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r>
        <w:rPr/>
        <w:drawing>
          <wp:anchor distT="0" distB="0" distL="0" distR="0" allowOverlap="1" layoutInCell="1" locked="0" behindDoc="1" simplePos="0" relativeHeight="268293647">
            <wp:simplePos x="0" y="0"/>
            <wp:positionH relativeFrom="page">
              <wp:posOffset>0</wp:posOffset>
            </wp:positionH>
            <wp:positionV relativeFrom="page">
              <wp:posOffset>2065680</wp:posOffset>
            </wp:positionV>
            <wp:extent cx="5029200" cy="222252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5029200" cy="2222523"/>
                    </a:xfrm>
                    <a:prstGeom prst="rect">
                      <a:avLst/>
                    </a:prstGeom>
                  </pic:spPr>
                </pic:pic>
              </a:graphicData>
            </a:graphic>
          </wp:anchor>
        </w:drawing>
      </w:r>
      <w:r>
        <w:rPr/>
        <w:pict>
          <v:group style="position:absolute;margin-left:115.609901pt;margin-top:498.981415pt;width:37.5pt;height:8.0500pt;mso-position-horizontal-relative:page;mso-position-vertical-relative:page;z-index:-141784" coordorigin="2312,9980" coordsize="750,161">
            <v:shape style="position:absolute;left:2312;top:9980;width:150;height:157" type="#_x0000_t75" stroked="false">
              <v:imagedata r:id="rId8" o:title=""/>
            </v:shape>
            <v:shape style="position:absolute;left:2528;top:10020;width:105;height:120" type="#_x0000_t75" stroked="false">
              <v:imagedata r:id="rId9" o:title=""/>
            </v:shape>
            <v:shape style="position:absolute;left:2693;top:10021;width:57;height:116" coordorigin="2693,10021" coordsize="57,116" path="m2706,10023l2693,10023,2693,10137,2707,10137,2707,10070,2708,10065,2712,10055,2715,10050,2715,10050,2706,10050,2706,10023xm2739,10021l2730,10023,2715,10033,2710,10041,2706,10050,2715,10050,2722,10043,2727,10040,2737,10036,2743,10035,2749,10035,2749,10022,2739,10021xm2749,10035l2743,10035,2749,10036,2749,10035xe" filled="true" fillcolor="#ffffff" stroked="false">
              <v:path arrowok="t"/>
              <v:fill type="solid"/>
            </v:shape>
            <v:shape style="position:absolute;left:2796;top:10020;width:101;height:120" type="#_x0000_t75" stroked="false">
              <v:imagedata r:id="rId10" o:title=""/>
            </v:shape>
            <v:shape style="position:absolute;left:2955;top:10020;width:107;height:120" type="#_x0000_t75" stroked="false">
              <v:imagedata r:id="rId11" o:title=""/>
            </v:shape>
            <w10:wrap type="none"/>
          </v:group>
        </w:pict>
      </w:r>
      <w:r>
        <w:rPr/>
        <w:drawing>
          <wp:anchor distT="0" distB="0" distL="0" distR="0" allowOverlap="1" layoutInCell="1" locked="0" behindDoc="1" simplePos="0" relativeHeight="268293695">
            <wp:simplePos x="0" y="0"/>
            <wp:positionH relativeFrom="page">
              <wp:posOffset>2052899</wp:posOffset>
            </wp:positionH>
            <wp:positionV relativeFrom="page">
              <wp:posOffset>6337063</wp:posOffset>
            </wp:positionV>
            <wp:extent cx="77770" cy="102012"/>
            <wp:effectExtent l="0" t="0" r="0" b="0"/>
            <wp:wrapNone/>
            <wp:docPr id="3" name="image6.png" descr=""/>
            <wp:cNvGraphicFramePr>
              <a:graphicFrameLocks noChangeAspect="1"/>
            </wp:cNvGraphicFramePr>
            <a:graphic>
              <a:graphicData uri="http://schemas.openxmlformats.org/drawingml/2006/picture">
                <pic:pic>
                  <pic:nvPicPr>
                    <pic:cNvPr id="4" name="image6.png"/>
                    <pic:cNvPicPr/>
                  </pic:nvPicPr>
                  <pic:blipFill>
                    <a:blip r:embed="rId12" cstate="print"/>
                    <a:stretch>
                      <a:fillRect/>
                    </a:stretch>
                  </pic:blipFill>
                  <pic:spPr>
                    <a:xfrm>
                      <a:off x="0" y="0"/>
                      <a:ext cx="77770" cy="102012"/>
                    </a:xfrm>
                    <a:prstGeom prst="rect">
                      <a:avLst/>
                    </a:prstGeom>
                  </pic:spPr>
                </pic:pic>
              </a:graphicData>
            </a:graphic>
          </wp:anchor>
        </w:drawing>
      </w:r>
      <w:r>
        <w:rPr/>
        <w:pict>
          <v:group style="position:absolute;margin-left:171.325897pt;margin-top:498.631989pt;width:86.65pt;height:21.6pt;mso-position-horizontal-relative:page;mso-position-vertical-relative:page;z-index:-141736" coordorigin="3427,9973" coordsize="1733,432">
            <v:shape style="position:absolute;left:3427;top:10021;width:57;height:116" coordorigin="3427,10021" coordsize="57,116" path="m3439,10023l3427,10023,3427,10137,3440,10137,3440,10070,3441,10065,3446,10055,3448,10050,3449,10050,3439,10050,3439,10023xm3472,10021l3464,10023,3449,10033,3443,10041,3440,10050,3449,10050,3456,10043,3460,10040,3471,10036,3476,10035,3483,10035,3483,10022,3472,10021xm3483,10035l3476,10035,3483,10036,3483,10035xe" filled="true" fillcolor="#ffffff" stroked="false">
              <v:path arrowok="t"/>
              <v:fill type="solid"/>
            </v:shape>
            <v:shape style="position:absolute;left:3531;top:9980;width:105;height:160" type="#_x0000_t75" stroked="false">
              <v:imagedata r:id="rId13" o:title=""/>
            </v:shape>
            <v:shape style="position:absolute;left:3700;top:10020;width:105;height:120" type="#_x0000_t75" stroked="false">
              <v:imagedata r:id="rId14" o:title=""/>
            </v:shape>
            <v:shape style="position:absolute;left:3864;top:10020;width:105;height:159" type="#_x0000_t75" stroked="false">
              <v:imagedata r:id="rId15" o:title=""/>
            </v:shape>
            <v:line style="position:absolute" from="4042,10023" to="4042,10137" stroked="true" strokeweight=".693pt" strokecolor="#ffffff"/>
            <v:line style="position:absolute" from="4035,9991" to="4049,9991" stroked="true" strokeweight="1.110pt" strokecolor="#ffffff"/>
            <v:line style="position:absolute" from="4126,9980" to="4126,10137" stroked="true" strokeweight=".693pt" strokecolor="#ffffff"/>
            <v:shape style="position:absolute;left:3968;top:10244;width:90;height:161" coordorigin="3968,10244" coordsize="90,161" path="m3983,10350l3968,10350,3968,10358,3968,10364,3971,10377,3973,10382,3979,10392,3984,10396,3995,10402,4003,10404,4020,10404,4027,10403,4039,10399,4044,10396,4048,10391,4005,10391,3999,10390,3995,10387,3991,10384,3988,10380,3985,10372,3984,10367,3983,10354,3983,10350xm4057,10244l4042,10244,4042,10358,4042,10364,4040,10374,4039,10378,4034,10385,4031,10387,4027,10389,4024,10390,4019,10391,4048,10391,4051,10389,4053,10384,4057,10372,4057,10365,4057,10244xe" filled="true" fillcolor="#ffffff" stroked="false">
              <v:path arrowok="t"/>
              <v:fill type="solid"/>
            </v:shape>
            <v:shape style="position:absolute;left:4118;top:10287;width:101;height:114" type="#_x0000_t75" stroked="false">
              <v:imagedata r:id="rId16" o:title=""/>
            </v:shape>
            <v:shape style="position:absolute;left:4271;top:10284;width:107;height:120" type="#_x0000_t75" stroked="false">
              <v:imagedata r:id="rId17" o:title=""/>
            </v:shape>
            <v:shape style="position:absolute;left:4436;top:10284;width:93;height:120" coordorigin="4436,10284" coordsize="93,120" path="m4450,10364l4436,10364,4437,10378,4442,10388,4459,10401,4469,10404,4488,10404,4493,10403,4504,10401,4509,10399,4518,10393,4519,10392,4474,10392,4467,10390,4454,10380,4451,10373,4450,10364xm4489,10284l4478,10284,4473,10284,4463,10287,4458,10289,4450,10294,4447,10297,4441,10305,4440,10309,4440,10321,4441,10325,4444,10331,4446,10334,4449,10336,4452,10339,4455,10341,4463,10344,4467,10345,4472,10346,4490,10350,4493,10351,4496,10352,4502,10354,4504,10355,4509,10358,4511,10360,4514,10365,4515,10367,4515,10375,4514,10378,4510,10384,4507,10386,4501,10389,4498,10391,4490,10392,4487,10392,4519,10392,4521,10390,4527,10381,4528,10376,4528,10365,4527,10361,4524,10353,4521,10350,4515,10345,4512,10343,4504,10340,4500,10339,4496,10338,4478,10334,4475,10334,4473,10333,4467,10331,4464,10330,4460,10327,4458,10325,4455,10321,4454,10318,4454,10311,4455,10308,4458,10303,4460,10301,4465,10298,4468,10297,4475,10296,4478,10296,4515,10296,4508,10290,4504,10288,4494,10285,4489,10284xm4515,10296l4485,10296,4489,10296,4496,10298,4499,10299,4504,10304,4506,10306,4510,10312,4510,10316,4511,10320,4524,10320,4524,10314,4523,10309,4518,10300,4516,10296,4515,10296xe" filled="true" fillcolor="#ffffff" stroked="false">
              <v:path arrowok="t"/>
              <v:fill type="solid"/>
            </v:shape>
            <v:shape style="position:absolute;left:4587;top:10284;width:101;height:120" type="#_x0000_t75" stroked="false">
              <v:imagedata r:id="rId18" o:title=""/>
            </v:shape>
            <v:shape style="position:absolute;left:4750;top:10244;width:93;height:158" coordorigin="4750,10244" coordsize="93,158" path="m4764,10244l4750,10244,4750,10401,4764,10401,4764,10329,4765,10324,4769,10314,4771,10310,4774,10307,4764,10307,4764,10244xm4834,10296l4805,10296,4810,10296,4818,10300,4821,10302,4825,10309,4826,10312,4828,10321,4829,10324,4829,10401,4843,10401,4842,10321,4842,10315,4839,10304,4837,10299,4834,10296xm4809,10284l4793,10284,4785,10286,4772,10294,4767,10300,4765,10307,4774,10307,4777,10303,4781,10300,4789,10297,4794,10296,4834,10296,4830,10292,4826,10289,4815,10285,4809,10284xe" filled="true" fillcolor="#ffffff" stroked="false">
              <v:path arrowok="t"/>
              <v:fill type="solid"/>
            </v:shape>
            <v:shape style="position:absolute;left:4907;top:10284;width:101;height:120" type="#_x0000_t75" stroked="false">
              <v:imagedata r:id="rId19" o:title=""/>
            </v:shape>
            <v:shape style="position:absolute;left:5058;top:10287;width:101;height:114" type="#_x0000_t75" stroked="false">
              <v:imagedata r:id="rId20" o:title=""/>
            </v:shape>
            <w10:wrap type="none"/>
          </v:group>
        </w:pict>
      </w:r>
      <w:r>
        <w:rPr/>
        <w:pict>
          <v:group style="position:absolute;margin-left:210.206497pt;margin-top:498.631989pt;width:22.55pt;height:8.6pt;mso-position-horizontal-relative:page;mso-position-vertical-relative:page;z-index:-141712" coordorigin="4204,9973" coordsize="451,172">
            <v:line style="position:absolute" from="4211,9980" to="4211,10137" stroked="true" strokeweight=".693pt" strokecolor="#ffffff"/>
            <v:shape style="position:absolute;left:4283;top:10020;width:101;height:120" type="#_x0000_t75" stroked="false">
              <v:imagedata r:id="rId21" o:title=""/>
            </v:shape>
            <v:shape style="position:absolute;left:4435;top:9989;width:57;height:149" coordorigin="4435,9989" coordsize="57,149" path="m4469,10035l4455,10035,4455,10122,4457,10129,4464,10136,4470,10138,4482,10138,4486,10138,4492,10137,4492,10126,4480,10126,4475,10126,4472,10125,4469,10120,4469,10116,4469,10035xm4492,10126l4488,10126,4484,10126,4492,10126,4492,10126xm4492,10023l4435,10023,4435,10035,4492,10035,4492,10023xm4469,9989l4455,9989,4455,10023,4469,10023,4469,9989xe" filled="true" fillcolor="#ffffff" stroked="false">
              <v:path arrowok="t"/>
              <v:fill type="solid"/>
            </v:shape>
            <v:shape style="position:absolute;left:4550;top:10020;width:105;height:120" type="#_x0000_t75" stroked="false">
              <v:imagedata r:id="rId22" o:title=""/>
            </v:shape>
            <w10:wrap type="none"/>
          </v:group>
        </w:pict>
      </w:r>
      <w:r>
        <w:rPr/>
        <w:drawing>
          <wp:anchor distT="0" distB="0" distL="0" distR="0" allowOverlap="1" layoutInCell="1" locked="0" behindDoc="1" simplePos="0" relativeHeight="268293767">
            <wp:simplePos x="0" y="0"/>
            <wp:positionH relativeFrom="page">
              <wp:posOffset>3061649</wp:posOffset>
            </wp:positionH>
            <wp:positionV relativeFrom="page">
              <wp:posOffset>6337063</wp:posOffset>
            </wp:positionV>
            <wp:extent cx="95682" cy="100012"/>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8" cstate="print"/>
                    <a:stretch>
                      <a:fillRect/>
                    </a:stretch>
                  </pic:blipFill>
                  <pic:spPr>
                    <a:xfrm>
                      <a:off x="0" y="0"/>
                      <a:ext cx="95682" cy="100012"/>
                    </a:xfrm>
                    <a:prstGeom prst="rect">
                      <a:avLst/>
                    </a:prstGeom>
                  </pic:spPr>
                </pic:pic>
              </a:graphicData>
            </a:graphic>
          </wp:anchor>
        </w:drawing>
      </w:r>
      <w:r>
        <w:rPr/>
        <w:pict>
          <v:group style="position:absolute;margin-left:252.186203pt;margin-top:499.046906pt;width:28.8pt;height:7.95pt;mso-position-horizontal-relative:page;mso-position-vertical-relative:page;z-index:-141664" coordorigin="5044,9981" coordsize="576,159">
            <v:shape style="position:absolute;left:5044;top:9981;width:255;height:159" coordorigin="5044,9981" coordsize="255,159" path="m5136,10023l5122,10023,5122,10089,5121,10094,5119,10105,5117,10110,5111,10119,5108,10122,5099,10127,5094,10128,5077,10128,5069,10126,5060,10115,5058,10107,5058,10104,5058,10023,5044,10023,5044,10105,5044,10110,5047,10120,5050,10125,5056,10132,5060,10135,5070,10139,5076,10140,5092,10140,5100,10138,5114,10130,5115,10128,5119,10124,5123,10116,5123,10116,5123,10137,5136,10137,5136,10116,5136,10023m5286,9981l5278,9981,5277,9984,5276,9986,5272,9991,5270,9992,5265,9992,5262,9991,5251,9986,5248,9984,5243,9982,5240,9982,5234,9982,5232,9982,5227,9985,5225,9987,5222,9991,5220,9993,5218,9998,5218,10000,5217,10003,5226,10003,5226,9999,5227,9996,5231,9993,5234,9992,5239,9992,5241,9992,5246,9994,5248,9995,5253,9998,5256,9999,5261,10001,5264,10002,5270,10002,5273,10001,5277,9999,5279,9997,5282,9993,5283,9992,5283,9992,5283,9991,5285,9986,5286,9983,5286,9981m5298,10137l5298,10057,5297,10051,5295,10040,5292,10035,5289,10032,5286,10028,5282,10025,5271,10021,5264,10020,5248,10020,5241,10022,5227,10030,5223,10036,5220,10043,5220,10043,5220,10023,5206,10023,5206,10137,5220,10137,5220,10065,5221,10060,5224,10050,5226,10046,5229,10043,5233,10039,5236,10036,5241,10035,5245,10033,5250,10032,5261,10032,5266,10032,5273,10036,5276,10038,5280,10045,5282,10048,5284,10057,5284,10060,5284,10137,5298,10137e" filled="true" fillcolor="#ffffff" stroked="false">
              <v:path arrowok="t"/>
              <v:fill type="solid"/>
            </v:shape>
            <v:shape style="position:absolute;left:5363;top:10020;width:107;height:120" type="#_x0000_t75" stroked="false">
              <v:imagedata r:id="rId23" o:title=""/>
            </v:shape>
            <v:shape style="position:absolute;left:5525;top:10023;width:95;height:114" coordorigin="5525,10023" coordsize="95,114" path="m5616,10023l5530,10023,5530,10035,5599,10035,5525,10125,5525,10137,5619,10137,5619,10125,5541,10125,5616,10033,5616,10023xe" filled="true" fillcolor="#ffffff" stroked="false">
              <v:path arrowok="t"/>
              <v:fill type="solid"/>
            </v:shape>
            <w10:wrap type="none"/>
          </v:group>
        </w:pict>
      </w:r>
      <w:r>
        <w:rPr/>
        <w:pict>
          <v:group style="position:absolute;margin-left:137.957001pt;margin-top:511.834503pt;width:26.6pt;height:8.550pt;mso-position-horizontal-relative:page;mso-position-vertical-relative:page;z-index:-141640" coordorigin="2759,10237" coordsize="532,171">
            <v:shape style="position:absolute;left:2759;top:10244;width:134;height:157" type="#_x0000_t75" stroked="false">
              <v:imagedata r:id="rId24" o:title=""/>
            </v:shape>
            <v:shape style="position:absolute;left:2948;top:10237;width:183;height:171" type="#_x0000_t75" stroked="false">
              <v:imagedata r:id="rId25" o:title=""/>
            </v:shape>
            <v:shape style="position:absolute;left:3186;top:10244;width:105;height:160" type="#_x0000_t75" stroked="false">
              <v:imagedata r:id="rId26" o:title=""/>
            </v:shape>
            <w10:wrap type="none"/>
          </v:group>
        </w:pict>
      </w:r>
      <w:r>
        <w:rPr/>
        <w:pict>
          <v:group style="position:absolute;margin-left:167.5pt;margin-top:512.161987pt;width:12.65pt;height:8.25pt;mso-position-horizontal-relative:page;mso-position-vertical-relative:page;z-index:-141616" coordorigin="3350,10243" coordsize="253,165">
            <v:line style="position:absolute" from="3368,10287" to="3368,10401" stroked="true" strokeweight=".693pt" strokecolor="#ffffff"/>
            <v:line style="position:absolute" from="3361,10255" to="3375,10255" stroked="true" strokeweight="1.110pt" strokecolor="#ffffff"/>
            <v:shape style="position:absolute;left:3446;top:10284;width:157;height:117" type="#_x0000_t75" stroked="false">
              <v:imagedata r:id="rId27" o:title=""/>
            </v:shape>
            <w10:wrap type="none"/>
          </v:group>
        </w:pict>
      </w:r>
      <w:r>
        <w:rPr/>
        <w:pict>
          <v:group style="position:absolute;margin-left:183.098007pt;margin-top:512.161987pt;width:7.65pt;height:8.25pt;mso-position-horizontal-relative:page;mso-position-vertical-relative:page;z-index:-141592" coordorigin="3662,10243" coordsize="153,165">
            <v:line style="position:absolute" from="3680,10287" to="3680,10401" stroked="true" strokeweight=".693pt" strokecolor="#ffffff"/>
            <v:line style="position:absolute" from="3673,10255" to="3687,10255" stroked="true" strokeweight="1.110pt" strokecolor="#ffffff"/>
            <v:shape style="position:absolute;left:3758;top:10285;width:57;height:116" coordorigin="3758,10285" coordsize="57,116" path="m3771,10287l3758,10287,3758,10401,3772,10401,3772,10334,3773,10329,3777,10319,3780,10314,3780,10314,3771,10314,3771,10287xm3804,10285l3795,10287,3780,10297,3775,10305,3771,10314,3780,10314,3787,10307,3792,10304,3802,10300,3808,10299,3814,10299,3814,10286,3804,10285xm3814,10299l3808,10299,3814,10299,3814,10299xe" filled="true" fillcolor="#ffffff" stroked="false">
              <v:path arrowok="t"/>
              <v:fill type="solid"/>
            </v:shape>
            <w10:wrap type="none"/>
          </v:group>
        </w:pict>
      </w:r>
    </w:p>
    <w:p>
      <w:pPr>
        <w:pStyle w:val="BodyText"/>
        <w:spacing w:before="10" w:after="1"/>
        <w:rPr>
          <w:rFonts w:ascii="Times New Roman"/>
          <w:sz w:val="10"/>
        </w:rPr>
      </w:pPr>
    </w:p>
    <w:p>
      <w:pPr>
        <w:pStyle w:val="BodyText"/>
        <w:ind w:left="6125"/>
        <w:rPr>
          <w:rFonts w:ascii="Times New Roman"/>
        </w:rPr>
      </w:pPr>
      <w:r>
        <w:rPr>
          <w:rFonts w:ascii="Times New Roman"/>
        </w:rPr>
        <w:pict>
          <v:group style="width:65.3500pt;height:57.9pt;mso-position-horizontal-relative:char;mso-position-vertical-relative:line" coordorigin="0,0" coordsize="1307,1158">
            <v:shape style="position:absolute;left:806;top:53;width:103;height:215" coordorigin="806,53" coordsize="103,215" path="m907,99l857,99,865,100,873,104,877,110,879,120,879,136,876,150,872,162,867,174,862,186,859,199,858,212,858,226,860,238,863,248,867,258,869,261,871,267,877,267,881,263,879,257,879,252,877,243,874,234,876,222,882,198,892,174,903,147,908,120,907,99xm859,53l848,53,837,55,828,60,820,68,813,76,808,85,806,106,811,127,824,142,841,150,849,151,859,149,863,146,869,140,871,123,860,116,848,116,848,110,848,100,857,99,907,99,902,82,892,68,879,58,869,55,859,53xm857,114l848,116,860,116,857,114xe" filled="true" fillcolor="#aa895d" stroked="false">
              <v:path arrowok="t"/>
              <v:fill type="solid"/>
            </v:shape>
            <v:shape style="position:absolute;left:369;top:0;width:386;height:228" type="#_x0000_t75" stroked="false">
              <v:imagedata r:id="rId28" o:title=""/>
            </v:shape>
            <v:shape style="position:absolute;left:315;top:282;width:225;height:388" type="#_x0000_t75" stroked="false">
              <v:imagedata r:id="rId29" o:title=""/>
            </v:shape>
            <v:shape style="position:absolute;left:878;top:269;width:156;height:182" coordorigin="878,269" coordsize="156,182" path="m1032,311l980,311,988,317,993,323,995,331,994,339,988,347,977,359,965,366,953,372,941,377,930,382,918,389,908,398,899,407,891,417,886,427,883,437,881,441,878,446,883,450,889,450,892,444,900,433,904,425,914,417,935,405,960,395,985,384,1009,368,1023,352,1031,336,1034,320,1032,311xm983,269l973,270,963,272,946,286,936,304,933,324,940,342,945,349,953,354,959,354,967,355,981,344,978,334,977,328,969,323,975,317,980,311,1032,311,1031,304,1028,294,1022,285,1014,278,1004,272,994,269,983,269xe" filled="true" fillcolor="#aa895d" stroked="false">
              <v:path arrowok="t"/>
              <v:fill type="solid"/>
            </v:shape>
            <v:shape style="position:absolute;left:354;top:501;width:626;height:342" type="#_x0000_t75" stroked="false">
              <v:imagedata r:id="rId30" o:title=""/>
            </v:shape>
            <v:shape style="position:absolute;left:0;top:919;width:140;height:135" type="#_x0000_t75" stroked="false">
              <v:imagedata r:id="rId31" o:title=""/>
            </v:shape>
            <v:shape style="position:absolute;left:193;top:921;width:59;height:135" coordorigin="193,921" coordsize="59,135" path="m194,921l194,925,201,925,205,926,211,928,213,930,215,934,215,938,216,957,216,969,217,1000,217,1011,216,1031,215,1038,214,1042,213,1045,211,1047,206,1050,201,1050,193,1051,193,1055,201,1054,250,1054,251,1051,245,1051,240,1050,235,1048,233,1047,232,1043,231,1039,231,1035,231,1031,231,1011,231,961,232,946,233,936,234,930,235,928,237,927,241,926,246,925,252,925,252,922,216,922,209,921,194,921xm250,1054l233,1054,250,1055,250,1054xm252,921l227,922,252,922,252,921xe" filled="true" fillcolor="#ffffff" stroked="false">
              <v:path arrowok="t"/>
              <v:fill type="solid"/>
            </v:shape>
            <v:shape style="position:absolute;left:1214;top:920;width:92;height:136" coordorigin="1214,920" coordsize="92,136" path="m1286,1051l1227,1051,1228,1051,1230,1052,1240,1055,1250,1056,1270,1056,1278,1054,1286,1051xm1218,1019l1217,1019,1216,1020,1214,1020,1218,1033,1220,1043,1220,1055,1224,1055,1224,1052,1225,1051,1286,1051,1288,1050,1259,1050,1253,1049,1241,1046,1236,1044,1229,1040,1227,1038,1224,1035,1223,1033,1221,1028,1219,1024,1218,1019xm1273,920l1252,920,1241,924,1225,937,1222,946,1222,963,1223,969,1229,978,1234,981,1244,988,1251,991,1259,994,1265,996,1269,998,1277,1001,1280,1003,1286,1008,1288,1010,1291,1018,1292,1022,1292,1037,1289,1043,1277,1049,1272,1050,1288,1050,1292,1048,1297,1044,1304,1033,1306,1028,1306,1013,1304,1007,1296,996,1291,992,1281,986,1275,983,1259,977,1253,975,1245,971,1241,968,1236,960,1234,956,1235,944,1236,939,1244,927,1251,924,1301,924,1301,923,1292,923,1290,923,1287,922,1280,921,1273,920xm1301,924l1267,924,1272,925,1282,928,1287,931,1295,939,1297,944,1298,951,1301,951,1301,950,1300,939,1300,937,1300,934,1301,927,1301,924xm1299,921l1299,921,1297,923,1294,923,1301,923,1301,921,1301,921,1299,921xe" filled="true" fillcolor="#ffffff" stroked="false">
              <v:path arrowok="t"/>
              <v:fill type="solid"/>
            </v:shape>
            <v:shape style="position:absolute;left:240;top:875;width:921;height:283" type="#_x0000_t75" stroked="false">
              <v:imagedata r:id="rId32" o:title=""/>
            </v:shape>
          </v:group>
        </w:pict>
      </w:r>
      <w:r>
        <w:rPr>
          <w:rFonts w:ascii="Times New Roman"/>
        </w:rPr>
      </w:r>
    </w:p>
    <w:p>
      <w:pPr>
        <w:pStyle w:val="BodyText"/>
        <w:rPr>
          <w:rFonts w:ascii="Times New Roman"/>
        </w:rPr>
      </w:pPr>
    </w:p>
    <w:p>
      <w:pPr>
        <w:pStyle w:val="BodyText"/>
        <w:spacing w:before="2"/>
        <w:rPr>
          <w:rFonts w:ascii="Times New Roman"/>
          <w:sz w:val="25"/>
        </w:rPr>
      </w:pPr>
      <w:r>
        <w:rPr/>
        <w:pict>
          <v:group style="position:absolute;margin-left:27.2623pt;margin-top:16.451805pt;width:146.15pt;height:17pt;mso-position-horizontal-relative:page;mso-position-vertical-relative:paragraph;z-index:1048;mso-wrap-distance-left:0;mso-wrap-distance-right:0" coordorigin="545,329" coordsize="2923,340">
            <v:shape style="position:absolute;left:545;top:372;width:645;height:296" type="#_x0000_t75" stroked="false">
              <v:imagedata r:id="rId33" o:title=""/>
            </v:shape>
            <v:line style="position:absolute" from="1230,399" to="1230,642" stroked="true" strokeweight="2.669pt" strokecolor="#ffffff"/>
            <v:shape style="position:absolute;left:1313;top:399;width:205;height:243" type="#_x0000_t75" stroked="false">
              <v:imagedata r:id="rId34" o:title=""/>
            </v:shape>
            <v:shape style="position:absolute;left:1562;top:393;width:786;height:254" type="#_x0000_t75" stroked="false">
              <v:imagedata r:id="rId35" o:title=""/>
            </v:shape>
            <v:shape style="position:absolute;left:2404;top:329;width:184;height:313" type="#_x0000_t75" stroked="false">
              <v:imagedata r:id="rId36" o:title=""/>
            </v:shape>
            <v:shape style="position:absolute;left:2633;top:399;width:209;height:243" type="#_x0000_t75" stroked="false">
              <v:imagedata r:id="rId37" o:title=""/>
            </v:shape>
            <v:shape style="position:absolute;left:2887;top:372;width:581;height:296" type="#_x0000_t75" stroked="false">
              <v:imagedata r:id="rId38" o:title=""/>
            </v:shape>
            <w10:wrap type="topAndBottom"/>
          </v:group>
        </w:pict>
      </w:r>
      <w:r>
        <w:rPr/>
        <w:drawing>
          <wp:anchor distT="0" distB="0" distL="0" distR="0" allowOverlap="1" layoutInCell="1" locked="0" behindDoc="0" simplePos="0" relativeHeight="1072">
            <wp:simplePos x="0" y="0"/>
            <wp:positionH relativeFrom="page">
              <wp:posOffset>2269839</wp:posOffset>
            </wp:positionH>
            <wp:positionV relativeFrom="paragraph">
              <wp:posOffset>253412</wp:posOffset>
            </wp:positionV>
            <wp:extent cx="148916" cy="155448"/>
            <wp:effectExtent l="0" t="0" r="0" b="0"/>
            <wp:wrapTopAndBottom/>
            <wp:docPr id="7" name="image33.png" descr=""/>
            <wp:cNvGraphicFramePr>
              <a:graphicFrameLocks noChangeAspect="1"/>
            </wp:cNvGraphicFramePr>
            <a:graphic>
              <a:graphicData uri="http://schemas.openxmlformats.org/drawingml/2006/picture">
                <pic:pic>
                  <pic:nvPicPr>
                    <pic:cNvPr id="8" name="image33.png"/>
                    <pic:cNvPicPr/>
                  </pic:nvPicPr>
                  <pic:blipFill>
                    <a:blip r:embed="rId39" cstate="print"/>
                    <a:stretch>
                      <a:fillRect/>
                    </a:stretch>
                  </pic:blipFill>
                  <pic:spPr>
                    <a:xfrm>
                      <a:off x="0" y="0"/>
                      <a:ext cx="148916" cy="155448"/>
                    </a:xfrm>
                    <a:prstGeom prst="rect">
                      <a:avLst/>
                    </a:prstGeom>
                  </pic:spPr>
                </pic:pic>
              </a:graphicData>
            </a:graphic>
          </wp:anchor>
        </w:drawing>
      </w:r>
      <w:r>
        <w:rPr/>
        <w:pict>
          <v:group style="position:absolute;margin-left:196.950897pt;margin-top:18.620005pt;width:53.25pt;height:14.85pt;mso-position-horizontal-relative:page;mso-position-vertical-relative:paragraph;z-index:1096;mso-wrap-distance-left:0;mso-wrap-distance-right:0" coordorigin="3939,372" coordsize="1065,297">
            <v:shape style="position:absolute;left:3939;top:399;width:209;height:243" type="#_x0000_t75" stroked="false">
              <v:imagedata r:id="rId37" o:title=""/>
            </v:shape>
            <v:shape style="position:absolute;left:4192;top:399;width:207;height:248" type="#_x0000_t75" stroked="false">
              <v:imagedata r:id="rId40" o:title=""/>
            </v:shape>
            <v:shape style="position:absolute;left:4438;top:393;width:205;height:254" type="#_x0000_t75" stroked="false">
              <v:imagedata r:id="rId41" o:title=""/>
            </v:shape>
            <v:shape style="position:absolute;left:4683;top:372;width:321;height:296" type="#_x0000_t75" stroked="false">
              <v:imagedata r:id="rId42" o:title=""/>
            </v:shape>
            <w10:wrap type="topAndBottom"/>
          </v:group>
        </w:pict>
      </w:r>
    </w:p>
    <w:p>
      <w:pPr>
        <w:pStyle w:val="BodyText"/>
        <w:spacing w:before="8"/>
        <w:rPr>
          <w:rFonts w:ascii="Times New Roman"/>
          <w:sz w:val="4"/>
        </w:rPr>
      </w:pPr>
    </w:p>
    <w:p>
      <w:pPr>
        <w:pStyle w:val="BodyText"/>
        <w:ind w:left="537"/>
        <w:rPr>
          <w:rFonts w:ascii="Times New Roman"/>
        </w:rPr>
      </w:pPr>
      <w:r>
        <w:rPr>
          <w:rFonts w:ascii="Times New Roman"/>
          <w:position w:val="3"/>
        </w:rPr>
        <w:drawing>
          <wp:inline distT="0" distB="0" distL="0" distR="0">
            <wp:extent cx="294292" cy="154019"/>
            <wp:effectExtent l="0" t="0" r="0" b="0"/>
            <wp:docPr id="9" name="image37.png" descr=""/>
            <wp:cNvGraphicFramePr>
              <a:graphicFrameLocks noChangeAspect="1"/>
            </wp:cNvGraphicFramePr>
            <a:graphic>
              <a:graphicData uri="http://schemas.openxmlformats.org/drawingml/2006/picture">
                <pic:pic>
                  <pic:nvPicPr>
                    <pic:cNvPr id="10" name="image37.png"/>
                    <pic:cNvPicPr/>
                  </pic:nvPicPr>
                  <pic:blipFill>
                    <a:blip r:embed="rId43" cstate="print"/>
                    <a:stretch>
                      <a:fillRect/>
                    </a:stretch>
                  </pic:blipFill>
                  <pic:spPr>
                    <a:xfrm>
                      <a:off x="0" y="0"/>
                      <a:ext cx="294292" cy="154019"/>
                    </a:xfrm>
                    <a:prstGeom prst="rect">
                      <a:avLst/>
                    </a:prstGeom>
                  </pic:spPr>
                </pic:pic>
              </a:graphicData>
            </a:graphic>
          </wp:inline>
        </w:drawing>
      </w:r>
      <w:r>
        <w:rPr>
          <w:rFonts w:ascii="Times New Roman"/>
          <w:position w:val="3"/>
        </w:rPr>
      </w:r>
      <w:r>
        <w:rPr>
          <w:rFonts w:ascii="Times New Roman"/>
          <w:spacing w:val="108"/>
          <w:position w:val="3"/>
        </w:rPr>
        <w:t> </w:t>
      </w:r>
      <w:r>
        <w:rPr>
          <w:rFonts w:ascii="Times New Roman"/>
          <w:spacing w:val="108"/>
          <w:position w:val="2"/>
        </w:rPr>
        <w:pict>
          <v:group style="width:60.5pt;height:12.7pt;mso-position-horizontal-relative:char;mso-position-vertical-relative:line" coordorigin="0,0" coordsize="1210,254">
            <v:shape style="position:absolute;left:0;top:6;width:203;height:243" type="#_x0000_t75" stroked="false">
              <v:imagedata r:id="rId44" o:title=""/>
            </v:shape>
            <v:shape style="position:absolute;left:247;top:6;width:207;height:248" type="#_x0000_t75" stroked="false">
              <v:imagedata r:id="rId45" o:title=""/>
            </v:shape>
            <v:shape style="position:absolute;left:493;top:0;width:717;height:254" type="#_x0000_t75" stroked="false">
              <v:imagedata r:id="rId46" o:title=""/>
            </v:shape>
          </v:group>
        </w:pict>
      </w:r>
      <w:r>
        <w:rPr>
          <w:rFonts w:ascii="Times New Roman"/>
          <w:spacing w:val="108"/>
          <w:position w:val="2"/>
        </w:rPr>
      </w:r>
      <w:r>
        <w:rPr>
          <w:rFonts w:ascii="Times New Roman"/>
          <w:spacing w:val="72"/>
          <w:position w:val="2"/>
        </w:rPr>
        <w:t> </w:t>
      </w:r>
      <w:r>
        <w:rPr>
          <w:rFonts w:ascii="Times New Roman"/>
          <w:spacing w:val="72"/>
          <w:position w:val="3"/>
        </w:rPr>
        <w:pict>
          <v:group style="width:23.35pt;height:12.15pt;mso-position-horizontal-relative:char;mso-position-vertical-relative:line" coordorigin="0,0" coordsize="467,243">
            <v:shape style="position:absolute;left:0;top:0;width:215;height:243" type="#_x0000_t75" stroked="false">
              <v:imagedata r:id="rId47" o:title=""/>
            </v:shape>
            <v:line style="position:absolute" from="260,220" to="445,220" stroked="true" strokeweight="2.2pt" strokecolor="#ffffff"/>
            <v:line style="position:absolute" from="260,168" to="314,168" stroked="true" strokeweight="3pt" strokecolor="#ffffff"/>
            <v:line style="position:absolute" from="260,117" to="431,117" stroked="true" strokeweight="2.1pt" strokecolor="#ffffff"/>
            <v:line style="position:absolute" from="260,70" to="314,70" stroked="true" strokeweight="2.6pt" strokecolor="#ffffff"/>
            <v:line style="position:absolute" from="260,22" to="442,22" stroked="true" strokeweight="2.2pt" strokecolor="#ffffff"/>
          </v:group>
        </w:pict>
      </w:r>
      <w:r>
        <w:rPr>
          <w:rFonts w:ascii="Times New Roman"/>
          <w:spacing w:val="72"/>
          <w:position w:val="3"/>
        </w:rPr>
      </w:r>
      <w:r>
        <w:rPr>
          <w:rFonts w:ascii="Times New Roman"/>
          <w:spacing w:val="56"/>
          <w:position w:val="3"/>
        </w:rPr>
        <w:t> </w:t>
      </w:r>
      <w:r>
        <w:rPr>
          <w:rFonts w:ascii="Times New Roman"/>
          <w:spacing w:val="56"/>
          <w:position w:val="2"/>
        </w:rPr>
        <w:pict>
          <v:group style="width:22.55pt;height:12.7pt;mso-position-horizontal-relative:char;mso-position-vertical-relative:line" coordorigin="0,0" coordsize="451,254">
            <v:shape style="position:absolute;left:0;top:0;width:205;height:254" type="#_x0000_t75" stroked="false">
              <v:imagedata r:id="rId48" o:title=""/>
            </v:shape>
            <v:shape style="position:absolute;left:244;top:6;width:207;height:248" type="#_x0000_t75" stroked="false">
              <v:imagedata r:id="rId49" o:title=""/>
            </v:shape>
          </v:group>
        </w:pict>
      </w:r>
      <w:r>
        <w:rPr>
          <w:rFonts w:ascii="Times New Roman"/>
          <w:spacing w:val="56"/>
          <w:position w:val="2"/>
        </w:rPr>
      </w:r>
      <w:r>
        <w:rPr>
          <w:rFonts w:ascii="Times New Roman"/>
          <w:spacing w:val="97"/>
          <w:position w:val="2"/>
        </w:rPr>
        <w:t> </w:t>
      </w:r>
      <w:r>
        <w:rPr>
          <w:rFonts w:ascii="Times New Roman"/>
          <w:spacing w:val="97"/>
        </w:rPr>
        <w:pict>
          <v:group style="width:95.05pt;height:14.85pt;mso-position-horizontal-relative:char;mso-position-vertical-relative:line" coordorigin="0,0" coordsize="1901,297">
            <v:line style="position:absolute" from="27,27" to="27,270" stroked="true" strokeweight="2.669pt" strokecolor="#ffffff"/>
            <v:shape style="position:absolute;left:109;top:27;width:215;height:243" type="#_x0000_t75" stroked="false">
              <v:imagedata r:id="rId50" o:title=""/>
            </v:shape>
            <v:shape style="position:absolute;left:340;top:27;width:464;height:243" type="#_x0000_t75" stroked="false">
              <v:imagedata r:id="rId51" o:title=""/>
            </v:shape>
            <v:line style="position:absolute" from="939,72" to="939,270" stroked="true" strokeweight="2.67pt" strokecolor="#ffffff"/>
            <v:line style="position:absolute" from="840,49" to="1039,49" stroked="true" strokeweight="2.244pt" strokecolor="#ffffff"/>
            <v:line style="position:absolute" from="1102,27" to="1102,270" stroked="true" strokeweight="2.669pt" strokecolor="#ffffff"/>
            <v:shape style="position:absolute;left:1184;top:27;width:717;height:243" type="#_x0000_t75" stroked="false">
              <v:imagedata r:id="rId52" o:title=""/>
            </v:shape>
          </v:group>
        </w:pict>
      </w:r>
      <w:r>
        <w:rPr>
          <w:rFonts w:ascii="Times New Roman"/>
          <w:spacing w:val="97"/>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1"/>
        </w:rPr>
      </w:pPr>
      <w:r>
        <w:rPr/>
        <w:drawing>
          <wp:anchor distT="0" distB="0" distL="0" distR="0" allowOverlap="1" layoutInCell="1" locked="0" behindDoc="0" simplePos="0" relativeHeight="1216">
            <wp:simplePos x="0" y="0"/>
            <wp:positionH relativeFrom="page">
              <wp:posOffset>1904945</wp:posOffset>
            </wp:positionH>
            <wp:positionV relativeFrom="paragraph">
              <wp:posOffset>184560</wp:posOffset>
            </wp:positionV>
            <wp:extent cx="95682" cy="100012"/>
            <wp:effectExtent l="0" t="0" r="0" b="0"/>
            <wp:wrapTopAndBottom/>
            <wp:docPr id="11" name="image47.png" descr=""/>
            <wp:cNvGraphicFramePr>
              <a:graphicFrameLocks noChangeAspect="1"/>
            </wp:cNvGraphicFramePr>
            <a:graphic>
              <a:graphicData uri="http://schemas.openxmlformats.org/drawingml/2006/picture">
                <pic:pic>
                  <pic:nvPicPr>
                    <pic:cNvPr id="12" name="image47.png"/>
                    <pic:cNvPicPr/>
                  </pic:nvPicPr>
                  <pic:blipFill>
                    <a:blip r:embed="rId53" cstate="print"/>
                    <a:stretch>
                      <a:fillRect/>
                    </a:stretch>
                  </pic:blipFill>
                  <pic:spPr>
                    <a:xfrm>
                      <a:off x="0" y="0"/>
                      <a:ext cx="95682" cy="100012"/>
                    </a:xfrm>
                    <a:prstGeom prst="rect">
                      <a:avLst/>
                    </a:prstGeom>
                  </pic:spPr>
                </pic:pic>
              </a:graphicData>
            </a:graphic>
          </wp:anchor>
        </w:drawing>
      </w:r>
      <w:r>
        <w:rPr/>
        <w:pict>
          <v:group style="position:absolute;margin-left:160.554001pt;margin-top:14.182446pt;width:21.9pt;height:10.3pt;mso-position-horizontal-relative:page;mso-position-vertical-relative:paragraph;z-index:1240;mso-wrap-distance-left:0;mso-wrap-distance-right:0" coordorigin="3211,284" coordsize="438,206">
            <v:line style="position:absolute" from="3230,334" to="3230,448" stroked="true" strokeweight=".693pt" strokecolor="#ffffff"/>
            <v:line style="position:absolute" from="3223,302" to="3236,302" stroked="true" strokeweight="1.111pt" strokecolor="#ffffff"/>
            <v:shape style="position:absolute;left:3287;top:291;width:203;height:199" type="#_x0000_t75" stroked="false">
              <v:imagedata r:id="rId54" o:title=""/>
            </v:shape>
            <v:shape style="position:absolute;left:3544;top:287;width:41;height:161" coordorigin="3544,287" coordsize="41,161" path="m3564,334l3550,334,3550,448,3564,448,3564,334xm3584,287l3567,287,3544,318,3555,318,3584,287xe" filled="true" fillcolor="#ffffff" stroked="false">
              <v:path arrowok="t"/>
              <v:fill type="solid"/>
            </v:shape>
            <v:line style="position:absolute" from="3642,291" to="3642,448" stroked="true" strokeweight=".693pt" strokecolor="#ffffff"/>
            <w10:wrap type="topAndBottom"/>
          </v:group>
        </w:pict>
      </w:r>
      <w:r>
        <w:rPr/>
        <w:pict>
          <v:group style="position:absolute;margin-left:191.334503pt;margin-top:14.182446pt;width:19.75pt;height:8.6pt;mso-position-horizontal-relative:page;mso-position-vertical-relative:paragraph;z-index:1264;mso-wrap-distance-left:0;mso-wrap-distance-right:0" coordorigin="3827,284" coordsize="395,172">
            <v:shape style="position:absolute;left:3827;top:291;width:150;height:157" type="#_x0000_t75" stroked="false">
              <v:imagedata r:id="rId53" o:title=""/>
            </v:shape>
            <v:shape style="position:absolute;left:4043;top:331;width:105;height:120" type="#_x0000_t75" stroked="false">
              <v:imagedata r:id="rId55" o:title=""/>
            </v:shape>
            <v:line style="position:absolute" from="4214,291" to="4214,448" stroked="true" strokeweight=".693pt" strokecolor="#ffffff"/>
            <w10:wrap type="topAndBottom"/>
          </v:group>
        </w:pict>
      </w:r>
      <w:r>
        <w:rPr/>
        <w:pict>
          <v:group style="position:absolute;margin-left:214.037003pt;margin-top:14.512945pt;width:32.75pt;height:8.25pt;mso-position-horizontal-relative:page;mso-position-vertical-relative:paragraph;z-index:1288;mso-wrap-distance-left:0;mso-wrap-distance-right:0" coordorigin="4281,290" coordsize="655,165">
            <v:line style="position:absolute" from="4299,334" to="4299,448" stroked="true" strokeweight=".693pt" strokecolor="#ffffff"/>
            <v:line style="position:absolute" from="4292,302" to="4306,302" stroked="true" strokeweight="1.111pt" strokecolor="#ffffff"/>
            <v:shape style="position:absolute;left:4370;top:331;width:93;height:120" coordorigin="4370,331" coordsize="93,120" path="m4384,411l4370,411,4372,425,4376,435,4393,448,4404,451,4422,451,4428,450,4438,448,4443,446,4452,441,4453,439,4408,439,4401,437,4388,427,4385,420,4384,411xm4423,331l4412,331,4407,332,4397,334,4392,336,4384,341,4381,344,4376,352,4374,356,4374,368,4375,372,4378,378,4381,381,4386,386,4390,388,4397,391,4401,392,4406,393,4424,397,4427,398,4430,399,4436,401,4439,402,4443,405,4445,407,4448,412,4449,414,4449,422,4448,425,4444,431,4441,433,4435,436,4432,438,4424,439,4421,439,4453,439,4456,437,4461,428,4463,423,4462,412,4462,408,4458,400,4455,397,4449,392,4446,390,4442,389,4438,387,4434,386,4430,385,4412,381,4409,381,4407,380,4401,378,4399,377,4394,374,4392,372,4389,368,4388,365,4388,358,4389,355,4392,350,4394,348,4400,345,4402,344,4409,343,4412,343,4449,343,4442,337,4438,335,4428,332,4423,331xm4449,343l4419,343,4423,343,4430,345,4433,346,4438,351,4440,353,4444,359,4445,363,4445,367,4459,367,4458,361,4457,356,4453,347,4450,343,4449,343xe" filled="true" fillcolor="#ffffff" stroked="false">
              <v:path arrowok="t"/>
              <v:fill type="solid"/>
            </v:shape>
            <v:shape style="position:absolute;left:4526;top:291;width:93;height:158" coordorigin="4526,291" coordsize="93,158" path="m4540,291l4526,291,4526,448,4540,448,4540,376,4541,371,4545,361,4547,357,4550,354,4540,354,4540,291xm4610,343l4581,343,4586,343,4594,347,4596,349,4601,356,4602,359,4604,368,4605,371,4605,448,4618,448,4618,368,4618,362,4615,351,4613,346,4610,343xm4585,331l4569,331,4561,333,4548,341,4543,347,4541,354,4550,354,4553,350,4557,348,4565,344,4570,343,4610,343,4606,339,4602,336,4591,332,4585,331xe" filled="true" fillcolor="#ffffff" stroked="false">
              <v:path arrowok="t"/>
              <v:fill type="solid"/>
            </v:shape>
            <v:shape style="position:absolute;left:4683;top:331;width:101;height:120" type="#_x0000_t75" stroked="false">
              <v:imagedata r:id="rId56" o:title=""/>
            </v:shape>
            <v:shape style="position:absolute;left:4834;top:334;width:101;height:114" type="#_x0000_t75" stroked="false">
              <v:imagedata r:id="rId57" o:title=""/>
            </v:shape>
            <w10:wrap type="topAndBottom"/>
          </v:group>
        </w:pict>
      </w:r>
      <w:r>
        <w:rPr/>
        <w:pict>
          <v:group style="position:absolute;margin-left:152.481094pt;margin-top:33.077045pt;width:91.05pt;height:9.15pt;mso-position-horizontal-relative:page;mso-position-vertical-relative:paragraph;z-index:1312;mso-wrap-distance-left:0;mso-wrap-distance-right:0" coordorigin="3050,662" coordsize="1821,183">
            <v:shape style="position:absolute;left:3050;top:662;width:229;height:182" type="#_x0000_t75" stroked="false">
              <v:imagedata r:id="rId58" o:title=""/>
            </v:shape>
            <v:shape style="position:absolute;left:3332;top:705;width:98;height:105" coordorigin="3332,705" coordsize="98,105" path="m3389,705l3373,705,3367,707,3354,712,3349,716,3341,725,3338,731,3333,744,3332,750,3332,766,3333,772,3338,785,3341,790,3349,800,3354,803,3367,809,3373,810,3389,810,3396,809,3408,803,3413,800,3420,792,3376,792,3372,791,3365,787,3362,784,3358,778,3356,774,3354,766,3354,762,3354,754,3354,750,3356,741,3358,738,3362,731,3365,729,3372,725,3376,724,3420,724,3413,716,3408,712,3396,707,3389,705xm3420,724l3386,724,3390,725,3397,729,3400,731,3404,738,3406,741,3408,750,3408,754,3408,762,3408,766,3406,774,3404,778,3400,784,3397,787,3390,791,3386,792,3420,792,3421,790,3425,785,3427,779,3429,772,3430,766,3430,750,3429,744,3427,737,3425,731,3421,725,3420,724xe" filled="true" fillcolor="#ffffff" stroked="false">
              <v:path arrowok="t"/>
              <v:fill type="solid"/>
            </v:shape>
            <v:shape style="position:absolute;left:3469;top:705;width:98;height:105" coordorigin="3469,705" coordsize="98,105" path="m3526,705l3510,705,3504,707,3491,712,3486,716,3478,725,3474,731,3470,744,3469,750,3469,766,3470,772,3474,785,3478,790,3486,800,3491,803,3504,809,3510,810,3526,810,3533,809,3545,803,3550,800,3557,792,3513,792,3509,791,3502,787,3499,784,3495,778,3493,774,3491,766,3491,762,3491,754,3491,750,3493,741,3495,738,3499,731,3502,729,3509,725,3513,724,3557,724,3550,716,3545,712,3533,707,3526,705xm3557,724l3523,724,3527,725,3534,729,3537,731,3541,738,3543,741,3545,750,3545,754,3545,762,3545,766,3543,774,3541,778,3537,784,3534,787,3527,791,3523,792,3557,792,3558,790,3562,785,3564,779,3566,772,3567,766,3567,750,3566,744,3564,737,3562,731,3558,725,3557,724xe" filled="true" fillcolor="#ffffff" stroked="false">
              <v:path arrowok="t"/>
              <v:fill type="solid"/>
            </v:shape>
            <v:shape style="position:absolute;left:3610;top:708;width:87;height:100" coordorigin="3610,708" coordsize="87,100" path="m3669,708l3610,708,3610,808,3632,808,3632,769,3688,769,3687,767,3686,766,3682,763,3680,761,3677,761,3677,760,3683,758,3687,755,3688,753,3632,753,3632,725,3691,725,3690,721,3688,718,3683,713,3680,711,3673,708,3669,708xm3688,769l3660,769,3664,770,3668,775,3670,779,3671,788,3672,792,3672,801,3673,805,3674,808,3696,808,3695,806,3694,805,3693,801,3693,798,3693,794,3692,784,3692,782,3692,779,3690,774,3690,772,3688,769xm3691,725l3661,725,3665,726,3670,730,3671,734,3671,744,3670,747,3665,752,3661,753,3688,753,3692,746,3693,741,3693,732,3693,728,3691,725xe" filled="true" fillcolor="#ffffff" stroked="false">
              <v:path arrowok="t"/>
              <v:fill type="solid"/>
            </v:shape>
            <v:shape style="position:absolute;left:3739;top:708;width:89;height:100" coordorigin="3739,708" coordsize="89,100" path="m3789,708l3739,708,3739,808,3790,808,3797,806,3808,801,3813,798,3820,789,3761,789,3761,726,3820,726,3819,724,3811,716,3806,713,3800,711,3795,709,3789,708xm3820,726l3782,726,3787,727,3794,730,3797,732,3802,738,3803,742,3805,750,3806,754,3806,765,3805,769,3802,777,3800,780,3796,785,3793,787,3787,789,3784,789,3820,789,3820,789,3823,784,3827,771,3828,765,3828,749,3827,742,3822,729,3820,726xe" filled="true" fillcolor="#ffffff" stroked="false">
              <v:path arrowok="t"/>
              <v:fill type="solid"/>
            </v:shape>
            <v:line style="position:absolute" from="3882,708" to="3882,808" stroked="true" strokeweight="1.099pt" strokecolor="#ffffff"/>
            <v:shape style="position:absolute;left:3940;top:708;width:85;height:100" coordorigin="3940,708" coordsize="85,100" path="m3962,708l3940,708,3940,808,3961,808,3961,741,3983,741,3962,708xm3983,741l3961,741,4003,808,4025,808,4025,775,4004,775,3983,741xm4025,708l4004,708,4004,775,4025,775,4025,708xe" filled="true" fillcolor="#ffffff" stroked="false">
              <v:path arrowok="t"/>
              <v:fill type="solid"/>
            </v:shape>
            <v:shape style="position:absolute;left:4062;top:708;width:98;height:100" coordorigin="4062,708" coordsize="98,100" path="m4122,708l4099,708,4062,808,4084,808,4091,785,4151,785,4145,769,4097,769,4110,732,4131,732,4122,708xm4151,785l4129,785,4136,808,4159,808,4151,785xm4131,732l4111,732,4123,769,4145,769,4131,732xe" filled="true" fillcolor="#ffffff" stroked="false">
              <v:path arrowok="t"/>
              <v:fill type="solid"/>
            </v:shape>
            <v:shape style="position:absolute;left:4196;top:708;width:89;height:100" coordorigin="4196,708" coordsize="89,100" path="m4245,708l4196,708,4196,808,4247,808,4253,806,4265,801,4269,798,4277,789,4218,789,4218,726,4277,726,4275,724,4267,716,4263,713,4257,711,4251,709,4245,708xm4277,726l4239,726,4244,727,4251,730,4254,732,4258,738,4260,742,4262,750,4262,754,4262,765,4262,769,4259,777,4257,780,4252,785,4250,787,4244,789,4241,789,4277,789,4277,789,4280,784,4283,771,4284,765,4284,749,4283,742,4279,729,4277,726xe" filled="true" fillcolor="#ffffff" stroked="false">
              <v:path arrowok="t"/>
              <v:fill type="solid"/>
            </v:shape>
            <v:shape style="position:absolute;left:4323;top:705;width:98;height:105" coordorigin="4323,705" coordsize="98,105" path="m4380,705l4365,705,4358,707,4346,712,4340,716,4332,725,4329,731,4324,744,4323,750,4323,766,4324,772,4329,785,4332,790,4340,800,4346,803,4358,809,4365,810,4380,810,4387,809,4399,803,4404,800,4412,792,4367,792,4363,791,4356,787,4354,784,4349,778,4348,774,4346,766,4345,762,4345,754,4346,750,4348,741,4349,738,4354,731,4356,729,4363,725,4367,724,4411,724,4404,716,4399,712,4387,707,4380,705xm4411,724l4377,724,4382,725,4388,729,4391,731,4396,738,4397,741,4399,750,4400,754,4400,762,4399,766,4397,774,4396,778,4391,784,4388,787,4382,791,4377,792,4412,792,4413,790,4416,785,4418,779,4420,772,4421,766,4421,750,4420,744,4418,737,4416,731,4413,725,4411,724xe" filled="true" fillcolor="#ffffff" stroked="false">
              <v:path arrowok="t"/>
              <v:fill type="solid"/>
            </v:shape>
            <v:shape style="position:absolute;left:4465;top:708;width:87;height:100" coordorigin="4465,708" coordsize="87,100" path="m4523,708l4465,708,4465,808,4487,808,4487,769,4542,769,4542,767,4540,766,4537,763,4535,761,4532,761,4532,760,4537,758,4542,755,4543,753,4487,753,4487,725,4546,725,4544,721,4542,718,4537,713,4534,711,4527,708,4523,708xm4542,769l4514,769,4518,770,4523,775,4524,779,4526,788,4526,792,4527,801,4527,805,4529,808,4551,808,4550,806,4549,805,4548,801,4547,798,4547,794,4546,784,4546,782,4546,779,4545,774,4544,772,4542,769xm4546,725l4516,725,4519,726,4524,730,4526,734,4526,744,4524,747,4519,752,4516,753,4543,753,4546,746,4548,741,4548,732,4547,728,4546,725xe" filled="true" fillcolor="#ffffff" stroked="false">
              <v:path arrowok="t"/>
              <v:fill type="solid"/>
            </v:shape>
            <v:shape style="position:absolute;left:4594;top:708;width:76;height:100" coordorigin="4594,708" coordsize="76,100" path="m4668,708l4594,708,4594,808,4670,808,4670,789,4616,789,4616,765,4664,765,4664,748,4616,748,4616,726,4668,726,4668,708xe" filled="true" fillcolor="#ffffff" stroked="false">
              <v:path arrowok="t"/>
              <v:fill type="solid"/>
            </v:shape>
            <v:shape style="position:absolute;left:4706;top:705;width:85;height:105" coordorigin="4706,705" coordsize="85,105" path="m4727,775l4706,775,4706,781,4707,786,4712,795,4715,799,4723,804,4727,807,4738,809,4743,810,4755,810,4761,809,4772,806,4776,804,4783,798,4786,795,4787,793,4747,793,4744,793,4741,792,4738,791,4736,790,4732,787,4730,785,4728,781,4727,778,4727,775xm4752,705l4742,705,4738,706,4729,708,4725,710,4718,715,4715,719,4710,726,4710,730,4710,741,4710,744,4714,751,4716,753,4722,758,4725,759,4732,762,4735,763,4739,764,4743,765,4746,766,4754,768,4757,769,4762,771,4765,772,4768,776,4769,778,4769,783,4768,785,4766,788,4764,790,4760,792,4758,792,4756,793,4754,793,4747,793,4787,793,4789,787,4790,783,4790,772,4789,768,4784,761,4781,758,4775,754,4772,752,4765,750,4762,749,4760,749,4741,744,4738,743,4734,741,4733,740,4731,737,4731,736,4731,732,4731,730,4733,727,4734,726,4737,724,4739,723,4740,723,4742,723,4744,722,4783,722,4781,719,4778,715,4771,710,4767,708,4757,706,4752,705xm4783,722l4749,722,4751,723,4756,724,4758,724,4761,727,4763,728,4765,732,4765,735,4766,738,4787,738,4787,732,4786,727,4786,727,4783,722xe" filled="true" fillcolor="#ffffff" stroked="false">
              <v:path arrowok="t"/>
              <v:fill type="solid"/>
            </v:shape>
            <v:shape style="position:absolute;left:4820;top:662;width:50;height:183" coordorigin="4820,662" coordsize="50,183" path="m4844,662l4821,662,4826,673,4830,684,4842,759,4842,765,4825,833,4820,844,4844,844,4868,783,4870,759,4870,752,4855,683,4850,672,4844,662xe" filled="true" fillcolor="#ffffff" stroked="false">
              <v:path arrowok="t"/>
              <v:fill type="solid"/>
            </v:shape>
            <w10:wrap type="topAndBottom"/>
          </v:group>
        </w:pict>
      </w:r>
      <w:r>
        <w:rPr/>
        <w:pict>
          <v:group style="position:absolute;margin-left:180.605896pt;margin-top:53.909245pt;width:34.8pt;height:25pt;mso-position-horizontal-relative:page;mso-position-vertical-relative:paragraph;z-index:1336;mso-wrap-distance-left:0;mso-wrap-distance-right:0" coordorigin="3612,1078" coordsize="696,500">
            <v:shape style="position:absolute;left:3799;top:1227;width:509;height:351" type="#_x0000_t75" stroked="false">
              <v:imagedata r:id="rId59" o:title=""/>
            </v:shape>
            <v:shape style="position:absolute;left:3691;top:1078;width:98;height:500" coordorigin="3691,1078" coordsize="98,500" path="m3709,1078l3704,1078,3701,1090,3701,1092,3700,1105,3699,1114,3698,1124,3698,1147,3697,1191,3696,1213,3695,1243,3696,1311,3695,1333,3694,1399,3693,1458,3692,1527,3691,1570,3699,1576,3730,1577,3742,1577,3756,1577,3767,1575,3775,1572,3778,1570,3778,1570,3779,1566,3782,1548,3782,1527,3783,1507,3783,1487,3784,1458,3784,1443,3784,1428,3785,1399,3787,1340,3787,1311,3787,1243,3788,1147,3788,1092,3770,1092,3758,1091,3709,1091,3714,1082,3711,1079,3709,1078xm3778,1570l3778,1570,3778,1571,3778,1570xm3780,1078l3780,1078,3785,1087,3770,1092,3788,1092,3788,1078,3780,1078xm3718,1090l3709,1091,3758,1091,3751,1090,3734,1090,3725,1090,3718,1090xe" filled="true" fillcolor="#aa895d" stroked="false">
              <v:path arrowok="t"/>
              <v:fill type="solid"/>
            </v:shape>
            <v:shape style="position:absolute;left:3612;top:1140;width:69;height:439" coordorigin="3612,1140" coordsize="69,439" path="m3621,1140l3618,1153,3616,1165,3616,1174,3616,1183,3615,1203,3615,1242,3614,1261,3614,1287,3614,1366,3613,1420,3613,1473,3612,1571,3618,1575,3627,1577,3639,1577,3649,1578,3666,1578,3671,1574,3673,1572,3673,1568,3674,1564,3675,1549,3676,1533,3676,1501,3677,1476,3677,1463,3677,1424,3679,1373,3679,1294,3680,1203,3680,1154,3666,1154,3657,1152,3631,1152,3626,1152,3625,1146,3625,1146,3621,1140xm3674,1144l3677,1150,3671,1152,3666,1154,3680,1154,3680,1144,3674,1144xm3643,1152l3631,1152,3657,1152,3656,1152,3643,1152xe" filled="true" fillcolor="#aa895d" stroked="false">
              <v:path arrowok="t"/>
              <v:fill type="solid"/>
            </v:shape>
            <w10:wrap type="topAndBottom"/>
          </v:group>
        </w:pict>
      </w:r>
    </w:p>
    <w:p>
      <w:pPr>
        <w:pStyle w:val="BodyText"/>
        <w:rPr>
          <w:rFonts w:ascii="Times New Roman"/>
          <w:sz w:val="9"/>
        </w:rPr>
      </w:pPr>
    </w:p>
    <w:p>
      <w:pPr>
        <w:pStyle w:val="BodyText"/>
        <w:spacing w:before="5"/>
        <w:rPr>
          <w:rFonts w:ascii="Times New Roman"/>
          <w:sz w:val="14"/>
        </w:rPr>
      </w:pPr>
    </w:p>
    <w:p>
      <w:pPr>
        <w:spacing w:after="0"/>
        <w:rPr>
          <w:rFonts w:ascii="Times New Roman"/>
          <w:sz w:val="14"/>
        </w:rPr>
        <w:sectPr>
          <w:headerReference w:type="default" r:id="rId5"/>
          <w:headerReference w:type="even" r:id="rId6"/>
          <w:type w:val="continuous"/>
          <w:pgSz w:w="7920" w:h="12240"/>
          <w:pgMar w:header="0" w:top="0" w:bottom="280" w:left="0" w:right="0"/>
        </w:sectPr>
      </w:pPr>
    </w:p>
    <w:p>
      <w:pPr>
        <w:pStyle w:val="BodyText"/>
        <w:spacing w:before="4"/>
        <w:rPr>
          <w:rFonts w:ascii="Times New Roman"/>
          <w:sz w:val="17"/>
        </w:rPr>
      </w:pPr>
    </w:p>
    <w:p>
      <w:pPr>
        <w:spacing w:after="0"/>
        <w:rPr>
          <w:rFonts w:ascii="Times New Roman"/>
          <w:sz w:val="17"/>
        </w:rPr>
        <w:sectPr>
          <w:pgSz w:w="7920" w:h="12240"/>
          <w:pgMar w:header="0" w:footer="0" w:top="0" w:bottom="280" w:left="1080" w:right="1080"/>
        </w:sectPr>
      </w:pPr>
    </w:p>
    <w:p>
      <w:pPr>
        <w:pStyle w:val="BodyText"/>
        <w:spacing w:before="4"/>
        <w:rPr>
          <w:rFonts w:ascii="Times New Roman"/>
          <w:sz w:val="17"/>
        </w:rPr>
      </w:pPr>
    </w:p>
    <w:p>
      <w:pPr>
        <w:spacing w:after="0"/>
        <w:rPr>
          <w:rFonts w:ascii="Times New Roman"/>
          <w:sz w:val="17"/>
        </w:rPr>
        <w:sectPr>
          <w:headerReference w:type="default" r:id="rId60"/>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8"/>
        </w:rPr>
      </w:pPr>
    </w:p>
    <w:p>
      <w:pPr>
        <w:pStyle w:val="Heading2"/>
        <w:ind w:left="1383" w:right="806" w:firstLine="204"/>
        <w:jc w:val="left"/>
      </w:pPr>
      <w:r>
        <w:rPr>
          <w:color w:val="231F20"/>
        </w:rPr>
        <w:t>LATINOAMÉRICA Y RUSIA EN BUSCA DE SU IDENTIDAD</w:t>
      </w:r>
    </w:p>
    <w:p>
      <w:pPr>
        <w:spacing w:after="0"/>
        <w:jc w:val="left"/>
        <w:sectPr>
          <w:headerReference w:type="even" r:id="rId61"/>
          <w:pgSz w:w="7920" w:h="12240"/>
          <w:pgMar w:header="0" w:footer="0" w:top="1140" w:bottom="280" w:left="1080" w:right="1080"/>
        </w:sectPr>
      </w:pPr>
    </w:p>
    <w:p>
      <w:pPr>
        <w:pStyle w:val="BodyText"/>
        <w:spacing w:before="1"/>
        <w:rPr>
          <w:b/>
          <w:sz w:val="24"/>
        </w:rPr>
      </w:pPr>
    </w:p>
    <w:p>
      <w:pPr>
        <w:pStyle w:val="BodyText"/>
        <w:ind w:left="2304"/>
      </w:pPr>
      <w:r>
        <w:rPr/>
        <w:pict>
          <v:group style="width:36.3pt;height:36.7pt;mso-position-horizontal-relative:char;mso-position-vertical-relative:line" coordorigin="0,0" coordsize="726,734">
            <v:shape style="position:absolute;left:495;top:53;width:104;height:217" coordorigin="495,53" coordsize="104,217" path="m598,100l548,100,555,100,563,105,568,112,569,121,569,137,567,151,562,163,557,176,552,187,549,201,548,214,548,228,550,240,554,251,558,260,560,264,561,270,567,270,571,265,570,259,569,255,567,245,565,236,566,224,572,200,583,175,593,149,599,121,598,100xm549,53l538,53,527,56,518,61,510,68,503,77,498,85,495,107,501,128,514,144,531,152,540,153,549,151,553,147,560,142,561,124,551,117,538,117,538,101,548,100,598,100,592,82,582,69,569,59,560,55,549,53xm547,115l538,117,551,117,547,115xe" filled="true" fillcolor="#000000" stroked="false">
              <v:path arrowok="t"/>
              <v:fill type="solid"/>
            </v:shape>
            <v:shape style="position:absolute;left:54;top:0;width:390;height:230" type="#_x0000_t75" stroked="false">
              <v:imagedata r:id="rId63" o:title=""/>
            </v:shape>
            <v:shape style="position:absolute;left:0;top:284;width:227;height:391" type="#_x0000_t75" stroked="false">
              <v:imagedata r:id="rId64" o:title=""/>
            </v:shape>
            <v:shape style="position:absolute;left:280;top:506;width:391;height:227" type="#_x0000_t75" stroked="false">
              <v:imagedata r:id="rId65" o:title=""/>
            </v:shape>
            <v:shape style="position:absolute;left:569;top:271;width:157;height:184" coordorigin="569,271" coordsize="157,184" path="m724,314l672,314,679,320,684,326,687,334,685,343,679,350,668,362,656,370,644,375,632,380,621,385,608,392,599,401,589,411,582,421,577,431,573,440,572,444,569,450,573,454,579,454,582,448,591,437,595,428,604,421,626,408,651,398,677,387,701,371,715,356,723,339,726,322,724,314xm675,271l664,272,655,275,637,288,626,307,624,327,630,345,636,352,644,357,650,357,658,358,672,347,668,331,660,326,666,320,672,314,724,314,723,306,719,297,713,288,705,280,696,274,686,272,675,271xe" filled="true" fillcolor="#000000" stroked="false">
              <v:path arrowok="t"/>
              <v:fill type="solid"/>
            </v:shape>
          </v:group>
        </w:pict>
      </w:r>
      <w:r>
        <w:rPr/>
      </w:r>
    </w:p>
    <w:p>
      <w:pPr>
        <w:spacing w:line="178" w:lineRule="exact" w:before="31"/>
        <w:ind w:left="1037" w:right="1460" w:firstLine="0"/>
        <w:jc w:val="center"/>
        <w:rPr>
          <w:sz w:val="12"/>
        </w:rPr>
      </w:pPr>
      <w:r>
        <w:rPr>
          <w:color w:val="231F20"/>
          <w:spacing w:val="1"/>
          <w:w w:val="86"/>
          <w:sz w:val="18"/>
        </w:rPr>
        <w:t>C</w:t>
      </w:r>
      <w:r>
        <w:rPr>
          <w:color w:val="231F20"/>
          <w:spacing w:val="1"/>
          <w:w w:val="139"/>
          <w:sz w:val="12"/>
        </w:rPr>
        <w:t>o</w:t>
      </w:r>
      <w:r>
        <w:rPr>
          <w:color w:val="231F20"/>
          <w:spacing w:val="1"/>
          <w:w w:val="266"/>
          <w:sz w:val="12"/>
        </w:rPr>
        <w:t>l</w:t>
      </w:r>
      <w:r>
        <w:rPr>
          <w:color w:val="231F20"/>
          <w:spacing w:val="1"/>
          <w:w w:val="106"/>
          <w:sz w:val="12"/>
        </w:rPr>
        <w:t>e</w:t>
      </w:r>
      <w:r>
        <w:rPr>
          <w:color w:val="231F20"/>
          <w:spacing w:val="1"/>
          <w:w w:val="90"/>
          <w:sz w:val="12"/>
        </w:rPr>
        <w:t>CC</w:t>
      </w:r>
      <w:r>
        <w:rPr>
          <w:color w:val="231F20"/>
          <w:spacing w:val="1"/>
          <w:w w:val="147"/>
          <w:sz w:val="12"/>
        </w:rPr>
        <w:t>i</w:t>
      </w:r>
      <w:r>
        <w:rPr>
          <w:color w:val="231F20"/>
          <w:spacing w:val="1"/>
          <w:w w:val="139"/>
          <w:sz w:val="12"/>
        </w:rPr>
        <w:t>ó</w:t>
      </w:r>
      <w:r>
        <w:rPr>
          <w:color w:val="231F20"/>
          <w:w w:val="145"/>
          <w:sz w:val="12"/>
        </w:rPr>
        <w:t>n</w:t>
      </w:r>
    </w:p>
    <w:p>
      <w:pPr>
        <w:spacing w:line="320" w:lineRule="exact" w:before="0"/>
        <w:ind w:left="1037" w:right="1460" w:firstLine="0"/>
        <w:jc w:val="center"/>
        <w:rPr>
          <w:sz w:val="22"/>
        </w:rPr>
      </w:pPr>
      <w:r>
        <w:rPr>
          <w:color w:val="231F20"/>
          <w:spacing w:val="3"/>
          <w:w w:val="99"/>
          <w:sz w:val="32"/>
        </w:rPr>
        <w:t>D</w:t>
      </w:r>
      <w:r>
        <w:rPr>
          <w:color w:val="231F20"/>
          <w:spacing w:val="3"/>
          <w:w w:val="143"/>
          <w:sz w:val="22"/>
        </w:rPr>
        <w:t>i</w:t>
      </w:r>
      <w:r>
        <w:rPr>
          <w:color w:val="231F20"/>
          <w:spacing w:val="3"/>
          <w:w w:val="114"/>
          <w:sz w:val="22"/>
        </w:rPr>
        <w:t>á</w:t>
      </w:r>
      <w:r>
        <w:rPr>
          <w:color w:val="231F20"/>
          <w:spacing w:val="-4"/>
          <w:w w:val="258"/>
          <w:sz w:val="22"/>
        </w:rPr>
        <w:t>l</w:t>
      </w:r>
      <w:r>
        <w:rPr>
          <w:color w:val="231F20"/>
          <w:spacing w:val="3"/>
          <w:w w:val="135"/>
          <w:sz w:val="22"/>
        </w:rPr>
        <w:t>o</w:t>
      </w:r>
      <w:r>
        <w:rPr>
          <w:color w:val="231F20"/>
          <w:spacing w:val="3"/>
          <w:w w:val="123"/>
          <w:sz w:val="22"/>
        </w:rPr>
        <w:t>g</w:t>
      </w:r>
      <w:r>
        <w:rPr>
          <w:color w:val="231F20"/>
          <w:spacing w:val="3"/>
          <w:w w:val="135"/>
          <w:sz w:val="22"/>
        </w:rPr>
        <w:t>o</w:t>
      </w:r>
      <w:r>
        <w:rPr>
          <w:color w:val="231F20"/>
          <w:w w:val="95"/>
          <w:sz w:val="22"/>
        </w:rPr>
        <w:t>s</w:t>
      </w:r>
    </w:p>
    <w:p>
      <w:pPr>
        <w:spacing w:line="189" w:lineRule="exact" w:before="0"/>
        <w:ind w:left="1037" w:right="1460" w:firstLine="0"/>
        <w:jc w:val="center"/>
        <w:rPr>
          <w:sz w:val="12"/>
        </w:rPr>
      </w:pPr>
      <w:r>
        <w:rPr>
          <w:color w:val="231F20"/>
          <w:spacing w:val="1"/>
          <w:w w:val="104"/>
          <w:sz w:val="12"/>
        </w:rPr>
        <w:t>D</w:t>
      </w:r>
      <w:r>
        <w:rPr>
          <w:color w:val="231F20"/>
          <w:w w:val="106"/>
          <w:sz w:val="12"/>
        </w:rPr>
        <w:t>e</w:t>
      </w:r>
      <w:r>
        <w:rPr>
          <w:color w:val="231F20"/>
          <w:spacing w:val="-4"/>
          <w:sz w:val="12"/>
        </w:rPr>
        <w:t> </w:t>
      </w:r>
      <w:r>
        <w:rPr>
          <w:color w:val="231F20"/>
          <w:spacing w:val="1"/>
          <w:w w:val="109"/>
          <w:sz w:val="18"/>
        </w:rPr>
        <w:t>T</w:t>
      </w:r>
      <w:r>
        <w:rPr>
          <w:color w:val="231F20"/>
          <w:spacing w:val="1"/>
          <w:w w:val="266"/>
          <w:sz w:val="12"/>
        </w:rPr>
        <w:t>l</w:t>
      </w:r>
      <w:r>
        <w:rPr>
          <w:color w:val="231F20"/>
          <w:spacing w:val="1"/>
          <w:w w:val="117"/>
          <w:sz w:val="12"/>
        </w:rPr>
        <w:t>a</w:t>
      </w:r>
      <w:r>
        <w:rPr>
          <w:color w:val="231F20"/>
          <w:spacing w:val="1"/>
          <w:w w:val="110"/>
          <w:sz w:val="12"/>
        </w:rPr>
        <w:t>m</w:t>
      </w:r>
      <w:r>
        <w:rPr>
          <w:color w:val="231F20"/>
          <w:spacing w:val="-11"/>
          <w:w w:val="117"/>
          <w:sz w:val="12"/>
        </w:rPr>
        <w:t>a</w:t>
      </w:r>
      <w:r>
        <w:rPr>
          <w:color w:val="231F20"/>
          <w:spacing w:val="1"/>
          <w:w w:val="114"/>
          <w:sz w:val="12"/>
        </w:rPr>
        <w:t>T</w:t>
      </w:r>
      <w:r>
        <w:rPr>
          <w:color w:val="231F20"/>
          <w:spacing w:val="1"/>
          <w:w w:val="147"/>
          <w:sz w:val="12"/>
        </w:rPr>
        <w:t>i</w:t>
      </w:r>
      <w:r>
        <w:rPr>
          <w:color w:val="231F20"/>
          <w:spacing w:val="1"/>
          <w:w w:val="145"/>
          <w:sz w:val="12"/>
        </w:rPr>
        <w:t>n</w:t>
      </w:r>
      <w:r>
        <w:rPr>
          <w:color w:val="231F20"/>
          <w:w w:val="147"/>
          <w:sz w:val="12"/>
        </w:rPr>
        <w:t>i</w:t>
      </w:r>
    </w:p>
    <w:p>
      <w:pPr>
        <w:spacing w:after="0" w:line="189" w:lineRule="exact"/>
        <w:jc w:val="center"/>
        <w:rPr>
          <w:sz w:val="12"/>
        </w:rPr>
        <w:sectPr>
          <w:headerReference w:type="default" r:id="rId62"/>
          <w:pgSz w:w="7920" w:h="12240"/>
          <w:pgMar w:header="0" w:footer="0" w:top="114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8"/>
        </w:rPr>
      </w:pPr>
    </w:p>
    <w:p>
      <w:pPr>
        <w:pStyle w:val="Heading2"/>
        <w:ind w:left="1383" w:right="806" w:firstLine="204"/>
        <w:jc w:val="left"/>
      </w:pPr>
      <w:r>
        <w:rPr>
          <w:color w:val="231F20"/>
        </w:rPr>
        <w:t>LATINOAMÉRICA Y RUSIA EN BUSCA DE SU IDENTIDAD</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line="249" w:lineRule="auto" w:before="196"/>
        <w:ind w:left="1887" w:right="1450"/>
        <w:jc w:val="center"/>
      </w:pPr>
      <w:r>
        <w:rPr>
          <w:color w:val="231F20"/>
        </w:rPr>
        <w:t>Marco Urdapilleta Muñoz Vladimir Jvoschev</w:t>
      </w:r>
    </w:p>
    <w:p>
      <w:pPr>
        <w:pStyle w:val="BodyText"/>
        <w:spacing w:before="1"/>
        <w:ind w:left="1887" w:right="1452"/>
        <w:jc w:val="center"/>
      </w:pPr>
      <w:r>
        <w:rPr>
          <w:color w:val="231F20"/>
        </w:rPr>
        <w:t>Mijaíl Malishev</w:t>
      </w:r>
    </w:p>
    <w:p>
      <w:pPr>
        <w:spacing w:before="10"/>
        <w:ind w:left="1885" w:right="1460" w:firstLine="0"/>
        <w:jc w:val="center"/>
        <w:rPr>
          <w:b/>
          <w:sz w:val="14"/>
        </w:rPr>
      </w:pPr>
      <w:r>
        <w:rPr>
          <w:b/>
          <w:color w:val="231F20"/>
          <w:w w:val="125"/>
          <w:sz w:val="20"/>
        </w:rPr>
        <w:t>C</w:t>
      </w:r>
      <w:r>
        <w:rPr>
          <w:b/>
          <w:color w:val="231F20"/>
          <w:w w:val="125"/>
          <w:sz w:val="14"/>
        </w:rPr>
        <w:t>oordinadores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16"/>
        </w:rPr>
      </w:pPr>
    </w:p>
    <w:p>
      <w:pPr>
        <w:spacing w:line="312" w:lineRule="auto" w:before="1"/>
        <w:ind w:left="930" w:right="503" w:firstLine="0"/>
        <w:jc w:val="center"/>
        <w:rPr>
          <w:sz w:val="16"/>
        </w:rPr>
      </w:pPr>
      <w:r>
        <w:rPr>
          <w:color w:val="231F20"/>
          <w:sz w:val="16"/>
        </w:rPr>
        <w:t>UNIVERSIDAD</w:t>
      </w:r>
      <w:r>
        <w:rPr>
          <w:color w:val="231F20"/>
          <w:spacing w:val="-22"/>
          <w:sz w:val="16"/>
        </w:rPr>
        <w:t> </w:t>
      </w:r>
      <w:r>
        <w:rPr>
          <w:color w:val="231F20"/>
          <w:sz w:val="16"/>
        </w:rPr>
        <w:t>AUTÓNOMA</w:t>
      </w:r>
      <w:r>
        <w:rPr>
          <w:color w:val="231F20"/>
          <w:spacing w:val="-22"/>
          <w:sz w:val="16"/>
        </w:rPr>
        <w:t> </w:t>
      </w:r>
      <w:r>
        <w:rPr>
          <w:color w:val="231F20"/>
          <w:sz w:val="16"/>
        </w:rPr>
        <w:t>DEL</w:t>
      </w:r>
      <w:r>
        <w:rPr>
          <w:color w:val="231F20"/>
          <w:spacing w:val="-22"/>
          <w:sz w:val="16"/>
        </w:rPr>
        <w:t> </w:t>
      </w:r>
      <w:r>
        <w:rPr>
          <w:color w:val="231F20"/>
          <w:sz w:val="16"/>
        </w:rPr>
        <w:t>ESTADO</w:t>
      </w:r>
      <w:r>
        <w:rPr>
          <w:color w:val="231F20"/>
          <w:spacing w:val="-22"/>
          <w:sz w:val="16"/>
        </w:rPr>
        <w:t> </w:t>
      </w:r>
      <w:r>
        <w:rPr>
          <w:color w:val="231F20"/>
          <w:sz w:val="16"/>
        </w:rPr>
        <w:t>DE</w:t>
      </w:r>
      <w:r>
        <w:rPr>
          <w:color w:val="231F20"/>
          <w:spacing w:val="-22"/>
          <w:sz w:val="16"/>
        </w:rPr>
        <w:t> </w:t>
      </w:r>
      <w:r>
        <w:rPr>
          <w:color w:val="231F20"/>
          <w:sz w:val="16"/>
        </w:rPr>
        <w:t>MÉXICO</w:t>
      </w:r>
      <w:r>
        <w:rPr>
          <w:color w:val="231F20"/>
          <w:w w:val="97"/>
          <w:sz w:val="16"/>
        </w:rPr>
        <w:t> </w:t>
      </w:r>
      <w:r>
        <w:rPr>
          <w:color w:val="231F20"/>
          <w:sz w:val="16"/>
        </w:rPr>
        <w:t>UNIVERSIDAD</w:t>
      </w:r>
      <w:r>
        <w:rPr>
          <w:color w:val="231F20"/>
          <w:spacing w:val="-24"/>
          <w:sz w:val="16"/>
        </w:rPr>
        <w:t> </w:t>
      </w:r>
      <w:r>
        <w:rPr>
          <w:color w:val="231F20"/>
          <w:sz w:val="16"/>
        </w:rPr>
        <w:t>ESTATAL</w:t>
      </w:r>
      <w:r>
        <w:rPr>
          <w:color w:val="231F20"/>
          <w:spacing w:val="-24"/>
          <w:sz w:val="16"/>
        </w:rPr>
        <w:t> </w:t>
      </w:r>
      <w:r>
        <w:rPr>
          <w:color w:val="231F20"/>
          <w:sz w:val="16"/>
        </w:rPr>
        <w:t>DEL</w:t>
      </w:r>
      <w:r>
        <w:rPr>
          <w:color w:val="231F20"/>
          <w:spacing w:val="-24"/>
          <w:sz w:val="16"/>
        </w:rPr>
        <w:t> </w:t>
      </w:r>
      <w:r>
        <w:rPr>
          <w:color w:val="231F20"/>
          <w:sz w:val="16"/>
        </w:rPr>
        <w:t>SUR</w:t>
      </w:r>
      <w:r>
        <w:rPr>
          <w:color w:val="231F20"/>
          <w:spacing w:val="-24"/>
          <w:sz w:val="16"/>
        </w:rPr>
        <w:t> </w:t>
      </w:r>
      <w:r>
        <w:rPr>
          <w:color w:val="231F20"/>
          <w:sz w:val="16"/>
        </w:rPr>
        <w:t>DE</w:t>
      </w:r>
      <w:r>
        <w:rPr>
          <w:color w:val="231F20"/>
          <w:spacing w:val="-24"/>
          <w:sz w:val="16"/>
        </w:rPr>
        <w:t> </w:t>
      </w:r>
      <w:r>
        <w:rPr>
          <w:color w:val="231F20"/>
          <w:sz w:val="16"/>
        </w:rPr>
        <w:t>LOS</w:t>
      </w:r>
      <w:r>
        <w:rPr>
          <w:color w:val="231F20"/>
          <w:spacing w:val="-24"/>
          <w:sz w:val="16"/>
        </w:rPr>
        <w:t> </w:t>
      </w:r>
      <w:r>
        <w:rPr>
          <w:color w:val="231F20"/>
          <w:sz w:val="16"/>
        </w:rPr>
        <w:t>URALES</w:t>
      </w:r>
    </w:p>
    <w:p>
      <w:pPr>
        <w:spacing w:after="0" w:line="312" w:lineRule="auto"/>
        <w:jc w:val="center"/>
        <w:rPr>
          <w:sz w:val="16"/>
        </w:rPr>
        <w:sectPr>
          <w:headerReference w:type="even" r:id="rId66"/>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67"/>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8"/>
        </w:rPr>
      </w:pPr>
    </w:p>
    <w:p>
      <w:pPr>
        <w:pStyle w:val="Heading2"/>
        <w:ind w:left="1056" w:right="629" w:hanging="1"/>
      </w:pPr>
      <w:r>
        <w:rPr>
          <w:color w:val="231F20"/>
        </w:rPr>
        <w:t>ЛАТИНСКАЯАМЕРИКАИРОССИЯ. ПЕРЕКРЕСТОК</w:t>
      </w:r>
      <w:r>
        <w:rPr>
          <w:color w:val="231F20"/>
          <w:spacing w:val="54"/>
        </w:rPr>
        <w:t> </w:t>
      </w:r>
      <w:r>
        <w:rPr>
          <w:color w:val="231F20"/>
        </w:rPr>
        <w:t>ИДЕНТИЧНОСТЕЙ</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line="249" w:lineRule="auto" w:before="196"/>
        <w:ind w:left="2148" w:right="1175" w:hanging="498"/>
      </w:pPr>
      <w:r>
        <w:rPr>
          <w:color w:val="231F20"/>
        </w:rPr>
        <w:t>Марко Урдапильета Муньос Владимир Хвощев Михаил Малышев</w:t>
      </w:r>
    </w:p>
    <w:p>
      <w:pPr>
        <w:spacing w:before="1"/>
        <w:ind w:left="1885" w:right="1460" w:firstLine="0"/>
        <w:jc w:val="center"/>
        <w:rPr>
          <w:b/>
          <w:sz w:val="14"/>
        </w:rPr>
      </w:pPr>
      <w:r>
        <w:rPr>
          <w:b/>
          <w:color w:val="231F20"/>
          <w:w w:val="120"/>
          <w:sz w:val="20"/>
        </w:rPr>
        <w:t>Р</w:t>
      </w:r>
      <w:r>
        <w:rPr>
          <w:b/>
          <w:color w:val="231F20"/>
          <w:w w:val="120"/>
          <w:sz w:val="14"/>
        </w:rPr>
        <w:t>едактоРы</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16"/>
        </w:rPr>
      </w:pPr>
    </w:p>
    <w:p>
      <w:pPr>
        <w:spacing w:line="312" w:lineRule="auto" w:before="1"/>
        <w:ind w:left="910" w:right="483" w:firstLine="384"/>
        <w:jc w:val="left"/>
        <w:rPr>
          <w:sz w:val="16"/>
        </w:rPr>
      </w:pPr>
      <w:r>
        <w:rPr>
          <w:color w:val="231F20"/>
          <w:sz w:val="16"/>
        </w:rPr>
        <w:t>АВТОНОМНЫЙ УНИВЕРСИТЕТ ШТАТА МЕХИКО </w:t>
      </w:r>
      <w:r>
        <w:rPr>
          <w:color w:val="231F20"/>
          <w:w w:val="95"/>
          <w:sz w:val="16"/>
        </w:rPr>
        <w:t>ЮЖНО-УРАЛЬСКИЙ  ГОСУДАРСТВЕННЫЙ УНИВЕРСИТЕТ</w:t>
      </w:r>
    </w:p>
    <w:p>
      <w:pPr>
        <w:spacing w:after="0" w:line="312" w:lineRule="auto"/>
        <w:jc w:val="left"/>
        <w:rPr>
          <w:sz w:val="16"/>
        </w:rPr>
        <w:sectPr>
          <w:headerReference w:type="even" r:id="rId68"/>
          <w:pgSz w:w="7920" w:h="12240"/>
          <w:pgMar w:header="0" w:footer="0" w:top="1140" w:bottom="280" w:left="1080" w:right="1080"/>
        </w:sectPr>
      </w:pPr>
    </w:p>
    <w:p>
      <w:pPr>
        <w:pStyle w:val="BodyText"/>
        <w:spacing w:before="10"/>
        <w:rPr>
          <w:sz w:val="15"/>
        </w:rPr>
      </w:pPr>
    </w:p>
    <w:p>
      <w:pPr>
        <w:spacing w:after="0"/>
        <w:rPr>
          <w:sz w:val="15"/>
        </w:rPr>
        <w:sectPr>
          <w:headerReference w:type="default" r:id="rId69"/>
          <w:pgSz w:w="7920" w:h="12240"/>
          <w:pgMar w:header="0" w:footer="0" w:top="1140" w:bottom="280" w:left="580" w:right="1080"/>
        </w:sectPr>
      </w:pPr>
    </w:p>
    <w:p>
      <w:pPr>
        <w:spacing w:before="78"/>
        <w:ind w:left="354" w:right="-10" w:firstLine="0"/>
        <w:jc w:val="left"/>
        <w:rPr>
          <w:b/>
          <w:sz w:val="13"/>
        </w:rPr>
      </w:pPr>
      <w:r>
        <w:rPr>
          <w:b/>
          <w:color w:val="231F20"/>
          <w:sz w:val="13"/>
        </w:rPr>
        <w:t>Universidad</w:t>
      </w:r>
      <w:r>
        <w:rPr>
          <w:b/>
          <w:color w:val="231F20"/>
          <w:spacing w:val="-16"/>
          <w:sz w:val="13"/>
        </w:rPr>
        <w:t> </w:t>
      </w:r>
      <w:r>
        <w:rPr>
          <w:b/>
          <w:color w:val="231F20"/>
          <w:sz w:val="13"/>
        </w:rPr>
        <w:t>Autónoma</w:t>
      </w:r>
      <w:r>
        <w:rPr>
          <w:b/>
          <w:color w:val="231F20"/>
          <w:spacing w:val="-14"/>
          <w:sz w:val="13"/>
        </w:rPr>
        <w:t> </w:t>
      </w:r>
      <w:r>
        <w:rPr>
          <w:b/>
          <w:color w:val="231F20"/>
          <w:sz w:val="13"/>
        </w:rPr>
        <w:t>del</w:t>
      </w:r>
      <w:r>
        <w:rPr>
          <w:b/>
          <w:color w:val="231F20"/>
          <w:spacing w:val="-14"/>
          <w:sz w:val="13"/>
        </w:rPr>
        <w:t> </w:t>
      </w:r>
      <w:r>
        <w:rPr>
          <w:b/>
          <w:color w:val="231F20"/>
          <w:sz w:val="13"/>
        </w:rPr>
        <w:t>Estado</w:t>
      </w:r>
      <w:r>
        <w:rPr>
          <w:b/>
          <w:color w:val="231F20"/>
          <w:spacing w:val="-14"/>
          <w:sz w:val="13"/>
        </w:rPr>
        <w:t> </w:t>
      </w:r>
      <w:r>
        <w:rPr>
          <w:b/>
          <w:color w:val="231F20"/>
          <w:sz w:val="13"/>
        </w:rPr>
        <w:t>de</w:t>
      </w:r>
      <w:r>
        <w:rPr>
          <w:b/>
          <w:color w:val="231F20"/>
          <w:spacing w:val="-14"/>
          <w:sz w:val="13"/>
        </w:rPr>
        <w:t> </w:t>
      </w:r>
      <w:r>
        <w:rPr>
          <w:b/>
          <w:color w:val="231F20"/>
          <w:spacing w:val="-2"/>
          <w:sz w:val="13"/>
        </w:rPr>
        <w:t>México</w:t>
      </w:r>
    </w:p>
    <w:p>
      <w:pPr>
        <w:pStyle w:val="BodyText"/>
        <w:spacing w:before="7"/>
        <w:rPr>
          <w:b/>
          <w:sz w:val="11"/>
        </w:rPr>
      </w:pPr>
    </w:p>
    <w:p>
      <w:pPr>
        <w:spacing w:before="0"/>
        <w:ind w:left="1450" w:right="0" w:firstLine="0"/>
        <w:jc w:val="center"/>
        <w:rPr>
          <w:b/>
          <w:sz w:val="11"/>
        </w:rPr>
      </w:pPr>
      <w:r>
        <w:rPr>
          <w:b/>
          <w:color w:val="231F20"/>
          <w:spacing w:val="-3"/>
          <w:w w:val="105"/>
          <w:sz w:val="11"/>
        </w:rPr>
        <w:t>Dr. </w:t>
      </w:r>
      <w:r>
        <w:rPr>
          <w:b/>
          <w:color w:val="231F20"/>
          <w:w w:val="105"/>
          <w:sz w:val="11"/>
        </w:rPr>
        <w:t>en D. Jorge Olvera  García</w:t>
      </w:r>
    </w:p>
    <w:p>
      <w:pPr>
        <w:spacing w:before="15"/>
        <w:ind w:left="1330" w:right="-10" w:firstLine="1445"/>
        <w:jc w:val="left"/>
        <w:rPr>
          <w:sz w:val="10"/>
        </w:rPr>
      </w:pPr>
      <w:r>
        <w:rPr>
          <w:color w:val="231F20"/>
          <w:sz w:val="10"/>
        </w:rPr>
        <w:t>Rector</w:t>
      </w:r>
    </w:p>
    <w:p>
      <w:pPr>
        <w:pStyle w:val="BodyText"/>
        <w:spacing w:before="2"/>
        <w:rPr>
          <w:sz w:val="12"/>
        </w:rPr>
      </w:pPr>
    </w:p>
    <w:p>
      <w:pPr>
        <w:spacing w:before="0"/>
        <w:ind w:left="1330" w:right="-10" w:firstLine="0"/>
        <w:jc w:val="left"/>
        <w:rPr>
          <w:b/>
          <w:sz w:val="11"/>
        </w:rPr>
      </w:pPr>
      <w:r>
        <w:rPr>
          <w:b/>
          <w:color w:val="231F20"/>
          <w:w w:val="105"/>
          <w:sz w:val="11"/>
        </w:rPr>
        <w:t>Dr. en Ed. Alfredo Barrera Baca</w:t>
      </w:r>
    </w:p>
    <w:p>
      <w:pPr>
        <w:spacing w:before="15"/>
        <w:ind w:left="207" w:right="-16" w:firstLine="1801"/>
        <w:jc w:val="left"/>
        <w:rPr>
          <w:sz w:val="10"/>
        </w:rPr>
      </w:pPr>
      <w:r>
        <w:rPr>
          <w:color w:val="231F20"/>
          <w:w w:val="105"/>
          <w:sz w:val="10"/>
        </w:rPr>
        <w:t>Secretario</w:t>
      </w:r>
      <w:r>
        <w:rPr>
          <w:color w:val="231F20"/>
          <w:spacing w:val="-12"/>
          <w:w w:val="105"/>
          <w:sz w:val="10"/>
        </w:rPr>
        <w:t> </w:t>
      </w:r>
      <w:r>
        <w:rPr>
          <w:color w:val="231F20"/>
          <w:w w:val="105"/>
          <w:sz w:val="10"/>
        </w:rPr>
        <w:t>de</w:t>
      </w:r>
      <w:r>
        <w:rPr>
          <w:color w:val="231F20"/>
          <w:spacing w:val="-12"/>
          <w:w w:val="105"/>
          <w:sz w:val="10"/>
        </w:rPr>
        <w:t> </w:t>
      </w:r>
      <w:r>
        <w:rPr>
          <w:color w:val="231F20"/>
          <w:w w:val="105"/>
          <w:sz w:val="10"/>
        </w:rPr>
        <w:t>Docencia</w:t>
      </w:r>
    </w:p>
    <w:p>
      <w:pPr>
        <w:pStyle w:val="BodyText"/>
        <w:spacing w:before="2"/>
        <w:rPr>
          <w:sz w:val="12"/>
        </w:rPr>
      </w:pPr>
    </w:p>
    <w:p>
      <w:pPr>
        <w:spacing w:before="0"/>
        <w:ind w:left="204" w:right="0" w:firstLine="0"/>
        <w:jc w:val="center"/>
        <w:rPr>
          <w:b/>
          <w:sz w:val="11"/>
        </w:rPr>
      </w:pPr>
      <w:r>
        <w:rPr>
          <w:b/>
          <w:color w:val="231F20"/>
          <w:spacing w:val="-3"/>
          <w:w w:val="105"/>
          <w:sz w:val="11"/>
        </w:rPr>
        <w:t>Dra. </w:t>
      </w:r>
      <w:r>
        <w:rPr>
          <w:b/>
          <w:color w:val="231F20"/>
          <w:w w:val="105"/>
          <w:sz w:val="11"/>
        </w:rPr>
        <w:t>en </w:t>
      </w:r>
      <w:r>
        <w:rPr>
          <w:b/>
          <w:color w:val="231F20"/>
          <w:spacing w:val="-3"/>
          <w:w w:val="105"/>
          <w:sz w:val="11"/>
        </w:rPr>
        <w:t>Est. Lat. Ángeles </w:t>
      </w:r>
      <w:r>
        <w:rPr>
          <w:b/>
          <w:color w:val="231F20"/>
          <w:w w:val="105"/>
          <w:sz w:val="11"/>
        </w:rPr>
        <w:t>Ma. del </w:t>
      </w:r>
      <w:r>
        <w:rPr>
          <w:b/>
          <w:color w:val="231F20"/>
          <w:spacing w:val="-3"/>
          <w:w w:val="105"/>
          <w:sz w:val="11"/>
        </w:rPr>
        <w:t>Rosario Pérez Bernal</w:t>
      </w:r>
    </w:p>
    <w:p>
      <w:pPr>
        <w:spacing w:before="15"/>
        <w:ind w:left="1287" w:right="-12" w:hanging="485"/>
        <w:jc w:val="left"/>
        <w:rPr>
          <w:sz w:val="10"/>
        </w:rPr>
      </w:pPr>
      <w:r>
        <w:rPr>
          <w:color w:val="231F20"/>
          <w:w w:val="105"/>
          <w:sz w:val="10"/>
        </w:rPr>
        <w:t>Secretaria</w:t>
      </w:r>
      <w:r>
        <w:rPr>
          <w:color w:val="231F20"/>
          <w:spacing w:val="-11"/>
          <w:w w:val="105"/>
          <w:sz w:val="10"/>
        </w:rPr>
        <w:t> </w:t>
      </w:r>
      <w:r>
        <w:rPr>
          <w:color w:val="231F20"/>
          <w:w w:val="105"/>
          <w:sz w:val="10"/>
        </w:rPr>
        <w:t>de</w:t>
      </w:r>
      <w:r>
        <w:rPr>
          <w:color w:val="231F20"/>
          <w:spacing w:val="-11"/>
          <w:w w:val="105"/>
          <w:sz w:val="10"/>
        </w:rPr>
        <w:t> </w:t>
      </w:r>
      <w:r>
        <w:rPr>
          <w:color w:val="231F20"/>
          <w:w w:val="105"/>
          <w:sz w:val="10"/>
        </w:rPr>
        <w:t>Investigación</w:t>
      </w:r>
      <w:r>
        <w:rPr>
          <w:color w:val="231F20"/>
          <w:spacing w:val="-11"/>
          <w:w w:val="105"/>
          <w:sz w:val="10"/>
        </w:rPr>
        <w:t> </w:t>
      </w:r>
      <w:r>
        <w:rPr>
          <w:color w:val="231F20"/>
          <w:w w:val="105"/>
          <w:sz w:val="10"/>
        </w:rPr>
        <w:t>y</w:t>
      </w:r>
      <w:r>
        <w:rPr>
          <w:color w:val="231F20"/>
          <w:spacing w:val="-11"/>
          <w:w w:val="105"/>
          <w:sz w:val="10"/>
        </w:rPr>
        <w:t> </w:t>
      </w:r>
      <w:r>
        <w:rPr>
          <w:color w:val="231F20"/>
          <w:w w:val="105"/>
          <w:sz w:val="10"/>
        </w:rPr>
        <w:t>Estudios</w:t>
      </w:r>
      <w:r>
        <w:rPr>
          <w:color w:val="231F20"/>
          <w:spacing w:val="-15"/>
          <w:w w:val="105"/>
          <w:sz w:val="10"/>
        </w:rPr>
        <w:t> </w:t>
      </w:r>
      <w:r>
        <w:rPr>
          <w:color w:val="231F20"/>
          <w:w w:val="105"/>
          <w:sz w:val="10"/>
        </w:rPr>
        <w:t>Avanzados</w:t>
      </w:r>
    </w:p>
    <w:p>
      <w:pPr>
        <w:pStyle w:val="BodyText"/>
        <w:spacing w:before="2"/>
        <w:rPr>
          <w:sz w:val="12"/>
        </w:rPr>
      </w:pPr>
    </w:p>
    <w:p>
      <w:pPr>
        <w:spacing w:before="0"/>
        <w:ind w:left="1287" w:right="-13" w:firstLine="0"/>
        <w:jc w:val="left"/>
        <w:rPr>
          <w:b/>
          <w:sz w:val="11"/>
        </w:rPr>
      </w:pPr>
      <w:r>
        <w:rPr>
          <w:b/>
          <w:color w:val="231F20"/>
          <w:spacing w:val="-3"/>
          <w:w w:val="105"/>
          <w:sz w:val="11"/>
        </w:rPr>
        <w:t>Dr. </w:t>
      </w:r>
      <w:r>
        <w:rPr>
          <w:b/>
          <w:color w:val="231F20"/>
          <w:w w:val="105"/>
          <w:sz w:val="11"/>
        </w:rPr>
        <w:t>en D. Hiram Raúl Piña  Libien</w:t>
      </w:r>
    </w:p>
    <w:p>
      <w:pPr>
        <w:spacing w:before="15"/>
        <w:ind w:left="1049" w:right="-15" w:firstLine="999"/>
        <w:jc w:val="left"/>
        <w:rPr>
          <w:sz w:val="10"/>
        </w:rPr>
      </w:pPr>
      <w:r>
        <w:rPr>
          <w:color w:val="231F20"/>
          <w:w w:val="105"/>
          <w:sz w:val="10"/>
        </w:rPr>
        <w:t>Secretario de</w:t>
      </w:r>
      <w:r>
        <w:rPr>
          <w:color w:val="231F20"/>
          <w:spacing w:val="-24"/>
          <w:w w:val="105"/>
          <w:sz w:val="10"/>
        </w:rPr>
        <w:t> </w:t>
      </w:r>
      <w:r>
        <w:rPr>
          <w:color w:val="231F20"/>
          <w:w w:val="105"/>
          <w:sz w:val="10"/>
        </w:rPr>
        <w:t>Rectoría</w:t>
      </w:r>
    </w:p>
    <w:p>
      <w:pPr>
        <w:pStyle w:val="BodyText"/>
        <w:spacing w:before="2"/>
        <w:rPr>
          <w:sz w:val="12"/>
        </w:rPr>
      </w:pPr>
    </w:p>
    <w:p>
      <w:pPr>
        <w:spacing w:before="0"/>
        <w:ind w:left="1049" w:right="0" w:firstLine="0"/>
        <w:jc w:val="center"/>
        <w:rPr>
          <w:b/>
          <w:sz w:val="11"/>
        </w:rPr>
      </w:pPr>
      <w:r>
        <w:rPr>
          <w:b/>
          <w:color w:val="231F20"/>
          <w:w w:val="105"/>
          <w:sz w:val="11"/>
        </w:rPr>
        <w:t>Mtra. en E. </w:t>
      </w:r>
      <w:r>
        <w:rPr>
          <w:b/>
          <w:color w:val="231F20"/>
          <w:spacing w:val="-8"/>
          <w:w w:val="105"/>
          <w:sz w:val="11"/>
        </w:rPr>
        <w:t>P.  </w:t>
      </w:r>
      <w:r>
        <w:rPr>
          <w:b/>
          <w:color w:val="231F20"/>
          <w:w w:val="105"/>
          <w:sz w:val="11"/>
        </w:rPr>
        <w:t>D. Ivette Tinoco García</w:t>
      </w:r>
    </w:p>
    <w:p>
      <w:pPr>
        <w:spacing w:before="15"/>
        <w:ind w:left="112" w:right="-9" w:firstLine="1570"/>
        <w:jc w:val="left"/>
        <w:rPr>
          <w:sz w:val="10"/>
        </w:rPr>
      </w:pPr>
      <w:r>
        <w:rPr>
          <w:color w:val="231F20"/>
          <w:w w:val="105"/>
          <w:sz w:val="10"/>
        </w:rPr>
        <w:t>Secretaria</w:t>
      </w:r>
      <w:r>
        <w:rPr>
          <w:color w:val="231F20"/>
          <w:spacing w:val="-13"/>
          <w:w w:val="105"/>
          <w:sz w:val="10"/>
        </w:rPr>
        <w:t> </w:t>
      </w:r>
      <w:r>
        <w:rPr>
          <w:color w:val="231F20"/>
          <w:w w:val="105"/>
          <w:sz w:val="10"/>
        </w:rPr>
        <w:t>de</w:t>
      </w:r>
      <w:r>
        <w:rPr>
          <w:color w:val="231F20"/>
          <w:spacing w:val="-13"/>
          <w:w w:val="105"/>
          <w:sz w:val="10"/>
        </w:rPr>
        <w:t> </w:t>
      </w:r>
      <w:r>
        <w:rPr>
          <w:color w:val="231F20"/>
          <w:w w:val="105"/>
          <w:sz w:val="10"/>
        </w:rPr>
        <w:t>Difusión</w:t>
      </w:r>
      <w:r>
        <w:rPr>
          <w:color w:val="231F20"/>
          <w:spacing w:val="-12"/>
          <w:w w:val="105"/>
          <w:sz w:val="10"/>
        </w:rPr>
        <w:t> </w:t>
      </w:r>
      <w:r>
        <w:rPr>
          <w:color w:val="231F20"/>
          <w:w w:val="105"/>
          <w:sz w:val="10"/>
        </w:rPr>
        <w:t>Cultural</w:t>
      </w:r>
    </w:p>
    <w:p>
      <w:pPr>
        <w:pStyle w:val="BodyText"/>
        <w:spacing w:before="2"/>
        <w:rPr>
          <w:sz w:val="12"/>
        </w:rPr>
      </w:pPr>
    </w:p>
    <w:p>
      <w:pPr>
        <w:spacing w:before="0"/>
        <w:ind w:left="109" w:right="0" w:firstLine="0"/>
        <w:jc w:val="center"/>
        <w:rPr>
          <w:b/>
          <w:sz w:val="11"/>
        </w:rPr>
      </w:pPr>
      <w:r>
        <w:rPr>
          <w:b/>
          <w:color w:val="231F20"/>
          <w:spacing w:val="-3"/>
          <w:w w:val="105"/>
          <w:sz w:val="11"/>
        </w:rPr>
        <w:t>Mtra. </w:t>
      </w:r>
      <w:r>
        <w:rPr>
          <w:b/>
          <w:color w:val="231F20"/>
          <w:w w:val="105"/>
          <w:sz w:val="11"/>
        </w:rPr>
        <w:t>en C. Ed. </w:t>
      </w:r>
      <w:r>
        <w:rPr>
          <w:b/>
          <w:color w:val="231F20"/>
          <w:spacing w:val="-3"/>
          <w:w w:val="105"/>
          <w:sz w:val="11"/>
        </w:rPr>
        <w:t>Fam. María </w:t>
      </w:r>
      <w:r>
        <w:rPr>
          <w:b/>
          <w:color w:val="231F20"/>
          <w:w w:val="105"/>
          <w:sz w:val="11"/>
        </w:rPr>
        <w:t>de los </w:t>
      </w:r>
      <w:r>
        <w:rPr>
          <w:b/>
          <w:color w:val="231F20"/>
          <w:spacing w:val="-3"/>
          <w:w w:val="105"/>
          <w:sz w:val="11"/>
        </w:rPr>
        <w:t>Ángeles Bernal García</w:t>
      </w:r>
    </w:p>
    <w:p>
      <w:pPr>
        <w:spacing w:before="15"/>
        <w:ind w:left="1045" w:right="-11" w:firstLine="307"/>
        <w:jc w:val="left"/>
        <w:rPr>
          <w:sz w:val="10"/>
        </w:rPr>
      </w:pPr>
      <w:r>
        <w:rPr>
          <w:color w:val="231F20"/>
          <w:w w:val="105"/>
          <w:sz w:val="10"/>
        </w:rPr>
        <w:t>Secretaria</w:t>
      </w:r>
      <w:r>
        <w:rPr>
          <w:color w:val="231F20"/>
          <w:spacing w:val="-11"/>
          <w:w w:val="105"/>
          <w:sz w:val="10"/>
        </w:rPr>
        <w:t> </w:t>
      </w:r>
      <w:r>
        <w:rPr>
          <w:color w:val="231F20"/>
          <w:w w:val="105"/>
          <w:sz w:val="10"/>
        </w:rPr>
        <w:t>de</w:t>
      </w:r>
      <w:r>
        <w:rPr>
          <w:color w:val="231F20"/>
          <w:spacing w:val="-11"/>
          <w:w w:val="105"/>
          <w:sz w:val="10"/>
        </w:rPr>
        <w:t> </w:t>
      </w:r>
      <w:r>
        <w:rPr>
          <w:color w:val="231F20"/>
          <w:w w:val="105"/>
          <w:sz w:val="10"/>
        </w:rPr>
        <w:t>Extensión</w:t>
      </w:r>
      <w:r>
        <w:rPr>
          <w:color w:val="231F20"/>
          <w:spacing w:val="-11"/>
          <w:w w:val="105"/>
          <w:sz w:val="10"/>
        </w:rPr>
        <w:t> </w:t>
      </w:r>
      <w:r>
        <w:rPr>
          <w:color w:val="231F20"/>
          <w:w w:val="105"/>
          <w:sz w:val="10"/>
        </w:rPr>
        <w:t>y</w:t>
      </w:r>
      <w:r>
        <w:rPr>
          <w:color w:val="231F20"/>
          <w:spacing w:val="-11"/>
          <w:w w:val="105"/>
          <w:sz w:val="10"/>
        </w:rPr>
        <w:t> </w:t>
      </w:r>
      <w:r>
        <w:rPr>
          <w:color w:val="231F20"/>
          <w:w w:val="105"/>
          <w:sz w:val="10"/>
        </w:rPr>
        <w:t>Vinculación</w:t>
      </w:r>
    </w:p>
    <w:p>
      <w:pPr>
        <w:pStyle w:val="BodyText"/>
        <w:spacing w:before="2"/>
        <w:rPr>
          <w:sz w:val="12"/>
        </w:rPr>
      </w:pPr>
    </w:p>
    <w:p>
      <w:pPr>
        <w:spacing w:before="0"/>
        <w:ind w:left="1045" w:right="0" w:firstLine="0"/>
        <w:jc w:val="center"/>
        <w:rPr>
          <w:b/>
          <w:sz w:val="11"/>
        </w:rPr>
      </w:pPr>
      <w:r>
        <w:rPr>
          <w:b/>
          <w:color w:val="231F20"/>
          <w:w w:val="105"/>
          <w:sz w:val="11"/>
        </w:rPr>
        <w:t>Mtro. en E. Javier González  Martínez</w:t>
      </w:r>
    </w:p>
    <w:p>
      <w:pPr>
        <w:spacing w:before="15"/>
        <w:ind w:left="967" w:right="-16" w:firstLine="801"/>
        <w:jc w:val="left"/>
        <w:rPr>
          <w:sz w:val="10"/>
        </w:rPr>
      </w:pPr>
      <w:r>
        <w:rPr>
          <w:color w:val="231F20"/>
          <w:w w:val="105"/>
          <w:sz w:val="10"/>
        </w:rPr>
        <w:t>Secretario</w:t>
      </w:r>
      <w:r>
        <w:rPr>
          <w:color w:val="231F20"/>
          <w:spacing w:val="-16"/>
          <w:w w:val="105"/>
          <w:sz w:val="10"/>
        </w:rPr>
        <w:t> </w:t>
      </w:r>
      <w:r>
        <w:rPr>
          <w:color w:val="231F20"/>
          <w:w w:val="105"/>
          <w:sz w:val="10"/>
        </w:rPr>
        <w:t>de</w:t>
      </w:r>
      <w:r>
        <w:rPr>
          <w:color w:val="231F20"/>
          <w:spacing w:val="-19"/>
          <w:w w:val="105"/>
          <w:sz w:val="10"/>
        </w:rPr>
        <w:t> </w:t>
      </w:r>
      <w:r>
        <w:rPr>
          <w:color w:val="231F20"/>
          <w:w w:val="105"/>
          <w:sz w:val="10"/>
        </w:rPr>
        <w:t>Administración</w:t>
      </w:r>
    </w:p>
    <w:p>
      <w:pPr>
        <w:pStyle w:val="BodyText"/>
        <w:spacing w:before="2"/>
        <w:rPr>
          <w:sz w:val="12"/>
        </w:rPr>
      </w:pPr>
    </w:p>
    <w:p>
      <w:pPr>
        <w:spacing w:before="0"/>
        <w:ind w:left="967" w:right="0" w:firstLine="0"/>
        <w:jc w:val="center"/>
        <w:rPr>
          <w:b/>
          <w:sz w:val="11"/>
        </w:rPr>
      </w:pPr>
      <w:r>
        <w:rPr>
          <w:b/>
          <w:color w:val="231F20"/>
          <w:w w:val="105"/>
          <w:sz w:val="11"/>
        </w:rPr>
        <w:t>Dr. en C. PoI. Manuel Hernández  Luna</w:t>
      </w:r>
    </w:p>
    <w:p>
      <w:pPr>
        <w:spacing w:before="15"/>
        <w:ind w:left="524" w:right="-5" w:firstLine="254"/>
        <w:jc w:val="left"/>
        <w:rPr>
          <w:sz w:val="10"/>
        </w:rPr>
      </w:pPr>
      <w:r>
        <w:rPr>
          <w:color w:val="231F20"/>
          <w:w w:val="105"/>
          <w:sz w:val="10"/>
        </w:rPr>
        <w:t>Secretario</w:t>
      </w:r>
      <w:r>
        <w:rPr>
          <w:color w:val="231F20"/>
          <w:spacing w:val="-12"/>
          <w:w w:val="105"/>
          <w:sz w:val="10"/>
        </w:rPr>
        <w:t> </w:t>
      </w:r>
      <w:r>
        <w:rPr>
          <w:color w:val="231F20"/>
          <w:w w:val="105"/>
          <w:sz w:val="10"/>
        </w:rPr>
        <w:t>de</w:t>
      </w:r>
      <w:r>
        <w:rPr>
          <w:color w:val="231F20"/>
          <w:spacing w:val="-12"/>
          <w:w w:val="105"/>
          <w:sz w:val="10"/>
        </w:rPr>
        <w:t> </w:t>
      </w:r>
      <w:r>
        <w:rPr>
          <w:color w:val="231F20"/>
          <w:w w:val="105"/>
          <w:sz w:val="10"/>
        </w:rPr>
        <w:t>Planeación</w:t>
      </w:r>
      <w:r>
        <w:rPr>
          <w:color w:val="231F20"/>
          <w:spacing w:val="-12"/>
          <w:w w:val="105"/>
          <w:sz w:val="10"/>
        </w:rPr>
        <w:t> </w:t>
      </w:r>
      <w:r>
        <w:rPr>
          <w:color w:val="231F20"/>
          <w:w w:val="105"/>
          <w:sz w:val="10"/>
        </w:rPr>
        <w:t>y</w:t>
      </w:r>
      <w:r>
        <w:rPr>
          <w:color w:val="231F20"/>
          <w:spacing w:val="-12"/>
          <w:w w:val="105"/>
          <w:sz w:val="10"/>
        </w:rPr>
        <w:t> </w:t>
      </w:r>
      <w:r>
        <w:rPr>
          <w:color w:val="231F20"/>
          <w:w w:val="105"/>
          <w:sz w:val="10"/>
        </w:rPr>
        <w:t>Desarrollo</w:t>
      </w:r>
      <w:r>
        <w:rPr>
          <w:color w:val="231F20"/>
          <w:spacing w:val="-12"/>
          <w:w w:val="105"/>
          <w:sz w:val="10"/>
        </w:rPr>
        <w:t> </w:t>
      </w:r>
      <w:r>
        <w:rPr>
          <w:color w:val="231F20"/>
          <w:w w:val="105"/>
          <w:sz w:val="10"/>
        </w:rPr>
        <w:t>Institucional</w:t>
      </w:r>
    </w:p>
    <w:p>
      <w:pPr>
        <w:pStyle w:val="BodyText"/>
        <w:spacing w:before="2"/>
        <w:rPr>
          <w:sz w:val="12"/>
        </w:rPr>
      </w:pPr>
    </w:p>
    <w:p>
      <w:pPr>
        <w:spacing w:before="0"/>
        <w:ind w:left="524" w:right="0" w:firstLine="0"/>
        <w:jc w:val="center"/>
        <w:rPr>
          <w:b/>
          <w:sz w:val="11"/>
        </w:rPr>
      </w:pPr>
      <w:r>
        <w:rPr>
          <w:b/>
          <w:color w:val="231F20"/>
          <w:w w:val="105"/>
          <w:sz w:val="11"/>
        </w:rPr>
        <w:t>Mtra. en Ed. A. Yolanda E. Ballesteros Sentíes</w:t>
      </w:r>
    </w:p>
    <w:p>
      <w:pPr>
        <w:spacing w:before="15"/>
        <w:ind w:left="921" w:right="-6" w:firstLine="315"/>
        <w:jc w:val="left"/>
        <w:rPr>
          <w:sz w:val="10"/>
        </w:rPr>
      </w:pPr>
      <w:r>
        <w:rPr>
          <w:color w:val="231F20"/>
          <w:w w:val="105"/>
          <w:sz w:val="10"/>
        </w:rPr>
        <w:t>Secretaria</w:t>
      </w:r>
      <w:r>
        <w:rPr>
          <w:color w:val="231F20"/>
          <w:spacing w:val="-17"/>
          <w:w w:val="105"/>
          <w:sz w:val="10"/>
        </w:rPr>
        <w:t> </w:t>
      </w:r>
      <w:r>
        <w:rPr>
          <w:color w:val="231F20"/>
          <w:w w:val="105"/>
          <w:sz w:val="10"/>
        </w:rPr>
        <w:t>de</w:t>
      </w:r>
      <w:r>
        <w:rPr>
          <w:color w:val="231F20"/>
          <w:spacing w:val="-17"/>
          <w:w w:val="105"/>
          <w:sz w:val="10"/>
        </w:rPr>
        <w:t> </w:t>
      </w:r>
      <w:r>
        <w:rPr>
          <w:color w:val="231F20"/>
          <w:w w:val="105"/>
          <w:sz w:val="10"/>
        </w:rPr>
        <w:t>Cooperación</w:t>
      </w:r>
      <w:r>
        <w:rPr>
          <w:color w:val="231F20"/>
          <w:spacing w:val="-16"/>
          <w:w w:val="105"/>
          <w:sz w:val="10"/>
        </w:rPr>
        <w:t> </w:t>
      </w:r>
      <w:r>
        <w:rPr>
          <w:color w:val="231F20"/>
          <w:w w:val="105"/>
          <w:sz w:val="10"/>
        </w:rPr>
        <w:t>Internacional</w:t>
      </w:r>
    </w:p>
    <w:p>
      <w:pPr>
        <w:pStyle w:val="BodyText"/>
        <w:spacing w:before="2"/>
        <w:rPr>
          <w:sz w:val="12"/>
        </w:rPr>
      </w:pPr>
    </w:p>
    <w:p>
      <w:pPr>
        <w:spacing w:before="0"/>
        <w:ind w:left="920" w:right="0" w:firstLine="0"/>
        <w:jc w:val="center"/>
        <w:rPr>
          <w:b/>
          <w:sz w:val="11"/>
        </w:rPr>
      </w:pPr>
      <w:r>
        <w:rPr>
          <w:b/>
          <w:color w:val="231F20"/>
          <w:w w:val="105"/>
          <w:sz w:val="11"/>
        </w:rPr>
        <w:t>Dr. en D. José Benjamín Bernal  Suárez</w:t>
      </w:r>
    </w:p>
    <w:p>
      <w:pPr>
        <w:spacing w:before="15"/>
        <w:ind w:left="1176" w:right="-18" w:firstLine="1095"/>
        <w:jc w:val="left"/>
        <w:rPr>
          <w:sz w:val="10"/>
        </w:rPr>
      </w:pPr>
      <w:r>
        <w:rPr>
          <w:color w:val="231F20"/>
          <w:w w:val="105"/>
          <w:sz w:val="10"/>
        </w:rPr>
        <w:t>Abogado</w:t>
      </w:r>
      <w:r>
        <w:rPr>
          <w:color w:val="231F20"/>
          <w:spacing w:val="-17"/>
          <w:w w:val="105"/>
          <w:sz w:val="10"/>
        </w:rPr>
        <w:t> </w:t>
      </w:r>
      <w:r>
        <w:rPr>
          <w:color w:val="231F20"/>
          <w:w w:val="105"/>
          <w:sz w:val="10"/>
        </w:rPr>
        <w:t>General</w:t>
      </w:r>
    </w:p>
    <w:p>
      <w:pPr>
        <w:pStyle w:val="BodyText"/>
        <w:spacing w:before="2"/>
        <w:rPr>
          <w:sz w:val="12"/>
        </w:rPr>
      </w:pPr>
    </w:p>
    <w:p>
      <w:pPr>
        <w:spacing w:before="0"/>
        <w:ind w:left="1176" w:right="0" w:firstLine="0"/>
        <w:jc w:val="center"/>
        <w:rPr>
          <w:b/>
          <w:sz w:val="11"/>
        </w:rPr>
      </w:pPr>
      <w:r>
        <w:rPr>
          <w:b/>
          <w:color w:val="231F20"/>
          <w:w w:val="105"/>
          <w:sz w:val="11"/>
        </w:rPr>
        <w:t>Lic. en Com. Juan Portilla  Estrada</w:t>
      </w:r>
    </w:p>
    <w:p>
      <w:pPr>
        <w:spacing w:before="15"/>
        <w:ind w:left="898" w:right="0" w:firstLine="0"/>
        <w:jc w:val="center"/>
        <w:rPr>
          <w:sz w:val="10"/>
        </w:rPr>
      </w:pPr>
      <w:r>
        <w:rPr>
          <w:color w:val="231F20"/>
          <w:w w:val="105"/>
          <w:sz w:val="10"/>
        </w:rPr>
        <w:t>Director</w:t>
      </w:r>
      <w:r>
        <w:rPr>
          <w:color w:val="231F20"/>
          <w:spacing w:val="-16"/>
          <w:w w:val="105"/>
          <w:sz w:val="10"/>
        </w:rPr>
        <w:t> </w:t>
      </w:r>
      <w:r>
        <w:rPr>
          <w:color w:val="231F20"/>
          <w:w w:val="105"/>
          <w:sz w:val="10"/>
        </w:rPr>
        <w:t>General</w:t>
      </w:r>
      <w:r>
        <w:rPr>
          <w:color w:val="231F20"/>
          <w:spacing w:val="-17"/>
          <w:w w:val="105"/>
          <w:sz w:val="10"/>
        </w:rPr>
        <w:t> </w:t>
      </w:r>
      <w:r>
        <w:rPr>
          <w:color w:val="231F20"/>
          <w:w w:val="105"/>
          <w:sz w:val="10"/>
        </w:rPr>
        <w:t>de</w:t>
      </w:r>
      <w:r>
        <w:rPr>
          <w:color w:val="231F20"/>
          <w:spacing w:val="-17"/>
          <w:w w:val="105"/>
          <w:sz w:val="10"/>
        </w:rPr>
        <w:t> </w:t>
      </w:r>
      <w:r>
        <w:rPr>
          <w:color w:val="231F20"/>
          <w:w w:val="105"/>
          <w:sz w:val="10"/>
        </w:rPr>
        <w:t>Comunicación</w:t>
      </w:r>
      <w:r>
        <w:rPr>
          <w:color w:val="231F20"/>
          <w:spacing w:val="-16"/>
          <w:w w:val="105"/>
          <w:sz w:val="10"/>
        </w:rPr>
        <w:t> </w:t>
      </w:r>
      <w:r>
        <w:rPr>
          <w:color w:val="231F20"/>
          <w:w w:val="105"/>
          <w:sz w:val="10"/>
        </w:rPr>
        <w:t>Universitaria</w:t>
      </w:r>
    </w:p>
    <w:p>
      <w:pPr>
        <w:pStyle w:val="BodyText"/>
        <w:rPr>
          <w:sz w:val="13"/>
        </w:rPr>
      </w:pPr>
    </w:p>
    <w:p>
      <w:pPr>
        <w:spacing w:before="0"/>
        <w:ind w:left="1608" w:right="-13" w:firstLine="0"/>
        <w:jc w:val="left"/>
        <w:rPr>
          <w:b/>
          <w:sz w:val="10"/>
        </w:rPr>
      </w:pPr>
      <w:r>
        <w:rPr>
          <w:b/>
          <w:color w:val="231F20"/>
          <w:w w:val="105"/>
          <w:sz w:val="10"/>
        </w:rPr>
        <w:t>Mtro.</w:t>
      </w:r>
      <w:r>
        <w:rPr>
          <w:b/>
          <w:color w:val="231F20"/>
          <w:spacing w:val="-9"/>
          <w:w w:val="105"/>
          <w:sz w:val="10"/>
        </w:rPr>
        <w:t> </w:t>
      </w:r>
      <w:r>
        <w:rPr>
          <w:b/>
          <w:color w:val="231F20"/>
          <w:w w:val="105"/>
          <w:sz w:val="10"/>
        </w:rPr>
        <w:t>en</w:t>
      </w:r>
      <w:r>
        <w:rPr>
          <w:b/>
          <w:color w:val="231F20"/>
          <w:spacing w:val="-11"/>
          <w:w w:val="105"/>
          <w:sz w:val="10"/>
        </w:rPr>
        <w:t> </w:t>
      </w:r>
      <w:r>
        <w:rPr>
          <w:b/>
          <w:color w:val="231F20"/>
          <w:w w:val="105"/>
          <w:sz w:val="10"/>
        </w:rPr>
        <w:t>A.</w:t>
      </w:r>
      <w:r>
        <w:rPr>
          <w:b/>
          <w:color w:val="231F20"/>
          <w:spacing w:val="-9"/>
          <w:w w:val="105"/>
          <w:sz w:val="10"/>
        </w:rPr>
        <w:t> </w:t>
      </w:r>
      <w:r>
        <w:rPr>
          <w:b/>
          <w:color w:val="231F20"/>
          <w:w w:val="105"/>
          <w:sz w:val="10"/>
        </w:rPr>
        <w:t>Emilio</w:t>
      </w:r>
      <w:r>
        <w:rPr>
          <w:b/>
          <w:color w:val="231F20"/>
          <w:spacing w:val="-9"/>
          <w:w w:val="105"/>
          <w:sz w:val="10"/>
        </w:rPr>
        <w:t> </w:t>
      </w:r>
      <w:r>
        <w:rPr>
          <w:b/>
          <w:color w:val="231F20"/>
          <w:w w:val="105"/>
          <w:sz w:val="10"/>
        </w:rPr>
        <w:t>Tovar</w:t>
      </w:r>
      <w:r>
        <w:rPr>
          <w:b/>
          <w:color w:val="231F20"/>
          <w:spacing w:val="-9"/>
          <w:w w:val="105"/>
          <w:sz w:val="10"/>
        </w:rPr>
        <w:t> </w:t>
      </w:r>
      <w:r>
        <w:rPr>
          <w:b/>
          <w:color w:val="231F20"/>
          <w:w w:val="105"/>
          <w:sz w:val="10"/>
        </w:rPr>
        <w:t>Pérez</w:t>
      </w:r>
    </w:p>
    <w:p>
      <w:pPr>
        <w:spacing w:before="17"/>
        <w:ind w:left="595" w:right="-10" w:firstLine="0"/>
        <w:jc w:val="left"/>
        <w:rPr>
          <w:sz w:val="10"/>
        </w:rPr>
      </w:pPr>
      <w:r>
        <w:rPr>
          <w:color w:val="231F20"/>
          <w:w w:val="105"/>
          <w:sz w:val="10"/>
        </w:rPr>
        <w:t>Director</w:t>
      </w:r>
      <w:r>
        <w:rPr>
          <w:color w:val="231F20"/>
          <w:spacing w:val="-15"/>
          <w:w w:val="105"/>
          <w:sz w:val="10"/>
        </w:rPr>
        <w:t> </w:t>
      </w:r>
      <w:r>
        <w:rPr>
          <w:color w:val="231F20"/>
          <w:w w:val="105"/>
          <w:sz w:val="10"/>
        </w:rPr>
        <w:t>General</w:t>
      </w:r>
      <w:r>
        <w:rPr>
          <w:color w:val="231F20"/>
          <w:spacing w:val="-15"/>
          <w:w w:val="105"/>
          <w:sz w:val="10"/>
        </w:rPr>
        <w:t> </w:t>
      </w:r>
      <w:r>
        <w:rPr>
          <w:color w:val="231F20"/>
          <w:w w:val="105"/>
          <w:sz w:val="10"/>
        </w:rPr>
        <w:t>de</w:t>
      </w:r>
      <w:r>
        <w:rPr>
          <w:color w:val="231F20"/>
          <w:spacing w:val="-15"/>
          <w:w w:val="105"/>
          <w:sz w:val="10"/>
        </w:rPr>
        <w:t> </w:t>
      </w:r>
      <w:r>
        <w:rPr>
          <w:color w:val="231F20"/>
          <w:w w:val="105"/>
          <w:sz w:val="10"/>
        </w:rPr>
        <w:t>Centros</w:t>
      </w:r>
      <w:r>
        <w:rPr>
          <w:color w:val="231F20"/>
          <w:spacing w:val="-15"/>
          <w:w w:val="105"/>
          <w:sz w:val="10"/>
        </w:rPr>
        <w:t> </w:t>
      </w:r>
      <w:r>
        <w:rPr>
          <w:color w:val="231F20"/>
          <w:w w:val="105"/>
          <w:sz w:val="10"/>
        </w:rPr>
        <w:t>Universitarios</w:t>
      </w:r>
      <w:r>
        <w:rPr>
          <w:color w:val="231F20"/>
          <w:spacing w:val="-15"/>
          <w:w w:val="105"/>
          <w:sz w:val="10"/>
        </w:rPr>
        <w:t> </w:t>
      </w:r>
      <w:r>
        <w:rPr>
          <w:color w:val="231F20"/>
          <w:w w:val="105"/>
          <w:sz w:val="10"/>
        </w:rPr>
        <w:t>y</w:t>
      </w:r>
      <w:r>
        <w:rPr>
          <w:color w:val="231F20"/>
          <w:spacing w:val="-15"/>
          <w:w w:val="105"/>
          <w:sz w:val="10"/>
        </w:rPr>
        <w:t> </w:t>
      </w:r>
      <w:r>
        <w:rPr>
          <w:color w:val="231F20"/>
          <w:w w:val="105"/>
          <w:sz w:val="10"/>
        </w:rPr>
        <w:t>Unidades</w:t>
      </w:r>
    </w:p>
    <w:p>
      <w:pPr>
        <w:spacing w:before="17"/>
        <w:ind w:left="1069" w:right="-12" w:firstLine="796"/>
        <w:jc w:val="left"/>
        <w:rPr>
          <w:sz w:val="10"/>
        </w:rPr>
      </w:pPr>
      <w:r>
        <w:rPr>
          <w:color w:val="231F20"/>
          <w:sz w:val="10"/>
        </w:rPr>
        <w:t>Académicas  Profesionales</w:t>
      </w:r>
    </w:p>
    <w:p>
      <w:pPr>
        <w:pStyle w:val="BodyText"/>
        <w:spacing w:before="2"/>
        <w:rPr>
          <w:sz w:val="12"/>
        </w:rPr>
      </w:pPr>
    </w:p>
    <w:p>
      <w:pPr>
        <w:spacing w:before="0"/>
        <w:ind w:left="1069" w:right="0" w:firstLine="0"/>
        <w:jc w:val="center"/>
        <w:rPr>
          <w:b/>
          <w:sz w:val="11"/>
        </w:rPr>
      </w:pPr>
      <w:r>
        <w:rPr>
          <w:b/>
          <w:color w:val="231F20"/>
          <w:w w:val="105"/>
          <w:sz w:val="11"/>
        </w:rPr>
        <w:t>Mtro. en A. Ignacio Gutiérrez Padilla</w:t>
      </w:r>
    </w:p>
    <w:p>
      <w:pPr>
        <w:spacing w:before="15"/>
        <w:ind w:left="2655" w:right="-7" w:firstLine="0"/>
        <w:jc w:val="left"/>
        <w:rPr>
          <w:sz w:val="10"/>
        </w:rPr>
      </w:pPr>
      <w:r>
        <w:rPr>
          <w:color w:val="231F20"/>
          <w:sz w:val="10"/>
        </w:rPr>
        <w:t>Contralor</w:t>
      </w:r>
    </w:p>
    <w:p>
      <w:pPr>
        <w:pStyle w:val="BodyText"/>
      </w:pPr>
    </w:p>
    <w:p>
      <w:pPr>
        <w:pStyle w:val="BodyText"/>
        <w:spacing w:before="6"/>
        <w:rPr>
          <w:sz w:val="10"/>
        </w:rPr>
      </w:pPr>
      <w:r>
        <w:rPr/>
        <w:drawing>
          <wp:anchor distT="0" distB="0" distL="0" distR="0" allowOverlap="1" layoutInCell="1" locked="0" behindDoc="0" simplePos="0" relativeHeight="1624">
            <wp:simplePos x="0" y="0"/>
            <wp:positionH relativeFrom="page">
              <wp:posOffset>630436</wp:posOffset>
            </wp:positionH>
            <wp:positionV relativeFrom="paragraph">
              <wp:posOffset>101640</wp:posOffset>
            </wp:positionV>
            <wp:extent cx="375597" cy="247650"/>
            <wp:effectExtent l="0" t="0" r="0" b="0"/>
            <wp:wrapTopAndBottom/>
            <wp:docPr id="13" name="image57.png" descr=""/>
            <wp:cNvGraphicFramePr>
              <a:graphicFrameLocks noChangeAspect="1"/>
            </wp:cNvGraphicFramePr>
            <a:graphic>
              <a:graphicData uri="http://schemas.openxmlformats.org/drawingml/2006/picture">
                <pic:pic>
                  <pic:nvPicPr>
                    <pic:cNvPr id="14" name="image57.png"/>
                    <pic:cNvPicPr/>
                  </pic:nvPicPr>
                  <pic:blipFill>
                    <a:blip r:embed="rId70" cstate="print"/>
                    <a:stretch>
                      <a:fillRect/>
                    </a:stretch>
                  </pic:blipFill>
                  <pic:spPr>
                    <a:xfrm>
                      <a:off x="0" y="0"/>
                      <a:ext cx="375597" cy="247650"/>
                    </a:xfrm>
                    <a:prstGeom prst="rect">
                      <a:avLst/>
                    </a:prstGeom>
                  </pic:spPr>
                </pic:pic>
              </a:graphicData>
            </a:graphic>
          </wp:anchor>
        </w:drawing>
      </w:r>
    </w:p>
    <w:p>
      <w:pPr>
        <w:pStyle w:val="BodyText"/>
        <w:spacing w:before="4"/>
        <w:rPr>
          <w:sz w:val="13"/>
        </w:rPr>
      </w:pPr>
    </w:p>
    <w:p>
      <w:pPr>
        <w:spacing w:before="0"/>
        <w:ind w:left="389" w:right="-10" w:firstLine="0"/>
        <w:jc w:val="left"/>
        <w:rPr>
          <w:sz w:val="11"/>
        </w:rPr>
      </w:pPr>
      <w:r>
        <w:rPr>
          <w:color w:val="231F20"/>
          <w:w w:val="105"/>
          <w:sz w:val="11"/>
        </w:rPr>
        <w:t>Primera edición 2016</w:t>
      </w:r>
    </w:p>
    <w:p>
      <w:pPr>
        <w:pStyle w:val="BodyText"/>
        <w:spacing w:before="10"/>
        <w:rPr>
          <w:sz w:val="9"/>
        </w:rPr>
      </w:pPr>
    </w:p>
    <w:p>
      <w:pPr>
        <w:spacing w:before="0"/>
        <w:ind w:left="389" w:right="-10" w:firstLine="0"/>
        <w:jc w:val="left"/>
        <w:rPr>
          <w:i/>
          <w:sz w:val="11"/>
        </w:rPr>
      </w:pPr>
      <w:r>
        <w:rPr>
          <w:i/>
          <w:color w:val="231F20"/>
          <w:w w:val="105"/>
          <w:sz w:val="11"/>
        </w:rPr>
        <w:t>Latinoamérica y Rusia en busca de su identidad</w:t>
      </w:r>
    </w:p>
    <w:p>
      <w:pPr>
        <w:spacing w:before="78"/>
        <w:ind w:left="112" w:right="0" w:firstLine="0"/>
        <w:jc w:val="left"/>
        <w:rPr>
          <w:b/>
          <w:sz w:val="13"/>
        </w:rPr>
      </w:pPr>
      <w:r>
        <w:rPr/>
        <w:br w:type="column"/>
      </w:r>
      <w:r>
        <w:rPr>
          <w:b/>
          <w:color w:val="231F20"/>
          <w:w w:val="110"/>
          <w:sz w:val="13"/>
        </w:rPr>
        <w:t>Facultad de Humanidades</w:t>
      </w:r>
    </w:p>
    <w:p>
      <w:pPr>
        <w:pStyle w:val="BodyText"/>
        <w:spacing w:before="7"/>
        <w:rPr>
          <w:b/>
          <w:sz w:val="11"/>
        </w:rPr>
      </w:pPr>
    </w:p>
    <w:p>
      <w:pPr>
        <w:spacing w:before="0"/>
        <w:ind w:left="112" w:right="0" w:firstLine="0"/>
        <w:jc w:val="left"/>
        <w:rPr>
          <w:b/>
          <w:sz w:val="11"/>
        </w:rPr>
      </w:pPr>
      <w:r>
        <w:rPr>
          <w:b/>
          <w:color w:val="231F20"/>
          <w:w w:val="105"/>
          <w:sz w:val="11"/>
        </w:rPr>
        <w:t>Mtra. en Est. Lit. Hilda Ángela Fernández  Rojas</w:t>
      </w:r>
    </w:p>
    <w:p>
      <w:pPr>
        <w:spacing w:before="15"/>
        <w:ind w:left="112" w:right="0" w:firstLine="0"/>
        <w:jc w:val="left"/>
        <w:rPr>
          <w:sz w:val="10"/>
        </w:rPr>
      </w:pPr>
      <w:r>
        <w:rPr>
          <w:color w:val="231F20"/>
          <w:w w:val="105"/>
          <w:sz w:val="10"/>
        </w:rPr>
        <w:t>Directora</w:t>
      </w:r>
    </w:p>
    <w:p>
      <w:pPr>
        <w:pStyle w:val="BodyText"/>
        <w:spacing w:before="2"/>
        <w:rPr>
          <w:sz w:val="12"/>
        </w:rPr>
      </w:pPr>
    </w:p>
    <w:p>
      <w:pPr>
        <w:spacing w:before="0"/>
        <w:ind w:left="112" w:right="0" w:firstLine="0"/>
        <w:jc w:val="left"/>
        <w:rPr>
          <w:b/>
          <w:sz w:val="11"/>
        </w:rPr>
      </w:pPr>
      <w:r>
        <w:rPr>
          <w:b/>
          <w:color w:val="231F20"/>
          <w:w w:val="105"/>
          <w:sz w:val="11"/>
        </w:rPr>
        <w:t>Dr. en Hum. Fernando Díaz  Ortega</w:t>
      </w:r>
    </w:p>
    <w:p>
      <w:pPr>
        <w:spacing w:before="15"/>
        <w:ind w:left="112" w:right="0" w:firstLine="0"/>
        <w:jc w:val="left"/>
        <w:rPr>
          <w:sz w:val="10"/>
        </w:rPr>
      </w:pPr>
      <w:r>
        <w:rPr>
          <w:color w:val="231F20"/>
          <w:sz w:val="10"/>
        </w:rPr>
        <w:t>Subdirector Académico</w:t>
      </w:r>
    </w:p>
    <w:p>
      <w:pPr>
        <w:pStyle w:val="BodyText"/>
        <w:spacing w:before="2"/>
        <w:rPr>
          <w:sz w:val="12"/>
        </w:rPr>
      </w:pPr>
    </w:p>
    <w:p>
      <w:pPr>
        <w:spacing w:before="0"/>
        <w:ind w:left="112" w:right="0" w:firstLine="0"/>
        <w:jc w:val="left"/>
        <w:rPr>
          <w:b/>
          <w:sz w:val="11"/>
        </w:rPr>
      </w:pPr>
      <w:r>
        <w:rPr>
          <w:b/>
          <w:color w:val="231F20"/>
          <w:w w:val="105"/>
          <w:sz w:val="11"/>
        </w:rPr>
        <w:t>Dra. en Hum. Beatriz Adriana González  Durán</w:t>
      </w:r>
    </w:p>
    <w:p>
      <w:pPr>
        <w:spacing w:before="15"/>
        <w:ind w:left="112" w:right="0" w:firstLine="0"/>
        <w:jc w:val="left"/>
        <w:rPr>
          <w:sz w:val="10"/>
        </w:rPr>
      </w:pPr>
      <w:r>
        <w:rPr>
          <w:color w:val="231F20"/>
          <w:sz w:val="10"/>
        </w:rPr>
        <w:t>Subdirectora  Administrativa</w:t>
      </w:r>
    </w:p>
    <w:p>
      <w:pPr>
        <w:pStyle w:val="BodyText"/>
        <w:spacing w:before="2"/>
        <w:rPr>
          <w:sz w:val="12"/>
        </w:rPr>
      </w:pPr>
    </w:p>
    <w:p>
      <w:pPr>
        <w:spacing w:before="0"/>
        <w:ind w:left="112" w:right="0" w:firstLine="0"/>
        <w:jc w:val="left"/>
        <w:rPr>
          <w:b/>
          <w:sz w:val="11"/>
        </w:rPr>
      </w:pPr>
      <w:r>
        <w:rPr>
          <w:b/>
          <w:color w:val="231F20"/>
          <w:w w:val="105"/>
          <w:sz w:val="11"/>
        </w:rPr>
        <w:t>Dra. en L. M. Rosa María Camacho  Quiroz</w:t>
      </w:r>
    </w:p>
    <w:p>
      <w:pPr>
        <w:spacing w:before="15"/>
        <w:ind w:left="112" w:right="0" w:firstLine="0"/>
        <w:jc w:val="left"/>
        <w:rPr>
          <w:sz w:val="10"/>
        </w:rPr>
      </w:pPr>
      <w:r>
        <w:rPr>
          <w:color w:val="231F20"/>
          <w:sz w:val="10"/>
        </w:rPr>
        <w:t>Coordinadora  de Investigación</w:t>
      </w:r>
    </w:p>
    <w:p>
      <w:pPr>
        <w:pStyle w:val="BodyText"/>
        <w:spacing w:before="2"/>
        <w:rPr>
          <w:sz w:val="12"/>
        </w:rPr>
      </w:pPr>
    </w:p>
    <w:p>
      <w:pPr>
        <w:spacing w:before="0"/>
        <w:ind w:left="112" w:right="0" w:firstLine="0"/>
        <w:jc w:val="left"/>
        <w:rPr>
          <w:b/>
          <w:sz w:val="11"/>
        </w:rPr>
      </w:pPr>
      <w:r>
        <w:rPr>
          <w:b/>
          <w:color w:val="231F20"/>
          <w:w w:val="105"/>
          <w:sz w:val="11"/>
        </w:rPr>
        <w:t>Dra. en H. Ana Lidia García Peña</w:t>
      </w:r>
    </w:p>
    <w:p>
      <w:pPr>
        <w:spacing w:before="15"/>
        <w:ind w:left="112" w:right="0" w:firstLine="0"/>
        <w:jc w:val="left"/>
        <w:rPr>
          <w:sz w:val="10"/>
        </w:rPr>
      </w:pPr>
      <w:r>
        <w:rPr>
          <w:color w:val="231F20"/>
          <w:w w:val="105"/>
          <w:sz w:val="10"/>
        </w:rPr>
        <w:t>Coordinadora de Estudios Avanzados</w:t>
      </w:r>
    </w:p>
    <w:p>
      <w:pPr>
        <w:pStyle w:val="BodyText"/>
        <w:spacing w:before="2"/>
        <w:rPr>
          <w:sz w:val="12"/>
        </w:rPr>
      </w:pPr>
    </w:p>
    <w:p>
      <w:pPr>
        <w:spacing w:before="0"/>
        <w:ind w:left="112" w:right="0" w:firstLine="0"/>
        <w:jc w:val="left"/>
        <w:rPr>
          <w:b/>
          <w:sz w:val="11"/>
        </w:rPr>
      </w:pPr>
      <w:r>
        <w:rPr>
          <w:b/>
          <w:color w:val="231F20"/>
          <w:w w:val="105"/>
          <w:sz w:val="11"/>
        </w:rPr>
        <w:t>Mtra. en L. María del Coral Herrera  Herrera</w:t>
      </w:r>
    </w:p>
    <w:p>
      <w:pPr>
        <w:spacing w:before="15"/>
        <w:ind w:left="112" w:right="0" w:firstLine="0"/>
        <w:jc w:val="left"/>
        <w:rPr>
          <w:sz w:val="10"/>
        </w:rPr>
      </w:pPr>
      <w:r>
        <w:rPr>
          <w:color w:val="231F20"/>
          <w:w w:val="105"/>
          <w:sz w:val="10"/>
        </w:rPr>
        <w:t>Coordinadora de Extensión y Vinculación</w:t>
      </w:r>
    </w:p>
    <w:p>
      <w:pPr>
        <w:pStyle w:val="BodyText"/>
        <w:spacing w:before="2"/>
        <w:rPr>
          <w:sz w:val="12"/>
        </w:rPr>
      </w:pPr>
    </w:p>
    <w:p>
      <w:pPr>
        <w:spacing w:before="0"/>
        <w:ind w:left="112" w:right="0" w:firstLine="0"/>
        <w:jc w:val="left"/>
        <w:rPr>
          <w:b/>
          <w:sz w:val="11"/>
        </w:rPr>
      </w:pPr>
      <w:r>
        <w:rPr>
          <w:b/>
          <w:color w:val="231F20"/>
          <w:w w:val="105"/>
          <w:sz w:val="11"/>
        </w:rPr>
        <w:t>Dr. en Hum. Alfredo Lugo Nava</w:t>
      </w:r>
    </w:p>
    <w:p>
      <w:pPr>
        <w:spacing w:before="15"/>
        <w:ind w:left="112" w:right="0" w:firstLine="0"/>
        <w:jc w:val="left"/>
        <w:rPr>
          <w:sz w:val="10"/>
        </w:rPr>
      </w:pPr>
      <w:r>
        <w:rPr>
          <w:color w:val="231F20"/>
          <w:w w:val="105"/>
          <w:sz w:val="10"/>
        </w:rPr>
        <w:t>Coordinador de Difusión Cultural</w:t>
      </w:r>
    </w:p>
    <w:p>
      <w:pPr>
        <w:pStyle w:val="BodyText"/>
        <w:spacing w:before="2"/>
        <w:rPr>
          <w:sz w:val="12"/>
        </w:rPr>
      </w:pPr>
    </w:p>
    <w:p>
      <w:pPr>
        <w:spacing w:before="0"/>
        <w:ind w:left="112" w:right="0" w:firstLine="0"/>
        <w:jc w:val="left"/>
        <w:rPr>
          <w:b/>
          <w:sz w:val="11"/>
        </w:rPr>
      </w:pPr>
      <w:r>
        <w:rPr>
          <w:b/>
          <w:color w:val="231F20"/>
          <w:w w:val="105"/>
          <w:sz w:val="11"/>
        </w:rPr>
        <w:t>Lic. en C. I. D. Ivonne Guadalupe Mejía  Zarza</w:t>
      </w:r>
    </w:p>
    <w:p>
      <w:pPr>
        <w:spacing w:before="15"/>
        <w:ind w:left="112" w:right="0" w:firstLine="0"/>
        <w:jc w:val="left"/>
        <w:rPr>
          <w:sz w:val="10"/>
        </w:rPr>
      </w:pPr>
      <w:r>
        <w:rPr>
          <w:color w:val="231F20"/>
          <w:w w:val="105"/>
          <w:sz w:val="10"/>
        </w:rPr>
        <w:t>Coordinadora de Planeación</w:t>
      </w:r>
    </w:p>
    <w:p>
      <w:pPr>
        <w:pStyle w:val="BodyText"/>
        <w:spacing w:before="2"/>
        <w:rPr>
          <w:sz w:val="12"/>
        </w:rPr>
      </w:pPr>
    </w:p>
    <w:p>
      <w:pPr>
        <w:spacing w:before="0"/>
        <w:ind w:left="112" w:right="0" w:firstLine="0"/>
        <w:jc w:val="left"/>
        <w:rPr>
          <w:b/>
          <w:sz w:val="11"/>
        </w:rPr>
      </w:pPr>
      <w:r>
        <w:rPr>
          <w:b/>
          <w:color w:val="231F20"/>
          <w:w w:val="105"/>
          <w:sz w:val="11"/>
        </w:rPr>
        <w:t>Mtra. en Hum. Evelin Cruz Polo</w:t>
      </w:r>
    </w:p>
    <w:p>
      <w:pPr>
        <w:spacing w:before="15"/>
        <w:ind w:left="112" w:right="0" w:firstLine="0"/>
        <w:jc w:val="left"/>
        <w:rPr>
          <w:sz w:val="10"/>
        </w:rPr>
      </w:pPr>
      <w:r>
        <w:rPr>
          <w:color w:val="231F20"/>
          <w:w w:val="105"/>
          <w:sz w:val="10"/>
        </w:rPr>
        <w:t>Jefa del Departamento de Control Escolar</w:t>
      </w:r>
    </w:p>
    <w:p>
      <w:pPr>
        <w:pStyle w:val="BodyText"/>
        <w:spacing w:before="2"/>
        <w:rPr>
          <w:sz w:val="12"/>
        </w:rPr>
      </w:pPr>
    </w:p>
    <w:p>
      <w:pPr>
        <w:spacing w:before="0"/>
        <w:ind w:left="112" w:right="0" w:firstLine="0"/>
        <w:jc w:val="left"/>
        <w:rPr>
          <w:b/>
          <w:sz w:val="11"/>
        </w:rPr>
      </w:pPr>
      <w:r>
        <w:rPr>
          <w:b/>
          <w:color w:val="231F20"/>
          <w:w w:val="105"/>
          <w:sz w:val="11"/>
        </w:rPr>
        <w:t>Mtro. en Hum. Oscar Frutis  Guadarrama</w:t>
      </w:r>
    </w:p>
    <w:p>
      <w:pPr>
        <w:spacing w:before="15"/>
        <w:ind w:left="112" w:right="0" w:firstLine="0"/>
        <w:jc w:val="left"/>
        <w:rPr>
          <w:sz w:val="10"/>
        </w:rPr>
      </w:pPr>
      <w:r>
        <w:rPr>
          <w:color w:val="231F20"/>
          <w:w w:val="105"/>
          <w:sz w:val="10"/>
        </w:rPr>
        <w:t>Jefe del Departamento de Servicio Social</w:t>
      </w:r>
    </w:p>
    <w:p>
      <w:pPr>
        <w:pStyle w:val="BodyText"/>
        <w:rPr>
          <w:sz w:val="10"/>
        </w:rPr>
      </w:pPr>
    </w:p>
    <w:p>
      <w:pPr>
        <w:pStyle w:val="BodyText"/>
        <w:rPr>
          <w:sz w:val="10"/>
        </w:rPr>
      </w:pPr>
    </w:p>
    <w:p>
      <w:pPr>
        <w:pStyle w:val="BodyText"/>
        <w:rPr>
          <w:sz w:val="10"/>
        </w:rPr>
      </w:pPr>
    </w:p>
    <w:p>
      <w:pPr>
        <w:spacing w:before="60"/>
        <w:ind w:left="112" w:right="0" w:firstLine="0"/>
        <w:jc w:val="left"/>
        <w:rPr>
          <w:b/>
          <w:sz w:val="11"/>
        </w:rPr>
      </w:pPr>
      <w:r>
        <w:rPr>
          <w:b/>
          <w:color w:val="231F20"/>
          <w:w w:val="115"/>
          <w:sz w:val="11"/>
        </w:rPr>
        <w:t>Departamento Editorial</w:t>
      </w:r>
    </w:p>
    <w:p>
      <w:pPr>
        <w:pStyle w:val="BodyText"/>
        <w:rPr>
          <w:b/>
          <w:sz w:val="12"/>
        </w:rPr>
      </w:pPr>
    </w:p>
    <w:p>
      <w:pPr>
        <w:spacing w:before="0"/>
        <w:ind w:left="112" w:right="0" w:firstLine="0"/>
        <w:jc w:val="left"/>
        <w:rPr>
          <w:b/>
          <w:sz w:val="11"/>
        </w:rPr>
      </w:pPr>
      <w:r>
        <w:rPr>
          <w:b/>
          <w:color w:val="231F20"/>
          <w:w w:val="105"/>
          <w:sz w:val="11"/>
        </w:rPr>
        <w:t>Mtro. en H. Pedro Canales  Guerrero</w:t>
      </w:r>
    </w:p>
    <w:p>
      <w:pPr>
        <w:spacing w:before="15"/>
        <w:ind w:left="112" w:right="0" w:firstLine="0"/>
        <w:jc w:val="left"/>
        <w:rPr>
          <w:sz w:val="10"/>
        </w:rPr>
      </w:pPr>
      <w:r>
        <w:rPr>
          <w:color w:val="231F20"/>
          <w:w w:val="105"/>
          <w:sz w:val="10"/>
        </w:rPr>
        <w:t>Jefe del Departamento del Programa Editorial</w:t>
      </w:r>
    </w:p>
    <w:p>
      <w:pPr>
        <w:pStyle w:val="BodyText"/>
        <w:spacing w:before="2"/>
        <w:rPr>
          <w:sz w:val="12"/>
        </w:rPr>
      </w:pPr>
    </w:p>
    <w:p>
      <w:pPr>
        <w:spacing w:before="0"/>
        <w:ind w:left="112" w:right="0" w:firstLine="0"/>
        <w:jc w:val="left"/>
        <w:rPr>
          <w:b/>
          <w:sz w:val="11"/>
        </w:rPr>
      </w:pPr>
      <w:r>
        <w:rPr>
          <w:b/>
          <w:color w:val="231F20"/>
          <w:w w:val="105"/>
          <w:sz w:val="11"/>
        </w:rPr>
        <w:t>Mtro. en Hum. Omar Augusto Robles  Aguilar</w:t>
      </w:r>
    </w:p>
    <w:p>
      <w:pPr>
        <w:spacing w:before="15"/>
        <w:ind w:left="112" w:right="0" w:firstLine="0"/>
        <w:jc w:val="left"/>
        <w:rPr>
          <w:sz w:val="10"/>
        </w:rPr>
      </w:pPr>
      <w:r>
        <w:rPr>
          <w:color w:val="231F20"/>
          <w:w w:val="105"/>
          <w:sz w:val="10"/>
        </w:rPr>
        <w:t>Formación</w:t>
      </w:r>
    </w:p>
    <w:p>
      <w:pPr>
        <w:spacing w:after="0"/>
        <w:jc w:val="left"/>
        <w:rPr>
          <w:sz w:val="10"/>
        </w:rPr>
        <w:sectPr>
          <w:type w:val="continuous"/>
          <w:pgSz w:w="7920" w:h="12240"/>
          <w:pgMar w:top="0" w:bottom="280" w:left="580" w:right="1080"/>
          <w:cols w:num="2" w:equalWidth="0">
            <w:col w:w="3080" w:space="64"/>
            <w:col w:w="3116"/>
          </w:cols>
        </w:sectPr>
      </w:pPr>
    </w:p>
    <w:p>
      <w:pPr>
        <w:pStyle w:val="BodyText"/>
        <w:spacing w:before="5"/>
        <w:rPr>
          <w:sz w:val="10"/>
        </w:rPr>
      </w:pPr>
    </w:p>
    <w:p>
      <w:pPr>
        <w:spacing w:line="120" w:lineRule="exact" w:before="0"/>
        <w:ind w:left="389" w:right="2189" w:firstLine="0"/>
        <w:jc w:val="both"/>
        <w:rPr>
          <w:sz w:val="11"/>
        </w:rPr>
      </w:pPr>
      <w:r>
        <w:rPr>
          <w:color w:val="231F20"/>
          <w:w w:val="105"/>
          <w:sz w:val="11"/>
        </w:rPr>
        <w:t>El</w:t>
      </w:r>
      <w:r>
        <w:rPr>
          <w:color w:val="231F20"/>
          <w:spacing w:val="-13"/>
          <w:w w:val="105"/>
          <w:sz w:val="11"/>
        </w:rPr>
        <w:t> </w:t>
      </w:r>
      <w:r>
        <w:rPr>
          <w:color w:val="231F20"/>
          <w:w w:val="105"/>
          <w:sz w:val="11"/>
        </w:rPr>
        <w:t>libro</w:t>
      </w:r>
      <w:r>
        <w:rPr>
          <w:color w:val="231F20"/>
          <w:spacing w:val="-13"/>
          <w:w w:val="105"/>
          <w:sz w:val="11"/>
        </w:rPr>
        <w:t> </w:t>
      </w:r>
      <w:r>
        <w:rPr>
          <w:color w:val="231F20"/>
          <w:w w:val="105"/>
          <w:sz w:val="11"/>
        </w:rPr>
        <w:t>fue</w:t>
      </w:r>
      <w:r>
        <w:rPr>
          <w:color w:val="231F20"/>
          <w:spacing w:val="-13"/>
          <w:w w:val="105"/>
          <w:sz w:val="11"/>
        </w:rPr>
        <w:t> </w:t>
      </w:r>
      <w:r>
        <w:rPr>
          <w:color w:val="231F20"/>
          <w:w w:val="105"/>
          <w:sz w:val="11"/>
        </w:rPr>
        <w:t>editado</w:t>
      </w:r>
      <w:r>
        <w:rPr>
          <w:color w:val="231F20"/>
          <w:spacing w:val="-13"/>
          <w:w w:val="105"/>
          <w:sz w:val="11"/>
        </w:rPr>
        <w:t> </w:t>
      </w:r>
      <w:r>
        <w:rPr>
          <w:color w:val="231F20"/>
          <w:w w:val="105"/>
          <w:sz w:val="11"/>
        </w:rPr>
        <w:t>por</w:t>
      </w:r>
      <w:r>
        <w:rPr>
          <w:color w:val="231F20"/>
          <w:spacing w:val="-13"/>
          <w:w w:val="105"/>
          <w:sz w:val="11"/>
        </w:rPr>
        <w:t> </w:t>
      </w:r>
      <w:r>
        <w:rPr>
          <w:color w:val="231F20"/>
          <w:w w:val="105"/>
          <w:sz w:val="11"/>
        </w:rPr>
        <w:t>el</w:t>
      </w:r>
      <w:r>
        <w:rPr>
          <w:color w:val="231F20"/>
          <w:spacing w:val="-13"/>
          <w:w w:val="105"/>
          <w:sz w:val="11"/>
        </w:rPr>
        <w:t> </w:t>
      </w:r>
      <w:r>
        <w:rPr>
          <w:color w:val="231F20"/>
          <w:w w:val="105"/>
          <w:sz w:val="11"/>
        </w:rPr>
        <w:t>CA</w:t>
      </w:r>
      <w:r>
        <w:rPr>
          <w:color w:val="231F20"/>
          <w:spacing w:val="-18"/>
          <w:w w:val="105"/>
          <w:sz w:val="11"/>
        </w:rPr>
        <w:t> </w:t>
      </w:r>
      <w:r>
        <w:rPr>
          <w:color w:val="231F20"/>
          <w:w w:val="105"/>
          <w:sz w:val="11"/>
        </w:rPr>
        <w:t>Pensamiento</w:t>
      </w:r>
      <w:r>
        <w:rPr>
          <w:color w:val="231F20"/>
          <w:spacing w:val="-13"/>
          <w:w w:val="105"/>
          <w:sz w:val="11"/>
        </w:rPr>
        <w:t> </w:t>
      </w:r>
      <w:r>
        <w:rPr>
          <w:color w:val="231F20"/>
          <w:w w:val="105"/>
          <w:sz w:val="11"/>
        </w:rPr>
        <w:t>Contemporáneo:</w:t>
      </w:r>
      <w:r>
        <w:rPr>
          <w:color w:val="231F20"/>
          <w:spacing w:val="-13"/>
          <w:w w:val="105"/>
          <w:sz w:val="11"/>
        </w:rPr>
        <w:t> </w:t>
      </w:r>
      <w:r>
        <w:rPr>
          <w:color w:val="231F20"/>
          <w:w w:val="105"/>
          <w:sz w:val="11"/>
        </w:rPr>
        <w:t>“Ser</w:t>
      </w:r>
      <w:r>
        <w:rPr>
          <w:color w:val="231F20"/>
          <w:spacing w:val="-13"/>
          <w:w w:val="105"/>
          <w:sz w:val="11"/>
        </w:rPr>
        <w:t> </w:t>
      </w:r>
      <w:r>
        <w:rPr>
          <w:color w:val="231F20"/>
          <w:w w:val="105"/>
          <w:sz w:val="11"/>
        </w:rPr>
        <w:t>Conocer Hacer” y financiado a través del proyecto “Las identidades culturales contemporáneas</w:t>
      </w:r>
      <w:r>
        <w:rPr>
          <w:color w:val="231F20"/>
          <w:spacing w:val="-19"/>
          <w:w w:val="105"/>
          <w:sz w:val="11"/>
        </w:rPr>
        <w:t> </w:t>
      </w:r>
      <w:r>
        <w:rPr>
          <w:color w:val="231F20"/>
          <w:w w:val="105"/>
          <w:sz w:val="11"/>
        </w:rPr>
        <w:t>de</w:t>
      </w:r>
      <w:r>
        <w:rPr>
          <w:color w:val="231F20"/>
          <w:spacing w:val="-24"/>
          <w:w w:val="105"/>
          <w:sz w:val="11"/>
        </w:rPr>
        <w:t> </w:t>
      </w:r>
      <w:r>
        <w:rPr>
          <w:color w:val="231F20"/>
          <w:w w:val="105"/>
          <w:sz w:val="11"/>
        </w:rPr>
        <w:t>América</w:t>
      </w:r>
      <w:r>
        <w:rPr>
          <w:color w:val="231F20"/>
          <w:spacing w:val="-19"/>
          <w:w w:val="105"/>
          <w:sz w:val="11"/>
        </w:rPr>
        <w:t> </w:t>
      </w:r>
      <w:r>
        <w:rPr>
          <w:color w:val="231F20"/>
          <w:w w:val="105"/>
          <w:sz w:val="11"/>
        </w:rPr>
        <w:t>Latina</w:t>
      </w:r>
      <w:r>
        <w:rPr>
          <w:color w:val="231F20"/>
          <w:spacing w:val="-19"/>
          <w:w w:val="105"/>
          <w:sz w:val="11"/>
        </w:rPr>
        <w:t> </w:t>
      </w:r>
      <w:r>
        <w:rPr>
          <w:color w:val="231F20"/>
          <w:w w:val="105"/>
          <w:sz w:val="11"/>
        </w:rPr>
        <w:t>y</w:t>
      </w:r>
      <w:r>
        <w:rPr>
          <w:color w:val="231F20"/>
          <w:spacing w:val="-19"/>
          <w:w w:val="105"/>
          <w:sz w:val="11"/>
        </w:rPr>
        <w:t> </w:t>
      </w:r>
      <w:r>
        <w:rPr>
          <w:color w:val="231F20"/>
          <w:w w:val="105"/>
          <w:sz w:val="11"/>
        </w:rPr>
        <w:t>Rusia.</w:t>
      </w:r>
      <w:r>
        <w:rPr>
          <w:color w:val="231F20"/>
          <w:spacing w:val="-19"/>
          <w:w w:val="105"/>
          <w:sz w:val="11"/>
        </w:rPr>
        <w:t> </w:t>
      </w:r>
      <w:r>
        <w:rPr>
          <w:color w:val="231F20"/>
          <w:w w:val="105"/>
          <w:sz w:val="11"/>
        </w:rPr>
        <w:t>Un</w:t>
      </w:r>
      <w:r>
        <w:rPr>
          <w:color w:val="231F20"/>
          <w:spacing w:val="-19"/>
          <w:w w:val="105"/>
          <w:sz w:val="11"/>
        </w:rPr>
        <w:t> </w:t>
      </w:r>
      <w:r>
        <w:rPr>
          <w:color w:val="231F20"/>
          <w:w w:val="105"/>
          <w:sz w:val="11"/>
        </w:rPr>
        <w:t>enfoque</w:t>
      </w:r>
      <w:r>
        <w:rPr>
          <w:color w:val="231F20"/>
          <w:spacing w:val="-19"/>
          <w:w w:val="105"/>
          <w:sz w:val="11"/>
        </w:rPr>
        <w:t> </w:t>
      </w:r>
      <w:r>
        <w:rPr>
          <w:color w:val="231F20"/>
          <w:w w:val="105"/>
          <w:sz w:val="11"/>
        </w:rPr>
        <w:t>interdisciplinario”.</w:t>
      </w:r>
    </w:p>
    <w:p>
      <w:pPr>
        <w:pStyle w:val="BodyText"/>
        <w:spacing w:before="9"/>
        <w:rPr>
          <w:sz w:val="9"/>
        </w:rPr>
      </w:pPr>
    </w:p>
    <w:p>
      <w:pPr>
        <w:spacing w:line="123" w:lineRule="exact" w:before="0"/>
        <w:ind w:left="240" w:right="4764" w:firstLine="0"/>
        <w:jc w:val="center"/>
        <w:rPr>
          <w:sz w:val="11"/>
        </w:rPr>
      </w:pPr>
      <w:r>
        <w:rPr>
          <w:color w:val="231F20"/>
          <w:w w:val="105"/>
          <w:sz w:val="11"/>
        </w:rPr>
        <w:t>© Derechos reservados</w:t>
      </w:r>
    </w:p>
    <w:p>
      <w:pPr>
        <w:spacing w:line="120" w:lineRule="exact" w:before="4"/>
        <w:ind w:left="389" w:right="3546" w:firstLine="0"/>
        <w:jc w:val="left"/>
        <w:rPr>
          <w:sz w:val="11"/>
        </w:rPr>
      </w:pPr>
      <w:r>
        <w:rPr>
          <w:color w:val="231F20"/>
          <w:w w:val="105"/>
          <w:sz w:val="11"/>
        </w:rPr>
        <w:t>Universidad Autónoma del Estado de México Facultad de Humanidades</w:t>
      </w:r>
    </w:p>
    <w:p>
      <w:pPr>
        <w:spacing w:line="120" w:lineRule="exact" w:before="0"/>
        <w:ind w:left="389" w:right="2236" w:firstLine="0"/>
        <w:jc w:val="left"/>
        <w:rPr>
          <w:sz w:val="11"/>
        </w:rPr>
      </w:pPr>
      <w:r>
        <w:rPr>
          <w:color w:val="231F20"/>
          <w:w w:val="105"/>
          <w:sz w:val="11"/>
        </w:rPr>
        <w:t>Cerro de Coatepec s/n Toluca, Estado de México C.P. 50000 Departamento Editorial de la Facultad de Humanidades de la UAEMéx </w:t>
      </w:r>
      <w:hyperlink r:id="rId71">
        <w:r>
          <w:rPr>
            <w:color w:val="231F20"/>
            <w:w w:val="105"/>
            <w:sz w:val="11"/>
          </w:rPr>
          <w:t>fhumanidades_web@uaemex.mx</w:t>
        </w:r>
      </w:hyperlink>
    </w:p>
    <w:p>
      <w:pPr>
        <w:spacing w:line="119" w:lineRule="exact" w:before="0"/>
        <w:ind w:left="389" w:right="3546" w:firstLine="0"/>
        <w:jc w:val="left"/>
        <w:rPr>
          <w:sz w:val="11"/>
        </w:rPr>
      </w:pPr>
      <w:hyperlink r:id="rId72">
        <w:r>
          <w:rPr>
            <w:color w:val="231F20"/>
            <w:w w:val="105"/>
            <w:sz w:val="11"/>
          </w:rPr>
          <w:t>http://humanidades.uaemex.mx</w:t>
        </w:r>
      </w:hyperlink>
    </w:p>
    <w:p>
      <w:pPr>
        <w:pStyle w:val="BodyText"/>
        <w:spacing w:before="10"/>
        <w:rPr>
          <w:sz w:val="9"/>
        </w:rPr>
      </w:pPr>
    </w:p>
    <w:p>
      <w:pPr>
        <w:spacing w:before="0"/>
        <w:ind w:left="389" w:right="3546" w:firstLine="0"/>
        <w:jc w:val="left"/>
        <w:rPr>
          <w:sz w:val="11"/>
        </w:rPr>
      </w:pPr>
      <w:r>
        <w:rPr>
          <w:color w:val="231F20"/>
          <w:sz w:val="11"/>
        </w:rPr>
        <w:t>ISBN:  978-607-422-749-9</w:t>
      </w:r>
    </w:p>
    <w:p>
      <w:pPr>
        <w:pStyle w:val="BodyText"/>
        <w:spacing w:before="10"/>
        <w:rPr>
          <w:sz w:val="9"/>
        </w:rPr>
      </w:pPr>
    </w:p>
    <w:p>
      <w:pPr>
        <w:spacing w:line="123" w:lineRule="exact" w:before="0"/>
        <w:ind w:left="389" w:right="3546" w:firstLine="0"/>
        <w:jc w:val="left"/>
        <w:rPr>
          <w:sz w:val="11"/>
        </w:rPr>
      </w:pPr>
      <w:r>
        <w:rPr>
          <w:color w:val="231F20"/>
          <w:w w:val="105"/>
          <w:sz w:val="11"/>
        </w:rPr>
        <w:t>Hecho en México</w:t>
      </w:r>
    </w:p>
    <w:p>
      <w:pPr>
        <w:spacing w:line="123" w:lineRule="exact" w:before="0"/>
        <w:ind w:left="389" w:right="3546" w:firstLine="0"/>
        <w:jc w:val="left"/>
        <w:rPr>
          <w:i/>
          <w:sz w:val="11"/>
        </w:rPr>
      </w:pPr>
      <w:r>
        <w:rPr>
          <w:i/>
          <w:color w:val="231F20"/>
          <w:w w:val="105"/>
          <w:sz w:val="11"/>
        </w:rPr>
        <w:t>Made in Mexico</w:t>
      </w:r>
    </w:p>
    <w:p>
      <w:pPr>
        <w:pStyle w:val="BodyText"/>
        <w:spacing w:before="10"/>
        <w:rPr>
          <w:i/>
          <w:sz w:val="9"/>
        </w:rPr>
      </w:pPr>
    </w:p>
    <w:p>
      <w:pPr>
        <w:spacing w:before="0"/>
        <w:ind w:left="389" w:right="2236" w:firstLine="0"/>
        <w:jc w:val="left"/>
        <w:rPr>
          <w:sz w:val="11"/>
        </w:rPr>
      </w:pPr>
      <w:r>
        <w:rPr>
          <w:color w:val="231F20"/>
          <w:w w:val="105"/>
          <w:sz w:val="11"/>
        </w:rPr>
        <w:t>El contenido de esta publicación es responsabilidad de los autores.</w:t>
      </w:r>
    </w:p>
    <w:p>
      <w:pPr>
        <w:pStyle w:val="BodyText"/>
        <w:spacing w:before="5"/>
        <w:rPr>
          <w:sz w:val="10"/>
        </w:rPr>
      </w:pPr>
    </w:p>
    <w:p>
      <w:pPr>
        <w:spacing w:line="120" w:lineRule="exact" w:before="0"/>
        <w:ind w:left="389" w:right="2133" w:firstLine="0"/>
        <w:jc w:val="left"/>
        <w:rPr>
          <w:sz w:val="11"/>
        </w:rPr>
      </w:pPr>
      <w:r>
        <w:rPr>
          <w:color w:val="231F20"/>
          <w:w w:val="105"/>
          <w:sz w:val="11"/>
        </w:rPr>
        <w:t>Todos los artículos aquí incluidos fueron dictaminados bajo la modalidad de pares ciegos externos a la Universidad Autónoma del Estado de México, según los Lineamientos del Consejo editorial de</w:t>
      </w:r>
    </w:p>
    <w:p>
      <w:pPr>
        <w:spacing w:line="120" w:lineRule="exact" w:before="0"/>
        <w:ind w:left="389" w:right="3013" w:firstLine="0"/>
        <w:jc w:val="left"/>
        <w:rPr>
          <w:sz w:val="11"/>
        </w:rPr>
      </w:pPr>
      <w:r>
        <w:rPr>
          <w:color w:val="231F20"/>
          <w:w w:val="105"/>
          <w:sz w:val="11"/>
        </w:rPr>
        <w:t>la Facultad de Humanidades y del Reglamento editorial de la propia Universidad.</w:t>
      </w:r>
    </w:p>
    <w:p>
      <w:pPr>
        <w:pStyle w:val="BodyText"/>
        <w:spacing w:before="5"/>
        <w:rPr>
          <w:sz w:val="10"/>
        </w:rPr>
      </w:pPr>
    </w:p>
    <w:p>
      <w:pPr>
        <w:spacing w:line="120" w:lineRule="exact" w:before="0"/>
        <w:ind w:left="389" w:right="2865" w:firstLine="0"/>
        <w:jc w:val="left"/>
        <w:rPr>
          <w:sz w:val="11"/>
        </w:rPr>
      </w:pPr>
      <w:r>
        <w:rPr>
          <w:color w:val="231F20"/>
          <w:w w:val="105"/>
          <w:sz w:val="11"/>
        </w:rPr>
        <w:t>El contenido de este libro puede consultarse íntegramente en </w:t>
      </w:r>
      <w:hyperlink r:id="rId73">
        <w:r>
          <w:rPr>
            <w:color w:val="231F20"/>
            <w:w w:val="105"/>
            <w:sz w:val="11"/>
          </w:rPr>
          <w:t>http://ri.uaemex.mx</w:t>
        </w:r>
      </w:hyperlink>
    </w:p>
    <w:p>
      <w:pPr>
        <w:spacing w:after="0" w:line="120" w:lineRule="exact"/>
        <w:jc w:val="left"/>
        <w:rPr>
          <w:sz w:val="11"/>
        </w:rPr>
        <w:sectPr>
          <w:type w:val="continuous"/>
          <w:pgSz w:w="7920" w:h="12240"/>
          <w:pgMar w:top="0" w:bottom="280" w:left="580" w:right="1080"/>
        </w:sectPr>
      </w:pPr>
    </w:p>
    <w:p>
      <w:pPr>
        <w:pStyle w:val="BodyText"/>
        <w:spacing w:before="4"/>
        <w:rPr>
          <w:rFonts w:ascii="Times New Roman"/>
          <w:sz w:val="17"/>
        </w:rPr>
      </w:pPr>
    </w:p>
    <w:p>
      <w:pPr>
        <w:spacing w:after="0"/>
        <w:rPr>
          <w:rFonts w:ascii="Times New Roman"/>
          <w:sz w:val="17"/>
        </w:rPr>
        <w:sectPr>
          <w:headerReference w:type="even" r:id="rId74"/>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75"/>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8"/>
        </w:rPr>
      </w:pPr>
    </w:p>
    <w:p>
      <w:pPr>
        <w:pStyle w:val="Heading2"/>
        <w:spacing w:line="240" w:lineRule="auto" w:before="60"/>
        <w:ind w:left="242"/>
      </w:pPr>
      <w:r>
        <w:rPr>
          <w:color w:val="231F20"/>
        </w:rPr>
        <w:t>CONTENIDO</w:t>
      </w:r>
    </w:p>
    <w:p>
      <w:pPr>
        <w:tabs>
          <w:tab w:pos="5989" w:val="right" w:leader="none"/>
        </w:tabs>
        <w:spacing w:before="241"/>
        <w:ind w:left="195" w:right="0" w:firstLine="0"/>
        <w:jc w:val="left"/>
        <w:rPr>
          <w:b/>
          <w:sz w:val="20"/>
        </w:rPr>
      </w:pPr>
      <w:r>
        <w:rPr>
          <w:b/>
          <w:color w:val="231F20"/>
          <w:sz w:val="20"/>
        </w:rPr>
        <w:t>INTRODUCCIÓN</w:t>
        <w:tab/>
        <w:t>19-29</w:t>
      </w:r>
    </w:p>
    <w:p>
      <w:pPr>
        <w:spacing w:before="47"/>
        <w:ind w:left="535" w:right="0" w:firstLine="0"/>
        <w:jc w:val="left"/>
        <w:rPr>
          <w:i/>
          <w:sz w:val="11"/>
        </w:rPr>
      </w:pPr>
      <w:r>
        <w:rPr>
          <w:i/>
          <w:color w:val="231F20"/>
          <w:w w:val="135"/>
          <w:sz w:val="16"/>
        </w:rPr>
        <w:t>M</w:t>
      </w:r>
      <w:r>
        <w:rPr>
          <w:i/>
          <w:color w:val="231F20"/>
          <w:w w:val="135"/>
          <w:sz w:val="11"/>
        </w:rPr>
        <w:t>arco </w:t>
      </w:r>
      <w:r>
        <w:rPr>
          <w:i/>
          <w:color w:val="231F20"/>
          <w:w w:val="135"/>
          <w:sz w:val="16"/>
        </w:rPr>
        <w:t>U</w:t>
      </w:r>
      <w:r>
        <w:rPr>
          <w:i/>
          <w:color w:val="231F20"/>
          <w:w w:val="135"/>
          <w:sz w:val="11"/>
        </w:rPr>
        <w:t>rdapilleta </w:t>
      </w:r>
      <w:r>
        <w:rPr>
          <w:i/>
          <w:color w:val="231F20"/>
          <w:w w:val="135"/>
          <w:sz w:val="16"/>
        </w:rPr>
        <w:t>M</w:t>
      </w:r>
      <w:r>
        <w:rPr>
          <w:i/>
          <w:color w:val="231F20"/>
          <w:w w:val="135"/>
          <w:sz w:val="11"/>
        </w:rPr>
        <w:t>Uñoz y </w:t>
      </w:r>
      <w:r>
        <w:rPr>
          <w:i/>
          <w:color w:val="231F20"/>
          <w:w w:val="135"/>
          <w:sz w:val="16"/>
        </w:rPr>
        <w:t>M</w:t>
      </w:r>
      <w:r>
        <w:rPr>
          <w:i/>
          <w:color w:val="231F20"/>
          <w:w w:val="135"/>
          <w:sz w:val="11"/>
        </w:rPr>
        <w:t>ijaíl </w:t>
      </w:r>
      <w:r>
        <w:rPr>
          <w:i/>
          <w:color w:val="231F20"/>
          <w:w w:val="135"/>
          <w:sz w:val="16"/>
        </w:rPr>
        <w:t>M</w:t>
      </w:r>
      <w:r>
        <w:rPr>
          <w:i/>
          <w:color w:val="231F20"/>
          <w:w w:val="135"/>
          <w:sz w:val="11"/>
        </w:rPr>
        <w:t>alishev</w:t>
      </w:r>
    </w:p>
    <w:p>
      <w:pPr>
        <w:pStyle w:val="BodyText"/>
        <w:rPr>
          <w:i/>
          <w:sz w:val="16"/>
        </w:rPr>
      </w:pPr>
    </w:p>
    <w:p>
      <w:pPr>
        <w:pStyle w:val="BodyText"/>
        <w:rPr>
          <w:i/>
          <w:sz w:val="16"/>
        </w:rPr>
      </w:pPr>
    </w:p>
    <w:p>
      <w:pPr>
        <w:pStyle w:val="ListParagraph"/>
        <w:numPr>
          <w:ilvl w:val="0"/>
          <w:numId w:val="1"/>
        </w:numPr>
        <w:tabs>
          <w:tab w:pos="736" w:val="left" w:leader="none"/>
        </w:tabs>
        <w:spacing w:line="273" w:lineRule="auto" w:before="93" w:after="0"/>
        <w:ind w:left="535" w:right="2219" w:firstLine="0"/>
        <w:jc w:val="left"/>
        <w:rPr>
          <w:b/>
          <w:sz w:val="16"/>
        </w:rPr>
      </w:pPr>
      <w:r>
        <w:rPr>
          <w:b/>
          <w:color w:val="231F20"/>
          <w:w w:val="140"/>
          <w:sz w:val="24"/>
        </w:rPr>
        <w:t>r</w:t>
      </w:r>
      <w:r>
        <w:rPr>
          <w:b/>
          <w:color w:val="231F20"/>
          <w:w w:val="140"/>
          <w:sz w:val="16"/>
        </w:rPr>
        <w:t>eflexiones teóriCas en torno </w:t>
      </w:r>
      <w:r>
        <w:rPr>
          <w:b/>
          <w:color w:val="231F20"/>
          <w:w w:val="135"/>
          <w:sz w:val="16"/>
        </w:rPr>
        <w:t>al</w:t>
      </w:r>
      <w:r>
        <w:rPr>
          <w:b/>
          <w:color w:val="231F20"/>
          <w:spacing w:val="-31"/>
          <w:w w:val="135"/>
          <w:sz w:val="16"/>
        </w:rPr>
        <w:t> </w:t>
      </w:r>
      <w:r>
        <w:rPr>
          <w:b/>
          <w:color w:val="231F20"/>
          <w:w w:val="135"/>
          <w:sz w:val="16"/>
        </w:rPr>
        <w:t>ConCepto</w:t>
      </w:r>
      <w:r>
        <w:rPr>
          <w:b/>
          <w:color w:val="231F20"/>
          <w:spacing w:val="-31"/>
          <w:w w:val="135"/>
          <w:sz w:val="16"/>
        </w:rPr>
        <w:t> </w:t>
      </w:r>
      <w:r>
        <w:rPr>
          <w:b/>
          <w:color w:val="231F20"/>
          <w:w w:val="135"/>
          <w:sz w:val="16"/>
        </w:rPr>
        <w:t>de</w:t>
      </w:r>
      <w:r>
        <w:rPr>
          <w:b/>
          <w:color w:val="231F20"/>
          <w:spacing w:val="-31"/>
          <w:w w:val="135"/>
          <w:sz w:val="16"/>
        </w:rPr>
        <w:t> </w:t>
      </w:r>
      <w:r>
        <w:rPr>
          <w:b/>
          <w:color w:val="231F20"/>
          <w:w w:val="135"/>
          <w:sz w:val="16"/>
        </w:rPr>
        <w:t>identidad</w:t>
      </w:r>
    </w:p>
    <w:p>
      <w:pPr>
        <w:pStyle w:val="BodyText"/>
        <w:rPr>
          <w:b/>
          <w:sz w:val="16"/>
        </w:rPr>
      </w:pPr>
    </w:p>
    <w:p>
      <w:pPr>
        <w:pStyle w:val="BodyText"/>
        <w:rPr>
          <w:b/>
          <w:sz w:val="16"/>
        </w:rPr>
      </w:pPr>
    </w:p>
    <w:p>
      <w:pPr>
        <w:spacing w:before="105"/>
        <w:ind w:left="195" w:right="0" w:firstLine="0"/>
        <w:jc w:val="left"/>
        <w:rPr>
          <w:b/>
          <w:sz w:val="20"/>
        </w:rPr>
      </w:pPr>
      <w:r>
        <w:rPr>
          <w:b/>
          <w:color w:val="231F20"/>
          <w:sz w:val="20"/>
        </w:rPr>
        <w:t>LA IDENTIDAD DE LAS LITERATURAS</w:t>
      </w:r>
    </w:p>
    <w:p>
      <w:pPr>
        <w:tabs>
          <w:tab w:pos="5477" w:val="left" w:leader="none"/>
        </w:tabs>
        <w:spacing w:before="10"/>
        <w:ind w:left="195" w:right="0" w:firstLine="0"/>
        <w:jc w:val="left"/>
        <w:rPr>
          <w:b/>
          <w:sz w:val="20"/>
        </w:rPr>
      </w:pPr>
      <w:r>
        <w:rPr>
          <w:b/>
          <w:color w:val="231F20"/>
          <w:sz w:val="20"/>
        </w:rPr>
        <w:t>EN UN </w:t>
      </w:r>
      <w:r>
        <w:rPr>
          <w:b/>
          <w:color w:val="231F20"/>
          <w:spacing w:val="-3"/>
          <w:sz w:val="20"/>
        </w:rPr>
        <w:t>ESPACIO </w:t>
      </w:r>
      <w:r>
        <w:rPr>
          <w:b/>
          <w:color w:val="231F20"/>
          <w:sz w:val="20"/>
        </w:rPr>
        <w:t>GLOBAL.</w:t>
      </w:r>
      <w:r>
        <w:rPr>
          <w:b/>
          <w:color w:val="231F20"/>
          <w:spacing w:val="6"/>
          <w:sz w:val="20"/>
        </w:rPr>
        <w:t> </w:t>
      </w:r>
      <w:r>
        <w:rPr>
          <w:b/>
          <w:color w:val="231F20"/>
          <w:sz w:val="20"/>
        </w:rPr>
        <w:t>UNA</w:t>
      </w:r>
      <w:r>
        <w:rPr>
          <w:b/>
          <w:color w:val="231F20"/>
          <w:spacing w:val="-15"/>
          <w:sz w:val="20"/>
        </w:rPr>
        <w:t> </w:t>
      </w:r>
      <w:r>
        <w:rPr>
          <w:b/>
          <w:color w:val="231F20"/>
          <w:sz w:val="20"/>
        </w:rPr>
        <w:t>APROXIMACIÓN</w:t>
      </w:r>
      <w:r>
        <w:rPr>
          <w:rFonts w:ascii="Times New Roman" w:hAnsi="Times New Roman"/>
          <w:color w:val="231F20"/>
          <w:sz w:val="20"/>
        </w:rPr>
        <w:tab/>
      </w:r>
      <w:r>
        <w:rPr>
          <w:b/>
          <w:color w:val="231F20"/>
          <w:sz w:val="20"/>
        </w:rPr>
        <w:t>33-52</w:t>
      </w:r>
    </w:p>
    <w:p>
      <w:pPr>
        <w:spacing w:before="47"/>
        <w:ind w:left="535" w:right="0" w:firstLine="0"/>
        <w:jc w:val="left"/>
        <w:rPr>
          <w:i/>
          <w:sz w:val="11"/>
        </w:rPr>
      </w:pPr>
      <w:r>
        <w:rPr>
          <w:i/>
          <w:color w:val="231F20"/>
          <w:w w:val="135"/>
          <w:sz w:val="16"/>
        </w:rPr>
        <w:t>h</w:t>
      </w:r>
      <w:r>
        <w:rPr>
          <w:i/>
          <w:color w:val="231F20"/>
          <w:w w:val="135"/>
          <w:sz w:val="11"/>
        </w:rPr>
        <w:t>erMinio </w:t>
      </w:r>
      <w:r>
        <w:rPr>
          <w:i/>
          <w:color w:val="231F20"/>
          <w:w w:val="135"/>
          <w:sz w:val="16"/>
        </w:rPr>
        <w:t>n</w:t>
      </w:r>
      <w:r>
        <w:rPr>
          <w:i/>
          <w:color w:val="231F20"/>
          <w:w w:val="135"/>
          <w:sz w:val="11"/>
        </w:rPr>
        <w:t>úñez </w:t>
      </w:r>
      <w:r>
        <w:rPr>
          <w:i/>
          <w:color w:val="231F20"/>
          <w:w w:val="135"/>
          <w:sz w:val="16"/>
        </w:rPr>
        <w:t>v</w:t>
      </w:r>
      <w:r>
        <w:rPr>
          <w:i/>
          <w:color w:val="231F20"/>
          <w:w w:val="135"/>
          <w:sz w:val="11"/>
        </w:rPr>
        <w:t>illavicencio</w:t>
      </w:r>
    </w:p>
    <w:p>
      <w:pPr>
        <w:pStyle w:val="BodyText"/>
        <w:spacing w:before="5"/>
        <w:rPr>
          <w:i/>
          <w:sz w:val="22"/>
        </w:rPr>
      </w:pPr>
    </w:p>
    <w:p>
      <w:pPr>
        <w:spacing w:before="0"/>
        <w:ind w:left="195" w:right="0" w:firstLine="0"/>
        <w:jc w:val="left"/>
        <w:rPr>
          <w:b/>
          <w:sz w:val="20"/>
        </w:rPr>
      </w:pPr>
      <w:r>
        <w:rPr>
          <w:b/>
          <w:color w:val="231F20"/>
          <w:sz w:val="20"/>
        </w:rPr>
        <w:t>LA CONSTITUCIÓN DE LA IDENTIDAD</w:t>
      </w:r>
    </w:p>
    <w:p>
      <w:pPr>
        <w:tabs>
          <w:tab w:pos="5477" w:val="left" w:leader="none"/>
        </w:tabs>
        <w:spacing w:before="10"/>
        <w:ind w:left="195" w:right="0" w:firstLine="0"/>
        <w:jc w:val="left"/>
        <w:rPr>
          <w:b/>
          <w:sz w:val="20"/>
        </w:rPr>
      </w:pPr>
      <w:r>
        <w:rPr>
          <w:b/>
          <w:color w:val="231F20"/>
          <w:sz w:val="20"/>
        </w:rPr>
        <w:t>DESDE UNA</w:t>
      </w:r>
      <w:r>
        <w:rPr>
          <w:b/>
          <w:color w:val="231F20"/>
          <w:spacing w:val="-14"/>
          <w:sz w:val="20"/>
        </w:rPr>
        <w:t> </w:t>
      </w:r>
      <w:r>
        <w:rPr>
          <w:b/>
          <w:color w:val="231F20"/>
          <w:sz w:val="20"/>
        </w:rPr>
        <w:t>PERSPECTIVA</w:t>
      </w:r>
      <w:r>
        <w:rPr>
          <w:b/>
          <w:color w:val="231F20"/>
          <w:spacing w:val="-11"/>
          <w:sz w:val="20"/>
        </w:rPr>
        <w:t> </w:t>
      </w:r>
      <w:r>
        <w:rPr>
          <w:b/>
          <w:color w:val="231F20"/>
          <w:sz w:val="20"/>
        </w:rPr>
        <w:t>FENOMENOLÓGICA</w:t>
      </w:r>
      <w:r>
        <w:rPr>
          <w:rFonts w:ascii="Times New Roman" w:hAnsi="Times New Roman"/>
          <w:color w:val="231F20"/>
          <w:sz w:val="20"/>
        </w:rPr>
        <w:tab/>
      </w:r>
      <w:r>
        <w:rPr>
          <w:b/>
          <w:color w:val="231F20"/>
          <w:sz w:val="20"/>
        </w:rPr>
        <w:t>53-70</w:t>
      </w:r>
    </w:p>
    <w:p>
      <w:pPr>
        <w:spacing w:before="47"/>
        <w:ind w:left="535" w:right="0" w:firstLine="0"/>
        <w:jc w:val="left"/>
        <w:rPr>
          <w:i/>
          <w:sz w:val="11"/>
        </w:rPr>
      </w:pPr>
      <w:r>
        <w:rPr>
          <w:i/>
          <w:color w:val="231F20"/>
          <w:w w:val="129"/>
          <w:sz w:val="16"/>
        </w:rPr>
        <w:t>d</w:t>
      </w:r>
      <w:r>
        <w:rPr>
          <w:i/>
          <w:color w:val="231F20"/>
          <w:spacing w:val="-9"/>
          <w:w w:val="122"/>
          <w:sz w:val="11"/>
        </w:rPr>
        <w:t>a</w:t>
      </w:r>
      <w:r>
        <w:rPr>
          <w:i/>
          <w:color w:val="231F20"/>
          <w:w w:val="129"/>
          <w:sz w:val="11"/>
        </w:rPr>
        <w:t>vide</w:t>
      </w:r>
      <w:r>
        <w:rPr>
          <w:i/>
          <w:color w:val="231F20"/>
          <w:spacing w:val="13"/>
          <w:sz w:val="11"/>
        </w:rPr>
        <w:t> </w:t>
      </w:r>
      <w:r>
        <w:rPr>
          <w:i/>
          <w:color w:val="231F20"/>
          <w:spacing w:val="-1"/>
          <w:w w:val="119"/>
          <w:sz w:val="16"/>
        </w:rPr>
        <w:t>e</w:t>
      </w:r>
      <w:r>
        <w:rPr>
          <w:i/>
          <w:color w:val="231F20"/>
          <w:w w:val="101"/>
          <w:sz w:val="11"/>
        </w:rPr>
        <w:t>U</w:t>
      </w:r>
      <w:r>
        <w:rPr>
          <w:i/>
          <w:color w:val="231F20"/>
          <w:w w:val="134"/>
          <w:sz w:val="11"/>
        </w:rPr>
        <w:t>genio</w:t>
      </w:r>
      <w:r>
        <w:rPr>
          <w:i/>
          <w:color w:val="231F20"/>
          <w:spacing w:val="13"/>
          <w:sz w:val="11"/>
        </w:rPr>
        <w:t> </w:t>
      </w:r>
      <w:r>
        <w:rPr>
          <w:i/>
          <w:color w:val="231F20"/>
          <w:spacing w:val="-1"/>
          <w:w w:val="129"/>
          <w:sz w:val="16"/>
        </w:rPr>
        <w:t>d</w:t>
      </w:r>
      <w:r>
        <w:rPr>
          <w:i/>
          <w:color w:val="231F20"/>
          <w:spacing w:val="-9"/>
          <w:w w:val="122"/>
          <w:sz w:val="11"/>
        </w:rPr>
        <w:t>a</w:t>
      </w:r>
      <w:r>
        <w:rPr>
          <w:i/>
          <w:color w:val="231F20"/>
          <w:w w:val="223"/>
          <w:sz w:val="11"/>
        </w:rPr>
        <w:t>t</w:t>
      </w:r>
      <w:r>
        <w:rPr>
          <w:i/>
          <w:color w:val="231F20"/>
          <w:w w:val="101"/>
          <w:sz w:val="11"/>
        </w:rPr>
        <w:t>U</w:t>
      </w:r>
      <w:r>
        <w:rPr>
          <w:i/>
          <w:color w:val="231F20"/>
          <w:w w:val="183"/>
          <w:sz w:val="11"/>
        </w:rPr>
        <w:t>ri</w:t>
      </w:r>
    </w:p>
    <w:p>
      <w:pPr>
        <w:pStyle w:val="BodyText"/>
        <w:spacing w:before="5"/>
        <w:rPr>
          <w:i/>
          <w:sz w:val="22"/>
        </w:rPr>
      </w:pPr>
    </w:p>
    <w:p>
      <w:pPr>
        <w:tabs>
          <w:tab w:pos="5477" w:val="left" w:leader="none"/>
        </w:tabs>
        <w:spacing w:before="0"/>
        <w:ind w:left="195" w:right="0" w:firstLine="0"/>
        <w:jc w:val="left"/>
        <w:rPr>
          <w:b/>
          <w:sz w:val="20"/>
        </w:rPr>
      </w:pPr>
      <w:r>
        <w:rPr>
          <w:b/>
          <w:color w:val="231F20"/>
          <w:spacing w:val="-3"/>
          <w:sz w:val="20"/>
        </w:rPr>
        <w:t>NOTAS </w:t>
      </w:r>
      <w:r>
        <w:rPr>
          <w:b/>
          <w:color w:val="231F20"/>
          <w:sz w:val="20"/>
        </w:rPr>
        <w:t>SOBRE EL CRITERIO DE</w:t>
      </w:r>
      <w:r>
        <w:rPr>
          <w:b/>
          <w:color w:val="231F20"/>
          <w:spacing w:val="-1"/>
          <w:sz w:val="20"/>
        </w:rPr>
        <w:t> </w:t>
      </w:r>
      <w:r>
        <w:rPr>
          <w:b/>
          <w:color w:val="231F20"/>
          <w:sz w:val="20"/>
        </w:rPr>
        <w:t>LA</w:t>
      </w:r>
      <w:r>
        <w:rPr>
          <w:b/>
          <w:color w:val="231F20"/>
          <w:spacing w:val="-8"/>
          <w:sz w:val="20"/>
        </w:rPr>
        <w:t> </w:t>
      </w:r>
      <w:r>
        <w:rPr>
          <w:b/>
          <w:color w:val="231F20"/>
          <w:sz w:val="20"/>
        </w:rPr>
        <w:t>“IDENTIDAD”</w:t>
      </w:r>
      <w:r>
        <w:rPr>
          <w:rFonts w:ascii="Times New Roman" w:hAnsi="Times New Roman"/>
          <w:color w:val="231F20"/>
          <w:sz w:val="20"/>
        </w:rPr>
        <w:tab/>
      </w:r>
      <w:r>
        <w:rPr>
          <w:b/>
          <w:color w:val="231F20"/>
          <w:sz w:val="20"/>
        </w:rPr>
        <w:t>71-79</w:t>
      </w:r>
    </w:p>
    <w:p>
      <w:pPr>
        <w:spacing w:before="47"/>
        <w:ind w:left="535" w:right="0" w:firstLine="0"/>
        <w:jc w:val="left"/>
        <w:rPr>
          <w:i/>
          <w:sz w:val="11"/>
        </w:rPr>
      </w:pPr>
      <w:r>
        <w:rPr>
          <w:i/>
          <w:color w:val="231F20"/>
          <w:w w:val="145"/>
          <w:sz w:val="16"/>
        </w:rPr>
        <w:t>v</w:t>
      </w:r>
      <w:r>
        <w:rPr>
          <w:i/>
          <w:color w:val="231F20"/>
          <w:w w:val="145"/>
          <w:sz w:val="11"/>
        </w:rPr>
        <w:t>ladiMir </w:t>
      </w:r>
      <w:r>
        <w:rPr>
          <w:i/>
          <w:color w:val="231F20"/>
          <w:w w:val="145"/>
          <w:sz w:val="16"/>
        </w:rPr>
        <w:t>j</w:t>
      </w:r>
      <w:r>
        <w:rPr>
          <w:i/>
          <w:color w:val="231F20"/>
          <w:w w:val="145"/>
          <w:sz w:val="11"/>
        </w:rPr>
        <w:t>voschev</w:t>
      </w:r>
    </w:p>
    <w:p>
      <w:pPr>
        <w:pStyle w:val="BodyText"/>
        <w:spacing w:before="5"/>
        <w:rPr>
          <w:i/>
          <w:sz w:val="22"/>
        </w:rPr>
      </w:pPr>
    </w:p>
    <w:p>
      <w:pPr>
        <w:spacing w:before="0"/>
        <w:ind w:left="195" w:right="0" w:firstLine="0"/>
        <w:jc w:val="left"/>
        <w:rPr>
          <w:b/>
          <w:sz w:val="20"/>
        </w:rPr>
      </w:pPr>
      <w:r>
        <w:rPr>
          <w:b/>
          <w:color w:val="231F20"/>
          <w:sz w:val="20"/>
        </w:rPr>
        <w:t>CIENCIA EN EL ÁREA CONFLICTIVA</w:t>
      </w:r>
    </w:p>
    <w:p>
      <w:pPr>
        <w:tabs>
          <w:tab w:pos="5477" w:val="left" w:leader="none"/>
        </w:tabs>
        <w:spacing w:before="10"/>
        <w:ind w:left="195" w:right="0" w:firstLine="0"/>
        <w:jc w:val="left"/>
        <w:rPr>
          <w:b/>
          <w:sz w:val="20"/>
        </w:rPr>
      </w:pPr>
      <w:r>
        <w:rPr>
          <w:b/>
          <w:color w:val="231F20"/>
          <w:sz w:val="20"/>
        </w:rPr>
        <w:t>ENTRE LAS</w:t>
      </w:r>
      <w:r>
        <w:rPr>
          <w:b/>
          <w:color w:val="231F20"/>
          <w:spacing w:val="-14"/>
          <w:sz w:val="20"/>
        </w:rPr>
        <w:t> </w:t>
      </w:r>
      <w:r>
        <w:rPr>
          <w:b/>
          <w:color w:val="231F20"/>
          <w:sz w:val="20"/>
        </w:rPr>
        <w:t>CULTURAS:</w:t>
      </w:r>
      <w:r>
        <w:rPr>
          <w:b/>
          <w:color w:val="231F20"/>
          <w:spacing w:val="-8"/>
          <w:sz w:val="20"/>
        </w:rPr>
        <w:t> </w:t>
      </w:r>
      <w:r>
        <w:rPr>
          <w:b/>
          <w:color w:val="231F20"/>
          <w:sz w:val="20"/>
        </w:rPr>
        <w:t>“INTERCULTURALIDAD”</w:t>
        <w:tab/>
        <w:t>81-91</w:t>
      </w:r>
    </w:p>
    <w:p>
      <w:pPr>
        <w:spacing w:before="47"/>
        <w:ind w:left="535" w:right="0" w:firstLine="0"/>
        <w:jc w:val="left"/>
        <w:rPr>
          <w:i/>
          <w:sz w:val="11"/>
        </w:rPr>
      </w:pPr>
      <w:r>
        <w:rPr>
          <w:i/>
          <w:color w:val="231F20"/>
          <w:w w:val="160"/>
          <w:sz w:val="16"/>
        </w:rPr>
        <w:t>r</w:t>
      </w:r>
      <w:r>
        <w:rPr>
          <w:i/>
          <w:color w:val="231F20"/>
          <w:w w:val="160"/>
          <w:sz w:val="11"/>
        </w:rPr>
        <w:t>obert </w:t>
      </w:r>
      <w:r>
        <w:rPr>
          <w:i/>
          <w:color w:val="231F20"/>
          <w:w w:val="160"/>
          <w:sz w:val="16"/>
        </w:rPr>
        <w:t>s</w:t>
      </w:r>
      <w:r>
        <w:rPr>
          <w:i/>
          <w:color w:val="231F20"/>
          <w:w w:val="160"/>
          <w:sz w:val="11"/>
        </w:rPr>
        <w:t>tingel</w:t>
      </w:r>
    </w:p>
    <w:p>
      <w:pPr>
        <w:pStyle w:val="BodyText"/>
        <w:rPr>
          <w:i/>
          <w:sz w:val="16"/>
        </w:rPr>
      </w:pPr>
    </w:p>
    <w:p>
      <w:pPr>
        <w:pStyle w:val="BodyText"/>
        <w:rPr>
          <w:i/>
          <w:sz w:val="16"/>
        </w:rPr>
      </w:pPr>
    </w:p>
    <w:p>
      <w:pPr>
        <w:pStyle w:val="ListParagraph"/>
        <w:numPr>
          <w:ilvl w:val="0"/>
          <w:numId w:val="1"/>
        </w:numPr>
        <w:tabs>
          <w:tab w:pos="803" w:val="left" w:leader="none"/>
        </w:tabs>
        <w:spacing w:line="240" w:lineRule="auto" w:before="93" w:after="0"/>
        <w:ind w:left="802" w:right="0" w:hanging="267"/>
        <w:jc w:val="left"/>
        <w:rPr>
          <w:b/>
          <w:sz w:val="16"/>
        </w:rPr>
      </w:pPr>
      <w:r>
        <w:rPr>
          <w:b/>
          <w:color w:val="231F20"/>
          <w:w w:val="135"/>
          <w:sz w:val="24"/>
        </w:rPr>
        <w:t>r</w:t>
      </w:r>
      <w:r>
        <w:rPr>
          <w:b/>
          <w:color w:val="231F20"/>
          <w:w w:val="135"/>
          <w:sz w:val="16"/>
        </w:rPr>
        <w:t>usia y </w:t>
      </w:r>
      <w:r>
        <w:rPr>
          <w:b/>
          <w:color w:val="231F20"/>
          <w:w w:val="135"/>
          <w:sz w:val="24"/>
        </w:rPr>
        <w:t>a</w:t>
      </w:r>
      <w:r>
        <w:rPr>
          <w:b/>
          <w:color w:val="231F20"/>
          <w:w w:val="135"/>
          <w:sz w:val="16"/>
        </w:rPr>
        <w:t>mériCa</w:t>
      </w:r>
      <w:r>
        <w:rPr>
          <w:b/>
          <w:color w:val="231F20"/>
          <w:spacing w:val="5"/>
          <w:w w:val="135"/>
          <w:sz w:val="16"/>
        </w:rPr>
        <w:t> </w:t>
      </w:r>
      <w:r>
        <w:rPr>
          <w:b/>
          <w:color w:val="231F20"/>
          <w:spacing w:val="-3"/>
          <w:w w:val="135"/>
          <w:sz w:val="24"/>
        </w:rPr>
        <w:t>l</w:t>
      </w:r>
      <w:r>
        <w:rPr>
          <w:b/>
          <w:color w:val="231F20"/>
          <w:spacing w:val="-3"/>
          <w:w w:val="135"/>
          <w:sz w:val="16"/>
        </w:rPr>
        <w:t>atina</w:t>
      </w:r>
    </w:p>
    <w:p>
      <w:pPr>
        <w:pStyle w:val="BodyText"/>
        <w:rPr>
          <w:b/>
          <w:sz w:val="24"/>
        </w:rPr>
      </w:pPr>
    </w:p>
    <w:p>
      <w:pPr>
        <w:spacing w:before="205"/>
        <w:ind w:left="195" w:right="0" w:firstLine="0"/>
        <w:jc w:val="left"/>
        <w:rPr>
          <w:b/>
          <w:sz w:val="20"/>
        </w:rPr>
      </w:pPr>
      <w:r>
        <w:rPr>
          <w:b/>
          <w:color w:val="231F20"/>
          <w:sz w:val="20"/>
        </w:rPr>
        <w:t>IDENTIFICACIÓN MANIPULADA DEL CIUDADANO</w:t>
      </w:r>
    </w:p>
    <w:p>
      <w:pPr>
        <w:tabs>
          <w:tab w:pos="5366" w:val="left" w:leader="none"/>
        </w:tabs>
        <w:spacing w:before="10"/>
        <w:ind w:left="195" w:right="0" w:firstLine="0"/>
        <w:jc w:val="left"/>
        <w:rPr>
          <w:b/>
          <w:sz w:val="20"/>
        </w:rPr>
      </w:pPr>
      <w:r>
        <w:rPr>
          <w:b/>
          <w:color w:val="231F20"/>
          <w:sz w:val="20"/>
        </w:rPr>
        <w:t>CON EL</w:t>
      </w:r>
      <w:r>
        <w:rPr>
          <w:b/>
          <w:color w:val="231F20"/>
          <w:spacing w:val="-4"/>
          <w:sz w:val="20"/>
        </w:rPr>
        <w:t> </w:t>
      </w:r>
      <w:r>
        <w:rPr>
          <w:b/>
          <w:color w:val="231F20"/>
          <w:sz w:val="20"/>
        </w:rPr>
        <w:t>PODER</w:t>
      </w:r>
      <w:r>
        <w:rPr>
          <w:rFonts w:ascii="Times New Roman"/>
          <w:color w:val="231F20"/>
          <w:sz w:val="20"/>
        </w:rPr>
        <w:tab/>
      </w:r>
      <w:r>
        <w:rPr>
          <w:b/>
          <w:color w:val="231F20"/>
          <w:sz w:val="20"/>
        </w:rPr>
        <w:t>95-104</w:t>
      </w:r>
    </w:p>
    <w:p>
      <w:pPr>
        <w:spacing w:before="47"/>
        <w:ind w:left="535" w:right="0" w:firstLine="0"/>
        <w:jc w:val="left"/>
        <w:rPr>
          <w:i/>
          <w:sz w:val="11"/>
        </w:rPr>
      </w:pPr>
      <w:r>
        <w:rPr>
          <w:i/>
          <w:color w:val="231F20"/>
          <w:w w:val="135"/>
          <w:sz w:val="16"/>
        </w:rPr>
        <w:t>i</w:t>
      </w:r>
      <w:r>
        <w:rPr>
          <w:i/>
          <w:color w:val="231F20"/>
          <w:w w:val="135"/>
          <w:sz w:val="11"/>
        </w:rPr>
        <w:t>rina </w:t>
      </w:r>
      <w:r>
        <w:rPr>
          <w:i/>
          <w:color w:val="231F20"/>
          <w:w w:val="135"/>
          <w:sz w:val="16"/>
        </w:rPr>
        <w:t>F</w:t>
      </w:r>
      <w:r>
        <w:rPr>
          <w:i/>
          <w:color w:val="231F20"/>
          <w:w w:val="135"/>
          <w:sz w:val="11"/>
        </w:rPr>
        <w:t>an</w:t>
      </w:r>
    </w:p>
    <w:p>
      <w:pPr>
        <w:spacing w:after="0"/>
        <w:jc w:val="left"/>
        <w:rPr>
          <w:sz w:val="11"/>
        </w:rPr>
        <w:sectPr>
          <w:headerReference w:type="even" r:id="rId76"/>
          <w:pgSz w:w="7920" w:h="12240"/>
          <w:pgMar w:header="0" w:footer="0" w:top="1140" w:bottom="280" w:left="1080" w:right="740"/>
        </w:sectPr>
      </w:pPr>
    </w:p>
    <w:p>
      <w:pPr>
        <w:pStyle w:val="BodyText"/>
        <w:spacing w:before="10"/>
        <w:rPr>
          <w:i/>
          <w:sz w:val="22"/>
        </w:rPr>
      </w:pPr>
    </w:p>
    <w:p>
      <w:pPr>
        <w:spacing w:before="66"/>
        <w:ind w:left="110" w:right="0" w:firstLine="0"/>
        <w:jc w:val="left"/>
        <w:rPr>
          <w:b/>
          <w:sz w:val="20"/>
        </w:rPr>
      </w:pPr>
      <w:r>
        <w:rPr>
          <w:b/>
          <w:color w:val="231F20"/>
          <w:sz w:val="20"/>
        </w:rPr>
        <w:t>EUROASIATISMO COMO LA BASE</w:t>
      </w:r>
    </w:p>
    <w:p>
      <w:pPr>
        <w:tabs>
          <w:tab w:pos="5904" w:val="right" w:leader="none"/>
        </w:tabs>
        <w:spacing w:before="10"/>
        <w:ind w:left="110" w:right="0" w:firstLine="0"/>
        <w:jc w:val="left"/>
        <w:rPr>
          <w:b/>
          <w:sz w:val="20"/>
        </w:rPr>
      </w:pPr>
      <w:r>
        <w:rPr>
          <w:b/>
          <w:color w:val="231F20"/>
          <w:sz w:val="20"/>
        </w:rPr>
        <w:t>DE LA IDENTIDAD</w:t>
      </w:r>
      <w:r>
        <w:rPr>
          <w:b/>
          <w:color w:val="231F20"/>
          <w:spacing w:val="-8"/>
          <w:sz w:val="20"/>
        </w:rPr>
        <w:t> </w:t>
      </w:r>
      <w:r>
        <w:rPr>
          <w:b/>
          <w:color w:val="231F20"/>
          <w:sz w:val="20"/>
        </w:rPr>
        <w:t>GEOPOLÍTICA</w:t>
      </w:r>
      <w:r>
        <w:rPr>
          <w:b/>
          <w:color w:val="231F20"/>
          <w:spacing w:val="-8"/>
          <w:sz w:val="20"/>
        </w:rPr>
        <w:t> </w:t>
      </w:r>
      <w:r>
        <w:rPr>
          <w:b/>
          <w:color w:val="231F20"/>
          <w:sz w:val="20"/>
        </w:rPr>
        <w:t>RUSA</w:t>
      </w:r>
      <w:r>
        <w:rPr>
          <w:rFonts w:ascii="Times New Roman" w:hAnsi="Times New Roman"/>
          <w:color w:val="231F20"/>
          <w:sz w:val="20"/>
        </w:rPr>
        <w:tab/>
      </w:r>
      <w:r>
        <w:rPr>
          <w:b/>
          <w:color w:val="231F20"/>
          <w:sz w:val="20"/>
        </w:rPr>
        <w:t>105-122</w:t>
      </w:r>
    </w:p>
    <w:p>
      <w:pPr>
        <w:spacing w:before="47"/>
        <w:ind w:left="450" w:right="0" w:firstLine="0"/>
        <w:jc w:val="left"/>
        <w:rPr>
          <w:i/>
          <w:sz w:val="11"/>
        </w:rPr>
      </w:pPr>
      <w:r>
        <w:rPr>
          <w:i/>
          <w:color w:val="231F20"/>
          <w:w w:val="140"/>
          <w:sz w:val="16"/>
        </w:rPr>
        <w:t>M</w:t>
      </w:r>
      <w:r>
        <w:rPr>
          <w:i/>
          <w:color w:val="231F20"/>
          <w:w w:val="140"/>
          <w:sz w:val="11"/>
        </w:rPr>
        <w:t>ijail </w:t>
      </w:r>
      <w:r>
        <w:rPr>
          <w:i/>
          <w:color w:val="231F20"/>
          <w:w w:val="140"/>
          <w:sz w:val="16"/>
        </w:rPr>
        <w:t>M</w:t>
      </w:r>
      <w:r>
        <w:rPr>
          <w:i/>
          <w:color w:val="231F20"/>
          <w:w w:val="140"/>
          <w:sz w:val="11"/>
        </w:rPr>
        <w:t>alichev</w:t>
      </w:r>
    </w:p>
    <w:p>
      <w:pPr>
        <w:pStyle w:val="BodyText"/>
        <w:spacing w:before="5"/>
        <w:rPr>
          <w:i/>
          <w:sz w:val="22"/>
        </w:rPr>
      </w:pPr>
    </w:p>
    <w:p>
      <w:pPr>
        <w:spacing w:line="249" w:lineRule="auto" w:before="0"/>
        <w:ind w:left="110" w:right="1631" w:firstLine="0"/>
        <w:jc w:val="left"/>
        <w:rPr>
          <w:b/>
          <w:sz w:val="20"/>
        </w:rPr>
      </w:pPr>
      <w:r>
        <w:rPr>
          <w:b/>
          <w:color w:val="231F20"/>
          <w:sz w:val="20"/>
        </w:rPr>
        <w:t>LOS DISCURSOS IDENTITARIOS EN TORNO A LAS MODERNIDADES ALTERNAS</w:t>
      </w:r>
    </w:p>
    <w:p>
      <w:pPr>
        <w:spacing w:before="1"/>
        <w:ind w:left="110" w:right="0" w:firstLine="0"/>
        <w:jc w:val="left"/>
        <w:rPr>
          <w:b/>
          <w:sz w:val="20"/>
        </w:rPr>
      </w:pPr>
      <w:r>
        <w:rPr>
          <w:b/>
          <w:color w:val="231F20"/>
          <w:sz w:val="20"/>
        </w:rPr>
        <w:t>EN AMÉRICA LATINA Y LA FEDERACIÓN RUSA</w:t>
      </w:r>
    </w:p>
    <w:p>
      <w:pPr>
        <w:tabs>
          <w:tab w:pos="5170" w:val="left" w:leader="none"/>
        </w:tabs>
        <w:spacing w:before="10"/>
        <w:ind w:left="110" w:right="0" w:firstLine="0"/>
        <w:jc w:val="left"/>
        <w:rPr>
          <w:b/>
          <w:sz w:val="20"/>
        </w:rPr>
      </w:pPr>
      <w:r>
        <w:rPr>
          <w:b/>
          <w:color w:val="231F20"/>
          <w:sz w:val="20"/>
        </w:rPr>
        <w:t>(1990-2015)</w:t>
        <w:tab/>
        <w:t>123-137</w:t>
      </w:r>
    </w:p>
    <w:p>
      <w:pPr>
        <w:spacing w:before="47"/>
        <w:ind w:left="450" w:right="0" w:firstLine="0"/>
        <w:jc w:val="left"/>
        <w:rPr>
          <w:i/>
          <w:sz w:val="11"/>
        </w:rPr>
      </w:pPr>
      <w:r>
        <w:rPr>
          <w:i/>
          <w:color w:val="231F20"/>
          <w:w w:val="135"/>
          <w:sz w:val="16"/>
        </w:rPr>
        <w:t>M</w:t>
      </w:r>
      <w:r>
        <w:rPr>
          <w:i/>
          <w:color w:val="231F20"/>
          <w:w w:val="135"/>
          <w:sz w:val="11"/>
        </w:rPr>
        <w:t>arco </w:t>
      </w:r>
      <w:r>
        <w:rPr>
          <w:i/>
          <w:color w:val="231F20"/>
          <w:w w:val="135"/>
          <w:sz w:val="16"/>
        </w:rPr>
        <w:t>U</w:t>
      </w:r>
      <w:r>
        <w:rPr>
          <w:i/>
          <w:color w:val="231F20"/>
          <w:w w:val="135"/>
          <w:sz w:val="11"/>
        </w:rPr>
        <w:t>rdapilleta </w:t>
      </w:r>
      <w:r>
        <w:rPr>
          <w:i/>
          <w:color w:val="231F20"/>
          <w:w w:val="135"/>
          <w:sz w:val="16"/>
        </w:rPr>
        <w:t>M</w:t>
      </w:r>
      <w:r>
        <w:rPr>
          <w:i/>
          <w:color w:val="231F20"/>
          <w:w w:val="135"/>
          <w:sz w:val="11"/>
        </w:rPr>
        <w:t>Uñoz</w:t>
      </w:r>
    </w:p>
    <w:p>
      <w:pPr>
        <w:pStyle w:val="BodyText"/>
        <w:spacing w:before="5"/>
        <w:rPr>
          <w:i/>
          <w:sz w:val="22"/>
        </w:rPr>
      </w:pPr>
    </w:p>
    <w:p>
      <w:pPr>
        <w:spacing w:before="0"/>
        <w:ind w:left="110" w:right="0" w:firstLine="0"/>
        <w:jc w:val="left"/>
        <w:rPr>
          <w:b/>
          <w:sz w:val="20"/>
        </w:rPr>
      </w:pPr>
      <w:r>
        <w:rPr>
          <w:b/>
          <w:color w:val="231F20"/>
          <w:sz w:val="20"/>
        </w:rPr>
        <w:t>INTERCULTURALIDAD, IDENTIDAD CULTURAL</w:t>
      </w:r>
    </w:p>
    <w:p>
      <w:pPr>
        <w:tabs>
          <w:tab w:pos="5170" w:val="left" w:leader="none"/>
        </w:tabs>
        <w:spacing w:before="10"/>
        <w:ind w:left="110" w:right="0" w:firstLine="0"/>
        <w:jc w:val="left"/>
        <w:rPr>
          <w:b/>
          <w:sz w:val="20"/>
        </w:rPr>
      </w:pPr>
      <w:r>
        <w:rPr>
          <w:b/>
          <w:color w:val="231F20"/>
          <w:sz w:val="20"/>
        </w:rPr>
        <w:t>Y</w:t>
      </w:r>
      <w:r>
        <w:rPr>
          <w:b/>
          <w:color w:val="231F20"/>
          <w:spacing w:val="-11"/>
          <w:sz w:val="20"/>
        </w:rPr>
        <w:t> </w:t>
      </w:r>
      <w:r>
        <w:rPr>
          <w:b/>
          <w:color w:val="231F20"/>
          <w:spacing w:val="-4"/>
          <w:sz w:val="20"/>
        </w:rPr>
        <w:t>HERMENÉUTICA</w:t>
      </w:r>
      <w:r>
        <w:rPr>
          <w:b/>
          <w:color w:val="231F20"/>
          <w:spacing w:val="-15"/>
          <w:sz w:val="20"/>
        </w:rPr>
        <w:t> </w:t>
      </w:r>
      <w:r>
        <w:rPr>
          <w:b/>
          <w:color w:val="231F20"/>
          <w:spacing w:val="-6"/>
          <w:sz w:val="20"/>
        </w:rPr>
        <w:t>DIATÓPICA</w:t>
      </w:r>
      <w:r>
        <w:rPr>
          <w:b/>
          <w:color w:val="231F20"/>
          <w:spacing w:val="-15"/>
          <w:sz w:val="20"/>
        </w:rPr>
        <w:t> </w:t>
      </w:r>
      <w:r>
        <w:rPr>
          <w:b/>
          <w:color w:val="231F20"/>
          <w:sz w:val="20"/>
        </w:rPr>
        <w:t>EN</w:t>
      </w:r>
      <w:r>
        <w:rPr>
          <w:b/>
          <w:color w:val="231F20"/>
          <w:spacing w:val="-15"/>
          <w:sz w:val="20"/>
        </w:rPr>
        <w:t> </w:t>
      </w:r>
      <w:r>
        <w:rPr>
          <w:b/>
          <w:color w:val="231F20"/>
          <w:spacing w:val="-4"/>
          <w:sz w:val="20"/>
        </w:rPr>
        <w:t>AMÉRICA</w:t>
      </w:r>
      <w:r>
        <w:rPr>
          <w:b/>
          <w:color w:val="231F20"/>
          <w:spacing w:val="-15"/>
          <w:sz w:val="20"/>
        </w:rPr>
        <w:t> </w:t>
      </w:r>
      <w:r>
        <w:rPr>
          <w:b/>
          <w:color w:val="231F20"/>
          <w:spacing w:val="-7"/>
          <w:sz w:val="20"/>
        </w:rPr>
        <w:t>LATINA</w:t>
      </w:r>
      <w:r>
        <w:rPr>
          <w:rFonts w:ascii="Times New Roman" w:hAnsi="Times New Roman"/>
          <w:color w:val="231F20"/>
          <w:spacing w:val="-7"/>
          <w:sz w:val="20"/>
        </w:rPr>
        <w:tab/>
      </w:r>
      <w:r>
        <w:rPr>
          <w:b/>
          <w:color w:val="231F20"/>
          <w:sz w:val="20"/>
        </w:rPr>
        <w:t>139-159</w:t>
      </w:r>
    </w:p>
    <w:p>
      <w:pPr>
        <w:spacing w:before="47"/>
        <w:ind w:left="450" w:right="0" w:firstLine="0"/>
        <w:jc w:val="left"/>
        <w:rPr>
          <w:i/>
          <w:sz w:val="11"/>
        </w:rPr>
      </w:pPr>
      <w:r>
        <w:rPr>
          <w:i/>
          <w:color w:val="231F20"/>
          <w:w w:val="135"/>
          <w:sz w:val="16"/>
        </w:rPr>
        <w:t>M</w:t>
      </w:r>
      <w:r>
        <w:rPr>
          <w:i/>
          <w:color w:val="231F20"/>
          <w:w w:val="135"/>
          <w:sz w:val="11"/>
        </w:rPr>
        <w:t>igUel </w:t>
      </w:r>
      <w:r>
        <w:rPr>
          <w:i/>
          <w:color w:val="231F20"/>
          <w:w w:val="135"/>
          <w:sz w:val="16"/>
        </w:rPr>
        <w:t>Á</w:t>
      </w:r>
      <w:r>
        <w:rPr>
          <w:i/>
          <w:color w:val="231F20"/>
          <w:w w:val="135"/>
          <w:sz w:val="11"/>
        </w:rPr>
        <w:t>ngel </w:t>
      </w:r>
      <w:r>
        <w:rPr>
          <w:i/>
          <w:color w:val="231F20"/>
          <w:w w:val="135"/>
          <w:sz w:val="16"/>
        </w:rPr>
        <w:t>s</w:t>
      </w:r>
      <w:r>
        <w:rPr>
          <w:i/>
          <w:color w:val="231F20"/>
          <w:w w:val="135"/>
          <w:sz w:val="11"/>
        </w:rPr>
        <w:t>obrino </w:t>
      </w:r>
      <w:r>
        <w:rPr>
          <w:i/>
          <w:color w:val="231F20"/>
          <w:w w:val="135"/>
          <w:sz w:val="16"/>
        </w:rPr>
        <w:t>o</w:t>
      </w:r>
      <w:r>
        <w:rPr>
          <w:i/>
          <w:color w:val="231F20"/>
          <w:w w:val="135"/>
          <w:sz w:val="11"/>
        </w:rPr>
        <w:t>rdóñez</w:t>
      </w:r>
    </w:p>
    <w:p>
      <w:pPr>
        <w:pStyle w:val="BodyText"/>
        <w:spacing w:before="5"/>
        <w:rPr>
          <w:i/>
          <w:sz w:val="22"/>
        </w:rPr>
      </w:pPr>
    </w:p>
    <w:p>
      <w:pPr>
        <w:spacing w:line="249" w:lineRule="auto" w:before="0"/>
        <w:ind w:left="110" w:right="1314" w:firstLine="0"/>
        <w:jc w:val="left"/>
        <w:rPr>
          <w:b/>
          <w:sz w:val="20"/>
        </w:rPr>
      </w:pPr>
      <w:r>
        <w:rPr>
          <w:b/>
          <w:color w:val="231F20"/>
          <w:sz w:val="20"/>
        </w:rPr>
        <w:t>TÓPICOS ARGUMENTATIVOS DE LA IDENTIDAD AMERICANA: EL ETHOS DEL ENSAYISTA</w:t>
      </w:r>
    </w:p>
    <w:p>
      <w:pPr>
        <w:spacing w:before="1"/>
        <w:ind w:left="110" w:right="0" w:firstLine="0"/>
        <w:jc w:val="left"/>
        <w:rPr>
          <w:b/>
          <w:sz w:val="20"/>
        </w:rPr>
      </w:pPr>
      <w:r>
        <w:rPr>
          <w:b/>
          <w:color w:val="231F20"/>
          <w:sz w:val="20"/>
        </w:rPr>
        <w:t>EN </w:t>
      </w:r>
      <w:r>
        <w:rPr>
          <w:b/>
          <w:i/>
          <w:color w:val="231F20"/>
          <w:sz w:val="20"/>
        </w:rPr>
        <w:t>LA EXPRESIÓN AMERICANA</w:t>
      </w:r>
      <w:r>
        <w:rPr>
          <w:b/>
          <w:color w:val="231F20"/>
          <w:sz w:val="20"/>
        </w:rPr>
        <w:t>,</w:t>
      </w:r>
    </w:p>
    <w:p>
      <w:pPr>
        <w:tabs>
          <w:tab w:pos="5170" w:val="left" w:leader="none"/>
        </w:tabs>
        <w:spacing w:before="10"/>
        <w:ind w:left="110" w:right="0" w:firstLine="0"/>
        <w:jc w:val="left"/>
        <w:rPr>
          <w:b/>
          <w:sz w:val="20"/>
        </w:rPr>
      </w:pPr>
      <w:r>
        <w:rPr>
          <w:b/>
          <w:color w:val="231F20"/>
          <w:sz w:val="20"/>
        </w:rPr>
        <w:t>DE JOSÉ LEZAMA</w:t>
      </w:r>
      <w:r>
        <w:rPr>
          <w:b/>
          <w:color w:val="231F20"/>
          <w:spacing w:val="-8"/>
          <w:sz w:val="20"/>
        </w:rPr>
        <w:t> </w:t>
      </w:r>
      <w:r>
        <w:rPr>
          <w:b/>
          <w:color w:val="231F20"/>
          <w:sz w:val="20"/>
        </w:rPr>
        <w:t>LIMA</w:t>
      </w:r>
      <w:r>
        <w:rPr>
          <w:rFonts w:ascii="Times New Roman" w:hAnsi="Times New Roman"/>
          <w:color w:val="231F20"/>
          <w:sz w:val="20"/>
        </w:rPr>
        <w:tab/>
      </w:r>
      <w:r>
        <w:rPr>
          <w:b/>
          <w:color w:val="231F20"/>
          <w:sz w:val="20"/>
        </w:rPr>
        <w:t>161-177</w:t>
      </w:r>
    </w:p>
    <w:p>
      <w:pPr>
        <w:spacing w:before="47"/>
        <w:ind w:left="450" w:right="0" w:firstLine="0"/>
        <w:jc w:val="left"/>
        <w:rPr>
          <w:i/>
          <w:sz w:val="11"/>
        </w:rPr>
      </w:pPr>
      <w:r>
        <w:rPr>
          <w:i/>
          <w:color w:val="231F20"/>
          <w:w w:val="225"/>
          <w:sz w:val="16"/>
        </w:rPr>
        <w:t>j</w:t>
      </w:r>
      <w:r>
        <w:rPr>
          <w:i/>
          <w:color w:val="231F20"/>
          <w:w w:val="101"/>
          <w:sz w:val="11"/>
        </w:rPr>
        <w:t>U</w:t>
      </w:r>
      <w:r>
        <w:rPr>
          <w:i/>
          <w:color w:val="231F20"/>
          <w:w w:val="127"/>
          <w:sz w:val="11"/>
        </w:rPr>
        <w:t>an</w:t>
      </w:r>
      <w:r>
        <w:rPr>
          <w:i/>
          <w:color w:val="231F20"/>
          <w:spacing w:val="13"/>
          <w:sz w:val="11"/>
        </w:rPr>
        <w:t> </w:t>
      </w:r>
      <w:r>
        <w:rPr>
          <w:i/>
          <w:color w:val="231F20"/>
          <w:spacing w:val="-1"/>
          <w:w w:val="144"/>
          <w:sz w:val="16"/>
        </w:rPr>
        <w:t>c</w:t>
      </w:r>
      <w:r>
        <w:rPr>
          <w:i/>
          <w:color w:val="231F20"/>
          <w:w w:val="159"/>
          <w:sz w:val="11"/>
        </w:rPr>
        <w:t>arlos</w:t>
      </w:r>
      <w:r>
        <w:rPr>
          <w:i/>
          <w:color w:val="231F20"/>
          <w:spacing w:val="13"/>
          <w:sz w:val="11"/>
        </w:rPr>
        <w:t> </w:t>
      </w:r>
      <w:r>
        <w:rPr>
          <w:i/>
          <w:color w:val="231F20"/>
          <w:spacing w:val="-1"/>
          <w:w w:val="144"/>
          <w:sz w:val="16"/>
        </w:rPr>
        <w:t>c</w:t>
      </w:r>
      <w:r>
        <w:rPr>
          <w:i/>
          <w:color w:val="231F20"/>
          <w:w w:val="159"/>
          <w:sz w:val="11"/>
        </w:rPr>
        <w:t>ar</w:t>
      </w:r>
      <w:r>
        <w:rPr>
          <w:i/>
          <w:color w:val="231F20"/>
          <w:w w:val="101"/>
          <w:sz w:val="11"/>
        </w:rPr>
        <w:t>M</w:t>
      </w:r>
      <w:r>
        <w:rPr>
          <w:i/>
          <w:color w:val="231F20"/>
          <w:w w:val="132"/>
          <w:sz w:val="11"/>
        </w:rPr>
        <w:t>ona</w:t>
      </w:r>
      <w:r>
        <w:rPr>
          <w:i/>
          <w:color w:val="231F20"/>
          <w:spacing w:val="13"/>
          <w:sz w:val="11"/>
        </w:rPr>
        <w:t> </w:t>
      </w:r>
      <w:r>
        <w:rPr>
          <w:i/>
          <w:color w:val="231F20"/>
          <w:spacing w:val="-1"/>
          <w:w w:val="133"/>
          <w:sz w:val="16"/>
        </w:rPr>
        <w:t>s</w:t>
      </w:r>
      <w:r>
        <w:rPr>
          <w:i/>
          <w:color w:val="231F20"/>
          <w:w w:val="132"/>
          <w:sz w:val="11"/>
        </w:rPr>
        <w:t>ando</w:t>
      </w:r>
      <w:r>
        <w:rPr>
          <w:i/>
          <w:color w:val="231F20"/>
          <w:spacing w:val="-9"/>
          <w:w w:val="132"/>
          <w:sz w:val="11"/>
        </w:rPr>
        <w:t>v</w:t>
      </w:r>
      <w:r>
        <w:rPr>
          <w:i/>
          <w:color w:val="231F20"/>
          <w:w w:val="160"/>
          <w:sz w:val="11"/>
        </w:rPr>
        <w:t>al</w:t>
      </w:r>
    </w:p>
    <w:p>
      <w:pPr>
        <w:pStyle w:val="BodyText"/>
        <w:spacing w:before="5"/>
        <w:rPr>
          <w:i/>
          <w:sz w:val="22"/>
        </w:rPr>
      </w:pPr>
    </w:p>
    <w:p>
      <w:pPr>
        <w:spacing w:line="249" w:lineRule="auto" w:before="0"/>
        <w:ind w:left="110" w:right="1369" w:firstLine="0"/>
        <w:jc w:val="left"/>
        <w:rPr>
          <w:b/>
          <w:sz w:val="20"/>
        </w:rPr>
      </w:pPr>
      <w:r>
        <w:rPr>
          <w:b/>
          <w:color w:val="231F20"/>
          <w:sz w:val="20"/>
        </w:rPr>
        <w:t>OCTAVIO PAZ Y JOSÉ GAOS: DOS FILOSOFÍAS EN POS DE LA IDENTIDAD PROPIA,</w:t>
      </w:r>
    </w:p>
    <w:p>
      <w:pPr>
        <w:spacing w:before="1"/>
        <w:ind w:left="110" w:right="0" w:firstLine="0"/>
        <w:jc w:val="left"/>
        <w:rPr>
          <w:b/>
          <w:sz w:val="20"/>
        </w:rPr>
      </w:pPr>
      <w:r>
        <w:rPr>
          <w:b/>
          <w:color w:val="231F20"/>
          <w:sz w:val="20"/>
        </w:rPr>
        <w:t>O LA BÚSQUEDA DE LA IDENTIDAD</w:t>
      </w:r>
    </w:p>
    <w:p>
      <w:pPr>
        <w:tabs>
          <w:tab w:pos="5170" w:val="left" w:leader="none"/>
        </w:tabs>
        <w:spacing w:before="10"/>
        <w:ind w:left="110" w:right="0" w:firstLine="0"/>
        <w:jc w:val="left"/>
        <w:rPr>
          <w:b/>
          <w:sz w:val="20"/>
        </w:rPr>
      </w:pPr>
      <w:r>
        <w:rPr>
          <w:b/>
          <w:color w:val="231F20"/>
          <w:sz w:val="20"/>
        </w:rPr>
        <w:t>COMO MOTOR</w:t>
      </w:r>
      <w:r>
        <w:rPr>
          <w:b/>
          <w:color w:val="231F20"/>
          <w:spacing w:val="-2"/>
          <w:sz w:val="20"/>
        </w:rPr>
        <w:t> </w:t>
      </w:r>
      <w:r>
        <w:rPr>
          <w:b/>
          <w:color w:val="231F20"/>
          <w:sz w:val="20"/>
        </w:rPr>
        <w:t>DEL</w:t>
      </w:r>
      <w:r>
        <w:rPr>
          <w:b/>
          <w:color w:val="231F20"/>
          <w:spacing w:val="-5"/>
          <w:sz w:val="20"/>
        </w:rPr>
        <w:t> </w:t>
      </w:r>
      <w:r>
        <w:rPr>
          <w:b/>
          <w:color w:val="231F20"/>
          <w:sz w:val="20"/>
        </w:rPr>
        <w:t>PENSAR</w:t>
      </w:r>
      <w:r>
        <w:rPr>
          <w:rFonts w:ascii="Times New Roman"/>
          <w:color w:val="231F20"/>
          <w:sz w:val="20"/>
        </w:rPr>
        <w:tab/>
      </w:r>
      <w:r>
        <w:rPr>
          <w:b/>
          <w:color w:val="231F20"/>
          <w:sz w:val="20"/>
        </w:rPr>
        <w:t>179-197</w:t>
      </w:r>
    </w:p>
    <w:p>
      <w:pPr>
        <w:spacing w:before="47"/>
        <w:ind w:left="450" w:right="0" w:firstLine="0"/>
        <w:jc w:val="left"/>
        <w:rPr>
          <w:i/>
          <w:sz w:val="11"/>
        </w:rPr>
      </w:pPr>
      <w:r>
        <w:rPr>
          <w:i/>
          <w:color w:val="231F20"/>
          <w:w w:val="145"/>
          <w:sz w:val="16"/>
        </w:rPr>
        <w:t>r</w:t>
      </w:r>
      <w:r>
        <w:rPr>
          <w:i/>
          <w:color w:val="231F20"/>
          <w:w w:val="145"/>
          <w:sz w:val="11"/>
        </w:rPr>
        <w:t>oberto </w:t>
      </w:r>
      <w:r>
        <w:rPr>
          <w:i/>
          <w:color w:val="231F20"/>
          <w:w w:val="145"/>
          <w:sz w:val="16"/>
        </w:rPr>
        <w:t>a</w:t>
      </w:r>
      <w:r>
        <w:rPr>
          <w:i/>
          <w:color w:val="231F20"/>
          <w:w w:val="145"/>
          <w:sz w:val="11"/>
        </w:rPr>
        <w:t>ndrés </w:t>
      </w:r>
      <w:r>
        <w:rPr>
          <w:i/>
          <w:color w:val="231F20"/>
          <w:w w:val="145"/>
          <w:sz w:val="16"/>
        </w:rPr>
        <w:t>g</w:t>
      </w:r>
      <w:r>
        <w:rPr>
          <w:i/>
          <w:color w:val="231F20"/>
          <w:w w:val="145"/>
          <w:sz w:val="11"/>
        </w:rPr>
        <w:t>onzÁlez </w:t>
      </w:r>
      <w:r>
        <w:rPr>
          <w:i/>
          <w:color w:val="231F20"/>
          <w:w w:val="145"/>
          <w:sz w:val="16"/>
        </w:rPr>
        <w:t>h</w:t>
      </w:r>
      <w:r>
        <w:rPr>
          <w:i/>
          <w:color w:val="231F20"/>
          <w:w w:val="145"/>
          <w:sz w:val="11"/>
        </w:rPr>
        <w:t>inojosa</w:t>
      </w:r>
    </w:p>
    <w:p>
      <w:pPr>
        <w:pStyle w:val="BodyText"/>
        <w:spacing w:before="5"/>
        <w:rPr>
          <w:i/>
          <w:sz w:val="22"/>
        </w:rPr>
      </w:pPr>
    </w:p>
    <w:p>
      <w:pPr>
        <w:spacing w:line="249" w:lineRule="auto" w:before="0"/>
        <w:ind w:left="110" w:right="992" w:firstLine="0"/>
        <w:jc w:val="left"/>
        <w:rPr>
          <w:b/>
          <w:sz w:val="20"/>
        </w:rPr>
      </w:pPr>
      <w:r>
        <w:rPr>
          <w:b/>
          <w:color w:val="231F20"/>
          <w:sz w:val="20"/>
        </w:rPr>
        <w:t>LA CONSTRUCCIÓN DE IDENTIDAD BOGOTANA: UNA LECTURA DESDE LAS NOVELAS</w:t>
      </w:r>
    </w:p>
    <w:p>
      <w:pPr>
        <w:tabs>
          <w:tab w:pos="5170" w:val="left" w:leader="none"/>
        </w:tabs>
        <w:spacing w:before="1"/>
        <w:ind w:left="110" w:right="0" w:firstLine="0"/>
        <w:jc w:val="left"/>
        <w:rPr>
          <w:b/>
          <w:sz w:val="20"/>
        </w:rPr>
      </w:pPr>
      <w:r>
        <w:rPr>
          <w:b/>
          <w:color w:val="231F20"/>
          <w:sz w:val="20"/>
        </w:rPr>
        <w:t>DE </w:t>
      </w:r>
      <w:r>
        <w:rPr>
          <w:b/>
          <w:color w:val="231F20"/>
          <w:spacing w:val="-5"/>
          <w:sz w:val="20"/>
        </w:rPr>
        <w:t>ÁLVARO </w:t>
      </w:r>
      <w:r>
        <w:rPr>
          <w:b/>
          <w:color w:val="231F20"/>
          <w:sz w:val="20"/>
        </w:rPr>
        <w:t>SALOM</w:t>
      </w:r>
      <w:r>
        <w:rPr>
          <w:b/>
          <w:color w:val="231F20"/>
          <w:spacing w:val="4"/>
          <w:sz w:val="20"/>
        </w:rPr>
        <w:t> </w:t>
      </w:r>
      <w:r>
        <w:rPr>
          <w:b/>
          <w:color w:val="231F20"/>
          <w:sz w:val="20"/>
        </w:rPr>
        <w:t>BECERRA</w:t>
      </w:r>
      <w:r>
        <w:rPr>
          <w:b/>
          <w:color w:val="231F20"/>
          <w:spacing w:val="-9"/>
          <w:sz w:val="20"/>
        </w:rPr>
        <w:t> </w:t>
      </w:r>
      <w:r>
        <w:rPr>
          <w:b/>
          <w:color w:val="231F20"/>
          <w:sz w:val="20"/>
        </w:rPr>
        <w:t>(1990-2015)</w:t>
      </w:r>
      <w:r>
        <w:rPr>
          <w:rFonts w:ascii="Times New Roman" w:hAnsi="Times New Roman"/>
          <w:color w:val="231F20"/>
          <w:sz w:val="20"/>
        </w:rPr>
        <w:tab/>
      </w:r>
      <w:r>
        <w:rPr>
          <w:b/>
          <w:color w:val="231F20"/>
          <w:sz w:val="20"/>
        </w:rPr>
        <w:t>199-239</w:t>
      </w:r>
    </w:p>
    <w:p>
      <w:pPr>
        <w:spacing w:before="47"/>
        <w:ind w:left="450" w:right="0" w:firstLine="0"/>
        <w:jc w:val="left"/>
        <w:rPr>
          <w:i/>
          <w:sz w:val="11"/>
        </w:rPr>
      </w:pPr>
      <w:r>
        <w:rPr>
          <w:i/>
          <w:color w:val="231F20"/>
          <w:w w:val="129"/>
          <w:sz w:val="16"/>
        </w:rPr>
        <w:t>n</w:t>
      </w:r>
      <w:r>
        <w:rPr>
          <w:i/>
          <w:color w:val="231F20"/>
          <w:w w:val="158"/>
          <w:sz w:val="11"/>
        </w:rPr>
        <w:t>ico</w:t>
      </w:r>
      <w:r>
        <w:rPr>
          <w:i/>
          <w:color w:val="231F20"/>
          <w:spacing w:val="-1"/>
          <w:w w:val="158"/>
          <w:sz w:val="11"/>
        </w:rPr>
        <w:t>l</w:t>
      </w:r>
      <w:r>
        <w:rPr>
          <w:i/>
          <w:color w:val="231F20"/>
          <w:w w:val="101"/>
          <w:sz w:val="11"/>
        </w:rPr>
        <w:t>Á</w:t>
      </w:r>
      <w:r>
        <w:rPr>
          <w:i/>
          <w:color w:val="231F20"/>
          <w:w w:val="135"/>
          <w:sz w:val="11"/>
        </w:rPr>
        <w:t>s</w:t>
      </w:r>
      <w:r>
        <w:rPr>
          <w:i/>
          <w:color w:val="231F20"/>
          <w:spacing w:val="13"/>
          <w:sz w:val="11"/>
        </w:rPr>
        <w:t> </w:t>
      </w:r>
      <w:r>
        <w:rPr>
          <w:i/>
          <w:color w:val="231F20"/>
          <w:spacing w:val="-1"/>
          <w:w w:val="225"/>
          <w:sz w:val="16"/>
        </w:rPr>
        <w:t>j</w:t>
      </w:r>
      <w:r>
        <w:rPr>
          <w:i/>
          <w:color w:val="231F20"/>
          <w:w w:val="144"/>
          <w:sz w:val="11"/>
        </w:rPr>
        <w:t>ara</w:t>
      </w:r>
      <w:r>
        <w:rPr>
          <w:i/>
          <w:color w:val="231F20"/>
          <w:w w:val="101"/>
          <w:sz w:val="11"/>
        </w:rPr>
        <w:t>M</w:t>
      </w:r>
      <w:r>
        <w:rPr>
          <w:i/>
          <w:color w:val="231F20"/>
          <w:w w:val="180"/>
          <w:sz w:val="11"/>
        </w:rPr>
        <w:t>illo</w:t>
      </w:r>
      <w:r>
        <w:rPr>
          <w:i/>
          <w:color w:val="231F20"/>
          <w:spacing w:val="13"/>
          <w:sz w:val="11"/>
        </w:rPr>
        <w:t> </w:t>
      </w:r>
      <w:r>
        <w:rPr>
          <w:i/>
          <w:color w:val="231F20"/>
          <w:spacing w:val="-1"/>
          <w:w w:val="139"/>
          <w:sz w:val="16"/>
        </w:rPr>
        <w:t>g</w:t>
      </w:r>
      <w:r>
        <w:rPr>
          <w:i/>
          <w:color w:val="231F20"/>
          <w:w w:val="127"/>
          <w:sz w:val="11"/>
        </w:rPr>
        <w:t>abanzo</w:t>
      </w:r>
    </w:p>
    <w:p>
      <w:pPr>
        <w:pStyle w:val="BodyText"/>
        <w:spacing w:before="5"/>
        <w:rPr>
          <w:i/>
          <w:sz w:val="22"/>
        </w:rPr>
      </w:pPr>
    </w:p>
    <w:p>
      <w:pPr>
        <w:spacing w:line="249" w:lineRule="auto" w:before="0"/>
        <w:ind w:left="110" w:right="2022" w:firstLine="0"/>
        <w:jc w:val="left"/>
        <w:rPr>
          <w:b/>
          <w:sz w:val="20"/>
        </w:rPr>
      </w:pPr>
      <w:r>
        <w:rPr>
          <w:b/>
          <w:color w:val="231F20"/>
          <w:sz w:val="20"/>
        </w:rPr>
        <w:t>CONSTRUCCIÓN Y DECONSTRUCCIÓN DE LOS DISCURSOS SOBRE</w:t>
      </w:r>
    </w:p>
    <w:p>
      <w:pPr>
        <w:spacing w:before="1"/>
        <w:ind w:left="110" w:right="0" w:firstLine="0"/>
        <w:jc w:val="left"/>
        <w:rPr>
          <w:b/>
          <w:sz w:val="20"/>
        </w:rPr>
      </w:pPr>
      <w:r>
        <w:rPr>
          <w:b/>
          <w:color w:val="231F20"/>
          <w:sz w:val="20"/>
        </w:rPr>
        <w:t>LAS IDENTIDADES CULTURALES:</w:t>
      </w:r>
    </w:p>
    <w:p>
      <w:pPr>
        <w:tabs>
          <w:tab w:pos="5170" w:val="left" w:leader="none"/>
        </w:tabs>
        <w:spacing w:before="10"/>
        <w:ind w:left="110" w:right="0" w:firstLine="0"/>
        <w:jc w:val="left"/>
        <w:rPr>
          <w:b/>
          <w:sz w:val="20"/>
        </w:rPr>
      </w:pPr>
      <w:r>
        <w:rPr>
          <w:b/>
          <w:color w:val="231F20"/>
          <w:sz w:val="20"/>
        </w:rPr>
        <w:t>DOS</w:t>
      </w:r>
      <w:r>
        <w:rPr>
          <w:b/>
          <w:color w:val="231F20"/>
          <w:spacing w:val="-8"/>
          <w:sz w:val="20"/>
        </w:rPr>
        <w:t> </w:t>
      </w:r>
      <w:r>
        <w:rPr>
          <w:b/>
          <w:color w:val="231F20"/>
          <w:sz w:val="20"/>
        </w:rPr>
        <w:t>PERSPECTIVAS</w:t>
      </w:r>
      <w:r>
        <w:rPr>
          <w:b/>
          <w:color w:val="231F20"/>
          <w:spacing w:val="-8"/>
          <w:sz w:val="20"/>
        </w:rPr>
        <w:t> </w:t>
      </w:r>
      <w:r>
        <w:rPr>
          <w:b/>
          <w:color w:val="231F20"/>
          <w:sz w:val="20"/>
        </w:rPr>
        <w:t>CONSTRUCTIVAS</w:t>
      </w:r>
      <w:r>
        <w:rPr>
          <w:rFonts w:ascii="Times New Roman"/>
          <w:color w:val="231F20"/>
          <w:sz w:val="20"/>
        </w:rPr>
        <w:tab/>
      </w:r>
      <w:r>
        <w:rPr>
          <w:b/>
          <w:color w:val="231F20"/>
          <w:sz w:val="20"/>
        </w:rPr>
        <w:t>241-261</w:t>
      </w:r>
    </w:p>
    <w:p>
      <w:pPr>
        <w:spacing w:before="47"/>
        <w:ind w:left="450" w:right="0" w:firstLine="0"/>
        <w:jc w:val="left"/>
        <w:rPr>
          <w:i/>
          <w:sz w:val="11"/>
        </w:rPr>
      </w:pPr>
      <w:r>
        <w:rPr>
          <w:i/>
          <w:color w:val="231F20"/>
          <w:w w:val="130"/>
          <w:sz w:val="16"/>
        </w:rPr>
        <w:t>y</w:t>
      </w:r>
      <w:r>
        <w:rPr>
          <w:i/>
          <w:color w:val="231F20"/>
          <w:w w:val="130"/>
          <w:sz w:val="11"/>
        </w:rPr>
        <w:t>vÁn </w:t>
      </w:r>
      <w:r>
        <w:rPr>
          <w:i/>
          <w:color w:val="231F20"/>
          <w:w w:val="130"/>
          <w:sz w:val="16"/>
        </w:rPr>
        <w:t>p</w:t>
      </w:r>
      <w:r>
        <w:rPr>
          <w:i/>
          <w:color w:val="231F20"/>
          <w:w w:val="130"/>
          <w:sz w:val="11"/>
        </w:rPr>
        <w:t>ineda </w:t>
      </w:r>
      <w:r>
        <w:rPr>
          <w:i/>
          <w:color w:val="231F20"/>
          <w:w w:val="130"/>
          <w:sz w:val="16"/>
        </w:rPr>
        <w:t>M</w:t>
      </w:r>
      <w:r>
        <w:rPr>
          <w:i/>
          <w:color w:val="231F20"/>
          <w:w w:val="130"/>
          <w:sz w:val="11"/>
        </w:rPr>
        <w:t>onasterio</w:t>
      </w:r>
    </w:p>
    <w:p>
      <w:pPr>
        <w:pStyle w:val="BodyText"/>
        <w:spacing w:before="5"/>
        <w:rPr>
          <w:i/>
          <w:sz w:val="22"/>
        </w:rPr>
      </w:pPr>
    </w:p>
    <w:p>
      <w:pPr>
        <w:spacing w:line="249" w:lineRule="auto" w:before="0"/>
        <w:ind w:left="110" w:right="1631" w:firstLine="0"/>
        <w:jc w:val="left"/>
        <w:rPr>
          <w:b/>
          <w:sz w:val="20"/>
        </w:rPr>
      </w:pPr>
      <w:r>
        <w:rPr>
          <w:b/>
          <w:color w:val="231F20"/>
          <w:sz w:val="20"/>
        </w:rPr>
        <w:t>EL ALCANCE DE LA IDENTIDAD CULTURAL CUBANA A TRAVÉS DEL SISTEMA</w:t>
      </w:r>
    </w:p>
    <w:p>
      <w:pPr>
        <w:spacing w:before="1"/>
        <w:ind w:left="110" w:right="0" w:firstLine="0"/>
        <w:jc w:val="left"/>
        <w:rPr>
          <w:b/>
          <w:sz w:val="20"/>
        </w:rPr>
      </w:pPr>
      <w:r>
        <w:rPr>
          <w:b/>
          <w:color w:val="231F20"/>
          <w:sz w:val="20"/>
        </w:rPr>
        <w:t>DE LA RELIGIÓN EN CUBA</w:t>
      </w:r>
    </w:p>
    <w:p>
      <w:pPr>
        <w:tabs>
          <w:tab w:pos="5170" w:val="left" w:leader="none"/>
        </w:tabs>
        <w:spacing w:before="10"/>
        <w:ind w:left="110" w:right="0" w:firstLine="0"/>
        <w:jc w:val="left"/>
        <w:rPr>
          <w:b/>
          <w:sz w:val="20"/>
        </w:rPr>
      </w:pPr>
      <w:r>
        <w:rPr>
          <w:b/>
          <w:color w:val="231F20"/>
          <w:sz w:val="20"/>
        </w:rPr>
        <w:t>DESDE UNA</w:t>
      </w:r>
      <w:r>
        <w:rPr>
          <w:b/>
          <w:color w:val="231F20"/>
          <w:spacing w:val="-14"/>
          <w:sz w:val="20"/>
        </w:rPr>
        <w:t> </w:t>
      </w:r>
      <w:r>
        <w:rPr>
          <w:b/>
          <w:color w:val="231F20"/>
          <w:sz w:val="20"/>
        </w:rPr>
        <w:t>PERSPECTIVA</w:t>
      </w:r>
      <w:r>
        <w:rPr>
          <w:b/>
          <w:color w:val="231F20"/>
          <w:spacing w:val="-18"/>
          <w:sz w:val="20"/>
        </w:rPr>
        <w:t> </w:t>
      </w:r>
      <w:r>
        <w:rPr>
          <w:b/>
          <w:color w:val="231F20"/>
          <w:sz w:val="20"/>
        </w:rPr>
        <w:t>ANTROPOLÓGICA</w:t>
      </w:r>
      <w:r>
        <w:rPr>
          <w:rFonts w:ascii="Times New Roman" w:hAnsi="Times New Roman"/>
          <w:color w:val="231F20"/>
          <w:sz w:val="20"/>
        </w:rPr>
        <w:tab/>
      </w:r>
      <w:r>
        <w:rPr>
          <w:b/>
          <w:color w:val="231F20"/>
          <w:sz w:val="20"/>
        </w:rPr>
        <w:t>263-276</w:t>
      </w:r>
    </w:p>
    <w:p>
      <w:pPr>
        <w:spacing w:before="47"/>
        <w:ind w:left="450" w:right="0" w:firstLine="0"/>
        <w:jc w:val="left"/>
        <w:rPr>
          <w:i/>
          <w:sz w:val="11"/>
        </w:rPr>
      </w:pPr>
      <w:r>
        <w:rPr>
          <w:i/>
          <w:color w:val="231F20"/>
          <w:w w:val="133"/>
          <w:sz w:val="16"/>
        </w:rPr>
        <w:t>s</w:t>
      </w:r>
      <w:r>
        <w:rPr>
          <w:i/>
          <w:color w:val="231F20"/>
          <w:w w:val="147"/>
          <w:sz w:val="11"/>
        </w:rPr>
        <w:t>ergio</w:t>
      </w:r>
      <w:r>
        <w:rPr>
          <w:i/>
          <w:color w:val="231F20"/>
          <w:spacing w:val="13"/>
          <w:sz w:val="11"/>
        </w:rPr>
        <w:t> </w:t>
      </w:r>
      <w:r>
        <w:rPr>
          <w:i/>
          <w:color w:val="231F20"/>
          <w:spacing w:val="-1"/>
          <w:w w:val="129"/>
          <w:sz w:val="16"/>
        </w:rPr>
        <w:t>ú</w:t>
      </w:r>
      <w:r>
        <w:rPr>
          <w:i/>
          <w:color w:val="231F20"/>
          <w:w w:val="124"/>
          <w:sz w:val="11"/>
        </w:rPr>
        <w:t>beda</w:t>
      </w:r>
      <w:r>
        <w:rPr>
          <w:i/>
          <w:color w:val="231F20"/>
          <w:spacing w:val="13"/>
          <w:sz w:val="11"/>
        </w:rPr>
        <w:t> </w:t>
      </w:r>
      <w:r>
        <w:rPr>
          <w:i/>
          <w:color w:val="231F20"/>
          <w:spacing w:val="-1"/>
          <w:sz w:val="16"/>
        </w:rPr>
        <w:t>Á</w:t>
      </w:r>
      <w:r>
        <w:rPr>
          <w:i/>
          <w:color w:val="231F20"/>
          <w:spacing w:val="-9"/>
          <w:w w:val="254"/>
          <w:sz w:val="11"/>
        </w:rPr>
        <w:t>l</w:t>
      </w:r>
      <w:r>
        <w:rPr>
          <w:i/>
          <w:color w:val="231F20"/>
          <w:spacing w:val="-9"/>
          <w:w w:val="135"/>
          <w:sz w:val="11"/>
        </w:rPr>
        <w:t>v</w:t>
      </w:r>
      <w:r>
        <w:rPr>
          <w:i/>
          <w:color w:val="231F20"/>
          <w:w w:val="139"/>
          <w:sz w:val="11"/>
        </w:rPr>
        <w:t>arez</w:t>
      </w:r>
    </w:p>
    <w:p>
      <w:pPr>
        <w:spacing w:after="0"/>
        <w:jc w:val="left"/>
        <w:rPr>
          <w:sz w:val="11"/>
        </w:rPr>
        <w:sectPr>
          <w:headerReference w:type="default" r:id="rId77"/>
          <w:pgSz w:w="7920" w:h="12240"/>
          <w:pgMar w:header="0" w:footer="0" w:top="1140" w:bottom="280" w:left="740" w:right="1080"/>
        </w:sectPr>
      </w:pPr>
    </w:p>
    <w:p>
      <w:pPr>
        <w:pStyle w:val="BodyText"/>
        <w:spacing w:before="10"/>
        <w:rPr>
          <w:i/>
          <w:sz w:val="22"/>
        </w:rPr>
      </w:pPr>
    </w:p>
    <w:p>
      <w:pPr>
        <w:spacing w:before="66"/>
        <w:ind w:left="195" w:right="0" w:firstLine="0"/>
        <w:jc w:val="left"/>
        <w:rPr>
          <w:b/>
          <w:sz w:val="20"/>
        </w:rPr>
      </w:pPr>
      <w:r>
        <w:rPr>
          <w:b/>
          <w:color w:val="231F20"/>
          <w:sz w:val="20"/>
        </w:rPr>
        <w:t>RAÍCES IDENTITARIAS DEL CULTO</w:t>
      </w:r>
    </w:p>
    <w:sdt>
      <w:sdtPr>
        <w:docPartObj>
          <w:docPartGallery w:val="Table of Contents"/>
          <w:docPartUnique/>
        </w:docPartObj>
      </w:sdtPr>
      <w:sdtEndPr/>
      <w:sdtContent>
        <w:p>
          <w:pPr>
            <w:pStyle w:val="TOC1"/>
            <w:tabs>
              <w:tab w:pos="5989" w:val="right" w:leader="none"/>
            </w:tabs>
          </w:pPr>
          <w:r>
            <w:rPr>
              <w:color w:val="231F20"/>
            </w:rPr>
            <w:t>A SAN LA MUERTE</w:t>
          </w:r>
          <w:r>
            <w:rPr>
              <w:color w:val="231F20"/>
              <w:spacing w:val="-16"/>
            </w:rPr>
            <w:t> </w:t>
          </w:r>
          <w:r>
            <w:rPr>
              <w:color w:val="231F20"/>
            </w:rPr>
            <w:t>EN</w:t>
          </w:r>
          <w:r>
            <w:rPr>
              <w:color w:val="231F20"/>
              <w:spacing w:val="-8"/>
            </w:rPr>
            <w:t> </w:t>
          </w:r>
          <w:r>
            <w:rPr>
              <w:color w:val="231F20"/>
            </w:rPr>
            <w:t>ARGENTINA</w:t>
          </w:r>
          <w:r>
            <w:rPr>
              <w:rFonts w:ascii="Times New Roman"/>
              <w:b w:val="0"/>
              <w:color w:val="231F20"/>
            </w:rPr>
            <w:tab/>
          </w:r>
          <w:r>
            <w:rPr>
              <w:color w:val="231F20"/>
            </w:rPr>
            <w:t>277-288</w:t>
          </w:r>
        </w:p>
        <w:p>
          <w:pPr>
            <w:pStyle w:val="TOC2"/>
            <w:rPr>
              <w:i/>
            </w:rPr>
          </w:pPr>
          <w:r>
            <w:rPr>
              <w:i/>
              <w:color w:val="231F20"/>
              <w:w w:val="216"/>
              <w:sz w:val="16"/>
            </w:rPr>
            <w:t>r</w:t>
          </w:r>
          <w:r>
            <w:rPr>
              <w:i/>
              <w:color w:val="231F20"/>
              <w:w w:val="138"/>
            </w:rPr>
            <w:t>osalba</w:t>
          </w:r>
          <w:r>
            <w:rPr>
              <w:i/>
              <w:color w:val="231F20"/>
              <w:spacing w:val="13"/>
            </w:rPr>
            <w:t> </w:t>
          </w:r>
          <w:r>
            <w:rPr>
              <w:i/>
              <w:color w:val="231F20"/>
              <w:spacing w:val="-1"/>
              <w:w w:val="225"/>
              <w:sz w:val="16"/>
            </w:rPr>
            <w:t>j</w:t>
          </w:r>
          <w:r>
            <w:rPr>
              <w:i/>
              <w:color w:val="231F20"/>
              <w:w w:val="127"/>
            </w:rPr>
            <w:t>i</w:t>
          </w:r>
          <w:r>
            <w:rPr>
              <w:i/>
              <w:color w:val="231F20"/>
              <w:w w:val="101"/>
            </w:rPr>
            <w:t>M</w:t>
          </w:r>
          <w:r>
            <w:rPr>
              <w:i/>
              <w:color w:val="231F20"/>
              <w:w w:val="125"/>
            </w:rPr>
            <w:t>énez</w:t>
          </w:r>
          <w:r>
            <w:rPr>
              <w:i/>
              <w:color w:val="231F20"/>
              <w:spacing w:val="13"/>
            </w:rPr>
            <w:t> </w:t>
          </w:r>
          <w:r>
            <w:rPr>
              <w:i/>
              <w:color w:val="231F20"/>
              <w:spacing w:val="-1"/>
              <w:sz w:val="16"/>
            </w:rPr>
            <w:t>M</w:t>
          </w:r>
          <w:r>
            <w:rPr>
              <w:i/>
              <w:color w:val="231F20"/>
              <w:w w:val="145"/>
            </w:rPr>
            <w:t>oreno</w:t>
          </w:r>
        </w:p>
        <w:p>
          <w:pPr>
            <w:pStyle w:val="TOC1"/>
            <w:tabs>
              <w:tab w:pos="5989" w:val="right" w:leader="none"/>
            </w:tabs>
            <w:spacing w:line="249" w:lineRule="auto" w:before="258"/>
            <w:ind w:right="108"/>
          </w:pPr>
          <w:hyperlink w:history="true" w:anchor="_TOC_250000">
            <w:r>
              <w:rPr>
                <w:color w:val="231F20"/>
              </w:rPr>
              <w:t>IDENTIDAD Y JUVENTUDES EN LATINOAMÉRICA, EJERCICIOS DESDE</w:t>
            </w:r>
            <w:r>
              <w:rPr>
                <w:color w:val="231F20"/>
                <w:spacing w:val="-1"/>
              </w:rPr>
              <w:t> </w:t>
            </w:r>
            <w:r>
              <w:rPr>
                <w:color w:val="231F20"/>
              </w:rPr>
              <w:t>LA</w:t>
            </w:r>
            <w:r>
              <w:rPr>
                <w:color w:val="231F20"/>
                <w:spacing w:val="-8"/>
              </w:rPr>
              <w:t> </w:t>
            </w:r>
            <w:r>
              <w:rPr>
                <w:color w:val="231F20"/>
              </w:rPr>
              <w:t>BIOPOLÍTICA</w:t>
            </w:r>
            <w:r>
              <w:rPr>
                <w:rFonts w:ascii="Times New Roman" w:hAnsi="Times New Roman"/>
                <w:b w:val="0"/>
                <w:color w:val="231F20"/>
              </w:rPr>
              <w:tab/>
            </w:r>
            <w:r>
              <w:rPr>
                <w:color w:val="231F20"/>
              </w:rPr>
              <w:t>289-299</w:t>
            </w:r>
          </w:hyperlink>
        </w:p>
      </w:sdtContent>
    </w:sdt>
    <w:p>
      <w:pPr>
        <w:spacing w:before="38"/>
        <w:ind w:left="535" w:right="0" w:firstLine="0"/>
        <w:jc w:val="left"/>
        <w:rPr>
          <w:i/>
          <w:sz w:val="11"/>
        </w:rPr>
      </w:pPr>
      <w:r>
        <w:rPr>
          <w:i/>
          <w:color w:val="231F20"/>
          <w:w w:val="145"/>
          <w:sz w:val="16"/>
        </w:rPr>
        <w:t>i</w:t>
      </w:r>
      <w:r>
        <w:rPr>
          <w:i/>
          <w:color w:val="231F20"/>
          <w:w w:val="145"/>
          <w:sz w:val="11"/>
        </w:rPr>
        <w:t>rving </w:t>
      </w:r>
      <w:r>
        <w:rPr>
          <w:i/>
          <w:color w:val="231F20"/>
          <w:w w:val="145"/>
          <w:sz w:val="16"/>
        </w:rPr>
        <w:t>g</w:t>
      </w:r>
      <w:r>
        <w:rPr>
          <w:i/>
          <w:color w:val="231F20"/>
          <w:w w:val="145"/>
          <w:sz w:val="11"/>
        </w:rPr>
        <w:t>arcía </w:t>
      </w:r>
      <w:r>
        <w:rPr>
          <w:i/>
          <w:color w:val="231F20"/>
          <w:w w:val="145"/>
          <w:sz w:val="16"/>
        </w:rPr>
        <w:t>e</w:t>
      </w:r>
      <w:r>
        <w:rPr>
          <w:i/>
          <w:color w:val="231F20"/>
          <w:w w:val="145"/>
          <w:sz w:val="11"/>
        </w:rPr>
        <w:t>strada</w:t>
      </w:r>
    </w:p>
    <w:p>
      <w:pPr>
        <w:pStyle w:val="BodyText"/>
        <w:spacing w:before="5"/>
        <w:rPr>
          <w:i/>
          <w:sz w:val="22"/>
        </w:rPr>
      </w:pPr>
    </w:p>
    <w:p>
      <w:pPr>
        <w:spacing w:before="0"/>
        <w:ind w:left="195" w:right="0" w:firstLine="0"/>
        <w:jc w:val="left"/>
        <w:rPr>
          <w:b/>
          <w:i/>
          <w:sz w:val="20"/>
        </w:rPr>
      </w:pPr>
      <w:r>
        <w:rPr>
          <w:b/>
          <w:color w:val="231F20"/>
          <w:sz w:val="20"/>
        </w:rPr>
        <w:t>LAS REPRESENTACIONES SOBRE LO </w:t>
      </w:r>
      <w:r>
        <w:rPr>
          <w:b/>
          <w:i/>
          <w:color w:val="231F20"/>
          <w:sz w:val="20"/>
        </w:rPr>
        <w:t>QUEER</w:t>
      </w:r>
    </w:p>
    <w:p>
      <w:pPr>
        <w:spacing w:before="10"/>
        <w:ind w:left="195" w:right="0" w:firstLine="0"/>
        <w:jc w:val="left"/>
        <w:rPr>
          <w:b/>
          <w:sz w:val="20"/>
        </w:rPr>
      </w:pPr>
      <w:r>
        <w:rPr>
          <w:b/>
          <w:color w:val="231F20"/>
          <w:sz w:val="20"/>
        </w:rPr>
        <w:t>EN ARGENTINA: ALGUNAS OBSERVACIONES</w:t>
      </w:r>
    </w:p>
    <w:p>
      <w:pPr>
        <w:tabs>
          <w:tab w:pos="5255" w:val="left" w:leader="none"/>
        </w:tabs>
        <w:spacing w:before="10"/>
        <w:ind w:left="195" w:right="0" w:firstLine="0"/>
        <w:jc w:val="left"/>
        <w:rPr>
          <w:b/>
          <w:sz w:val="20"/>
        </w:rPr>
      </w:pPr>
      <w:r>
        <w:rPr>
          <w:b/>
          <w:color w:val="231F20"/>
          <w:sz w:val="20"/>
        </w:rPr>
        <w:t>SOBRE LAS DINÁMICAS DE</w:t>
      </w:r>
      <w:r>
        <w:rPr>
          <w:b/>
          <w:color w:val="231F20"/>
          <w:spacing w:val="-8"/>
          <w:sz w:val="20"/>
        </w:rPr>
        <w:t> </w:t>
      </w:r>
      <w:r>
        <w:rPr>
          <w:b/>
          <w:color w:val="231F20"/>
          <w:sz w:val="20"/>
        </w:rPr>
        <w:t>ACTIVISMO LGTB</w:t>
      </w:r>
      <w:r>
        <w:rPr>
          <w:rFonts w:ascii="Times New Roman" w:hAnsi="Times New Roman"/>
          <w:color w:val="231F20"/>
          <w:sz w:val="20"/>
        </w:rPr>
        <w:tab/>
      </w:r>
      <w:r>
        <w:rPr>
          <w:b/>
          <w:color w:val="231F20"/>
          <w:sz w:val="20"/>
        </w:rPr>
        <w:t>301-309</w:t>
      </w:r>
    </w:p>
    <w:p>
      <w:pPr>
        <w:spacing w:before="47"/>
        <w:ind w:left="535" w:right="0" w:firstLine="0"/>
        <w:jc w:val="left"/>
        <w:rPr>
          <w:i/>
          <w:sz w:val="11"/>
        </w:rPr>
      </w:pPr>
      <w:r>
        <w:rPr>
          <w:i/>
          <w:color w:val="231F20"/>
          <w:w w:val="160"/>
          <w:sz w:val="16"/>
        </w:rPr>
        <w:t>c</w:t>
      </w:r>
      <w:r>
        <w:rPr>
          <w:i/>
          <w:color w:val="231F20"/>
          <w:w w:val="160"/>
          <w:sz w:val="11"/>
        </w:rPr>
        <w:t>arlos </w:t>
      </w:r>
      <w:r>
        <w:rPr>
          <w:i/>
          <w:color w:val="231F20"/>
          <w:w w:val="160"/>
          <w:sz w:val="16"/>
        </w:rPr>
        <w:t>a</w:t>
      </w:r>
      <w:r>
        <w:rPr>
          <w:i/>
          <w:color w:val="231F20"/>
          <w:w w:val="160"/>
          <w:sz w:val="11"/>
        </w:rPr>
        <w:t>lberto </w:t>
      </w:r>
      <w:r>
        <w:rPr>
          <w:i/>
          <w:color w:val="231F20"/>
          <w:w w:val="160"/>
          <w:sz w:val="16"/>
        </w:rPr>
        <w:t>l</w:t>
      </w:r>
      <w:r>
        <w:rPr>
          <w:i/>
          <w:color w:val="231F20"/>
          <w:w w:val="160"/>
          <w:sz w:val="11"/>
        </w:rPr>
        <w:t>eal </w:t>
      </w:r>
      <w:r>
        <w:rPr>
          <w:i/>
          <w:color w:val="231F20"/>
          <w:w w:val="160"/>
          <w:sz w:val="16"/>
        </w:rPr>
        <w:t>r</w:t>
      </w:r>
      <w:r>
        <w:rPr>
          <w:i/>
          <w:color w:val="231F20"/>
          <w:w w:val="160"/>
          <w:sz w:val="11"/>
        </w:rPr>
        <w:t>eyes</w:t>
      </w:r>
    </w:p>
    <w:p>
      <w:pPr>
        <w:pStyle w:val="BodyText"/>
        <w:spacing w:before="5"/>
        <w:rPr>
          <w:i/>
          <w:sz w:val="22"/>
        </w:rPr>
      </w:pPr>
    </w:p>
    <w:p>
      <w:pPr>
        <w:spacing w:line="249" w:lineRule="auto" w:before="0"/>
        <w:ind w:left="195" w:right="2218" w:firstLine="0"/>
        <w:jc w:val="left"/>
        <w:rPr>
          <w:b/>
          <w:sz w:val="20"/>
        </w:rPr>
      </w:pPr>
      <w:r>
        <w:rPr>
          <w:b/>
          <w:color w:val="231F20"/>
          <w:sz w:val="20"/>
        </w:rPr>
        <w:t>MÉXICO ¿IDENTIDAD O DIFERENCIA? REFLEXIONES EN TORNO AL PAÍS</w:t>
      </w:r>
    </w:p>
    <w:p>
      <w:pPr>
        <w:tabs>
          <w:tab w:pos="5266" w:val="left" w:leader="none"/>
        </w:tabs>
        <w:spacing w:before="1"/>
        <w:ind w:left="195" w:right="0" w:firstLine="0"/>
        <w:jc w:val="left"/>
        <w:rPr>
          <w:b/>
          <w:sz w:val="20"/>
        </w:rPr>
      </w:pPr>
      <w:r>
        <w:rPr>
          <w:b/>
          <w:color w:val="231F20"/>
          <w:sz w:val="20"/>
        </w:rPr>
        <w:t>A </w:t>
      </w:r>
      <w:r>
        <w:rPr>
          <w:b/>
          <w:color w:val="231F20"/>
          <w:spacing w:val="-3"/>
          <w:sz w:val="20"/>
        </w:rPr>
        <w:t>PARTIR </w:t>
      </w:r>
      <w:r>
        <w:rPr>
          <w:b/>
          <w:color w:val="231F20"/>
          <w:sz w:val="20"/>
        </w:rPr>
        <w:t>DE</w:t>
      </w:r>
      <w:r>
        <w:rPr>
          <w:b/>
          <w:color w:val="231F20"/>
          <w:spacing w:val="-4"/>
          <w:sz w:val="20"/>
        </w:rPr>
        <w:t> </w:t>
      </w:r>
      <w:r>
        <w:rPr>
          <w:b/>
          <w:color w:val="231F20"/>
          <w:sz w:val="20"/>
        </w:rPr>
        <w:t>LA</w:t>
      </w:r>
      <w:r>
        <w:rPr>
          <w:b/>
          <w:color w:val="231F20"/>
          <w:spacing w:val="-8"/>
          <w:sz w:val="20"/>
        </w:rPr>
        <w:t> </w:t>
      </w:r>
      <w:r>
        <w:rPr>
          <w:b/>
          <w:color w:val="231F20"/>
          <w:sz w:val="20"/>
        </w:rPr>
        <w:t>FILOSOFÍA</w:t>
      </w:r>
      <w:r>
        <w:rPr>
          <w:rFonts w:ascii="Times New Roman" w:hAnsi="Times New Roman"/>
          <w:color w:val="231F20"/>
          <w:sz w:val="20"/>
        </w:rPr>
        <w:tab/>
      </w:r>
      <w:r>
        <w:rPr>
          <w:b/>
          <w:color w:val="231F20"/>
          <w:sz w:val="20"/>
        </w:rPr>
        <w:t>311-319</w:t>
      </w:r>
    </w:p>
    <w:p>
      <w:pPr>
        <w:spacing w:before="47"/>
        <w:ind w:left="535" w:right="0" w:firstLine="0"/>
        <w:jc w:val="left"/>
        <w:rPr>
          <w:i/>
          <w:sz w:val="11"/>
        </w:rPr>
      </w:pPr>
      <w:r>
        <w:rPr>
          <w:i/>
          <w:color w:val="231F20"/>
          <w:w w:val="139"/>
          <w:sz w:val="16"/>
        </w:rPr>
        <w:t>ó</w:t>
      </w:r>
      <w:r>
        <w:rPr>
          <w:i/>
          <w:color w:val="231F20"/>
          <w:w w:val="149"/>
          <w:sz w:val="11"/>
        </w:rPr>
        <w:t>scar</w:t>
      </w:r>
      <w:r>
        <w:rPr>
          <w:i/>
          <w:color w:val="231F20"/>
          <w:spacing w:val="13"/>
          <w:sz w:val="11"/>
        </w:rPr>
        <w:t> </w:t>
      </w:r>
      <w:r>
        <w:rPr>
          <w:i/>
          <w:color w:val="231F20"/>
          <w:spacing w:val="-1"/>
          <w:w w:val="225"/>
          <w:sz w:val="16"/>
        </w:rPr>
        <w:t>j</w:t>
      </w:r>
      <w:r>
        <w:rPr>
          <w:i/>
          <w:color w:val="231F20"/>
          <w:w w:val="101"/>
          <w:sz w:val="11"/>
        </w:rPr>
        <w:t>UÁ</w:t>
      </w:r>
      <w:r>
        <w:rPr>
          <w:i/>
          <w:color w:val="231F20"/>
          <w:w w:val="146"/>
          <w:sz w:val="11"/>
        </w:rPr>
        <w:t>rez</w:t>
      </w:r>
      <w:r>
        <w:rPr>
          <w:i/>
          <w:color w:val="231F20"/>
          <w:spacing w:val="13"/>
          <w:sz w:val="11"/>
        </w:rPr>
        <w:t> </w:t>
      </w:r>
      <w:r>
        <w:rPr>
          <w:i/>
          <w:color w:val="231F20"/>
          <w:spacing w:val="-1"/>
          <w:w w:val="122"/>
          <w:sz w:val="16"/>
        </w:rPr>
        <w:t>z</w:t>
      </w:r>
      <w:r>
        <w:rPr>
          <w:i/>
          <w:color w:val="231F20"/>
          <w:w w:val="137"/>
          <w:sz w:val="11"/>
        </w:rPr>
        <w:t>aragoza</w:t>
      </w:r>
    </w:p>
    <w:p>
      <w:pPr>
        <w:pStyle w:val="BodyText"/>
        <w:spacing w:before="5"/>
        <w:rPr>
          <w:i/>
          <w:sz w:val="22"/>
        </w:rPr>
      </w:pPr>
    </w:p>
    <w:p>
      <w:pPr>
        <w:spacing w:before="0"/>
        <w:ind w:left="195" w:right="0" w:firstLine="0"/>
        <w:jc w:val="left"/>
        <w:rPr>
          <w:b/>
          <w:sz w:val="20"/>
        </w:rPr>
      </w:pPr>
      <w:r>
        <w:rPr>
          <w:b/>
          <w:color w:val="231F20"/>
          <w:sz w:val="20"/>
        </w:rPr>
        <w:t>LA CONCEPCIÓN ÉTICA DEL TRABAJO</w:t>
      </w:r>
    </w:p>
    <w:p>
      <w:pPr>
        <w:spacing w:line="249" w:lineRule="auto" w:before="10"/>
        <w:ind w:left="195" w:right="992" w:firstLine="0"/>
        <w:jc w:val="left"/>
        <w:rPr>
          <w:b/>
          <w:sz w:val="20"/>
        </w:rPr>
      </w:pPr>
      <w:r>
        <w:rPr>
          <w:b/>
          <w:color w:val="231F20"/>
          <w:sz w:val="20"/>
        </w:rPr>
        <w:t>EN EL PENSAMIENTO NÁHUATL. UNA REFLEXIÓN EN TORNO A LA IDENTIDAD CULTURAL</w:t>
      </w:r>
    </w:p>
    <w:p>
      <w:pPr>
        <w:tabs>
          <w:tab w:pos="5255" w:val="left" w:leader="none"/>
        </w:tabs>
        <w:spacing w:before="1"/>
        <w:ind w:left="195" w:right="0" w:firstLine="0"/>
        <w:jc w:val="left"/>
        <w:rPr>
          <w:b/>
          <w:sz w:val="20"/>
        </w:rPr>
      </w:pPr>
      <w:r>
        <w:rPr>
          <w:b/>
          <w:color w:val="231F20"/>
          <w:sz w:val="20"/>
        </w:rPr>
        <w:t>EN</w:t>
      </w:r>
      <w:r>
        <w:rPr>
          <w:b/>
          <w:color w:val="231F20"/>
          <w:spacing w:val="-8"/>
          <w:sz w:val="20"/>
        </w:rPr>
        <w:t> </w:t>
      </w:r>
      <w:r>
        <w:rPr>
          <w:b/>
          <w:color w:val="231F20"/>
          <w:sz w:val="20"/>
        </w:rPr>
        <w:t>AMÉRICA</w:t>
      </w:r>
      <w:r>
        <w:rPr>
          <w:b/>
          <w:color w:val="231F20"/>
          <w:spacing w:val="-8"/>
          <w:sz w:val="20"/>
        </w:rPr>
        <w:t> </w:t>
      </w:r>
      <w:r>
        <w:rPr>
          <w:b/>
          <w:color w:val="231F20"/>
          <w:spacing w:val="-3"/>
          <w:sz w:val="20"/>
        </w:rPr>
        <w:t>LATINA</w:t>
      </w:r>
      <w:r>
        <w:rPr>
          <w:rFonts w:ascii="Times New Roman" w:hAnsi="Times New Roman"/>
          <w:color w:val="231F20"/>
          <w:spacing w:val="-3"/>
          <w:sz w:val="20"/>
        </w:rPr>
        <w:tab/>
      </w:r>
      <w:r>
        <w:rPr>
          <w:b/>
          <w:color w:val="231F20"/>
          <w:sz w:val="20"/>
        </w:rPr>
        <w:t>321-330</w:t>
      </w:r>
    </w:p>
    <w:p>
      <w:pPr>
        <w:spacing w:before="47"/>
        <w:ind w:left="535" w:right="0" w:firstLine="0"/>
        <w:jc w:val="left"/>
        <w:rPr>
          <w:i/>
          <w:sz w:val="11"/>
        </w:rPr>
      </w:pPr>
      <w:r>
        <w:rPr>
          <w:i/>
          <w:color w:val="231F20"/>
          <w:w w:val="225"/>
          <w:sz w:val="16"/>
        </w:rPr>
        <w:t>j</w:t>
      </w:r>
      <w:r>
        <w:rPr>
          <w:i/>
          <w:color w:val="231F20"/>
          <w:w w:val="101"/>
          <w:sz w:val="11"/>
        </w:rPr>
        <w:t>U</w:t>
      </w:r>
      <w:r>
        <w:rPr>
          <w:i/>
          <w:color w:val="231F20"/>
          <w:w w:val="127"/>
          <w:sz w:val="11"/>
        </w:rPr>
        <w:t>an</w:t>
      </w:r>
      <w:r>
        <w:rPr>
          <w:i/>
          <w:color w:val="231F20"/>
          <w:spacing w:val="13"/>
          <w:sz w:val="11"/>
        </w:rPr>
        <w:t> </w:t>
      </w:r>
      <w:r>
        <w:rPr>
          <w:i/>
          <w:color w:val="231F20"/>
          <w:spacing w:val="-1"/>
          <w:sz w:val="16"/>
        </w:rPr>
        <w:t>M</w:t>
      </w:r>
      <w:r>
        <w:rPr>
          <w:i/>
          <w:color w:val="231F20"/>
          <w:w w:val="149"/>
          <w:sz w:val="11"/>
        </w:rPr>
        <w:t>onroy</w:t>
      </w:r>
      <w:r>
        <w:rPr>
          <w:i/>
          <w:color w:val="231F20"/>
          <w:spacing w:val="13"/>
          <w:sz w:val="11"/>
        </w:rPr>
        <w:t> </w:t>
      </w:r>
      <w:r>
        <w:rPr>
          <w:i/>
          <w:color w:val="231F20"/>
          <w:spacing w:val="-1"/>
          <w:w w:val="139"/>
          <w:sz w:val="16"/>
        </w:rPr>
        <w:t>g</w:t>
      </w:r>
      <w:r>
        <w:rPr>
          <w:i/>
          <w:color w:val="231F20"/>
          <w:w w:val="139"/>
          <w:sz w:val="11"/>
        </w:rPr>
        <w:t>arcía</w:t>
      </w:r>
    </w:p>
    <w:p>
      <w:pPr>
        <w:spacing w:after="0"/>
        <w:jc w:val="left"/>
        <w:rPr>
          <w:sz w:val="11"/>
        </w:rPr>
        <w:sectPr>
          <w:headerReference w:type="even" r:id="rId78"/>
          <w:pgSz w:w="7920" w:h="12240"/>
          <w:pgMar w:header="0" w:footer="0" w:top="1140" w:bottom="280" w:left="1080" w:right="740"/>
        </w:sectPr>
      </w:pPr>
    </w:p>
    <w:p>
      <w:pPr>
        <w:pStyle w:val="BodyText"/>
        <w:spacing w:before="4"/>
        <w:rPr>
          <w:rFonts w:ascii="Times New Roman"/>
          <w:sz w:val="17"/>
        </w:rPr>
      </w:pPr>
    </w:p>
    <w:p>
      <w:pPr>
        <w:spacing w:after="0"/>
        <w:rPr>
          <w:rFonts w:ascii="Times New Roman"/>
          <w:sz w:val="17"/>
        </w:rPr>
        <w:sectPr>
          <w:headerReference w:type="default" r:id="rId79"/>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8"/>
        </w:rPr>
      </w:pPr>
    </w:p>
    <w:p>
      <w:pPr>
        <w:pStyle w:val="Heading2"/>
        <w:spacing w:line="240" w:lineRule="auto" w:before="60"/>
        <w:ind w:left="243"/>
      </w:pPr>
      <w:r>
        <w:rPr>
          <w:color w:val="231F20"/>
        </w:rPr>
        <w:t>СОДЕРЖАНИЕ</w:t>
      </w:r>
    </w:p>
    <w:p>
      <w:pPr>
        <w:tabs>
          <w:tab w:pos="5989" w:val="right" w:leader="none"/>
        </w:tabs>
        <w:spacing w:before="241"/>
        <w:ind w:left="195" w:right="0" w:firstLine="0"/>
        <w:jc w:val="left"/>
        <w:rPr>
          <w:b/>
          <w:sz w:val="20"/>
        </w:rPr>
      </w:pPr>
      <w:r>
        <w:rPr>
          <w:b/>
          <w:color w:val="231F20"/>
          <w:sz w:val="20"/>
        </w:rPr>
        <w:t>ВВЕДЕНИЕ</w:t>
      </w:r>
      <w:r>
        <w:rPr>
          <w:rFonts w:ascii="Times New Roman" w:hAnsi="Times New Roman"/>
          <w:color w:val="231F20"/>
          <w:sz w:val="20"/>
        </w:rPr>
        <w:tab/>
      </w:r>
      <w:r>
        <w:rPr>
          <w:b/>
          <w:color w:val="231F20"/>
          <w:sz w:val="20"/>
        </w:rPr>
        <w:t>19-29</w:t>
      </w:r>
    </w:p>
    <w:p>
      <w:pPr>
        <w:spacing w:before="47"/>
        <w:ind w:left="535" w:right="0" w:firstLine="0"/>
        <w:jc w:val="left"/>
        <w:rPr>
          <w:i/>
          <w:sz w:val="11"/>
        </w:rPr>
      </w:pPr>
      <w:r>
        <w:rPr>
          <w:i/>
          <w:color w:val="231F20"/>
          <w:w w:val="120"/>
          <w:sz w:val="16"/>
        </w:rPr>
        <w:t>М</w:t>
      </w:r>
      <w:r>
        <w:rPr>
          <w:i/>
          <w:color w:val="231F20"/>
          <w:w w:val="120"/>
          <w:sz w:val="11"/>
        </w:rPr>
        <w:t>арко </w:t>
      </w:r>
      <w:r>
        <w:rPr>
          <w:i/>
          <w:color w:val="231F20"/>
          <w:w w:val="120"/>
          <w:sz w:val="16"/>
        </w:rPr>
        <w:t>У</w:t>
      </w:r>
      <w:r>
        <w:rPr>
          <w:i/>
          <w:color w:val="231F20"/>
          <w:w w:val="120"/>
          <w:sz w:val="11"/>
        </w:rPr>
        <w:t>рдапильета </w:t>
      </w:r>
      <w:r>
        <w:rPr>
          <w:i/>
          <w:color w:val="231F20"/>
          <w:w w:val="120"/>
          <w:sz w:val="16"/>
        </w:rPr>
        <w:t>М</w:t>
      </w:r>
      <w:r>
        <w:rPr>
          <w:i/>
          <w:color w:val="231F20"/>
          <w:w w:val="120"/>
          <w:sz w:val="11"/>
        </w:rPr>
        <w:t>Уньоси</w:t>
      </w:r>
      <w:r>
        <w:rPr>
          <w:i/>
          <w:color w:val="231F20"/>
          <w:w w:val="120"/>
          <w:sz w:val="16"/>
        </w:rPr>
        <w:t>М</w:t>
      </w:r>
      <w:r>
        <w:rPr>
          <w:i/>
          <w:color w:val="231F20"/>
          <w:w w:val="120"/>
          <w:sz w:val="11"/>
        </w:rPr>
        <w:t>ихаил </w:t>
      </w:r>
      <w:r>
        <w:rPr>
          <w:i/>
          <w:color w:val="231F20"/>
          <w:w w:val="120"/>
          <w:sz w:val="16"/>
        </w:rPr>
        <w:t>М</w:t>
      </w:r>
      <w:r>
        <w:rPr>
          <w:i/>
          <w:color w:val="231F20"/>
          <w:w w:val="120"/>
          <w:sz w:val="11"/>
        </w:rPr>
        <w:t>алышев</w:t>
      </w:r>
    </w:p>
    <w:p>
      <w:pPr>
        <w:pStyle w:val="Heading2"/>
        <w:numPr>
          <w:ilvl w:val="0"/>
          <w:numId w:val="2"/>
        </w:numPr>
        <w:tabs>
          <w:tab w:pos="736" w:val="left" w:leader="none"/>
        </w:tabs>
        <w:spacing w:line="240" w:lineRule="exact" w:before="494" w:after="0"/>
        <w:ind w:left="535" w:right="906" w:firstLine="0"/>
        <w:jc w:val="left"/>
      </w:pPr>
      <w:r>
        <w:rPr>
          <w:color w:val="231F20"/>
          <w:w w:val="110"/>
        </w:rPr>
        <w:t>теоРетИЧеСкИе РаЗМыШЛеНИЯ</w:t>
      </w:r>
      <w:r>
        <w:rPr>
          <w:color w:val="231F20"/>
          <w:spacing w:val="-25"/>
          <w:w w:val="110"/>
        </w:rPr>
        <w:t> </w:t>
      </w:r>
      <w:r>
        <w:rPr>
          <w:color w:val="231F20"/>
          <w:w w:val="110"/>
        </w:rPr>
        <w:t>о </w:t>
      </w:r>
      <w:r>
        <w:rPr>
          <w:color w:val="231F20"/>
          <w:w w:val="105"/>
        </w:rPr>
        <w:t>ПоНЯтИИ</w:t>
      </w:r>
      <w:r>
        <w:rPr>
          <w:color w:val="231F20"/>
          <w:spacing w:val="63"/>
          <w:w w:val="105"/>
        </w:rPr>
        <w:t> </w:t>
      </w:r>
      <w:r>
        <w:rPr>
          <w:color w:val="231F20"/>
          <w:w w:val="105"/>
        </w:rPr>
        <w:t>ИдеНтИЧНоСтИ</w:t>
      </w:r>
    </w:p>
    <w:p>
      <w:pPr>
        <w:tabs>
          <w:tab w:pos="5989" w:val="right" w:leader="none"/>
        </w:tabs>
        <w:spacing w:line="249" w:lineRule="auto" w:before="484"/>
        <w:ind w:left="195" w:right="108" w:firstLine="0"/>
        <w:jc w:val="left"/>
        <w:rPr>
          <w:b/>
          <w:sz w:val="20"/>
        </w:rPr>
      </w:pPr>
      <w:r>
        <w:rPr>
          <w:b/>
          <w:color w:val="231F20"/>
          <w:sz w:val="20"/>
        </w:rPr>
        <w:t>ИДЕНТИЧНОСТЬ ЛИТЕРАТУР В ГЛОБАЛЬНОМ ПРОСТРАНСТВЕ. ЭССЕ</w:t>
      </w:r>
      <w:r>
        <w:rPr>
          <w:rFonts w:ascii="Times New Roman" w:hAnsi="Times New Roman"/>
          <w:color w:val="231F20"/>
          <w:sz w:val="20"/>
        </w:rPr>
        <w:tab/>
      </w:r>
      <w:r>
        <w:rPr>
          <w:b/>
          <w:color w:val="231F20"/>
          <w:sz w:val="20"/>
        </w:rPr>
        <w:t>33-52</w:t>
      </w:r>
    </w:p>
    <w:p>
      <w:pPr>
        <w:spacing w:before="38"/>
        <w:ind w:left="535" w:right="0" w:firstLine="0"/>
        <w:jc w:val="left"/>
        <w:rPr>
          <w:i/>
          <w:sz w:val="11"/>
        </w:rPr>
      </w:pPr>
      <w:r>
        <w:rPr>
          <w:i/>
          <w:color w:val="231F20"/>
          <w:w w:val="130"/>
          <w:sz w:val="16"/>
        </w:rPr>
        <w:t>Э</w:t>
      </w:r>
      <w:r>
        <w:rPr>
          <w:i/>
          <w:color w:val="231F20"/>
          <w:w w:val="130"/>
          <w:sz w:val="11"/>
        </w:rPr>
        <w:t>рМинио </w:t>
      </w:r>
      <w:r>
        <w:rPr>
          <w:i/>
          <w:color w:val="231F20"/>
          <w:w w:val="130"/>
          <w:sz w:val="16"/>
        </w:rPr>
        <w:t>н</w:t>
      </w:r>
      <w:r>
        <w:rPr>
          <w:i/>
          <w:color w:val="231F20"/>
          <w:w w:val="130"/>
          <w:sz w:val="11"/>
        </w:rPr>
        <w:t>Уньес </w:t>
      </w:r>
      <w:r>
        <w:rPr>
          <w:i/>
          <w:color w:val="231F20"/>
          <w:w w:val="130"/>
          <w:sz w:val="16"/>
        </w:rPr>
        <w:t>в</w:t>
      </w:r>
      <w:r>
        <w:rPr>
          <w:i/>
          <w:color w:val="231F20"/>
          <w:w w:val="130"/>
          <w:sz w:val="11"/>
        </w:rPr>
        <w:t>ильявисенсио</w:t>
      </w:r>
    </w:p>
    <w:p>
      <w:pPr>
        <w:spacing w:before="258"/>
        <w:ind w:left="195" w:right="0" w:firstLine="0"/>
        <w:jc w:val="left"/>
        <w:rPr>
          <w:b/>
          <w:sz w:val="20"/>
        </w:rPr>
      </w:pPr>
      <w:r>
        <w:rPr>
          <w:b/>
          <w:color w:val="231F20"/>
          <w:sz w:val="20"/>
        </w:rPr>
        <w:t>ФОРМИРОВАНИЕ ИДЕНТИЧНОСТИ</w:t>
      </w:r>
    </w:p>
    <w:p>
      <w:pPr>
        <w:tabs>
          <w:tab w:pos="5989" w:val="right" w:leader="none"/>
        </w:tabs>
        <w:spacing w:before="10"/>
        <w:ind w:left="195" w:right="0" w:firstLine="0"/>
        <w:jc w:val="left"/>
        <w:rPr>
          <w:b/>
          <w:sz w:val="20"/>
        </w:rPr>
      </w:pPr>
      <w:r>
        <w:rPr>
          <w:b/>
          <w:color w:val="231F20"/>
          <w:sz w:val="20"/>
        </w:rPr>
        <w:t>В</w:t>
      </w:r>
      <w:r>
        <w:rPr>
          <w:b/>
          <w:color w:val="231F20"/>
          <w:spacing w:val="2"/>
          <w:sz w:val="20"/>
        </w:rPr>
        <w:t> </w:t>
      </w:r>
      <w:r>
        <w:rPr>
          <w:b/>
          <w:color w:val="231F20"/>
          <w:sz w:val="20"/>
        </w:rPr>
        <w:t>ФЕНОМЕНОЛОГИЧЕСКОЙ</w:t>
      </w:r>
      <w:r>
        <w:rPr>
          <w:b/>
          <w:color w:val="231F20"/>
          <w:spacing w:val="2"/>
          <w:sz w:val="20"/>
        </w:rPr>
        <w:t> </w:t>
      </w:r>
      <w:r>
        <w:rPr>
          <w:b/>
          <w:color w:val="231F20"/>
          <w:sz w:val="20"/>
        </w:rPr>
        <w:t>ПЕРСПЕКТИВЕ</w:t>
      </w:r>
      <w:r>
        <w:rPr>
          <w:rFonts w:ascii="Times New Roman" w:hAnsi="Times New Roman"/>
          <w:color w:val="231F20"/>
          <w:sz w:val="20"/>
        </w:rPr>
        <w:tab/>
      </w:r>
      <w:r>
        <w:rPr>
          <w:b/>
          <w:color w:val="231F20"/>
          <w:sz w:val="20"/>
        </w:rPr>
        <w:t>53-70</w:t>
      </w:r>
    </w:p>
    <w:p>
      <w:pPr>
        <w:spacing w:before="47"/>
        <w:ind w:left="535" w:right="0" w:firstLine="0"/>
        <w:jc w:val="left"/>
        <w:rPr>
          <w:i/>
          <w:sz w:val="11"/>
        </w:rPr>
      </w:pPr>
      <w:r>
        <w:rPr>
          <w:i/>
          <w:color w:val="231F20"/>
          <w:w w:val="120"/>
          <w:sz w:val="16"/>
        </w:rPr>
        <w:t>д</w:t>
      </w:r>
      <w:r>
        <w:rPr>
          <w:i/>
          <w:color w:val="231F20"/>
          <w:w w:val="120"/>
          <w:sz w:val="11"/>
        </w:rPr>
        <w:t>авиде </w:t>
      </w:r>
      <w:r>
        <w:rPr>
          <w:i/>
          <w:color w:val="231F20"/>
          <w:w w:val="120"/>
          <w:sz w:val="16"/>
        </w:rPr>
        <w:t>Э</w:t>
      </w:r>
      <w:r>
        <w:rPr>
          <w:i/>
          <w:color w:val="231F20"/>
          <w:w w:val="120"/>
          <w:sz w:val="11"/>
        </w:rPr>
        <w:t>Ухенио </w:t>
      </w:r>
      <w:r>
        <w:rPr>
          <w:i/>
          <w:color w:val="231F20"/>
          <w:w w:val="120"/>
          <w:sz w:val="16"/>
        </w:rPr>
        <w:t>д</w:t>
      </w:r>
      <w:r>
        <w:rPr>
          <w:i/>
          <w:color w:val="231F20"/>
          <w:w w:val="120"/>
          <w:sz w:val="11"/>
        </w:rPr>
        <w:t>атУри</w:t>
      </w:r>
    </w:p>
    <w:p>
      <w:pPr>
        <w:tabs>
          <w:tab w:pos="5989" w:val="right" w:leader="none"/>
        </w:tabs>
        <w:spacing w:before="258"/>
        <w:ind w:left="195" w:right="0" w:firstLine="0"/>
        <w:jc w:val="left"/>
        <w:rPr>
          <w:b/>
          <w:sz w:val="20"/>
        </w:rPr>
      </w:pPr>
      <w:r>
        <w:rPr>
          <w:b/>
          <w:color w:val="231F20"/>
          <w:sz w:val="20"/>
        </w:rPr>
        <w:t>ЗАМЕТКИ О</w:t>
      </w:r>
      <w:r>
        <w:rPr>
          <w:b/>
          <w:color w:val="231F20"/>
          <w:spacing w:val="5"/>
          <w:sz w:val="20"/>
        </w:rPr>
        <w:t> </w:t>
      </w:r>
      <w:r>
        <w:rPr>
          <w:b/>
          <w:color w:val="231F20"/>
          <w:sz w:val="20"/>
        </w:rPr>
        <w:t>КРИТЕРИИ</w:t>
      </w:r>
      <w:r>
        <w:rPr>
          <w:b/>
          <w:color w:val="231F20"/>
          <w:spacing w:val="2"/>
          <w:sz w:val="20"/>
        </w:rPr>
        <w:t> </w:t>
      </w:r>
      <w:r>
        <w:rPr>
          <w:b/>
          <w:color w:val="231F20"/>
          <w:sz w:val="20"/>
        </w:rPr>
        <w:t>“ИДЕНТИЧНОСТИ”</w:t>
      </w:r>
      <w:r>
        <w:rPr>
          <w:rFonts w:ascii="Times New Roman" w:hAnsi="Times New Roman"/>
          <w:color w:val="231F20"/>
          <w:sz w:val="20"/>
        </w:rPr>
        <w:tab/>
      </w:r>
      <w:r>
        <w:rPr>
          <w:b/>
          <w:color w:val="231F20"/>
          <w:sz w:val="20"/>
        </w:rPr>
        <w:t>71-79</w:t>
      </w:r>
    </w:p>
    <w:p>
      <w:pPr>
        <w:spacing w:before="47"/>
        <w:ind w:left="535" w:right="0" w:firstLine="0"/>
        <w:jc w:val="left"/>
        <w:rPr>
          <w:i/>
          <w:sz w:val="11"/>
        </w:rPr>
      </w:pPr>
      <w:r>
        <w:rPr>
          <w:i/>
          <w:color w:val="231F20"/>
          <w:w w:val="125"/>
          <w:sz w:val="16"/>
        </w:rPr>
        <w:t>в</w:t>
      </w:r>
      <w:r>
        <w:rPr>
          <w:i/>
          <w:color w:val="231F20"/>
          <w:w w:val="125"/>
          <w:sz w:val="11"/>
        </w:rPr>
        <w:t>ладиМир </w:t>
      </w:r>
      <w:r>
        <w:rPr>
          <w:i/>
          <w:color w:val="231F20"/>
          <w:w w:val="125"/>
          <w:sz w:val="16"/>
        </w:rPr>
        <w:t>х</w:t>
      </w:r>
      <w:r>
        <w:rPr>
          <w:i/>
          <w:color w:val="231F20"/>
          <w:w w:val="125"/>
          <w:sz w:val="11"/>
        </w:rPr>
        <w:t>вощев</w:t>
      </w:r>
    </w:p>
    <w:p>
      <w:pPr>
        <w:spacing w:before="258"/>
        <w:ind w:left="195" w:right="0" w:firstLine="0"/>
        <w:jc w:val="left"/>
        <w:rPr>
          <w:b/>
          <w:sz w:val="20"/>
        </w:rPr>
      </w:pPr>
      <w:r>
        <w:rPr>
          <w:b/>
          <w:color w:val="231F20"/>
          <w:sz w:val="20"/>
        </w:rPr>
        <w:t>НАУКА В КОНФЛИКТИВНОЙ ЗОНЕ   КУЛЬТУР:</w:t>
      </w:r>
    </w:p>
    <w:p>
      <w:pPr>
        <w:tabs>
          <w:tab w:pos="5989" w:val="right" w:leader="none"/>
        </w:tabs>
        <w:spacing w:before="10"/>
        <w:ind w:left="195" w:right="0" w:firstLine="0"/>
        <w:jc w:val="left"/>
        <w:rPr>
          <w:b/>
          <w:sz w:val="20"/>
        </w:rPr>
      </w:pPr>
      <w:r>
        <w:rPr>
          <w:b/>
          <w:color w:val="231F20"/>
          <w:sz w:val="20"/>
        </w:rPr>
        <w:t>«ИНТЕРКУЛЬТУР</w:t>
      </w:r>
      <w:r>
        <w:rPr>
          <w:rFonts w:ascii="Times New Roman" w:hAnsi="Times New Roman"/>
          <w:color w:val="231F20"/>
          <w:sz w:val="20"/>
        </w:rPr>
        <w:tab/>
      </w:r>
      <w:r>
        <w:rPr>
          <w:b/>
          <w:color w:val="231F20"/>
          <w:sz w:val="20"/>
        </w:rPr>
        <w:t>81-91</w:t>
      </w:r>
    </w:p>
    <w:p>
      <w:pPr>
        <w:spacing w:before="47"/>
        <w:ind w:left="535" w:right="0" w:firstLine="0"/>
        <w:jc w:val="left"/>
        <w:rPr>
          <w:i/>
          <w:sz w:val="11"/>
        </w:rPr>
      </w:pPr>
      <w:r>
        <w:rPr>
          <w:i/>
          <w:color w:val="231F20"/>
          <w:w w:val="115"/>
          <w:sz w:val="16"/>
        </w:rPr>
        <w:t>р</w:t>
      </w:r>
      <w:r>
        <w:rPr>
          <w:i/>
          <w:color w:val="231F20"/>
          <w:w w:val="115"/>
          <w:sz w:val="11"/>
        </w:rPr>
        <w:t>оберт </w:t>
      </w:r>
      <w:r>
        <w:rPr>
          <w:i/>
          <w:color w:val="231F20"/>
          <w:w w:val="115"/>
          <w:sz w:val="16"/>
        </w:rPr>
        <w:t>с</w:t>
      </w:r>
      <w:r>
        <w:rPr>
          <w:i/>
          <w:color w:val="231F20"/>
          <w:w w:val="115"/>
          <w:sz w:val="11"/>
        </w:rPr>
        <w:t>тингл</w:t>
      </w:r>
    </w:p>
    <w:p>
      <w:pPr>
        <w:pStyle w:val="BodyText"/>
        <w:rPr>
          <w:i/>
          <w:sz w:val="16"/>
        </w:rPr>
      </w:pPr>
    </w:p>
    <w:p>
      <w:pPr>
        <w:pStyle w:val="BodyText"/>
        <w:rPr>
          <w:i/>
          <w:sz w:val="16"/>
        </w:rPr>
      </w:pPr>
    </w:p>
    <w:p>
      <w:pPr>
        <w:pStyle w:val="Heading2"/>
        <w:numPr>
          <w:ilvl w:val="0"/>
          <w:numId w:val="2"/>
        </w:numPr>
        <w:tabs>
          <w:tab w:pos="803" w:val="left" w:leader="none"/>
        </w:tabs>
        <w:spacing w:line="240" w:lineRule="auto" w:before="93" w:after="0"/>
        <w:ind w:left="802" w:right="0" w:hanging="267"/>
        <w:jc w:val="left"/>
      </w:pPr>
      <w:r>
        <w:rPr>
          <w:color w:val="231F20"/>
          <w:w w:val="110"/>
        </w:rPr>
        <w:t>РоССИЯ И ЛатИНСкаЯ</w:t>
      </w:r>
      <w:r>
        <w:rPr>
          <w:color w:val="231F20"/>
          <w:spacing w:val="-8"/>
          <w:w w:val="110"/>
        </w:rPr>
        <w:t> </w:t>
      </w:r>
      <w:r>
        <w:rPr>
          <w:color w:val="231F20"/>
          <w:w w:val="110"/>
        </w:rPr>
        <w:t>аМеРИка</w:t>
      </w:r>
    </w:p>
    <w:p>
      <w:pPr>
        <w:pStyle w:val="BodyText"/>
        <w:rPr>
          <w:b/>
          <w:sz w:val="24"/>
        </w:rPr>
      </w:pPr>
    </w:p>
    <w:p>
      <w:pPr>
        <w:spacing w:before="205"/>
        <w:ind w:left="195" w:right="0" w:firstLine="0"/>
        <w:jc w:val="left"/>
        <w:rPr>
          <w:b/>
          <w:sz w:val="20"/>
        </w:rPr>
      </w:pPr>
      <w:r>
        <w:rPr>
          <w:b/>
          <w:color w:val="231F20"/>
          <w:sz w:val="20"/>
        </w:rPr>
        <w:t>УПРАВЛЯЕМАЯ ИДЕНИТИФИКАЦИЯ</w:t>
      </w:r>
    </w:p>
    <w:p>
      <w:pPr>
        <w:tabs>
          <w:tab w:pos="5366" w:val="left" w:leader="none"/>
        </w:tabs>
        <w:spacing w:before="10"/>
        <w:ind w:left="195" w:right="0" w:firstLine="0"/>
        <w:jc w:val="left"/>
        <w:rPr>
          <w:b/>
          <w:sz w:val="20"/>
        </w:rPr>
      </w:pPr>
      <w:r>
        <w:rPr>
          <w:b/>
          <w:color w:val="231F20"/>
          <w:sz w:val="20"/>
        </w:rPr>
        <w:t>ГРАЖДАНИНИА</w:t>
      </w:r>
      <w:r>
        <w:rPr>
          <w:b/>
          <w:color w:val="231F20"/>
          <w:spacing w:val="7"/>
          <w:sz w:val="20"/>
        </w:rPr>
        <w:t> </w:t>
      </w:r>
      <w:r>
        <w:rPr>
          <w:b/>
          <w:color w:val="231F20"/>
          <w:sz w:val="20"/>
        </w:rPr>
        <w:t>И</w:t>
      </w:r>
      <w:r>
        <w:rPr>
          <w:b/>
          <w:color w:val="231F20"/>
          <w:spacing w:val="7"/>
          <w:sz w:val="20"/>
        </w:rPr>
        <w:t> </w:t>
      </w:r>
      <w:r>
        <w:rPr>
          <w:b/>
          <w:color w:val="231F20"/>
          <w:sz w:val="20"/>
        </w:rPr>
        <w:t>ВЛАСТИ</w:t>
      </w:r>
      <w:r>
        <w:rPr>
          <w:rFonts w:ascii="Times New Roman" w:hAnsi="Times New Roman"/>
          <w:color w:val="231F20"/>
          <w:sz w:val="20"/>
        </w:rPr>
        <w:tab/>
      </w:r>
      <w:r>
        <w:rPr>
          <w:b/>
          <w:color w:val="231F20"/>
          <w:sz w:val="20"/>
        </w:rPr>
        <w:t>95-104</w:t>
      </w:r>
    </w:p>
    <w:p>
      <w:pPr>
        <w:spacing w:before="47"/>
        <w:ind w:left="535" w:right="0" w:firstLine="0"/>
        <w:jc w:val="left"/>
        <w:rPr>
          <w:i/>
          <w:sz w:val="11"/>
        </w:rPr>
      </w:pPr>
      <w:r>
        <w:rPr>
          <w:i/>
          <w:color w:val="231F20"/>
          <w:w w:val="115"/>
          <w:sz w:val="16"/>
        </w:rPr>
        <w:t>и. б. Ф</w:t>
      </w:r>
      <w:r>
        <w:rPr>
          <w:i/>
          <w:color w:val="231F20"/>
          <w:w w:val="115"/>
          <w:sz w:val="11"/>
        </w:rPr>
        <w:t>ан</w:t>
      </w:r>
    </w:p>
    <w:p>
      <w:pPr>
        <w:spacing w:after="0"/>
        <w:jc w:val="left"/>
        <w:rPr>
          <w:sz w:val="11"/>
        </w:rPr>
        <w:sectPr>
          <w:headerReference w:type="even" r:id="rId80"/>
          <w:pgSz w:w="7920" w:h="12240"/>
          <w:pgMar w:header="0" w:footer="0" w:top="1140" w:bottom="280" w:left="1080" w:right="740"/>
        </w:sectPr>
      </w:pPr>
    </w:p>
    <w:p>
      <w:pPr>
        <w:pStyle w:val="BodyText"/>
        <w:spacing w:before="10"/>
        <w:rPr>
          <w:i/>
          <w:sz w:val="22"/>
        </w:rPr>
      </w:pPr>
    </w:p>
    <w:p>
      <w:pPr>
        <w:tabs>
          <w:tab w:pos="5904" w:val="right" w:leader="none"/>
        </w:tabs>
        <w:spacing w:line="249" w:lineRule="auto" w:before="66"/>
        <w:ind w:left="110" w:right="193" w:firstLine="0"/>
        <w:jc w:val="left"/>
        <w:rPr>
          <w:b/>
          <w:sz w:val="20"/>
        </w:rPr>
      </w:pPr>
      <w:r>
        <w:rPr>
          <w:b/>
          <w:color w:val="231F20"/>
          <w:sz w:val="20"/>
        </w:rPr>
        <w:t>ЕВРАЗИЙСТВО КАК ОСНОВА РУССКОЙ ГЕОПОЛИТИЧЕСКОЙ</w:t>
      </w:r>
      <w:r>
        <w:rPr>
          <w:b/>
          <w:color w:val="231F20"/>
          <w:spacing w:val="1"/>
          <w:sz w:val="20"/>
        </w:rPr>
        <w:t> </w:t>
      </w:r>
      <w:r>
        <w:rPr>
          <w:b/>
          <w:color w:val="231F20"/>
          <w:sz w:val="20"/>
        </w:rPr>
        <w:t>ИДЕНТИЧНОСТИ</w:t>
      </w:r>
      <w:r>
        <w:rPr>
          <w:rFonts w:ascii="Times New Roman" w:hAnsi="Times New Roman"/>
          <w:color w:val="231F20"/>
          <w:sz w:val="20"/>
        </w:rPr>
        <w:tab/>
      </w:r>
      <w:r>
        <w:rPr>
          <w:b/>
          <w:color w:val="231F20"/>
          <w:sz w:val="20"/>
        </w:rPr>
        <w:t>105-122</w:t>
      </w:r>
    </w:p>
    <w:p>
      <w:pPr>
        <w:spacing w:before="38"/>
        <w:ind w:left="450" w:right="0" w:firstLine="0"/>
        <w:jc w:val="left"/>
        <w:rPr>
          <w:i/>
          <w:sz w:val="11"/>
        </w:rPr>
      </w:pPr>
      <w:r>
        <w:rPr>
          <w:i/>
          <w:color w:val="231F20"/>
          <w:w w:val="120"/>
          <w:sz w:val="16"/>
        </w:rPr>
        <w:t>М</w:t>
      </w:r>
      <w:r>
        <w:rPr>
          <w:i/>
          <w:color w:val="231F20"/>
          <w:w w:val="120"/>
          <w:sz w:val="11"/>
        </w:rPr>
        <w:t>ихаил </w:t>
      </w:r>
      <w:r>
        <w:rPr>
          <w:i/>
          <w:color w:val="231F20"/>
          <w:w w:val="120"/>
          <w:sz w:val="16"/>
        </w:rPr>
        <w:t>М</w:t>
      </w:r>
      <w:r>
        <w:rPr>
          <w:i/>
          <w:color w:val="231F20"/>
          <w:w w:val="120"/>
          <w:sz w:val="11"/>
        </w:rPr>
        <w:t>алышев</w:t>
      </w:r>
    </w:p>
    <w:p>
      <w:pPr>
        <w:spacing w:line="249" w:lineRule="auto" w:before="258"/>
        <w:ind w:left="110" w:right="1314" w:firstLine="0"/>
        <w:jc w:val="left"/>
        <w:rPr>
          <w:b/>
          <w:sz w:val="20"/>
        </w:rPr>
      </w:pPr>
      <w:r>
        <w:rPr>
          <w:b/>
          <w:color w:val="231F20"/>
          <w:sz w:val="20"/>
        </w:rPr>
        <w:t>СХОДНЫЕ ДИСКУРСЫ ВОКРУГ РАЗЛИЧНЫХ ПУТЕЙ  МОДЕРНИЗАЦИЙ ЛАТИНСКОЙ</w:t>
      </w:r>
    </w:p>
    <w:p>
      <w:pPr>
        <w:tabs>
          <w:tab w:pos="5904" w:val="right" w:leader="none"/>
        </w:tabs>
        <w:spacing w:before="1"/>
        <w:ind w:left="110" w:right="0" w:firstLine="0"/>
        <w:jc w:val="left"/>
        <w:rPr>
          <w:b/>
          <w:sz w:val="20"/>
        </w:rPr>
      </w:pPr>
      <w:r>
        <w:rPr>
          <w:b/>
          <w:color w:val="231F20"/>
          <w:sz w:val="20"/>
        </w:rPr>
        <w:t>АМЕРИКИ И</w:t>
      </w:r>
      <w:r>
        <w:rPr>
          <w:b/>
          <w:color w:val="231F20"/>
          <w:spacing w:val="5"/>
          <w:sz w:val="20"/>
        </w:rPr>
        <w:t> </w:t>
      </w:r>
      <w:r>
        <w:rPr>
          <w:b/>
          <w:color w:val="231F20"/>
          <w:sz w:val="20"/>
        </w:rPr>
        <w:t>РОССИЙСКОЙ</w:t>
      </w:r>
      <w:r>
        <w:rPr>
          <w:b/>
          <w:color w:val="231F20"/>
          <w:spacing w:val="2"/>
          <w:sz w:val="20"/>
        </w:rPr>
        <w:t> </w:t>
      </w:r>
      <w:r>
        <w:rPr>
          <w:b/>
          <w:color w:val="231F20"/>
          <w:sz w:val="20"/>
        </w:rPr>
        <w:t>ФЕДЕРАЦИИ</w:t>
      </w:r>
      <w:r>
        <w:rPr>
          <w:rFonts w:ascii="Times New Roman" w:hAnsi="Times New Roman"/>
          <w:color w:val="231F20"/>
          <w:sz w:val="20"/>
        </w:rPr>
        <w:tab/>
      </w:r>
      <w:r>
        <w:rPr>
          <w:b/>
          <w:color w:val="231F20"/>
          <w:sz w:val="20"/>
        </w:rPr>
        <w:t>123-137</w:t>
      </w:r>
    </w:p>
    <w:p>
      <w:pPr>
        <w:spacing w:before="47"/>
        <w:ind w:left="450" w:right="0" w:firstLine="0"/>
        <w:jc w:val="left"/>
        <w:rPr>
          <w:i/>
          <w:sz w:val="11"/>
        </w:rPr>
      </w:pPr>
      <w:r>
        <w:rPr>
          <w:i/>
          <w:color w:val="231F20"/>
          <w:w w:val="120"/>
          <w:sz w:val="16"/>
        </w:rPr>
        <w:t>М</w:t>
      </w:r>
      <w:r>
        <w:rPr>
          <w:i/>
          <w:color w:val="231F20"/>
          <w:w w:val="120"/>
          <w:sz w:val="11"/>
        </w:rPr>
        <w:t>арко </w:t>
      </w:r>
      <w:r>
        <w:rPr>
          <w:i/>
          <w:color w:val="231F20"/>
          <w:w w:val="120"/>
          <w:sz w:val="16"/>
        </w:rPr>
        <w:t>У</w:t>
      </w:r>
      <w:r>
        <w:rPr>
          <w:i/>
          <w:color w:val="231F20"/>
          <w:w w:val="120"/>
          <w:sz w:val="11"/>
        </w:rPr>
        <w:t>рдапильета </w:t>
      </w:r>
      <w:r>
        <w:rPr>
          <w:i/>
          <w:color w:val="231F20"/>
          <w:w w:val="120"/>
          <w:sz w:val="16"/>
        </w:rPr>
        <w:t>М</w:t>
      </w:r>
      <w:r>
        <w:rPr>
          <w:i/>
          <w:color w:val="231F20"/>
          <w:w w:val="120"/>
          <w:sz w:val="11"/>
        </w:rPr>
        <w:t>Уньос</w:t>
      </w:r>
    </w:p>
    <w:p>
      <w:pPr>
        <w:tabs>
          <w:tab w:pos="5904" w:val="right" w:leader="none"/>
        </w:tabs>
        <w:spacing w:line="249" w:lineRule="auto" w:before="258"/>
        <w:ind w:left="110" w:right="193" w:firstLine="0"/>
        <w:jc w:val="left"/>
        <w:rPr>
          <w:b/>
          <w:sz w:val="20"/>
        </w:rPr>
      </w:pPr>
      <w:r>
        <w:rPr>
          <w:b/>
          <w:color w:val="231F20"/>
          <w:spacing w:val="-4"/>
          <w:sz w:val="20"/>
        </w:rPr>
        <w:t>КУЛЬТУРНАЯ ИДЕНТИЧНОСТЬ </w:t>
      </w:r>
      <w:r>
        <w:rPr>
          <w:b/>
          <w:color w:val="231F20"/>
          <w:sz w:val="20"/>
        </w:rPr>
        <w:t>И </w:t>
      </w:r>
      <w:r>
        <w:rPr>
          <w:b/>
          <w:color w:val="231F20"/>
          <w:spacing w:val="-4"/>
          <w:sz w:val="20"/>
        </w:rPr>
        <w:t>ГЕРМЕНЕВТИКА ДИАТОПА </w:t>
      </w:r>
      <w:r>
        <w:rPr>
          <w:b/>
          <w:color w:val="231F20"/>
          <w:sz w:val="20"/>
        </w:rPr>
        <w:t>В</w:t>
      </w:r>
      <w:r>
        <w:rPr>
          <w:b/>
          <w:color w:val="231F20"/>
          <w:spacing w:val="-9"/>
          <w:sz w:val="20"/>
        </w:rPr>
        <w:t> </w:t>
      </w:r>
      <w:r>
        <w:rPr>
          <w:b/>
          <w:color w:val="231F20"/>
          <w:spacing w:val="-4"/>
          <w:sz w:val="20"/>
        </w:rPr>
        <w:t>ЛАТИНСКОЙ</w:t>
      </w:r>
      <w:r>
        <w:rPr>
          <w:b/>
          <w:color w:val="231F20"/>
          <w:spacing w:val="-7"/>
          <w:sz w:val="20"/>
        </w:rPr>
        <w:t> </w:t>
      </w:r>
      <w:r>
        <w:rPr>
          <w:b/>
          <w:color w:val="231F20"/>
          <w:spacing w:val="-4"/>
          <w:sz w:val="20"/>
        </w:rPr>
        <w:t>АМЕРИКЕ</w:t>
      </w:r>
      <w:r>
        <w:rPr>
          <w:rFonts w:ascii="Times New Roman" w:hAnsi="Times New Roman"/>
          <w:color w:val="231F20"/>
          <w:spacing w:val="-4"/>
          <w:sz w:val="20"/>
        </w:rPr>
        <w:tab/>
      </w:r>
      <w:r>
        <w:rPr>
          <w:b/>
          <w:color w:val="231F20"/>
          <w:sz w:val="20"/>
        </w:rPr>
        <w:t>139-159</w:t>
      </w:r>
    </w:p>
    <w:p>
      <w:pPr>
        <w:spacing w:before="38"/>
        <w:ind w:left="450" w:right="0" w:firstLine="0"/>
        <w:jc w:val="left"/>
        <w:rPr>
          <w:i/>
          <w:sz w:val="11"/>
        </w:rPr>
      </w:pPr>
      <w:r>
        <w:rPr>
          <w:i/>
          <w:color w:val="231F20"/>
          <w:w w:val="130"/>
          <w:sz w:val="16"/>
        </w:rPr>
        <w:t>М</w:t>
      </w:r>
      <w:r>
        <w:rPr>
          <w:i/>
          <w:color w:val="231F20"/>
          <w:w w:val="130"/>
          <w:sz w:val="11"/>
        </w:rPr>
        <w:t>игель </w:t>
      </w:r>
      <w:r>
        <w:rPr>
          <w:i/>
          <w:color w:val="231F20"/>
          <w:w w:val="130"/>
          <w:sz w:val="16"/>
        </w:rPr>
        <w:t>а</w:t>
      </w:r>
      <w:r>
        <w:rPr>
          <w:i/>
          <w:color w:val="231F20"/>
          <w:w w:val="130"/>
          <w:sz w:val="11"/>
        </w:rPr>
        <w:t>нгель </w:t>
      </w:r>
      <w:r>
        <w:rPr>
          <w:i/>
          <w:color w:val="231F20"/>
          <w:w w:val="130"/>
          <w:sz w:val="16"/>
        </w:rPr>
        <w:t>с</w:t>
      </w:r>
      <w:r>
        <w:rPr>
          <w:i/>
          <w:color w:val="231F20"/>
          <w:w w:val="130"/>
          <w:sz w:val="11"/>
        </w:rPr>
        <w:t>обрино </w:t>
      </w:r>
      <w:r>
        <w:rPr>
          <w:i/>
          <w:color w:val="231F20"/>
          <w:w w:val="130"/>
          <w:sz w:val="16"/>
        </w:rPr>
        <w:t>о</w:t>
      </w:r>
      <w:r>
        <w:rPr>
          <w:i/>
          <w:color w:val="231F20"/>
          <w:w w:val="130"/>
          <w:sz w:val="11"/>
        </w:rPr>
        <w:t>рдоньес</w:t>
      </w:r>
    </w:p>
    <w:p>
      <w:pPr>
        <w:spacing w:line="249" w:lineRule="auto" w:before="258"/>
        <w:ind w:left="110" w:right="992" w:firstLine="0"/>
        <w:jc w:val="left"/>
        <w:rPr>
          <w:b/>
          <w:sz w:val="20"/>
        </w:rPr>
      </w:pPr>
      <w:r>
        <w:rPr>
          <w:b/>
          <w:color w:val="231F20"/>
          <w:sz w:val="20"/>
        </w:rPr>
        <w:t>АРГУМЕНТАТИВНЫЕ ПРИЕМЫ АМЕРИКАНСКОЙ ИДЕНТИЧНОСТИ: ЭТОСЭССЕИСТА В АМЕРИКАНСКОЙ  ЭКСПРЕССИИ</w:t>
      </w:r>
    </w:p>
    <w:p>
      <w:pPr>
        <w:tabs>
          <w:tab w:pos="5904" w:val="right" w:leader="none"/>
        </w:tabs>
        <w:spacing w:before="1"/>
        <w:ind w:left="165" w:right="0" w:firstLine="0"/>
        <w:jc w:val="left"/>
        <w:rPr>
          <w:b/>
          <w:sz w:val="20"/>
        </w:rPr>
      </w:pPr>
      <w:r>
        <w:rPr>
          <w:b/>
          <w:color w:val="231F20"/>
          <w:sz w:val="20"/>
        </w:rPr>
        <w:t>ХОСЕ ЛИЗАМА ЛИМА</w:t>
      </w:r>
      <w:r>
        <w:rPr>
          <w:rFonts w:ascii="Times New Roman" w:hAnsi="Times New Roman"/>
          <w:color w:val="231F20"/>
          <w:sz w:val="20"/>
        </w:rPr>
        <w:tab/>
      </w:r>
      <w:r>
        <w:rPr>
          <w:b/>
          <w:color w:val="231F20"/>
          <w:sz w:val="20"/>
        </w:rPr>
        <w:t>161-177</w:t>
      </w:r>
    </w:p>
    <w:p>
      <w:pPr>
        <w:spacing w:before="47"/>
        <w:ind w:left="450" w:right="0" w:firstLine="0"/>
        <w:jc w:val="left"/>
        <w:rPr>
          <w:i/>
          <w:sz w:val="11"/>
        </w:rPr>
      </w:pPr>
      <w:r>
        <w:rPr>
          <w:i/>
          <w:color w:val="231F20"/>
          <w:w w:val="130"/>
          <w:sz w:val="16"/>
        </w:rPr>
        <w:t>х</w:t>
      </w:r>
      <w:r>
        <w:rPr>
          <w:i/>
          <w:color w:val="231F20"/>
          <w:w w:val="130"/>
          <w:sz w:val="11"/>
        </w:rPr>
        <w:t>Уан </w:t>
      </w:r>
      <w:r>
        <w:rPr>
          <w:i/>
          <w:color w:val="231F20"/>
          <w:w w:val="130"/>
          <w:sz w:val="16"/>
        </w:rPr>
        <w:t>к</w:t>
      </w:r>
      <w:r>
        <w:rPr>
          <w:i/>
          <w:color w:val="231F20"/>
          <w:w w:val="130"/>
          <w:sz w:val="11"/>
        </w:rPr>
        <w:t>арлос </w:t>
      </w:r>
      <w:r>
        <w:rPr>
          <w:i/>
          <w:color w:val="231F20"/>
          <w:w w:val="130"/>
          <w:sz w:val="16"/>
        </w:rPr>
        <w:t>к</w:t>
      </w:r>
      <w:r>
        <w:rPr>
          <w:i/>
          <w:color w:val="231F20"/>
          <w:w w:val="130"/>
          <w:sz w:val="11"/>
        </w:rPr>
        <w:t>арМона </w:t>
      </w:r>
      <w:r>
        <w:rPr>
          <w:i/>
          <w:color w:val="231F20"/>
          <w:w w:val="130"/>
          <w:sz w:val="16"/>
        </w:rPr>
        <w:t>с</w:t>
      </w:r>
      <w:r>
        <w:rPr>
          <w:i/>
          <w:color w:val="231F20"/>
          <w:w w:val="130"/>
          <w:sz w:val="11"/>
        </w:rPr>
        <w:t>андоваль</w:t>
      </w:r>
    </w:p>
    <w:p>
      <w:pPr>
        <w:spacing w:line="249" w:lineRule="auto" w:before="258"/>
        <w:ind w:left="110" w:right="0" w:firstLine="0"/>
        <w:jc w:val="left"/>
        <w:rPr>
          <w:b/>
          <w:sz w:val="20"/>
        </w:rPr>
      </w:pPr>
      <w:r>
        <w:rPr>
          <w:b/>
          <w:color w:val="231F20"/>
          <w:sz w:val="20"/>
        </w:rPr>
        <w:t>ОКТАВИО ПАС И ХОСЕ ГАОС: ДВЕ САМОБЫТНЫЕ ФИЛОСОФИИ, ИЛИ ПОИСКИ ИДЕНТИЧНОСТИ</w:t>
      </w:r>
    </w:p>
    <w:p>
      <w:pPr>
        <w:tabs>
          <w:tab w:pos="5904" w:val="right" w:leader="none"/>
        </w:tabs>
        <w:spacing w:before="1"/>
        <w:ind w:left="110" w:right="0" w:firstLine="0"/>
        <w:jc w:val="left"/>
        <w:rPr>
          <w:b/>
          <w:sz w:val="20"/>
        </w:rPr>
      </w:pPr>
      <w:r>
        <w:rPr>
          <w:b/>
          <w:color w:val="231F20"/>
          <w:sz w:val="20"/>
        </w:rPr>
        <w:t>КАК ДВИЖУЩЕЙ</w:t>
      </w:r>
      <w:r>
        <w:rPr>
          <w:b/>
          <w:color w:val="231F20"/>
          <w:spacing w:val="6"/>
          <w:sz w:val="20"/>
        </w:rPr>
        <w:t> </w:t>
      </w:r>
      <w:r>
        <w:rPr>
          <w:b/>
          <w:color w:val="231F20"/>
          <w:sz w:val="20"/>
        </w:rPr>
        <w:t>ПРУЖИНЫ</w:t>
      </w:r>
      <w:r>
        <w:rPr>
          <w:b/>
          <w:color w:val="231F20"/>
          <w:spacing w:val="3"/>
          <w:sz w:val="20"/>
        </w:rPr>
        <w:t> </w:t>
      </w:r>
      <w:r>
        <w:rPr>
          <w:b/>
          <w:color w:val="231F20"/>
          <w:sz w:val="20"/>
        </w:rPr>
        <w:t>МЫСЛИ</w:t>
      </w:r>
      <w:r>
        <w:rPr>
          <w:rFonts w:ascii="Times New Roman" w:hAnsi="Times New Roman"/>
          <w:color w:val="231F20"/>
          <w:sz w:val="20"/>
        </w:rPr>
        <w:tab/>
      </w:r>
      <w:r>
        <w:rPr>
          <w:b/>
          <w:color w:val="231F20"/>
          <w:sz w:val="20"/>
        </w:rPr>
        <w:t>179-197</w:t>
      </w:r>
    </w:p>
    <w:p>
      <w:pPr>
        <w:spacing w:before="47"/>
        <w:ind w:left="450" w:right="0" w:firstLine="0"/>
        <w:jc w:val="left"/>
        <w:rPr>
          <w:i/>
          <w:sz w:val="11"/>
        </w:rPr>
      </w:pPr>
      <w:r>
        <w:rPr>
          <w:i/>
          <w:color w:val="231F20"/>
          <w:w w:val="125"/>
          <w:sz w:val="16"/>
        </w:rPr>
        <w:t>р</w:t>
      </w:r>
      <w:r>
        <w:rPr>
          <w:i/>
          <w:color w:val="231F20"/>
          <w:w w:val="125"/>
          <w:sz w:val="11"/>
        </w:rPr>
        <w:t>оберто </w:t>
      </w:r>
      <w:r>
        <w:rPr>
          <w:i/>
          <w:color w:val="231F20"/>
          <w:w w:val="125"/>
          <w:sz w:val="16"/>
        </w:rPr>
        <w:t>а</w:t>
      </w:r>
      <w:r>
        <w:rPr>
          <w:i/>
          <w:color w:val="231F20"/>
          <w:w w:val="125"/>
          <w:sz w:val="11"/>
        </w:rPr>
        <w:t>ндрес </w:t>
      </w:r>
      <w:r>
        <w:rPr>
          <w:i/>
          <w:color w:val="231F20"/>
          <w:w w:val="125"/>
          <w:sz w:val="16"/>
        </w:rPr>
        <w:t>г</w:t>
      </w:r>
      <w:r>
        <w:rPr>
          <w:i/>
          <w:color w:val="231F20"/>
          <w:w w:val="125"/>
          <w:sz w:val="11"/>
        </w:rPr>
        <w:t>онсалес </w:t>
      </w:r>
      <w:r>
        <w:rPr>
          <w:i/>
          <w:color w:val="231F20"/>
          <w:w w:val="125"/>
          <w:sz w:val="16"/>
        </w:rPr>
        <w:t>и</w:t>
      </w:r>
      <w:r>
        <w:rPr>
          <w:i/>
          <w:color w:val="231F20"/>
          <w:w w:val="125"/>
          <w:sz w:val="11"/>
        </w:rPr>
        <w:t>нохоса</w:t>
      </w:r>
    </w:p>
    <w:p>
      <w:pPr>
        <w:spacing w:line="249" w:lineRule="auto" w:before="258"/>
        <w:ind w:left="110" w:right="0" w:firstLine="0"/>
        <w:jc w:val="left"/>
        <w:rPr>
          <w:b/>
          <w:sz w:val="20"/>
        </w:rPr>
      </w:pPr>
      <w:r>
        <w:rPr>
          <w:b/>
          <w:color w:val="231F20"/>
          <w:sz w:val="20"/>
        </w:rPr>
        <w:t>КОНСТРУКЦИЯ ИДЕНТИЧНОСТИ БОГОТЫ: ИНТЕРПРЕТАЦИЯ НОВЕЛЛ АЛЬВАРО</w:t>
      </w:r>
    </w:p>
    <w:p>
      <w:pPr>
        <w:tabs>
          <w:tab w:pos="5904" w:val="right" w:leader="none"/>
        </w:tabs>
        <w:spacing w:before="1"/>
        <w:ind w:left="110" w:right="0" w:firstLine="0"/>
        <w:jc w:val="left"/>
        <w:rPr>
          <w:b/>
          <w:sz w:val="20"/>
        </w:rPr>
      </w:pPr>
      <w:r>
        <w:rPr>
          <w:b/>
          <w:color w:val="231F20"/>
          <w:sz w:val="20"/>
        </w:rPr>
        <w:t>ШАЛОМА</w:t>
      </w:r>
      <w:r>
        <w:rPr>
          <w:b/>
          <w:color w:val="231F20"/>
          <w:spacing w:val="-1"/>
          <w:sz w:val="20"/>
        </w:rPr>
        <w:t> </w:t>
      </w:r>
      <w:r>
        <w:rPr>
          <w:b/>
          <w:color w:val="231F20"/>
          <w:sz w:val="20"/>
        </w:rPr>
        <w:t>БЕСЕРРА</w:t>
      </w:r>
      <w:r>
        <w:rPr>
          <w:rFonts w:ascii="Times New Roman" w:hAnsi="Times New Roman"/>
          <w:color w:val="231F20"/>
          <w:sz w:val="20"/>
        </w:rPr>
        <w:tab/>
      </w:r>
      <w:r>
        <w:rPr>
          <w:b/>
          <w:color w:val="231F20"/>
          <w:sz w:val="20"/>
        </w:rPr>
        <w:t>199-239</w:t>
      </w:r>
    </w:p>
    <w:p>
      <w:pPr>
        <w:spacing w:before="47"/>
        <w:ind w:left="450" w:right="0" w:firstLine="0"/>
        <w:jc w:val="left"/>
        <w:rPr>
          <w:i/>
          <w:sz w:val="11"/>
        </w:rPr>
      </w:pPr>
      <w:r>
        <w:rPr>
          <w:i/>
          <w:color w:val="231F20"/>
          <w:w w:val="130"/>
          <w:sz w:val="16"/>
        </w:rPr>
        <w:t>н</w:t>
      </w:r>
      <w:r>
        <w:rPr>
          <w:i/>
          <w:color w:val="231F20"/>
          <w:w w:val="130"/>
          <w:sz w:val="11"/>
        </w:rPr>
        <w:t>иколас </w:t>
      </w:r>
      <w:r>
        <w:rPr>
          <w:i/>
          <w:color w:val="231F20"/>
          <w:w w:val="130"/>
          <w:sz w:val="16"/>
        </w:rPr>
        <w:t>х</w:t>
      </w:r>
      <w:r>
        <w:rPr>
          <w:i/>
          <w:color w:val="231F20"/>
          <w:w w:val="130"/>
          <w:sz w:val="11"/>
        </w:rPr>
        <w:t>авьер </w:t>
      </w:r>
      <w:r>
        <w:rPr>
          <w:i/>
          <w:color w:val="231F20"/>
          <w:w w:val="130"/>
          <w:sz w:val="16"/>
        </w:rPr>
        <w:t>х</w:t>
      </w:r>
      <w:r>
        <w:rPr>
          <w:i/>
          <w:color w:val="231F20"/>
          <w:w w:val="130"/>
          <w:sz w:val="11"/>
        </w:rPr>
        <w:t>араМильо </w:t>
      </w:r>
      <w:r>
        <w:rPr>
          <w:i/>
          <w:color w:val="231F20"/>
          <w:w w:val="130"/>
          <w:sz w:val="16"/>
        </w:rPr>
        <w:t>г</w:t>
      </w:r>
      <w:r>
        <w:rPr>
          <w:i/>
          <w:color w:val="231F20"/>
          <w:w w:val="130"/>
          <w:sz w:val="11"/>
        </w:rPr>
        <w:t>абансо</w:t>
      </w:r>
    </w:p>
    <w:p>
      <w:pPr>
        <w:spacing w:line="249" w:lineRule="auto" w:before="258"/>
        <w:ind w:left="110" w:right="1283" w:firstLine="0"/>
        <w:jc w:val="left"/>
        <w:rPr>
          <w:b/>
          <w:sz w:val="20"/>
        </w:rPr>
      </w:pPr>
      <w:r>
        <w:rPr>
          <w:b/>
          <w:color w:val="231F20"/>
          <w:sz w:val="20"/>
        </w:rPr>
        <w:t>КОНСТРУКЦИЯ И ДЕКОНСТРУКЦИЯ ДИСКУРСОВ  КУЛЬТУРНЫХ ИДЕНТИЧНОСТЕЙ:</w:t>
      </w:r>
    </w:p>
    <w:p>
      <w:pPr>
        <w:tabs>
          <w:tab w:pos="5884" w:val="right" w:leader="none"/>
        </w:tabs>
        <w:spacing w:before="1"/>
        <w:ind w:left="110" w:right="0" w:firstLine="0"/>
        <w:jc w:val="left"/>
        <w:rPr>
          <w:b/>
          <w:sz w:val="20"/>
        </w:rPr>
      </w:pPr>
      <w:r>
        <w:rPr>
          <w:b/>
          <w:color w:val="231F20"/>
          <w:sz w:val="20"/>
        </w:rPr>
        <w:t>ДВЕ</w:t>
      </w:r>
      <w:r>
        <w:rPr>
          <w:b/>
          <w:color w:val="231F20"/>
          <w:spacing w:val="10"/>
          <w:sz w:val="20"/>
        </w:rPr>
        <w:t> </w:t>
      </w:r>
      <w:r>
        <w:rPr>
          <w:b/>
          <w:color w:val="231F20"/>
          <w:sz w:val="20"/>
        </w:rPr>
        <w:t>КОНСТРУКТИВИСТСКИХ</w:t>
      </w:r>
      <w:r>
        <w:rPr>
          <w:b/>
          <w:color w:val="231F20"/>
          <w:spacing w:val="10"/>
          <w:sz w:val="20"/>
        </w:rPr>
        <w:t> </w:t>
      </w:r>
      <w:r>
        <w:rPr>
          <w:b/>
          <w:color w:val="231F20"/>
          <w:sz w:val="20"/>
        </w:rPr>
        <w:t>ПЕРСПЕКТИВЫ</w:t>
      </w:r>
      <w:r>
        <w:rPr>
          <w:rFonts w:ascii="Times New Roman" w:hAnsi="Times New Roman"/>
          <w:color w:val="231F20"/>
          <w:sz w:val="20"/>
        </w:rPr>
        <w:tab/>
      </w:r>
      <w:r>
        <w:rPr>
          <w:b/>
          <w:color w:val="231F20"/>
          <w:sz w:val="20"/>
        </w:rPr>
        <w:t>241-261</w:t>
      </w:r>
    </w:p>
    <w:p>
      <w:pPr>
        <w:spacing w:before="47"/>
        <w:ind w:left="450" w:right="0" w:firstLine="0"/>
        <w:jc w:val="left"/>
        <w:rPr>
          <w:i/>
          <w:sz w:val="11"/>
        </w:rPr>
      </w:pPr>
      <w:r>
        <w:rPr>
          <w:i/>
          <w:color w:val="231F20"/>
          <w:w w:val="125"/>
          <w:sz w:val="16"/>
        </w:rPr>
        <w:t>и</w:t>
      </w:r>
      <w:r>
        <w:rPr>
          <w:i/>
          <w:color w:val="231F20"/>
          <w:w w:val="125"/>
          <w:sz w:val="11"/>
        </w:rPr>
        <w:t>ван </w:t>
      </w:r>
      <w:r>
        <w:rPr>
          <w:i/>
          <w:color w:val="231F20"/>
          <w:w w:val="125"/>
          <w:sz w:val="16"/>
        </w:rPr>
        <w:t>п</w:t>
      </w:r>
      <w:r>
        <w:rPr>
          <w:i/>
          <w:color w:val="231F20"/>
          <w:w w:val="125"/>
          <w:sz w:val="11"/>
        </w:rPr>
        <w:t>инеда </w:t>
      </w:r>
      <w:r>
        <w:rPr>
          <w:i/>
          <w:color w:val="231F20"/>
          <w:w w:val="125"/>
          <w:sz w:val="16"/>
        </w:rPr>
        <w:t>М</w:t>
      </w:r>
      <w:r>
        <w:rPr>
          <w:i/>
          <w:color w:val="231F20"/>
          <w:w w:val="125"/>
          <w:sz w:val="11"/>
        </w:rPr>
        <w:t>онастерио</w:t>
      </w:r>
    </w:p>
    <w:p>
      <w:pPr>
        <w:spacing w:line="249" w:lineRule="auto" w:before="258"/>
        <w:ind w:left="110" w:right="1314" w:firstLine="0"/>
        <w:jc w:val="left"/>
        <w:rPr>
          <w:b/>
          <w:sz w:val="20"/>
        </w:rPr>
      </w:pPr>
      <w:r>
        <w:rPr>
          <w:b/>
          <w:color w:val="231F20"/>
          <w:sz w:val="20"/>
        </w:rPr>
        <w:t>ЗНАЧЕНИЕ КУБИНСКОЙ КУЛЬТУРНОЙ ИДЕНТИЧНОСТИ ЧЕРЕЗ СИСТЕМУ РЕЛИГИЙ НА КУБЕ В</w:t>
      </w:r>
      <w:r>
        <w:rPr>
          <w:b/>
          <w:color w:val="231F20"/>
          <w:spacing w:val="54"/>
          <w:sz w:val="20"/>
        </w:rPr>
        <w:t> </w:t>
      </w:r>
      <w:r>
        <w:rPr>
          <w:b/>
          <w:color w:val="231F20"/>
          <w:sz w:val="20"/>
        </w:rPr>
        <w:t>АНТРОПОЛОГИЧЕСКОЙ</w:t>
      </w:r>
    </w:p>
    <w:p>
      <w:pPr>
        <w:tabs>
          <w:tab w:pos="5904" w:val="right" w:leader="none"/>
        </w:tabs>
        <w:spacing w:before="1"/>
        <w:ind w:left="110" w:right="0" w:firstLine="0"/>
        <w:jc w:val="left"/>
        <w:rPr>
          <w:b/>
          <w:sz w:val="20"/>
        </w:rPr>
      </w:pPr>
      <w:r>
        <w:rPr>
          <w:b/>
          <w:color w:val="231F20"/>
          <w:sz w:val="20"/>
        </w:rPr>
        <w:t>ПЕРСПЕКТИВЕ</w:t>
      </w:r>
      <w:r>
        <w:rPr>
          <w:rFonts w:ascii="Times New Roman" w:hAnsi="Times New Roman"/>
          <w:color w:val="231F20"/>
          <w:sz w:val="20"/>
        </w:rPr>
        <w:tab/>
      </w:r>
      <w:r>
        <w:rPr>
          <w:b/>
          <w:color w:val="231F20"/>
          <w:sz w:val="20"/>
        </w:rPr>
        <w:t>263-276</w:t>
      </w:r>
    </w:p>
    <w:p>
      <w:pPr>
        <w:spacing w:before="47"/>
        <w:ind w:left="450" w:right="0" w:firstLine="0"/>
        <w:jc w:val="left"/>
        <w:rPr>
          <w:i/>
          <w:sz w:val="11"/>
        </w:rPr>
      </w:pPr>
      <w:r>
        <w:rPr>
          <w:i/>
          <w:color w:val="231F20"/>
          <w:w w:val="125"/>
          <w:sz w:val="16"/>
        </w:rPr>
        <w:t>с</w:t>
      </w:r>
      <w:r>
        <w:rPr>
          <w:i/>
          <w:color w:val="231F20"/>
          <w:w w:val="125"/>
          <w:sz w:val="11"/>
        </w:rPr>
        <w:t>ерхио </w:t>
      </w:r>
      <w:r>
        <w:rPr>
          <w:i/>
          <w:color w:val="231F20"/>
          <w:w w:val="125"/>
          <w:sz w:val="16"/>
        </w:rPr>
        <w:t>У</w:t>
      </w:r>
      <w:r>
        <w:rPr>
          <w:i/>
          <w:color w:val="231F20"/>
          <w:w w:val="125"/>
          <w:sz w:val="11"/>
        </w:rPr>
        <w:t>беда </w:t>
      </w:r>
      <w:r>
        <w:rPr>
          <w:i/>
          <w:color w:val="231F20"/>
          <w:w w:val="125"/>
          <w:sz w:val="16"/>
        </w:rPr>
        <w:t>а</w:t>
      </w:r>
      <w:r>
        <w:rPr>
          <w:i/>
          <w:color w:val="231F20"/>
          <w:w w:val="125"/>
          <w:sz w:val="11"/>
        </w:rPr>
        <w:t>льварес</w:t>
      </w:r>
    </w:p>
    <w:p>
      <w:pPr>
        <w:spacing w:after="0"/>
        <w:jc w:val="left"/>
        <w:rPr>
          <w:sz w:val="11"/>
        </w:rPr>
        <w:sectPr>
          <w:headerReference w:type="default" r:id="rId81"/>
          <w:pgSz w:w="7920" w:h="12240"/>
          <w:pgMar w:header="0" w:footer="0" w:top="1140" w:bottom="280" w:left="740" w:right="1080"/>
        </w:sectPr>
      </w:pPr>
    </w:p>
    <w:p>
      <w:pPr>
        <w:pStyle w:val="BodyText"/>
        <w:spacing w:before="7"/>
        <w:rPr>
          <w:i/>
          <w:sz w:val="28"/>
        </w:rPr>
      </w:pPr>
    </w:p>
    <w:p>
      <w:pPr>
        <w:spacing w:before="0"/>
        <w:ind w:left="195" w:right="0" w:firstLine="0"/>
        <w:jc w:val="left"/>
        <w:rPr>
          <w:b/>
          <w:sz w:val="20"/>
        </w:rPr>
      </w:pPr>
      <w:r>
        <w:rPr>
          <w:b/>
          <w:color w:val="231F20"/>
          <w:sz w:val="20"/>
        </w:rPr>
        <w:t>КОРНИ ИДЕНТИЧНОСТИ КУЛЬТА СВЯТОЙ</w:t>
      </w:r>
    </w:p>
    <w:p>
      <w:pPr>
        <w:tabs>
          <w:tab w:pos="5255" w:val="left" w:leader="none"/>
        </w:tabs>
        <w:spacing w:before="10"/>
        <w:ind w:left="195" w:right="0" w:firstLine="0"/>
        <w:jc w:val="left"/>
        <w:rPr>
          <w:b/>
          <w:sz w:val="20"/>
        </w:rPr>
      </w:pPr>
      <w:r>
        <w:rPr>
          <w:b/>
          <w:color w:val="231F20"/>
          <w:sz w:val="20"/>
        </w:rPr>
        <w:t>СМЕРТИ В АРГЕНТИНЕ</w:t>
      </w:r>
      <w:r>
        <w:rPr>
          <w:rFonts w:ascii="Times New Roman" w:hAnsi="Times New Roman"/>
          <w:color w:val="231F20"/>
          <w:sz w:val="20"/>
        </w:rPr>
        <w:tab/>
      </w:r>
      <w:r>
        <w:rPr>
          <w:b/>
          <w:color w:val="231F20"/>
          <w:sz w:val="20"/>
        </w:rPr>
        <w:t>277-288</w:t>
      </w:r>
    </w:p>
    <w:p>
      <w:pPr>
        <w:spacing w:before="47"/>
        <w:ind w:left="535" w:right="0" w:firstLine="0"/>
        <w:jc w:val="left"/>
        <w:rPr>
          <w:i/>
          <w:sz w:val="11"/>
        </w:rPr>
      </w:pPr>
      <w:r>
        <w:rPr>
          <w:i/>
          <w:color w:val="231F20"/>
          <w:w w:val="125"/>
          <w:sz w:val="16"/>
        </w:rPr>
        <w:t>р</w:t>
      </w:r>
      <w:r>
        <w:rPr>
          <w:i/>
          <w:color w:val="231F20"/>
          <w:w w:val="125"/>
          <w:sz w:val="11"/>
        </w:rPr>
        <w:t>осальба </w:t>
      </w:r>
      <w:r>
        <w:rPr>
          <w:i/>
          <w:color w:val="231F20"/>
          <w:w w:val="125"/>
          <w:sz w:val="16"/>
        </w:rPr>
        <w:t>х</w:t>
      </w:r>
      <w:r>
        <w:rPr>
          <w:i/>
          <w:color w:val="231F20"/>
          <w:w w:val="125"/>
          <w:sz w:val="11"/>
        </w:rPr>
        <w:t>иМенес </w:t>
      </w:r>
      <w:r>
        <w:rPr>
          <w:i/>
          <w:color w:val="231F20"/>
          <w:w w:val="125"/>
          <w:sz w:val="16"/>
        </w:rPr>
        <w:t>М</w:t>
      </w:r>
      <w:r>
        <w:rPr>
          <w:i/>
          <w:color w:val="231F20"/>
          <w:w w:val="125"/>
          <w:sz w:val="11"/>
        </w:rPr>
        <w:t>орено</w:t>
      </w:r>
    </w:p>
    <w:p>
      <w:pPr>
        <w:pStyle w:val="BodyText"/>
        <w:spacing w:before="5"/>
        <w:rPr>
          <w:i/>
          <w:sz w:val="22"/>
        </w:rPr>
      </w:pPr>
    </w:p>
    <w:p>
      <w:pPr>
        <w:tabs>
          <w:tab w:pos="5255" w:val="left" w:leader="none"/>
        </w:tabs>
        <w:spacing w:line="249" w:lineRule="auto" w:before="0"/>
        <w:ind w:left="195" w:right="108" w:firstLine="0"/>
        <w:jc w:val="left"/>
        <w:rPr>
          <w:b/>
          <w:sz w:val="20"/>
        </w:rPr>
      </w:pPr>
      <w:r>
        <w:rPr>
          <w:b/>
          <w:color w:val="231F20"/>
          <w:sz w:val="20"/>
        </w:rPr>
        <w:t>ИДЕНТИЧНОСТЬ  И  ЛАТИНОАМЕРИКАНСКАЯ МОЛОДЕЖЬ ПОД</w:t>
      </w:r>
      <w:r>
        <w:rPr>
          <w:b/>
          <w:color w:val="231F20"/>
          <w:spacing w:val="26"/>
          <w:sz w:val="20"/>
        </w:rPr>
        <w:t> </w:t>
      </w:r>
      <w:r>
        <w:rPr>
          <w:b/>
          <w:color w:val="231F20"/>
          <w:sz w:val="20"/>
        </w:rPr>
        <w:t>УГЛОМ</w:t>
      </w:r>
      <w:r>
        <w:rPr>
          <w:b/>
          <w:color w:val="231F20"/>
          <w:spacing w:val="13"/>
          <w:sz w:val="20"/>
        </w:rPr>
        <w:t> </w:t>
      </w:r>
      <w:r>
        <w:rPr>
          <w:b/>
          <w:color w:val="231F20"/>
          <w:sz w:val="20"/>
        </w:rPr>
        <w:t>БИОПОЛИТИКИ</w:t>
      </w:r>
      <w:r>
        <w:rPr>
          <w:rFonts w:ascii="Times New Roman" w:hAnsi="Times New Roman"/>
          <w:color w:val="231F20"/>
          <w:sz w:val="20"/>
        </w:rPr>
        <w:tab/>
      </w:r>
      <w:r>
        <w:rPr>
          <w:b/>
          <w:color w:val="231F20"/>
          <w:sz w:val="20"/>
        </w:rPr>
        <w:t>289-299</w:t>
      </w:r>
    </w:p>
    <w:p>
      <w:pPr>
        <w:spacing w:before="38"/>
        <w:ind w:left="535" w:right="0" w:firstLine="0"/>
        <w:jc w:val="left"/>
        <w:rPr>
          <w:i/>
          <w:sz w:val="11"/>
        </w:rPr>
      </w:pPr>
      <w:r>
        <w:rPr>
          <w:i/>
          <w:color w:val="231F20"/>
          <w:w w:val="120"/>
          <w:sz w:val="16"/>
        </w:rPr>
        <w:t>и</w:t>
      </w:r>
      <w:r>
        <w:rPr>
          <w:i/>
          <w:color w:val="231F20"/>
          <w:w w:val="120"/>
          <w:sz w:val="11"/>
        </w:rPr>
        <w:t>рвинг </w:t>
      </w:r>
      <w:r>
        <w:rPr>
          <w:i/>
          <w:color w:val="231F20"/>
          <w:w w:val="120"/>
          <w:sz w:val="16"/>
        </w:rPr>
        <w:t>г</w:t>
      </w:r>
      <w:r>
        <w:rPr>
          <w:i/>
          <w:color w:val="231F20"/>
          <w:w w:val="120"/>
          <w:sz w:val="11"/>
        </w:rPr>
        <w:t>арсия </w:t>
      </w:r>
      <w:r>
        <w:rPr>
          <w:i/>
          <w:color w:val="231F20"/>
          <w:w w:val="120"/>
          <w:sz w:val="16"/>
        </w:rPr>
        <w:t>Э</w:t>
      </w:r>
      <w:r>
        <w:rPr>
          <w:i/>
          <w:color w:val="231F20"/>
          <w:w w:val="120"/>
          <w:sz w:val="11"/>
        </w:rPr>
        <w:t>страда</w:t>
      </w:r>
    </w:p>
    <w:p>
      <w:pPr>
        <w:pStyle w:val="BodyText"/>
        <w:spacing w:before="5"/>
        <w:rPr>
          <w:i/>
          <w:sz w:val="22"/>
        </w:rPr>
      </w:pPr>
    </w:p>
    <w:p>
      <w:pPr>
        <w:spacing w:line="249" w:lineRule="auto" w:before="0"/>
        <w:ind w:left="195" w:right="1029" w:firstLine="0"/>
        <w:jc w:val="left"/>
        <w:rPr>
          <w:b/>
          <w:sz w:val="20"/>
        </w:rPr>
      </w:pPr>
      <w:r>
        <w:rPr>
          <w:b/>
          <w:color w:val="231F20"/>
          <w:sz w:val="20"/>
        </w:rPr>
        <w:t>ЗАМЕТКИ О QUEER В АРГЕНТИНЕ: НЕКОТОРЫЕ СООБРАЖЕНИЯ ПО ПОВОДУ АКТИВНОСТИ ЛЕЗБО-ГОМО-БИСЕКСУАЛЬНО</w:t>
      </w:r>
    </w:p>
    <w:p>
      <w:pPr>
        <w:tabs>
          <w:tab w:pos="5255" w:val="left" w:leader="none"/>
        </w:tabs>
        <w:spacing w:before="1"/>
        <w:ind w:left="195" w:right="0" w:firstLine="0"/>
        <w:jc w:val="left"/>
        <w:rPr>
          <w:b/>
          <w:sz w:val="20"/>
        </w:rPr>
      </w:pPr>
      <w:r>
        <w:rPr>
          <w:b/>
          <w:color w:val="231F20"/>
          <w:sz w:val="20"/>
        </w:rPr>
        <w:t>-ТРАНСГЕНДЕРНОГО</w:t>
      </w:r>
      <w:r>
        <w:rPr>
          <w:b/>
          <w:color w:val="231F20"/>
          <w:spacing w:val="11"/>
          <w:sz w:val="20"/>
        </w:rPr>
        <w:t> </w:t>
      </w:r>
      <w:r>
        <w:rPr>
          <w:b/>
          <w:color w:val="231F20"/>
          <w:sz w:val="20"/>
        </w:rPr>
        <w:t>ДВИЖЕНИЯ</w:t>
      </w:r>
      <w:r>
        <w:rPr>
          <w:rFonts w:ascii="Times New Roman" w:hAnsi="Times New Roman"/>
          <w:color w:val="231F20"/>
          <w:sz w:val="20"/>
        </w:rPr>
        <w:tab/>
      </w:r>
      <w:r>
        <w:rPr>
          <w:b/>
          <w:color w:val="231F20"/>
          <w:sz w:val="20"/>
        </w:rPr>
        <w:t>301-309</w:t>
      </w:r>
    </w:p>
    <w:p>
      <w:pPr>
        <w:spacing w:before="47"/>
        <w:ind w:left="535" w:right="0" w:firstLine="0"/>
        <w:jc w:val="left"/>
        <w:rPr>
          <w:i/>
          <w:sz w:val="11"/>
        </w:rPr>
      </w:pPr>
      <w:r>
        <w:rPr>
          <w:i/>
          <w:color w:val="231F20"/>
          <w:w w:val="125"/>
          <w:sz w:val="16"/>
        </w:rPr>
        <w:t>Ч</w:t>
      </w:r>
      <w:r>
        <w:rPr>
          <w:i/>
          <w:color w:val="231F20"/>
          <w:w w:val="125"/>
          <w:sz w:val="11"/>
        </w:rPr>
        <w:t>арльз </w:t>
      </w:r>
      <w:r>
        <w:rPr>
          <w:i/>
          <w:color w:val="231F20"/>
          <w:w w:val="125"/>
          <w:sz w:val="16"/>
        </w:rPr>
        <w:t>в</w:t>
      </w:r>
      <w:r>
        <w:rPr>
          <w:i/>
          <w:color w:val="231F20"/>
          <w:w w:val="125"/>
          <w:sz w:val="11"/>
        </w:rPr>
        <w:t>ерный </w:t>
      </w:r>
      <w:r>
        <w:rPr>
          <w:i/>
          <w:color w:val="231F20"/>
          <w:w w:val="125"/>
          <w:sz w:val="16"/>
        </w:rPr>
        <w:t>р</w:t>
      </w:r>
      <w:r>
        <w:rPr>
          <w:i/>
          <w:color w:val="231F20"/>
          <w:w w:val="125"/>
          <w:sz w:val="11"/>
        </w:rPr>
        <w:t>ейс</w:t>
      </w:r>
    </w:p>
    <w:p>
      <w:pPr>
        <w:pStyle w:val="BodyText"/>
        <w:spacing w:before="5"/>
        <w:rPr>
          <w:i/>
          <w:sz w:val="22"/>
        </w:rPr>
      </w:pPr>
    </w:p>
    <w:p>
      <w:pPr>
        <w:spacing w:line="249" w:lineRule="auto" w:before="0"/>
        <w:ind w:left="195" w:right="1631" w:firstLine="0"/>
        <w:jc w:val="left"/>
        <w:rPr>
          <w:b/>
          <w:sz w:val="20"/>
        </w:rPr>
      </w:pPr>
      <w:r>
        <w:rPr>
          <w:b/>
          <w:color w:val="231F20"/>
          <w:sz w:val="20"/>
        </w:rPr>
        <w:t>МЕКСИКА: РАЗМЫШОЕНИЯ ВОКРУГ БЫТИЯ МЕКСИКАНЦЕВ, ИСХОДЯ</w:t>
      </w:r>
    </w:p>
    <w:p>
      <w:pPr>
        <w:tabs>
          <w:tab w:pos="5266" w:val="left" w:leader="none"/>
        </w:tabs>
        <w:spacing w:before="1"/>
        <w:ind w:left="195" w:right="0" w:firstLine="0"/>
        <w:jc w:val="left"/>
        <w:rPr>
          <w:b/>
          <w:sz w:val="20"/>
        </w:rPr>
      </w:pPr>
      <w:r>
        <w:rPr>
          <w:b/>
          <w:color w:val="231F20"/>
          <w:sz w:val="20"/>
        </w:rPr>
        <w:t>ИЗ</w:t>
      </w:r>
      <w:r>
        <w:rPr>
          <w:b/>
          <w:color w:val="231F20"/>
          <w:spacing w:val="1"/>
          <w:sz w:val="20"/>
        </w:rPr>
        <w:t> </w:t>
      </w:r>
      <w:r>
        <w:rPr>
          <w:b/>
          <w:color w:val="231F20"/>
          <w:sz w:val="20"/>
        </w:rPr>
        <w:t>ФИЛОСОФИИ</w:t>
      </w:r>
      <w:r>
        <w:rPr>
          <w:b/>
          <w:color w:val="231F20"/>
          <w:spacing w:val="1"/>
          <w:sz w:val="20"/>
        </w:rPr>
        <w:t> </w:t>
      </w:r>
      <w:r>
        <w:rPr>
          <w:b/>
          <w:color w:val="231F20"/>
          <w:sz w:val="20"/>
        </w:rPr>
        <w:t>ИДЕНТИЧНОСТИ</w:t>
      </w:r>
      <w:r>
        <w:rPr>
          <w:rFonts w:ascii="Times New Roman" w:hAnsi="Times New Roman"/>
          <w:color w:val="231F20"/>
          <w:sz w:val="20"/>
        </w:rPr>
        <w:tab/>
      </w:r>
      <w:r>
        <w:rPr>
          <w:b/>
          <w:color w:val="231F20"/>
          <w:sz w:val="20"/>
        </w:rPr>
        <w:t>311-319</w:t>
      </w:r>
    </w:p>
    <w:p>
      <w:pPr>
        <w:spacing w:before="47"/>
        <w:ind w:left="535" w:right="0" w:firstLine="0"/>
        <w:jc w:val="left"/>
        <w:rPr>
          <w:i/>
          <w:sz w:val="11"/>
        </w:rPr>
      </w:pPr>
      <w:r>
        <w:rPr>
          <w:i/>
          <w:color w:val="231F20"/>
          <w:w w:val="130"/>
          <w:sz w:val="16"/>
        </w:rPr>
        <w:t>о</w:t>
      </w:r>
      <w:r>
        <w:rPr>
          <w:i/>
          <w:color w:val="231F20"/>
          <w:w w:val="130"/>
          <w:sz w:val="11"/>
        </w:rPr>
        <w:t>скар </w:t>
      </w:r>
      <w:r>
        <w:rPr>
          <w:i/>
          <w:color w:val="231F20"/>
          <w:w w:val="130"/>
          <w:sz w:val="16"/>
        </w:rPr>
        <w:t>х</w:t>
      </w:r>
      <w:r>
        <w:rPr>
          <w:i/>
          <w:color w:val="231F20"/>
          <w:w w:val="130"/>
          <w:sz w:val="11"/>
        </w:rPr>
        <w:t>Уарес </w:t>
      </w:r>
      <w:r>
        <w:rPr>
          <w:i/>
          <w:color w:val="231F20"/>
          <w:w w:val="130"/>
          <w:sz w:val="16"/>
        </w:rPr>
        <w:t>с</w:t>
      </w:r>
      <w:r>
        <w:rPr>
          <w:i/>
          <w:color w:val="231F20"/>
          <w:w w:val="130"/>
          <w:sz w:val="11"/>
        </w:rPr>
        <w:t>арагоса</w:t>
      </w:r>
    </w:p>
    <w:p>
      <w:pPr>
        <w:pStyle w:val="BodyText"/>
        <w:spacing w:before="5"/>
        <w:rPr>
          <w:i/>
          <w:sz w:val="22"/>
        </w:rPr>
      </w:pPr>
    </w:p>
    <w:p>
      <w:pPr>
        <w:spacing w:line="249" w:lineRule="auto" w:before="0"/>
        <w:ind w:left="195" w:right="1631" w:firstLine="0"/>
        <w:jc w:val="left"/>
        <w:rPr>
          <w:b/>
          <w:sz w:val="20"/>
        </w:rPr>
      </w:pPr>
      <w:r>
        <w:rPr>
          <w:b/>
          <w:color w:val="231F20"/>
          <w:sz w:val="20"/>
        </w:rPr>
        <w:t>ИДЕНТИЧНОСТЬ В ЛАТИНСКОЙ АМЕРИКЕ И ЭТИЧЕСКАЯ КОНЦЕПЦИЯ  ТРУДА</w:t>
      </w:r>
    </w:p>
    <w:p>
      <w:pPr>
        <w:tabs>
          <w:tab w:pos="5255" w:val="left" w:leader="none"/>
        </w:tabs>
        <w:spacing w:before="1"/>
        <w:ind w:left="195" w:right="0" w:firstLine="0"/>
        <w:jc w:val="left"/>
        <w:rPr>
          <w:b/>
          <w:sz w:val="20"/>
        </w:rPr>
      </w:pPr>
      <w:r>
        <w:rPr>
          <w:b/>
          <w:color w:val="231F20"/>
          <w:sz w:val="20"/>
        </w:rPr>
        <w:t>В</w:t>
      </w:r>
      <w:r>
        <w:rPr>
          <w:b/>
          <w:color w:val="231F20"/>
          <w:spacing w:val="-3"/>
          <w:sz w:val="20"/>
        </w:rPr>
        <w:t> </w:t>
      </w:r>
      <w:r>
        <w:rPr>
          <w:b/>
          <w:color w:val="231F20"/>
          <w:sz w:val="20"/>
        </w:rPr>
        <w:t>МЫШЛЕНИИ</w:t>
      </w:r>
      <w:r>
        <w:rPr>
          <w:b/>
          <w:color w:val="231F20"/>
          <w:spacing w:val="-3"/>
          <w:sz w:val="20"/>
        </w:rPr>
        <w:t> </w:t>
      </w:r>
      <w:r>
        <w:rPr>
          <w:b/>
          <w:color w:val="231F20"/>
          <w:sz w:val="20"/>
        </w:rPr>
        <w:t>НАУТЛЬ</w:t>
      </w:r>
      <w:r>
        <w:rPr>
          <w:rFonts w:ascii="Times New Roman" w:hAnsi="Times New Roman"/>
          <w:color w:val="231F20"/>
          <w:sz w:val="20"/>
        </w:rPr>
        <w:tab/>
      </w:r>
      <w:r>
        <w:rPr>
          <w:b/>
          <w:color w:val="231F20"/>
          <w:sz w:val="20"/>
        </w:rPr>
        <w:t>321-330</w:t>
      </w:r>
    </w:p>
    <w:p>
      <w:pPr>
        <w:spacing w:before="47"/>
        <w:ind w:left="535" w:right="0" w:firstLine="0"/>
        <w:jc w:val="left"/>
        <w:rPr>
          <w:i/>
          <w:sz w:val="11"/>
        </w:rPr>
      </w:pPr>
      <w:r>
        <w:rPr>
          <w:i/>
          <w:color w:val="231F20"/>
          <w:w w:val="130"/>
          <w:sz w:val="16"/>
        </w:rPr>
        <w:t>х</w:t>
      </w:r>
      <w:r>
        <w:rPr>
          <w:i/>
          <w:color w:val="231F20"/>
          <w:w w:val="130"/>
          <w:sz w:val="11"/>
        </w:rPr>
        <w:t>Уан </w:t>
      </w:r>
      <w:r>
        <w:rPr>
          <w:i/>
          <w:color w:val="231F20"/>
          <w:w w:val="130"/>
          <w:sz w:val="16"/>
        </w:rPr>
        <w:t>М</w:t>
      </w:r>
      <w:r>
        <w:rPr>
          <w:i/>
          <w:color w:val="231F20"/>
          <w:w w:val="130"/>
          <w:sz w:val="11"/>
        </w:rPr>
        <w:t>онрой </w:t>
      </w:r>
      <w:r>
        <w:rPr>
          <w:i/>
          <w:color w:val="231F20"/>
          <w:w w:val="130"/>
          <w:sz w:val="16"/>
        </w:rPr>
        <w:t>г</w:t>
      </w:r>
      <w:r>
        <w:rPr>
          <w:i/>
          <w:color w:val="231F20"/>
          <w:w w:val="130"/>
          <w:sz w:val="11"/>
        </w:rPr>
        <w:t>арсия</w:t>
      </w:r>
    </w:p>
    <w:p>
      <w:pPr>
        <w:spacing w:after="0"/>
        <w:jc w:val="left"/>
        <w:rPr>
          <w:sz w:val="11"/>
        </w:rPr>
        <w:sectPr>
          <w:headerReference w:type="even" r:id="rId82"/>
          <w:pgSz w:w="7920" w:h="12240"/>
          <w:pgMar w:header="0" w:footer="0" w:top="1140" w:bottom="280" w:left="1080" w:right="740"/>
        </w:sectPr>
      </w:pPr>
    </w:p>
    <w:p>
      <w:pPr>
        <w:pStyle w:val="BodyText"/>
        <w:spacing w:before="4"/>
        <w:rPr>
          <w:rFonts w:ascii="Times New Roman"/>
          <w:sz w:val="17"/>
        </w:rPr>
      </w:pPr>
    </w:p>
    <w:p>
      <w:pPr>
        <w:spacing w:after="0"/>
        <w:rPr>
          <w:rFonts w:ascii="Times New Roman"/>
          <w:sz w:val="17"/>
        </w:rPr>
        <w:sectPr>
          <w:headerReference w:type="default" r:id="rId83"/>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0"/>
        <w:rPr>
          <w:rFonts w:ascii="Times New Roman"/>
          <w:sz w:val="28"/>
        </w:rPr>
      </w:pPr>
    </w:p>
    <w:p>
      <w:pPr>
        <w:pStyle w:val="Heading2"/>
        <w:spacing w:line="240" w:lineRule="auto" w:before="60"/>
        <w:ind w:left="243"/>
      </w:pPr>
      <w:r>
        <w:rPr>
          <w:color w:val="231F20"/>
        </w:rPr>
        <w:t>INTRODUCCIÓN</w:t>
      </w:r>
    </w:p>
    <w:p>
      <w:pPr>
        <w:pStyle w:val="BodyText"/>
        <w:rPr>
          <w:b/>
          <w:sz w:val="21"/>
        </w:rPr>
      </w:pPr>
    </w:p>
    <w:p>
      <w:pPr>
        <w:pStyle w:val="BodyText"/>
        <w:ind w:left="3766"/>
      </w:pPr>
      <w:r>
        <w:rPr>
          <w:color w:val="231F20"/>
        </w:rPr>
        <w:t>Marco Urdapilleta Muñoz</w:t>
      </w:r>
    </w:p>
    <w:p>
      <w:pPr>
        <w:pStyle w:val="BodyText"/>
        <w:spacing w:before="10"/>
        <w:ind w:left="195" w:firstLine="4482"/>
      </w:pPr>
      <w:r>
        <w:rPr>
          <w:color w:val="231F20"/>
        </w:rPr>
        <w:t>Mijaíl Malishev</w:t>
      </w:r>
    </w:p>
    <w:p>
      <w:pPr>
        <w:pStyle w:val="BodyText"/>
        <w:spacing w:before="8"/>
        <w:rPr>
          <w:sz w:val="21"/>
        </w:rPr>
      </w:pPr>
    </w:p>
    <w:p>
      <w:pPr>
        <w:pStyle w:val="BodyText"/>
        <w:spacing w:line="249" w:lineRule="auto"/>
        <w:ind w:left="195" w:right="108"/>
        <w:jc w:val="both"/>
      </w:pPr>
      <w:r>
        <w:rPr>
          <w:color w:val="231F20"/>
        </w:rPr>
        <w:t>Desde los inicios de los años noventa hay una avalancha de re- flexiones acerca de la definición o alcance del concepto de “iden- tidad” al tiempo que se hace una crítica en torno al alcance des- criptivo</w:t>
      </w:r>
      <w:r>
        <w:rPr>
          <w:color w:val="231F20"/>
          <w:spacing w:val="-12"/>
        </w:rPr>
        <w:t> </w:t>
      </w:r>
      <w:r>
        <w:rPr>
          <w:color w:val="231F20"/>
        </w:rPr>
        <w:t>y</w:t>
      </w:r>
      <w:r>
        <w:rPr>
          <w:color w:val="231F20"/>
          <w:spacing w:val="-12"/>
        </w:rPr>
        <w:t> </w:t>
      </w:r>
      <w:r>
        <w:rPr>
          <w:color w:val="231F20"/>
        </w:rPr>
        <w:t>significado</w:t>
      </w:r>
      <w:r>
        <w:rPr>
          <w:color w:val="231F20"/>
          <w:spacing w:val="-12"/>
        </w:rPr>
        <w:t> </w:t>
      </w:r>
      <w:r>
        <w:rPr>
          <w:color w:val="231F20"/>
        </w:rPr>
        <w:t>del</w:t>
      </w:r>
      <w:r>
        <w:rPr>
          <w:color w:val="231F20"/>
          <w:spacing w:val="-12"/>
        </w:rPr>
        <w:t> </w:t>
      </w:r>
      <w:r>
        <w:rPr>
          <w:color w:val="231F20"/>
        </w:rPr>
        <w:t>término.</w:t>
      </w:r>
      <w:r>
        <w:rPr>
          <w:color w:val="231F20"/>
          <w:spacing w:val="-12"/>
        </w:rPr>
        <w:t> </w:t>
      </w:r>
      <w:r>
        <w:rPr>
          <w:color w:val="231F20"/>
        </w:rPr>
        <w:t>Con</w:t>
      </w:r>
      <w:r>
        <w:rPr>
          <w:color w:val="231F20"/>
          <w:spacing w:val="-12"/>
        </w:rPr>
        <w:t> </w:t>
      </w:r>
      <w:r>
        <w:rPr>
          <w:color w:val="231F20"/>
        </w:rPr>
        <w:t>respecto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concepciones étnicas y nacionales de la identidad cultural, domina ahora una </w:t>
      </w:r>
      <w:r>
        <w:rPr>
          <w:color w:val="231F20"/>
          <w:spacing w:val="-1"/>
        </w:rPr>
        <w:t>perspectiv</w:t>
      </w:r>
      <w:r>
        <w:rPr>
          <w:color w:val="231F20"/>
        </w:rPr>
        <w:t>a</w:t>
      </w:r>
      <w:r>
        <w:rPr>
          <w:color w:val="231F20"/>
          <w:spacing w:val="9"/>
        </w:rPr>
        <w:t> </w:t>
      </w:r>
      <w:r>
        <w:rPr>
          <w:color w:val="231F20"/>
          <w:spacing w:val="-1"/>
        </w:rPr>
        <w:t>antiesencialist</w:t>
      </w:r>
      <w:r>
        <w:rPr>
          <w:color w:val="231F20"/>
        </w:rPr>
        <w:t>a</w:t>
      </w:r>
      <w:r>
        <w:rPr>
          <w:color w:val="231F20"/>
          <w:w w:val="103"/>
          <w:position w:val="5"/>
          <w:sz w:val="9"/>
        </w:rPr>
        <w:t>1</w:t>
      </w:r>
      <w:r>
        <w:rPr>
          <w:color w:val="231F20"/>
          <w:w w:val="100"/>
        </w:rPr>
        <w:t>,</w:t>
      </w:r>
      <w:r>
        <w:rPr>
          <w:color w:val="231F20"/>
          <w:spacing w:val="8"/>
        </w:rPr>
        <w:t> </w:t>
      </w:r>
      <w:r>
        <w:rPr>
          <w:color w:val="231F20"/>
          <w:w w:val="99"/>
        </w:rPr>
        <w:t>aunque</w:t>
      </w:r>
      <w:r>
        <w:rPr>
          <w:color w:val="231F20"/>
          <w:spacing w:val="8"/>
        </w:rPr>
        <w:t> </w:t>
      </w:r>
      <w:r>
        <w:rPr>
          <w:color w:val="231F20"/>
        </w:rPr>
        <w:t>esto</w:t>
      </w:r>
      <w:r>
        <w:rPr>
          <w:color w:val="231F20"/>
          <w:spacing w:val="8"/>
        </w:rPr>
        <w:t> </w:t>
      </w:r>
      <w:r>
        <w:rPr>
          <w:color w:val="231F20"/>
          <w:w w:val="99"/>
        </w:rPr>
        <w:t>no</w:t>
      </w:r>
      <w:r>
        <w:rPr>
          <w:color w:val="231F20"/>
          <w:spacing w:val="8"/>
        </w:rPr>
        <w:t> </w:t>
      </w:r>
      <w:r>
        <w:rPr>
          <w:color w:val="231F20"/>
          <w:w w:val="99"/>
        </w:rPr>
        <w:t>significa</w:t>
      </w:r>
      <w:r>
        <w:rPr>
          <w:color w:val="231F20"/>
          <w:spacing w:val="8"/>
        </w:rPr>
        <w:t> </w:t>
      </w:r>
      <w:r>
        <w:rPr>
          <w:color w:val="231F20"/>
          <w:w w:val="99"/>
        </w:rPr>
        <w:t>la</w:t>
      </w:r>
      <w:r>
        <w:rPr>
          <w:color w:val="231F20"/>
          <w:spacing w:val="8"/>
        </w:rPr>
        <w:t> </w:t>
      </w:r>
      <w:r>
        <w:rPr>
          <w:color w:val="231F20"/>
          <w:w w:val="99"/>
        </w:rPr>
        <w:t>elimina</w:t>
      </w:r>
      <w:r>
        <w:rPr>
          <w:color w:val="231F20"/>
        </w:rPr>
        <w:t>- ción o desuso de este enfoque o concepto, sino, por el contrario, tiene una notable vigencia para proponer y configurar espacios culturales en un mundo que ahora definimos como</w:t>
      </w:r>
      <w:r>
        <w:rPr>
          <w:color w:val="231F20"/>
          <w:spacing w:val="-2"/>
        </w:rPr>
        <w:t> </w:t>
      </w:r>
      <w:r>
        <w:rPr>
          <w:color w:val="231F20"/>
        </w:rPr>
        <w:t>“global”.</w:t>
      </w:r>
    </w:p>
    <w:p>
      <w:pPr>
        <w:pStyle w:val="BodyText"/>
        <w:spacing w:line="249" w:lineRule="auto" w:before="1"/>
        <w:ind w:left="195" w:right="108" w:firstLine="340"/>
        <w:jc w:val="both"/>
      </w:pPr>
      <w:r>
        <w:rPr>
          <w:color w:val="231F20"/>
        </w:rPr>
        <w:t>Pensada en términos sociológicos o antropológicos, y dicho de</w:t>
      </w:r>
      <w:r>
        <w:rPr>
          <w:color w:val="231F20"/>
          <w:spacing w:val="-6"/>
        </w:rPr>
        <w:t> </w:t>
      </w:r>
      <w:r>
        <w:rPr>
          <w:color w:val="231F20"/>
        </w:rPr>
        <w:t>manera</w:t>
      </w:r>
      <w:r>
        <w:rPr>
          <w:color w:val="231F20"/>
          <w:spacing w:val="-6"/>
        </w:rPr>
        <w:t> </w:t>
      </w:r>
      <w:r>
        <w:rPr>
          <w:color w:val="231F20"/>
        </w:rPr>
        <w:t>muy</w:t>
      </w:r>
      <w:r>
        <w:rPr>
          <w:color w:val="231F20"/>
          <w:spacing w:val="-6"/>
        </w:rPr>
        <w:t> </w:t>
      </w:r>
      <w:r>
        <w:rPr>
          <w:color w:val="231F20"/>
        </w:rPr>
        <w:t>sintética,</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socio-cultural</w:t>
      </w:r>
      <w:r>
        <w:rPr>
          <w:color w:val="231F20"/>
          <w:spacing w:val="-6"/>
        </w:rPr>
        <w:t> </w:t>
      </w:r>
      <w:r>
        <w:rPr>
          <w:color w:val="231F20"/>
        </w:rPr>
        <w:t>consiste</w:t>
      </w:r>
      <w:r>
        <w:rPr>
          <w:color w:val="231F20"/>
          <w:spacing w:val="-6"/>
        </w:rPr>
        <w:t> </w:t>
      </w:r>
      <w:r>
        <w:rPr>
          <w:color w:val="231F20"/>
        </w:rPr>
        <w:t>en</w:t>
      </w:r>
      <w:r>
        <w:rPr>
          <w:color w:val="231F20"/>
          <w:spacing w:val="-6"/>
        </w:rPr>
        <w:t> </w:t>
      </w:r>
      <w:r>
        <w:rPr>
          <w:color w:val="231F20"/>
        </w:rPr>
        <w:t>la apropiación, por medio de un discurso - y por un sujeto- de cier- tos elementos culturales de un entorno social, ya sea en nuestro grupo,</w:t>
      </w:r>
      <w:r>
        <w:rPr>
          <w:color w:val="231F20"/>
          <w:spacing w:val="-13"/>
        </w:rPr>
        <w:t> </w:t>
      </w:r>
      <w:r>
        <w:rPr>
          <w:color w:val="231F20"/>
        </w:rPr>
        <w:t>sociedad</w:t>
      </w:r>
      <w:r>
        <w:rPr>
          <w:color w:val="231F20"/>
          <w:spacing w:val="-13"/>
        </w:rPr>
        <w:t> </w:t>
      </w:r>
      <w:r>
        <w:rPr>
          <w:color w:val="231F20"/>
        </w:rPr>
        <w:t>o</w:t>
      </w:r>
      <w:r>
        <w:rPr>
          <w:color w:val="231F20"/>
          <w:spacing w:val="-13"/>
        </w:rPr>
        <w:t> </w:t>
      </w:r>
      <w:r>
        <w:rPr>
          <w:color w:val="231F20"/>
        </w:rPr>
        <w:t>incluso</w:t>
      </w:r>
      <w:r>
        <w:rPr>
          <w:color w:val="231F20"/>
          <w:spacing w:val="-13"/>
        </w:rPr>
        <w:t> </w:t>
      </w:r>
      <w:r>
        <w:rPr>
          <w:color w:val="231F20"/>
        </w:rPr>
        <w:t>una</w:t>
      </w:r>
      <w:r>
        <w:rPr>
          <w:color w:val="231F20"/>
          <w:spacing w:val="-13"/>
        </w:rPr>
        <w:t> </w:t>
      </w:r>
      <w:r>
        <w:rPr>
          <w:color w:val="231F20"/>
        </w:rPr>
        <w:t>entidad</w:t>
      </w:r>
      <w:r>
        <w:rPr>
          <w:color w:val="231F20"/>
          <w:spacing w:val="-13"/>
        </w:rPr>
        <w:t> </w:t>
      </w:r>
      <w:r>
        <w:rPr>
          <w:color w:val="231F20"/>
        </w:rPr>
        <w:t>más</w:t>
      </w:r>
      <w:r>
        <w:rPr>
          <w:color w:val="231F20"/>
          <w:spacing w:val="-13"/>
        </w:rPr>
        <w:t> </w:t>
      </w:r>
      <w:r>
        <w:rPr>
          <w:color w:val="231F20"/>
        </w:rPr>
        <w:t>grande</w:t>
      </w:r>
      <w:r>
        <w:rPr>
          <w:color w:val="231F20"/>
          <w:spacing w:val="-13"/>
        </w:rPr>
        <w:t> </w:t>
      </w:r>
      <w:r>
        <w:rPr>
          <w:color w:val="231F20"/>
        </w:rPr>
        <w:t>nacional</w:t>
      </w:r>
      <w:r>
        <w:rPr>
          <w:color w:val="231F20"/>
          <w:spacing w:val="-13"/>
        </w:rPr>
        <w:t> </w:t>
      </w:r>
      <w:r>
        <w:rPr>
          <w:color w:val="231F20"/>
        </w:rPr>
        <w:t>o</w:t>
      </w:r>
      <w:r>
        <w:rPr>
          <w:color w:val="231F20"/>
          <w:spacing w:val="-13"/>
        </w:rPr>
        <w:t> </w:t>
      </w:r>
      <w:r>
        <w:rPr>
          <w:color w:val="231F20"/>
        </w:rPr>
        <w:t>con- tinental. El propósito de esta construcción discursiva, a grandes rasgos, consiste en erigir una distinción con respecto a otros</w:t>
      </w:r>
      <w:r>
        <w:rPr>
          <w:color w:val="231F20"/>
          <w:spacing w:val="-14"/>
        </w:rPr>
        <w:t> </w:t>
      </w:r>
      <w:r>
        <w:rPr>
          <w:color w:val="231F20"/>
        </w:rPr>
        <w:t>gru-</w:t>
      </w:r>
    </w:p>
    <w:p>
      <w:pPr>
        <w:pStyle w:val="BodyText"/>
        <w:spacing w:before="3"/>
        <w:rPr>
          <w:sz w:val="19"/>
        </w:rPr>
      </w:pPr>
      <w:r>
        <w:rPr/>
        <w:pict>
          <v:line style="position:absolute;mso-position-horizontal-relative:page;mso-position-vertical-relative:paragraph;z-index:1648;mso-wrap-distance-left:0;mso-wrap-distance-right:0" from="63.779598pt,13.54628pt" to="135.779598pt,13.54628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1</w:t>
        <w:tab/>
      </w:r>
      <w:r>
        <w:rPr>
          <w:color w:val="231F20"/>
          <w:sz w:val="16"/>
        </w:rPr>
        <w:t>Hall (1990: 21-23) enuncia con precisión dos formas de constituir   </w:t>
      </w:r>
      <w:r>
        <w:rPr>
          <w:color w:val="231F20"/>
          <w:spacing w:val="7"/>
          <w:sz w:val="16"/>
        </w:rPr>
        <w:t> </w:t>
      </w:r>
      <w:r>
        <w:rPr>
          <w:color w:val="231F20"/>
          <w:sz w:val="16"/>
        </w:rPr>
        <w:t>la</w:t>
      </w:r>
      <w:r>
        <w:rPr>
          <w:color w:val="231F20"/>
          <w:spacing w:val="14"/>
          <w:sz w:val="16"/>
        </w:rPr>
        <w:t> </w:t>
      </w:r>
      <w:r>
        <w:rPr>
          <w:color w:val="231F20"/>
          <w:sz w:val="16"/>
        </w:rPr>
        <w:t>identi- dad: la forma “esencialista” y la “antiesencialista”. El primer caso supone que cualquier identidad tiene un cierto contenido intrínseco definido fundamental- mente por un origen común, una estructura común de experiencias o bien, ambas.</w:t>
      </w:r>
      <w:r>
        <w:rPr>
          <w:color w:val="231F20"/>
          <w:spacing w:val="-8"/>
          <w:sz w:val="16"/>
        </w:rPr>
        <w:t> </w:t>
      </w:r>
      <w:r>
        <w:rPr>
          <w:color w:val="231F20"/>
          <w:sz w:val="16"/>
        </w:rPr>
        <w:t>En</w:t>
      </w:r>
      <w:r>
        <w:rPr>
          <w:color w:val="231F20"/>
          <w:spacing w:val="-8"/>
          <w:sz w:val="16"/>
        </w:rPr>
        <w:t> </w:t>
      </w:r>
      <w:r>
        <w:rPr>
          <w:color w:val="231F20"/>
          <w:sz w:val="16"/>
        </w:rPr>
        <w:t>general</w:t>
      </w:r>
      <w:r>
        <w:rPr>
          <w:color w:val="231F20"/>
          <w:spacing w:val="-8"/>
          <w:sz w:val="16"/>
        </w:rPr>
        <w:t> </w:t>
      </w:r>
      <w:r>
        <w:rPr>
          <w:color w:val="231F20"/>
          <w:sz w:val="16"/>
        </w:rPr>
        <w:t>se</w:t>
      </w:r>
      <w:r>
        <w:rPr>
          <w:color w:val="231F20"/>
          <w:spacing w:val="-8"/>
          <w:sz w:val="16"/>
        </w:rPr>
        <w:t> </w:t>
      </w:r>
      <w:r>
        <w:rPr>
          <w:color w:val="231F20"/>
          <w:sz w:val="16"/>
        </w:rPr>
        <w:t>trata</w:t>
      </w:r>
      <w:r>
        <w:rPr>
          <w:color w:val="231F20"/>
          <w:spacing w:val="-8"/>
          <w:sz w:val="16"/>
        </w:rPr>
        <w:t> </w:t>
      </w:r>
      <w:r>
        <w:rPr>
          <w:color w:val="231F20"/>
          <w:sz w:val="16"/>
        </w:rPr>
        <w:t>de</w:t>
      </w:r>
      <w:r>
        <w:rPr>
          <w:color w:val="231F20"/>
          <w:spacing w:val="-8"/>
          <w:sz w:val="16"/>
        </w:rPr>
        <w:t> </w:t>
      </w:r>
      <w:r>
        <w:rPr>
          <w:color w:val="231F20"/>
          <w:sz w:val="16"/>
        </w:rPr>
        <w:t>identidades</w:t>
      </w:r>
      <w:r>
        <w:rPr>
          <w:color w:val="231F20"/>
          <w:spacing w:val="-8"/>
          <w:sz w:val="16"/>
        </w:rPr>
        <w:t> </w:t>
      </w:r>
      <w:r>
        <w:rPr>
          <w:color w:val="231F20"/>
          <w:sz w:val="16"/>
        </w:rPr>
        <w:t>plenamente</w:t>
      </w:r>
      <w:r>
        <w:rPr>
          <w:color w:val="231F20"/>
          <w:spacing w:val="-7"/>
          <w:sz w:val="16"/>
        </w:rPr>
        <w:t> </w:t>
      </w:r>
      <w:r>
        <w:rPr>
          <w:color w:val="231F20"/>
          <w:sz w:val="16"/>
        </w:rPr>
        <w:t>constituida</w:t>
      </w:r>
      <w:r>
        <w:rPr>
          <w:color w:val="231F20"/>
          <w:spacing w:val="-8"/>
          <w:sz w:val="16"/>
        </w:rPr>
        <w:t> </w:t>
      </w:r>
      <w:r>
        <w:rPr>
          <w:color w:val="231F20"/>
          <w:sz w:val="16"/>
        </w:rPr>
        <w:t>y</w:t>
      </w:r>
      <w:r>
        <w:rPr>
          <w:color w:val="231F20"/>
          <w:spacing w:val="-8"/>
          <w:sz w:val="16"/>
        </w:rPr>
        <w:t> </w:t>
      </w:r>
      <w:r>
        <w:rPr>
          <w:color w:val="231F20"/>
          <w:sz w:val="16"/>
        </w:rPr>
        <w:t>distintiva en la que resultan importantes los conceptos de lo “auténtico” y lo “original”. El segundo modelo resalta que las identidades son siempre relacionales e incompletas, están en constante reelaboración y dependen de su diferencia de algún otro aspecto. La construcción de una identidad marcando diferen- cias significa que no hay definiciones nítidas y que las identidades no están exentas de</w:t>
      </w:r>
      <w:r>
        <w:rPr>
          <w:color w:val="231F20"/>
          <w:spacing w:val="-7"/>
          <w:sz w:val="16"/>
        </w:rPr>
        <w:t> </w:t>
      </w:r>
      <w:r>
        <w:rPr>
          <w:color w:val="231F20"/>
          <w:sz w:val="16"/>
        </w:rPr>
        <w:t>contradicciones.</w:t>
      </w:r>
    </w:p>
    <w:p>
      <w:pPr>
        <w:pStyle w:val="BodyText"/>
        <w:spacing w:before="10"/>
        <w:rPr>
          <w:sz w:val="10"/>
        </w:rPr>
      </w:pPr>
    </w:p>
    <w:p>
      <w:pPr>
        <w:spacing w:before="73"/>
        <w:ind w:left="242" w:right="158" w:firstLine="0"/>
        <w:jc w:val="center"/>
        <w:rPr>
          <w:sz w:val="16"/>
        </w:rPr>
      </w:pPr>
      <w:r>
        <w:rPr>
          <w:color w:val="231F20"/>
          <w:w w:val="105"/>
          <w:sz w:val="16"/>
        </w:rPr>
        <w:t>[19]</w:t>
      </w:r>
    </w:p>
    <w:p>
      <w:pPr>
        <w:spacing w:after="0"/>
        <w:jc w:val="center"/>
        <w:rPr>
          <w:sz w:val="16"/>
        </w:rPr>
        <w:sectPr>
          <w:headerReference w:type="even" r:id="rId84"/>
          <w:pgSz w:w="7920" w:h="12240"/>
          <w:pgMar w:header="0" w:footer="0" w:top="1140" w:bottom="280" w:left="1080" w:right="740"/>
        </w:sectPr>
      </w:pPr>
    </w:p>
    <w:p>
      <w:pPr>
        <w:pStyle w:val="BodyText"/>
      </w:pPr>
    </w:p>
    <w:p>
      <w:pPr>
        <w:pStyle w:val="BodyText"/>
        <w:spacing w:before="3"/>
        <w:rPr>
          <w:sz w:val="22"/>
        </w:rPr>
      </w:pPr>
    </w:p>
    <w:p>
      <w:pPr>
        <w:pStyle w:val="BodyText"/>
        <w:spacing w:line="249" w:lineRule="auto" w:before="66"/>
        <w:ind w:right="193"/>
        <w:jc w:val="right"/>
      </w:pPr>
      <w:r>
        <w:rPr>
          <w:color w:val="231F20"/>
        </w:rPr>
        <w:t>pos y al tiempo, persigue o sustenta la cohesión al interior de una colectividad. En este sentido, es preciso no perder de vista que la</w:t>
      </w:r>
      <w:r>
        <w:rPr>
          <w:color w:val="231F20"/>
          <w:w w:val="99"/>
        </w:rPr>
        <w:t> </w:t>
      </w:r>
      <w:r>
        <w:rPr>
          <w:color w:val="231F20"/>
        </w:rPr>
        <w:t>primera función de la identidad es establecer diferencias, o mejor dicho, fronteras, entre “nosotros” y los “otros”; y este marcaje de diferencias responde a intereses o proyectos de acción del grupo.</w:t>
      </w:r>
    </w:p>
    <w:p>
      <w:pPr>
        <w:pStyle w:val="BodyText"/>
        <w:spacing w:line="249" w:lineRule="auto" w:before="1"/>
        <w:ind w:left="150" w:right="193" w:firstLine="340"/>
        <w:jc w:val="both"/>
      </w:pPr>
      <w:r>
        <w:rPr>
          <w:color w:val="231F20"/>
        </w:rPr>
        <w:t>Una identidad sociocultural colectiva se define y se afirma</w:t>
      </w:r>
      <w:r>
        <w:rPr>
          <w:color w:val="231F20"/>
          <w:spacing w:val="-28"/>
        </w:rPr>
        <w:t> </w:t>
      </w:r>
      <w:r>
        <w:rPr>
          <w:color w:val="231F20"/>
        </w:rPr>
        <w:t>por la diferencia. Esto es, entre la identidad y la alteridad existe una relación de presuposición: el </w:t>
      </w:r>
      <w:r>
        <w:rPr>
          <w:color w:val="231F20"/>
          <w:spacing w:val="-10"/>
        </w:rPr>
        <w:t>Yo </w:t>
      </w:r>
      <w:r>
        <w:rPr>
          <w:color w:val="231F20"/>
        </w:rPr>
        <w:t>solo es definible en oposición al Otro. Es una forma de relación, no es cuestión de esencias. Des- de un enfoque amplio es claro que se define como la percepción colectiva de un “nosotros” relativamente homogéneo por oposi- ción a “los otros”. Y esta percepción se alcanza a partir del reco- nocimiento de ciertos rasgos que se consideran compartidos, así como</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memoria</w:t>
      </w:r>
      <w:r>
        <w:rPr>
          <w:color w:val="231F20"/>
          <w:spacing w:val="-7"/>
        </w:rPr>
        <w:t> </w:t>
      </w:r>
      <w:r>
        <w:rPr>
          <w:color w:val="231F20"/>
        </w:rPr>
        <w:t>común</w:t>
      </w:r>
      <w:r>
        <w:rPr>
          <w:color w:val="231F20"/>
          <w:spacing w:val="-7"/>
        </w:rPr>
        <w:t> </w:t>
      </w:r>
      <w:r>
        <w:rPr>
          <w:color w:val="231F20"/>
        </w:rPr>
        <w:t>también</w:t>
      </w:r>
      <w:r>
        <w:rPr>
          <w:color w:val="231F20"/>
          <w:spacing w:val="-7"/>
        </w:rPr>
        <w:t> </w:t>
      </w:r>
      <w:r>
        <w:rPr>
          <w:color w:val="231F20"/>
        </w:rPr>
        <w:t>compartida.</w:t>
      </w:r>
      <w:r>
        <w:rPr>
          <w:color w:val="231F20"/>
          <w:spacing w:val="-7"/>
        </w:rPr>
        <w:t> </w:t>
      </w:r>
      <w:r>
        <w:rPr>
          <w:color w:val="231F20"/>
        </w:rPr>
        <w:t>Supone,</w:t>
      </w:r>
      <w:r>
        <w:rPr>
          <w:color w:val="231F20"/>
          <w:spacing w:val="-7"/>
        </w:rPr>
        <w:t> </w:t>
      </w:r>
      <w:r>
        <w:rPr>
          <w:color w:val="231F20"/>
        </w:rPr>
        <w:t>ade- más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percibirse</w:t>
      </w:r>
      <w:r>
        <w:rPr>
          <w:color w:val="231F20"/>
          <w:spacing w:val="-12"/>
        </w:rPr>
        <w:t> </w:t>
      </w:r>
      <w:r>
        <w:rPr>
          <w:color w:val="231F20"/>
        </w:rPr>
        <w:t>o</w:t>
      </w:r>
      <w:r>
        <w:rPr>
          <w:color w:val="231F20"/>
          <w:spacing w:val="-12"/>
        </w:rPr>
        <w:t> </w:t>
      </w:r>
      <w:r>
        <w:rPr>
          <w:color w:val="231F20"/>
        </w:rPr>
        <w:t>asumirse,</w:t>
      </w:r>
      <w:r>
        <w:rPr>
          <w:color w:val="231F20"/>
          <w:spacing w:val="-12"/>
        </w:rPr>
        <w:t> </w:t>
      </w:r>
      <w:r>
        <w:rPr>
          <w:color w:val="231F20"/>
        </w:rPr>
        <w:t>un</w:t>
      </w:r>
      <w:r>
        <w:rPr>
          <w:color w:val="231F20"/>
          <w:spacing w:val="-12"/>
        </w:rPr>
        <w:t> </w:t>
      </w:r>
      <w:r>
        <w:rPr>
          <w:color w:val="231F20"/>
        </w:rPr>
        <w:t>ser</w:t>
      </w:r>
      <w:r>
        <w:rPr>
          <w:color w:val="231F20"/>
          <w:spacing w:val="-12"/>
        </w:rPr>
        <w:t> </w:t>
      </w:r>
      <w:r>
        <w:rPr>
          <w:color w:val="231F20"/>
        </w:rPr>
        <w:t>percibido.</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sentido es muy importante no perder de vista que las identidades existen fundamentalmente en virtud del reconocimiento de los otros, de una mirada ajena, externa, que de alguna manera sanciona la condición de</w:t>
      </w:r>
      <w:r>
        <w:rPr>
          <w:color w:val="231F20"/>
          <w:spacing w:val="-1"/>
        </w:rPr>
        <w:t> </w:t>
      </w:r>
      <w:r>
        <w:rPr>
          <w:color w:val="231F20"/>
        </w:rPr>
        <w:t>alteridad.</w:t>
      </w:r>
    </w:p>
    <w:p>
      <w:pPr>
        <w:pStyle w:val="BodyText"/>
        <w:spacing w:line="249" w:lineRule="auto" w:before="1"/>
        <w:ind w:left="150" w:right="193" w:firstLine="340"/>
        <w:jc w:val="both"/>
      </w:pPr>
      <w:r>
        <w:rPr>
          <w:color w:val="231F20"/>
        </w:rPr>
        <w:t>Poseer una identidad implica, pues, conocerse y</w:t>
      </w:r>
      <w:r>
        <w:rPr>
          <w:color w:val="231F20"/>
          <w:spacing w:val="-26"/>
        </w:rPr>
        <w:t> </w:t>
      </w:r>
      <w:r>
        <w:rPr>
          <w:color w:val="231F20"/>
        </w:rPr>
        <w:t>reconocerse de determinada manera y como parte correlativa de este acto, darse a conocer, y también hacerse reconocer mediante proce- dimientos que ponen de manifiesto la constitución de las identi- dades colectivas. Por esta razón no es solamente “efecto”, sino también “objeto” de representaciones; es, en cierta forma, una retórica que permite la proyección de una imagen (Giménez, 2005: 89). En cuanto tal, esta representación persuasiva requie- re de nominaciones (toponimias, nombres, festejos) así como de símbolos, emblemas, blasones y otras formas de representación simbólica.</w:t>
      </w:r>
    </w:p>
    <w:p>
      <w:pPr>
        <w:pStyle w:val="BodyText"/>
        <w:spacing w:line="249" w:lineRule="auto" w:before="1"/>
        <w:ind w:left="150" w:right="193" w:firstLine="340"/>
        <w:jc w:val="both"/>
      </w:pPr>
      <w:r>
        <w:rPr>
          <w:color w:val="231F20"/>
        </w:rPr>
        <w:t>En efecto, toda identidad cultural tiende a apoyarse en una serie de criterios que permiten consolidar o afirmar una</w:t>
      </w:r>
      <w:r>
        <w:rPr>
          <w:color w:val="231F20"/>
          <w:spacing w:val="-27"/>
        </w:rPr>
        <w:t> </w:t>
      </w:r>
      <w:r>
        <w:rPr>
          <w:color w:val="231F20"/>
        </w:rPr>
        <w:t>diferencia o,</w:t>
      </w:r>
      <w:r>
        <w:rPr>
          <w:color w:val="231F20"/>
          <w:spacing w:val="-12"/>
        </w:rPr>
        <w:t> </w:t>
      </w:r>
      <w:r>
        <w:rPr>
          <w:color w:val="231F20"/>
        </w:rPr>
        <w:t>en</w:t>
      </w:r>
      <w:r>
        <w:rPr>
          <w:color w:val="231F20"/>
          <w:spacing w:val="-12"/>
        </w:rPr>
        <w:t> </w:t>
      </w:r>
      <w:r>
        <w:rPr>
          <w:color w:val="231F20"/>
        </w:rPr>
        <w:t>algunos</w:t>
      </w:r>
      <w:r>
        <w:rPr>
          <w:color w:val="231F20"/>
          <w:spacing w:val="-12"/>
        </w:rPr>
        <w:t> </w:t>
      </w:r>
      <w:r>
        <w:rPr>
          <w:color w:val="231F20"/>
        </w:rPr>
        <w:t>casos,</w:t>
      </w:r>
      <w:r>
        <w:rPr>
          <w:color w:val="231F20"/>
          <w:spacing w:val="-12"/>
        </w:rPr>
        <w:t> </w:t>
      </w:r>
      <w:r>
        <w:rPr>
          <w:color w:val="231F20"/>
        </w:rPr>
        <w:t>acentuar</w:t>
      </w:r>
      <w:r>
        <w:rPr>
          <w:color w:val="231F20"/>
          <w:spacing w:val="-12"/>
        </w:rPr>
        <w:t> </w:t>
      </w:r>
      <w:r>
        <w:rPr>
          <w:color w:val="231F20"/>
        </w:rPr>
        <w:t>los</w:t>
      </w:r>
      <w:r>
        <w:rPr>
          <w:color w:val="231F20"/>
          <w:spacing w:val="-12"/>
        </w:rPr>
        <w:t> </w:t>
      </w:r>
      <w:r>
        <w:rPr>
          <w:color w:val="231F20"/>
        </w:rPr>
        <w:t>contrastes.</w:t>
      </w:r>
      <w:r>
        <w:rPr>
          <w:color w:val="231F20"/>
          <w:spacing w:val="-23"/>
        </w:rPr>
        <w:t> </w:t>
      </w:r>
      <w:r>
        <w:rPr>
          <w:color w:val="231F20"/>
        </w:rPr>
        <w:t>Así,</w:t>
      </w:r>
      <w:r>
        <w:rPr>
          <w:color w:val="231F20"/>
          <w:spacing w:val="-12"/>
        </w:rPr>
        <w:t> </w:t>
      </w:r>
      <w:r>
        <w:rPr>
          <w:color w:val="231F20"/>
        </w:rPr>
        <w:t>los</w:t>
      </w:r>
      <w:r>
        <w:rPr>
          <w:color w:val="231F20"/>
          <w:spacing w:val="-12"/>
        </w:rPr>
        <w:t> </w:t>
      </w:r>
      <w:r>
        <w:rPr>
          <w:color w:val="231F20"/>
        </w:rPr>
        <w:t>criterios</w:t>
      </w:r>
      <w:r>
        <w:rPr>
          <w:color w:val="231F20"/>
          <w:spacing w:val="-12"/>
        </w:rPr>
        <w:t> </w:t>
      </w:r>
      <w:r>
        <w:rPr>
          <w:color w:val="231F20"/>
        </w:rPr>
        <w:t>más importantes</w:t>
      </w:r>
      <w:r>
        <w:rPr>
          <w:color w:val="231F20"/>
          <w:spacing w:val="-6"/>
        </w:rPr>
        <w:t> </w:t>
      </w:r>
      <w:r>
        <w:rPr>
          <w:color w:val="231F20"/>
        </w:rPr>
        <w:t>para</w:t>
      </w:r>
      <w:r>
        <w:rPr>
          <w:color w:val="231F20"/>
          <w:spacing w:val="-6"/>
        </w:rPr>
        <w:t> </w:t>
      </w:r>
      <w:r>
        <w:rPr>
          <w:color w:val="231F20"/>
        </w:rPr>
        <w:t>fincar</w:t>
      </w:r>
      <w:r>
        <w:rPr>
          <w:color w:val="231F20"/>
          <w:spacing w:val="-6"/>
        </w:rPr>
        <w:t> </w:t>
      </w:r>
      <w:r>
        <w:rPr>
          <w:color w:val="231F20"/>
        </w:rPr>
        <w:t>un</w:t>
      </w:r>
      <w:r>
        <w:rPr>
          <w:color w:val="231F20"/>
          <w:spacing w:val="-6"/>
        </w:rPr>
        <w:t> </w:t>
      </w:r>
      <w:r>
        <w:rPr>
          <w:color w:val="231F20"/>
        </w:rPr>
        <w:t>discurso</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que abordan el tema de los orígenes, aspecto que incluye el mito fun- </w:t>
      </w:r>
      <w:r>
        <w:rPr>
          <w:color w:val="231F20"/>
          <w:spacing w:val="-3"/>
        </w:rPr>
        <w:t>dador,</w:t>
      </w:r>
      <w:r>
        <w:rPr>
          <w:color w:val="231F20"/>
          <w:spacing w:val="-11"/>
        </w:rPr>
        <w:t> </w:t>
      </w:r>
      <w:r>
        <w:rPr>
          <w:color w:val="231F20"/>
        </w:rPr>
        <w:t>los</w:t>
      </w:r>
      <w:r>
        <w:rPr>
          <w:color w:val="231F20"/>
          <w:spacing w:val="-11"/>
        </w:rPr>
        <w:t> </w:t>
      </w:r>
      <w:r>
        <w:rPr>
          <w:color w:val="231F20"/>
        </w:rPr>
        <w:t>antepasados</w:t>
      </w:r>
      <w:r>
        <w:rPr>
          <w:color w:val="231F20"/>
          <w:spacing w:val="-10"/>
        </w:rPr>
        <w:t> </w:t>
      </w:r>
      <w:r>
        <w:rPr>
          <w:color w:val="231F20"/>
        </w:rPr>
        <w:t>comunes,</w:t>
      </w:r>
      <w:r>
        <w:rPr>
          <w:color w:val="231F20"/>
          <w:spacing w:val="-11"/>
        </w:rPr>
        <w:t> </w:t>
      </w:r>
      <w:r>
        <w:rPr>
          <w:color w:val="231F20"/>
        </w:rPr>
        <w:t>la</w:t>
      </w:r>
      <w:r>
        <w:rPr>
          <w:color w:val="231F20"/>
          <w:spacing w:val="-11"/>
        </w:rPr>
        <w:t> </w:t>
      </w:r>
      <w:r>
        <w:rPr>
          <w:color w:val="231F20"/>
        </w:rPr>
        <w:t>“madre</w:t>
      </w:r>
      <w:r>
        <w:rPr>
          <w:color w:val="231F20"/>
          <w:spacing w:val="-11"/>
        </w:rPr>
        <w:t> </w:t>
      </w:r>
      <w:r>
        <w:rPr>
          <w:color w:val="231F20"/>
        </w:rPr>
        <w:t>patria”,</w:t>
      </w:r>
      <w:r>
        <w:rPr>
          <w:color w:val="231F20"/>
          <w:spacing w:val="-10"/>
        </w:rPr>
        <w:t> </w:t>
      </w:r>
      <w:r>
        <w:rPr>
          <w:color w:val="231F20"/>
        </w:rPr>
        <w:t>el</w:t>
      </w:r>
      <w:r>
        <w:rPr>
          <w:color w:val="231F20"/>
          <w:spacing w:val="-11"/>
        </w:rPr>
        <w:t> </w:t>
      </w:r>
      <w:r>
        <w:rPr>
          <w:color w:val="231F20"/>
        </w:rPr>
        <w:t>suelo</w:t>
      </w:r>
      <w:r>
        <w:rPr>
          <w:color w:val="231F20"/>
          <w:spacing w:val="-11"/>
        </w:rPr>
        <w:t> </w:t>
      </w:r>
      <w:r>
        <w:rPr>
          <w:color w:val="231F20"/>
        </w:rPr>
        <w:t>natal, la tradición o el pasado común. </w:t>
      </w:r>
      <w:r>
        <w:rPr>
          <w:color w:val="231F20"/>
          <w:spacing w:val="-4"/>
        </w:rPr>
        <w:t>También </w:t>
      </w:r>
      <w:r>
        <w:rPr>
          <w:color w:val="231F20"/>
        </w:rPr>
        <w:t>desempeñan un papel relevante el lenguaje, la religión, el estilo de vida, los modelos   de conducta, las relaciones sociales, los comportamientos colec- tivos, esto es, los sistemas de valores y creencias; incluso puede jugar un papel muy importante una lucha o reivindicación</w:t>
      </w:r>
      <w:r>
        <w:rPr>
          <w:color w:val="231F20"/>
          <w:spacing w:val="-2"/>
        </w:rPr>
        <w:t> </w:t>
      </w:r>
      <w:r>
        <w:rPr>
          <w:color w:val="231F20"/>
        </w:rPr>
        <w:t>común.</w:t>
      </w:r>
    </w:p>
    <w:p>
      <w:pPr>
        <w:spacing w:after="0" w:line="249" w:lineRule="auto"/>
        <w:jc w:val="both"/>
        <w:sectPr>
          <w:headerReference w:type="even" r:id="rId85"/>
          <w:headerReference w:type="default" r:id="rId86"/>
          <w:pgSz w:w="7920" w:h="12240"/>
          <w:pgMar w:header="717" w:footer="0" w:top="900" w:bottom="280" w:left="700" w:right="1080"/>
          <w:pgNumType w:start="20"/>
        </w:sectPr>
      </w:pPr>
    </w:p>
    <w:p>
      <w:pPr>
        <w:pStyle w:val="BodyText"/>
      </w:pPr>
    </w:p>
    <w:p>
      <w:pPr>
        <w:pStyle w:val="BodyText"/>
        <w:spacing w:before="10"/>
        <w:rPr>
          <w:sz w:val="21"/>
        </w:rPr>
      </w:pPr>
    </w:p>
    <w:p>
      <w:pPr>
        <w:pStyle w:val="BodyText"/>
        <w:spacing w:line="249" w:lineRule="auto" w:before="66"/>
        <w:ind w:left="195" w:right="108" w:firstLine="340"/>
        <w:jc w:val="both"/>
      </w:pPr>
      <w:r>
        <w:rPr>
          <w:color w:val="231F20"/>
        </w:rPr>
        <w:t>Desde</w:t>
      </w:r>
      <w:r>
        <w:rPr>
          <w:color w:val="231F20"/>
          <w:spacing w:val="-10"/>
        </w:rPr>
        <w:t> </w:t>
      </w:r>
      <w:r>
        <w:rPr>
          <w:color w:val="231F20"/>
        </w:rPr>
        <w:t>otro</w:t>
      </w:r>
      <w:r>
        <w:rPr>
          <w:color w:val="231F20"/>
          <w:spacing w:val="-10"/>
        </w:rPr>
        <w:t> </w:t>
      </w:r>
      <w:r>
        <w:rPr>
          <w:color w:val="231F20"/>
        </w:rPr>
        <w:t>ángulo,</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añadir</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problema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iden- tidad remite a dos cuestiones básicas: “lo propio” y “la tradición”. Es una cuestión axiológica que remite a quién y por qué alguien considera que determinados elementos culturales son “propios”, “auténticos”. El valor de “lo auténtico” no deriva del mero hecho de su autenticidad sino de esquemas axiológicos en razón de las cuales se valora lo auténtico; éstos son el fundamento por medio de los cuales se obtiene autoridad en un ámbito cultural determi- nado. Constituyen aspectos de un sistema interpretativo-evalua- tivo que se expresa como regulaciones debido a que traducen evaluaciones. La misma observación vale para el concepto</w:t>
      </w:r>
      <w:r>
        <w:rPr>
          <w:color w:val="231F20"/>
          <w:spacing w:val="-25"/>
        </w:rPr>
        <w:t> </w:t>
      </w:r>
      <w:r>
        <w:rPr>
          <w:color w:val="231F20"/>
        </w:rPr>
        <w:t>“tradi- ción”. Es “tradicional” aquello que de un trozo del pasado es con- siderado valioso, y por tanto digno de reiterarse para establecer una continuidad de carácter identificativo hasta el presente. En este sentido, la tradición se constituye al mismo tiempo como un sistema</w:t>
      </w:r>
      <w:r>
        <w:rPr>
          <w:color w:val="231F20"/>
          <w:spacing w:val="-1"/>
        </w:rPr>
        <w:t> </w:t>
      </w:r>
      <w:r>
        <w:rPr>
          <w:color w:val="231F20"/>
        </w:rPr>
        <w:t>axiológico.</w:t>
      </w:r>
    </w:p>
    <w:p>
      <w:pPr>
        <w:pStyle w:val="BodyText"/>
        <w:spacing w:line="249" w:lineRule="auto" w:before="1"/>
        <w:ind w:left="195" w:right="108" w:firstLine="340"/>
        <w:jc w:val="both"/>
      </w:pPr>
      <w:r>
        <w:rPr>
          <w:color w:val="231F20"/>
          <w:spacing w:val="-4"/>
        </w:rPr>
        <w:t>También </w:t>
      </w:r>
      <w:r>
        <w:rPr>
          <w:color w:val="231F20"/>
        </w:rPr>
        <w:t>en la construcción de la identidad socio-cultural está en juego el sentido de pertenencia a una colectividad, ya sea a un determinado sector social, a un grupo particular de referencia como un país o una región, por ejemplo. Y esta colectividad pue- de estar por lo general localizada geográficamente, aunque no siempre, como sucede en los casos de refugiados, desplazados y</w:t>
      </w:r>
      <w:r>
        <w:rPr>
          <w:color w:val="231F20"/>
          <w:spacing w:val="-1"/>
        </w:rPr>
        <w:t> </w:t>
      </w:r>
      <w:r>
        <w:rPr>
          <w:color w:val="231F20"/>
        </w:rPr>
        <w:t>emigrantes.</w:t>
      </w:r>
    </w:p>
    <w:p>
      <w:pPr>
        <w:pStyle w:val="BodyText"/>
        <w:spacing w:line="249" w:lineRule="auto" w:before="1"/>
        <w:ind w:left="195" w:right="108" w:firstLine="405"/>
        <w:jc w:val="both"/>
      </w:pPr>
      <w:r>
        <w:rPr>
          <w:color w:val="231F20"/>
        </w:rPr>
        <w:t>Es crucial destacar que una de las razones para que se ha- gan patentes o se creen o resurjan las identidades tiene que ver con los conflictos. La identidad ha sido con frecuencia una ma- nifestación de enfrentamientos, de imágenes que compiten, de criterios contradictorios para la construcción de espacios cultu- rales, de ahí que evolucionen, cambien. </w:t>
      </w:r>
      <w:r>
        <w:rPr>
          <w:color w:val="231F20"/>
          <w:spacing w:val="-13"/>
        </w:rPr>
        <w:t>Y, </w:t>
      </w:r>
      <w:r>
        <w:rPr>
          <w:color w:val="231F20"/>
        </w:rPr>
        <w:t>además, éste es el punto: no es necesario resolver las contradicciones en un</w:t>
      </w:r>
      <w:r>
        <w:rPr>
          <w:color w:val="231F20"/>
          <w:spacing w:val="-36"/>
        </w:rPr>
        <w:t> </w:t>
      </w:r>
      <w:r>
        <w:rPr>
          <w:color w:val="231F20"/>
        </w:rPr>
        <w:t>estudio para adjudicar la verdad a nociones de una identidad plausible con ciertas correspondencias con la realidad; pero sin perder de vista que se trata de una “verdadera” identidad en competencia, sostenida por un grupo y con intereses específicos. Esto signifi- ca que no hay una realidad separada tras las expresiones cultu- rales de la identidad. Las múltiples expresiones culturales y sus construcciones son de una manera u otra una manifestación de una identidad. Son realidad, y su condición de verdad está en su propia existencia como hechos de cultura. Sin embargo,</w:t>
      </w:r>
      <w:r>
        <w:rPr>
          <w:color w:val="231F20"/>
          <w:spacing w:val="-15"/>
        </w:rPr>
        <w:t> </w:t>
      </w:r>
      <w:r>
        <w:rPr>
          <w:color w:val="231F20"/>
        </w:rPr>
        <w:t>creemos que sí se puede contrastar el discurso con los elementos cultura- les que en determinado momento se esgrimen como  </w:t>
      </w:r>
      <w:r>
        <w:rPr>
          <w:color w:val="231F20"/>
          <w:spacing w:val="31"/>
        </w:rPr>
        <w:t> </w:t>
      </w:r>
      <w:r>
        <w:rPr>
          <w:color w:val="231F20"/>
        </w:rPr>
        <w:t>elementos</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portadores de identidad, sobre todo teniendo en cuenta que las identidades,</w:t>
      </w:r>
      <w:r>
        <w:rPr>
          <w:color w:val="231F20"/>
          <w:spacing w:val="-10"/>
        </w:rPr>
        <w:t> </w:t>
      </w:r>
      <w:r>
        <w:rPr>
          <w:color w:val="231F20"/>
        </w:rPr>
        <w:t>al</w:t>
      </w:r>
      <w:r>
        <w:rPr>
          <w:color w:val="231F20"/>
          <w:spacing w:val="-10"/>
        </w:rPr>
        <w:t> </w:t>
      </w:r>
      <w:r>
        <w:rPr>
          <w:color w:val="231F20"/>
        </w:rPr>
        <w:t>ser</w:t>
      </w:r>
      <w:r>
        <w:rPr>
          <w:color w:val="231F20"/>
          <w:spacing w:val="-10"/>
        </w:rPr>
        <w:t> </w:t>
      </w:r>
      <w:r>
        <w:rPr>
          <w:color w:val="231F20"/>
        </w:rPr>
        <w:t>elaboradas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marco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discurso,</w:t>
      </w:r>
      <w:r>
        <w:rPr>
          <w:color w:val="231F20"/>
          <w:spacing w:val="-10"/>
        </w:rPr>
        <w:t> </w:t>
      </w:r>
      <w:r>
        <w:rPr>
          <w:color w:val="231F20"/>
        </w:rPr>
        <w:t>se</w:t>
      </w:r>
      <w:r>
        <w:rPr>
          <w:color w:val="231F20"/>
          <w:spacing w:val="-10"/>
        </w:rPr>
        <w:t> </w:t>
      </w:r>
      <w:r>
        <w:rPr>
          <w:color w:val="231F20"/>
        </w:rPr>
        <w:t>pre- sentan con frecuencia en el contexto de un conflicto ideológico    o de poder. Dicho con otras palabras, en ocasiones las identida- des</w:t>
      </w:r>
      <w:r>
        <w:rPr>
          <w:color w:val="231F20"/>
          <w:spacing w:val="-10"/>
        </w:rPr>
        <w:t> </w:t>
      </w:r>
      <w:r>
        <w:rPr>
          <w:color w:val="231F20"/>
        </w:rPr>
        <w:t>son</w:t>
      </w:r>
      <w:r>
        <w:rPr>
          <w:color w:val="231F20"/>
          <w:spacing w:val="-10"/>
        </w:rPr>
        <w:t> </w:t>
      </w:r>
      <w:r>
        <w:rPr>
          <w:color w:val="231F20"/>
        </w:rPr>
        <w:t>meras</w:t>
      </w:r>
      <w:r>
        <w:rPr>
          <w:color w:val="231F20"/>
          <w:spacing w:val="-10"/>
        </w:rPr>
        <w:t> </w:t>
      </w:r>
      <w:r>
        <w:rPr>
          <w:color w:val="231F20"/>
        </w:rPr>
        <w:t>entelequias</w:t>
      </w:r>
      <w:r>
        <w:rPr>
          <w:color w:val="231F20"/>
          <w:spacing w:val="-9"/>
        </w:rPr>
        <w:t> </w:t>
      </w:r>
      <w:r>
        <w:rPr>
          <w:color w:val="231F20"/>
        </w:rPr>
        <w:t>falseamientos</w:t>
      </w:r>
      <w:r>
        <w:rPr>
          <w:color w:val="231F20"/>
          <w:spacing w:val="-9"/>
        </w:rPr>
        <w:t> </w:t>
      </w:r>
      <w:r>
        <w:rPr>
          <w:color w:val="231F20"/>
        </w:rPr>
        <w:t>o</w:t>
      </w:r>
      <w:r>
        <w:rPr>
          <w:color w:val="231F20"/>
          <w:spacing w:val="-10"/>
        </w:rPr>
        <w:t> </w:t>
      </w:r>
      <w:r>
        <w:rPr>
          <w:color w:val="231F20"/>
        </w:rPr>
        <w:t>mistificaciones</w:t>
      </w:r>
      <w:r>
        <w:rPr>
          <w:color w:val="231F20"/>
          <w:spacing w:val="-9"/>
        </w:rPr>
        <w:t> </w:t>
      </w:r>
      <w:r>
        <w:rPr>
          <w:color w:val="231F20"/>
        </w:rPr>
        <w:t>que</w:t>
      </w:r>
      <w:r>
        <w:rPr>
          <w:color w:val="231F20"/>
          <w:spacing w:val="-9"/>
        </w:rPr>
        <w:t> </w:t>
      </w:r>
      <w:r>
        <w:rPr>
          <w:color w:val="231F20"/>
        </w:rPr>
        <w:t>se prestan para combates de tipo ideológico. Han identidades, pues construidas para manipular. Resulta claro que en diverso grado las construcciones identitarias pueden responder a intereses de ciertos grupos o sectores que ven en ella un elemento relevante de su proyecto como lo deja ver Subercaseaux (2013: 67-78) en su reseña para el caso</w:t>
      </w:r>
      <w:r>
        <w:rPr>
          <w:color w:val="231F20"/>
          <w:spacing w:val="-1"/>
        </w:rPr>
        <w:t> </w:t>
      </w:r>
      <w:r>
        <w:rPr>
          <w:color w:val="231F20"/>
        </w:rPr>
        <w:t>latinoamericano.</w:t>
      </w:r>
    </w:p>
    <w:p>
      <w:pPr>
        <w:pStyle w:val="BodyText"/>
        <w:spacing w:line="249" w:lineRule="auto" w:before="1"/>
        <w:ind w:left="150" w:right="192" w:firstLine="340"/>
        <w:jc w:val="both"/>
      </w:pPr>
      <w:r>
        <w:rPr>
          <w:color w:val="231F20"/>
        </w:rPr>
        <w:t>Esta situación de enfrentamiento entre identidades culturales o</w:t>
      </w:r>
      <w:r>
        <w:rPr>
          <w:color w:val="231F20"/>
          <w:spacing w:val="-9"/>
        </w:rPr>
        <w:t> </w:t>
      </w:r>
      <w:r>
        <w:rPr>
          <w:color w:val="231F20"/>
        </w:rPr>
        <w:t>políticas</w:t>
      </w:r>
      <w:r>
        <w:rPr>
          <w:color w:val="231F20"/>
          <w:spacing w:val="-9"/>
        </w:rPr>
        <w:t> </w:t>
      </w:r>
      <w:r>
        <w:rPr>
          <w:color w:val="231F20"/>
        </w:rPr>
        <w:t>muestra</w:t>
      </w:r>
      <w:r>
        <w:rPr>
          <w:color w:val="231F20"/>
          <w:spacing w:val="-9"/>
        </w:rPr>
        <w:t> </w:t>
      </w:r>
      <w:r>
        <w:rPr>
          <w:color w:val="231F20"/>
        </w:rPr>
        <w:t>que</w:t>
      </w:r>
      <w:r>
        <w:rPr>
          <w:color w:val="231F20"/>
          <w:spacing w:val="-9"/>
        </w:rPr>
        <w:t> </w:t>
      </w:r>
      <w:r>
        <w:rPr>
          <w:color w:val="231F20"/>
        </w:rPr>
        <w:t>son</w:t>
      </w:r>
      <w:r>
        <w:rPr>
          <w:color w:val="231F20"/>
          <w:spacing w:val="-9"/>
        </w:rPr>
        <w:t> </w:t>
      </w:r>
      <w:r>
        <w:rPr>
          <w:color w:val="231F20"/>
        </w:rPr>
        <w:t>movibles</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define</w:t>
      </w:r>
      <w:r>
        <w:rPr>
          <w:color w:val="231F20"/>
          <w:spacing w:val="-9"/>
        </w:rPr>
        <w:t> </w:t>
      </w:r>
      <w:r>
        <w:rPr>
          <w:color w:val="231F20"/>
        </w:rPr>
        <w:t>la</w:t>
      </w:r>
      <w:r>
        <w:rPr>
          <w:color w:val="231F20"/>
          <w:spacing w:val="-9"/>
        </w:rPr>
        <w:t> </w:t>
      </w:r>
      <w:r>
        <w:rPr>
          <w:color w:val="231F20"/>
        </w:rPr>
        <w:t>movili- dad</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sentido</w:t>
      </w:r>
      <w:r>
        <w:rPr>
          <w:color w:val="231F20"/>
          <w:spacing w:val="-13"/>
        </w:rPr>
        <w:t> </w:t>
      </w:r>
      <w:r>
        <w:rPr>
          <w:color w:val="231F20"/>
        </w:rPr>
        <w:t>en</w:t>
      </w:r>
      <w:r>
        <w:rPr>
          <w:color w:val="231F20"/>
          <w:spacing w:val="-13"/>
        </w:rPr>
        <w:t> </w:t>
      </w:r>
      <w:r>
        <w:rPr>
          <w:color w:val="231F20"/>
        </w:rPr>
        <w:t>última</w:t>
      </w:r>
      <w:r>
        <w:rPr>
          <w:color w:val="231F20"/>
          <w:spacing w:val="-13"/>
        </w:rPr>
        <w:t> </w:t>
      </w:r>
      <w:r>
        <w:rPr>
          <w:color w:val="231F20"/>
        </w:rPr>
        <w:t>instancia</w:t>
      </w:r>
      <w:r>
        <w:rPr>
          <w:color w:val="231F20"/>
          <w:spacing w:val="-13"/>
        </w:rPr>
        <w:t> </w:t>
      </w:r>
      <w:r>
        <w:rPr>
          <w:color w:val="231F20"/>
        </w:rPr>
        <w:t>es</w:t>
      </w:r>
      <w:r>
        <w:rPr>
          <w:color w:val="231F20"/>
          <w:spacing w:val="-13"/>
        </w:rPr>
        <w:t> </w:t>
      </w:r>
      <w:r>
        <w:rPr>
          <w:color w:val="231F20"/>
        </w:rPr>
        <w:t>su</w:t>
      </w:r>
      <w:r>
        <w:rPr>
          <w:color w:val="231F20"/>
          <w:spacing w:val="-13"/>
        </w:rPr>
        <w:t> </w:t>
      </w:r>
      <w:r>
        <w:rPr>
          <w:color w:val="231F20"/>
        </w:rPr>
        <w:t>contexto</w:t>
      </w:r>
      <w:r>
        <w:rPr>
          <w:color w:val="231F20"/>
          <w:spacing w:val="-13"/>
        </w:rPr>
        <w:t> </w:t>
      </w:r>
      <w:r>
        <w:rPr>
          <w:color w:val="231F20"/>
        </w:rPr>
        <w:t>histórico-social y político, conformado por las pugnas pasadas o presentes. En este sentido, puede afirmarse que hay grupos que forcejean para imponer</w:t>
      </w:r>
      <w:r>
        <w:rPr>
          <w:color w:val="231F20"/>
          <w:spacing w:val="-5"/>
        </w:rPr>
        <w:t> </w:t>
      </w:r>
      <w:r>
        <w:rPr>
          <w:color w:val="231F20"/>
        </w:rPr>
        <w:t>su</w:t>
      </w:r>
      <w:r>
        <w:rPr>
          <w:color w:val="231F20"/>
          <w:spacing w:val="-5"/>
        </w:rPr>
        <w:t> </w:t>
      </w:r>
      <w:r>
        <w:rPr>
          <w:color w:val="231F20"/>
        </w:rPr>
        <w:t>definición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social</w:t>
      </w:r>
      <w:r>
        <w:rPr>
          <w:color w:val="231F20"/>
          <w:spacing w:val="-5"/>
        </w:rPr>
        <w:t> </w:t>
      </w:r>
      <w:r>
        <w:rPr>
          <w:color w:val="231F20"/>
        </w:rPr>
        <w:t>o</w:t>
      </w:r>
      <w:r>
        <w:rPr>
          <w:color w:val="231F20"/>
          <w:spacing w:val="-5"/>
        </w:rPr>
        <w:t> </w:t>
      </w:r>
      <w:r>
        <w:rPr>
          <w:color w:val="231F20"/>
        </w:rPr>
        <w:t>cultural,</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presen- tan como la identidad legítima o, mejor, como la forma legítima de</w:t>
      </w:r>
      <w:r>
        <w:rPr>
          <w:color w:val="231F20"/>
          <w:spacing w:val="-9"/>
        </w:rPr>
        <w:t> </w:t>
      </w:r>
      <w:r>
        <w:rPr>
          <w:color w:val="231F20"/>
        </w:rPr>
        <w:t>clasificación</w:t>
      </w:r>
      <w:r>
        <w:rPr>
          <w:color w:val="231F20"/>
          <w:spacing w:val="-9"/>
        </w:rPr>
        <w:t> </w:t>
      </w:r>
      <w:r>
        <w:rPr>
          <w:color w:val="231F20"/>
        </w:rPr>
        <w:t>de</w:t>
      </w:r>
      <w:r>
        <w:rPr>
          <w:color w:val="231F20"/>
          <w:spacing w:val="-9"/>
        </w:rPr>
        <w:t> </w:t>
      </w:r>
      <w:r>
        <w:rPr>
          <w:color w:val="231F20"/>
        </w:rPr>
        <w:t>identidades</w:t>
      </w:r>
      <w:r>
        <w:rPr>
          <w:color w:val="231F20"/>
          <w:spacing w:val="-9"/>
        </w:rPr>
        <w:t> </w:t>
      </w:r>
      <w:r>
        <w:rPr>
          <w:color w:val="231F20"/>
        </w:rPr>
        <w:t>cuyos</w:t>
      </w:r>
      <w:r>
        <w:rPr>
          <w:color w:val="231F20"/>
          <w:spacing w:val="-9"/>
        </w:rPr>
        <w:t> </w:t>
      </w:r>
      <w:r>
        <w:rPr>
          <w:color w:val="231F20"/>
        </w:rPr>
        <w:t>portadores</w:t>
      </w:r>
      <w:r>
        <w:rPr>
          <w:color w:val="231F20"/>
          <w:spacing w:val="-9"/>
        </w:rPr>
        <w:t> </w:t>
      </w:r>
      <w:r>
        <w:rPr>
          <w:color w:val="231F20"/>
        </w:rPr>
        <w:t>están</w:t>
      </w:r>
      <w:r>
        <w:rPr>
          <w:color w:val="231F20"/>
          <w:spacing w:val="-9"/>
        </w:rPr>
        <w:t> </w:t>
      </w:r>
      <w:r>
        <w:rPr>
          <w:color w:val="231F20"/>
        </w:rPr>
        <w:t>subordina- dos. Ellos aceptan la definición dominante de identidad, que con frecuencia se manifiesta como un afán de asimilación de la iden- tidad “legítima”; o bien, la rechazan, para recodificar el sistema  de valores. En efecto, la identidad no es un hecho determinable en la realidad con independencia del sujeto: los cortes</w:t>
      </w:r>
      <w:r>
        <w:rPr>
          <w:color w:val="231F20"/>
          <w:spacing w:val="-37"/>
        </w:rPr>
        <w:t> </w:t>
      </w:r>
      <w:r>
        <w:rPr>
          <w:color w:val="231F20"/>
        </w:rPr>
        <w:t>identificati- vos, son siempre perspectivas que obedecen a unas condiciones específicas del sujeto como su nacionalidad, su grupo social, su tradición, etc. Es, entonces, por ejemplo, que se puede hablar de una historia de los modos de unidad o de identidad de América Latina o de Rusia. Y para este efecto, para la apreciación jus-    ta de estos discursos sobre la conformación de las identidades culturales, es indispensable adentrarse en el conocimiento de las estructuras</w:t>
      </w:r>
      <w:r>
        <w:rPr>
          <w:color w:val="231F20"/>
          <w:spacing w:val="-11"/>
        </w:rPr>
        <w:t> </w:t>
      </w:r>
      <w:r>
        <w:rPr>
          <w:color w:val="231F20"/>
        </w:rPr>
        <w:t>sociales</w:t>
      </w:r>
      <w:r>
        <w:rPr>
          <w:color w:val="231F20"/>
          <w:spacing w:val="-12"/>
        </w:rPr>
        <w:t> </w:t>
      </w:r>
      <w:r>
        <w:rPr>
          <w:color w:val="231F20"/>
        </w:rPr>
        <w:t>y</w:t>
      </w:r>
      <w:r>
        <w:rPr>
          <w:color w:val="231F20"/>
          <w:spacing w:val="-12"/>
        </w:rPr>
        <w:t> </w:t>
      </w:r>
      <w:r>
        <w:rPr>
          <w:color w:val="231F20"/>
        </w:rPr>
        <w:t>del</w:t>
      </w:r>
      <w:r>
        <w:rPr>
          <w:color w:val="231F20"/>
          <w:spacing w:val="-12"/>
        </w:rPr>
        <w:t> </w:t>
      </w:r>
      <w:r>
        <w:rPr>
          <w:color w:val="231F20"/>
        </w:rPr>
        <w:t>devenir</w:t>
      </w:r>
      <w:r>
        <w:rPr>
          <w:color w:val="231F20"/>
          <w:spacing w:val="-12"/>
        </w:rPr>
        <w:t> </w:t>
      </w:r>
      <w:r>
        <w:rPr>
          <w:color w:val="231F20"/>
        </w:rPr>
        <w:t>histórico</w:t>
      </w:r>
      <w:r>
        <w:rPr>
          <w:color w:val="231F20"/>
          <w:spacing w:val="-11"/>
        </w:rPr>
        <w:t> </w:t>
      </w:r>
      <w:r>
        <w:rPr>
          <w:color w:val="231F20"/>
        </w:rPr>
        <w:t>cultural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regiones a</w:t>
      </w:r>
      <w:r>
        <w:rPr>
          <w:color w:val="231F20"/>
          <w:spacing w:val="-12"/>
        </w:rPr>
        <w:t> </w:t>
      </w:r>
      <w:r>
        <w:rPr>
          <w:color w:val="231F20"/>
        </w:rPr>
        <w:t>estudiar.</w:t>
      </w:r>
    </w:p>
    <w:p>
      <w:pPr>
        <w:pStyle w:val="BodyText"/>
        <w:spacing w:line="249" w:lineRule="auto" w:before="1"/>
        <w:ind w:left="150" w:right="193" w:firstLine="340"/>
        <w:jc w:val="both"/>
      </w:pPr>
      <w:r>
        <w:rPr>
          <w:color w:val="231F20"/>
        </w:rPr>
        <w:t>Asimismo, es muy importante tener presente que la identidad sociocultural es una “representación” que tiene un alcance per- formativo en la medida en que tiende y consigue conferir realidad y efectividad a lo representado, siempre que se cumplan deter- minadas aspectos de factibilidad para este efecto actualizante como condiciones de legitimidad y de autoridad reconocida para distribuir</w:t>
      </w:r>
      <w:r>
        <w:rPr>
          <w:color w:val="231F20"/>
          <w:spacing w:val="-5"/>
        </w:rPr>
        <w:t> </w:t>
      </w:r>
      <w:r>
        <w:rPr>
          <w:color w:val="231F20"/>
        </w:rPr>
        <w:t>identidades,</w:t>
      </w:r>
      <w:r>
        <w:rPr>
          <w:color w:val="231F20"/>
          <w:spacing w:val="-5"/>
        </w:rPr>
        <w:t> </w:t>
      </w:r>
      <w:r>
        <w:rPr>
          <w:color w:val="231F20"/>
        </w:rPr>
        <w:t>y</w:t>
      </w:r>
      <w:r>
        <w:rPr>
          <w:color w:val="231F20"/>
          <w:spacing w:val="-5"/>
        </w:rPr>
        <w:t> </w:t>
      </w:r>
      <w:r>
        <w:rPr>
          <w:color w:val="231F20"/>
        </w:rPr>
        <w:t>así</w:t>
      </w:r>
      <w:r>
        <w:rPr>
          <w:color w:val="231F20"/>
          <w:spacing w:val="-5"/>
        </w:rPr>
        <w:t> </w:t>
      </w:r>
      <w:r>
        <w:rPr>
          <w:color w:val="231F20"/>
        </w:rPr>
        <w:t>lo</w:t>
      </w:r>
      <w:r>
        <w:rPr>
          <w:color w:val="231F20"/>
          <w:spacing w:val="-5"/>
        </w:rPr>
        <w:t> </w:t>
      </w:r>
      <w:r>
        <w:rPr>
          <w:color w:val="231F20"/>
        </w:rPr>
        <w:t>permitan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correlación</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pPr>
      <w:r>
        <w:rPr>
          <w:color w:val="231F20"/>
        </w:rPr>
        <w:t>simbólica de fuerzas juntamente con las condiciones materiales que la sustentan (cf. Giménez, 2005: 91-93).</w:t>
      </w:r>
    </w:p>
    <w:p>
      <w:pPr>
        <w:pStyle w:val="BodyText"/>
        <w:spacing w:line="249" w:lineRule="auto" w:before="1"/>
        <w:ind w:left="195" w:right="108" w:firstLine="340"/>
        <w:jc w:val="both"/>
      </w:pPr>
      <w:r>
        <w:rPr>
          <w:color w:val="231F20"/>
        </w:rPr>
        <w:t>Para concluir con esta breve ubicación del problema de la identidad cultural, consideramos que gran parte de la discusión acerca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cultural</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actualidad</w:t>
      </w:r>
      <w:r>
        <w:rPr>
          <w:color w:val="231F20"/>
          <w:spacing w:val="-5"/>
        </w:rPr>
        <w:t> </w:t>
      </w:r>
      <w:r>
        <w:rPr>
          <w:color w:val="231F20"/>
        </w:rPr>
        <w:t>ha</w:t>
      </w:r>
      <w:r>
        <w:rPr>
          <w:color w:val="231F20"/>
          <w:spacing w:val="-5"/>
        </w:rPr>
        <w:t> </w:t>
      </w:r>
      <w:r>
        <w:rPr>
          <w:color w:val="231F20"/>
        </w:rPr>
        <w:t>sido</w:t>
      </w:r>
      <w:r>
        <w:rPr>
          <w:color w:val="231F20"/>
          <w:spacing w:val="-5"/>
        </w:rPr>
        <w:t> </w:t>
      </w:r>
      <w:r>
        <w:rPr>
          <w:color w:val="231F20"/>
        </w:rPr>
        <w:t>guiada</w:t>
      </w:r>
      <w:r>
        <w:rPr>
          <w:color w:val="231F20"/>
          <w:spacing w:val="-5"/>
        </w:rPr>
        <w:t> </w:t>
      </w:r>
      <w:r>
        <w:rPr>
          <w:color w:val="231F20"/>
        </w:rPr>
        <w:t>por la creencia, o al menos por la presunción, de que la interrogante tiene una respuesta: que la identidad es una ‘cosa’ que puede  ser localizada, descrita y explicada. Creemos, pues, que indagar acerca de la identidad en estos términos en cierto sentido es no entender a fondo el problema. La identidad no es una cosa para ser objetivamente descrita. Es una manifestación que sucede en el discurso en la que un grupo muestra una percepción de los Otros con relación a un grupo o grupos y por contraste con otros grupos y la manifiesta por alguna razón (cf. Giménez, 2005: 23- 24). Y al mismo tiempo que se acepta que la identidad no es una mera cosa, hay que tener presente que las identidades, en las sociedades modernas tardías, no en la totalidad del planeta, si- guen un movimiento plutónico, no llegan a unificarse, “están</w:t>
      </w:r>
      <w:r>
        <w:rPr>
          <w:color w:val="231F20"/>
          <w:spacing w:val="-28"/>
        </w:rPr>
        <w:t> </w:t>
      </w:r>
      <w:r>
        <w:rPr>
          <w:color w:val="231F20"/>
        </w:rPr>
        <w:t>cada vez más fragmentadas y fracturadas; nunca son singulares, sino construidas</w:t>
      </w:r>
      <w:r>
        <w:rPr>
          <w:color w:val="231F20"/>
          <w:spacing w:val="-9"/>
        </w:rPr>
        <w:t> </w:t>
      </w:r>
      <w:r>
        <w:rPr>
          <w:color w:val="231F20"/>
        </w:rPr>
        <w:t>de</w:t>
      </w:r>
      <w:r>
        <w:rPr>
          <w:color w:val="231F20"/>
          <w:spacing w:val="-9"/>
        </w:rPr>
        <w:t> </w:t>
      </w:r>
      <w:r>
        <w:rPr>
          <w:color w:val="231F20"/>
        </w:rPr>
        <w:t>múltiples</w:t>
      </w:r>
      <w:r>
        <w:rPr>
          <w:color w:val="231F20"/>
          <w:spacing w:val="-9"/>
        </w:rPr>
        <w:t> </w:t>
      </w:r>
      <w:r>
        <w:rPr>
          <w:color w:val="231F20"/>
        </w:rPr>
        <w:t>maneras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discursos,</w:t>
      </w:r>
      <w:r>
        <w:rPr>
          <w:color w:val="231F20"/>
          <w:spacing w:val="-8"/>
        </w:rPr>
        <w:t> </w:t>
      </w:r>
      <w:r>
        <w:rPr>
          <w:color w:val="231F20"/>
        </w:rPr>
        <w:t>prácticas y posiciones diferentes, a menudo cruzados y antagónicos” (Hall, </w:t>
      </w:r>
      <w:r>
        <w:rPr>
          <w:color w:val="231F20"/>
          <w:spacing w:val="-3"/>
        </w:rPr>
        <w:t>2011:</w:t>
      </w:r>
      <w:r>
        <w:rPr>
          <w:color w:val="231F20"/>
          <w:spacing w:val="-1"/>
        </w:rPr>
        <w:t> </w:t>
      </w:r>
      <w:r>
        <w:rPr>
          <w:color w:val="231F20"/>
        </w:rPr>
        <w:t>17).</w:t>
      </w:r>
    </w:p>
    <w:p>
      <w:pPr>
        <w:pStyle w:val="BodyText"/>
        <w:spacing w:line="249" w:lineRule="auto" w:before="1"/>
        <w:ind w:left="195" w:right="108" w:firstLine="340"/>
        <w:jc w:val="both"/>
      </w:pPr>
      <w:r>
        <w:rPr>
          <w:color w:val="231F20"/>
        </w:rPr>
        <w:t>Con respecto a los contenidos del libro que ahora se presen- ta es preciso señalar que se compone de tres partes: la primera comprehende los textos que debaten aspectos teóricos en torno al concepto de identidad. En el segundo momento se presentan estudios acerca del fenómeno de la identidad en dos regiones: Rusia y América Latina. Se trata de uno de los tópicos más</w:t>
      </w:r>
      <w:r>
        <w:rPr>
          <w:color w:val="231F20"/>
          <w:spacing w:val="-24"/>
        </w:rPr>
        <w:t> </w:t>
      </w:r>
      <w:r>
        <w:rPr>
          <w:color w:val="231F20"/>
        </w:rPr>
        <w:t>deba- tidos por la ensayística y el pensamiento político latinoamericano y ruso porque constituye una muestra de la situación cultural de cada uno de estos espacios</w:t>
      </w:r>
      <w:r>
        <w:rPr>
          <w:color w:val="231F20"/>
          <w:spacing w:val="-1"/>
        </w:rPr>
        <w:t> </w:t>
      </w:r>
      <w:r>
        <w:rPr>
          <w:color w:val="231F20"/>
        </w:rPr>
        <w:t>culturales.</w:t>
      </w:r>
    </w:p>
    <w:p>
      <w:pPr>
        <w:pStyle w:val="BodyText"/>
        <w:spacing w:line="249" w:lineRule="auto" w:before="1"/>
        <w:ind w:left="195" w:right="108" w:firstLine="340"/>
        <w:jc w:val="both"/>
      </w:pPr>
      <w:r>
        <w:rPr>
          <w:color w:val="231F20"/>
        </w:rPr>
        <w:t>La tercera parte del volumen aborda desde muy diversos án- gulos aspectos concretos que pueden ser considerados como re- flexiones sobre diversos aspectos de la construcción de la identi- dad latinoamericana contemporánea.</w:t>
      </w:r>
    </w:p>
    <w:p>
      <w:pPr>
        <w:pStyle w:val="BodyText"/>
        <w:spacing w:line="249" w:lineRule="auto" w:before="1"/>
        <w:ind w:left="195" w:right="108" w:firstLine="340"/>
        <w:jc w:val="both"/>
      </w:pPr>
      <w:r>
        <w:rPr>
          <w:color w:val="231F20"/>
        </w:rPr>
        <w:t>La</w:t>
      </w:r>
      <w:r>
        <w:rPr>
          <w:color w:val="231F20"/>
          <w:spacing w:val="-21"/>
        </w:rPr>
        <w:t> </w:t>
      </w:r>
      <w:r>
        <w:rPr>
          <w:color w:val="231F20"/>
          <w:spacing w:val="-3"/>
        </w:rPr>
        <w:t>primera</w:t>
      </w:r>
      <w:r>
        <w:rPr>
          <w:color w:val="231F20"/>
          <w:spacing w:val="-21"/>
        </w:rPr>
        <w:t> </w:t>
      </w:r>
      <w:r>
        <w:rPr>
          <w:color w:val="231F20"/>
          <w:spacing w:val="-3"/>
        </w:rPr>
        <w:t>parte</w:t>
      </w:r>
      <w:r>
        <w:rPr>
          <w:color w:val="231F20"/>
          <w:spacing w:val="-21"/>
        </w:rPr>
        <w:t> </w:t>
      </w:r>
      <w:r>
        <w:rPr>
          <w:color w:val="231F20"/>
        </w:rPr>
        <w:t>la</w:t>
      </w:r>
      <w:r>
        <w:rPr>
          <w:color w:val="231F20"/>
          <w:spacing w:val="-21"/>
        </w:rPr>
        <w:t> </w:t>
      </w:r>
      <w:r>
        <w:rPr>
          <w:color w:val="231F20"/>
          <w:spacing w:val="-3"/>
        </w:rPr>
        <w:t>integran</w:t>
      </w:r>
      <w:r>
        <w:rPr>
          <w:color w:val="231F20"/>
          <w:spacing w:val="-21"/>
        </w:rPr>
        <w:t> </w:t>
      </w:r>
      <w:r>
        <w:rPr>
          <w:color w:val="231F20"/>
        </w:rPr>
        <w:t>los</w:t>
      </w:r>
      <w:r>
        <w:rPr>
          <w:color w:val="231F20"/>
          <w:spacing w:val="-21"/>
        </w:rPr>
        <w:t> </w:t>
      </w:r>
      <w:r>
        <w:rPr>
          <w:color w:val="231F20"/>
          <w:spacing w:val="-3"/>
        </w:rPr>
        <w:t>textos</w:t>
      </w:r>
      <w:r>
        <w:rPr>
          <w:color w:val="231F20"/>
          <w:spacing w:val="-21"/>
        </w:rPr>
        <w:t> </w:t>
      </w:r>
      <w:r>
        <w:rPr>
          <w:color w:val="231F20"/>
        </w:rPr>
        <w:t>“La</w:t>
      </w:r>
      <w:r>
        <w:rPr>
          <w:color w:val="231F20"/>
          <w:spacing w:val="-16"/>
        </w:rPr>
        <w:t> </w:t>
      </w:r>
      <w:r>
        <w:rPr>
          <w:color w:val="231F20"/>
        </w:rPr>
        <w:t>identidad</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litera- turas en un espacio global. Una aproximación”deHerminio Núñez Villavicencio,“La</w:t>
      </w:r>
      <w:r>
        <w:rPr>
          <w:color w:val="231F20"/>
          <w:spacing w:val="-7"/>
        </w:rPr>
        <w:t> </w:t>
      </w:r>
      <w:r>
        <w:rPr>
          <w:color w:val="231F20"/>
        </w:rPr>
        <w:t>constitución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identidad</w:t>
      </w:r>
      <w:r>
        <w:rPr>
          <w:color w:val="231F20"/>
          <w:spacing w:val="-7"/>
        </w:rPr>
        <w:t> </w:t>
      </w:r>
      <w:r>
        <w:rPr>
          <w:color w:val="231F20"/>
        </w:rPr>
        <w:t>desde</w:t>
      </w:r>
      <w:r>
        <w:rPr>
          <w:color w:val="231F20"/>
          <w:spacing w:val="-7"/>
        </w:rPr>
        <w:t> </w:t>
      </w:r>
      <w:r>
        <w:rPr>
          <w:color w:val="231F20"/>
        </w:rPr>
        <w:t>una</w:t>
      </w:r>
      <w:r>
        <w:rPr>
          <w:color w:val="231F20"/>
          <w:spacing w:val="-7"/>
        </w:rPr>
        <w:t> </w:t>
      </w:r>
      <w:r>
        <w:rPr>
          <w:color w:val="231F20"/>
        </w:rPr>
        <w:t>perspecti- va</w:t>
      </w:r>
      <w:r>
        <w:rPr>
          <w:color w:val="231F20"/>
          <w:spacing w:val="-14"/>
        </w:rPr>
        <w:t> </w:t>
      </w:r>
      <w:r>
        <w:rPr>
          <w:color w:val="231F20"/>
        </w:rPr>
        <w:t>fenomenológica”</w:t>
      </w:r>
      <w:r>
        <w:rPr>
          <w:color w:val="231F20"/>
          <w:spacing w:val="-15"/>
        </w:rPr>
        <w:t> </w:t>
      </w:r>
      <w:r>
        <w:rPr>
          <w:color w:val="231F20"/>
        </w:rPr>
        <w:t>de</w:t>
      </w:r>
      <w:r>
        <w:rPr>
          <w:color w:val="231F20"/>
          <w:spacing w:val="-14"/>
        </w:rPr>
        <w:t> </w:t>
      </w:r>
      <w:r>
        <w:rPr>
          <w:color w:val="231F20"/>
        </w:rPr>
        <w:t>Davide</w:t>
      </w:r>
      <w:r>
        <w:rPr>
          <w:color w:val="231F20"/>
          <w:spacing w:val="-14"/>
        </w:rPr>
        <w:t> </w:t>
      </w:r>
      <w:r>
        <w:rPr>
          <w:color w:val="231F20"/>
        </w:rPr>
        <w:t>Eugenio</w:t>
      </w:r>
      <w:r>
        <w:rPr>
          <w:color w:val="231F20"/>
          <w:spacing w:val="-14"/>
        </w:rPr>
        <w:t> </w:t>
      </w:r>
      <w:r>
        <w:rPr>
          <w:color w:val="231F20"/>
        </w:rPr>
        <w:t>Daturi</w:t>
      </w:r>
      <w:r>
        <w:rPr>
          <w:color w:val="231F20"/>
          <w:spacing w:val="-14"/>
        </w:rPr>
        <w:t> </w:t>
      </w:r>
      <w:r>
        <w:rPr>
          <w:color w:val="231F20"/>
        </w:rPr>
        <w:t>y</w:t>
      </w:r>
      <w:r>
        <w:rPr>
          <w:color w:val="231F20"/>
          <w:spacing w:val="-14"/>
        </w:rPr>
        <w:t> </w:t>
      </w:r>
      <w:r>
        <w:rPr>
          <w:color w:val="231F20"/>
        </w:rPr>
        <w:t>Ciencia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área conflictiva entre las culturas “interculturalidad” de Robert Stingel. Núñez aborda el problema de lo uno y lo múltiple en el ámbito</w:t>
      </w:r>
      <w:r>
        <w:rPr>
          <w:color w:val="231F20"/>
          <w:spacing w:val="-14"/>
        </w:rPr>
        <w:t> </w:t>
      </w:r>
      <w:r>
        <w:rPr>
          <w:color w:val="231F20"/>
        </w:rPr>
        <w:t>de</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90" w:right="193"/>
        <w:jc w:val="right"/>
      </w:pPr>
      <w:r>
        <w:rPr>
          <w:color w:val="231F20"/>
        </w:rPr>
        <w:t>los estudios literarios. Se pregunta si puede hablarse aún de lite- raturas nacionales o éstas desaparecen en la ahora llamada </w:t>
      </w:r>
      <w:r>
        <w:rPr>
          <w:i/>
          <w:color w:val="231F20"/>
        </w:rPr>
        <w:t>welt-</w:t>
      </w:r>
      <w:r>
        <w:rPr>
          <w:i/>
          <w:color w:val="231F20"/>
        </w:rPr>
        <w:t> literatur</w:t>
      </w:r>
      <w:r>
        <w:rPr>
          <w:color w:val="231F20"/>
        </w:rPr>
        <w:t>. Y se hace esta pregunta porque le resulta evidente que</w:t>
      </w:r>
      <w:r>
        <w:rPr>
          <w:color w:val="231F20"/>
          <w:w w:val="99"/>
        </w:rPr>
        <w:t> </w:t>
      </w:r>
      <w:r>
        <w:rPr>
          <w:color w:val="231F20"/>
        </w:rPr>
        <w:t>el interminable bombardeo de modelos económicos y culturales que llevan a cabo los poderosos medios de comunicación se tra- duce en un proceso de universalización complejo y contradictorio que afecta a la literatura. Pero también frente a este movimiento</w:t>
      </w:r>
      <w:r>
        <w:rPr>
          <w:color w:val="231F20"/>
          <w:w w:val="99"/>
        </w:rPr>
        <w:t> </w:t>
      </w:r>
      <w:r>
        <w:rPr>
          <w:color w:val="231F20"/>
        </w:rPr>
        <w:t>resalta el papel que los estados nacionales desempeñan en la</w:t>
      </w:r>
      <w:r>
        <w:rPr>
          <w:color w:val="231F20"/>
          <w:w w:val="99"/>
        </w:rPr>
        <w:t> </w:t>
      </w:r>
      <w:r>
        <w:rPr>
          <w:color w:val="231F20"/>
        </w:rPr>
        <w:t>frecuente demanda de aislamientos y demarcaciones territoriales.</w:t>
      </w:r>
    </w:p>
    <w:p>
      <w:pPr>
        <w:pStyle w:val="BodyText"/>
        <w:spacing w:line="249" w:lineRule="auto" w:before="1"/>
        <w:ind w:left="150" w:right="193" w:firstLine="340"/>
        <w:jc w:val="both"/>
      </w:pPr>
      <w:r>
        <w:rPr>
          <w:color w:val="231F20"/>
        </w:rPr>
        <w:t>La reflexión de Davide Daturi parte del señalamiento de que en pocas ocasiones la filosofía se ha puesto a pensar cómo se determina el sentido de identidad dentro del sujeto que percibe, piensa y actúa en el mundo. En este sentido, considera que una de los planteamientos más importantes del siglo XX fue el de Ed- mund Husserl, expuesto principalmente en la “Quinta meditación cartesiana”. A partir de la reflexión sobre este filósofo, Daturi se plantea como objetivo formular “una ‘propedéutica’ a todo discur- so sobre la identidad que alcance a vislumbrar, antes de toda re- flexión</w:t>
      </w:r>
      <w:r>
        <w:rPr>
          <w:color w:val="231F20"/>
          <w:spacing w:val="-10"/>
        </w:rPr>
        <w:t> </w:t>
      </w:r>
      <w:r>
        <w:rPr>
          <w:color w:val="231F20"/>
        </w:rPr>
        <w:t>alrededor</w:t>
      </w:r>
      <w:r>
        <w:rPr>
          <w:color w:val="231F20"/>
          <w:spacing w:val="-10"/>
        </w:rPr>
        <w:t> </w:t>
      </w:r>
      <w:r>
        <w:rPr>
          <w:color w:val="231F20"/>
        </w:rPr>
        <w:t>de</w:t>
      </w:r>
      <w:r>
        <w:rPr>
          <w:color w:val="231F20"/>
          <w:spacing w:val="-10"/>
        </w:rPr>
        <w:t> </w:t>
      </w:r>
      <w:r>
        <w:rPr>
          <w:color w:val="231F20"/>
        </w:rPr>
        <w:t>casos</w:t>
      </w:r>
      <w:r>
        <w:rPr>
          <w:color w:val="231F20"/>
          <w:spacing w:val="-10"/>
        </w:rPr>
        <w:t> </w:t>
      </w:r>
      <w:r>
        <w:rPr>
          <w:color w:val="231F20"/>
        </w:rPr>
        <w:t>específicos,</w:t>
      </w:r>
      <w:r>
        <w:rPr>
          <w:color w:val="231F20"/>
          <w:spacing w:val="-10"/>
        </w:rPr>
        <w:t> </w:t>
      </w:r>
      <w:r>
        <w:rPr>
          <w:color w:val="231F20"/>
        </w:rPr>
        <w:t>el</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partida</w:t>
      </w:r>
      <w:r>
        <w:rPr>
          <w:color w:val="231F20"/>
          <w:spacing w:val="-10"/>
        </w:rPr>
        <w:t> </w:t>
      </w:r>
      <w:r>
        <w:rPr>
          <w:color w:val="231F20"/>
        </w:rPr>
        <w:t>de</w:t>
      </w:r>
      <w:r>
        <w:rPr>
          <w:color w:val="231F20"/>
          <w:spacing w:val="-10"/>
        </w:rPr>
        <w:t> </w:t>
      </w:r>
      <w:r>
        <w:rPr>
          <w:color w:val="231F20"/>
        </w:rPr>
        <w:t>toda constitución</w:t>
      </w:r>
      <w:r>
        <w:rPr>
          <w:color w:val="231F20"/>
          <w:spacing w:val="-9"/>
        </w:rPr>
        <w:t> </w:t>
      </w:r>
      <w:r>
        <w:rPr>
          <w:color w:val="231F20"/>
        </w:rPr>
        <w:t>del</w:t>
      </w:r>
      <w:r>
        <w:rPr>
          <w:color w:val="231F20"/>
          <w:spacing w:val="-9"/>
        </w:rPr>
        <w:t> </w:t>
      </w:r>
      <w:r>
        <w:rPr>
          <w:color w:val="231F20"/>
        </w:rPr>
        <w:t>sentido</w:t>
      </w:r>
      <w:r>
        <w:rPr>
          <w:color w:val="231F20"/>
          <w:spacing w:val="-9"/>
        </w:rPr>
        <w:t> </w:t>
      </w:r>
      <w:r>
        <w:rPr>
          <w:color w:val="231F20"/>
        </w:rPr>
        <w:t>‘identidad’”.</w:t>
      </w:r>
      <w:r>
        <w:rPr>
          <w:color w:val="231F20"/>
          <w:spacing w:val="-9"/>
        </w:rPr>
        <w:t> </w:t>
      </w:r>
      <w:r>
        <w:rPr>
          <w:color w:val="231F20"/>
        </w:rPr>
        <w:t>Es</w:t>
      </w:r>
      <w:r>
        <w:rPr>
          <w:color w:val="231F20"/>
          <w:spacing w:val="-9"/>
        </w:rPr>
        <w:t> </w:t>
      </w:r>
      <w:r>
        <w:rPr>
          <w:color w:val="231F20"/>
        </w:rPr>
        <w:t>así</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autor</w:t>
      </w:r>
      <w:r>
        <w:rPr>
          <w:color w:val="231F20"/>
          <w:spacing w:val="-9"/>
        </w:rPr>
        <w:t> </w:t>
      </w:r>
      <w:r>
        <w:rPr>
          <w:color w:val="231F20"/>
        </w:rPr>
        <w:t>finalmente señala que la cuestión de la identidad hay que situarla en el con- texto que más le atañe, el de la relación interpersonal, porque es ahí</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forma</w:t>
      </w:r>
      <w:r>
        <w:rPr>
          <w:color w:val="231F20"/>
          <w:spacing w:val="-12"/>
        </w:rPr>
        <w:t> </w:t>
      </w:r>
      <w:r>
        <w:rPr>
          <w:color w:val="231F20"/>
        </w:rPr>
        <w:t>la</w:t>
      </w:r>
      <w:r>
        <w:rPr>
          <w:color w:val="231F20"/>
          <w:spacing w:val="-11"/>
        </w:rPr>
        <w:t> </w:t>
      </w:r>
      <w:r>
        <w:rPr>
          <w:color w:val="231F20"/>
        </w:rPr>
        <w:t>primera</w:t>
      </w:r>
      <w:r>
        <w:rPr>
          <w:color w:val="231F20"/>
          <w:spacing w:val="-11"/>
        </w:rPr>
        <w:t> </w:t>
      </w:r>
      <w:r>
        <w:rPr>
          <w:color w:val="231F20"/>
        </w:rPr>
        <w:t>y</w:t>
      </w:r>
      <w:r>
        <w:rPr>
          <w:color w:val="231F20"/>
          <w:spacing w:val="-11"/>
        </w:rPr>
        <w:t> </w:t>
      </w:r>
      <w:r>
        <w:rPr>
          <w:color w:val="231F20"/>
        </w:rPr>
        <w:t>más</w:t>
      </w:r>
      <w:r>
        <w:rPr>
          <w:color w:val="231F20"/>
          <w:spacing w:val="-11"/>
        </w:rPr>
        <w:t> </w:t>
      </w:r>
      <w:r>
        <w:rPr>
          <w:color w:val="231F20"/>
        </w:rPr>
        <w:t>original</w:t>
      </w:r>
      <w:r>
        <w:rPr>
          <w:color w:val="231F20"/>
          <w:spacing w:val="-11"/>
        </w:rPr>
        <w:t> </w:t>
      </w:r>
      <w:r>
        <w:rPr>
          <w:color w:val="231F20"/>
        </w:rPr>
        <w:t>noción</w:t>
      </w:r>
      <w:r>
        <w:rPr>
          <w:color w:val="231F20"/>
          <w:spacing w:val="-11"/>
        </w:rPr>
        <w:t> </w:t>
      </w:r>
      <w:r>
        <w:rPr>
          <w:color w:val="231F20"/>
        </w:rPr>
        <w:t>de</w:t>
      </w:r>
      <w:r>
        <w:rPr>
          <w:color w:val="231F20"/>
          <w:spacing w:val="-11"/>
        </w:rPr>
        <w:t> </w:t>
      </w:r>
      <w:r>
        <w:rPr>
          <w:color w:val="231F20"/>
        </w:rPr>
        <w:t>propiedad: la de cuerpo</w:t>
      </w:r>
      <w:r>
        <w:rPr>
          <w:color w:val="231F20"/>
          <w:spacing w:val="-1"/>
        </w:rPr>
        <w:t> </w:t>
      </w:r>
      <w:r>
        <w:rPr>
          <w:color w:val="231F20"/>
        </w:rPr>
        <w:t>propio.</w:t>
      </w:r>
    </w:p>
    <w:p>
      <w:pPr>
        <w:pStyle w:val="BodyText"/>
        <w:spacing w:line="249" w:lineRule="auto" w:before="1"/>
        <w:ind w:left="150" w:right="193" w:firstLine="340"/>
        <w:jc w:val="both"/>
      </w:pPr>
      <w:r>
        <w:rPr>
          <w:color w:val="231F20"/>
        </w:rPr>
        <w:t>Vladimir</w:t>
      </w:r>
      <w:r>
        <w:rPr>
          <w:color w:val="231F20"/>
          <w:spacing w:val="-15"/>
        </w:rPr>
        <w:t> </w:t>
      </w:r>
      <w:r>
        <w:rPr>
          <w:color w:val="231F20"/>
        </w:rPr>
        <w:t>Jvoschev,</w:t>
      </w:r>
      <w:r>
        <w:rPr>
          <w:color w:val="231F20"/>
          <w:spacing w:val="-15"/>
        </w:rPr>
        <w:t> </w:t>
      </w:r>
      <w:r>
        <w:rPr>
          <w:color w:val="231F20"/>
        </w:rPr>
        <w:t>en</w:t>
      </w:r>
      <w:r>
        <w:rPr>
          <w:color w:val="231F20"/>
          <w:spacing w:val="-15"/>
        </w:rPr>
        <w:t> </w:t>
      </w:r>
      <w:r>
        <w:rPr>
          <w:color w:val="231F20"/>
        </w:rPr>
        <w:t>“Notas</w:t>
      </w:r>
      <w:r>
        <w:rPr>
          <w:color w:val="231F20"/>
          <w:spacing w:val="-15"/>
        </w:rPr>
        <w:t> </w:t>
      </w:r>
      <w:r>
        <w:rPr>
          <w:color w:val="231F20"/>
        </w:rPr>
        <w:t>sobre</w:t>
      </w:r>
      <w:r>
        <w:rPr>
          <w:color w:val="231F20"/>
          <w:spacing w:val="-15"/>
        </w:rPr>
        <w:t> </w:t>
      </w:r>
      <w:r>
        <w:rPr>
          <w:color w:val="231F20"/>
        </w:rPr>
        <w:t>el</w:t>
      </w:r>
      <w:r>
        <w:rPr>
          <w:color w:val="231F20"/>
          <w:spacing w:val="-15"/>
        </w:rPr>
        <w:t> </w:t>
      </w:r>
      <w:r>
        <w:rPr>
          <w:color w:val="231F20"/>
        </w:rPr>
        <w:t>criterio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‘identidad’”, señala, desde un plano lógico, que la identidad no es una cosa, sino más bien una relación de una cosa con otra en la que se resalta la existencia de los rasgos comunes, lo que los une en un conjunto, sus semejanzas. Desde este ángulo la especificidad y distinción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objetos</w:t>
      </w:r>
      <w:r>
        <w:rPr>
          <w:color w:val="231F20"/>
          <w:spacing w:val="-4"/>
        </w:rPr>
        <w:t> </w:t>
      </w:r>
      <w:r>
        <w:rPr>
          <w:color w:val="231F20"/>
        </w:rPr>
        <w:t>desempeña</w:t>
      </w:r>
      <w:r>
        <w:rPr>
          <w:color w:val="231F20"/>
          <w:spacing w:val="-4"/>
        </w:rPr>
        <w:t> </w:t>
      </w:r>
      <w:r>
        <w:rPr>
          <w:color w:val="231F20"/>
        </w:rPr>
        <w:t>un</w:t>
      </w:r>
      <w:r>
        <w:rPr>
          <w:color w:val="231F20"/>
          <w:spacing w:val="-4"/>
        </w:rPr>
        <w:t> </w:t>
      </w:r>
      <w:r>
        <w:rPr>
          <w:color w:val="231F20"/>
        </w:rPr>
        <w:t>papel</w:t>
      </w:r>
      <w:r>
        <w:rPr>
          <w:color w:val="231F20"/>
          <w:spacing w:val="-4"/>
        </w:rPr>
        <w:t> </w:t>
      </w:r>
      <w:r>
        <w:rPr>
          <w:color w:val="231F20"/>
        </w:rPr>
        <w:t>secundario.</w:t>
      </w:r>
      <w:r>
        <w:rPr>
          <w:color w:val="231F20"/>
          <w:spacing w:val="-15"/>
        </w:rPr>
        <w:t> </w:t>
      </w:r>
      <w:r>
        <w:rPr>
          <w:color w:val="231F20"/>
        </w:rPr>
        <w:t>A</w:t>
      </w:r>
      <w:r>
        <w:rPr>
          <w:color w:val="231F20"/>
          <w:spacing w:val="-15"/>
        </w:rPr>
        <w:t> </w:t>
      </w:r>
      <w:r>
        <w:rPr>
          <w:color w:val="231F20"/>
        </w:rPr>
        <w:t>partir de</w:t>
      </w:r>
      <w:r>
        <w:rPr>
          <w:color w:val="231F20"/>
          <w:spacing w:val="-7"/>
        </w:rPr>
        <w:t> </w:t>
      </w:r>
      <w:r>
        <w:rPr>
          <w:color w:val="231F20"/>
        </w:rPr>
        <w:t>esta</w:t>
      </w:r>
      <w:r>
        <w:rPr>
          <w:color w:val="231F20"/>
          <w:spacing w:val="-7"/>
        </w:rPr>
        <w:t> </w:t>
      </w:r>
      <w:r>
        <w:rPr>
          <w:color w:val="231F20"/>
        </w:rPr>
        <w:t>distinción,</w:t>
      </w:r>
      <w:r>
        <w:rPr>
          <w:color w:val="231F20"/>
          <w:spacing w:val="-6"/>
        </w:rPr>
        <w:t> </w:t>
      </w:r>
      <w:r>
        <w:rPr>
          <w:color w:val="231F20"/>
        </w:rPr>
        <w:t>Jvoschev</w:t>
      </w:r>
      <w:r>
        <w:rPr>
          <w:color w:val="231F20"/>
          <w:spacing w:val="-7"/>
        </w:rPr>
        <w:t> </w:t>
      </w:r>
      <w:r>
        <w:rPr>
          <w:color w:val="231F20"/>
        </w:rPr>
        <w:t>analiza</w:t>
      </w:r>
      <w:r>
        <w:rPr>
          <w:color w:val="231F20"/>
          <w:spacing w:val="-7"/>
        </w:rPr>
        <w:t> </w:t>
      </w:r>
      <w:r>
        <w:rPr>
          <w:color w:val="231F20"/>
        </w:rPr>
        <w:t>concisamente</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del</w:t>
      </w:r>
      <w:r>
        <w:rPr>
          <w:color w:val="231F20"/>
          <w:spacing w:val="-7"/>
        </w:rPr>
        <w:t> </w:t>
      </w:r>
      <w:r>
        <w:rPr>
          <w:color w:val="231F20"/>
        </w:rPr>
        <w:t>con- cepto de “identidad” en diversas revistas de las ciencias sociales y humanidades de la Federación Rusa y</w:t>
      </w:r>
      <w:r>
        <w:rPr>
          <w:color w:val="231F20"/>
          <w:spacing w:val="-1"/>
        </w:rPr>
        <w:t> </w:t>
      </w:r>
      <w:r>
        <w:rPr>
          <w:color w:val="231F20"/>
        </w:rPr>
        <w:t>México.</w:t>
      </w:r>
    </w:p>
    <w:p>
      <w:pPr>
        <w:pStyle w:val="BodyText"/>
        <w:spacing w:line="249" w:lineRule="auto" w:before="1"/>
        <w:ind w:left="150" w:right="193" w:firstLine="340"/>
        <w:jc w:val="both"/>
      </w:pPr>
      <w:r>
        <w:rPr>
          <w:color w:val="231F20"/>
        </w:rPr>
        <w:t>Por último, Robert Stingel, en “Ciencia en el área conflictiva entre las culturas: ‘interculturalidad‘”, propone que la identidad es muy</w:t>
      </w:r>
      <w:r>
        <w:rPr>
          <w:color w:val="231F20"/>
          <w:spacing w:val="-13"/>
        </w:rPr>
        <w:t> </w:t>
      </w:r>
      <w:r>
        <w:rPr>
          <w:color w:val="231F20"/>
        </w:rPr>
        <w:t>relevante</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constitución</w:t>
      </w:r>
      <w:r>
        <w:rPr>
          <w:color w:val="231F20"/>
          <w:spacing w:val="-13"/>
        </w:rPr>
        <w:t> </w:t>
      </w:r>
      <w:r>
        <w:rPr>
          <w:color w:val="231F20"/>
        </w:rPr>
        <w:t>del</w:t>
      </w:r>
      <w:r>
        <w:rPr>
          <w:color w:val="231F20"/>
          <w:spacing w:val="-13"/>
        </w:rPr>
        <w:t> </w:t>
      </w:r>
      <w:r>
        <w:rPr>
          <w:color w:val="231F20"/>
        </w:rPr>
        <w:t>ser</w:t>
      </w:r>
      <w:r>
        <w:rPr>
          <w:color w:val="231F20"/>
          <w:spacing w:val="-13"/>
        </w:rPr>
        <w:t> </w:t>
      </w:r>
      <w:r>
        <w:rPr>
          <w:color w:val="231F20"/>
        </w:rPr>
        <w:t>humano</w:t>
      </w:r>
      <w:r>
        <w:rPr>
          <w:color w:val="231F20"/>
          <w:spacing w:val="-13"/>
        </w:rPr>
        <w:t> </w:t>
      </w:r>
      <w:r>
        <w:rPr>
          <w:color w:val="231F20"/>
        </w:rPr>
        <w:t>pues</w:t>
      </w:r>
      <w:r>
        <w:rPr>
          <w:color w:val="231F20"/>
          <w:spacing w:val="-13"/>
        </w:rPr>
        <w:t> </w:t>
      </w:r>
      <w:r>
        <w:rPr>
          <w:color w:val="231F20"/>
        </w:rPr>
        <w:t>permite</w:t>
      </w:r>
      <w:r>
        <w:rPr>
          <w:color w:val="231F20"/>
          <w:spacing w:val="-13"/>
        </w:rPr>
        <w:t> </w:t>
      </w:r>
      <w:r>
        <w:rPr>
          <w:color w:val="231F20"/>
        </w:rPr>
        <w:t>al individuo alcanzar seguridad sobre sí mismo y su lugar en el en- torno social en que se desenvuelve. Pero debido a que la globali- zación se ha ido intensificando, los encuentros entre las culturas son</w:t>
      </w:r>
      <w:r>
        <w:rPr>
          <w:color w:val="231F20"/>
          <w:spacing w:val="-14"/>
        </w:rPr>
        <w:t> </w:t>
      </w:r>
      <w:r>
        <w:rPr>
          <w:color w:val="231F20"/>
        </w:rPr>
        <w:t>más</w:t>
      </w:r>
      <w:r>
        <w:rPr>
          <w:color w:val="231F20"/>
          <w:spacing w:val="-13"/>
        </w:rPr>
        <w:t> </w:t>
      </w:r>
      <w:r>
        <w:rPr>
          <w:color w:val="231F20"/>
        </w:rPr>
        <w:t>acelerados</w:t>
      </w:r>
      <w:r>
        <w:rPr>
          <w:color w:val="231F20"/>
          <w:spacing w:val="-13"/>
        </w:rPr>
        <w:t> </w:t>
      </w:r>
      <w:r>
        <w:rPr>
          <w:color w:val="231F20"/>
        </w:rPr>
        <w:t>y</w:t>
      </w:r>
      <w:r>
        <w:rPr>
          <w:color w:val="231F20"/>
          <w:spacing w:val="-13"/>
        </w:rPr>
        <w:t> </w:t>
      </w:r>
      <w:r>
        <w:rPr>
          <w:color w:val="231F20"/>
        </w:rPr>
        <w:t>surge</w:t>
      </w:r>
      <w:r>
        <w:rPr>
          <w:color w:val="231F20"/>
          <w:spacing w:val="-14"/>
        </w:rPr>
        <w:t> </w:t>
      </w:r>
      <w:r>
        <w:rPr>
          <w:color w:val="231F20"/>
        </w:rPr>
        <w:t>el</w:t>
      </w:r>
      <w:r>
        <w:rPr>
          <w:color w:val="231F20"/>
          <w:spacing w:val="-13"/>
        </w:rPr>
        <w:t> </w:t>
      </w:r>
      <w:r>
        <w:rPr>
          <w:color w:val="231F20"/>
        </w:rPr>
        <w:t>temor</w:t>
      </w:r>
      <w:r>
        <w:rPr>
          <w:color w:val="231F20"/>
          <w:spacing w:val="-14"/>
        </w:rPr>
        <w:t> </w:t>
      </w:r>
      <w:r>
        <w:rPr>
          <w:color w:val="231F20"/>
        </w:rPr>
        <w:t>por</w:t>
      </w:r>
      <w:r>
        <w:rPr>
          <w:color w:val="231F20"/>
          <w:spacing w:val="-13"/>
        </w:rPr>
        <w:t> </w:t>
      </w:r>
      <w:r>
        <w:rPr>
          <w:color w:val="231F20"/>
        </w:rPr>
        <w:t>la</w:t>
      </w:r>
      <w:r>
        <w:rPr>
          <w:color w:val="231F20"/>
          <w:spacing w:val="-13"/>
        </w:rPr>
        <w:t> </w:t>
      </w:r>
      <w:r>
        <w:rPr>
          <w:color w:val="231F20"/>
        </w:rPr>
        <w:t>pérdida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identidad cultural. Surge una propuesta de estudio: la interculturalidad,</w:t>
      </w:r>
      <w:r>
        <w:rPr>
          <w:color w:val="231F20"/>
          <w:spacing w:val="6"/>
        </w:rPr>
        <w:t> </w:t>
      </w:r>
      <w:r>
        <w:rPr>
          <w:color w:val="231F20"/>
        </w:rPr>
        <w:t>que</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incluso alcanza el estatuto, como propone Stingel, de disciplina científica. Es una de las respuestas de los países europeos a los enormes problemas derivados de la migración: costumbres dife- rentes en torno a la religión, los valores y la vida cotidiana. El texto aborda el origen del significado de la interculturalidad, su aplicación y sus límites.</w:t>
      </w:r>
    </w:p>
    <w:p>
      <w:pPr>
        <w:pStyle w:val="BodyText"/>
        <w:spacing w:line="249" w:lineRule="auto" w:before="1"/>
        <w:ind w:left="195" w:right="108" w:firstLine="340"/>
        <w:jc w:val="both"/>
      </w:pPr>
      <w:r>
        <w:rPr>
          <w:color w:val="231F20"/>
        </w:rPr>
        <w:t>El</w:t>
      </w:r>
      <w:r>
        <w:rPr>
          <w:color w:val="231F20"/>
          <w:spacing w:val="-5"/>
        </w:rPr>
        <w:t> </w:t>
      </w:r>
      <w:r>
        <w:rPr>
          <w:color w:val="231F20"/>
        </w:rPr>
        <w:t>segundo</w:t>
      </w:r>
      <w:r>
        <w:rPr>
          <w:color w:val="231F20"/>
          <w:spacing w:val="-5"/>
        </w:rPr>
        <w:t> </w:t>
      </w:r>
      <w:r>
        <w:rPr>
          <w:color w:val="231F20"/>
        </w:rPr>
        <w:t>apartado</w:t>
      </w:r>
      <w:r>
        <w:rPr>
          <w:color w:val="231F20"/>
          <w:spacing w:val="-4"/>
        </w:rPr>
        <w:t> </w:t>
      </w:r>
      <w:r>
        <w:rPr>
          <w:color w:val="231F20"/>
        </w:rPr>
        <w:t>lo</w:t>
      </w:r>
      <w:r>
        <w:rPr>
          <w:color w:val="231F20"/>
          <w:spacing w:val="-5"/>
        </w:rPr>
        <w:t> </w:t>
      </w:r>
      <w:r>
        <w:rPr>
          <w:color w:val="231F20"/>
        </w:rPr>
        <w:t>integran</w:t>
      </w:r>
      <w:r>
        <w:rPr>
          <w:color w:val="231F20"/>
          <w:spacing w:val="-4"/>
        </w:rPr>
        <w:t> </w:t>
      </w:r>
      <w:r>
        <w:rPr>
          <w:color w:val="231F20"/>
        </w:rPr>
        <w:t>los</w:t>
      </w:r>
      <w:r>
        <w:rPr>
          <w:color w:val="231F20"/>
          <w:spacing w:val="-5"/>
        </w:rPr>
        <w:t> </w:t>
      </w:r>
      <w:r>
        <w:rPr>
          <w:color w:val="231F20"/>
        </w:rPr>
        <w:t>textos</w:t>
      </w:r>
      <w:r>
        <w:rPr>
          <w:color w:val="231F20"/>
          <w:spacing w:val="-5"/>
        </w:rPr>
        <w:t> </w:t>
      </w:r>
      <w:r>
        <w:rPr>
          <w:color w:val="231F20"/>
        </w:rPr>
        <w:t>de</w:t>
      </w:r>
      <w:r>
        <w:rPr>
          <w:color w:val="231F20"/>
          <w:spacing w:val="-5"/>
        </w:rPr>
        <w:t> </w:t>
      </w:r>
      <w:r>
        <w:rPr>
          <w:color w:val="231F20"/>
        </w:rPr>
        <w:t>Malishev,</w:t>
      </w:r>
      <w:r>
        <w:rPr>
          <w:color w:val="231F20"/>
          <w:spacing w:val="-5"/>
        </w:rPr>
        <w:t> </w:t>
      </w:r>
      <w:r>
        <w:rPr>
          <w:color w:val="231F20"/>
        </w:rPr>
        <w:t>Fan</w:t>
      </w:r>
      <w:r>
        <w:rPr>
          <w:color w:val="231F20"/>
          <w:spacing w:val="-5"/>
        </w:rPr>
        <w:t> </w:t>
      </w:r>
      <w:r>
        <w:rPr>
          <w:color w:val="231F20"/>
        </w:rPr>
        <w:t>y Urdapilleta. </w:t>
      </w:r>
      <w:r>
        <w:rPr>
          <w:color w:val="231F20"/>
          <w:spacing w:val="-5"/>
        </w:rPr>
        <w:t>Todos </w:t>
      </w:r>
      <w:r>
        <w:rPr>
          <w:color w:val="231F20"/>
        </w:rPr>
        <w:t>tratan la cuestión de la identidad en la federa- ción Rusa. Mijail Malychev en su contribución titulada “Euroasia- tismo</w:t>
      </w:r>
      <w:r>
        <w:rPr>
          <w:color w:val="231F20"/>
          <w:spacing w:val="-7"/>
        </w:rPr>
        <w:t> </w:t>
      </w:r>
      <w:r>
        <w:rPr>
          <w:color w:val="231F20"/>
        </w:rPr>
        <w:t>como</w:t>
      </w:r>
      <w:r>
        <w:rPr>
          <w:color w:val="231F20"/>
          <w:spacing w:val="-7"/>
        </w:rPr>
        <w:t> </w:t>
      </w:r>
      <w:r>
        <w:rPr>
          <w:color w:val="231F20"/>
        </w:rPr>
        <w:t>base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identidad</w:t>
      </w:r>
      <w:r>
        <w:rPr>
          <w:color w:val="231F20"/>
          <w:spacing w:val="-7"/>
        </w:rPr>
        <w:t> </w:t>
      </w:r>
      <w:r>
        <w:rPr>
          <w:color w:val="231F20"/>
        </w:rPr>
        <w:t>geopolítica</w:t>
      </w:r>
      <w:r>
        <w:rPr>
          <w:color w:val="231F20"/>
          <w:spacing w:val="-7"/>
        </w:rPr>
        <w:t> </w:t>
      </w:r>
      <w:r>
        <w:rPr>
          <w:color w:val="231F20"/>
        </w:rPr>
        <w:t>de</w:t>
      </w:r>
      <w:r>
        <w:rPr>
          <w:color w:val="231F20"/>
          <w:spacing w:val="-7"/>
        </w:rPr>
        <w:t> </w:t>
      </w:r>
      <w:r>
        <w:rPr>
          <w:color w:val="231F20"/>
        </w:rPr>
        <w:t>Rusia”</w:t>
      </w:r>
      <w:r>
        <w:rPr>
          <w:color w:val="231F20"/>
          <w:spacing w:val="-7"/>
        </w:rPr>
        <w:t> </w:t>
      </w:r>
      <w:r>
        <w:rPr>
          <w:color w:val="231F20"/>
        </w:rPr>
        <w:t>resalta</w:t>
      </w:r>
      <w:r>
        <w:rPr>
          <w:color w:val="231F20"/>
          <w:spacing w:val="-7"/>
        </w:rPr>
        <w:t> </w:t>
      </w:r>
      <w:r>
        <w:rPr>
          <w:color w:val="231F20"/>
        </w:rPr>
        <w:t>que las</w:t>
      </w:r>
      <w:r>
        <w:rPr>
          <w:color w:val="231F20"/>
          <w:spacing w:val="-6"/>
        </w:rPr>
        <w:t> </w:t>
      </w:r>
      <w:r>
        <w:rPr>
          <w:color w:val="231F20"/>
        </w:rPr>
        <w:t>reflexiones</w:t>
      </w:r>
      <w:r>
        <w:rPr>
          <w:color w:val="231F20"/>
          <w:spacing w:val="-6"/>
        </w:rPr>
        <w:t> </w:t>
      </w:r>
      <w:r>
        <w:rPr>
          <w:color w:val="231F20"/>
        </w:rPr>
        <w:t>sobre</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cultural</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papel</w:t>
      </w:r>
      <w:r>
        <w:rPr>
          <w:color w:val="231F20"/>
          <w:spacing w:val="-6"/>
        </w:rPr>
        <w:t> </w:t>
      </w:r>
      <w:r>
        <w:rPr>
          <w:color w:val="231F20"/>
        </w:rPr>
        <w:t>civilizatorio</w:t>
      </w:r>
      <w:r>
        <w:rPr>
          <w:color w:val="231F20"/>
          <w:spacing w:val="-6"/>
        </w:rPr>
        <w:t> </w:t>
      </w:r>
      <w:r>
        <w:rPr>
          <w:color w:val="231F20"/>
        </w:rPr>
        <w:t>de Rusia han ocupado un lugar destacado en el pensamiento filosó- fico e histórico de su país. Malychev analiza ahora los</w:t>
      </w:r>
      <w:r>
        <w:rPr>
          <w:color w:val="231F20"/>
          <w:spacing w:val="-11"/>
        </w:rPr>
        <w:t> </w:t>
      </w:r>
      <w:r>
        <w:rPr>
          <w:color w:val="231F20"/>
        </w:rPr>
        <w:t>postulados referentes al papel geopolítico de Rusia a la luz de la oposición “Europa-Asia” desarrollados por el “euroasiatismo”, corriente ideológica y cultural que surgió entre los emigrantes rusos, en</w:t>
      </w:r>
      <w:r>
        <w:rPr>
          <w:color w:val="231F20"/>
          <w:spacing w:val="-11"/>
        </w:rPr>
        <w:t> </w:t>
      </w:r>
      <w:r>
        <w:rPr>
          <w:color w:val="231F20"/>
        </w:rPr>
        <w:t>los años</w:t>
      </w:r>
      <w:r>
        <w:rPr>
          <w:color w:val="231F20"/>
          <w:spacing w:val="-6"/>
        </w:rPr>
        <w:t> </w:t>
      </w:r>
      <w:r>
        <w:rPr>
          <w:color w:val="231F20"/>
        </w:rPr>
        <w:t>veinte</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XX,</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luego</w:t>
      </w:r>
      <w:r>
        <w:rPr>
          <w:color w:val="231F20"/>
          <w:spacing w:val="-6"/>
        </w:rPr>
        <w:t> </w:t>
      </w:r>
      <w:r>
        <w:rPr>
          <w:color w:val="231F20"/>
        </w:rPr>
        <w:t>fue</w:t>
      </w:r>
      <w:r>
        <w:rPr>
          <w:color w:val="231F20"/>
          <w:spacing w:val="-6"/>
        </w:rPr>
        <w:t> </w:t>
      </w:r>
      <w:r>
        <w:rPr>
          <w:color w:val="231F20"/>
        </w:rPr>
        <w:t>olvidada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aparente triunfo del socialismo en la URSS. Sin embargo, destaca el</w:t>
      </w:r>
      <w:r>
        <w:rPr>
          <w:color w:val="231F20"/>
          <w:spacing w:val="-12"/>
        </w:rPr>
        <w:t> </w:t>
      </w:r>
      <w:r>
        <w:rPr>
          <w:color w:val="231F20"/>
        </w:rPr>
        <w:t>autor, a partir de los años noventa, con la doctrina del neo-euroasiatis- mo,</w:t>
      </w:r>
      <w:r>
        <w:rPr>
          <w:color w:val="231F20"/>
          <w:spacing w:val="-13"/>
        </w:rPr>
        <w:t> </w:t>
      </w:r>
      <w:r>
        <w:rPr>
          <w:color w:val="231F20"/>
        </w:rPr>
        <w:t>retorna</w:t>
      </w:r>
      <w:r>
        <w:rPr>
          <w:color w:val="231F20"/>
          <w:spacing w:val="-13"/>
        </w:rPr>
        <w:t> </w:t>
      </w:r>
      <w:r>
        <w:rPr>
          <w:color w:val="231F20"/>
        </w:rPr>
        <w:t>convertida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núcleo</w:t>
      </w:r>
      <w:r>
        <w:rPr>
          <w:color w:val="231F20"/>
          <w:spacing w:val="-13"/>
        </w:rPr>
        <w:t> </w:t>
      </w:r>
      <w:r>
        <w:rPr>
          <w:color w:val="231F20"/>
        </w:rPr>
        <w:t>del</w:t>
      </w:r>
      <w:r>
        <w:rPr>
          <w:color w:val="231F20"/>
          <w:spacing w:val="-13"/>
        </w:rPr>
        <w:t> </w:t>
      </w:r>
      <w:r>
        <w:rPr>
          <w:color w:val="231F20"/>
        </w:rPr>
        <w:t>discurso</w:t>
      </w:r>
      <w:r>
        <w:rPr>
          <w:color w:val="231F20"/>
          <w:spacing w:val="-13"/>
        </w:rPr>
        <w:t> </w:t>
      </w:r>
      <w:r>
        <w:rPr>
          <w:color w:val="231F20"/>
        </w:rPr>
        <w:t>sobre</w:t>
      </w:r>
      <w:r>
        <w:rPr>
          <w:color w:val="231F20"/>
          <w:spacing w:val="-13"/>
        </w:rPr>
        <w:t> </w:t>
      </w:r>
      <w:r>
        <w:rPr>
          <w:color w:val="231F20"/>
        </w:rPr>
        <w:t>la</w:t>
      </w:r>
      <w:r>
        <w:rPr>
          <w:color w:val="231F20"/>
          <w:spacing w:val="-13"/>
        </w:rPr>
        <w:t> </w:t>
      </w:r>
      <w:r>
        <w:rPr>
          <w:color w:val="231F20"/>
        </w:rPr>
        <w:t>identidad geopolítica del gobierno</w:t>
      </w:r>
      <w:r>
        <w:rPr>
          <w:color w:val="231F20"/>
          <w:spacing w:val="-1"/>
        </w:rPr>
        <w:t> </w:t>
      </w:r>
      <w:r>
        <w:rPr>
          <w:color w:val="231F20"/>
        </w:rPr>
        <w:t>ruso.</w:t>
      </w:r>
    </w:p>
    <w:p>
      <w:pPr>
        <w:pStyle w:val="BodyText"/>
        <w:spacing w:line="249" w:lineRule="auto" w:before="1"/>
        <w:ind w:left="195" w:right="108" w:firstLine="340"/>
        <w:jc w:val="both"/>
      </w:pPr>
      <w:r>
        <w:rPr>
          <w:color w:val="231F20"/>
        </w:rPr>
        <w:t>En la “Identificación manipulada del ciudadano con el poder” Irina</w:t>
      </w:r>
      <w:r>
        <w:rPr>
          <w:color w:val="231F20"/>
          <w:spacing w:val="-8"/>
        </w:rPr>
        <w:t> </w:t>
      </w:r>
      <w:r>
        <w:rPr>
          <w:color w:val="231F20"/>
        </w:rPr>
        <w:t>Fan</w:t>
      </w:r>
      <w:r>
        <w:rPr>
          <w:color w:val="231F20"/>
          <w:spacing w:val="-8"/>
        </w:rPr>
        <w:t> </w:t>
      </w:r>
      <w:r>
        <w:rPr>
          <w:color w:val="231F20"/>
        </w:rPr>
        <w:t>aborda</w:t>
      </w:r>
      <w:r>
        <w:rPr>
          <w:color w:val="231F20"/>
          <w:spacing w:val="-8"/>
        </w:rPr>
        <w:t> </w:t>
      </w:r>
      <w:r>
        <w:rPr>
          <w:color w:val="231F20"/>
        </w:rPr>
        <w:t>el</w:t>
      </w:r>
      <w:r>
        <w:rPr>
          <w:color w:val="231F20"/>
          <w:spacing w:val="-8"/>
        </w:rPr>
        <w:t> </w:t>
      </w:r>
      <w:r>
        <w:rPr>
          <w:color w:val="231F20"/>
        </w:rPr>
        <w:t>problema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identificación</w:t>
      </w:r>
      <w:r>
        <w:rPr>
          <w:color w:val="231F20"/>
          <w:spacing w:val="-8"/>
        </w:rPr>
        <w:t> </w:t>
      </w:r>
      <w:r>
        <w:rPr>
          <w:color w:val="231F20"/>
        </w:rPr>
        <w:t>política</w:t>
      </w:r>
      <w:r>
        <w:rPr>
          <w:color w:val="231F20"/>
          <w:spacing w:val="-8"/>
        </w:rPr>
        <w:t> </w:t>
      </w:r>
      <w:r>
        <w:rPr>
          <w:color w:val="231F20"/>
        </w:rPr>
        <w:t>y</w:t>
      </w:r>
      <w:r>
        <w:rPr>
          <w:color w:val="231F20"/>
          <w:spacing w:val="-8"/>
        </w:rPr>
        <w:t> </w:t>
      </w:r>
      <w:r>
        <w:rPr>
          <w:color w:val="231F20"/>
        </w:rPr>
        <w:t>psicoló- gica</w:t>
      </w:r>
      <w:r>
        <w:rPr>
          <w:color w:val="231F20"/>
          <w:spacing w:val="-14"/>
        </w:rPr>
        <w:t> </w:t>
      </w:r>
      <w:r>
        <w:rPr>
          <w:color w:val="231F20"/>
        </w:rPr>
        <w:t>entre</w:t>
      </w:r>
      <w:r>
        <w:rPr>
          <w:color w:val="231F20"/>
          <w:spacing w:val="-14"/>
        </w:rPr>
        <w:t> </w:t>
      </w:r>
      <w:r>
        <w:rPr>
          <w:color w:val="231F20"/>
        </w:rPr>
        <w:t>el</w:t>
      </w:r>
      <w:r>
        <w:rPr>
          <w:color w:val="231F20"/>
          <w:spacing w:val="-14"/>
        </w:rPr>
        <w:t> </w:t>
      </w:r>
      <w:r>
        <w:rPr>
          <w:color w:val="231F20"/>
        </w:rPr>
        <w:t>individuo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masas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representantes</w:t>
      </w:r>
      <w:r>
        <w:rPr>
          <w:color w:val="231F20"/>
          <w:spacing w:val="-14"/>
        </w:rPr>
        <w:t> </w:t>
      </w:r>
      <w:r>
        <w:rPr>
          <w:color w:val="231F20"/>
        </w:rPr>
        <w:t>del</w:t>
      </w:r>
      <w:r>
        <w:rPr>
          <w:color w:val="231F20"/>
          <w:spacing w:val="-14"/>
        </w:rPr>
        <w:t> </w:t>
      </w:r>
      <w:r>
        <w:rPr>
          <w:color w:val="231F20"/>
        </w:rPr>
        <w:t>poder en</w:t>
      </w:r>
      <w:r>
        <w:rPr>
          <w:color w:val="231F20"/>
          <w:spacing w:val="-12"/>
        </w:rPr>
        <w:t> </w:t>
      </w:r>
      <w:r>
        <w:rPr>
          <w:color w:val="231F20"/>
        </w:rPr>
        <w:t>la</w:t>
      </w:r>
      <w:r>
        <w:rPr>
          <w:color w:val="231F20"/>
          <w:spacing w:val="-12"/>
        </w:rPr>
        <w:t> </w:t>
      </w:r>
      <w:r>
        <w:rPr>
          <w:color w:val="231F20"/>
        </w:rPr>
        <w:t>actualidad.</w:t>
      </w:r>
      <w:r>
        <w:rPr>
          <w:color w:val="231F20"/>
          <w:spacing w:val="-12"/>
        </w:rPr>
        <w:t> </w:t>
      </w:r>
      <w:r>
        <w:rPr>
          <w:color w:val="231F20"/>
        </w:rPr>
        <w:t>Destaca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esencia</w:t>
      </w:r>
      <w:r>
        <w:rPr>
          <w:color w:val="231F20"/>
          <w:spacing w:val="-12"/>
        </w:rPr>
        <w:t> </w:t>
      </w:r>
      <w:r>
        <w:rPr>
          <w:color w:val="231F20"/>
        </w:rPr>
        <w:t>de</w:t>
      </w:r>
      <w:r>
        <w:rPr>
          <w:color w:val="231F20"/>
          <w:spacing w:val="-12"/>
        </w:rPr>
        <w:t> </w:t>
      </w:r>
      <w:r>
        <w:rPr>
          <w:color w:val="231F20"/>
        </w:rPr>
        <w:t>tal</w:t>
      </w:r>
      <w:r>
        <w:rPr>
          <w:color w:val="231F20"/>
          <w:spacing w:val="-12"/>
        </w:rPr>
        <w:t> </w:t>
      </w:r>
      <w:r>
        <w:rPr>
          <w:color w:val="231F20"/>
        </w:rPr>
        <w:t>identificación</w:t>
      </w:r>
      <w:r>
        <w:rPr>
          <w:color w:val="231F20"/>
          <w:spacing w:val="-12"/>
        </w:rPr>
        <w:t> </w:t>
      </w:r>
      <w:r>
        <w:rPr>
          <w:color w:val="231F20"/>
        </w:rPr>
        <w:t>mani- pulada</w:t>
      </w:r>
      <w:r>
        <w:rPr>
          <w:color w:val="231F20"/>
          <w:spacing w:val="-5"/>
        </w:rPr>
        <w:t> </w:t>
      </w:r>
      <w:r>
        <w:rPr>
          <w:color w:val="231F20"/>
        </w:rPr>
        <w:t>del</w:t>
      </w:r>
      <w:r>
        <w:rPr>
          <w:color w:val="231F20"/>
          <w:spacing w:val="-5"/>
        </w:rPr>
        <w:t> </w:t>
      </w:r>
      <w:r>
        <w:rPr>
          <w:color w:val="231F20"/>
        </w:rPr>
        <w:t>individuo</w:t>
      </w:r>
      <w:r>
        <w:rPr>
          <w:color w:val="231F20"/>
          <w:spacing w:val="-5"/>
        </w:rPr>
        <w:t> </w:t>
      </w:r>
      <w:r>
        <w:rPr>
          <w:color w:val="231F20"/>
        </w:rPr>
        <w:t>constituido</w:t>
      </w:r>
      <w:r>
        <w:rPr>
          <w:color w:val="231F20"/>
          <w:spacing w:val="-5"/>
        </w:rPr>
        <w:t> </w:t>
      </w:r>
      <w:r>
        <w:rPr>
          <w:color w:val="231F20"/>
        </w:rPr>
        <w:t>como</w:t>
      </w:r>
      <w:r>
        <w:rPr>
          <w:color w:val="231F20"/>
          <w:spacing w:val="-5"/>
        </w:rPr>
        <w:t> </w:t>
      </w:r>
      <w:r>
        <w:rPr>
          <w:color w:val="231F20"/>
        </w:rPr>
        <w:t>masa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poder</w:t>
      </w:r>
      <w:r>
        <w:rPr>
          <w:color w:val="231F20"/>
          <w:spacing w:val="-5"/>
        </w:rPr>
        <w:t> </w:t>
      </w:r>
      <w:r>
        <w:rPr>
          <w:color w:val="231F20"/>
        </w:rPr>
        <w:t>consiste en</w:t>
      </w:r>
      <w:r>
        <w:rPr>
          <w:color w:val="231F20"/>
          <w:spacing w:val="-11"/>
        </w:rPr>
        <w:t> </w:t>
      </w:r>
      <w:r>
        <w:rPr>
          <w:color w:val="231F20"/>
        </w:rPr>
        <w:t>que</w:t>
      </w:r>
      <w:r>
        <w:rPr>
          <w:color w:val="231F20"/>
          <w:spacing w:val="-11"/>
        </w:rPr>
        <w:t> </w:t>
      </w:r>
      <w:r>
        <w:rPr>
          <w:color w:val="231F20"/>
        </w:rPr>
        <w:t>no</w:t>
      </w:r>
      <w:r>
        <w:rPr>
          <w:color w:val="231F20"/>
          <w:spacing w:val="-12"/>
        </w:rPr>
        <w:t> </w:t>
      </w:r>
      <w:r>
        <w:rPr>
          <w:color w:val="231F20"/>
        </w:rPr>
        <w:t>se</w:t>
      </w:r>
      <w:r>
        <w:rPr>
          <w:color w:val="231F20"/>
          <w:spacing w:val="-12"/>
        </w:rPr>
        <w:t> </w:t>
      </w:r>
      <w:r>
        <w:rPr>
          <w:color w:val="231F20"/>
        </w:rPr>
        <w:t>admite</w:t>
      </w:r>
      <w:r>
        <w:rPr>
          <w:color w:val="231F20"/>
          <w:spacing w:val="-11"/>
        </w:rPr>
        <w:t> </w:t>
      </w:r>
      <w:r>
        <w:rPr>
          <w:color w:val="231F20"/>
        </w:rPr>
        <w:t>la</w:t>
      </w:r>
      <w:r>
        <w:rPr>
          <w:color w:val="231F20"/>
          <w:spacing w:val="-11"/>
        </w:rPr>
        <w:t> </w:t>
      </w:r>
      <w:r>
        <w:rPr>
          <w:color w:val="231F20"/>
        </w:rPr>
        <w:t>formación</w:t>
      </w:r>
      <w:r>
        <w:rPr>
          <w:color w:val="231F20"/>
          <w:spacing w:val="-11"/>
        </w:rPr>
        <w:t> </w:t>
      </w:r>
      <w:r>
        <w:rPr>
          <w:color w:val="231F20"/>
        </w:rPr>
        <w:t>de</w:t>
      </w:r>
      <w:r>
        <w:rPr>
          <w:color w:val="231F20"/>
          <w:spacing w:val="-12"/>
        </w:rPr>
        <w:t> </w:t>
      </w:r>
      <w:r>
        <w:rPr>
          <w:color w:val="231F20"/>
        </w:rPr>
        <w:t>la</w:t>
      </w:r>
      <w:r>
        <w:rPr>
          <w:color w:val="231F20"/>
          <w:spacing w:val="-11"/>
        </w:rPr>
        <w:t> </w:t>
      </w:r>
      <w:r>
        <w:rPr>
          <w:color w:val="231F20"/>
        </w:rPr>
        <w:t>identidad</w:t>
      </w:r>
      <w:r>
        <w:rPr>
          <w:color w:val="231F20"/>
          <w:spacing w:val="-11"/>
        </w:rPr>
        <w:t> </w:t>
      </w:r>
      <w:r>
        <w:rPr>
          <w:color w:val="231F20"/>
        </w:rPr>
        <w:t>nacional</w:t>
      </w:r>
      <w:r>
        <w:rPr>
          <w:color w:val="231F20"/>
          <w:spacing w:val="-11"/>
        </w:rPr>
        <w:t> </w:t>
      </w:r>
      <w:r>
        <w:rPr>
          <w:color w:val="231F20"/>
        </w:rPr>
        <w:t>y</w:t>
      </w:r>
      <w:r>
        <w:rPr>
          <w:color w:val="231F20"/>
          <w:spacing w:val="-12"/>
        </w:rPr>
        <w:t> </w:t>
      </w:r>
      <w:r>
        <w:rPr>
          <w:color w:val="231F20"/>
        </w:rPr>
        <w:t>estatal ajena</w:t>
      </w:r>
      <w:r>
        <w:rPr>
          <w:color w:val="231F20"/>
          <w:spacing w:val="-8"/>
        </w:rPr>
        <w:t> </w:t>
      </w:r>
      <w:r>
        <w:rPr>
          <w:color w:val="231F20"/>
        </w:rPr>
        <w:t>al</w:t>
      </w:r>
      <w:r>
        <w:rPr>
          <w:color w:val="231F20"/>
          <w:spacing w:val="-8"/>
        </w:rPr>
        <w:t> </w:t>
      </w:r>
      <w:r>
        <w:rPr>
          <w:color w:val="231F20"/>
        </w:rPr>
        <w:t>poder,</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fomenta,</w:t>
      </w:r>
      <w:r>
        <w:rPr>
          <w:color w:val="231F20"/>
          <w:spacing w:val="-8"/>
        </w:rPr>
        <w:t> </w:t>
      </w:r>
      <w:r>
        <w:rPr>
          <w:color w:val="231F20"/>
        </w:rPr>
        <w:t>por</w:t>
      </w:r>
      <w:r>
        <w:rPr>
          <w:color w:val="231F20"/>
          <w:spacing w:val="-8"/>
        </w:rPr>
        <w:t> </w:t>
      </w:r>
      <w:r>
        <w:rPr>
          <w:color w:val="231F20"/>
        </w:rPr>
        <w:t>consiguiente,</w:t>
      </w:r>
      <w:r>
        <w:rPr>
          <w:color w:val="231F20"/>
          <w:spacing w:val="-8"/>
        </w:rPr>
        <w:t> </w:t>
      </w:r>
      <w:r>
        <w:rPr>
          <w:color w:val="231F20"/>
        </w:rPr>
        <w:t>la</w:t>
      </w:r>
      <w:r>
        <w:rPr>
          <w:color w:val="231F20"/>
          <w:spacing w:val="-8"/>
        </w:rPr>
        <w:t> </w:t>
      </w:r>
      <w:r>
        <w:rPr>
          <w:color w:val="231F20"/>
        </w:rPr>
        <w:t>identificación</w:t>
      </w:r>
      <w:r>
        <w:rPr>
          <w:color w:val="231F20"/>
          <w:spacing w:val="-8"/>
        </w:rPr>
        <w:t> </w:t>
      </w:r>
      <w:r>
        <w:rPr>
          <w:color w:val="231F20"/>
        </w:rPr>
        <w:t>de las masas con el caudillo (líder</w:t>
      </w:r>
      <w:r>
        <w:rPr>
          <w:color w:val="231F20"/>
          <w:spacing w:val="-1"/>
        </w:rPr>
        <w:t> </w:t>
      </w:r>
      <w:r>
        <w:rPr>
          <w:color w:val="231F20"/>
        </w:rPr>
        <w:t>nacional).</w:t>
      </w:r>
    </w:p>
    <w:p>
      <w:pPr>
        <w:pStyle w:val="BodyText"/>
        <w:spacing w:line="249" w:lineRule="auto" w:before="1"/>
        <w:ind w:left="195" w:right="108" w:firstLine="417"/>
        <w:jc w:val="both"/>
      </w:pPr>
      <w:r>
        <w:rPr>
          <w:color w:val="231F20"/>
        </w:rPr>
        <w:t>En “Los discursos identitarios en torno a las modernidades alternas en América Latina y la Federación Rusa (1990-2015)”, Marco Urdapilleta Muñoz compara, a grandes rasgos, los discur- sos</w:t>
      </w:r>
      <w:r>
        <w:rPr>
          <w:color w:val="231F20"/>
          <w:spacing w:val="-7"/>
        </w:rPr>
        <w:t> </w:t>
      </w:r>
      <w:r>
        <w:rPr>
          <w:color w:val="231F20"/>
        </w:rPr>
        <w:t>más</w:t>
      </w:r>
      <w:r>
        <w:rPr>
          <w:color w:val="231F20"/>
          <w:spacing w:val="-7"/>
        </w:rPr>
        <w:t> </w:t>
      </w:r>
      <w:r>
        <w:rPr>
          <w:color w:val="231F20"/>
        </w:rPr>
        <w:t>relevantes</w:t>
      </w:r>
      <w:r>
        <w:rPr>
          <w:color w:val="231F20"/>
          <w:spacing w:val="-7"/>
        </w:rPr>
        <w:t> </w:t>
      </w:r>
      <w:r>
        <w:rPr>
          <w:color w:val="231F20"/>
        </w:rPr>
        <w:t>elaborados</w:t>
      </w:r>
      <w:r>
        <w:rPr>
          <w:color w:val="231F20"/>
          <w:spacing w:val="-7"/>
        </w:rPr>
        <w:t> </w:t>
      </w:r>
      <w:r>
        <w:rPr>
          <w:color w:val="231F20"/>
        </w:rPr>
        <w:t>en</w:t>
      </w:r>
      <w:r>
        <w:rPr>
          <w:color w:val="231F20"/>
          <w:spacing w:val="-18"/>
        </w:rPr>
        <w:t> </w:t>
      </w:r>
      <w:r>
        <w:rPr>
          <w:color w:val="231F20"/>
        </w:rPr>
        <w:t>América</w:t>
      </w:r>
      <w:r>
        <w:rPr>
          <w:color w:val="231F20"/>
          <w:spacing w:val="-7"/>
        </w:rPr>
        <w:t> </w:t>
      </w:r>
      <w:r>
        <w:rPr>
          <w:color w:val="231F20"/>
        </w:rPr>
        <w:t>Latina</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Federación Rusa. El autor observa que cada uno de los espacios aparece como poseedor de una peculiar identidad, e incluso se los conci- be como civilización debido a su originalidad histórica. En térmi- nos generales, el eje de estos planteamientos está en la peculiar comprensión de la relación con la modernidad y el proceso de modernización cuya fuente es Occidente. Situándose desde un espacio periférico, en la alteridad, estos discursos coinciden en la propuesta de sustentar una modernidad diferente que dé</w:t>
      </w:r>
      <w:r>
        <w:rPr>
          <w:color w:val="231F20"/>
          <w:spacing w:val="44"/>
        </w:rPr>
        <w:t> </w:t>
      </w:r>
      <w:r>
        <w:rPr>
          <w:color w:val="231F20"/>
        </w:rPr>
        <w:t>cabi-</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da a los elementos culturales que se consideran propios de cada espacio cultural. En la base de ésta modernidad alterna se halla la afirmación de que los sustratos culturales propios actúan</w:t>
      </w:r>
      <w:r>
        <w:rPr>
          <w:color w:val="231F20"/>
          <w:spacing w:val="-10"/>
        </w:rPr>
        <w:t> </w:t>
      </w:r>
      <w:r>
        <w:rPr>
          <w:color w:val="231F20"/>
        </w:rPr>
        <w:t>como fuerzas</w:t>
      </w:r>
      <w:r>
        <w:rPr>
          <w:color w:val="231F20"/>
          <w:spacing w:val="-9"/>
        </w:rPr>
        <w:t> </w:t>
      </w:r>
      <w:r>
        <w:rPr>
          <w:color w:val="231F20"/>
        </w:rPr>
        <w:t>que</w:t>
      </w:r>
      <w:r>
        <w:rPr>
          <w:color w:val="231F20"/>
          <w:spacing w:val="-9"/>
        </w:rPr>
        <w:t> </w:t>
      </w:r>
      <w:r>
        <w:rPr>
          <w:color w:val="231F20"/>
        </w:rPr>
        <w:t>redireccionan</w:t>
      </w:r>
      <w:r>
        <w:rPr>
          <w:color w:val="231F20"/>
          <w:spacing w:val="-8"/>
        </w:rPr>
        <w:t> </w:t>
      </w:r>
      <w:r>
        <w:rPr>
          <w:color w:val="231F20"/>
        </w:rPr>
        <w:t>el</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expansión</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moderni- zación occidental. Esta resistencia es también considerada en</w:t>
      </w:r>
      <w:r>
        <w:rPr>
          <w:color w:val="231F20"/>
          <w:spacing w:val="-33"/>
        </w:rPr>
        <w:t> </w:t>
      </w:r>
      <w:r>
        <w:rPr>
          <w:color w:val="231F20"/>
        </w:rPr>
        <w:t>los discursos estudiados como una lucha política, pues la expansión occidental jamás ha sido ni es neutral: implica, de una u otra for- ma, el</w:t>
      </w:r>
      <w:r>
        <w:rPr>
          <w:color w:val="231F20"/>
          <w:spacing w:val="-1"/>
        </w:rPr>
        <w:t> </w:t>
      </w:r>
      <w:r>
        <w:rPr>
          <w:color w:val="231F20"/>
        </w:rPr>
        <w:t>dominio.</w:t>
      </w:r>
    </w:p>
    <w:p>
      <w:pPr>
        <w:pStyle w:val="BodyText"/>
        <w:spacing w:line="249" w:lineRule="auto" w:before="1"/>
        <w:ind w:left="150" w:right="193" w:firstLine="340"/>
        <w:jc w:val="both"/>
      </w:pPr>
      <w:r>
        <w:rPr>
          <w:color w:val="231F20"/>
        </w:rPr>
        <w:t>El</w:t>
      </w:r>
      <w:r>
        <w:rPr>
          <w:color w:val="231F20"/>
          <w:spacing w:val="-12"/>
        </w:rPr>
        <w:t> </w:t>
      </w:r>
      <w:r>
        <w:rPr>
          <w:color w:val="231F20"/>
        </w:rPr>
        <w:t>tercer</w:t>
      </w:r>
      <w:r>
        <w:rPr>
          <w:color w:val="231F20"/>
          <w:spacing w:val="-12"/>
        </w:rPr>
        <w:t> </w:t>
      </w:r>
      <w:r>
        <w:rPr>
          <w:color w:val="231F20"/>
        </w:rPr>
        <w:t>apartado</w:t>
      </w:r>
      <w:r>
        <w:rPr>
          <w:color w:val="231F20"/>
          <w:spacing w:val="-11"/>
        </w:rPr>
        <w:t> </w:t>
      </w:r>
      <w:r>
        <w:rPr>
          <w:color w:val="231F20"/>
        </w:rPr>
        <w:t>es</w:t>
      </w:r>
      <w:r>
        <w:rPr>
          <w:color w:val="231F20"/>
          <w:spacing w:val="-12"/>
        </w:rPr>
        <w:t> </w:t>
      </w:r>
      <w:r>
        <w:rPr>
          <w:color w:val="231F20"/>
        </w:rPr>
        <w:t>el</w:t>
      </w:r>
      <w:r>
        <w:rPr>
          <w:color w:val="231F20"/>
          <w:spacing w:val="-12"/>
        </w:rPr>
        <w:t> </w:t>
      </w:r>
      <w:r>
        <w:rPr>
          <w:color w:val="231F20"/>
        </w:rPr>
        <w:t>más</w:t>
      </w:r>
      <w:r>
        <w:rPr>
          <w:color w:val="231F20"/>
          <w:spacing w:val="-12"/>
        </w:rPr>
        <w:t> </w:t>
      </w:r>
      <w:r>
        <w:rPr>
          <w:color w:val="231F20"/>
        </w:rPr>
        <w:t>extenso</w:t>
      </w:r>
      <w:r>
        <w:rPr>
          <w:color w:val="231F20"/>
          <w:spacing w:val="-12"/>
        </w:rPr>
        <w:t> </w:t>
      </w:r>
      <w:r>
        <w:rPr>
          <w:color w:val="231F20"/>
        </w:rPr>
        <w:t>y</w:t>
      </w:r>
      <w:r>
        <w:rPr>
          <w:color w:val="231F20"/>
          <w:spacing w:val="-12"/>
        </w:rPr>
        <w:t> </w:t>
      </w:r>
      <w:r>
        <w:rPr>
          <w:color w:val="231F20"/>
        </w:rPr>
        <w:t>variado;</w:t>
      </w:r>
      <w:r>
        <w:rPr>
          <w:color w:val="231F20"/>
          <w:spacing w:val="-12"/>
        </w:rPr>
        <w:t> </w:t>
      </w:r>
      <w:r>
        <w:rPr>
          <w:color w:val="231F20"/>
        </w:rPr>
        <w:t>aborda</w:t>
      </w:r>
      <w:r>
        <w:rPr>
          <w:color w:val="231F20"/>
          <w:spacing w:val="-12"/>
        </w:rPr>
        <w:t> </w:t>
      </w:r>
      <w:r>
        <w:rPr>
          <w:color w:val="231F20"/>
        </w:rPr>
        <w:t>tópicos de la identidad teniendo como referente a Latinoamérica en “In- rtexculturalidad e identidad cultural y Hermenéutica diatópica en América Latina”, Miguel Sobrino examina dos enfoques teóricos sobre la autonomía: el multiculturalismo liberal y el interculturalis- mo</w:t>
      </w:r>
      <w:r>
        <w:rPr>
          <w:color w:val="231F20"/>
          <w:spacing w:val="-10"/>
        </w:rPr>
        <w:t> </w:t>
      </w:r>
      <w:r>
        <w:rPr>
          <w:color w:val="231F20"/>
        </w:rPr>
        <w:t>latinoamericano</w:t>
      </w:r>
      <w:r>
        <w:rPr>
          <w:color w:val="231F20"/>
          <w:spacing w:val="-10"/>
        </w:rPr>
        <w:t> </w:t>
      </w:r>
      <w:r>
        <w:rPr>
          <w:color w:val="231F20"/>
        </w:rPr>
        <w:t>y</w:t>
      </w:r>
      <w:r>
        <w:rPr>
          <w:color w:val="231F20"/>
          <w:spacing w:val="-10"/>
        </w:rPr>
        <w:t> </w:t>
      </w:r>
      <w:r>
        <w:rPr>
          <w:color w:val="231F20"/>
        </w:rPr>
        <w:t>sostiene</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enfoque</w:t>
      </w:r>
      <w:r>
        <w:rPr>
          <w:color w:val="231F20"/>
          <w:spacing w:val="-10"/>
        </w:rPr>
        <w:t> </w:t>
      </w:r>
      <w:r>
        <w:rPr>
          <w:color w:val="231F20"/>
        </w:rPr>
        <w:t>intercultural</w:t>
      </w:r>
      <w:r>
        <w:rPr>
          <w:color w:val="231F20"/>
          <w:spacing w:val="-10"/>
        </w:rPr>
        <w:t> </w:t>
      </w:r>
      <w:r>
        <w:rPr>
          <w:color w:val="231F20"/>
        </w:rPr>
        <w:t>es</w:t>
      </w:r>
      <w:r>
        <w:rPr>
          <w:color w:val="231F20"/>
          <w:spacing w:val="-10"/>
        </w:rPr>
        <w:t> </w:t>
      </w:r>
      <w:r>
        <w:rPr>
          <w:color w:val="231F20"/>
        </w:rPr>
        <w:t>más adecuado para sustentar la autonomía que la propuesta del mul- ticulturalismo gracias a que tiene un mayor alcance metodológico y horizontes normativos más amplios. Para mostrarlo examina, primero, las críticas del interculturalismo al multiculturalismo libe- ral de Kymlicka y luego estudia sus concepciones de</w:t>
      </w:r>
      <w:r>
        <w:rPr>
          <w:color w:val="231F20"/>
          <w:spacing w:val="-1"/>
        </w:rPr>
        <w:t> </w:t>
      </w:r>
      <w:r>
        <w:rPr>
          <w:color w:val="231F20"/>
        </w:rPr>
        <w:t>autonomía.</w:t>
      </w:r>
    </w:p>
    <w:p>
      <w:pPr>
        <w:pStyle w:val="BodyText"/>
        <w:spacing w:line="249" w:lineRule="auto" w:before="1"/>
        <w:ind w:left="150" w:right="193" w:firstLine="340"/>
        <w:jc w:val="both"/>
      </w:pPr>
      <w:r>
        <w:rPr>
          <w:color w:val="231F20"/>
        </w:rPr>
        <w:t>Uno de los discursos que construye la identidad latinoameri- cana es el que advierte su carácter barroco. Se trata en realidad de forma de ser que encara al mundo moderno con una tradición renovada</w:t>
      </w:r>
      <w:r>
        <w:rPr>
          <w:color w:val="231F20"/>
          <w:spacing w:val="-11"/>
        </w:rPr>
        <w:t> </w:t>
      </w:r>
      <w:r>
        <w:rPr>
          <w:color w:val="231F20"/>
        </w:rPr>
        <w:t>ajena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Contrarreforma</w:t>
      </w:r>
      <w:r>
        <w:rPr>
          <w:color w:val="231F20"/>
          <w:spacing w:val="-11"/>
        </w:rPr>
        <w:t> </w:t>
      </w:r>
      <w:r>
        <w:rPr>
          <w:color w:val="231F20"/>
        </w:rPr>
        <w:t>y</w:t>
      </w:r>
      <w:r>
        <w:rPr>
          <w:color w:val="231F20"/>
          <w:spacing w:val="-11"/>
        </w:rPr>
        <w:t> </w:t>
      </w:r>
      <w:r>
        <w:rPr>
          <w:color w:val="231F20"/>
        </w:rPr>
        <w:t>cercana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hibridación</w:t>
      </w:r>
      <w:r>
        <w:rPr>
          <w:color w:val="231F20"/>
          <w:spacing w:val="-10"/>
        </w:rPr>
        <w:t> </w:t>
      </w:r>
      <w:r>
        <w:rPr>
          <w:color w:val="231F20"/>
        </w:rPr>
        <w:t>cul- tural. Lezama Lima es uno de los autores que ha sabido ver en</w:t>
      </w:r>
      <w:r>
        <w:rPr>
          <w:color w:val="231F20"/>
          <w:spacing w:val="-14"/>
        </w:rPr>
        <w:t> </w:t>
      </w:r>
      <w:r>
        <w:rPr>
          <w:color w:val="231F20"/>
        </w:rPr>
        <w:t>la confluencia</w:t>
      </w:r>
      <w:r>
        <w:rPr>
          <w:color w:val="231F20"/>
          <w:spacing w:val="-10"/>
        </w:rPr>
        <w:t> </w:t>
      </w:r>
      <w:r>
        <w:rPr>
          <w:color w:val="231F20"/>
        </w:rPr>
        <w:t>y</w:t>
      </w:r>
      <w:r>
        <w:rPr>
          <w:color w:val="231F20"/>
          <w:spacing w:val="-10"/>
        </w:rPr>
        <w:t> </w:t>
      </w:r>
      <w:r>
        <w:rPr>
          <w:color w:val="231F20"/>
        </w:rPr>
        <w:t>amalgma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culturas</w:t>
      </w:r>
      <w:r>
        <w:rPr>
          <w:color w:val="231F20"/>
          <w:spacing w:val="-10"/>
        </w:rPr>
        <w:t> </w:t>
      </w:r>
      <w:r>
        <w:rPr>
          <w:color w:val="231F20"/>
        </w:rPr>
        <w:t>en</w:t>
      </w:r>
      <w:r>
        <w:rPr>
          <w:color w:val="231F20"/>
          <w:spacing w:val="-10"/>
        </w:rPr>
        <w:t> </w:t>
      </w:r>
      <w:r>
        <w:rPr>
          <w:color w:val="231F20"/>
        </w:rPr>
        <w:t>nuestra</w:t>
      </w:r>
      <w:r>
        <w:rPr>
          <w:color w:val="231F20"/>
          <w:spacing w:val="-10"/>
        </w:rPr>
        <w:t> </w:t>
      </w:r>
      <w:r>
        <w:rPr>
          <w:color w:val="231F20"/>
        </w:rPr>
        <w:t>región</w:t>
      </w:r>
      <w:r>
        <w:rPr>
          <w:color w:val="231F20"/>
          <w:spacing w:val="-10"/>
        </w:rPr>
        <w:t> </w:t>
      </w:r>
      <w:r>
        <w:rPr>
          <w:color w:val="231F20"/>
        </w:rPr>
        <w:t>un</w:t>
      </w:r>
      <w:r>
        <w:rPr>
          <w:color w:val="231F20"/>
          <w:spacing w:val="-10"/>
        </w:rPr>
        <w:t> </w:t>
      </w:r>
      <w:r>
        <w:rPr>
          <w:color w:val="231F20"/>
        </w:rPr>
        <w:t>desig- nio para la originalidad cultural. Juan Carlos Carmona explora en “Tópicos argumentativos de la identidad americana: el </w:t>
      </w:r>
      <w:r>
        <w:rPr>
          <w:i/>
          <w:color w:val="231F20"/>
        </w:rPr>
        <w:t>ethos </w:t>
      </w:r>
      <w:r>
        <w:rPr>
          <w:color w:val="231F20"/>
        </w:rPr>
        <w:t>del ensayista en </w:t>
      </w:r>
      <w:r>
        <w:rPr>
          <w:i/>
          <w:color w:val="231F20"/>
        </w:rPr>
        <w:t>La expresión americana</w:t>
      </w:r>
      <w:r>
        <w:rPr>
          <w:color w:val="231F20"/>
        </w:rPr>
        <w:t>, de José Lezama Lima” la forma en la que el autor se sitúa frente al lector para mostrarle su visión de la identidad cultural de nuestra</w:t>
      </w:r>
      <w:r>
        <w:rPr>
          <w:color w:val="231F20"/>
          <w:spacing w:val="-1"/>
        </w:rPr>
        <w:t> </w:t>
      </w:r>
      <w:r>
        <w:rPr>
          <w:color w:val="231F20"/>
        </w:rPr>
        <w:t>región.</w:t>
      </w:r>
    </w:p>
    <w:p>
      <w:pPr>
        <w:pStyle w:val="BodyText"/>
        <w:spacing w:line="249" w:lineRule="auto" w:before="1"/>
        <w:ind w:left="150" w:right="193" w:firstLine="340"/>
        <w:jc w:val="both"/>
      </w:pPr>
      <w:r>
        <w:rPr>
          <w:color w:val="231F20"/>
        </w:rPr>
        <w:t>En “Octavio Paz y José Gaos: dos filosofías en pos de la identidad propia, o la búsqueda de la identidad como motor del pensar” Roberto Andrés González elabora una comparación en- tre Octavio Paz y José Gaos. El punto que desarrolla es cómo plantean ambos autores la identidad personal. Advierte González que para Gaos la singularidad de cada sujeto es irreductible, no se puede quebrar. En cambio Paz propone que existe siempre   la posibilidad de romper el aislamiento, la soledad, mediante la palabra y el</w:t>
      </w:r>
      <w:r>
        <w:rPr>
          <w:color w:val="231F20"/>
          <w:spacing w:val="3"/>
        </w:rPr>
        <w:t> </w:t>
      </w:r>
      <w:r>
        <w:rPr>
          <w:color w:val="231F20"/>
          <w:spacing w:val="-3"/>
        </w:rPr>
        <w:t>amor.</w:t>
      </w:r>
    </w:p>
    <w:p>
      <w:pPr>
        <w:pStyle w:val="BodyText"/>
        <w:spacing w:line="249" w:lineRule="auto" w:before="1"/>
        <w:ind w:left="150" w:right="193" w:firstLine="340"/>
        <w:jc w:val="both"/>
      </w:pPr>
      <w:r>
        <w:rPr>
          <w:color w:val="231F20"/>
        </w:rPr>
        <w:t>El escrito de Nicolás Jaramillo Gabanzo, “La construcción de identidad bogotana: una lectura desde las novelas de Álvaro Sa-</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lóm</w:t>
      </w:r>
      <w:r>
        <w:rPr>
          <w:color w:val="231F20"/>
          <w:spacing w:val="-9"/>
        </w:rPr>
        <w:t> </w:t>
      </w:r>
      <w:r>
        <w:rPr>
          <w:color w:val="231F20"/>
        </w:rPr>
        <w:t>Becerra”,</w:t>
      </w:r>
      <w:r>
        <w:rPr>
          <w:color w:val="231F20"/>
          <w:spacing w:val="-9"/>
        </w:rPr>
        <w:t> </w:t>
      </w:r>
      <w:r>
        <w:rPr>
          <w:color w:val="231F20"/>
        </w:rPr>
        <w:t>tiene</w:t>
      </w:r>
      <w:r>
        <w:rPr>
          <w:color w:val="231F20"/>
          <w:spacing w:val="-9"/>
        </w:rPr>
        <w:t> </w:t>
      </w:r>
      <w:r>
        <w:rPr>
          <w:color w:val="231F20"/>
        </w:rPr>
        <w:t>como</w:t>
      </w:r>
      <w:r>
        <w:rPr>
          <w:color w:val="231F20"/>
          <w:spacing w:val="-9"/>
        </w:rPr>
        <w:t> </w:t>
      </w:r>
      <w:r>
        <w:rPr>
          <w:color w:val="231F20"/>
        </w:rPr>
        <w:t>objetivo</w:t>
      </w:r>
      <w:r>
        <w:rPr>
          <w:color w:val="231F20"/>
          <w:spacing w:val="-9"/>
        </w:rPr>
        <w:t> </w:t>
      </w:r>
      <w:r>
        <w:rPr>
          <w:color w:val="231F20"/>
        </w:rPr>
        <w:t>principal</w:t>
      </w:r>
      <w:r>
        <w:rPr>
          <w:color w:val="231F20"/>
          <w:spacing w:val="-8"/>
        </w:rPr>
        <w:t> </w:t>
      </w:r>
      <w:r>
        <w:rPr>
          <w:color w:val="231F20"/>
        </w:rPr>
        <w:t>estudiar</w:t>
      </w:r>
      <w:r>
        <w:rPr>
          <w:color w:val="231F20"/>
          <w:spacing w:val="-8"/>
        </w:rPr>
        <w:t> </w:t>
      </w:r>
      <w:r>
        <w:rPr>
          <w:color w:val="231F20"/>
        </w:rPr>
        <w:t>la</w:t>
      </w:r>
      <w:r>
        <w:rPr>
          <w:color w:val="231F20"/>
          <w:spacing w:val="-9"/>
        </w:rPr>
        <w:t> </w:t>
      </w:r>
      <w:r>
        <w:rPr>
          <w:color w:val="231F20"/>
        </w:rPr>
        <w:t>representa- ción ficcional de la Bogotá de Álvaro Salóm Becerra (1922-1987) como construcción identitaria. Desde el costumbrismo tardío, el escritor boyacense proporciona una imagen de los bogotanos en la que se advierte la aguda observación de quien conoce el mun- do</w:t>
      </w:r>
      <w:r>
        <w:rPr>
          <w:color w:val="231F20"/>
          <w:spacing w:val="-11"/>
        </w:rPr>
        <w:t> </w:t>
      </w:r>
      <w:r>
        <w:rPr>
          <w:color w:val="231F20"/>
        </w:rPr>
        <w:t>que</w:t>
      </w:r>
      <w:r>
        <w:rPr>
          <w:color w:val="231F20"/>
          <w:spacing w:val="-11"/>
        </w:rPr>
        <w:t> </w:t>
      </w:r>
      <w:r>
        <w:rPr>
          <w:color w:val="231F20"/>
        </w:rPr>
        <w:t>ficcionaliza</w:t>
      </w:r>
      <w:r>
        <w:rPr>
          <w:color w:val="231F20"/>
          <w:spacing w:val="-11"/>
        </w:rPr>
        <w:t> </w:t>
      </w:r>
      <w:r>
        <w:rPr>
          <w:color w:val="231F20"/>
        </w:rPr>
        <w:t>junto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actitud</w:t>
      </w:r>
      <w:r>
        <w:rPr>
          <w:color w:val="231F20"/>
          <w:spacing w:val="-11"/>
        </w:rPr>
        <w:t> </w:t>
      </w:r>
      <w:r>
        <w:rPr>
          <w:color w:val="231F20"/>
        </w:rPr>
        <w:t>del</w:t>
      </w:r>
      <w:r>
        <w:rPr>
          <w:color w:val="231F20"/>
          <w:spacing w:val="-11"/>
        </w:rPr>
        <w:t> </w:t>
      </w:r>
      <w:r>
        <w:rPr>
          <w:color w:val="231F20"/>
        </w:rPr>
        <w:t>satirista</w:t>
      </w:r>
      <w:r>
        <w:rPr>
          <w:color w:val="231F20"/>
          <w:spacing w:val="-11"/>
        </w:rPr>
        <w:t> </w:t>
      </w:r>
      <w:r>
        <w:rPr>
          <w:color w:val="231F20"/>
        </w:rPr>
        <w:t>que</w:t>
      </w:r>
      <w:r>
        <w:rPr>
          <w:color w:val="231F20"/>
          <w:spacing w:val="-11"/>
        </w:rPr>
        <w:t> </w:t>
      </w:r>
      <w:r>
        <w:rPr>
          <w:color w:val="231F20"/>
        </w:rPr>
        <w:t>censura</w:t>
      </w:r>
      <w:r>
        <w:rPr>
          <w:color w:val="231F20"/>
          <w:spacing w:val="-11"/>
        </w:rPr>
        <w:t> </w:t>
      </w:r>
      <w:r>
        <w:rPr>
          <w:color w:val="231F20"/>
        </w:rPr>
        <w:t>los vicios,</w:t>
      </w:r>
      <w:r>
        <w:rPr>
          <w:color w:val="231F20"/>
          <w:spacing w:val="-6"/>
        </w:rPr>
        <w:t> </w:t>
      </w:r>
      <w:r>
        <w:rPr>
          <w:color w:val="231F20"/>
        </w:rPr>
        <w:t>particularmente</w:t>
      </w:r>
      <w:r>
        <w:rPr>
          <w:color w:val="231F20"/>
          <w:spacing w:val="-6"/>
        </w:rPr>
        <w:t> </w:t>
      </w:r>
      <w:r>
        <w:rPr>
          <w:color w:val="231F20"/>
        </w:rPr>
        <w:t>la</w:t>
      </w:r>
      <w:r>
        <w:rPr>
          <w:color w:val="231F20"/>
          <w:spacing w:val="-6"/>
        </w:rPr>
        <w:t> </w:t>
      </w:r>
      <w:r>
        <w:rPr>
          <w:color w:val="231F20"/>
        </w:rPr>
        <w:t>corrupción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clase</w:t>
      </w:r>
      <w:r>
        <w:rPr>
          <w:color w:val="231F20"/>
          <w:spacing w:val="-6"/>
        </w:rPr>
        <w:t> </w:t>
      </w:r>
      <w:r>
        <w:rPr>
          <w:color w:val="231F20"/>
        </w:rPr>
        <w:t>política</w:t>
      </w:r>
      <w:r>
        <w:rPr>
          <w:color w:val="231F20"/>
          <w:spacing w:val="-6"/>
        </w:rPr>
        <w:t> </w:t>
      </w:r>
      <w:r>
        <w:rPr>
          <w:color w:val="231F20"/>
        </w:rPr>
        <w:t>colombia- na.</w:t>
      </w:r>
      <w:r>
        <w:rPr>
          <w:color w:val="231F20"/>
          <w:spacing w:val="-16"/>
        </w:rPr>
        <w:t> </w:t>
      </w:r>
      <w:r>
        <w:rPr>
          <w:color w:val="231F20"/>
        </w:rPr>
        <w:t>Así,</w:t>
      </w:r>
      <w:r>
        <w:rPr>
          <w:color w:val="231F20"/>
          <w:spacing w:val="-5"/>
        </w:rPr>
        <w:t> </w:t>
      </w:r>
      <w:r>
        <w:rPr>
          <w:color w:val="231F20"/>
        </w:rPr>
        <w:t>Salóm</w:t>
      </w:r>
      <w:r>
        <w:rPr>
          <w:color w:val="231F20"/>
          <w:spacing w:val="-5"/>
        </w:rPr>
        <w:t> </w:t>
      </w:r>
      <w:r>
        <w:rPr>
          <w:color w:val="231F20"/>
        </w:rPr>
        <w:t>supo</w:t>
      </w:r>
      <w:r>
        <w:rPr>
          <w:color w:val="231F20"/>
          <w:spacing w:val="-5"/>
        </w:rPr>
        <w:t> </w:t>
      </w:r>
      <w:r>
        <w:rPr>
          <w:color w:val="231F20"/>
        </w:rPr>
        <w:t>dar</w:t>
      </w:r>
      <w:r>
        <w:rPr>
          <w:color w:val="231F20"/>
          <w:spacing w:val="-5"/>
        </w:rPr>
        <w:t> </w:t>
      </w:r>
      <w:r>
        <w:rPr>
          <w:color w:val="231F20"/>
        </w:rPr>
        <w:t>forma</w:t>
      </w:r>
      <w:r>
        <w:rPr>
          <w:color w:val="231F20"/>
          <w:spacing w:val="-5"/>
        </w:rPr>
        <w:t> </w:t>
      </w:r>
      <w:r>
        <w:rPr>
          <w:color w:val="231F20"/>
        </w:rPr>
        <w:t>a</w:t>
      </w:r>
      <w:r>
        <w:rPr>
          <w:color w:val="231F20"/>
          <w:spacing w:val="-5"/>
        </w:rPr>
        <w:t> </w:t>
      </w:r>
      <w:r>
        <w:rPr>
          <w:color w:val="231F20"/>
        </w:rPr>
        <w:t>personajes</w:t>
      </w:r>
      <w:r>
        <w:rPr>
          <w:color w:val="231F20"/>
          <w:spacing w:val="-5"/>
        </w:rPr>
        <w:t> </w:t>
      </w:r>
      <w:r>
        <w:rPr>
          <w:color w:val="231F20"/>
        </w:rPr>
        <w:t>tipo</w:t>
      </w:r>
      <w:r>
        <w:rPr>
          <w:color w:val="231F20"/>
          <w:spacing w:val="-5"/>
        </w:rPr>
        <w:t> </w:t>
      </w:r>
      <w:r>
        <w:rPr>
          <w:color w:val="231F20"/>
        </w:rPr>
        <w:t>bien</w:t>
      </w:r>
      <w:r>
        <w:rPr>
          <w:color w:val="231F20"/>
          <w:spacing w:val="-5"/>
        </w:rPr>
        <w:t> </w:t>
      </w:r>
      <w:r>
        <w:rPr>
          <w:color w:val="231F20"/>
        </w:rPr>
        <w:t>definidos</w:t>
      </w:r>
      <w:r>
        <w:rPr>
          <w:color w:val="231F20"/>
          <w:spacing w:val="-5"/>
        </w:rPr>
        <w:t> </w:t>
      </w:r>
      <w:r>
        <w:rPr>
          <w:color w:val="231F20"/>
        </w:rPr>
        <w:t>de Bogotá y que pretende explicar Jaramillo en términos de referen- tes</w:t>
      </w:r>
      <w:r>
        <w:rPr>
          <w:color w:val="231F20"/>
          <w:spacing w:val="-1"/>
        </w:rPr>
        <w:t> </w:t>
      </w:r>
      <w:r>
        <w:rPr>
          <w:color w:val="231F20"/>
        </w:rPr>
        <w:t>identitarios.</w:t>
      </w:r>
    </w:p>
    <w:p>
      <w:pPr>
        <w:pStyle w:val="BodyText"/>
        <w:spacing w:line="249" w:lineRule="auto" w:before="1"/>
        <w:ind w:left="195" w:right="108" w:firstLine="340"/>
        <w:jc w:val="both"/>
      </w:pPr>
      <w:r>
        <w:rPr>
          <w:color w:val="231F20"/>
          <w:spacing w:val="-3"/>
        </w:rPr>
        <w:t>Yván</w:t>
      </w:r>
      <w:r>
        <w:rPr>
          <w:color w:val="231F20"/>
          <w:spacing w:val="-7"/>
        </w:rPr>
        <w:t> </w:t>
      </w:r>
      <w:r>
        <w:rPr>
          <w:color w:val="231F20"/>
        </w:rPr>
        <w:t>Pineda</w:t>
      </w:r>
      <w:r>
        <w:rPr>
          <w:color w:val="231F20"/>
          <w:spacing w:val="-7"/>
        </w:rPr>
        <w:t> </w:t>
      </w:r>
      <w:r>
        <w:rPr>
          <w:color w:val="231F20"/>
        </w:rPr>
        <w:t>aborda</w:t>
      </w:r>
      <w:r>
        <w:rPr>
          <w:color w:val="231F20"/>
          <w:spacing w:val="-6"/>
        </w:rPr>
        <w:t> </w:t>
      </w:r>
      <w:r>
        <w:rPr>
          <w:color w:val="231F20"/>
        </w:rPr>
        <w:t>el</w:t>
      </w:r>
      <w:r>
        <w:rPr>
          <w:color w:val="231F20"/>
          <w:spacing w:val="-7"/>
        </w:rPr>
        <w:t> </w:t>
      </w:r>
      <w:r>
        <w:rPr>
          <w:color w:val="231F20"/>
        </w:rPr>
        <w:t>problema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y</w:t>
      </w:r>
      <w:r>
        <w:rPr>
          <w:color w:val="231F20"/>
          <w:spacing w:val="-7"/>
        </w:rPr>
        <w:t> </w:t>
      </w:r>
      <w:r>
        <w:rPr>
          <w:color w:val="231F20"/>
        </w:rPr>
        <w:t>decons- trucción de los discursos sobre la identidad de la </w:t>
      </w:r>
      <w:r>
        <w:rPr>
          <w:color w:val="231F20"/>
          <w:spacing w:val="-2"/>
        </w:rPr>
        <w:t>Venezuela </w:t>
      </w:r>
      <w:r>
        <w:rPr>
          <w:color w:val="231F20"/>
        </w:rPr>
        <w:t>del siglo XXI. Considera que están signados por los cambios en la construcción identitaria de la nación y que llevan la carga ideo- lógica requerida para la refundación de la República a partir del “proyecto bolivariano” de Hugo Chávez. Esta refundación de la identidad ha tocado aspectos tan variados como: a) los símbolos patrios;</w:t>
      </w:r>
      <w:r>
        <w:rPr>
          <w:color w:val="231F20"/>
          <w:spacing w:val="-9"/>
        </w:rPr>
        <w:t> </w:t>
      </w:r>
      <w:r>
        <w:rPr>
          <w:color w:val="231F20"/>
        </w:rPr>
        <w:t>b)</w:t>
      </w:r>
      <w:r>
        <w:rPr>
          <w:color w:val="231F20"/>
          <w:spacing w:val="-9"/>
        </w:rPr>
        <w:t> </w:t>
      </w:r>
      <w:r>
        <w:rPr>
          <w:color w:val="231F20"/>
        </w:rPr>
        <w:t>la</w:t>
      </w:r>
      <w:r>
        <w:rPr>
          <w:color w:val="231F20"/>
          <w:spacing w:val="-9"/>
        </w:rPr>
        <w:t> </w:t>
      </w:r>
      <w:r>
        <w:rPr>
          <w:color w:val="231F20"/>
        </w:rPr>
        <w:t>imagen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héroes</w:t>
      </w:r>
      <w:r>
        <w:rPr>
          <w:color w:val="231F20"/>
          <w:spacing w:val="-9"/>
        </w:rPr>
        <w:t> </w:t>
      </w:r>
      <w:r>
        <w:rPr>
          <w:color w:val="231F20"/>
        </w:rPr>
        <w:t>nacionales;</w:t>
      </w:r>
      <w:r>
        <w:rPr>
          <w:color w:val="231F20"/>
          <w:spacing w:val="-9"/>
        </w:rPr>
        <w:t> </w:t>
      </w:r>
      <w:r>
        <w:rPr>
          <w:color w:val="231F20"/>
        </w:rPr>
        <w:t>c)</w:t>
      </w:r>
      <w:r>
        <w:rPr>
          <w:color w:val="231F20"/>
          <w:spacing w:val="-9"/>
        </w:rPr>
        <w:t> </w:t>
      </w:r>
      <w:r>
        <w:rPr>
          <w:color w:val="231F20"/>
        </w:rPr>
        <w:t>la</w:t>
      </w:r>
      <w:r>
        <w:rPr>
          <w:color w:val="231F20"/>
          <w:spacing w:val="-9"/>
        </w:rPr>
        <w:t> </w:t>
      </w:r>
      <w:r>
        <w:rPr>
          <w:color w:val="231F20"/>
        </w:rPr>
        <w:t>denominación y estructura de la moneda; d) el nombre del país; e) cambio de hora; f) la institucionalización de la pobreza y legitimación de las economías informales; g) la creación de un país paralelo, históri- co, educativo, sanitario, económico; h) la intervención política de las ciudades, mediante el cambio de la morfología urbana. A raíz de estos cambios, sostiene Pineda, la población venezolana</w:t>
      </w:r>
      <w:r>
        <w:rPr>
          <w:color w:val="231F20"/>
          <w:spacing w:val="-15"/>
        </w:rPr>
        <w:t> </w:t>
      </w:r>
      <w:r>
        <w:rPr>
          <w:color w:val="231F20"/>
        </w:rPr>
        <w:t>que- dó situada en un vacío simbólico debido al notable desgaste de dos dimensiones identitarias: la de contexto y la de</w:t>
      </w:r>
      <w:r>
        <w:rPr>
          <w:color w:val="231F20"/>
          <w:spacing w:val="-1"/>
        </w:rPr>
        <w:t> </w:t>
      </w:r>
      <w:r>
        <w:rPr>
          <w:color w:val="231F20"/>
        </w:rPr>
        <w:t>pertenencia.</w:t>
      </w:r>
    </w:p>
    <w:p>
      <w:pPr>
        <w:pStyle w:val="BodyText"/>
        <w:spacing w:line="249" w:lineRule="auto" w:before="1"/>
        <w:ind w:left="195" w:right="108" w:firstLine="340"/>
        <w:jc w:val="right"/>
      </w:pPr>
      <w:r>
        <w:rPr>
          <w:color w:val="231F20"/>
        </w:rPr>
        <w:t>La religión forma para esencial de la identidad cultural</w:t>
      </w:r>
      <w:r>
        <w:rPr>
          <w:color w:val="231F20"/>
          <w:spacing w:val="-19"/>
        </w:rPr>
        <w:t> </w:t>
      </w:r>
      <w:r>
        <w:rPr>
          <w:color w:val="231F20"/>
        </w:rPr>
        <w:t>de</w:t>
      </w:r>
      <w:r>
        <w:rPr>
          <w:color w:val="231F20"/>
          <w:spacing w:val="-3"/>
        </w:rPr>
        <w:t> </w:t>
      </w:r>
      <w:r>
        <w:rPr>
          <w:color w:val="231F20"/>
        </w:rPr>
        <w:t>mu- chas sociedades. No es un fenómeno cualquiera:</w:t>
      </w:r>
      <w:r>
        <w:rPr>
          <w:color w:val="231F20"/>
          <w:spacing w:val="48"/>
        </w:rPr>
        <w:t> </w:t>
      </w:r>
      <w:r>
        <w:rPr>
          <w:color w:val="231F20"/>
        </w:rPr>
        <w:t>con</w:t>
      </w:r>
      <w:r>
        <w:rPr>
          <w:color w:val="231F20"/>
          <w:spacing w:val="6"/>
        </w:rPr>
        <w:t> </w:t>
      </w:r>
      <w:r>
        <w:rPr>
          <w:color w:val="231F20"/>
        </w:rPr>
        <w:t>frecuencia</w:t>
      </w:r>
      <w:r>
        <w:rPr>
          <w:color w:val="231F20"/>
          <w:w w:val="99"/>
        </w:rPr>
        <w:t> </w:t>
      </w:r>
      <w:r>
        <w:rPr>
          <w:color w:val="231F20"/>
        </w:rPr>
        <w:t>se constituye como el eje articulador de las</w:t>
      </w:r>
      <w:r>
        <w:rPr>
          <w:color w:val="231F20"/>
          <w:spacing w:val="28"/>
        </w:rPr>
        <w:t> </w:t>
      </w:r>
      <w:r>
        <w:rPr>
          <w:color w:val="231F20"/>
        </w:rPr>
        <w:t>identidades</w:t>
      </w:r>
      <w:r>
        <w:rPr>
          <w:color w:val="231F20"/>
          <w:spacing w:val="4"/>
        </w:rPr>
        <w:t> </w:t>
      </w:r>
      <w:r>
        <w:rPr>
          <w:color w:val="231F20"/>
        </w:rPr>
        <w:t>naciona- les. En la Cuba actual fundamentalmente hay dos</w:t>
      </w:r>
      <w:r>
        <w:rPr>
          <w:color w:val="231F20"/>
          <w:spacing w:val="55"/>
        </w:rPr>
        <w:t> </w:t>
      </w:r>
      <w:r>
        <w:rPr>
          <w:color w:val="231F20"/>
        </w:rPr>
        <w:t>vertientes</w:t>
      </w:r>
      <w:r>
        <w:rPr>
          <w:color w:val="231F20"/>
          <w:spacing w:val="6"/>
        </w:rPr>
        <w:t> </w:t>
      </w:r>
      <w:r>
        <w:rPr>
          <w:color w:val="231F20"/>
        </w:rPr>
        <w:t>reli- giosas: la que se denomina “santería”, cuyos</w:t>
      </w:r>
      <w:r>
        <w:rPr>
          <w:color w:val="231F20"/>
          <w:spacing w:val="5"/>
        </w:rPr>
        <w:t> </w:t>
      </w:r>
      <w:r>
        <w:rPr>
          <w:color w:val="231F20"/>
        </w:rPr>
        <w:t>rasgos</w:t>
      </w:r>
      <w:r>
        <w:rPr>
          <w:color w:val="231F20"/>
          <w:spacing w:val="16"/>
        </w:rPr>
        <w:t> </w:t>
      </w:r>
      <w:r>
        <w:rPr>
          <w:color w:val="231F20"/>
        </w:rPr>
        <w:t>definitorios</w:t>
      </w:r>
      <w:r>
        <w:rPr>
          <w:color w:val="231F20"/>
          <w:w w:val="99"/>
        </w:rPr>
        <w:t> </w:t>
      </w:r>
      <w:r>
        <w:rPr>
          <w:color w:val="231F20"/>
        </w:rPr>
        <w:t>son</w:t>
      </w:r>
      <w:r>
        <w:rPr>
          <w:color w:val="231F20"/>
          <w:spacing w:val="-10"/>
        </w:rPr>
        <w:t> </w:t>
      </w:r>
      <w:r>
        <w:rPr>
          <w:color w:val="231F20"/>
        </w:rPr>
        <w:t>de</w:t>
      </w:r>
      <w:r>
        <w:rPr>
          <w:color w:val="231F20"/>
          <w:spacing w:val="-10"/>
        </w:rPr>
        <w:t> </w:t>
      </w:r>
      <w:r>
        <w:rPr>
          <w:color w:val="231F20"/>
        </w:rPr>
        <w:t>origen</w:t>
      </w:r>
      <w:r>
        <w:rPr>
          <w:color w:val="231F20"/>
          <w:spacing w:val="-10"/>
        </w:rPr>
        <w:t> </w:t>
      </w:r>
      <w:r>
        <w:rPr>
          <w:color w:val="231F20"/>
        </w:rPr>
        <w:t>africano,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católica.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alcance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identidad</w:t>
      </w:r>
      <w:r>
        <w:rPr>
          <w:color w:val="231F20"/>
          <w:w w:val="99"/>
        </w:rPr>
        <w:t> </w:t>
      </w:r>
      <w:r>
        <w:rPr>
          <w:color w:val="231F20"/>
        </w:rPr>
        <w:t>cultural cubana a través del sistema de la religión en</w:t>
      </w:r>
      <w:r>
        <w:rPr>
          <w:color w:val="231F20"/>
          <w:spacing w:val="-13"/>
        </w:rPr>
        <w:t> </w:t>
      </w:r>
      <w:r>
        <w:rPr>
          <w:color w:val="231F20"/>
        </w:rPr>
        <w:t>Cuba</w:t>
      </w:r>
      <w:r>
        <w:rPr>
          <w:color w:val="231F20"/>
          <w:spacing w:val="-2"/>
        </w:rPr>
        <w:t> </w:t>
      </w:r>
      <w:r>
        <w:rPr>
          <w:color w:val="231F20"/>
        </w:rPr>
        <w:t>desde</w:t>
      </w:r>
      <w:r>
        <w:rPr>
          <w:color w:val="231F20"/>
          <w:spacing w:val="-1"/>
        </w:rPr>
        <w:t> </w:t>
      </w:r>
      <w:r>
        <w:rPr>
          <w:color w:val="231F20"/>
        </w:rPr>
        <w:t>una perspectiva antropológica”, Sergio Úbeda</w:t>
      </w:r>
      <w:r>
        <w:rPr>
          <w:color w:val="231F20"/>
          <w:spacing w:val="6"/>
        </w:rPr>
        <w:t> </w:t>
      </w:r>
      <w:r>
        <w:rPr>
          <w:color w:val="231F20"/>
        </w:rPr>
        <w:t>Álvarez</w:t>
      </w:r>
      <w:r>
        <w:rPr>
          <w:color w:val="231F20"/>
          <w:spacing w:val="23"/>
        </w:rPr>
        <w:t> </w:t>
      </w:r>
      <w:r>
        <w:rPr>
          <w:color w:val="231F20"/>
        </w:rPr>
        <w:t>persigue</w:t>
      </w:r>
      <w:r>
        <w:rPr>
          <w:color w:val="231F20"/>
          <w:spacing w:val="-1"/>
        </w:rPr>
        <w:t> </w:t>
      </w:r>
      <w:r>
        <w:rPr>
          <w:color w:val="231F20"/>
        </w:rPr>
        <w:t>mostrar algunos rasgos de la identidad cultural cubana</w:t>
      </w:r>
      <w:r>
        <w:rPr>
          <w:color w:val="231F20"/>
          <w:spacing w:val="30"/>
        </w:rPr>
        <w:t> </w:t>
      </w:r>
      <w:r>
        <w:rPr>
          <w:color w:val="231F20"/>
        </w:rPr>
        <w:t>a</w:t>
      </w:r>
      <w:r>
        <w:rPr>
          <w:color w:val="231F20"/>
          <w:spacing w:val="9"/>
        </w:rPr>
        <w:t> </w:t>
      </w:r>
      <w:r>
        <w:rPr>
          <w:color w:val="231F20"/>
        </w:rPr>
        <w:t>través de la santería. Propone que la llamada identidad</w:t>
      </w:r>
      <w:r>
        <w:rPr>
          <w:color w:val="231F20"/>
          <w:spacing w:val="8"/>
        </w:rPr>
        <w:t> </w:t>
      </w:r>
      <w:r>
        <w:rPr>
          <w:color w:val="231F20"/>
        </w:rPr>
        <w:t>cultural</w:t>
      </w:r>
      <w:r>
        <w:rPr>
          <w:color w:val="231F20"/>
          <w:spacing w:val="7"/>
        </w:rPr>
        <w:t> </w:t>
      </w:r>
      <w:r>
        <w:rPr>
          <w:color w:val="231F20"/>
        </w:rPr>
        <w:t>cubana</w:t>
      </w:r>
      <w:r>
        <w:rPr>
          <w:color w:val="231F20"/>
          <w:w w:val="99"/>
        </w:rPr>
        <w:t> </w:t>
      </w:r>
      <w:r>
        <w:rPr>
          <w:color w:val="231F20"/>
        </w:rPr>
        <w:t>puede ser elucidada gracias al análisis de los</w:t>
      </w:r>
      <w:r>
        <w:rPr>
          <w:color w:val="231F20"/>
          <w:spacing w:val="31"/>
        </w:rPr>
        <w:t> </w:t>
      </w:r>
      <w:r>
        <w:rPr>
          <w:color w:val="231F20"/>
        </w:rPr>
        <w:t>elementos</w:t>
      </w:r>
      <w:r>
        <w:rPr>
          <w:color w:val="231F20"/>
          <w:spacing w:val="10"/>
        </w:rPr>
        <w:t> </w:t>
      </w:r>
      <w:r>
        <w:rPr>
          <w:color w:val="231F20"/>
        </w:rPr>
        <w:t>religio- sos dado que son datos que permite tener una idea</w:t>
      </w:r>
      <w:r>
        <w:rPr>
          <w:color w:val="231F20"/>
          <w:spacing w:val="3"/>
        </w:rPr>
        <w:t> </w:t>
      </w:r>
      <w:r>
        <w:rPr>
          <w:color w:val="231F20"/>
        </w:rPr>
        <w:t>concreta</w:t>
      </w:r>
      <w:r>
        <w:rPr>
          <w:color w:val="231F20"/>
          <w:spacing w:val="5"/>
        </w:rPr>
        <w:t> </w:t>
      </w:r>
      <w:r>
        <w:rPr>
          <w:color w:val="231F20"/>
        </w:rPr>
        <w:t>so- bre la trayectoria ideológica y el alcance político de</w:t>
      </w:r>
      <w:r>
        <w:rPr>
          <w:color w:val="231F20"/>
          <w:spacing w:val="-20"/>
        </w:rPr>
        <w:t> </w:t>
      </w:r>
      <w:r>
        <w:rPr>
          <w:color w:val="231F20"/>
        </w:rPr>
        <w:t>los</w:t>
      </w:r>
      <w:r>
        <w:rPr>
          <w:color w:val="231F20"/>
          <w:spacing w:val="-3"/>
        </w:rPr>
        <w:t> </w:t>
      </w:r>
      <w:r>
        <w:rPr>
          <w:color w:val="231F20"/>
        </w:rPr>
        <w:t>creyentes. </w:t>
      </w:r>
      <w:r>
        <w:rPr>
          <w:color w:val="231F20"/>
          <w:spacing w:val="-3"/>
        </w:rPr>
        <w:t>Rosalba</w:t>
      </w:r>
      <w:r>
        <w:rPr>
          <w:color w:val="231F20"/>
          <w:spacing w:val="23"/>
        </w:rPr>
        <w:t> </w:t>
      </w:r>
      <w:r>
        <w:rPr>
          <w:color w:val="231F20"/>
          <w:spacing w:val="-3"/>
        </w:rPr>
        <w:t>Jiménez</w:t>
      </w:r>
      <w:r>
        <w:rPr>
          <w:color w:val="231F20"/>
          <w:spacing w:val="23"/>
        </w:rPr>
        <w:t> </w:t>
      </w:r>
      <w:r>
        <w:rPr>
          <w:color w:val="231F20"/>
          <w:spacing w:val="-3"/>
        </w:rPr>
        <w:t>Moreno</w:t>
      </w:r>
      <w:r>
        <w:rPr>
          <w:color w:val="231F20"/>
          <w:spacing w:val="23"/>
        </w:rPr>
        <w:t> </w:t>
      </w:r>
      <w:r>
        <w:rPr>
          <w:color w:val="231F20"/>
          <w:spacing w:val="-3"/>
        </w:rPr>
        <w:t>explora</w:t>
      </w:r>
      <w:r>
        <w:rPr>
          <w:color w:val="231F20"/>
          <w:spacing w:val="23"/>
        </w:rPr>
        <w:t> </w:t>
      </w:r>
      <w:r>
        <w:rPr>
          <w:color w:val="231F20"/>
        </w:rPr>
        <w:t>el</w:t>
      </w:r>
      <w:r>
        <w:rPr>
          <w:color w:val="231F20"/>
          <w:spacing w:val="23"/>
        </w:rPr>
        <w:t> </w:t>
      </w:r>
      <w:r>
        <w:rPr>
          <w:color w:val="231F20"/>
          <w:spacing w:val="-3"/>
        </w:rPr>
        <w:t>culto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3"/>
        </w:rPr>
        <w:t>muerte</w:t>
      </w:r>
      <w:r>
        <w:rPr>
          <w:color w:val="231F20"/>
          <w:spacing w:val="23"/>
        </w:rPr>
        <w:t> </w:t>
      </w:r>
      <w:r>
        <w:rPr>
          <w:color w:val="231F20"/>
        </w:rPr>
        <w:t>en</w:t>
      </w:r>
      <w:r>
        <w:rPr>
          <w:color w:val="231F20"/>
          <w:spacing w:val="12"/>
        </w:rPr>
        <w:t> </w:t>
      </w:r>
      <w:r>
        <w:rPr>
          <w:color w:val="231F20"/>
        </w:rPr>
        <w:t>Ar- </w:t>
      </w:r>
      <w:r>
        <w:rPr>
          <w:color w:val="231F20"/>
          <w:spacing w:val="-3"/>
        </w:rPr>
        <w:t>gentina.</w:t>
      </w:r>
      <w:r>
        <w:rPr>
          <w:color w:val="231F20"/>
          <w:spacing w:val="-12"/>
        </w:rPr>
        <w:t> </w:t>
      </w:r>
      <w:r>
        <w:rPr>
          <w:color w:val="231F20"/>
          <w:spacing w:val="-3"/>
        </w:rPr>
        <w:t>Persigue</w:t>
      </w:r>
      <w:r>
        <w:rPr>
          <w:color w:val="231F20"/>
          <w:spacing w:val="-12"/>
        </w:rPr>
        <w:t> </w:t>
      </w:r>
      <w:r>
        <w:rPr>
          <w:color w:val="231F20"/>
          <w:spacing w:val="-3"/>
        </w:rPr>
        <w:t>proporcionar</w:t>
      </w:r>
      <w:r>
        <w:rPr>
          <w:color w:val="231F20"/>
          <w:spacing w:val="-12"/>
        </w:rPr>
        <w:t> </w:t>
      </w:r>
      <w:r>
        <w:rPr>
          <w:color w:val="231F20"/>
          <w:spacing w:val="-3"/>
        </w:rPr>
        <w:t>algunas</w:t>
      </w:r>
      <w:r>
        <w:rPr>
          <w:color w:val="231F20"/>
          <w:spacing w:val="-12"/>
        </w:rPr>
        <w:t> </w:t>
      </w:r>
      <w:r>
        <w:rPr>
          <w:color w:val="231F20"/>
          <w:spacing w:val="-3"/>
        </w:rPr>
        <w:t>pautas</w:t>
      </w:r>
      <w:r>
        <w:rPr>
          <w:color w:val="231F20"/>
          <w:spacing w:val="-12"/>
        </w:rPr>
        <w:t> </w:t>
      </w:r>
      <w:r>
        <w:rPr>
          <w:color w:val="231F20"/>
          <w:spacing w:val="-3"/>
        </w:rPr>
        <w:t>explicativas</w:t>
      </w:r>
      <w:r>
        <w:rPr>
          <w:color w:val="231F20"/>
          <w:spacing w:val="-12"/>
        </w:rPr>
        <w:t> </w:t>
      </w:r>
      <w:r>
        <w:rPr>
          <w:color w:val="231F20"/>
        </w:rPr>
        <w:t>en</w:t>
      </w:r>
      <w:r>
        <w:rPr>
          <w:color w:val="231F20"/>
          <w:spacing w:val="-12"/>
        </w:rPr>
        <w:t> </w:t>
      </w:r>
      <w:r>
        <w:rPr>
          <w:color w:val="231F20"/>
          <w:spacing w:val="-3"/>
        </w:rPr>
        <w:t>torno</w:t>
      </w:r>
    </w:p>
    <w:p>
      <w:pPr>
        <w:spacing w:after="0" w:line="249" w:lineRule="auto"/>
        <w:jc w:val="right"/>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 la </w:t>
      </w:r>
      <w:r>
        <w:rPr>
          <w:color w:val="231F20"/>
          <w:spacing w:val="-3"/>
        </w:rPr>
        <w:t>constitución sincrética </w:t>
      </w:r>
      <w:r>
        <w:rPr>
          <w:color w:val="231F20"/>
        </w:rPr>
        <w:t>del </w:t>
      </w:r>
      <w:r>
        <w:rPr>
          <w:color w:val="231F20"/>
          <w:spacing w:val="-3"/>
        </w:rPr>
        <w:t>culto </w:t>
      </w:r>
      <w:r>
        <w:rPr>
          <w:color w:val="231F20"/>
        </w:rPr>
        <w:t>a San La </w:t>
      </w:r>
      <w:r>
        <w:rPr>
          <w:color w:val="231F20"/>
          <w:spacing w:val="-3"/>
        </w:rPr>
        <w:t>Muerte </w:t>
      </w:r>
      <w:r>
        <w:rPr>
          <w:color w:val="231F20"/>
        </w:rPr>
        <w:t>en su </w:t>
      </w:r>
      <w:r>
        <w:rPr>
          <w:color w:val="231F20"/>
          <w:spacing w:val="-3"/>
        </w:rPr>
        <w:t>texto “Raíces identitarias </w:t>
      </w:r>
      <w:r>
        <w:rPr>
          <w:color w:val="231F20"/>
        </w:rPr>
        <w:t>del </w:t>
      </w:r>
      <w:r>
        <w:rPr>
          <w:color w:val="231F20"/>
          <w:spacing w:val="-3"/>
        </w:rPr>
        <w:t>culto </w:t>
      </w:r>
      <w:r>
        <w:rPr>
          <w:color w:val="231F20"/>
        </w:rPr>
        <w:t>a San La </w:t>
      </w:r>
      <w:r>
        <w:rPr>
          <w:color w:val="231F20"/>
          <w:spacing w:val="-3"/>
        </w:rPr>
        <w:t>Muerte </w:t>
      </w:r>
      <w:r>
        <w:rPr>
          <w:color w:val="231F20"/>
        </w:rPr>
        <w:t>en </w:t>
      </w:r>
      <w:r>
        <w:rPr>
          <w:color w:val="231F20"/>
          <w:spacing w:val="-3"/>
        </w:rPr>
        <w:t>Argentina”. </w:t>
      </w:r>
      <w:r>
        <w:rPr>
          <w:color w:val="231F20"/>
        </w:rPr>
        <w:t>En </w:t>
      </w:r>
      <w:r>
        <w:rPr>
          <w:color w:val="231F20"/>
          <w:spacing w:val="-3"/>
        </w:rPr>
        <w:t>el ámbito </w:t>
      </w:r>
      <w:r>
        <w:rPr>
          <w:color w:val="231F20"/>
        </w:rPr>
        <w:t>de las </w:t>
      </w:r>
      <w:r>
        <w:rPr>
          <w:color w:val="231F20"/>
          <w:spacing w:val="-3"/>
        </w:rPr>
        <w:t>creencias </w:t>
      </w:r>
      <w:r>
        <w:rPr>
          <w:color w:val="231F20"/>
        </w:rPr>
        <w:t>y </w:t>
      </w:r>
      <w:r>
        <w:rPr>
          <w:color w:val="231F20"/>
          <w:spacing w:val="-3"/>
        </w:rPr>
        <w:t>prácticas ligadas </w:t>
      </w:r>
      <w:r>
        <w:rPr>
          <w:color w:val="231F20"/>
        </w:rPr>
        <w:t>a </w:t>
      </w:r>
      <w:r>
        <w:rPr>
          <w:color w:val="231F20"/>
          <w:spacing w:val="-3"/>
        </w:rPr>
        <w:t>este culto, </w:t>
      </w:r>
      <w:r>
        <w:rPr>
          <w:color w:val="231F20"/>
        </w:rPr>
        <w:t>la </w:t>
      </w:r>
      <w:r>
        <w:rPr>
          <w:color w:val="231F20"/>
          <w:spacing w:val="-3"/>
        </w:rPr>
        <w:t>autora destaca </w:t>
      </w:r>
      <w:r>
        <w:rPr>
          <w:color w:val="231F20"/>
        </w:rPr>
        <w:t>la </w:t>
      </w:r>
      <w:r>
        <w:rPr>
          <w:color w:val="231F20"/>
          <w:spacing w:val="-3"/>
        </w:rPr>
        <w:t>conjunción </w:t>
      </w:r>
      <w:r>
        <w:rPr>
          <w:color w:val="231F20"/>
        </w:rPr>
        <w:t>de los </w:t>
      </w:r>
      <w:r>
        <w:rPr>
          <w:color w:val="231F20"/>
          <w:spacing w:val="-3"/>
        </w:rPr>
        <w:t>elementos guaraníes </w:t>
      </w:r>
      <w:r>
        <w:rPr>
          <w:color w:val="231F20"/>
        </w:rPr>
        <w:t>y </w:t>
      </w:r>
      <w:r>
        <w:rPr>
          <w:color w:val="231F20"/>
          <w:spacing w:val="-3"/>
        </w:rPr>
        <w:t>españoles. En esta dirección considera </w:t>
      </w:r>
      <w:r>
        <w:rPr>
          <w:color w:val="231F20"/>
        </w:rPr>
        <w:t>las </w:t>
      </w:r>
      <w:r>
        <w:rPr>
          <w:color w:val="231F20"/>
          <w:spacing w:val="-3"/>
        </w:rPr>
        <w:t>marcadas similitudes entre este culto </w:t>
      </w:r>
      <w:r>
        <w:rPr>
          <w:color w:val="231F20"/>
        </w:rPr>
        <w:t>y la </w:t>
      </w:r>
      <w:r>
        <w:rPr>
          <w:color w:val="231F20"/>
          <w:spacing w:val="-3"/>
        </w:rPr>
        <w:t>figura </w:t>
      </w:r>
      <w:r>
        <w:rPr>
          <w:color w:val="231F20"/>
        </w:rPr>
        <w:t>del </w:t>
      </w:r>
      <w:r>
        <w:rPr>
          <w:color w:val="231F20"/>
          <w:spacing w:val="-3"/>
        </w:rPr>
        <w:t>Cristo </w:t>
      </w:r>
      <w:r>
        <w:rPr>
          <w:color w:val="231F20"/>
        </w:rPr>
        <w:t>de la </w:t>
      </w:r>
      <w:r>
        <w:rPr>
          <w:color w:val="231F20"/>
          <w:spacing w:val="-3"/>
        </w:rPr>
        <w:t>Paciencia, </w:t>
      </w:r>
      <w:r>
        <w:rPr>
          <w:color w:val="231F20"/>
        </w:rPr>
        <w:t>un </w:t>
      </w:r>
      <w:r>
        <w:rPr>
          <w:color w:val="231F20"/>
          <w:spacing w:val="-3"/>
        </w:rPr>
        <w:t>referente católico, </w:t>
      </w:r>
      <w:r>
        <w:rPr>
          <w:color w:val="231F20"/>
        </w:rPr>
        <w:t>y la </w:t>
      </w:r>
      <w:r>
        <w:rPr>
          <w:color w:val="231F20"/>
          <w:spacing w:val="-3"/>
        </w:rPr>
        <w:t>figura </w:t>
      </w:r>
      <w:r>
        <w:rPr>
          <w:color w:val="231F20"/>
        </w:rPr>
        <w:t>del </w:t>
      </w:r>
      <w:r>
        <w:rPr>
          <w:i/>
          <w:color w:val="231F20"/>
          <w:spacing w:val="-3"/>
        </w:rPr>
        <w:t>payé</w:t>
      </w:r>
      <w:r>
        <w:rPr>
          <w:color w:val="231F20"/>
          <w:spacing w:val="-3"/>
        </w:rPr>
        <w:t>, considerado como </w:t>
      </w:r>
      <w:r>
        <w:rPr>
          <w:color w:val="231F20"/>
        </w:rPr>
        <w:t>un </w:t>
      </w:r>
      <w:r>
        <w:rPr>
          <w:color w:val="231F20"/>
          <w:spacing w:val="-3"/>
        </w:rPr>
        <w:t>“curandero” </w:t>
      </w:r>
      <w:r>
        <w:rPr>
          <w:color w:val="231F20"/>
        </w:rPr>
        <w:t>en la </w:t>
      </w:r>
      <w:r>
        <w:rPr>
          <w:color w:val="231F20"/>
          <w:spacing w:val="-3"/>
        </w:rPr>
        <w:t>cultura guaraní. Asimismo,</w:t>
      </w:r>
      <w:r>
        <w:rPr>
          <w:color w:val="231F20"/>
          <w:spacing w:val="-13"/>
        </w:rPr>
        <w:t> </w:t>
      </w:r>
      <w:r>
        <w:rPr>
          <w:color w:val="231F20"/>
          <w:spacing w:val="-3"/>
        </w:rPr>
        <w:t>también</w:t>
      </w:r>
      <w:r>
        <w:rPr>
          <w:color w:val="231F20"/>
          <w:spacing w:val="-13"/>
        </w:rPr>
        <w:t> </w:t>
      </w:r>
      <w:r>
        <w:rPr>
          <w:color w:val="231F20"/>
          <w:spacing w:val="-3"/>
        </w:rPr>
        <w:t>detecta</w:t>
      </w:r>
      <w:r>
        <w:rPr>
          <w:color w:val="231F20"/>
          <w:spacing w:val="-12"/>
        </w:rPr>
        <w:t> </w:t>
      </w:r>
      <w:r>
        <w:rPr>
          <w:color w:val="231F20"/>
          <w:spacing w:val="-3"/>
        </w:rPr>
        <w:t>elementos</w:t>
      </w:r>
      <w:r>
        <w:rPr>
          <w:color w:val="231F20"/>
          <w:spacing w:val="-12"/>
        </w:rPr>
        <w:t> </w:t>
      </w:r>
      <w:r>
        <w:rPr>
          <w:color w:val="231F20"/>
          <w:spacing w:val="-3"/>
        </w:rPr>
        <w:t>propios</w:t>
      </w:r>
      <w:r>
        <w:rPr>
          <w:color w:val="231F20"/>
          <w:spacing w:val="-12"/>
        </w:rPr>
        <w:t> </w:t>
      </w:r>
      <w:r>
        <w:rPr>
          <w:color w:val="231F20"/>
        </w:rPr>
        <w:t>de</w:t>
      </w:r>
      <w:r>
        <w:rPr>
          <w:color w:val="231F20"/>
          <w:spacing w:val="-13"/>
        </w:rPr>
        <w:t> </w:t>
      </w:r>
      <w:r>
        <w:rPr>
          <w:color w:val="231F20"/>
        </w:rPr>
        <w:t>la</w:t>
      </w:r>
      <w:r>
        <w:rPr>
          <w:color w:val="231F20"/>
          <w:spacing w:val="-12"/>
        </w:rPr>
        <w:t> </w:t>
      </w:r>
      <w:r>
        <w:rPr>
          <w:color w:val="231F20"/>
          <w:spacing w:val="-3"/>
        </w:rPr>
        <w:t>santería,</w:t>
      </w:r>
      <w:r>
        <w:rPr>
          <w:color w:val="231F20"/>
          <w:spacing w:val="-13"/>
        </w:rPr>
        <w:t> </w:t>
      </w:r>
      <w:r>
        <w:rPr>
          <w:color w:val="231F20"/>
        </w:rPr>
        <w:t>de</w:t>
      </w:r>
      <w:r>
        <w:rPr>
          <w:color w:val="231F20"/>
          <w:spacing w:val="-12"/>
        </w:rPr>
        <w:t> </w:t>
      </w:r>
      <w:r>
        <w:rPr>
          <w:color w:val="231F20"/>
          <w:spacing w:val="-3"/>
        </w:rPr>
        <w:t>ori- </w:t>
      </w:r>
      <w:r>
        <w:rPr>
          <w:color w:val="231F20"/>
        </w:rPr>
        <w:t>gen</w:t>
      </w:r>
      <w:r>
        <w:rPr>
          <w:color w:val="231F20"/>
          <w:spacing w:val="-13"/>
        </w:rPr>
        <w:t> </w:t>
      </w:r>
      <w:r>
        <w:rPr>
          <w:color w:val="231F20"/>
          <w:spacing w:val="-3"/>
        </w:rPr>
        <w:t>africano.</w:t>
      </w:r>
    </w:p>
    <w:p>
      <w:pPr>
        <w:pStyle w:val="BodyText"/>
        <w:spacing w:line="249" w:lineRule="auto" w:before="1"/>
        <w:ind w:left="150" w:right="193" w:firstLine="340"/>
        <w:jc w:val="both"/>
      </w:pPr>
      <w:r>
        <w:rPr>
          <w:color w:val="231F20"/>
        </w:rPr>
        <w:t>En </w:t>
      </w:r>
      <w:r>
        <w:rPr>
          <w:color w:val="231F20"/>
          <w:spacing w:val="-3"/>
        </w:rPr>
        <w:t>“Identidad </w:t>
      </w:r>
      <w:r>
        <w:rPr>
          <w:color w:val="231F20"/>
        </w:rPr>
        <w:t>y </w:t>
      </w:r>
      <w:r>
        <w:rPr>
          <w:color w:val="231F20"/>
          <w:spacing w:val="-3"/>
        </w:rPr>
        <w:t>juventudes </w:t>
      </w:r>
      <w:r>
        <w:rPr>
          <w:color w:val="231F20"/>
        </w:rPr>
        <w:t>en </w:t>
      </w:r>
      <w:r>
        <w:rPr>
          <w:color w:val="231F20"/>
          <w:spacing w:val="-3"/>
        </w:rPr>
        <w:t>Latinoamérica, ejercicios desde </w:t>
      </w:r>
      <w:r>
        <w:rPr>
          <w:color w:val="231F20"/>
        </w:rPr>
        <w:t>la </w:t>
      </w:r>
      <w:r>
        <w:rPr>
          <w:color w:val="231F20"/>
          <w:spacing w:val="-3"/>
        </w:rPr>
        <w:t>biopolítica”, Irving García Estrada, desde </w:t>
      </w:r>
      <w:r>
        <w:rPr>
          <w:color w:val="231F20"/>
        </w:rPr>
        <w:t>una </w:t>
      </w:r>
      <w:r>
        <w:rPr>
          <w:color w:val="231F20"/>
          <w:spacing w:val="-3"/>
        </w:rPr>
        <w:t>perspectiva antro- pológica, reflexiona acerca </w:t>
      </w:r>
      <w:r>
        <w:rPr>
          <w:color w:val="231F20"/>
        </w:rPr>
        <w:t>de la </w:t>
      </w:r>
      <w:r>
        <w:rPr>
          <w:color w:val="231F20"/>
          <w:spacing w:val="-3"/>
        </w:rPr>
        <w:t>relación </w:t>
      </w:r>
      <w:r>
        <w:rPr>
          <w:color w:val="231F20"/>
        </w:rPr>
        <w:t>que </w:t>
      </w:r>
      <w:r>
        <w:rPr>
          <w:color w:val="231F20"/>
          <w:spacing w:val="-3"/>
        </w:rPr>
        <w:t>existe entre </w:t>
      </w:r>
      <w:r>
        <w:rPr>
          <w:color w:val="231F20"/>
        </w:rPr>
        <w:t>las </w:t>
      </w:r>
      <w:r>
        <w:rPr>
          <w:color w:val="231F20"/>
          <w:spacing w:val="-3"/>
        </w:rPr>
        <w:t>políti- </w:t>
      </w:r>
      <w:r>
        <w:rPr>
          <w:color w:val="231F20"/>
        </w:rPr>
        <w:t>cas </w:t>
      </w:r>
      <w:r>
        <w:rPr>
          <w:color w:val="231F20"/>
          <w:spacing w:val="-3"/>
        </w:rPr>
        <w:t>públicas </w:t>
      </w:r>
      <w:r>
        <w:rPr>
          <w:color w:val="231F20"/>
        </w:rPr>
        <w:t>y </w:t>
      </w:r>
      <w:r>
        <w:rPr>
          <w:color w:val="231F20"/>
          <w:spacing w:val="-3"/>
        </w:rPr>
        <w:t>sociales, </w:t>
      </w:r>
      <w:r>
        <w:rPr>
          <w:color w:val="231F20"/>
        </w:rPr>
        <w:t>y la </w:t>
      </w:r>
      <w:r>
        <w:rPr>
          <w:color w:val="231F20"/>
          <w:spacing w:val="-3"/>
        </w:rPr>
        <w:t>producción </w:t>
      </w:r>
      <w:r>
        <w:rPr>
          <w:color w:val="231F20"/>
        </w:rPr>
        <w:t>y </w:t>
      </w:r>
      <w:r>
        <w:rPr>
          <w:color w:val="231F20"/>
          <w:spacing w:val="-3"/>
        </w:rPr>
        <w:t>construcción </w:t>
      </w:r>
      <w:r>
        <w:rPr>
          <w:color w:val="231F20"/>
        </w:rPr>
        <w:t>de </w:t>
      </w:r>
      <w:r>
        <w:rPr>
          <w:color w:val="231F20"/>
          <w:spacing w:val="-3"/>
        </w:rPr>
        <w:t>identida- </w:t>
      </w:r>
      <w:r>
        <w:rPr>
          <w:color w:val="231F20"/>
        </w:rPr>
        <w:t>des en </w:t>
      </w:r>
      <w:r>
        <w:rPr>
          <w:color w:val="231F20"/>
          <w:spacing w:val="-3"/>
        </w:rPr>
        <w:t>Latinoamérica. Para ello </w:t>
      </w:r>
      <w:r>
        <w:rPr>
          <w:color w:val="231F20"/>
        </w:rPr>
        <w:t>se </w:t>
      </w:r>
      <w:r>
        <w:rPr>
          <w:color w:val="231F20"/>
          <w:spacing w:val="-3"/>
        </w:rPr>
        <w:t>propone establecer </w:t>
      </w:r>
      <w:r>
        <w:rPr>
          <w:color w:val="231F20"/>
        </w:rPr>
        <w:t>un </w:t>
      </w:r>
      <w:r>
        <w:rPr>
          <w:color w:val="231F20"/>
          <w:spacing w:val="-3"/>
        </w:rPr>
        <w:t>vínculo entre </w:t>
      </w:r>
      <w:r>
        <w:rPr>
          <w:color w:val="231F20"/>
        </w:rPr>
        <w:t>la </w:t>
      </w:r>
      <w:r>
        <w:rPr>
          <w:color w:val="231F20"/>
          <w:spacing w:val="-3"/>
        </w:rPr>
        <w:t>noción </w:t>
      </w:r>
      <w:r>
        <w:rPr>
          <w:color w:val="231F20"/>
        </w:rPr>
        <w:t>de </w:t>
      </w:r>
      <w:r>
        <w:rPr>
          <w:color w:val="231F20"/>
          <w:spacing w:val="-3"/>
        </w:rPr>
        <w:t>identidades juveniles </w:t>
      </w:r>
      <w:r>
        <w:rPr>
          <w:color w:val="231F20"/>
        </w:rPr>
        <w:t>con la </w:t>
      </w:r>
      <w:r>
        <w:rPr>
          <w:color w:val="231F20"/>
          <w:spacing w:val="-3"/>
        </w:rPr>
        <w:t>idea </w:t>
      </w:r>
      <w:r>
        <w:rPr>
          <w:color w:val="231F20"/>
        </w:rPr>
        <w:t>de </w:t>
      </w:r>
      <w:r>
        <w:rPr>
          <w:color w:val="231F20"/>
          <w:spacing w:val="-3"/>
        </w:rPr>
        <w:t>biopolítica, entendida como </w:t>
      </w:r>
      <w:r>
        <w:rPr>
          <w:color w:val="231F20"/>
        </w:rPr>
        <w:t>una </w:t>
      </w:r>
      <w:r>
        <w:rPr>
          <w:color w:val="231F20"/>
          <w:spacing w:val="-3"/>
        </w:rPr>
        <w:t>propuesta </w:t>
      </w:r>
      <w:r>
        <w:rPr>
          <w:color w:val="231F20"/>
        </w:rPr>
        <w:t>de </w:t>
      </w:r>
      <w:r>
        <w:rPr>
          <w:color w:val="231F20"/>
          <w:spacing w:val="-3"/>
        </w:rPr>
        <w:t>regular </w:t>
      </w:r>
      <w:r>
        <w:rPr>
          <w:color w:val="231F20"/>
        </w:rPr>
        <w:t>la </w:t>
      </w:r>
      <w:r>
        <w:rPr>
          <w:color w:val="231F20"/>
          <w:spacing w:val="-3"/>
        </w:rPr>
        <w:t>seguridad </w:t>
      </w:r>
      <w:r>
        <w:rPr>
          <w:color w:val="231F20"/>
        </w:rPr>
        <w:t>y el </w:t>
      </w:r>
      <w:r>
        <w:rPr>
          <w:color w:val="231F20"/>
          <w:spacing w:val="-3"/>
        </w:rPr>
        <w:t>bienes- </w:t>
      </w:r>
      <w:r>
        <w:rPr>
          <w:color w:val="231F20"/>
        </w:rPr>
        <w:t>tar de los </w:t>
      </w:r>
      <w:r>
        <w:rPr>
          <w:color w:val="231F20"/>
          <w:spacing w:val="-3"/>
        </w:rPr>
        <w:t>seres humanos. Esta perspectiva permite, afirma García, abordar discursos </w:t>
      </w:r>
      <w:r>
        <w:rPr>
          <w:color w:val="231F20"/>
        </w:rPr>
        <w:t>y </w:t>
      </w:r>
      <w:r>
        <w:rPr>
          <w:color w:val="231F20"/>
          <w:spacing w:val="-3"/>
        </w:rPr>
        <w:t>prácticas </w:t>
      </w:r>
      <w:r>
        <w:rPr>
          <w:color w:val="231F20"/>
        </w:rPr>
        <w:t>de las </w:t>
      </w:r>
      <w:r>
        <w:rPr>
          <w:color w:val="231F20"/>
          <w:spacing w:val="-3"/>
        </w:rPr>
        <w:t>juventudes </w:t>
      </w:r>
      <w:r>
        <w:rPr>
          <w:color w:val="231F20"/>
        </w:rPr>
        <w:t>que no </w:t>
      </w:r>
      <w:r>
        <w:rPr>
          <w:color w:val="231F20"/>
          <w:spacing w:val="-3"/>
        </w:rPr>
        <w:t>cumplen </w:t>
      </w:r>
      <w:r>
        <w:rPr>
          <w:color w:val="231F20"/>
        </w:rPr>
        <w:t>con los </w:t>
      </w:r>
      <w:r>
        <w:rPr>
          <w:color w:val="231F20"/>
          <w:spacing w:val="-3"/>
        </w:rPr>
        <w:t>parámetros sociales </w:t>
      </w:r>
      <w:r>
        <w:rPr>
          <w:color w:val="231F20"/>
        </w:rPr>
        <w:t>de </w:t>
      </w:r>
      <w:r>
        <w:rPr>
          <w:color w:val="231F20"/>
          <w:spacing w:val="-3"/>
        </w:rPr>
        <w:t>“normalidad”.</w:t>
      </w:r>
    </w:p>
    <w:p>
      <w:pPr>
        <w:pStyle w:val="BodyText"/>
        <w:spacing w:line="249" w:lineRule="auto" w:before="1"/>
        <w:ind w:left="150" w:right="193" w:firstLine="340"/>
        <w:jc w:val="both"/>
      </w:pPr>
      <w:r>
        <w:rPr>
          <w:color w:val="231F20"/>
        </w:rPr>
        <w:t>En </w:t>
      </w:r>
      <w:r>
        <w:rPr>
          <w:color w:val="231F20"/>
          <w:spacing w:val="-3"/>
        </w:rPr>
        <w:t>“Las representaciones sobre </w:t>
      </w:r>
      <w:r>
        <w:rPr>
          <w:color w:val="231F20"/>
        </w:rPr>
        <w:t>lo </w:t>
      </w:r>
      <w:r>
        <w:rPr>
          <w:i/>
          <w:color w:val="231F20"/>
          <w:spacing w:val="-3"/>
        </w:rPr>
        <w:t>queer </w:t>
      </w:r>
      <w:r>
        <w:rPr>
          <w:color w:val="231F20"/>
        </w:rPr>
        <w:t>en </w:t>
      </w:r>
      <w:r>
        <w:rPr>
          <w:color w:val="231F20"/>
          <w:spacing w:val="-3"/>
        </w:rPr>
        <w:t>Argentina:</w:t>
      </w:r>
      <w:r>
        <w:rPr>
          <w:color w:val="231F20"/>
          <w:spacing w:val="-33"/>
        </w:rPr>
        <w:t> </w:t>
      </w:r>
      <w:r>
        <w:rPr>
          <w:color w:val="231F20"/>
          <w:spacing w:val="-3"/>
        </w:rPr>
        <w:t>algunas observaciones sobre </w:t>
      </w:r>
      <w:r>
        <w:rPr>
          <w:color w:val="231F20"/>
        </w:rPr>
        <w:t>las </w:t>
      </w:r>
      <w:r>
        <w:rPr>
          <w:color w:val="231F20"/>
          <w:spacing w:val="-3"/>
        </w:rPr>
        <w:t>dinámicas </w:t>
      </w:r>
      <w:r>
        <w:rPr>
          <w:color w:val="231F20"/>
        </w:rPr>
        <w:t>de </w:t>
      </w:r>
      <w:r>
        <w:rPr>
          <w:color w:val="231F20"/>
          <w:spacing w:val="-3"/>
        </w:rPr>
        <w:t>activismo LGTB”, Carlos Alberto Leal Reyes advierte, </w:t>
      </w:r>
      <w:r>
        <w:rPr>
          <w:color w:val="231F20"/>
        </w:rPr>
        <w:t>a </w:t>
      </w:r>
      <w:r>
        <w:rPr>
          <w:color w:val="231F20"/>
          <w:spacing w:val="-3"/>
        </w:rPr>
        <w:t>través </w:t>
      </w:r>
      <w:r>
        <w:rPr>
          <w:color w:val="231F20"/>
        </w:rPr>
        <w:t>de los </w:t>
      </w:r>
      <w:r>
        <w:rPr>
          <w:color w:val="231F20"/>
          <w:spacing w:val="-3"/>
        </w:rPr>
        <w:t>discursos </w:t>
      </w:r>
      <w:r>
        <w:rPr>
          <w:color w:val="231F20"/>
        </w:rPr>
        <w:t>y </w:t>
      </w:r>
      <w:r>
        <w:rPr>
          <w:color w:val="231F20"/>
          <w:spacing w:val="-3"/>
        </w:rPr>
        <w:t>prácticas </w:t>
      </w:r>
      <w:r>
        <w:rPr>
          <w:i/>
          <w:color w:val="231F20"/>
          <w:spacing w:val="-3"/>
        </w:rPr>
        <w:t>queer</w:t>
      </w:r>
      <w:r>
        <w:rPr>
          <w:color w:val="231F20"/>
          <w:spacing w:val="-3"/>
        </w:rPr>
        <w:t>,</w:t>
      </w:r>
      <w:r>
        <w:rPr>
          <w:color w:val="231F20"/>
          <w:spacing w:val="-8"/>
        </w:rPr>
        <w:t> </w:t>
      </w:r>
      <w:r>
        <w:rPr>
          <w:color w:val="231F20"/>
        </w:rPr>
        <w:t>la</w:t>
      </w:r>
      <w:r>
        <w:rPr>
          <w:color w:val="231F20"/>
          <w:spacing w:val="-8"/>
        </w:rPr>
        <w:t> </w:t>
      </w:r>
      <w:r>
        <w:rPr>
          <w:color w:val="231F20"/>
          <w:spacing w:val="-3"/>
        </w:rPr>
        <w:t>construcción</w:t>
      </w:r>
      <w:r>
        <w:rPr>
          <w:color w:val="231F20"/>
          <w:spacing w:val="-8"/>
        </w:rPr>
        <w:t> </w:t>
      </w:r>
      <w:r>
        <w:rPr>
          <w:color w:val="231F20"/>
        </w:rPr>
        <w:t>del</w:t>
      </w:r>
      <w:r>
        <w:rPr>
          <w:color w:val="231F20"/>
          <w:spacing w:val="-8"/>
        </w:rPr>
        <w:t> </w:t>
      </w:r>
      <w:r>
        <w:rPr>
          <w:color w:val="231F20"/>
          <w:spacing w:val="-3"/>
        </w:rPr>
        <w:t>pensamiento</w:t>
      </w:r>
      <w:r>
        <w:rPr>
          <w:color w:val="231F20"/>
          <w:spacing w:val="-8"/>
        </w:rPr>
        <w:t> </w:t>
      </w:r>
      <w:r>
        <w:rPr>
          <w:i/>
          <w:color w:val="231F20"/>
          <w:spacing w:val="-3"/>
        </w:rPr>
        <w:t>queer</w:t>
      </w:r>
      <w:r>
        <w:rPr>
          <w:i/>
          <w:color w:val="231F20"/>
          <w:spacing w:val="-8"/>
        </w:rPr>
        <w:t> </w:t>
      </w:r>
      <w:r>
        <w:rPr>
          <w:color w:val="231F20"/>
        </w:rPr>
        <w:t>en</w:t>
      </w:r>
      <w:r>
        <w:rPr>
          <w:color w:val="231F20"/>
          <w:spacing w:val="-8"/>
        </w:rPr>
        <w:t> </w:t>
      </w:r>
      <w:r>
        <w:rPr>
          <w:color w:val="231F20"/>
          <w:spacing w:val="-3"/>
        </w:rPr>
        <w:t>Latinoamérica.</w:t>
      </w:r>
      <w:r>
        <w:rPr>
          <w:color w:val="231F20"/>
          <w:spacing w:val="-8"/>
        </w:rPr>
        <w:t> </w:t>
      </w:r>
      <w:r>
        <w:rPr>
          <w:color w:val="231F20"/>
          <w:spacing w:val="-3"/>
        </w:rPr>
        <w:t>Es </w:t>
      </w:r>
      <w:r>
        <w:rPr>
          <w:color w:val="231F20"/>
        </w:rPr>
        <w:t>un</w:t>
      </w:r>
      <w:r>
        <w:rPr>
          <w:color w:val="231F20"/>
          <w:spacing w:val="-5"/>
        </w:rPr>
        <w:t> </w:t>
      </w:r>
      <w:r>
        <w:rPr>
          <w:color w:val="231F20"/>
          <w:spacing w:val="-3"/>
        </w:rPr>
        <w:t>esfuerzo</w:t>
      </w:r>
      <w:r>
        <w:rPr>
          <w:color w:val="231F20"/>
          <w:spacing w:val="-5"/>
        </w:rPr>
        <w:t> </w:t>
      </w:r>
      <w:r>
        <w:rPr>
          <w:color w:val="231F20"/>
          <w:spacing w:val="-3"/>
        </w:rPr>
        <w:t>epistémico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spacing w:val="-3"/>
        </w:rPr>
        <w:t>describen</w:t>
      </w:r>
      <w:r>
        <w:rPr>
          <w:color w:val="231F20"/>
          <w:spacing w:val="-5"/>
        </w:rPr>
        <w:t> </w:t>
      </w:r>
      <w:r>
        <w:rPr>
          <w:color w:val="231F20"/>
        </w:rPr>
        <w:t>y</w:t>
      </w:r>
      <w:r>
        <w:rPr>
          <w:color w:val="231F20"/>
          <w:spacing w:val="-5"/>
        </w:rPr>
        <w:t> </w:t>
      </w:r>
      <w:r>
        <w:rPr>
          <w:color w:val="231F20"/>
          <w:spacing w:val="-3"/>
        </w:rPr>
        <w:t>analizan</w:t>
      </w:r>
      <w:r>
        <w:rPr>
          <w:color w:val="231F20"/>
          <w:spacing w:val="-5"/>
        </w:rPr>
        <w:t> </w:t>
      </w:r>
      <w:r>
        <w:rPr>
          <w:color w:val="231F20"/>
        </w:rPr>
        <w:t>las</w:t>
      </w:r>
      <w:r>
        <w:rPr>
          <w:color w:val="231F20"/>
          <w:spacing w:val="-5"/>
        </w:rPr>
        <w:t> </w:t>
      </w:r>
      <w:r>
        <w:rPr>
          <w:color w:val="231F20"/>
          <w:spacing w:val="-3"/>
        </w:rPr>
        <w:t>diver- </w:t>
      </w:r>
      <w:r>
        <w:rPr>
          <w:color w:val="231F20"/>
        </w:rPr>
        <w:t>sas </w:t>
      </w:r>
      <w:r>
        <w:rPr>
          <w:color w:val="231F20"/>
          <w:spacing w:val="-3"/>
        </w:rPr>
        <w:t>expresiones, prácticas </w:t>
      </w:r>
      <w:r>
        <w:rPr>
          <w:color w:val="231F20"/>
        </w:rPr>
        <w:t>y </w:t>
      </w:r>
      <w:r>
        <w:rPr>
          <w:color w:val="231F20"/>
          <w:spacing w:val="-3"/>
        </w:rPr>
        <w:t>representaciones </w:t>
      </w:r>
      <w:r>
        <w:rPr>
          <w:color w:val="231F20"/>
        </w:rPr>
        <w:t>de las </w:t>
      </w:r>
      <w:r>
        <w:rPr>
          <w:color w:val="231F20"/>
          <w:spacing w:val="-3"/>
        </w:rPr>
        <w:t>sexualidades periféricas. </w:t>
      </w:r>
      <w:r>
        <w:rPr>
          <w:color w:val="231F20"/>
        </w:rPr>
        <w:t>En </w:t>
      </w:r>
      <w:r>
        <w:rPr>
          <w:color w:val="231F20"/>
          <w:spacing w:val="-3"/>
        </w:rPr>
        <w:t>este sentido, </w:t>
      </w:r>
      <w:r>
        <w:rPr>
          <w:color w:val="231F20"/>
        </w:rPr>
        <w:t>es su </w:t>
      </w:r>
      <w:r>
        <w:rPr>
          <w:color w:val="231F20"/>
          <w:spacing w:val="-3"/>
        </w:rPr>
        <w:t>propósito observar </w:t>
      </w:r>
      <w:r>
        <w:rPr>
          <w:color w:val="231F20"/>
        </w:rPr>
        <w:t>la </w:t>
      </w:r>
      <w:r>
        <w:rPr>
          <w:color w:val="231F20"/>
          <w:spacing w:val="-3"/>
        </w:rPr>
        <w:t>manera en </w:t>
      </w:r>
      <w:r>
        <w:rPr>
          <w:color w:val="231F20"/>
        </w:rPr>
        <w:t>que </w:t>
      </w:r>
      <w:r>
        <w:rPr>
          <w:color w:val="231F20"/>
          <w:spacing w:val="-3"/>
        </w:rPr>
        <w:t>aparece expresado </w:t>
      </w:r>
      <w:r>
        <w:rPr>
          <w:color w:val="231F20"/>
        </w:rPr>
        <w:t>lo </w:t>
      </w:r>
      <w:r>
        <w:rPr>
          <w:i/>
          <w:color w:val="231F20"/>
          <w:spacing w:val="-3"/>
        </w:rPr>
        <w:t>queer </w:t>
      </w:r>
      <w:r>
        <w:rPr>
          <w:color w:val="231F20"/>
        </w:rPr>
        <w:t>en el </w:t>
      </w:r>
      <w:r>
        <w:rPr>
          <w:color w:val="231F20"/>
          <w:spacing w:val="-3"/>
        </w:rPr>
        <w:t>Movimiento Lésbico </w:t>
      </w:r>
      <w:r>
        <w:rPr>
          <w:color w:val="231F20"/>
        </w:rPr>
        <w:t>Gay Bi- </w:t>
      </w:r>
      <w:r>
        <w:rPr>
          <w:color w:val="231F20"/>
          <w:spacing w:val="-3"/>
        </w:rPr>
        <w:t>sexual </w:t>
      </w:r>
      <w:r>
        <w:rPr>
          <w:color w:val="231F20"/>
        </w:rPr>
        <w:t>y </w:t>
      </w:r>
      <w:r>
        <w:rPr>
          <w:color w:val="231F20"/>
          <w:spacing w:val="-4"/>
        </w:rPr>
        <w:t>Trasgénero </w:t>
      </w:r>
      <w:r>
        <w:rPr>
          <w:color w:val="231F20"/>
          <w:spacing w:val="-3"/>
        </w:rPr>
        <w:t>(LBGT)</w:t>
      </w:r>
      <w:r>
        <w:rPr>
          <w:color w:val="231F20"/>
          <w:spacing w:val="-9"/>
        </w:rPr>
        <w:t> </w:t>
      </w:r>
      <w:r>
        <w:rPr>
          <w:color w:val="231F20"/>
          <w:spacing w:val="-3"/>
        </w:rPr>
        <w:t>argentino.</w:t>
      </w:r>
    </w:p>
    <w:p>
      <w:pPr>
        <w:pStyle w:val="BodyText"/>
        <w:spacing w:line="249" w:lineRule="auto" w:before="1"/>
        <w:ind w:left="150" w:right="193" w:firstLine="340"/>
        <w:jc w:val="both"/>
      </w:pPr>
      <w:r>
        <w:rPr>
          <w:color w:val="231F20"/>
        </w:rPr>
        <w:t>Las reflexiones sobre la identidad del mexicano son</w:t>
      </w:r>
      <w:r>
        <w:rPr>
          <w:color w:val="231F20"/>
          <w:spacing w:val="-10"/>
        </w:rPr>
        <w:t> </w:t>
      </w:r>
      <w:r>
        <w:rPr>
          <w:color w:val="231F20"/>
        </w:rPr>
        <w:t>variadas. Desde Samuel Ramos hasta Roger Bartra, pasando por Octavio Paz, las postulaciones de una ontología nacional o del mexica- no han sido polémicas y no están para nada olvidadas, pese a  las críticas contemporáneas, que tienden a ver a las identidades culturales desde una perspectiva no esencialista sino relacional. Sin embargo, Óscar Juárez Zaragoza, en “Reflexiones en torno  al ser de los mexicanos a partir de la filosofía de la identidad”, se arriesga</w:t>
      </w:r>
      <w:r>
        <w:rPr>
          <w:color w:val="231F20"/>
          <w:spacing w:val="-7"/>
        </w:rPr>
        <w:t> </w:t>
      </w:r>
      <w:r>
        <w:rPr>
          <w:color w:val="231F20"/>
        </w:rPr>
        <w:t>a</w:t>
      </w:r>
      <w:r>
        <w:rPr>
          <w:color w:val="231F20"/>
          <w:spacing w:val="-7"/>
        </w:rPr>
        <w:t> </w:t>
      </w:r>
      <w:r>
        <w:rPr>
          <w:color w:val="231F20"/>
        </w:rPr>
        <w:t>tocar</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Pero</w:t>
      </w:r>
      <w:r>
        <w:rPr>
          <w:color w:val="231F20"/>
          <w:spacing w:val="-7"/>
        </w:rPr>
        <w:t> </w:t>
      </w:r>
      <w:r>
        <w:rPr>
          <w:color w:val="231F20"/>
        </w:rPr>
        <w:t>su</w:t>
      </w:r>
      <w:r>
        <w:rPr>
          <w:color w:val="231F20"/>
          <w:spacing w:val="-7"/>
        </w:rPr>
        <w:t> </w:t>
      </w:r>
      <w:r>
        <w:rPr>
          <w:color w:val="231F20"/>
        </w:rPr>
        <w:t>idea</w:t>
      </w:r>
      <w:r>
        <w:rPr>
          <w:color w:val="231F20"/>
          <w:spacing w:val="-7"/>
        </w:rPr>
        <w:t> </w:t>
      </w:r>
      <w:r>
        <w:rPr>
          <w:color w:val="231F20"/>
        </w:rPr>
        <w:t>es</w:t>
      </w:r>
      <w:r>
        <w:rPr>
          <w:color w:val="231F20"/>
          <w:spacing w:val="-7"/>
        </w:rPr>
        <w:t> </w:t>
      </w:r>
      <w:r>
        <w:rPr>
          <w:color w:val="231F20"/>
        </w:rPr>
        <w:t>más</w:t>
      </w:r>
      <w:r>
        <w:rPr>
          <w:color w:val="231F20"/>
          <w:spacing w:val="-7"/>
        </w:rPr>
        <w:t> </w:t>
      </w:r>
      <w:r>
        <w:rPr>
          <w:color w:val="231F20"/>
        </w:rPr>
        <w:t>modesta:</w:t>
      </w:r>
      <w:r>
        <w:rPr>
          <w:color w:val="231F20"/>
          <w:spacing w:val="-7"/>
        </w:rPr>
        <w:t> </w:t>
      </w:r>
      <w:r>
        <w:rPr>
          <w:color w:val="231F20"/>
        </w:rPr>
        <w:t>mostrar</w:t>
      </w:r>
      <w:r>
        <w:rPr>
          <w:color w:val="231F20"/>
          <w:spacing w:val="-7"/>
        </w:rPr>
        <w:t> </w:t>
      </w:r>
      <w:r>
        <w:rPr>
          <w:color w:val="231F20"/>
        </w:rPr>
        <w:t>la incidencia de una forma de concebir el ser y algunas de las con- secuencias</w:t>
      </w:r>
      <w:r>
        <w:rPr>
          <w:color w:val="231F20"/>
          <w:spacing w:val="-9"/>
        </w:rPr>
        <w:t> </w:t>
      </w:r>
      <w:r>
        <w:rPr>
          <w:color w:val="231F20"/>
        </w:rPr>
        <w:t>que</w:t>
      </w:r>
      <w:r>
        <w:rPr>
          <w:color w:val="231F20"/>
          <w:spacing w:val="-9"/>
        </w:rPr>
        <w:t> </w:t>
      </w:r>
      <w:r>
        <w:rPr>
          <w:color w:val="231F20"/>
        </w:rPr>
        <w:t>acarrean</w:t>
      </w:r>
      <w:r>
        <w:rPr>
          <w:color w:val="231F20"/>
          <w:spacing w:val="-9"/>
        </w:rPr>
        <w:t> </w:t>
      </w:r>
      <w:r>
        <w:rPr>
          <w:color w:val="231F20"/>
        </w:rPr>
        <w:t>al</w:t>
      </w:r>
      <w:r>
        <w:rPr>
          <w:color w:val="231F20"/>
          <w:spacing w:val="-9"/>
        </w:rPr>
        <w:t> </w:t>
      </w:r>
      <w:r>
        <w:rPr>
          <w:color w:val="231F20"/>
        </w:rPr>
        <w:t>arraigar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peculiar</w:t>
      </w:r>
      <w:r>
        <w:rPr>
          <w:color w:val="231F20"/>
          <w:spacing w:val="-9"/>
        </w:rPr>
        <w:t> </w:t>
      </w:r>
      <w:r>
        <w:rPr>
          <w:color w:val="231F20"/>
        </w:rPr>
        <w:t>modo</w:t>
      </w:r>
      <w:r>
        <w:rPr>
          <w:color w:val="231F20"/>
          <w:spacing w:val="-9"/>
        </w:rPr>
        <w:t> </w:t>
      </w:r>
      <w:r>
        <w:rPr>
          <w:color w:val="231F20"/>
        </w:rPr>
        <w:t>de</w:t>
      </w:r>
      <w:r>
        <w:rPr>
          <w:color w:val="231F20"/>
          <w:spacing w:val="-9"/>
        </w:rPr>
        <w:t> </w:t>
      </w:r>
      <w:r>
        <w:rPr>
          <w:color w:val="231F20"/>
        </w:rPr>
        <w:t>ser</w:t>
      </w:r>
      <w:r>
        <w:rPr>
          <w:color w:val="231F20"/>
          <w:spacing w:val="-9"/>
        </w:rPr>
        <w:t> </w:t>
      </w:r>
      <w:r>
        <w:rPr>
          <w:color w:val="231F20"/>
        </w:rPr>
        <w:t>de los</w:t>
      </w:r>
      <w:r>
        <w:rPr>
          <w:color w:val="231F20"/>
          <w:spacing w:val="-9"/>
        </w:rPr>
        <w:t> </w:t>
      </w:r>
      <w:r>
        <w:rPr>
          <w:color w:val="231F20"/>
        </w:rPr>
        <w:t>mexicanos,</w:t>
      </w:r>
      <w:r>
        <w:rPr>
          <w:color w:val="231F20"/>
          <w:spacing w:val="-9"/>
        </w:rPr>
        <w:t> </w:t>
      </w:r>
      <w:r>
        <w:rPr>
          <w:color w:val="231F20"/>
        </w:rPr>
        <w:t>al</w:t>
      </w:r>
      <w:r>
        <w:rPr>
          <w:color w:val="231F20"/>
          <w:spacing w:val="-9"/>
        </w:rPr>
        <w:t> </w:t>
      </w:r>
      <w:r>
        <w:rPr>
          <w:color w:val="231F20"/>
        </w:rPr>
        <w:t>tiempo</w:t>
      </w:r>
      <w:r>
        <w:rPr>
          <w:color w:val="231F20"/>
          <w:spacing w:val="-9"/>
        </w:rPr>
        <w:t> </w:t>
      </w:r>
      <w:r>
        <w:rPr>
          <w:color w:val="231F20"/>
        </w:rPr>
        <w:t>que,</w:t>
      </w:r>
      <w:r>
        <w:rPr>
          <w:color w:val="231F20"/>
          <w:spacing w:val="-9"/>
        </w:rPr>
        <w:t> </w:t>
      </w:r>
      <w:r>
        <w:rPr>
          <w:color w:val="231F20"/>
        </w:rPr>
        <w:t>aunque</w:t>
      </w:r>
      <w:r>
        <w:rPr>
          <w:color w:val="231F20"/>
          <w:spacing w:val="-9"/>
        </w:rPr>
        <w:t> </w:t>
      </w:r>
      <w:r>
        <w:rPr>
          <w:color w:val="231F20"/>
        </w:rPr>
        <w:t>sea</w:t>
      </w:r>
      <w:r>
        <w:rPr>
          <w:color w:val="231F20"/>
          <w:spacing w:val="-9"/>
        </w:rPr>
        <w:t> </w:t>
      </w:r>
      <w:r>
        <w:rPr>
          <w:color w:val="231F20"/>
        </w:rPr>
        <w:t>solo</w:t>
      </w:r>
      <w:r>
        <w:rPr>
          <w:color w:val="231F20"/>
          <w:spacing w:val="-9"/>
        </w:rPr>
        <w:t> </w:t>
      </w:r>
      <w:r>
        <w:rPr>
          <w:color w:val="231F20"/>
        </w:rPr>
        <w:t>de</w:t>
      </w:r>
      <w:r>
        <w:rPr>
          <w:color w:val="231F20"/>
          <w:spacing w:val="-9"/>
        </w:rPr>
        <w:t> </w:t>
      </w:r>
      <w:r>
        <w:rPr>
          <w:color w:val="231F20"/>
        </w:rPr>
        <w:t>forma</w:t>
      </w:r>
      <w:r>
        <w:rPr>
          <w:color w:val="231F20"/>
          <w:spacing w:val="-9"/>
        </w:rPr>
        <w:t> </w:t>
      </w:r>
      <w:r>
        <w:rPr>
          <w:color w:val="231F20"/>
        </w:rPr>
        <w:t>negativa, advierte</w:t>
      </w:r>
      <w:r>
        <w:rPr>
          <w:color w:val="231F20"/>
          <w:spacing w:val="22"/>
        </w:rPr>
        <w:t> </w:t>
      </w:r>
      <w:r>
        <w:rPr>
          <w:color w:val="231F20"/>
        </w:rPr>
        <w:t>la</w:t>
      </w:r>
      <w:r>
        <w:rPr>
          <w:color w:val="231F20"/>
          <w:spacing w:val="22"/>
        </w:rPr>
        <w:t> </w:t>
      </w:r>
      <w:r>
        <w:rPr>
          <w:color w:val="231F20"/>
        </w:rPr>
        <w:t>posibilidad</w:t>
      </w:r>
      <w:r>
        <w:rPr>
          <w:color w:val="231F20"/>
          <w:spacing w:val="23"/>
        </w:rPr>
        <w:t> </w:t>
      </w:r>
      <w:r>
        <w:rPr>
          <w:color w:val="231F20"/>
        </w:rPr>
        <w:t>de</w:t>
      </w:r>
      <w:r>
        <w:rPr>
          <w:color w:val="231F20"/>
          <w:spacing w:val="22"/>
        </w:rPr>
        <w:t> </w:t>
      </w:r>
      <w:r>
        <w:rPr>
          <w:color w:val="231F20"/>
        </w:rPr>
        <w:t>concebir</w:t>
      </w:r>
      <w:r>
        <w:rPr>
          <w:color w:val="231F20"/>
          <w:spacing w:val="22"/>
        </w:rPr>
        <w:t> </w:t>
      </w:r>
      <w:r>
        <w:rPr>
          <w:color w:val="231F20"/>
        </w:rPr>
        <w:t>otro</w:t>
      </w:r>
      <w:r>
        <w:rPr>
          <w:color w:val="231F20"/>
          <w:spacing w:val="22"/>
        </w:rPr>
        <w:t> </w:t>
      </w:r>
      <w:r>
        <w:rPr>
          <w:color w:val="231F20"/>
        </w:rPr>
        <w:t>modo</w:t>
      </w:r>
      <w:r>
        <w:rPr>
          <w:color w:val="231F20"/>
          <w:spacing w:val="22"/>
        </w:rPr>
        <w:t> </w:t>
      </w:r>
      <w:r>
        <w:rPr>
          <w:color w:val="231F20"/>
        </w:rPr>
        <w:t>de</w:t>
      </w:r>
      <w:r>
        <w:rPr>
          <w:color w:val="231F20"/>
          <w:spacing w:val="22"/>
        </w:rPr>
        <w:t> </w:t>
      </w:r>
      <w:r>
        <w:rPr>
          <w:i/>
          <w:color w:val="231F20"/>
        </w:rPr>
        <w:t>ser</w:t>
      </w:r>
      <w:r>
        <w:rPr>
          <w:i/>
          <w:color w:val="231F20"/>
          <w:spacing w:val="22"/>
        </w:rPr>
        <w:t> </w:t>
      </w:r>
      <w:r>
        <w:rPr>
          <w:color w:val="231F20"/>
        </w:rPr>
        <w:t>y</w:t>
      </w:r>
      <w:r>
        <w:rPr>
          <w:color w:val="231F20"/>
          <w:spacing w:val="22"/>
        </w:rPr>
        <w:t> </w:t>
      </w:r>
      <w:r>
        <w:rPr>
          <w:i/>
          <w:color w:val="231F20"/>
        </w:rPr>
        <w:t>estar</w:t>
      </w:r>
      <w:r>
        <w:rPr>
          <w:i/>
          <w:color w:val="231F20"/>
          <w:spacing w:val="22"/>
        </w:rPr>
        <w:t> </w:t>
      </w:r>
      <w:r>
        <w:rPr>
          <w:color w:val="231F20"/>
        </w:rPr>
        <w:t>en</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el país. En este sentido, el autor subraya la necesidad urgente  de efectuar un cambio para poder soltar el lastre cultural, que no es sino la incapacidad para dejar atrás patrones de conducta y de comprensión e intelección del mundo que generan los agudos problemas del México</w:t>
      </w:r>
      <w:r>
        <w:rPr>
          <w:color w:val="231F20"/>
          <w:spacing w:val="-1"/>
        </w:rPr>
        <w:t> </w:t>
      </w:r>
      <w:r>
        <w:rPr>
          <w:color w:val="231F20"/>
        </w:rPr>
        <w:t>actual.</w:t>
      </w:r>
    </w:p>
    <w:p>
      <w:pPr>
        <w:pStyle w:val="BodyText"/>
        <w:spacing w:line="249" w:lineRule="auto" w:before="1"/>
        <w:ind w:left="195" w:right="108" w:firstLine="340"/>
        <w:jc w:val="both"/>
      </w:pPr>
      <w:r>
        <w:rPr>
          <w:color w:val="231F20"/>
        </w:rPr>
        <w:t>Con</w:t>
      </w:r>
      <w:r>
        <w:rPr>
          <w:color w:val="231F20"/>
          <w:spacing w:val="-7"/>
        </w:rPr>
        <w:t> </w:t>
      </w:r>
      <w:r>
        <w:rPr>
          <w:color w:val="231F20"/>
        </w:rPr>
        <w:t>frecuencia</w:t>
      </w:r>
      <w:r>
        <w:rPr>
          <w:color w:val="231F20"/>
          <w:spacing w:val="-7"/>
        </w:rPr>
        <w:t> </w:t>
      </w:r>
      <w:r>
        <w:rPr>
          <w:color w:val="231F20"/>
        </w:rPr>
        <w:t>las</w:t>
      </w:r>
      <w:r>
        <w:rPr>
          <w:color w:val="231F20"/>
          <w:spacing w:val="-7"/>
        </w:rPr>
        <w:t> </w:t>
      </w:r>
      <w:r>
        <w:rPr>
          <w:color w:val="231F20"/>
        </w:rPr>
        <w:t>culturas</w:t>
      </w:r>
      <w:r>
        <w:rPr>
          <w:color w:val="231F20"/>
          <w:spacing w:val="-7"/>
        </w:rPr>
        <w:t> </w:t>
      </w:r>
      <w:r>
        <w:rPr>
          <w:color w:val="231F20"/>
        </w:rPr>
        <w:t>indígenas</w:t>
      </w:r>
      <w:r>
        <w:rPr>
          <w:color w:val="231F20"/>
          <w:spacing w:val="-6"/>
        </w:rPr>
        <w:t> </w:t>
      </w:r>
      <w:r>
        <w:rPr>
          <w:color w:val="231F20"/>
        </w:rPr>
        <w:t>americanas</w:t>
      </w:r>
      <w:r>
        <w:rPr>
          <w:color w:val="231F20"/>
          <w:spacing w:val="-6"/>
        </w:rPr>
        <w:t> </w:t>
      </w:r>
      <w:r>
        <w:rPr>
          <w:color w:val="231F20"/>
        </w:rPr>
        <w:t>han</w:t>
      </w:r>
      <w:r>
        <w:rPr>
          <w:color w:val="231F20"/>
          <w:spacing w:val="-7"/>
        </w:rPr>
        <w:t> </w:t>
      </w:r>
      <w:r>
        <w:rPr>
          <w:color w:val="231F20"/>
        </w:rPr>
        <w:t>funcio- nado</w:t>
      </w:r>
      <w:r>
        <w:rPr>
          <w:color w:val="231F20"/>
          <w:spacing w:val="-5"/>
        </w:rPr>
        <w:t> </w:t>
      </w:r>
      <w:r>
        <w:rPr>
          <w:color w:val="231F20"/>
        </w:rPr>
        <w:t>como</w:t>
      </w:r>
      <w:r>
        <w:rPr>
          <w:color w:val="231F20"/>
          <w:spacing w:val="-6"/>
        </w:rPr>
        <w:t> </w:t>
      </w:r>
      <w:r>
        <w:rPr>
          <w:color w:val="231F20"/>
        </w:rPr>
        <w:t>un</w:t>
      </w:r>
      <w:r>
        <w:rPr>
          <w:color w:val="231F20"/>
          <w:spacing w:val="-5"/>
        </w:rPr>
        <w:t> </w:t>
      </w:r>
      <w:r>
        <w:rPr>
          <w:color w:val="231F20"/>
        </w:rPr>
        <w:t>referente</w:t>
      </w:r>
      <w:r>
        <w:rPr>
          <w:color w:val="231F20"/>
          <w:spacing w:val="-6"/>
        </w:rPr>
        <w:t> </w:t>
      </w:r>
      <w:r>
        <w:rPr>
          <w:color w:val="231F20"/>
        </w:rPr>
        <w:t>para</w:t>
      </w:r>
      <w:r>
        <w:rPr>
          <w:color w:val="231F20"/>
          <w:spacing w:val="-5"/>
        </w:rPr>
        <w:t> </w:t>
      </w:r>
      <w:r>
        <w:rPr>
          <w:color w:val="231F20"/>
        </w:rPr>
        <w:t>la</w:t>
      </w:r>
      <w:r>
        <w:rPr>
          <w:color w:val="231F20"/>
          <w:spacing w:val="-5"/>
        </w:rPr>
        <w:t> </w:t>
      </w:r>
      <w:r>
        <w:rPr>
          <w:color w:val="231F20"/>
        </w:rPr>
        <w:t>originalidad</w:t>
      </w:r>
      <w:r>
        <w:rPr>
          <w:color w:val="231F20"/>
          <w:spacing w:val="-5"/>
        </w:rPr>
        <w:t> </w:t>
      </w:r>
      <w:r>
        <w:rPr>
          <w:color w:val="231F20"/>
        </w:rPr>
        <w:t>cultural</w:t>
      </w:r>
      <w:r>
        <w:rPr>
          <w:color w:val="231F20"/>
          <w:spacing w:val="-6"/>
        </w:rPr>
        <w:t> </w:t>
      </w:r>
      <w:r>
        <w:rPr>
          <w:color w:val="231F20"/>
        </w:rPr>
        <w:t>e</w:t>
      </w:r>
      <w:r>
        <w:rPr>
          <w:color w:val="231F20"/>
          <w:spacing w:val="-5"/>
        </w:rPr>
        <w:t> </w:t>
      </w:r>
      <w:r>
        <w:rPr>
          <w:color w:val="231F20"/>
        </w:rPr>
        <w:t>histórica</w:t>
      </w:r>
      <w:r>
        <w:rPr>
          <w:color w:val="231F20"/>
          <w:spacing w:val="-5"/>
        </w:rPr>
        <w:t> </w:t>
      </w:r>
      <w:r>
        <w:rPr>
          <w:color w:val="231F20"/>
        </w:rPr>
        <w:t>de América Latina. Se considera como un sustrato que moldea las naciones</w:t>
      </w:r>
      <w:r>
        <w:rPr>
          <w:color w:val="231F20"/>
          <w:spacing w:val="-6"/>
        </w:rPr>
        <w:t> </w:t>
      </w:r>
      <w:r>
        <w:rPr>
          <w:color w:val="231F20"/>
        </w:rPr>
        <w:t>y</w:t>
      </w:r>
      <w:r>
        <w:rPr>
          <w:color w:val="231F20"/>
          <w:spacing w:val="-7"/>
        </w:rPr>
        <w:t> </w:t>
      </w:r>
      <w:r>
        <w:rPr>
          <w:color w:val="231F20"/>
        </w:rPr>
        <w:t>de</w:t>
      </w:r>
      <w:r>
        <w:rPr>
          <w:color w:val="231F20"/>
          <w:spacing w:val="-6"/>
        </w:rPr>
        <w:t> </w:t>
      </w:r>
      <w:r>
        <w:rPr>
          <w:color w:val="231F20"/>
        </w:rPr>
        <w:t>una</w:t>
      </w:r>
      <w:r>
        <w:rPr>
          <w:color w:val="231F20"/>
          <w:spacing w:val="-6"/>
        </w:rPr>
        <w:t> </w:t>
      </w:r>
      <w:r>
        <w:rPr>
          <w:color w:val="231F20"/>
        </w:rPr>
        <w:t>manera</w:t>
      </w:r>
      <w:r>
        <w:rPr>
          <w:color w:val="231F20"/>
          <w:spacing w:val="-7"/>
        </w:rPr>
        <w:t> </w:t>
      </w:r>
      <w:r>
        <w:rPr>
          <w:color w:val="231F20"/>
        </w:rPr>
        <w:t>u</w:t>
      </w:r>
      <w:r>
        <w:rPr>
          <w:color w:val="231F20"/>
          <w:spacing w:val="-6"/>
        </w:rPr>
        <w:t> </w:t>
      </w:r>
      <w:r>
        <w:rPr>
          <w:color w:val="231F20"/>
        </w:rPr>
        <w:t>otra</w:t>
      </w:r>
      <w:r>
        <w:rPr>
          <w:color w:val="231F20"/>
          <w:spacing w:val="-6"/>
        </w:rPr>
        <w:t> </w:t>
      </w:r>
      <w:r>
        <w:rPr>
          <w:color w:val="231F20"/>
        </w:rPr>
        <w:t>les</w:t>
      </w:r>
      <w:r>
        <w:rPr>
          <w:color w:val="231F20"/>
          <w:spacing w:val="-6"/>
        </w:rPr>
        <w:t> </w:t>
      </w:r>
      <w:r>
        <w:rPr>
          <w:color w:val="231F20"/>
        </w:rPr>
        <w:t>proporciona</w:t>
      </w:r>
      <w:r>
        <w:rPr>
          <w:color w:val="231F20"/>
          <w:spacing w:val="-6"/>
        </w:rPr>
        <w:t> </w:t>
      </w:r>
      <w:r>
        <w:rPr>
          <w:color w:val="231F20"/>
        </w:rPr>
        <w:t>una</w:t>
      </w:r>
      <w:r>
        <w:rPr>
          <w:color w:val="231F20"/>
          <w:spacing w:val="-6"/>
        </w:rPr>
        <w:t> </w:t>
      </w:r>
      <w:r>
        <w:rPr>
          <w:color w:val="231F20"/>
        </w:rPr>
        <w:t>originalidad en la historia. De esta manera Juan Monroy García en “La con- cepción</w:t>
      </w:r>
      <w:r>
        <w:rPr>
          <w:color w:val="231F20"/>
          <w:spacing w:val="-7"/>
        </w:rPr>
        <w:t> </w:t>
      </w:r>
      <w:r>
        <w:rPr>
          <w:color w:val="231F20"/>
        </w:rPr>
        <w:t>ética</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pensamiento</w:t>
      </w:r>
      <w:r>
        <w:rPr>
          <w:color w:val="231F20"/>
          <w:spacing w:val="-7"/>
        </w:rPr>
        <w:t> </w:t>
      </w:r>
      <w:r>
        <w:rPr>
          <w:color w:val="231F20"/>
        </w:rPr>
        <w:t>náhuatl.</w:t>
      </w:r>
      <w:r>
        <w:rPr>
          <w:color w:val="231F20"/>
          <w:spacing w:val="-7"/>
        </w:rPr>
        <w:t> </w:t>
      </w:r>
      <w:r>
        <w:rPr>
          <w:color w:val="231F20"/>
        </w:rPr>
        <w:t>Una</w:t>
      </w:r>
      <w:r>
        <w:rPr>
          <w:color w:val="231F20"/>
          <w:spacing w:val="-7"/>
        </w:rPr>
        <w:t> </w:t>
      </w:r>
      <w:r>
        <w:rPr>
          <w:color w:val="231F20"/>
        </w:rPr>
        <w:t>reflexión en torno a la identidad cultural en América Latina” destaca la</w:t>
      </w:r>
      <w:r>
        <w:rPr>
          <w:color w:val="231F20"/>
          <w:spacing w:val="-34"/>
        </w:rPr>
        <w:t> </w:t>
      </w:r>
      <w:r>
        <w:rPr>
          <w:color w:val="231F20"/>
        </w:rPr>
        <w:t>con- cepción</w:t>
      </w:r>
      <w:r>
        <w:rPr>
          <w:color w:val="231F20"/>
          <w:spacing w:val="-13"/>
        </w:rPr>
        <w:t> </w:t>
      </w:r>
      <w:r>
        <w:rPr>
          <w:color w:val="231F20"/>
        </w:rPr>
        <w:t>ética</w:t>
      </w:r>
      <w:r>
        <w:rPr>
          <w:color w:val="231F20"/>
          <w:spacing w:val="-13"/>
        </w:rPr>
        <w:t> </w:t>
      </w:r>
      <w:r>
        <w:rPr>
          <w:color w:val="231F20"/>
        </w:rPr>
        <w:t>del</w:t>
      </w:r>
      <w:r>
        <w:rPr>
          <w:color w:val="231F20"/>
          <w:spacing w:val="-13"/>
        </w:rPr>
        <w:t> </w:t>
      </w:r>
      <w:r>
        <w:rPr>
          <w:color w:val="231F20"/>
        </w:rPr>
        <w:t>trabajo</w:t>
      </w:r>
      <w:r>
        <w:rPr>
          <w:color w:val="231F20"/>
          <w:spacing w:val="-14"/>
        </w:rPr>
        <w:t> </w:t>
      </w:r>
      <w:r>
        <w:rPr>
          <w:color w:val="231F20"/>
        </w:rPr>
        <w:t>entre</w:t>
      </w:r>
      <w:r>
        <w:rPr>
          <w:color w:val="231F20"/>
          <w:spacing w:val="-13"/>
        </w:rPr>
        <w:t> </w:t>
      </w:r>
      <w:r>
        <w:rPr>
          <w:color w:val="231F20"/>
        </w:rPr>
        <w:t>los</w:t>
      </w:r>
      <w:r>
        <w:rPr>
          <w:color w:val="231F20"/>
          <w:spacing w:val="-13"/>
        </w:rPr>
        <w:t> </w:t>
      </w:r>
      <w:r>
        <w:rPr>
          <w:color w:val="231F20"/>
        </w:rPr>
        <w:t>nahuas,</w:t>
      </w:r>
      <w:r>
        <w:rPr>
          <w:color w:val="231F20"/>
          <w:spacing w:val="-13"/>
        </w:rPr>
        <w:t> </w:t>
      </w:r>
      <w:r>
        <w:rPr>
          <w:color w:val="231F20"/>
        </w:rPr>
        <w:t>el</w:t>
      </w:r>
      <w:r>
        <w:rPr>
          <w:color w:val="231F20"/>
          <w:spacing w:val="-13"/>
        </w:rPr>
        <w:t> </w:t>
      </w:r>
      <w:r>
        <w:rPr>
          <w:color w:val="231F20"/>
        </w:rPr>
        <w:t>cual,</w:t>
      </w:r>
      <w:r>
        <w:rPr>
          <w:color w:val="231F20"/>
          <w:spacing w:val="-14"/>
        </w:rPr>
        <w:t> </w:t>
      </w:r>
      <w:r>
        <w:rPr>
          <w:color w:val="231F20"/>
        </w:rPr>
        <w:t>señala,</w:t>
      </w:r>
      <w:r>
        <w:rPr>
          <w:color w:val="231F20"/>
          <w:spacing w:val="-13"/>
        </w:rPr>
        <w:t> </w:t>
      </w:r>
      <w:r>
        <w:rPr>
          <w:color w:val="231F20"/>
        </w:rPr>
        <w:t>está</w:t>
      </w:r>
      <w:r>
        <w:rPr>
          <w:color w:val="231F20"/>
          <w:spacing w:val="-13"/>
        </w:rPr>
        <w:t> </w:t>
      </w:r>
      <w:r>
        <w:rPr>
          <w:color w:val="231F20"/>
        </w:rPr>
        <w:t>ba- sado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se</w:t>
      </w:r>
      <w:r>
        <w:rPr>
          <w:color w:val="231F20"/>
          <w:spacing w:val="-10"/>
        </w:rPr>
        <w:t> </w:t>
      </w:r>
      <w:r>
        <w:rPr>
          <w:color w:val="231F20"/>
        </w:rPr>
        <w:t>hace</w:t>
      </w:r>
      <w:r>
        <w:rPr>
          <w:color w:val="231F20"/>
          <w:spacing w:val="-10"/>
        </w:rPr>
        <w:t> </w:t>
      </w:r>
      <w:r>
        <w:rPr>
          <w:color w:val="231F20"/>
        </w:rPr>
        <w:t>mediante</w:t>
      </w:r>
      <w:r>
        <w:rPr>
          <w:color w:val="231F20"/>
          <w:spacing w:val="-10"/>
        </w:rPr>
        <w:t> </w:t>
      </w:r>
      <w:r>
        <w:rPr>
          <w:color w:val="231F20"/>
        </w:rPr>
        <w:t>la</w:t>
      </w:r>
      <w:r>
        <w:rPr>
          <w:color w:val="231F20"/>
          <w:spacing w:val="-10"/>
        </w:rPr>
        <w:t> </w:t>
      </w:r>
      <w:r>
        <w:rPr>
          <w:color w:val="231F20"/>
        </w:rPr>
        <w:t>cooperación y ayuda mutua y que esta forma de reproducir la vida redunda en beneficio de la</w:t>
      </w:r>
      <w:r>
        <w:rPr>
          <w:color w:val="231F20"/>
          <w:spacing w:val="-1"/>
        </w:rPr>
        <w:t> </w:t>
      </w:r>
      <w:r>
        <w:rPr>
          <w:color w:val="231F20"/>
        </w:rPr>
        <w:t>comunidad.</w:t>
      </w:r>
    </w:p>
    <w:p>
      <w:pPr>
        <w:pStyle w:val="BodyText"/>
        <w:spacing w:before="8"/>
        <w:rPr>
          <w:sz w:val="17"/>
        </w:rPr>
      </w:pPr>
    </w:p>
    <w:p>
      <w:pPr>
        <w:spacing w:before="0"/>
        <w:ind w:left="195"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75" w:right="108" w:hanging="341"/>
        <w:jc w:val="both"/>
        <w:rPr>
          <w:sz w:val="18"/>
        </w:rPr>
      </w:pPr>
      <w:r>
        <w:rPr>
          <w:color w:val="231F20"/>
          <w:sz w:val="18"/>
        </w:rPr>
        <w:t>Hall, Stuart </w:t>
      </w:r>
      <w:r>
        <w:rPr>
          <w:color w:val="231F20"/>
          <w:spacing w:val="-3"/>
          <w:sz w:val="18"/>
        </w:rPr>
        <w:t>(2011) </w:t>
      </w:r>
      <w:r>
        <w:rPr>
          <w:color w:val="231F20"/>
          <w:sz w:val="18"/>
        </w:rPr>
        <w:t>Introducción: ¿Quién necesita “identidad”?, en Hall,</w:t>
      </w:r>
      <w:r>
        <w:rPr>
          <w:color w:val="231F20"/>
          <w:spacing w:val="-12"/>
          <w:sz w:val="18"/>
        </w:rPr>
        <w:t> </w:t>
      </w:r>
      <w:r>
        <w:rPr>
          <w:color w:val="231F20"/>
          <w:sz w:val="18"/>
        </w:rPr>
        <w:t>Stuart;</w:t>
      </w:r>
      <w:r>
        <w:rPr>
          <w:color w:val="231F20"/>
          <w:spacing w:val="-12"/>
          <w:sz w:val="18"/>
        </w:rPr>
        <w:t> </w:t>
      </w:r>
      <w:r>
        <w:rPr>
          <w:color w:val="231F20"/>
          <w:sz w:val="18"/>
        </w:rPr>
        <w:t>Paul</w:t>
      </w:r>
      <w:r>
        <w:rPr>
          <w:color w:val="231F20"/>
          <w:spacing w:val="-12"/>
          <w:sz w:val="18"/>
        </w:rPr>
        <w:t> </w:t>
      </w:r>
      <w:r>
        <w:rPr>
          <w:color w:val="231F20"/>
          <w:sz w:val="18"/>
        </w:rPr>
        <w:t>du</w:t>
      </w:r>
      <w:r>
        <w:rPr>
          <w:color w:val="231F20"/>
          <w:spacing w:val="-12"/>
          <w:sz w:val="18"/>
        </w:rPr>
        <w:t> </w:t>
      </w:r>
      <w:r>
        <w:rPr>
          <w:color w:val="231F20"/>
          <w:sz w:val="18"/>
        </w:rPr>
        <w:t>Gay</w:t>
      </w:r>
      <w:r>
        <w:rPr>
          <w:color w:val="231F20"/>
          <w:spacing w:val="-12"/>
          <w:sz w:val="18"/>
        </w:rPr>
        <w:t> </w:t>
      </w:r>
      <w:r>
        <w:rPr>
          <w:color w:val="231F20"/>
          <w:sz w:val="18"/>
        </w:rPr>
        <w:t>(eds.),</w:t>
      </w:r>
      <w:r>
        <w:rPr>
          <w:color w:val="231F20"/>
          <w:spacing w:val="-12"/>
          <w:sz w:val="18"/>
        </w:rPr>
        <w:t> </w:t>
      </w:r>
      <w:r>
        <w:rPr>
          <w:i/>
          <w:color w:val="231F20"/>
          <w:sz w:val="18"/>
        </w:rPr>
        <w:t>Cuestiones</w:t>
      </w:r>
      <w:r>
        <w:rPr>
          <w:i/>
          <w:color w:val="231F20"/>
          <w:spacing w:val="-12"/>
          <w:sz w:val="18"/>
        </w:rPr>
        <w:t> </w:t>
      </w:r>
      <w:r>
        <w:rPr>
          <w:i/>
          <w:color w:val="231F20"/>
          <w:sz w:val="18"/>
        </w:rPr>
        <w:t>de</w:t>
      </w:r>
      <w:r>
        <w:rPr>
          <w:i/>
          <w:color w:val="231F20"/>
          <w:spacing w:val="-12"/>
          <w:sz w:val="18"/>
        </w:rPr>
        <w:t> </w:t>
      </w:r>
      <w:r>
        <w:rPr>
          <w:i/>
          <w:color w:val="231F20"/>
          <w:sz w:val="18"/>
        </w:rPr>
        <w:t>identidad</w:t>
      </w:r>
      <w:r>
        <w:rPr>
          <w:i/>
          <w:color w:val="231F20"/>
          <w:spacing w:val="-12"/>
          <w:sz w:val="18"/>
        </w:rPr>
        <w:t> </w:t>
      </w:r>
      <w:r>
        <w:rPr>
          <w:i/>
          <w:color w:val="231F20"/>
          <w:sz w:val="18"/>
        </w:rPr>
        <w:t>cultural, </w:t>
      </w:r>
      <w:r>
        <w:rPr>
          <w:color w:val="231F20"/>
          <w:sz w:val="18"/>
        </w:rPr>
        <w:t>Buenos Aires,</w:t>
      </w:r>
      <w:r>
        <w:rPr>
          <w:color w:val="231F20"/>
          <w:spacing w:val="-21"/>
          <w:sz w:val="18"/>
        </w:rPr>
        <w:t> </w:t>
      </w:r>
      <w:r>
        <w:rPr>
          <w:color w:val="231F20"/>
          <w:sz w:val="18"/>
        </w:rPr>
        <w:t>Amorrortu.</w:t>
      </w:r>
    </w:p>
    <w:p>
      <w:pPr>
        <w:spacing w:before="1"/>
        <w:ind w:left="535" w:right="0" w:firstLine="0"/>
        <w:jc w:val="left"/>
        <w:rPr>
          <w:sz w:val="18"/>
        </w:rPr>
      </w:pPr>
      <w:r>
        <w:rPr>
          <w:color w:val="231F20"/>
          <w:sz w:val="18"/>
        </w:rPr>
        <w:t>Giménez Montiel, Gilberto (2005), </w:t>
      </w:r>
      <w:r>
        <w:rPr>
          <w:i/>
          <w:color w:val="231F20"/>
          <w:sz w:val="18"/>
        </w:rPr>
        <w:t>Teoría y análisis de la cultura</w:t>
      </w:r>
      <w:r>
        <w:rPr>
          <w:color w:val="231F20"/>
          <w:sz w:val="18"/>
        </w:rPr>
        <w:t>, vol.</w:t>
      </w:r>
    </w:p>
    <w:p>
      <w:pPr>
        <w:pStyle w:val="ListParagraph"/>
        <w:numPr>
          <w:ilvl w:val="1"/>
          <w:numId w:val="2"/>
        </w:numPr>
        <w:tabs>
          <w:tab w:pos="1077" w:val="left" w:leader="none"/>
        </w:tabs>
        <w:spacing w:line="240" w:lineRule="auto" w:before="33" w:after="0"/>
        <w:ind w:left="1076" w:right="0" w:hanging="201"/>
        <w:jc w:val="left"/>
        <w:rPr>
          <w:sz w:val="18"/>
        </w:rPr>
      </w:pPr>
      <w:r>
        <w:rPr>
          <w:color w:val="231F20"/>
          <w:sz w:val="18"/>
        </w:rPr>
        <w:t>México, Conaculta/</w:t>
      </w:r>
      <w:r>
        <w:rPr>
          <w:color w:val="231F20"/>
          <w:spacing w:val="-1"/>
          <w:sz w:val="18"/>
        </w:rPr>
        <w:t> </w:t>
      </w:r>
      <w:r>
        <w:rPr>
          <w:color w:val="231F20"/>
          <w:sz w:val="18"/>
        </w:rPr>
        <w:t>Icoculta.</w:t>
      </w:r>
    </w:p>
    <w:p>
      <w:pPr>
        <w:spacing w:line="278" w:lineRule="auto" w:before="33"/>
        <w:ind w:left="875" w:right="108" w:hanging="341"/>
        <w:jc w:val="both"/>
        <w:rPr>
          <w:sz w:val="18"/>
        </w:rPr>
      </w:pPr>
      <w:r>
        <w:rPr>
          <w:color w:val="231F20"/>
          <w:sz w:val="18"/>
        </w:rPr>
        <w:t>Subercaseaux, Bernardo (coord.) (2015), </w:t>
      </w:r>
      <w:r>
        <w:rPr>
          <w:i/>
          <w:color w:val="231F20"/>
          <w:sz w:val="18"/>
        </w:rPr>
        <w:t>Modernidad, Moderniza- </w:t>
      </w:r>
      <w:r>
        <w:rPr>
          <w:i/>
          <w:color w:val="231F20"/>
          <w:sz w:val="18"/>
        </w:rPr>
        <w:t>ción, Modernismo y Cultura (documento de trabajo para uso in- terno, como apoyo docente en la Facultad de Filosofía y Letras de la Universidad de Chile), </w:t>
      </w:r>
      <w:r>
        <w:rPr>
          <w:color w:val="231F20"/>
          <w:sz w:val="18"/>
        </w:rPr>
        <w:t>Santiago, Universidad de Chile.</w:t>
      </w:r>
    </w:p>
    <w:p>
      <w:pPr>
        <w:spacing w:after="0" w:line="278" w:lineRule="auto"/>
        <w:jc w:val="both"/>
        <w:rPr>
          <w:sz w:val="18"/>
        </w:rPr>
        <w:sectPr>
          <w:pgSz w:w="7920" w:h="12240"/>
          <w:pgMar w:header="722" w:footer="0" w:top="920" w:bottom="280" w:left="1080" w:right="740"/>
        </w:sectPr>
      </w:pPr>
    </w:p>
    <w:p>
      <w:pPr>
        <w:pStyle w:val="BodyText"/>
        <w:spacing w:before="4"/>
        <w:rPr>
          <w:rFonts w:ascii="Times New Roman"/>
          <w:sz w:val="17"/>
        </w:rPr>
      </w:pPr>
    </w:p>
    <w:p>
      <w:pPr>
        <w:spacing w:after="0"/>
        <w:rPr>
          <w:rFonts w:ascii="Times New Roman"/>
          <w:sz w:val="17"/>
        </w:rPr>
        <w:sectPr>
          <w:headerReference w:type="default" r:id="rId87"/>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29"/>
        </w:rPr>
      </w:pPr>
    </w:p>
    <w:p>
      <w:pPr>
        <w:pStyle w:val="Heading1"/>
        <w:numPr>
          <w:ilvl w:val="2"/>
          <w:numId w:val="2"/>
        </w:numPr>
        <w:tabs>
          <w:tab w:pos="1249" w:val="left" w:leader="none"/>
        </w:tabs>
        <w:spacing w:line="280" w:lineRule="exact" w:before="92" w:after="0"/>
        <w:ind w:left="1451" w:right="589" w:hanging="436"/>
        <w:jc w:val="left"/>
        <w:rPr>
          <w:color w:val="231F20"/>
        </w:rPr>
      </w:pPr>
      <w:r>
        <w:rPr>
          <w:color w:val="231F20"/>
        </w:rPr>
        <w:t>Reflexiones teóricas</w:t>
      </w:r>
      <w:r>
        <w:rPr>
          <w:color w:val="231F20"/>
          <w:spacing w:val="-1"/>
        </w:rPr>
        <w:t> </w:t>
      </w:r>
      <w:r>
        <w:rPr>
          <w:color w:val="231F20"/>
        </w:rPr>
        <w:t>en torno</w:t>
      </w:r>
      <w:r>
        <w:rPr>
          <w:color w:val="231F20"/>
          <w:w w:val="100"/>
        </w:rPr>
        <w:t> </w:t>
      </w:r>
      <w:r>
        <w:rPr>
          <w:color w:val="231F20"/>
        </w:rPr>
        <w:t>al concepto de identidad</w:t>
      </w:r>
    </w:p>
    <w:p>
      <w:pPr>
        <w:pStyle w:val="BodyText"/>
        <w:rPr>
          <w:b/>
          <w:sz w:val="28"/>
        </w:rPr>
      </w:pPr>
    </w:p>
    <w:p>
      <w:pPr>
        <w:pStyle w:val="BodyText"/>
        <w:spacing w:before="3"/>
        <w:rPr>
          <w:b/>
          <w:sz w:val="27"/>
        </w:rPr>
      </w:pPr>
    </w:p>
    <w:p>
      <w:pPr>
        <w:pStyle w:val="ListParagraph"/>
        <w:numPr>
          <w:ilvl w:val="3"/>
          <w:numId w:val="2"/>
        </w:numPr>
        <w:tabs>
          <w:tab w:pos="1487" w:val="left" w:leader="none"/>
        </w:tabs>
        <w:spacing w:line="249" w:lineRule="auto" w:before="1" w:after="0"/>
        <w:ind w:left="1649" w:right="892" w:hanging="330"/>
        <w:jc w:val="left"/>
        <w:rPr>
          <w:i/>
          <w:color w:val="231F20"/>
          <w:sz w:val="20"/>
        </w:rPr>
      </w:pPr>
      <w:r>
        <w:rPr>
          <w:i/>
          <w:color w:val="231F20"/>
          <w:sz w:val="20"/>
        </w:rPr>
        <w:t>ТЕОРЕТИЧЕСКИЕ</w:t>
      </w:r>
      <w:r>
        <w:rPr>
          <w:i/>
          <w:color w:val="231F20"/>
          <w:spacing w:val="-37"/>
          <w:sz w:val="20"/>
        </w:rPr>
        <w:t> </w:t>
      </w:r>
      <w:r>
        <w:rPr>
          <w:i/>
          <w:color w:val="231F20"/>
          <w:sz w:val="20"/>
        </w:rPr>
        <w:t>РАЗМЫШЛЕНИЯ</w:t>
      </w:r>
      <w:r>
        <w:rPr>
          <w:i/>
          <w:color w:val="231F20"/>
          <w:w w:val="100"/>
          <w:sz w:val="20"/>
        </w:rPr>
        <w:t> </w:t>
      </w:r>
      <w:r>
        <w:rPr>
          <w:i/>
          <w:color w:val="231F20"/>
          <w:sz w:val="20"/>
        </w:rPr>
        <w:t>О ПОНЯТИИ</w:t>
      </w:r>
      <w:r>
        <w:rPr>
          <w:i/>
          <w:color w:val="231F20"/>
          <w:spacing w:val="-42"/>
          <w:sz w:val="20"/>
        </w:rPr>
        <w:t> </w:t>
      </w:r>
      <w:r>
        <w:rPr>
          <w:i/>
          <w:color w:val="231F20"/>
          <w:sz w:val="20"/>
        </w:rPr>
        <w:t>ИДЕНТИЧНОСТИ</w:t>
      </w:r>
    </w:p>
    <w:p>
      <w:pPr>
        <w:spacing w:after="0" w:line="249" w:lineRule="auto"/>
        <w:jc w:val="left"/>
        <w:rPr>
          <w:sz w:val="20"/>
        </w:rPr>
        <w:sectPr>
          <w:headerReference w:type="even" r:id="rId88"/>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89"/>
          <w:pgSz w:w="7920" w:h="12240"/>
          <w:pgMar w:header="0" w:footer="0" w:top="1140" w:bottom="280" w:left="1080" w:right="1080"/>
        </w:sectPr>
      </w:pPr>
    </w:p>
    <w:p>
      <w:pPr>
        <w:pStyle w:val="BodyText"/>
        <w:spacing w:before="2"/>
        <w:rPr>
          <w:rFonts w:ascii="Times New Roman"/>
        </w:rPr>
      </w:pPr>
    </w:p>
    <w:p>
      <w:pPr>
        <w:pStyle w:val="Heading2"/>
        <w:spacing w:line="258" w:lineRule="exact" w:before="60"/>
        <w:ind w:left="243"/>
      </w:pPr>
      <w:r>
        <w:rPr>
          <w:color w:val="231F20"/>
        </w:rPr>
        <w:t>LA IDENTIDAD DE LAS LITERATURAS</w:t>
      </w:r>
    </w:p>
    <w:p>
      <w:pPr>
        <w:spacing w:line="258" w:lineRule="exact" w:before="0"/>
        <w:ind w:left="242" w:right="158" w:firstLine="0"/>
        <w:jc w:val="center"/>
        <w:rPr>
          <w:b/>
          <w:sz w:val="24"/>
        </w:rPr>
      </w:pPr>
      <w:r>
        <w:rPr>
          <w:b/>
          <w:color w:val="231F20"/>
          <w:sz w:val="24"/>
        </w:rPr>
        <w:t>EN UN ESPACIO GLOBAL. UNA APROXIMACIÓN</w:t>
      </w:r>
    </w:p>
    <w:p>
      <w:pPr>
        <w:pStyle w:val="BodyText"/>
        <w:spacing w:before="7"/>
        <w:rPr>
          <w:b/>
          <w:sz w:val="22"/>
        </w:rPr>
      </w:pPr>
    </w:p>
    <w:p>
      <w:pPr>
        <w:spacing w:line="278" w:lineRule="auto" w:before="0"/>
        <w:ind w:left="1526" w:right="1427" w:firstLine="163"/>
        <w:jc w:val="left"/>
        <w:rPr>
          <w:i/>
          <w:sz w:val="18"/>
        </w:rPr>
      </w:pPr>
      <w:r>
        <w:rPr>
          <w:i/>
          <w:color w:val="231F20"/>
          <w:sz w:val="18"/>
        </w:rPr>
        <w:t>THE IDENTITY OF LITERATURES </w:t>
      </w:r>
      <w:r>
        <w:rPr>
          <w:i/>
          <w:color w:val="231F20"/>
          <w:sz w:val="18"/>
        </w:rPr>
        <w:t>IN</w:t>
      </w:r>
      <w:r>
        <w:rPr>
          <w:i/>
          <w:color w:val="231F20"/>
          <w:spacing w:val="-10"/>
          <w:sz w:val="18"/>
        </w:rPr>
        <w:t> </w:t>
      </w:r>
      <w:r>
        <w:rPr>
          <w:i/>
          <w:color w:val="231F20"/>
          <w:sz w:val="18"/>
        </w:rPr>
        <w:t>A</w:t>
      </w:r>
      <w:r>
        <w:rPr>
          <w:i/>
          <w:color w:val="231F20"/>
          <w:spacing w:val="-10"/>
          <w:sz w:val="18"/>
        </w:rPr>
        <w:t> </w:t>
      </w:r>
      <w:r>
        <w:rPr>
          <w:i/>
          <w:color w:val="231F20"/>
          <w:sz w:val="18"/>
        </w:rPr>
        <w:t>GLOBAL</w:t>
      </w:r>
      <w:r>
        <w:rPr>
          <w:i/>
          <w:color w:val="231F20"/>
          <w:spacing w:val="-7"/>
          <w:sz w:val="18"/>
        </w:rPr>
        <w:t> </w:t>
      </w:r>
      <w:r>
        <w:rPr>
          <w:i/>
          <w:color w:val="231F20"/>
          <w:spacing w:val="-3"/>
          <w:sz w:val="18"/>
        </w:rPr>
        <w:t>SPACE.</w:t>
      </w:r>
      <w:r>
        <w:rPr>
          <w:i/>
          <w:color w:val="231F20"/>
          <w:spacing w:val="-10"/>
          <w:sz w:val="18"/>
        </w:rPr>
        <w:t> </w:t>
      </w:r>
      <w:r>
        <w:rPr>
          <w:i/>
          <w:color w:val="231F20"/>
          <w:sz w:val="18"/>
        </w:rPr>
        <w:t>AN</w:t>
      </w:r>
      <w:r>
        <w:rPr>
          <w:i/>
          <w:color w:val="231F20"/>
          <w:spacing w:val="-10"/>
          <w:sz w:val="18"/>
        </w:rPr>
        <w:t> </w:t>
      </w:r>
      <w:r>
        <w:rPr>
          <w:i/>
          <w:color w:val="231F20"/>
          <w:sz w:val="18"/>
        </w:rPr>
        <w:t>APPROACH</w:t>
      </w:r>
    </w:p>
    <w:p>
      <w:pPr>
        <w:pStyle w:val="BodyText"/>
        <w:spacing w:before="10"/>
        <w:rPr>
          <w:i/>
        </w:rPr>
      </w:pPr>
    </w:p>
    <w:p>
      <w:pPr>
        <w:spacing w:before="1"/>
        <w:ind w:left="242" w:right="158" w:firstLine="0"/>
        <w:jc w:val="center"/>
        <w:rPr>
          <w:i/>
          <w:sz w:val="18"/>
        </w:rPr>
      </w:pPr>
      <w:r>
        <w:rPr>
          <w:i/>
          <w:color w:val="231F20"/>
          <w:w w:val="95"/>
          <w:sz w:val="18"/>
        </w:rPr>
        <w:t>ИДЕНТИЧНОСТЬ  ЛИТЕРАТУР</w:t>
      </w:r>
    </w:p>
    <w:p>
      <w:pPr>
        <w:spacing w:before="33"/>
        <w:ind w:left="242" w:right="158" w:firstLine="0"/>
        <w:jc w:val="center"/>
        <w:rPr>
          <w:i/>
          <w:sz w:val="18"/>
        </w:rPr>
      </w:pPr>
      <w:r>
        <w:rPr>
          <w:i/>
          <w:color w:val="231F20"/>
          <w:sz w:val="18"/>
        </w:rPr>
        <w:t>В ГЛОБАЛЬНОМ ПРОСТРАНСТВЕ. ЭССЕ</w:t>
      </w:r>
    </w:p>
    <w:p>
      <w:pPr>
        <w:pStyle w:val="BodyText"/>
        <w:spacing w:before="1"/>
        <w:rPr>
          <w:i/>
          <w:sz w:val="22"/>
        </w:rPr>
      </w:pPr>
    </w:p>
    <w:p>
      <w:pPr>
        <w:pStyle w:val="BodyText"/>
        <w:ind w:left="3402"/>
      </w:pPr>
      <w:r>
        <w:rPr>
          <w:color w:val="231F20"/>
        </w:rPr>
        <w:t>Herminio Núñez Villavicencio</w:t>
      </w:r>
    </w:p>
    <w:p>
      <w:pPr>
        <w:spacing w:before="47"/>
        <w:ind w:left="2752" w:right="0" w:firstLine="0"/>
        <w:jc w:val="lef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En estas páginas se aborda el problema de lo uno y lo múltiple en el ámbito de los estudios literarios. Se trata de responder si se puede hablar todavía de literaturas nacionales o éstas desaparecen   en la ahora llamada </w:t>
      </w:r>
      <w:r>
        <w:rPr>
          <w:i/>
          <w:color w:val="231F20"/>
          <w:sz w:val="12"/>
        </w:rPr>
        <w:t>weltliteratur</w:t>
      </w:r>
      <w:r>
        <w:rPr>
          <w:color w:val="231F20"/>
          <w:sz w:val="12"/>
        </w:rPr>
        <w:t>. En el interminable bombardeo de modelos económicos y culturales que llevan a cabo los poderosos medios de comunicación, la universalización como objetivo es clara, pero debemos considerarla también en su complejidad y contradicciones. Y también hay que tener presente el papel que los estados nacionales todavía juegan en la frecuente demanda de aislamientos y demarcaciones territoriales. Así, se juzga que el papel de las literaturas nacionales está terminado, igual que la duración de sus respectivas historias. Sin embargo, sostenemos aquí que la palabra literatura está construida desde la perspectiva específica de la literatura nacional misma, desde sus límites y</w:t>
      </w:r>
      <w:r>
        <w:rPr>
          <w:color w:val="231F20"/>
          <w:spacing w:val="-1"/>
          <w:sz w:val="12"/>
        </w:rPr>
        <w:t> </w:t>
      </w:r>
      <w:r>
        <w:rPr>
          <w:color w:val="231F20"/>
          <w:sz w:val="12"/>
        </w:rPr>
        <w:t>aperturas.</w:t>
      </w:r>
    </w:p>
    <w:p>
      <w:pPr>
        <w:spacing w:line="145" w:lineRule="exact" w:before="0"/>
        <w:ind w:left="195" w:right="0" w:firstLine="0"/>
        <w:jc w:val="both"/>
        <w:rPr>
          <w:sz w:val="12"/>
        </w:rPr>
      </w:pPr>
      <w:r>
        <w:rPr>
          <w:b/>
          <w:color w:val="231F20"/>
          <w:sz w:val="14"/>
        </w:rPr>
        <w:t>Palabras clave: </w:t>
      </w:r>
      <w:r>
        <w:rPr>
          <w:color w:val="231F20"/>
          <w:sz w:val="12"/>
        </w:rPr>
        <w:t>literaturas nacionales; </w:t>
      </w:r>
      <w:r>
        <w:rPr>
          <w:i/>
          <w:color w:val="231F20"/>
          <w:sz w:val="12"/>
        </w:rPr>
        <w:t>weltliteratur</w:t>
      </w:r>
      <w:r>
        <w:rPr>
          <w:color w:val="231F20"/>
          <w:sz w:val="12"/>
        </w:rPr>
        <w:t>; identidad</w:t>
      </w:r>
    </w:p>
    <w:p>
      <w:pPr>
        <w:pStyle w:val="BodyText"/>
        <w:rPr>
          <w:sz w:val="14"/>
        </w:rPr>
      </w:pPr>
    </w:p>
    <w:p>
      <w:pPr>
        <w:spacing w:line="379" w:lineRule="auto" w:before="98"/>
        <w:ind w:left="195" w:right="108" w:firstLine="0"/>
        <w:jc w:val="both"/>
        <w:rPr>
          <w:sz w:val="12"/>
        </w:rPr>
      </w:pPr>
      <w:r>
        <w:rPr>
          <w:b/>
          <w:color w:val="231F20"/>
          <w:sz w:val="14"/>
        </w:rPr>
        <w:t>Abstract:</w:t>
      </w:r>
      <w:r>
        <w:rPr>
          <w:b/>
          <w:color w:val="231F20"/>
          <w:spacing w:val="-25"/>
          <w:sz w:val="14"/>
        </w:rPr>
        <w:t> </w:t>
      </w:r>
      <w:r>
        <w:rPr>
          <w:color w:val="231F20"/>
          <w:sz w:val="12"/>
        </w:rPr>
        <w:t>In these pages the problem of the singular and multiple in the field of literary studies is discussed. It tries to answer if it is possible still speak of national literatures or they disappear into the now called </w:t>
      </w:r>
      <w:r>
        <w:rPr>
          <w:i/>
          <w:color w:val="231F20"/>
          <w:sz w:val="12"/>
        </w:rPr>
        <w:t>Weltliteratur</w:t>
      </w:r>
      <w:r>
        <w:rPr>
          <w:color w:val="231F20"/>
          <w:sz w:val="12"/>
        </w:rPr>
        <w:t>. In the interminable bombing of economic and cultural models that held the powerful media and that clearly it seeks the universalization, it must also be considered in its complexity and contradictions. And  it must also bear in mind the role that nation states still play in frequent demand for insulation and territorial boundaries. For some, the role of national literatures as identity is exhausted, as well as the duration of their respective histories. However, here we hold that a world iterature is constructed from the specific perspective of national literature itself, from its limits and its</w:t>
      </w:r>
      <w:r>
        <w:rPr>
          <w:color w:val="231F20"/>
          <w:spacing w:val="-1"/>
          <w:sz w:val="12"/>
        </w:rPr>
        <w:t> </w:t>
      </w:r>
      <w:r>
        <w:rPr>
          <w:color w:val="231F20"/>
          <w:sz w:val="12"/>
        </w:rPr>
        <w:t>openings.</w:t>
      </w:r>
    </w:p>
    <w:p>
      <w:pPr>
        <w:spacing w:before="4"/>
        <w:ind w:left="195" w:right="0" w:firstLine="0"/>
        <w:jc w:val="both"/>
        <w:rPr>
          <w:sz w:val="12"/>
        </w:rPr>
      </w:pPr>
      <w:r>
        <w:rPr>
          <w:b/>
          <w:color w:val="231F20"/>
          <w:sz w:val="12"/>
        </w:rPr>
        <w:t>Keywords: </w:t>
      </w:r>
      <w:r>
        <w:rPr>
          <w:color w:val="231F20"/>
          <w:sz w:val="12"/>
        </w:rPr>
        <w:t>national literatures; </w:t>
      </w:r>
      <w:r>
        <w:rPr>
          <w:i/>
          <w:color w:val="231F20"/>
          <w:sz w:val="12"/>
        </w:rPr>
        <w:t>weltliteratur</w:t>
      </w:r>
      <w:r>
        <w:rPr>
          <w:color w:val="231F20"/>
          <w:sz w:val="12"/>
        </w:rPr>
        <w:t>; identity</w:t>
      </w:r>
    </w:p>
    <w:p>
      <w:pPr>
        <w:pStyle w:val="BodyText"/>
        <w:rPr>
          <w:sz w:val="12"/>
        </w:rPr>
      </w:pPr>
    </w:p>
    <w:p>
      <w:pPr>
        <w:pStyle w:val="BodyText"/>
        <w:spacing w:before="10"/>
        <w:rPr>
          <w:sz w:val="10"/>
        </w:rPr>
      </w:pPr>
    </w:p>
    <w:p>
      <w:pPr>
        <w:spacing w:line="350" w:lineRule="auto" w:before="0"/>
        <w:ind w:left="195" w:right="108" w:firstLine="0"/>
        <w:jc w:val="both"/>
        <w:rPr>
          <w:sz w:val="12"/>
        </w:rPr>
      </w:pPr>
      <w:r>
        <w:rPr>
          <w:b/>
          <w:color w:val="231F20"/>
          <w:sz w:val="14"/>
        </w:rPr>
        <w:t>Резюме: </w:t>
      </w:r>
      <w:r>
        <w:rPr>
          <w:color w:val="231F20"/>
          <w:sz w:val="12"/>
        </w:rPr>
        <w:t>В статье ставится проблема о единстве и множестве в области изучения литератур. Речь идет о том: можно ли еще говорить о национальных литературах или они они уже исчезли в так называемом </w:t>
      </w:r>
      <w:r>
        <w:rPr>
          <w:i/>
          <w:color w:val="231F20"/>
          <w:sz w:val="12"/>
        </w:rPr>
        <w:t>weltliteratur</w:t>
      </w:r>
      <w:r>
        <w:rPr>
          <w:color w:val="231F20"/>
          <w:sz w:val="12"/>
        </w:rPr>
        <w:t>. В беспрерывной бомбардировке, которым подвергают мощные средства коммуникации экономические и культурные модели, цель подобной универсализации – более чем очевидна. Но мы должны рассматривать ее как сложное и противоречивое явление. Также следует иметь ввиду роль, которые до сих пор играют национальные государства в поддержании обособления</w:t>
      </w:r>
    </w:p>
    <w:p>
      <w:pPr>
        <w:spacing w:before="20"/>
        <w:ind w:left="195" w:right="0" w:firstLine="0"/>
        <w:jc w:val="both"/>
        <w:rPr>
          <w:sz w:val="12"/>
        </w:rPr>
      </w:pPr>
      <w:r>
        <w:rPr>
          <w:color w:val="231F20"/>
          <w:sz w:val="12"/>
        </w:rPr>
        <w:t>и национальной демаркации.</w:t>
      </w:r>
    </w:p>
    <w:p>
      <w:pPr>
        <w:spacing w:before="63"/>
        <w:ind w:left="195" w:right="0" w:firstLine="0"/>
        <w:jc w:val="both"/>
        <w:rPr>
          <w:sz w:val="12"/>
        </w:rPr>
      </w:pPr>
      <w:r>
        <w:rPr>
          <w:b/>
          <w:color w:val="231F20"/>
          <w:sz w:val="14"/>
        </w:rPr>
        <w:t>Ключевые слова: </w:t>
      </w:r>
      <w:r>
        <w:rPr>
          <w:color w:val="231F20"/>
          <w:sz w:val="12"/>
        </w:rPr>
        <w:t>Национальные литературы, </w:t>
      </w:r>
      <w:r>
        <w:rPr>
          <w:i/>
          <w:color w:val="231F20"/>
          <w:sz w:val="12"/>
        </w:rPr>
        <w:t>weltliteratur</w:t>
      </w:r>
      <w:r>
        <w:rPr>
          <w:color w:val="231F20"/>
          <w:sz w:val="12"/>
        </w:rPr>
        <w:t>, идентичность</w:t>
      </w:r>
    </w:p>
    <w:p>
      <w:pPr>
        <w:pStyle w:val="BodyText"/>
      </w:pPr>
    </w:p>
    <w:p>
      <w:pPr>
        <w:pStyle w:val="BodyText"/>
      </w:pPr>
    </w:p>
    <w:p>
      <w:pPr>
        <w:pStyle w:val="BodyText"/>
      </w:pPr>
    </w:p>
    <w:p>
      <w:pPr>
        <w:pStyle w:val="BodyText"/>
        <w:spacing w:before="7"/>
        <w:rPr>
          <w:sz w:val="27"/>
        </w:rPr>
      </w:pPr>
    </w:p>
    <w:p>
      <w:pPr>
        <w:spacing w:before="73"/>
        <w:ind w:left="242" w:right="158" w:firstLine="0"/>
        <w:jc w:val="center"/>
        <w:rPr>
          <w:sz w:val="16"/>
        </w:rPr>
      </w:pPr>
      <w:r>
        <w:rPr>
          <w:color w:val="231F20"/>
          <w:w w:val="105"/>
          <w:sz w:val="16"/>
        </w:rPr>
        <w:t>[33]</w:t>
      </w:r>
    </w:p>
    <w:p>
      <w:pPr>
        <w:spacing w:after="0"/>
        <w:jc w:val="center"/>
        <w:rPr>
          <w:sz w:val="16"/>
        </w:rPr>
        <w:sectPr>
          <w:headerReference w:type="even" r:id="rId90"/>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695" w:right="193"/>
        <w:jc w:val="both"/>
      </w:pPr>
      <w:r>
        <w:rPr/>
        <w:pict>
          <v:shape style="position:absolute;margin-left:38.806099pt;margin-top:5.015231pt;width:29pt;height:43.5pt;mso-position-horizontal-relative:page;mso-position-vertical-relative:paragraph;z-index:-141496" type="#_x0000_t202" filled="false" stroked="false">
            <v:textbox inset="0,0,0,0">
              <w:txbxContent>
                <w:p>
                  <w:pPr>
                    <w:spacing w:line="854" w:lineRule="exact" w:before="0"/>
                    <w:ind w:left="0" w:right="0" w:firstLine="0"/>
                    <w:jc w:val="left"/>
                    <w:rPr>
                      <w:sz w:val="87"/>
                    </w:rPr>
                  </w:pPr>
                  <w:r>
                    <w:rPr>
                      <w:color w:val="231F20"/>
                      <w:w w:val="99"/>
                      <w:sz w:val="87"/>
                    </w:rPr>
                    <w:t>E</w:t>
                  </w:r>
                </w:p>
              </w:txbxContent>
            </v:textbox>
            <w10:wrap type="none"/>
          </v:shape>
        </w:pict>
      </w:r>
      <w:r>
        <w:rPr>
          <w:color w:val="231F20"/>
        </w:rPr>
        <w:t>n la coyuntura actual se nos plantea la necesidad impos- tergable de realizar una ponderada valoración de los cam- bios</w:t>
      </w:r>
      <w:r>
        <w:rPr>
          <w:color w:val="231F20"/>
          <w:spacing w:val="-10"/>
        </w:rPr>
        <w:t> </w:t>
      </w:r>
      <w:r>
        <w:rPr>
          <w:color w:val="231F20"/>
        </w:rPr>
        <w:t>que</w:t>
      </w:r>
      <w:r>
        <w:rPr>
          <w:color w:val="231F20"/>
          <w:spacing w:val="-10"/>
        </w:rPr>
        <w:t> </w:t>
      </w:r>
      <w:r>
        <w:rPr>
          <w:color w:val="231F20"/>
        </w:rPr>
        <w:t>hasta</w:t>
      </w:r>
      <w:r>
        <w:rPr>
          <w:color w:val="231F20"/>
          <w:spacing w:val="-10"/>
        </w:rPr>
        <w:t> </w:t>
      </w:r>
      <w:r>
        <w:rPr>
          <w:color w:val="231F20"/>
        </w:rPr>
        <w:t>ahora</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dado</w:t>
      </w:r>
      <w:r>
        <w:rPr>
          <w:color w:val="231F20"/>
          <w:spacing w:val="-10"/>
        </w:rPr>
        <w:t> </w:t>
      </w:r>
      <w:r>
        <w:rPr>
          <w:color w:val="231F20"/>
        </w:rPr>
        <w:t>en</w:t>
      </w:r>
      <w:r>
        <w:rPr>
          <w:color w:val="231F20"/>
          <w:spacing w:val="-10"/>
        </w:rPr>
        <w:t> </w:t>
      </w:r>
      <w:r>
        <w:rPr>
          <w:color w:val="231F20"/>
        </w:rPr>
        <w:t>diferentes</w:t>
      </w:r>
      <w:r>
        <w:rPr>
          <w:color w:val="231F20"/>
          <w:spacing w:val="-10"/>
        </w:rPr>
        <w:t> </w:t>
      </w:r>
      <w:r>
        <w:rPr>
          <w:color w:val="231F20"/>
        </w:rPr>
        <w:t>ámbitos,</w:t>
      </w:r>
      <w:r>
        <w:rPr>
          <w:color w:val="231F20"/>
          <w:spacing w:val="-10"/>
        </w:rPr>
        <w:t> </w:t>
      </w:r>
      <w:r>
        <w:rPr>
          <w:color w:val="231F20"/>
        </w:rPr>
        <w:t>así</w:t>
      </w:r>
    </w:p>
    <w:p>
      <w:pPr>
        <w:pStyle w:val="BodyText"/>
        <w:spacing w:line="249" w:lineRule="auto" w:before="1"/>
        <w:ind w:left="190" w:right="193"/>
        <w:jc w:val="both"/>
      </w:pPr>
      <w:r>
        <w:rPr>
          <w:color w:val="231F20"/>
        </w:rPr>
        <w:t>como de repensar y profundizar los límites de los diferentes pro- cesos en nuestros días. Nuestras coordenadas de trabajo en la cuestión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identidad,</w:t>
      </w:r>
      <w:r>
        <w:rPr>
          <w:color w:val="231F20"/>
          <w:spacing w:val="-6"/>
        </w:rPr>
        <w:t> </w:t>
      </w:r>
      <w:r>
        <w:rPr>
          <w:color w:val="231F20"/>
        </w:rPr>
        <w:t>especialmente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nacional, han cambiado sensiblemente y seguirán</w:t>
      </w:r>
      <w:r>
        <w:rPr>
          <w:color w:val="231F20"/>
          <w:spacing w:val="-1"/>
        </w:rPr>
        <w:t> </w:t>
      </w:r>
      <w:r>
        <w:rPr>
          <w:color w:val="231F20"/>
        </w:rPr>
        <w:t>cambiando.</w:t>
      </w:r>
    </w:p>
    <w:p>
      <w:pPr>
        <w:pStyle w:val="BodyText"/>
        <w:spacing w:line="249" w:lineRule="auto" w:before="1"/>
        <w:ind w:left="190" w:right="193" w:firstLine="340"/>
        <w:jc w:val="both"/>
      </w:pPr>
      <w:r>
        <w:rPr>
          <w:color w:val="231F20"/>
        </w:rPr>
        <w:t>En una actitud todavía de respeto a una organización del sa- ber</w:t>
      </w:r>
      <w:r>
        <w:rPr>
          <w:color w:val="231F20"/>
          <w:spacing w:val="-6"/>
        </w:rPr>
        <w:t> </w:t>
      </w:r>
      <w:r>
        <w:rPr>
          <w:color w:val="231F20"/>
        </w:rPr>
        <w:t>en</w:t>
      </w:r>
      <w:r>
        <w:rPr>
          <w:color w:val="231F20"/>
          <w:spacing w:val="-6"/>
        </w:rPr>
        <w:t> </w:t>
      </w:r>
      <w:r>
        <w:rPr>
          <w:color w:val="231F20"/>
        </w:rPr>
        <w:t>sentido</w:t>
      </w:r>
      <w:r>
        <w:rPr>
          <w:color w:val="231F20"/>
          <w:spacing w:val="-6"/>
        </w:rPr>
        <w:t> </w:t>
      </w:r>
      <w:r>
        <w:rPr>
          <w:color w:val="231F20"/>
        </w:rPr>
        <w:t>estrechamente</w:t>
      </w:r>
      <w:r>
        <w:rPr>
          <w:color w:val="231F20"/>
          <w:spacing w:val="-6"/>
        </w:rPr>
        <w:t> </w:t>
      </w:r>
      <w:r>
        <w:rPr>
          <w:color w:val="231F20"/>
        </w:rPr>
        <w:t>disciplinar,</w:t>
      </w:r>
      <w:r>
        <w:rPr>
          <w:color w:val="231F20"/>
          <w:spacing w:val="-6"/>
        </w:rPr>
        <w:t> </w:t>
      </w:r>
      <w:r>
        <w:rPr>
          <w:color w:val="231F20"/>
        </w:rPr>
        <w:t>ya</w:t>
      </w:r>
      <w:r>
        <w:rPr>
          <w:color w:val="231F20"/>
          <w:spacing w:val="-6"/>
        </w:rPr>
        <w:t> </w:t>
      </w:r>
      <w:r>
        <w:rPr>
          <w:color w:val="231F20"/>
        </w:rPr>
        <w:t>es</w:t>
      </w:r>
      <w:r>
        <w:rPr>
          <w:color w:val="231F20"/>
          <w:spacing w:val="-6"/>
        </w:rPr>
        <w:t> </w:t>
      </w:r>
      <w:r>
        <w:rPr>
          <w:color w:val="231F20"/>
        </w:rPr>
        <w:t>notorio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 mos</w:t>
      </w:r>
      <w:r>
        <w:rPr>
          <w:color w:val="231F20"/>
          <w:spacing w:val="-12"/>
        </w:rPr>
        <w:t> </w:t>
      </w:r>
      <w:r>
        <w:rPr>
          <w:color w:val="231F20"/>
        </w:rPr>
        <w:t>tiempos</w:t>
      </w:r>
      <w:r>
        <w:rPr>
          <w:color w:val="231F20"/>
          <w:spacing w:val="-12"/>
        </w:rPr>
        <w:t> </w:t>
      </w:r>
      <w:r>
        <w:rPr>
          <w:color w:val="231F20"/>
        </w:rPr>
        <w:t>el</w:t>
      </w:r>
      <w:r>
        <w:rPr>
          <w:color w:val="231F20"/>
          <w:spacing w:val="-12"/>
        </w:rPr>
        <w:t> </w:t>
      </w:r>
      <w:r>
        <w:rPr>
          <w:color w:val="231F20"/>
        </w:rPr>
        <w:t>mezclar</w:t>
      </w:r>
      <w:r>
        <w:rPr>
          <w:color w:val="231F20"/>
          <w:spacing w:val="-12"/>
        </w:rPr>
        <w:t> </w:t>
      </w:r>
      <w:r>
        <w:rPr>
          <w:color w:val="231F20"/>
        </w:rPr>
        <w:t>orígenes,</w:t>
      </w:r>
      <w:r>
        <w:rPr>
          <w:color w:val="231F20"/>
          <w:spacing w:val="-11"/>
        </w:rPr>
        <w:t> </w:t>
      </w:r>
      <w:r>
        <w:rPr>
          <w:color w:val="231F20"/>
        </w:rPr>
        <w:t>lealtades</w:t>
      </w:r>
      <w:r>
        <w:rPr>
          <w:color w:val="231F20"/>
          <w:spacing w:val="-11"/>
        </w:rPr>
        <w:t> </w:t>
      </w:r>
      <w:r>
        <w:rPr>
          <w:color w:val="231F20"/>
        </w:rPr>
        <w:t>y</w:t>
      </w:r>
      <w:r>
        <w:rPr>
          <w:color w:val="231F20"/>
          <w:spacing w:val="-12"/>
        </w:rPr>
        <w:t> </w:t>
      </w:r>
      <w:r>
        <w:rPr>
          <w:color w:val="231F20"/>
        </w:rPr>
        <w:t>dependencias</w:t>
      </w:r>
      <w:r>
        <w:rPr>
          <w:color w:val="231F20"/>
          <w:spacing w:val="-11"/>
        </w:rPr>
        <w:t> </w:t>
      </w:r>
      <w:r>
        <w:rPr>
          <w:color w:val="231F20"/>
        </w:rPr>
        <w:t>de</w:t>
      </w:r>
      <w:r>
        <w:rPr>
          <w:color w:val="231F20"/>
          <w:spacing w:val="-12"/>
        </w:rPr>
        <w:t> </w:t>
      </w:r>
      <w:r>
        <w:rPr>
          <w:color w:val="231F20"/>
        </w:rPr>
        <w:t>un cuadro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pensaba</w:t>
      </w:r>
      <w:r>
        <w:rPr>
          <w:color w:val="231F20"/>
          <w:spacing w:val="-6"/>
        </w:rPr>
        <w:t> </w:t>
      </w:r>
      <w:r>
        <w:rPr>
          <w:color w:val="231F20"/>
        </w:rPr>
        <w:t>único,</w:t>
      </w:r>
      <w:r>
        <w:rPr>
          <w:color w:val="231F20"/>
          <w:spacing w:val="-6"/>
        </w:rPr>
        <w:t> </w:t>
      </w:r>
      <w:r>
        <w:rPr>
          <w:color w:val="231F20"/>
        </w:rPr>
        <w:t>considerado</w:t>
      </w:r>
      <w:r>
        <w:rPr>
          <w:color w:val="231F20"/>
          <w:spacing w:val="-6"/>
        </w:rPr>
        <w:t> </w:t>
      </w:r>
      <w:r>
        <w:rPr>
          <w:color w:val="231F20"/>
        </w:rPr>
        <w:t>como</w:t>
      </w:r>
      <w:r>
        <w:rPr>
          <w:color w:val="231F20"/>
          <w:spacing w:val="-6"/>
        </w:rPr>
        <w:t> </w:t>
      </w:r>
      <w:r>
        <w:rPr>
          <w:color w:val="231F20"/>
        </w:rPr>
        <w:t>estable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 visión de saberes, para llegar a competencias híbridas que</w:t>
      </w:r>
      <w:r>
        <w:rPr>
          <w:color w:val="231F20"/>
          <w:spacing w:val="-37"/>
        </w:rPr>
        <w:t> </w:t>
      </w:r>
      <w:r>
        <w:rPr>
          <w:color w:val="231F20"/>
        </w:rPr>
        <w:t>tienen poco que ver con la visión disciplinaria tradicional. La</w:t>
      </w:r>
      <w:r>
        <w:rPr>
          <w:color w:val="231F20"/>
          <w:spacing w:val="-38"/>
        </w:rPr>
        <w:t> </w:t>
      </w:r>
      <w:r>
        <w:rPr>
          <w:color w:val="231F20"/>
        </w:rPr>
        <w:t>interdiscipli- naridad</w:t>
      </w:r>
      <w:r>
        <w:rPr>
          <w:color w:val="231F20"/>
          <w:spacing w:val="-7"/>
        </w:rPr>
        <w:t> </w:t>
      </w:r>
      <w:r>
        <w:rPr>
          <w:color w:val="231F20"/>
        </w:rPr>
        <w:t>es</w:t>
      </w:r>
      <w:r>
        <w:rPr>
          <w:color w:val="231F20"/>
          <w:spacing w:val="-8"/>
        </w:rPr>
        <w:t> </w:t>
      </w:r>
      <w:r>
        <w:rPr>
          <w:color w:val="231F20"/>
        </w:rPr>
        <w:t>una</w:t>
      </w:r>
      <w:r>
        <w:rPr>
          <w:color w:val="231F20"/>
          <w:spacing w:val="-8"/>
        </w:rPr>
        <w:t> </w:t>
      </w:r>
      <w:r>
        <w:rPr>
          <w:color w:val="231F20"/>
        </w:rPr>
        <w:t>necesidad</w:t>
      </w:r>
      <w:r>
        <w:rPr>
          <w:color w:val="231F20"/>
          <w:spacing w:val="-7"/>
        </w:rPr>
        <w:t> </w:t>
      </w:r>
      <w:r>
        <w:rPr>
          <w:color w:val="231F20"/>
        </w:rPr>
        <w:t>y</w:t>
      </w:r>
      <w:r>
        <w:rPr>
          <w:color w:val="231F20"/>
          <w:spacing w:val="-8"/>
        </w:rPr>
        <w:t> </w:t>
      </w:r>
      <w:r>
        <w:rPr>
          <w:color w:val="231F20"/>
        </w:rPr>
        <w:t>tiende</w:t>
      </w:r>
      <w:r>
        <w:rPr>
          <w:color w:val="231F20"/>
          <w:spacing w:val="-8"/>
        </w:rPr>
        <w:t> </w:t>
      </w:r>
      <w:r>
        <w:rPr>
          <w:color w:val="231F20"/>
        </w:rPr>
        <w:t>a</w:t>
      </w:r>
      <w:r>
        <w:rPr>
          <w:color w:val="231F20"/>
          <w:spacing w:val="-8"/>
        </w:rPr>
        <w:t> </w:t>
      </w:r>
      <w:r>
        <w:rPr>
          <w:color w:val="231F20"/>
        </w:rPr>
        <w:t>convertirse</w:t>
      </w:r>
      <w:r>
        <w:rPr>
          <w:color w:val="231F20"/>
          <w:spacing w:val="-8"/>
        </w:rPr>
        <w:t> </w:t>
      </w:r>
      <w:r>
        <w:rPr>
          <w:color w:val="231F20"/>
        </w:rPr>
        <w:t>en</w:t>
      </w:r>
      <w:r>
        <w:rPr>
          <w:color w:val="231F20"/>
          <w:spacing w:val="-8"/>
        </w:rPr>
        <w:t> </w:t>
      </w:r>
      <w:r>
        <w:rPr>
          <w:color w:val="231F20"/>
        </w:rPr>
        <w:t>hábito</w:t>
      </w:r>
      <w:r>
        <w:rPr>
          <w:color w:val="231F20"/>
          <w:spacing w:val="-8"/>
        </w:rPr>
        <w:t> </w:t>
      </w:r>
      <w:r>
        <w:rPr>
          <w:color w:val="231F20"/>
        </w:rPr>
        <w:t>cuando el</w:t>
      </w:r>
      <w:r>
        <w:rPr>
          <w:color w:val="231F20"/>
          <w:spacing w:val="-9"/>
        </w:rPr>
        <w:t> </w:t>
      </w:r>
      <w:r>
        <w:rPr>
          <w:color w:val="231F20"/>
        </w:rPr>
        <w:t>historiador</w:t>
      </w:r>
      <w:r>
        <w:rPr>
          <w:color w:val="231F20"/>
          <w:spacing w:val="-9"/>
        </w:rPr>
        <w:t> </w:t>
      </w:r>
      <w:r>
        <w:rPr>
          <w:color w:val="231F20"/>
        </w:rPr>
        <w:t>escucha</w:t>
      </w:r>
      <w:r>
        <w:rPr>
          <w:color w:val="231F20"/>
          <w:spacing w:val="-9"/>
        </w:rPr>
        <w:t> </w:t>
      </w:r>
      <w:r>
        <w:rPr>
          <w:color w:val="231F20"/>
        </w:rPr>
        <w:t>al</w:t>
      </w:r>
      <w:r>
        <w:rPr>
          <w:color w:val="231F20"/>
          <w:spacing w:val="-9"/>
        </w:rPr>
        <w:t> </w:t>
      </w:r>
      <w:r>
        <w:rPr>
          <w:color w:val="231F20"/>
        </w:rPr>
        <w:t>antropólogo,</w:t>
      </w:r>
      <w:r>
        <w:rPr>
          <w:color w:val="231F20"/>
          <w:spacing w:val="-9"/>
        </w:rPr>
        <w:t> </w:t>
      </w:r>
      <w:r>
        <w:rPr>
          <w:color w:val="231F20"/>
        </w:rPr>
        <w:t>cuando</w:t>
      </w:r>
      <w:r>
        <w:rPr>
          <w:color w:val="231F20"/>
          <w:spacing w:val="-9"/>
        </w:rPr>
        <w:t> </w:t>
      </w:r>
      <w:r>
        <w:rPr>
          <w:color w:val="231F20"/>
        </w:rPr>
        <w:t>el</w:t>
      </w:r>
      <w:r>
        <w:rPr>
          <w:color w:val="231F20"/>
          <w:spacing w:val="-9"/>
        </w:rPr>
        <w:t> </w:t>
      </w:r>
      <w:r>
        <w:rPr>
          <w:color w:val="231F20"/>
        </w:rPr>
        <w:t>sociólogo</w:t>
      </w:r>
      <w:r>
        <w:rPr>
          <w:color w:val="231F20"/>
          <w:spacing w:val="-9"/>
        </w:rPr>
        <w:t> </w:t>
      </w:r>
      <w:r>
        <w:rPr>
          <w:color w:val="231F20"/>
        </w:rPr>
        <w:t>usa</w:t>
      </w:r>
      <w:r>
        <w:rPr>
          <w:color w:val="231F20"/>
          <w:spacing w:val="-9"/>
        </w:rPr>
        <w:t> </w:t>
      </w:r>
      <w:r>
        <w:rPr>
          <w:color w:val="231F20"/>
        </w:rPr>
        <w:t>los instrumentos</w:t>
      </w:r>
      <w:r>
        <w:rPr>
          <w:color w:val="231F20"/>
          <w:spacing w:val="-6"/>
        </w:rPr>
        <w:t> </w:t>
      </w:r>
      <w:r>
        <w:rPr>
          <w:color w:val="231F20"/>
        </w:rPr>
        <w:t>del</w:t>
      </w:r>
      <w:r>
        <w:rPr>
          <w:color w:val="231F20"/>
          <w:spacing w:val="-7"/>
        </w:rPr>
        <w:t> </w:t>
      </w:r>
      <w:r>
        <w:rPr>
          <w:color w:val="231F20"/>
        </w:rPr>
        <w:t>geógrafo</w:t>
      </w:r>
      <w:r>
        <w:rPr>
          <w:color w:val="231F20"/>
          <w:spacing w:val="-6"/>
        </w:rPr>
        <w:t> </w:t>
      </w:r>
      <w:r>
        <w:rPr>
          <w:color w:val="231F20"/>
        </w:rPr>
        <w:t>o</w:t>
      </w:r>
      <w:r>
        <w:rPr>
          <w:color w:val="231F20"/>
          <w:spacing w:val="-7"/>
        </w:rPr>
        <w:t> </w:t>
      </w:r>
      <w:r>
        <w:rPr>
          <w:color w:val="231F20"/>
        </w:rPr>
        <w:t>el</w:t>
      </w:r>
      <w:r>
        <w:rPr>
          <w:color w:val="231F20"/>
          <w:spacing w:val="-7"/>
        </w:rPr>
        <w:t> </w:t>
      </w:r>
      <w:r>
        <w:rPr>
          <w:color w:val="231F20"/>
        </w:rPr>
        <w:t>semiólogo</w:t>
      </w:r>
      <w:r>
        <w:rPr>
          <w:color w:val="231F20"/>
          <w:spacing w:val="-7"/>
        </w:rPr>
        <w:t> </w:t>
      </w:r>
      <w:r>
        <w:rPr>
          <w:color w:val="231F20"/>
        </w:rPr>
        <w:t>necesita</w:t>
      </w:r>
      <w:r>
        <w:rPr>
          <w:color w:val="231F20"/>
          <w:spacing w:val="-6"/>
        </w:rPr>
        <w:t> </w:t>
      </w:r>
      <w:r>
        <w:rPr>
          <w:color w:val="231F20"/>
        </w:rPr>
        <w:t>dialogar</w:t>
      </w:r>
      <w:r>
        <w:rPr>
          <w:color w:val="231F20"/>
          <w:spacing w:val="-7"/>
        </w:rPr>
        <w:t> </w:t>
      </w:r>
      <w:r>
        <w:rPr>
          <w:color w:val="231F20"/>
        </w:rPr>
        <w:t>con</w:t>
      </w:r>
      <w:r>
        <w:rPr>
          <w:color w:val="231F20"/>
          <w:spacing w:val="-7"/>
        </w:rPr>
        <w:t> </w:t>
      </w:r>
      <w:r>
        <w:rPr>
          <w:color w:val="231F20"/>
        </w:rPr>
        <w:t>el politólogo. En estos y en otros casos se intercambian sin rémora ni remilgos y con gran libertad, métodos, instrumentos, intuicio- nes, con la única finalidad de aclarar lo más posible los objetos propuestos a investigación. En este sentido es difícil encasillar, por</w:t>
      </w:r>
      <w:r>
        <w:rPr>
          <w:color w:val="231F20"/>
          <w:spacing w:val="-10"/>
        </w:rPr>
        <w:t> </w:t>
      </w:r>
      <w:r>
        <w:rPr>
          <w:color w:val="231F20"/>
        </w:rPr>
        <w:t>ejemplo,</w:t>
      </w:r>
      <w:r>
        <w:rPr>
          <w:color w:val="231F20"/>
          <w:spacing w:val="-10"/>
        </w:rPr>
        <w:t> </w:t>
      </w:r>
      <w:r>
        <w:rPr>
          <w:color w:val="231F20"/>
        </w:rPr>
        <w:t>a</w:t>
      </w:r>
      <w:r>
        <w:rPr>
          <w:color w:val="231F20"/>
          <w:spacing w:val="-10"/>
        </w:rPr>
        <w:t> </w:t>
      </w:r>
      <w:r>
        <w:rPr>
          <w:color w:val="231F20"/>
        </w:rPr>
        <w:t>Gastón</w:t>
      </w:r>
      <w:r>
        <w:rPr>
          <w:color w:val="231F20"/>
          <w:spacing w:val="-10"/>
        </w:rPr>
        <w:t> </w:t>
      </w:r>
      <w:r>
        <w:rPr>
          <w:color w:val="231F20"/>
        </w:rPr>
        <w:t>Bachelard</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preciso</w:t>
      </w:r>
      <w:r>
        <w:rPr>
          <w:color w:val="231F20"/>
          <w:spacing w:val="-10"/>
        </w:rPr>
        <w:t> </w:t>
      </w:r>
      <w:r>
        <w:rPr>
          <w:color w:val="231F20"/>
        </w:rPr>
        <w:t>perfil</w:t>
      </w:r>
      <w:r>
        <w:rPr>
          <w:color w:val="231F20"/>
          <w:spacing w:val="-10"/>
        </w:rPr>
        <w:t> </w:t>
      </w:r>
      <w:r>
        <w:rPr>
          <w:color w:val="231F20"/>
        </w:rPr>
        <w:t>científico,</w:t>
      </w:r>
      <w:r>
        <w:rPr>
          <w:color w:val="231F20"/>
          <w:spacing w:val="-10"/>
        </w:rPr>
        <w:t> </w:t>
      </w:r>
      <w:r>
        <w:rPr>
          <w:color w:val="231F20"/>
        </w:rPr>
        <w:t>lo mismo sucede con Michel Foucault y otros si queremos</w:t>
      </w:r>
      <w:r>
        <w:rPr>
          <w:color w:val="231F20"/>
          <w:spacing w:val="-10"/>
        </w:rPr>
        <w:t> </w:t>
      </w:r>
      <w:r>
        <w:rPr>
          <w:color w:val="231F20"/>
        </w:rPr>
        <w:t>agotarlos en una categoría</w:t>
      </w:r>
      <w:r>
        <w:rPr>
          <w:color w:val="231F20"/>
          <w:spacing w:val="-1"/>
        </w:rPr>
        <w:t> </w:t>
      </w:r>
      <w:r>
        <w:rPr>
          <w:color w:val="231F20"/>
        </w:rPr>
        <w:t>taxonómica.</w:t>
      </w:r>
    </w:p>
    <w:p>
      <w:pPr>
        <w:pStyle w:val="BodyText"/>
        <w:spacing w:line="249" w:lineRule="auto" w:before="1"/>
        <w:ind w:left="190" w:right="193" w:firstLine="340"/>
        <w:jc w:val="both"/>
      </w:pPr>
      <w:r>
        <w:rPr>
          <w:color w:val="231F20"/>
        </w:rPr>
        <w:t>En nuestros días las ciencias humanas tratan de dar cuenta del multiplicarse y mezclarse de temas de investigación domina- das un tiempo por etiquetas estáticas y totalizantes que solas no logran tener una visión de la complejidad del mundo actual, un mundo que necesita ser explorado de otra manera por las aper- turas que continuamente crea y por las necesidades que ofrece. Muchas de las características de nuestro mundo actual son una reacción a la cerrazón y rigidez autárquica del pasado.</w:t>
      </w:r>
    </w:p>
    <w:p>
      <w:pPr>
        <w:pStyle w:val="BodyText"/>
        <w:spacing w:before="8"/>
        <w:rPr>
          <w:sz w:val="17"/>
        </w:rPr>
      </w:pPr>
    </w:p>
    <w:p>
      <w:pPr>
        <w:spacing w:before="0"/>
        <w:ind w:left="190" w:right="0" w:firstLine="0"/>
        <w:jc w:val="both"/>
        <w:rPr>
          <w:b/>
          <w:sz w:val="17"/>
        </w:rPr>
      </w:pPr>
      <w:r>
        <w:rPr>
          <w:b/>
          <w:color w:val="231F20"/>
          <w:w w:val="120"/>
          <w:sz w:val="24"/>
        </w:rPr>
        <w:t>u</w:t>
      </w:r>
      <w:r>
        <w:rPr>
          <w:b/>
          <w:color w:val="231F20"/>
          <w:w w:val="120"/>
          <w:sz w:val="17"/>
        </w:rPr>
        <w:t>n  problema apremiante</w:t>
      </w:r>
    </w:p>
    <w:p>
      <w:pPr>
        <w:pStyle w:val="BodyText"/>
        <w:rPr>
          <w:b/>
          <w:sz w:val="21"/>
        </w:rPr>
      </w:pPr>
    </w:p>
    <w:p>
      <w:pPr>
        <w:pStyle w:val="BodyText"/>
        <w:spacing w:line="249" w:lineRule="auto"/>
        <w:ind w:left="190" w:right="193"/>
        <w:jc w:val="both"/>
      </w:pPr>
      <w:r>
        <w:rPr>
          <w:color w:val="231F20"/>
        </w:rPr>
        <w:t>En</w:t>
      </w:r>
      <w:r>
        <w:rPr>
          <w:color w:val="231F20"/>
          <w:spacing w:val="-12"/>
        </w:rPr>
        <w:t> </w:t>
      </w:r>
      <w:r>
        <w:rPr>
          <w:color w:val="231F20"/>
        </w:rPr>
        <w:t>la</w:t>
      </w:r>
      <w:r>
        <w:rPr>
          <w:color w:val="231F20"/>
          <w:spacing w:val="-12"/>
        </w:rPr>
        <w:t> </w:t>
      </w:r>
      <w:r>
        <w:rPr>
          <w:color w:val="231F20"/>
        </w:rPr>
        <w:t>práctica</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rPr>
        <w:t>estudios</w:t>
      </w:r>
      <w:r>
        <w:rPr>
          <w:color w:val="231F20"/>
          <w:spacing w:val="-11"/>
        </w:rPr>
        <w:t> </w:t>
      </w:r>
      <w:r>
        <w:rPr>
          <w:color w:val="231F20"/>
        </w:rPr>
        <w:t>literarios</w:t>
      </w:r>
      <w:r>
        <w:rPr>
          <w:color w:val="231F20"/>
          <w:spacing w:val="-11"/>
        </w:rPr>
        <w:t> </w:t>
      </w:r>
      <w:r>
        <w:rPr>
          <w:color w:val="231F20"/>
        </w:rPr>
        <w:t>tanto</w:t>
      </w:r>
      <w:r>
        <w:rPr>
          <w:color w:val="231F20"/>
          <w:spacing w:val="-12"/>
        </w:rPr>
        <w:t> </w:t>
      </w:r>
      <w:r>
        <w:rPr>
          <w:color w:val="231F20"/>
        </w:rPr>
        <w:t>la</w:t>
      </w:r>
      <w:r>
        <w:rPr>
          <w:color w:val="231F20"/>
          <w:spacing w:val="-12"/>
        </w:rPr>
        <w:t> </w:t>
      </w:r>
      <w:r>
        <w:rPr>
          <w:color w:val="231F20"/>
        </w:rPr>
        <w:t>teoría</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críti- ca</w:t>
      </w:r>
      <w:r>
        <w:rPr>
          <w:color w:val="231F20"/>
          <w:spacing w:val="-13"/>
        </w:rPr>
        <w:t> </w:t>
      </w:r>
      <w:r>
        <w:rPr>
          <w:color w:val="231F20"/>
        </w:rPr>
        <w:t>literaria</w:t>
      </w:r>
      <w:r>
        <w:rPr>
          <w:color w:val="231F20"/>
          <w:spacing w:val="-13"/>
        </w:rPr>
        <w:t> </w:t>
      </w:r>
      <w:r>
        <w:rPr>
          <w:color w:val="231F20"/>
        </w:rPr>
        <w:t>afrontan</w:t>
      </w:r>
      <w:r>
        <w:rPr>
          <w:color w:val="231F20"/>
          <w:spacing w:val="-13"/>
        </w:rPr>
        <w:t> </w:t>
      </w:r>
      <w:r>
        <w:rPr>
          <w:color w:val="231F20"/>
        </w:rPr>
        <w:t>todavía</w:t>
      </w:r>
      <w:r>
        <w:rPr>
          <w:color w:val="231F20"/>
          <w:spacing w:val="-14"/>
        </w:rPr>
        <w:t> </w:t>
      </w:r>
      <w:r>
        <w:rPr>
          <w:color w:val="231F20"/>
        </w:rPr>
        <w:t>con</w:t>
      </w:r>
      <w:r>
        <w:rPr>
          <w:color w:val="231F20"/>
          <w:spacing w:val="-13"/>
        </w:rPr>
        <w:t> </w:t>
      </w:r>
      <w:r>
        <w:rPr>
          <w:color w:val="231F20"/>
        </w:rPr>
        <w:t>frecuencia</w:t>
      </w:r>
      <w:r>
        <w:rPr>
          <w:color w:val="231F20"/>
          <w:spacing w:val="-14"/>
        </w:rPr>
        <w:t> </w:t>
      </w:r>
      <w:r>
        <w:rPr>
          <w:color w:val="231F20"/>
        </w:rPr>
        <w:t>el</w:t>
      </w:r>
      <w:r>
        <w:rPr>
          <w:color w:val="231F20"/>
          <w:spacing w:val="-13"/>
        </w:rPr>
        <w:t> </w:t>
      </w:r>
      <w:r>
        <w:rPr>
          <w:color w:val="231F20"/>
        </w:rPr>
        <w:t>riesgo</w:t>
      </w:r>
      <w:r>
        <w:rPr>
          <w:color w:val="231F20"/>
          <w:spacing w:val="-13"/>
        </w:rPr>
        <w:t> </w:t>
      </w:r>
      <w:r>
        <w:rPr>
          <w:color w:val="231F20"/>
        </w:rPr>
        <w:t>de</w:t>
      </w:r>
      <w:r>
        <w:rPr>
          <w:color w:val="231F20"/>
          <w:spacing w:val="-13"/>
        </w:rPr>
        <w:t> </w:t>
      </w:r>
      <w:r>
        <w:rPr>
          <w:color w:val="231F20"/>
        </w:rPr>
        <w:t>entregarse a una especie de automatismo interno, que obliga a sus practi- cantes a moverse hacia adquisiciones siempre progresivas,</w:t>
      </w:r>
      <w:r>
        <w:rPr>
          <w:color w:val="231F20"/>
          <w:spacing w:val="-36"/>
        </w:rPr>
        <w:t> </w:t>
      </w:r>
      <w:r>
        <w:rPr>
          <w:color w:val="231F20"/>
        </w:rPr>
        <w:t>hacia desarrollos autotélicos, dado que se sienten estimulados por una exigencia de auto confirmación a todo costo, de modo que llegan a perder su relación con la especificidad y límites de las</w:t>
      </w:r>
      <w:r>
        <w:rPr>
          <w:color w:val="231F20"/>
          <w:spacing w:val="42"/>
        </w:rPr>
        <w:t> </w:t>
      </w:r>
      <w:r>
        <w:rPr>
          <w:color w:val="231F20"/>
        </w:rPr>
        <w:t>precisas</w:t>
      </w:r>
    </w:p>
    <w:p>
      <w:pPr>
        <w:spacing w:after="0" w:line="249" w:lineRule="auto"/>
        <w:jc w:val="both"/>
        <w:sectPr>
          <w:headerReference w:type="even" r:id="rId91"/>
          <w:headerReference w:type="default" r:id="rId92"/>
          <w:pgSz w:w="7920" w:h="12240"/>
          <w:pgMar w:header="717" w:footer="0" w:top="900" w:bottom="280" w:left="660" w:right="1080"/>
          <w:pgNumType w:start="34"/>
        </w:sectPr>
      </w:pPr>
    </w:p>
    <w:p>
      <w:pPr>
        <w:pStyle w:val="BodyText"/>
      </w:pPr>
    </w:p>
    <w:p>
      <w:pPr>
        <w:pStyle w:val="BodyText"/>
        <w:spacing w:before="10"/>
        <w:rPr>
          <w:sz w:val="21"/>
        </w:rPr>
      </w:pPr>
    </w:p>
    <w:p>
      <w:pPr>
        <w:pStyle w:val="BodyText"/>
        <w:spacing w:line="249" w:lineRule="auto" w:before="66"/>
        <w:ind w:left="195" w:right="108"/>
        <w:jc w:val="right"/>
      </w:pPr>
      <w:r>
        <w:rPr>
          <w:color w:val="231F20"/>
        </w:rPr>
        <w:t>situaciones y con la concreción de los objetos que</w:t>
      </w:r>
      <w:r>
        <w:rPr>
          <w:color w:val="231F20"/>
          <w:spacing w:val="44"/>
        </w:rPr>
        <w:t> </w:t>
      </w:r>
      <w:r>
        <w:rPr>
          <w:color w:val="231F20"/>
        </w:rPr>
        <w:t>estudian.</w:t>
      </w:r>
      <w:r>
        <w:rPr>
          <w:color w:val="231F20"/>
          <w:spacing w:val="4"/>
        </w:rPr>
        <w:t> </w:t>
      </w:r>
      <w:r>
        <w:rPr>
          <w:color w:val="231F20"/>
        </w:rPr>
        <w:t>Una</w:t>
      </w:r>
      <w:r>
        <w:rPr>
          <w:color w:val="231F20"/>
          <w:w w:val="99"/>
        </w:rPr>
        <w:t> </w:t>
      </w:r>
      <w:r>
        <w:rPr>
          <w:color w:val="231F20"/>
        </w:rPr>
        <w:t>lectura descontextualizada induce con facilidad</w:t>
      </w:r>
      <w:r>
        <w:rPr>
          <w:color w:val="231F20"/>
          <w:spacing w:val="3"/>
        </w:rPr>
        <w:t> </w:t>
      </w:r>
      <w:r>
        <w:rPr>
          <w:color w:val="231F20"/>
        </w:rPr>
        <w:t>al fundamentalis- mo. Al contrario, una lectura inteligente de los textos</w:t>
      </w:r>
      <w:r>
        <w:rPr>
          <w:color w:val="231F20"/>
          <w:spacing w:val="13"/>
        </w:rPr>
        <w:t> </w:t>
      </w:r>
      <w:r>
        <w:rPr>
          <w:color w:val="231F20"/>
        </w:rPr>
        <w:t>trasluce</w:t>
      </w:r>
      <w:r>
        <w:rPr>
          <w:color w:val="231F20"/>
          <w:spacing w:val="8"/>
        </w:rPr>
        <w:t> </w:t>
      </w:r>
      <w:r>
        <w:rPr>
          <w:color w:val="231F20"/>
        </w:rPr>
        <w:t>los</w:t>
      </w:r>
      <w:r>
        <w:rPr>
          <w:color w:val="231F20"/>
          <w:w w:val="99"/>
        </w:rPr>
        <w:t> </w:t>
      </w:r>
      <w:r>
        <w:rPr>
          <w:color w:val="231F20"/>
        </w:rPr>
        <w:t>valores que comunican y en los que se funda la</w:t>
      </w:r>
      <w:r>
        <w:rPr>
          <w:color w:val="231F20"/>
          <w:spacing w:val="28"/>
        </w:rPr>
        <w:t> </w:t>
      </w:r>
      <w:r>
        <w:rPr>
          <w:color w:val="231F20"/>
        </w:rPr>
        <w:t>libre</w:t>
      </w:r>
      <w:r>
        <w:rPr>
          <w:color w:val="231F20"/>
          <w:spacing w:val="2"/>
        </w:rPr>
        <w:t> </w:t>
      </w:r>
      <w:r>
        <w:rPr>
          <w:color w:val="231F20"/>
        </w:rPr>
        <w:t>convivencia</w:t>
      </w:r>
      <w:r>
        <w:rPr>
          <w:color w:val="231F20"/>
          <w:w w:val="99"/>
        </w:rPr>
        <w:t> </w:t>
      </w:r>
      <w:r>
        <w:rPr>
          <w:color w:val="231F20"/>
        </w:rPr>
        <w:t>de</w:t>
      </w:r>
      <w:r>
        <w:rPr>
          <w:color w:val="231F20"/>
          <w:spacing w:val="-9"/>
        </w:rPr>
        <w:t> </w:t>
      </w:r>
      <w:r>
        <w:rPr>
          <w:color w:val="231F20"/>
        </w:rPr>
        <w:t>los</w:t>
      </w:r>
      <w:r>
        <w:rPr>
          <w:color w:val="231F20"/>
          <w:spacing w:val="-9"/>
        </w:rPr>
        <w:t> </w:t>
      </w:r>
      <w:r>
        <w:rPr>
          <w:color w:val="231F20"/>
        </w:rPr>
        <w:t>ciudadanos,</w:t>
      </w:r>
      <w:r>
        <w:rPr>
          <w:color w:val="231F20"/>
          <w:spacing w:val="-9"/>
        </w:rPr>
        <w:t> </w:t>
      </w:r>
      <w:r>
        <w:rPr>
          <w:color w:val="231F20"/>
        </w:rPr>
        <w:t>promueve</w:t>
      </w:r>
      <w:r>
        <w:rPr>
          <w:color w:val="231F20"/>
          <w:spacing w:val="-9"/>
        </w:rPr>
        <w:t> </w:t>
      </w:r>
      <w:r>
        <w:rPr>
          <w:color w:val="231F20"/>
        </w:rPr>
        <w:t>su</w:t>
      </w:r>
      <w:r>
        <w:rPr>
          <w:color w:val="231F20"/>
          <w:spacing w:val="-9"/>
        </w:rPr>
        <w:t> </w:t>
      </w:r>
      <w:r>
        <w:rPr>
          <w:color w:val="231F20"/>
        </w:rPr>
        <w:t>creatividad.</w:t>
      </w:r>
      <w:r>
        <w:rPr>
          <w:color w:val="231F20"/>
          <w:spacing w:val="-9"/>
        </w:rPr>
        <w:t> </w:t>
      </w:r>
      <w:r>
        <w:rPr>
          <w:color w:val="231F20"/>
        </w:rPr>
        <w:t>El</w:t>
      </w:r>
      <w:r>
        <w:rPr>
          <w:color w:val="231F20"/>
          <w:spacing w:val="-9"/>
        </w:rPr>
        <w:t> </w:t>
      </w:r>
      <w:r>
        <w:rPr>
          <w:color w:val="231F20"/>
        </w:rPr>
        <w:t>arte</w:t>
      </w:r>
      <w:r>
        <w:rPr>
          <w:color w:val="231F20"/>
          <w:spacing w:val="-9"/>
        </w:rPr>
        <w:t> </w:t>
      </w:r>
      <w:r>
        <w:rPr>
          <w:color w:val="231F20"/>
        </w:rPr>
        <w:t>cultiva</w:t>
      </w:r>
      <w:r>
        <w:rPr>
          <w:color w:val="231F20"/>
          <w:spacing w:val="-9"/>
        </w:rPr>
        <w:t> </w:t>
      </w:r>
      <w:r>
        <w:rPr>
          <w:color w:val="231F20"/>
        </w:rPr>
        <w:t>la</w:t>
      </w:r>
      <w:r>
        <w:rPr>
          <w:color w:val="231F20"/>
          <w:spacing w:val="-9"/>
        </w:rPr>
        <w:t> </w:t>
      </w:r>
      <w:r>
        <w:rPr>
          <w:color w:val="231F20"/>
        </w:rPr>
        <w:t>sen- sibilidad</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agudiza</w:t>
      </w:r>
      <w:r>
        <w:rPr>
          <w:color w:val="231F20"/>
          <w:spacing w:val="-6"/>
        </w:rPr>
        <w:t> </w:t>
      </w:r>
      <w:r>
        <w:rPr>
          <w:color w:val="231F20"/>
        </w:rPr>
        <w:t>la</w:t>
      </w:r>
      <w:r>
        <w:rPr>
          <w:color w:val="231F20"/>
          <w:spacing w:val="-6"/>
        </w:rPr>
        <w:t> </w:t>
      </w:r>
      <w:r>
        <w:rPr>
          <w:color w:val="231F20"/>
        </w:rPr>
        <w:t>inteligencia.</w:t>
      </w:r>
      <w:r>
        <w:rPr>
          <w:color w:val="231F20"/>
          <w:spacing w:val="-6"/>
        </w:rPr>
        <w:t> </w:t>
      </w:r>
      <w:r>
        <w:rPr>
          <w:color w:val="231F20"/>
        </w:rPr>
        <w:t>La</w:t>
      </w:r>
      <w:r>
        <w:rPr>
          <w:color w:val="231F20"/>
          <w:spacing w:val="-6"/>
        </w:rPr>
        <w:t> </w:t>
      </w:r>
      <w:r>
        <w:rPr>
          <w:color w:val="231F20"/>
        </w:rPr>
        <w:t>obsesión</w:t>
      </w:r>
      <w:r>
        <w:rPr>
          <w:color w:val="231F20"/>
          <w:w w:val="99"/>
        </w:rPr>
        <w:t> </w:t>
      </w:r>
      <w:r>
        <w:rPr>
          <w:color w:val="231F20"/>
        </w:rPr>
        <w:t>por teorizar –que hasta cierta medida es una</w:t>
      </w:r>
      <w:r>
        <w:rPr>
          <w:color w:val="231F20"/>
          <w:spacing w:val="7"/>
        </w:rPr>
        <w:t> </w:t>
      </w:r>
      <w:r>
        <w:rPr>
          <w:color w:val="231F20"/>
        </w:rPr>
        <w:t>necesidad</w:t>
      </w:r>
      <w:r>
        <w:rPr>
          <w:color w:val="231F20"/>
          <w:spacing w:val="8"/>
        </w:rPr>
        <w:t> </w:t>
      </w:r>
      <w:r>
        <w:rPr>
          <w:color w:val="231F20"/>
        </w:rPr>
        <w:t>humana</w:t>
      </w:r>
      <w:r>
        <w:rPr>
          <w:color w:val="231F20"/>
          <w:w w:val="99"/>
        </w:rPr>
        <w:t> </w:t>
      </w:r>
      <w:r>
        <w:rPr>
          <w:color w:val="231F20"/>
        </w:rPr>
        <w:t>porque todos tendemos a apropiarnos, al menos, del</w:t>
      </w:r>
      <w:r>
        <w:rPr>
          <w:color w:val="231F20"/>
          <w:spacing w:val="47"/>
        </w:rPr>
        <w:t> </w:t>
      </w:r>
      <w:r>
        <w:rPr>
          <w:color w:val="231F20"/>
        </w:rPr>
        <w:t>mundo</w:t>
      </w:r>
      <w:r>
        <w:rPr>
          <w:color w:val="231F20"/>
          <w:spacing w:val="5"/>
        </w:rPr>
        <w:t> </w:t>
      </w:r>
      <w:r>
        <w:rPr>
          <w:color w:val="231F20"/>
        </w:rPr>
        <w:t>que</w:t>
      </w:r>
      <w:r>
        <w:rPr>
          <w:color w:val="231F20"/>
          <w:w w:val="99"/>
        </w:rPr>
        <w:t> </w:t>
      </w:r>
      <w:r>
        <w:rPr>
          <w:color w:val="231F20"/>
        </w:rPr>
        <w:t>nos</w:t>
      </w:r>
      <w:r>
        <w:rPr>
          <w:color w:val="231F20"/>
          <w:spacing w:val="23"/>
        </w:rPr>
        <w:t> </w:t>
      </w:r>
      <w:r>
        <w:rPr>
          <w:color w:val="231F20"/>
        </w:rPr>
        <w:t>concierne-,</w:t>
      </w:r>
      <w:r>
        <w:rPr>
          <w:color w:val="231F20"/>
          <w:spacing w:val="23"/>
        </w:rPr>
        <w:t> </w:t>
      </w:r>
      <w:r>
        <w:rPr>
          <w:color w:val="231F20"/>
        </w:rPr>
        <w:t>ha</w:t>
      </w:r>
      <w:r>
        <w:rPr>
          <w:color w:val="231F20"/>
          <w:spacing w:val="23"/>
        </w:rPr>
        <w:t> </w:t>
      </w:r>
      <w:r>
        <w:rPr>
          <w:color w:val="231F20"/>
        </w:rPr>
        <w:t>conducido</w:t>
      </w:r>
      <w:r>
        <w:rPr>
          <w:color w:val="231F20"/>
          <w:spacing w:val="23"/>
        </w:rPr>
        <w:t> </w:t>
      </w:r>
      <w:r>
        <w:rPr>
          <w:color w:val="231F20"/>
        </w:rPr>
        <w:t>a</w:t>
      </w:r>
      <w:r>
        <w:rPr>
          <w:color w:val="231F20"/>
          <w:spacing w:val="23"/>
        </w:rPr>
        <w:t> </w:t>
      </w:r>
      <w:r>
        <w:rPr>
          <w:color w:val="231F20"/>
        </w:rPr>
        <w:t>sobreponer,</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ámbito</w:t>
      </w:r>
      <w:r>
        <w:rPr>
          <w:color w:val="231F20"/>
          <w:spacing w:val="24"/>
        </w:rPr>
        <w:t> </w:t>
      </w:r>
      <w:r>
        <w:rPr>
          <w:color w:val="231F20"/>
        </w:rPr>
        <w:t>de</w:t>
      </w:r>
      <w:r>
        <w:rPr>
          <w:color w:val="231F20"/>
          <w:spacing w:val="23"/>
        </w:rPr>
        <w:t> </w:t>
      </w:r>
      <w:r>
        <w:rPr>
          <w:color w:val="231F20"/>
        </w:rPr>
        <w:t>la</w:t>
      </w:r>
      <w:r>
        <w:rPr>
          <w:color w:val="231F20"/>
          <w:spacing w:val="-1"/>
        </w:rPr>
        <w:t> </w:t>
      </w:r>
      <w:r>
        <w:rPr>
          <w:color w:val="231F20"/>
        </w:rPr>
        <w:t>teoría y crítica literarias, toda clase de modelos a la</w:t>
      </w:r>
      <w:r>
        <w:rPr>
          <w:color w:val="231F20"/>
          <w:spacing w:val="1"/>
        </w:rPr>
        <w:t> </w:t>
      </w:r>
      <w:r>
        <w:rPr>
          <w:color w:val="231F20"/>
        </w:rPr>
        <w:t>realidad</w:t>
      </w:r>
      <w:r>
        <w:rPr>
          <w:color w:val="231F20"/>
          <w:spacing w:val="5"/>
        </w:rPr>
        <w:t> </w:t>
      </w:r>
      <w:r>
        <w:rPr>
          <w:color w:val="231F20"/>
        </w:rPr>
        <w:t>tex- tual y al mundo en que ésta se ubica, modelos que</w:t>
      </w:r>
      <w:r>
        <w:rPr>
          <w:color w:val="231F20"/>
          <w:spacing w:val="42"/>
        </w:rPr>
        <w:t> </w:t>
      </w:r>
      <w:r>
        <w:rPr>
          <w:color w:val="231F20"/>
        </w:rPr>
        <w:t>con</w:t>
      </w:r>
      <w:r>
        <w:rPr>
          <w:color w:val="231F20"/>
          <w:spacing w:val="8"/>
        </w:rPr>
        <w:t> </w:t>
      </w:r>
      <w:r>
        <w:rPr>
          <w:color w:val="231F20"/>
        </w:rPr>
        <w:t>frecuen- cia conducen a puntos de incongruencia pero que,</w:t>
      </w:r>
      <w:r>
        <w:rPr>
          <w:color w:val="231F20"/>
          <w:spacing w:val="23"/>
        </w:rPr>
        <w:t> </w:t>
      </w:r>
      <w:r>
        <w:rPr>
          <w:color w:val="231F20"/>
        </w:rPr>
        <w:t>no</w:t>
      </w:r>
      <w:r>
        <w:rPr>
          <w:color w:val="231F20"/>
          <w:spacing w:val="16"/>
        </w:rPr>
        <w:t> </w:t>
      </w:r>
      <w:r>
        <w:rPr>
          <w:color w:val="231F20"/>
        </w:rPr>
        <w:t>obstante, se imponen con pretensiones de suficiencia y</w:t>
      </w:r>
      <w:r>
        <w:rPr>
          <w:color w:val="231F20"/>
          <w:spacing w:val="34"/>
        </w:rPr>
        <w:t> </w:t>
      </w:r>
      <w:r>
        <w:rPr>
          <w:color w:val="231F20"/>
        </w:rPr>
        <w:t>superioridad</w:t>
      </w:r>
      <w:r>
        <w:rPr>
          <w:color w:val="231F20"/>
          <w:spacing w:val="5"/>
        </w:rPr>
        <w:t> </w:t>
      </w:r>
      <w:r>
        <w:rPr>
          <w:color w:val="231F20"/>
        </w:rPr>
        <w:t>sobre</w:t>
      </w:r>
      <w:r>
        <w:rPr>
          <w:color w:val="231F20"/>
          <w:w w:val="99"/>
        </w:rPr>
        <w:t> </w:t>
      </w:r>
      <w:r>
        <w:rPr>
          <w:color w:val="231F20"/>
        </w:rPr>
        <w:t>obras</w:t>
      </w:r>
      <w:r>
        <w:rPr>
          <w:color w:val="231F20"/>
          <w:spacing w:val="-12"/>
        </w:rPr>
        <w:t> </w:t>
      </w:r>
      <w:r>
        <w:rPr>
          <w:color w:val="231F20"/>
        </w:rPr>
        <w:t>y</w:t>
      </w:r>
      <w:r>
        <w:rPr>
          <w:color w:val="231F20"/>
          <w:spacing w:val="-12"/>
        </w:rPr>
        <w:t> </w:t>
      </w:r>
      <w:r>
        <w:rPr>
          <w:color w:val="231F20"/>
        </w:rPr>
        <w:t>autores,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ilusión</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los</w:t>
      </w:r>
      <w:r>
        <w:rPr>
          <w:color w:val="231F20"/>
          <w:spacing w:val="-12"/>
        </w:rPr>
        <w:t> </w:t>
      </w:r>
      <w:r>
        <w:rPr>
          <w:color w:val="231F20"/>
        </w:rPr>
        <w:t>considere</w:t>
      </w:r>
      <w:r>
        <w:rPr>
          <w:color w:val="231F20"/>
          <w:spacing w:val="-12"/>
        </w:rPr>
        <w:t> </w:t>
      </w:r>
      <w:r>
        <w:rPr>
          <w:color w:val="231F20"/>
        </w:rPr>
        <w:t>poseedores</w:t>
      </w:r>
      <w:r>
        <w:rPr>
          <w:color w:val="231F20"/>
          <w:w w:val="99"/>
        </w:rPr>
        <w:t> </w:t>
      </w:r>
      <w:r>
        <w:rPr>
          <w:color w:val="231F20"/>
        </w:rPr>
        <w:t>de</w:t>
      </w:r>
      <w:r>
        <w:rPr>
          <w:color w:val="231F20"/>
          <w:spacing w:val="-11"/>
        </w:rPr>
        <w:t> </w:t>
      </w:r>
      <w:r>
        <w:rPr>
          <w:color w:val="231F20"/>
        </w:rPr>
        <w:t>la</w:t>
      </w:r>
      <w:r>
        <w:rPr>
          <w:color w:val="231F20"/>
          <w:spacing w:val="-11"/>
        </w:rPr>
        <w:t> </w:t>
      </w:r>
      <w:r>
        <w:rPr>
          <w:color w:val="231F20"/>
        </w:rPr>
        <w:t>llave</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investiga,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sepa</w:t>
      </w:r>
      <w:r>
        <w:rPr>
          <w:color w:val="231F20"/>
          <w:w w:val="99"/>
        </w:rPr>
        <w:t> </w:t>
      </w:r>
      <w:r>
        <w:rPr>
          <w:color w:val="231F20"/>
        </w:rPr>
        <w:t>que dominan el horizonte, del que ellos pueden extraer</w:t>
      </w:r>
      <w:r>
        <w:rPr>
          <w:color w:val="231F20"/>
          <w:spacing w:val="-22"/>
        </w:rPr>
        <w:t> </w:t>
      </w:r>
      <w:r>
        <w:rPr>
          <w:color w:val="231F20"/>
        </w:rPr>
        <w:t>la</w:t>
      </w:r>
      <w:r>
        <w:rPr>
          <w:color w:val="231F20"/>
          <w:spacing w:val="-4"/>
        </w:rPr>
        <w:t> </w:t>
      </w:r>
      <w:r>
        <w:rPr>
          <w:color w:val="231F20"/>
        </w:rPr>
        <w:t>verdad.</w:t>
      </w:r>
      <w:r>
        <w:rPr>
          <w:color w:val="231F20"/>
          <w:w w:val="99"/>
        </w:rPr>
        <w:t> </w:t>
      </w:r>
      <w:r>
        <w:rPr>
          <w:color w:val="231F20"/>
        </w:rPr>
        <w:t>En este contexto de fuertes cambios lo ineludible es,</w:t>
      </w:r>
      <w:r>
        <w:rPr>
          <w:color w:val="231F20"/>
          <w:spacing w:val="24"/>
        </w:rPr>
        <w:t> </w:t>
      </w:r>
      <w:r>
        <w:rPr>
          <w:color w:val="231F20"/>
        </w:rPr>
        <w:t>al</w:t>
      </w:r>
      <w:r>
        <w:rPr>
          <w:color w:val="231F20"/>
          <w:spacing w:val="15"/>
        </w:rPr>
        <w:t> </w:t>
      </w:r>
      <w:r>
        <w:rPr>
          <w:color w:val="231F20"/>
        </w:rPr>
        <w:t>me- nos, considerar la magnitud de la crisis de categorías como</w:t>
      </w:r>
      <w:r>
        <w:rPr>
          <w:color w:val="231F20"/>
          <w:spacing w:val="20"/>
        </w:rPr>
        <w:t> </w:t>
      </w:r>
      <w:r>
        <w:rPr>
          <w:color w:val="231F20"/>
        </w:rPr>
        <w:t>la</w:t>
      </w:r>
      <w:r>
        <w:rPr>
          <w:color w:val="231F20"/>
          <w:spacing w:val="2"/>
        </w:rPr>
        <w:t> </w:t>
      </w:r>
      <w:r>
        <w:rPr>
          <w:color w:val="231F20"/>
        </w:rPr>
        <w:t>de</w:t>
      </w:r>
      <w:r>
        <w:rPr>
          <w:color w:val="231F20"/>
          <w:spacing w:val="-1"/>
        </w:rPr>
        <w:t> </w:t>
      </w:r>
      <w:r>
        <w:rPr>
          <w:color w:val="231F20"/>
        </w:rPr>
        <w:t>literatura nacional y literatura universal. Algunos tienen</w:t>
      </w:r>
      <w:r>
        <w:rPr>
          <w:color w:val="231F20"/>
          <w:spacing w:val="24"/>
        </w:rPr>
        <w:t> </w:t>
      </w:r>
      <w:r>
        <w:rPr>
          <w:color w:val="231F20"/>
        </w:rPr>
        <w:t>la</w:t>
      </w:r>
      <w:r>
        <w:rPr>
          <w:color w:val="231F20"/>
          <w:spacing w:val="4"/>
        </w:rPr>
        <w:t> </w:t>
      </w:r>
      <w:r>
        <w:rPr>
          <w:color w:val="231F20"/>
        </w:rPr>
        <w:t>convic- ción</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contexto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globalización</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agotado</w:t>
      </w:r>
      <w:r>
        <w:rPr>
          <w:color w:val="231F20"/>
          <w:spacing w:val="17"/>
        </w:rPr>
        <w:t> </w:t>
      </w:r>
      <w:r>
        <w:rPr>
          <w:color w:val="231F20"/>
        </w:rPr>
        <w:t>la</w:t>
      </w:r>
      <w:r>
        <w:rPr>
          <w:color w:val="231F20"/>
          <w:w w:val="99"/>
        </w:rPr>
        <w:t> </w:t>
      </w:r>
      <w:r>
        <w:rPr>
          <w:color w:val="231F20"/>
        </w:rPr>
        <w:t>función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literaturas</w:t>
      </w:r>
      <w:r>
        <w:rPr>
          <w:color w:val="231F20"/>
          <w:spacing w:val="-11"/>
        </w:rPr>
        <w:t> </w:t>
      </w:r>
      <w:r>
        <w:rPr>
          <w:color w:val="231F20"/>
        </w:rPr>
        <w:t>nacionales</w:t>
      </w:r>
      <w:r>
        <w:rPr>
          <w:color w:val="231F20"/>
          <w:spacing w:val="-11"/>
        </w:rPr>
        <w:t> </w:t>
      </w:r>
      <w:r>
        <w:rPr>
          <w:color w:val="231F20"/>
        </w:rPr>
        <w:t>como</w:t>
      </w:r>
      <w:r>
        <w:rPr>
          <w:color w:val="231F20"/>
          <w:spacing w:val="-11"/>
        </w:rPr>
        <w:t> </w:t>
      </w:r>
      <w:r>
        <w:rPr>
          <w:color w:val="231F20"/>
        </w:rPr>
        <w:t>identitarias,</w:t>
      </w:r>
      <w:r>
        <w:rPr>
          <w:color w:val="231F20"/>
          <w:spacing w:val="-11"/>
        </w:rPr>
        <w:t> </w:t>
      </w:r>
      <w:r>
        <w:rPr>
          <w:color w:val="231F20"/>
        </w:rPr>
        <w:t>al</w:t>
      </w:r>
      <w:r>
        <w:rPr>
          <w:color w:val="231F20"/>
          <w:spacing w:val="-11"/>
        </w:rPr>
        <w:t> </w:t>
      </w:r>
      <w:r>
        <w:rPr>
          <w:color w:val="231F20"/>
        </w:rPr>
        <w:t>igual</w:t>
      </w:r>
      <w:r>
        <w:rPr>
          <w:color w:val="231F20"/>
          <w:spacing w:val="-11"/>
        </w:rPr>
        <w:t> </w:t>
      </w:r>
      <w:r>
        <w:rPr>
          <w:color w:val="231F20"/>
        </w:rPr>
        <w:t>que</w:t>
      </w:r>
      <w:r>
        <w:rPr>
          <w:color w:val="231F20"/>
          <w:w w:val="99"/>
        </w:rPr>
        <w:t> </w:t>
      </w:r>
      <w:r>
        <w:rPr>
          <w:color w:val="231F20"/>
        </w:rPr>
        <w:t>la vigencia de sus correspondientes historias. Ciertamente</w:t>
      </w:r>
      <w:r>
        <w:rPr>
          <w:color w:val="231F20"/>
          <w:spacing w:val="-14"/>
        </w:rPr>
        <w:t> </w:t>
      </w:r>
      <w:r>
        <w:rPr>
          <w:color w:val="231F20"/>
        </w:rPr>
        <w:t>el</w:t>
      </w:r>
      <w:r>
        <w:rPr>
          <w:color w:val="231F20"/>
          <w:spacing w:val="-3"/>
        </w:rPr>
        <w:t> </w:t>
      </w:r>
      <w:r>
        <w:rPr>
          <w:color w:val="231F20"/>
        </w:rPr>
        <w:t>pre- dominio actual de la comunicación, la trama cada vez</w:t>
      </w:r>
      <w:r>
        <w:rPr>
          <w:color w:val="231F20"/>
          <w:spacing w:val="32"/>
        </w:rPr>
        <w:t> </w:t>
      </w:r>
      <w:r>
        <w:rPr>
          <w:color w:val="231F20"/>
        </w:rPr>
        <w:t>más</w:t>
      </w:r>
      <w:r>
        <w:rPr>
          <w:color w:val="231F20"/>
          <w:spacing w:val="9"/>
        </w:rPr>
        <w:t> </w:t>
      </w:r>
      <w:r>
        <w:rPr>
          <w:color w:val="231F20"/>
        </w:rPr>
        <w:t>inex- tricable de datos y modelos culturales y económicos, así</w:t>
      </w:r>
      <w:r>
        <w:rPr>
          <w:color w:val="231F20"/>
          <w:spacing w:val="10"/>
        </w:rPr>
        <w:t> </w:t>
      </w:r>
      <w:r>
        <w:rPr>
          <w:color w:val="231F20"/>
        </w:rPr>
        <w:t>como</w:t>
      </w:r>
      <w:r>
        <w:rPr>
          <w:color w:val="231F20"/>
          <w:spacing w:val="1"/>
        </w:rPr>
        <w:t> </w:t>
      </w:r>
      <w:r>
        <w:rPr>
          <w:color w:val="231F20"/>
        </w:rPr>
        <w:t>el</w:t>
      </w:r>
      <w:r>
        <w:rPr>
          <w:color w:val="231F20"/>
          <w:spacing w:val="-1"/>
        </w:rPr>
        <w:t> </w:t>
      </w:r>
      <w:r>
        <w:rPr>
          <w:color w:val="231F20"/>
        </w:rPr>
        <w:t>dominio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informática,</w:t>
      </w:r>
      <w:r>
        <w:rPr>
          <w:color w:val="231F20"/>
          <w:spacing w:val="-10"/>
        </w:rPr>
        <w:t> </w:t>
      </w:r>
      <w:r>
        <w:rPr>
          <w:color w:val="231F20"/>
        </w:rPr>
        <w:t>conducen</w:t>
      </w:r>
      <w:r>
        <w:rPr>
          <w:color w:val="231F20"/>
          <w:spacing w:val="-11"/>
        </w:rPr>
        <w:t> </w:t>
      </w:r>
      <w:r>
        <w:rPr>
          <w:color w:val="231F20"/>
        </w:rPr>
        <w:t>forzadamente</w:t>
      </w:r>
      <w:r>
        <w:rPr>
          <w:color w:val="231F20"/>
          <w:spacing w:val="-12"/>
        </w:rPr>
        <w:t> </w:t>
      </w:r>
      <w:r>
        <w:rPr>
          <w:color w:val="231F20"/>
        </w:rPr>
        <w:t>hacia</w:t>
      </w:r>
      <w:r>
        <w:rPr>
          <w:color w:val="231F20"/>
          <w:spacing w:val="-11"/>
        </w:rPr>
        <w:t> </w:t>
      </w:r>
      <w:r>
        <w:rPr>
          <w:color w:val="231F20"/>
        </w:rPr>
        <w:t>una</w:t>
      </w:r>
      <w:r>
        <w:rPr>
          <w:color w:val="231F20"/>
          <w:spacing w:val="-11"/>
        </w:rPr>
        <w:t> </w:t>
      </w:r>
      <w:r>
        <w:rPr>
          <w:color w:val="231F20"/>
        </w:rPr>
        <w:t>ópti- ca “mundial” que hace saltar en astillas las fronteras a las</w:t>
      </w:r>
      <w:r>
        <w:rPr>
          <w:color w:val="231F20"/>
          <w:spacing w:val="-34"/>
        </w:rPr>
        <w:t> </w:t>
      </w:r>
      <w:r>
        <w:rPr>
          <w:color w:val="231F20"/>
        </w:rPr>
        <w:t>que</w:t>
      </w:r>
      <w:r>
        <w:rPr>
          <w:color w:val="231F20"/>
          <w:spacing w:val="-4"/>
        </w:rPr>
        <w:t> </w:t>
      </w:r>
      <w:r>
        <w:rPr>
          <w:color w:val="231F20"/>
        </w:rPr>
        <w:t>es- tábamos acostumbrados. Pero también es verdad, por</w:t>
      </w:r>
      <w:r>
        <w:rPr>
          <w:color w:val="231F20"/>
          <w:spacing w:val="-1"/>
        </w:rPr>
        <w:t> </w:t>
      </w:r>
      <w:r>
        <w:rPr>
          <w:color w:val="231F20"/>
        </w:rPr>
        <w:t>otra</w:t>
      </w:r>
      <w:r>
        <w:rPr>
          <w:color w:val="231F20"/>
          <w:spacing w:val="-1"/>
        </w:rPr>
        <w:t> </w:t>
      </w:r>
      <w:r>
        <w:rPr>
          <w:color w:val="231F20"/>
        </w:rPr>
        <w:t>parte, que las contradicciones que manifiestan estos </w:t>
      </w:r>
      <w:r>
        <w:rPr>
          <w:color w:val="231F20"/>
          <w:spacing w:val="1"/>
        </w:rPr>
        <w:t> </w:t>
      </w:r>
      <w:r>
        <w:rPr>
          <w:color w:val="231F20"/>
        </w:rPr>
        <w:t>procesos</w:t>
      </w:r>
      <w:r>
        <w:rPr>
          <w:color w:val="231F20"/>
          <w:spacing w:val="18"/>
        </w:rPr>
        <w:t> </w:t>
      </w:r>
      <w:r>
        <w:rPr>
          <w:color w:val="231F20"/>
        </w:rPr>
        <w:t>obligan</w:t>
      </w:r>
      <w:r>
        <w:rPr>
          <w:color w:val="231F20"/>
          <w:w w:val="99"/>
        </w:rPr>
        <w:t> </w:t>
      </w:r>
      <w:r>
        <w:rPr>
          <w:color w:val="231F20"/>
        </w:rPr>
        <w:t>a no olvidar la base que los grandes sistemas</w:t>
      </w:r>
      <w:r>
        <w:rPr>
          <w:color w:val="231F20"/>
          <w:spacing w:val="-1"/>
        </w:rPr>
        <w:t> </w:t>
      </w:r>
      <w:r>
        <w:rPr>
          <w:color w:val="231F20"/>
        </w:rPr>
        <w:t>nacionales</w:t>
      </w:r>
      <w:r>
        <w:rPr>
          <w:color w:val="231F20"/>
          <w:spacing w:val="-1"/>
        </w:rPr>
        <w:t> </w:t>
      </w:r>
      <w:r>
        <w:rPr>
          <w:color w:val="231F20"/>
        </w:rPr>
        <w:t>mantie- nen en relación a la cada vez más frecuente propuesta</w:t>
      </w:r>
      <w:r>
        <w:rPr>
          <w:color w:val="231F20"/>
          <w:spacing w:val="21"/>
        </w:rPr>
        <w:t> </w:t>
      </w:r>
      <w:r>
        <w:rPr>
          <w:color w:val="231F20"/>
        </w:rPr>
        <w:t>de</w:t>
      </w:r>
      <w:r>
        <w:rPr>
          <w:color w:val="231F20"/>
          <w:spacing w:val="7"/>
        </w:rPr>
        <w:t> </w:t>
      </w:r>
      <w:r>
        <w:rPr>
          <w:color w:val="231F20"/>
        </w:rPr>
        <w:t>micro nacionalismos, de aislamientos y demarcaciones territoriales </w:t>
      </w:r>
      <w:r>
        <w:rPr>
          <w:color w:val="231F20"/>
          <w:spacing w:val="39"/>
        </w:rPr>
        <w:t> </w:t>
      </w:r>
      <w:r>
        <w:rPr>
          <w:color w:val="231F20"/>
        </w:rPr>
        <w:t>de</w:t>
      </w:r>
    </w:p>
    <w:p>
      <w:pPr>
        <w:pStyle w:val="BodyText"/>
        <w:spacing w:before="1"/>
        <w:ind w:left="195"/>
      </w:pPr>
      <w:r>
        <w:rPr>
          <w:color w:val="231F20"/>
        </w:rPr>
        <w:t>carácter explosivo.</w:t>
      </w:r>
    </w:p>
    <w:p>
      <w:pPr>
        <w:pStyle w:val="BodyText"/>
        <w:spacing w:line="249" w:lineRule="auto" w:before="10"/>
        <w:ind w:left="195" w:right="108" w:firstLine="340"/>
        <w:jc w:val="both"/>
      </w:pPr>
      <w:r>
        <w:rPr>
          <w:color w:val="231F20"/>
        </w:rPr>
        <w:t>El posible decaimiento del papel de la literatura – que según algunos se ha registrado en las últimas décadas, como William Marx lo dice en su libro </w:t>
      </w:r>
      <w:r>
        <w:rPr>
          <w:i/>
          <w:color w:val="231F20"/>
        </w:rPr>
        <w:t>L’adieu à la littérature </w:t>
      </w:r>
      <w:r>
        <w:rPr>
          <w:color w:val="231F20"/>
        </w:rPr>
        <w:t>(2005) – ha sido anticipado y favorecido por la crítica y autocrítica de la razón li- teraria que ha estado presente en la literatura de los últimos dos siglos. La misma literatura, animada por una intensa y corrosiva tendencia a problematizar –tendencia que muchos quisieran ver apagada- ha anunciado y preparado el propio cuestionamiento. La misma literatura ha abierto la suspensión o cambio de   cáno-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nes, ha facilitado los procesos de diseminación y deconstrucción. Procesos que más allá del espacio literario han influido en el ho- rizonte cultural e ideológico, en modelos y conductas sociales.</w:t>
      </w:r>
      <w:r>
        <w:rPr>
          <w:color w:val="231F20"/>
          <w:spacing w:val="-27"/>
        </w:rPr>
        <w:t> </w:t>
      </w:r>
      <w:r>
        <w:rPr>
          <w:color w:val="231F20"/>
        </w:rPr>
        <w:t>Es comprobable que a la inestabilidad de cánones corresponda cier- ta</w:t>
      </w:r>
      <w:r>
        <w:rPr>
          <w:color w:val="231F20"/>
          <w:spacing w:val="-13"/>
        </w:rPr>
        <w:t> </w:t>
      </w:r>
      <w:r>
        <w:rPr>
          <w:color w:val="231F20"/>
        </w:rPr>
        <w:t>viscosidad</w:t>
      </w:r>
      <w:r>
        <w:rPr>
          <w:color w:val="231F20"/>
          <w:spacing w:val="-13"/>
        </w:rPr>
        <w:t> </w:t>
      </w:r>
      <w:r>
        <w:rPr>
          <w:color w:val="231F20"/>
        </w:rPr>
        <w:t>de</w:t>
      </w:r>
      <w:r>
        <w:rPr>
          <w:color w:val="231F20"/>
          <w:spacing w:val="-13"/>
        </w:rPr>
        <w:t> </w:t>
      </w:r>
      <w:r>
        <w:rPr>
          <w:color w:val="231F20"/>
        </w:rPr>
        <w:t>modelos,</w:t>
      </w:r>
      <w:r>
        <w:rPr>
          <w:color w:val="231F20"/>
          <w:spacing w:val="-13"/>
        </w:rPr>
        <w:t> </w:t>
      </w:r>
      <w:r>
        <w:rPr>
          <w:color w:val="231F20"/>
        </w:rPr>
        <w:t>acompañada</w:t>
      </w:r>
      <w:r>
        <w:rPr>
          <w:color w:val="231F20"/>
          <w:spacing w:val="-13"/>
        </w:rPr>
        <w:t> </w:t>
      </w:r>
      <w:r>
        <w:rPr>
          <w:color w:val="231F20"/>
        </w:rPr>
        <w:t>de</w:t>
      </w:r>
      <w:r>
        <w:rPr>
          <w:color w:val="231F20"/>
          <w:spacing w:val="-13"/>
        </w:rPr>
        <w:t> </w:t>
      </w:r>
      <w:r>
        <w:rPr>
          <w:color w:val="231F20"/>
        </w:rPr>
        <w:t>reivindicaciones,</w:t>
      </w:r>
      <w:r>
        <w:rPr>
          <w:color w:val="231F20"/>
          <w:spacing w:val="-13"/>
        </w:rPr>
        <w:t> </w:t>
      </w:r>
      <w:r>
        <w:rPr>
          <w:color w:val="231F20"/>
        </w:rPr>
        <w:t>como también del surgir de instancias parciales y locales que en gran escala producen cambios en la vida social, como podemos verlo en las tendencias más conocidas de algunos Estudios Culturales que exhiben puntos de vista parciales y consecuentemente son antagónicos a una perspectiva</w:t>
      </w:r>
      <w:r>
        <w:rPr>
          <w:color w:val="231F20"/>
          <w:spacing w:val="-1"/>
        </w:rPr>
        <w:t> </w:t>
      </w:r>
      <w:r>
        <w:rPr>
          <w:color w:val="231F20"/>
        </w:rPr>
        <w:t>universal.</w:t>
      </w:r>
    </w:p>
    <w:p>
      <w:pPr>
        <w:pStyle w:val="BodyText"/>
        <w:spacing w:line="249" w:lineRule="auto" w:before="1"/>
        <w:ind w:left="150" w:right="192" w:firstLine="340"/>
        <w:jc w:val="both"/>
      </w:pPr>
      <w:r>
        <w:rPr>
          <w:color w:val="231F20"/>
        </w:rPr>
        <w:t>La</w:t>
      </w:r>
      <w:r>
        <w:rPr>
          <w:color w:val="231F20"/>
          <w:spacing w:val="-11"/>
        </w:rPr>
        <w:t> </w:t>
      </w:r>
      <w:r>
        <w:rPr>
          <w:color w:val="231F20"/>
        </w:rPr>
        <w:t>polémica</w:t>
      </w:r>
      <w:r>
        <w:rPr>
          <w:color w:val="231F20"/>
          <w:spacing w:val="-10"/>
        </w:rPr>
        <w:t> </w:t>
      </w:r>
      <w:r>
        <w:rPr>
          <w:color w:val="231F20"/>
        </w:rPr>
        <w:t>sobre</w:t>
      </w:r>
      <w:r>
        <w:rPr>
          <w:color w:val="231F20"/>
          <w:spacing w:val="-11"/>
        </w:rPr>
        <w:t> </w:t>
      </w:r>
      <w:r>
        <w:rPr>
          <w:color w:val="231F20"/>
        </w:rPr>
        <w:t>el</w:t>
      </w:r>
      <w:r>
        <w:rPr>
          <w:color w:val="231F20"/>
          <w:spacing w:val="-11"/>
        </w:rPr>
        <w:t> </w:t>
      </w:r>
      <w:r>
        <w:rPr>
          <w:color w:val="231F20"/>
        </w:rPr>
        <w:t>canon,</w:t>
      </w:r>
      <w:r>
        <w:rPr>
          <w:color w:val="231F20"/>
          <w:spacing w:val="-11"/>
        </w:rPr>
        <w:t> </w:t>
      </w:r>
      <w:r>
        <w:rPr>
          <w:color w:val="231F20"/>
        </w:rPr>
        <w:t>con</w:t>
      </w:r>
      <w:r>
        <w:rPr>
          <w:color w:val="231F20"/>
          <w:spacing w:val="-11"/>
        </w:rPr>
        <w:t> </w:t>
      </w:r>
      <w:r>
        <w:rPr>
          <w:color w:val="231F20"/>
        </w:rPr>
        <w:t>sus</w:t>
      </w:r>
      <w:r>
        <w:rPr>
          <w:color w:val="231F20"/>
          <w:spacing w:val="-11"/>
        </w:rPr>
        <w:t> </w:t>
      </w:r>
      <w:r>
        <w:rPr>
          <w:color w:val="231F20"/>
        </w:rPr>
        <w:t>ramificaciones</w:t>
      </w:r>
      <w:r>
        <w:rPr>
          <w:color w:val="231F20"/>
          <w:spacing w:val="-10"/>
        </w:rPr>
        <w:t> </w:t>
      </w:r>
      <w:r>
        <w:rPr>
          <w:color w:val="231F20"/>
        </w:rPr>
        <w:t>y</w:t>
      </w:r>
      <w:r>
        <w:rPr>
          <w:color w:val="231F20"/>
          <w:spacing w:val="-11"/>
        </w:rPr>
        <w:t> </w:t>
      </w:r>
      <w:r>
        <w:rPr>
          <w:color w:val="231F20"/>
        </w:rPr>
        <w:t>cambios que se impusieron con particular fuerza a fines del siglo pasado, ha motivado el empeño en reconsiderar radicalmente la historia, ha</w:t>
      </w:r>
      <w:r>
        <w:rPr>
          <w:color w:val="231F20"/>
          <w:spacing w:val="-13"/>
        </w:rPr>
        <w:t> </w:t>
      </w:r>
      <w:r>
        <w:rPr>
          <w:color w:val="231F20"/>
        </w:rPr>
        <w:t>llevado</w:t>
      </w:r>
      <w:r>
        <w:rPr>
          <w:color w:val="231F20"/>
          <w:spacing w:val="-13"/>
        </w:rPr>
        <w:t> </w:t>
      </w:r>
      <w:r>
        <w:rPr>
          <w:color w:val="231F20"/>
        </w:rPr>
        <w:t>a</w:t>
      </w:r>
      <w:r>
        <w:rPr>
          <w:color w:val="231F20"/>
          <w:spacing w:val="-13"/>
        </w:rPr>
        <w:t> </w:t>
      </w:r>
      <w:r>
        <w:rPr>
          <w:color w:val="231F20"/>
        </w:rPr>
        <w:t>denunciar</w:t>
      </w:r>
      <w:r>
        <w:rPr>
          <w:color w:val="231F20"/>
          <w:spacing w:val="-13"/>
        </w:rPr>
        <w:t> </w:t>
      </w:r>
      <w:r>
        <w:rPr>
          <w:color w:val="231F20"/>
        </w:rPr>
        <w:t>las</w:t>
      </w:r>
      <w:r>
        <w:rPr>
          <w:color w:val="231F20"/>
          <w:spacing w:val="-13"/>
        </w:rPr>
        <w:t> </w:t>
      </w:r>
      <w:r>
        <w:rPr>
          <w:color w:val="231F20"/>
        </w:rPr>
        <w:t>múltiples</w:t>
      </w:r>
      <w:r>
        <w:rPr>
          <w:color w:val="231F20"/>
          <w:spacing w:val="-13"/>
        </w:rPr>
        <w:t> </w:t>
      </w:r>
      <w:r>
        <w:rPr>
          <w:color w:val="231F20"/>
        </w:rPr>
        <w:t>formas</w:t>
      </w:r>
      <w:r>
        <w:rPr>
          <w:color w:val="231F20"/>
          <w:spacing w:val="-13"/>
        </w:rPr>
        <w:t> </w:t>
      </w:r>
      <w:r>
        <w:rPr>
          <w:color w:val="231F20"/>
        </w:rPr>
        <w:t>de</w:t>
      </w:r>
      <w:r>
        <w:rPr>
          <w:color w:val="231F20"/>
          <w:spacing w:val="-13"/>
        </w:rPr>
        <w:t> </w:t>
      </w:r>
      <w:r>
        <w:rPr>
          <w:color w:val="231F20"/>
        </w:rPr>
        <w:t>opresión</w:t>
      </w:r>
      <w:r>
        <w:rPr>
          <w:color w:val="231F20"/>
          <w:spacing w:val="-13"/>
        </w:rPr>
        <w:t> </w:t>
      </w:r>
      <w:r>
        <w:rPr>
          <w:color w:val="231F20"/>
        </w:rPr>
        <w:t>que</w:t>
      </w:r>
      <w:r>
        <w:rPr>
          <w:color w:val="231F20"/>
          <w:spacing w:val="-13"/>
        </w:rPr>
        <w:t> </w:t>
      </w:r>
      <w:r>
        <w:rPr>
          <w:color w:val="231F20"/>
        </w:rPr>
        <w:t>lo</w:t>
      </w:r>
      <w:r>
        <w:rPr>
          <w:color w:val="231F20"/>
          <w:spacing w:val="-13"/>
        </w:rPr>
        <w:t> </w:t>
      </w:r>
      <w:r>
        <w:rPr>
          <w:color w:val="231F20"/>
        </w:rPr>
        <w:t>han caracterizado,</w:t>
      </w:r>
      <w:r>
        <w:rPr>
          <w:color w:val="231F20"/>
          <w:spacing w:val="-7"/>
        </w:rPr>
        <w:t> </w:t>
      </w:r>
      <w:r>
        <w:rPr>
          <w:color w:val="231F20"/>
        </w:rPr>
        <w:t>dando</w:t>
      </w:r>
      <w:r>
        <w:rPr>
          <w:color w:val="231F20"/>
          <w:spacing w:val="-7"/>
        </w:rPr>
        <w:t> </w:t>
      </w:r>
      <w:r>
        <w:rPr>
          <w:color w:val="231F20"/>
        </w:rPr>
        <w:t>voz</w:t>
      </w:r>
      <w:r>
        <w:rPr>
          <w:color w:val="231F20"/>
          <w:spacing w:val="-7"/>
        </w:rPr>
        <w:t> </w:t>
      </w:r>
      <w:r>
        <w:rPr>
          <w:color w:val="231F20"/>
        </w:rPr>
        <w:t>a</w:t>
      </w:r>
      <w:r>
        <w:rPr>
          <w:color w:val="231F20"/>
          <w:spacing w:val="-7"/>
        </w:rPr>
        <w:t> </w:t>
      </w:r>
      <w:r>
        <w:rPr>
          <w:color w:val="231F20"/>
        </w:rPr>
        <w:t>quien</w:t>
      </w:r>
      <w:r>
        <w:rPr>
          <w:color w:val="231F20"/>
          <w:spacing w:val="-7"/>
        </w:rPr>
        <w:t> </w:t>
      </w:r>
      <w:r>
        <w:rPr>
          <w:color w:val="231F20"/>
        </w:rPr>
        <w:t>voz</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tenido,</w:t>
      </w:r>
      <w:r>
        <w:rPr>
          <w:color w:val="231F20"/>
          <w:spacing w:val="-7"/>
        </w:rPr>
        <w:t> </w:t>
      </w:r>
      <w:r>
        <w:rPr>
          <w:color w:val="231F20"/>
        </w:rPr>
        <w:t>dando</w:t>
      </w:r>
      <w:r>
        <w:rPr>
          <w:color w:val="231F20"/>
          <w:spacing w:val="-7"/>
        </w:rPr>
        <w:t> </w:t>
      </w:r>
      <w:r>
        <w:rPr>
          <w:color w:val="231F20"/>
        </w:rPr>
        <w:t>a</w:t>
      </w:r>
      <w:r>
        <w:rPr>
          <w:color w:val="231F20"/>
          <w:spacing w:val="-7"/>
        </w:rPr>
        <w:t> </w:t>
      </w:r>
      <w:r>
        <w:rPr>
          <w:color w:val="231F20"/>
        </w:rPr>
        <w:t>cono- cer</w:t>
      </w:r>
      <w:r>
        <w:rPr>
          <w:color w:val="231F20"/>
          <w:spacing w:val="-11"/>
        </w:rPr>
        <w:t> </w:t>
      </w:r>
      <w:r>
        <w:rPr>
          <w:color w:val="231F20"/>
        </w:rPr>
        <w:t>experiencias</w:t>
      </w:r>
      <w:r>
        <w:rPr>
          <w:color w:val="231F20"/>
          <w:spacing w:val="-11"/>
        </w:rPr>
        <w:t> </w:t>
      </w:r>
      <w:r>
        <w:rPr>
          <w:color w:val="231F20"/>
        </w:rPr>
        <w:t>ocultas</w:t>
      </w:r>
      <w:r>
        <w:rPr>
          <w:color w:val="231F20"/>
          <w:spacing w:val="-11"/>
        </w:rPr>
        <w:t> </w:t>
      </w:r>
      <w:r>
        <w:rPr>
          <w:color w:val="231F20"/>
        </w:rPr>
        <w:t>y</w:t>
      </w:r>
      <w:r>
        <w:rPr>
          <w:color w:val="231F20"/>
          <w:spacing w:val="-11"/>
        </w:rPr>
        <w:t> </w:t>
      </w:r>
      <w:r>
        <w:rPr>
          <w:color w:val="231F20"/>
        </w:rPr>
        <w:t>reprimidas,</w:t>
      </w:r>
      <w:r>
        <w:rPr>
          <w:color w:val="231F20"/>
          <w:spacing w:val="-11"/>
        </w:rPr>
        <w:t> </w:t>
      </w:r>
      <w:r>
        <w:rPr>
          <w:color w:val="231F20"/>
        </w:rPr>
        <w:t>sacando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luz</w:t>
      </w:r>
      <w:r>
        <w:rPr>
          <w:color w:val="231F20"/>
          <w:spacing w:val="-11"/>
        </w:rPr>
        <w:t> </w:t>
      </w:r>
      <w:r>
        <w:rPr>
          <w:color w:val="231F20"/>
        </w:rPr>
        <w:t>vidas</w:t>
      </w:r>
      <w:r>
        <w:rPr>
          <w:color w:val="231F20"/>
          <w:spacing w:val="-11"/>
        </w:rPr>
        <w:t> </w:t>
      </w:r>
      <w:r>
        <w:rPr>
          <w:color w:val="231F20"/>
        </w:rPr>
        <w:t>y</w:t>
      </w:r>
      <w:r>
        <w:rPr>
          <w:color w:val="231F20"/>
          <w:spacing w:val="-11"/>
        </w:rPr>
        <w:t> </w:t>
      </w:r>
      <w:r>
        <w:rPr>
          <w:color w:val="231F20"/>
        </w:rPr>
        <w:t>sus voces</w:t>
      </w:r>
      <w:r>
        <w:rPr>
          <w:color w:val="231F20"/>
          <w:spacing w:val="-16"/>
        </w:rPr>
        <w:t> </w:t>
      </w:r>
      <w:r>
        <w:rPr>
          <w:color w:val="231F20"/>
        </w:rPr>
        <w:t>relegadas</w:t>
      </w:r>
      <w:r>
        <w:rPr>
          <w:color w:val="231F20"/>
          <w:spacing w:val="-17"/>
        </w:rPr>
        <w:t> </w:t>
      </w:r>
      <w:r>
        <w:rPr>
          <w:color w:val="231F20"/>
        </w:rPr>
        <w:t>a</w:t>
      </w:r>
      <w:r>
        <w:rPr>
          <w:color w:val="231F20"/>
          <w:spacing w:val="-16"/>
        </w:rPr>
        <w:t> </w:t>
      </w:r>
      <w:r>
        <w:rPr>
          <w:color w:val="231F20"/>
        </w:rPr>
        <w:t>los</w:t>
      </w:r>
      <w:r>
        <w:rPr>
          <w:color w:val="231F20"/>
          <w:spacing w:val="-16"/>
        </w:rPr>
        <w:t> </w:t>
      </w:r>
      <w:r>
        <w:rPr>
          <w:color w:val="231F20"/>
        </w:rPr>
        <w:t>márgenes,</w:t>
      </w:r>
      <w:r>
        <w:rPr>
          <w:color w:val="231F20"/>
          <w:spacing w:val="-16"/>
        </w:rPr>
        <w:t> </w:t>
      </w:r>
      <w:r>
        <w:rPr>
          <w:color w:val="231F20"/>
        </w:rPr>
        <w:t>ha</w:t>
      </w:r>
      <w:r>
        <w:rPr>
          <w:color w:val="231F20"/>
          <w:spacing w:val="-16"/>
        </w:rPr>
        <w:t> </w:t>
      </w:r>
      <w:r>
        <w:rPr>
          <w:color w:val="231F20"/>
        </w:rPr>
        <w:t>dado</w:t>
      </w:r>
      <w:r>
        <w:rPr>
          <w:color w:val="231F20"/>
          <w:spacing w:val="-16"/>
        </w:rPr>
        <w:t> </w:t>
      </w:r>
      <w:r>
        <w:rPr>
          <w:color w:val="231F20"/>
        </w:rPr>
        <w:t>a</w:t>
      </w:r>
      <w:r>
        <w:rPr>
          <w:color w:val="231F20"/>
          <w:spacing w:val="-16"/>
        </w:rPr>
        <w:t> </w:t>
      </w:r>
      <w:r>
        <w:rPr>
          <w:color w:val="231F20"/>
        </w:rPr>
        <w:t>conocer</w:t>
      </w:r>
      <w:r>
        <w:rPr>
          <w:color w:val="231F20"/>
          <w:spacing w:val="-16"/>
        </w:rPr>
        <w:t> </w:t>
      </w:r>
      <w:r>
        <w:rPr>
          <w:color w:val="231F20"/>
        </w:rPr>
        <w:t>a</w:t>
      </w:r>
      <w:r>
        <w:rPr>
          <w:color w:val="231F20"/>
          <w:spacing w:val="-17"/>
        </w:rPr>
        <w:t> </w:t>
      </w:r>
      <w:r>
        <w:rPr>
          <w:color w:val="231F20"/>
        </w:rPr>
        <w:t>quienes</w:t>
      </w:r>
      <w:r>
        <w:rPr>
          <w:color w:val="231F20"/>
          <w:spacing w:val="-16"/>
        </w:rPr>
        <w:t> </w:t>
      </w:r>
      <w:r>
        <w:rPr>
          <w:color w:val="231F20"/>
        </w:rPr>
        <w:t>han padecido</w:t>
      </w:r>
      <w:r>
        <w:rPr>
          <w:color w:val="231F20"/>
          <w:spacing w:val="-7"/>
        </w:rPr>
        <w:t> </w:t>
      </w:r>
      <w:r>
        <w:rPr>
          <w:color w:val="231F20"/>
        </w:rPr>
        <w:t>el</w:t>
      </w:r>
      <w:r>
        <w:rPr>
          <w:color w:val="231F20"/>
          <w:spacing w:val="-7"/>
        </w:rPr>
        <w:t> </w:t>
      </w:r>
      <w:r>
        <w:rPr>
          <w:color w:val="231F20"/>
        </w:rPr>
        <w:t>peso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opresión</w:t>
      </w:r>
      <w:r>
        <w:rPr>
          <w:color w:val="231F20"/>
          <w:spacing w:val="-7"/>
        </w:rPr>
        <w:t> </w:t>
      </w:r>
      <w:r>
        <w:rPr>
          <w:color w:val="231F20"/>
        </w:rPr>
        <w:t>del</w:t>
      </w:r>
      <w:r>
        <w:rPr>
          <w:color w:val="231F20"/>
          <w:spacing w:val="-7"/>
        </w:rPr>
        <w:t> </w:t>
      </w:r>
      <w:r>
        <w:rPr>
          <w:color w:val="231F20"/>
          <w:spacing w:val="-3"/>
        </w:rPr>
        <w:t>poder,</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ideologías,</w:t>
      </w:r>
      <w:r>
        <w:rPr>
          <w:color w:val="231F20"/>
          <w:spacing w:val="-7"/>
        </w:rPr>
        <w:t> </w:t>
      </w:r>
      <w:r>
        <w:rPr>
          <w:color w:val="231F20"/>
        </w:rPr>
        <w:t>de</w:t>
      </w:r>
      <w:r>
        <w:rPr>
          <w:color w:val="231F20"/>
          <w:spacing w:val="-7"/>
        </w:rPr>
        <w:t> </w:t>
      </w:r>
      <w:r>
        <w:rPr>
          <w:color w:val="231F20"/>
        </w:rPr>
        <w:t>los modelos sexuales, étnicos, biológicos etc. Los </w:t>
      </w:r>
      <w:r>
        <w:rPr>
          <w:i/>
          <w:color w:val="231F20"/>
        </w:rPr>
        <w:t>Cultural Studies</w:t>
      </w:r>
      <w:r>
        <w:rPr>
          <w:color w:val="231F20"/>
        </w:rPr>
        <w:t>, en sus variantes y ramificaciones han dado lugar a una amplia serie de puntos de vista en la manera de reconsiderar la</w:t>
      </w:r>
      <w:r>
        <w:rPr>
          <w:color w:val="231F20"/>
          <w:spacing w:val="-22"/>
        </w:rPr>
        <w:t> </w:t>
      </w:r>
      <w:r>
        <w:rPr>
          <w:color w:val="231F20"/>
        </w:rPr>
        <w:t>tradición cultural de Occidente, creando teorías, métodos críticos,</w:t>
      </w:r>
      <w:r>
        <w:rPr>
          <w:color w:val="231F20"/>
          <w:spacing w:val="-24"/>
        </w:rPr>
        <w:t> </w:t>
      </w:r>
      <w:r>
        <w:rPr>
          <w:color w:val="231F20"/>
        </w:rPr>
        <w:t>sectores disciplinarios, instituciones académicas, etc. </w:t>
      </w:r>
      <w:r>
        <w:rPr>
          <w:color w:val="231F20"/>
          <w:spacing w:val="-6"/>
        </w:rPr>
        <w:t>Todo </w:t>
      </w:r>
      <w:r>
        <w:rPr>
          <w:color w:val="231F20"/>
        </w:rPr>
        <w:t>ello acentúa la atención en lo particular, en lo soterrado en las generalizaciones. Pero hay también la presencia de otra tendencia en dirección opuesta. La informática ha suscitado una serie de instancias de transversalidad y de visiones generales que se manifiestan en un juego que oscila entre los extremos de la comprensión. </w:t>
      </w:r>
      <w:r>
        <w:rPr>
          <w:color w:val="231F20"/>
          <w:spacing w:val="-4"/>
        </w:rPr>
        <w:t>Hay, </w:t>
      </w:r>
      <w:r>
        <w:rPr>
          <w:color w:val="231F20"/>
        </w:rPr>
        <w:t>por ejemplo, alguna inclinación a reducir el pensamiento a twitter: en este sentido alguien ha inventado una práctica que luego propo- ne como modelo didáctico con la etiqueta de </w:t>
      </w:r>
      <w:r>
        <w:rPr>
          <w:i/>
          <w:color w:val="231F20"/>
        </w:rPr>
        <w:t>twitteratura</w:t>
      </w:r>
      <w:r>
        <w:rPr>
          <w:color w:val="231F20"/>
        </w:rPr>
        <w:t>. Otras iniciativas van en ese sentido que no deja indiferentes a todos, considérese en esta cuestión la reacción que ha tenido Umberto Eco. Las facilidades abiertas por la técnica han llevado a esperar en la dilatación y multiplicación infinita y gratuita de la escritura, han puesto a pensar en lo que implica la expansión ilimitada de las</w:t>
      </w:r>
      <w:r>
        <w:rPr>
          <w:color w:val="231F20"/>
          <w:spacing w:val="-8"/>
        </w:rPr>
        <w:t> </w:t>
      </w:r>
      <w:r>
        <w:rPr>
          <w:color w:val="231F20"/>
        </w:rPr>
        <w:t>redes</w:t>
      </w:r>
      <w:r>
        <w:rPr>
          <w:color w:val="231F20"/>
          <w:spacing w:val="-8"/>
        </w:rPr>
        <w:t> </w:t>
      </w:r>
      <w:r>
        <w:rPr>
          <w:color w:val="231F20"/>
        </w:rPr>
        <w:t>sociales.</w:t>
      </w:r>
      <w:r>
        <w:rPr>
          <w:color w:val="231F20"/>
          <w:spacing w:val="-19"/>
        </w:rPr>
        <w:t> </w:t>
      </w:r>
      <w:r>
        <w:rPr>
          <w:color w:val="231F20"/>
        </w:rPr>
        <w:t>Algunos</w:t>
      </w:r>
      <w:r>
        <w:rPr>
          <w:color w:val="231F20"/>
          <w:spacing w:val="-8"/>
        </w:rPr>
        <w:t> </w:t>
      </w:r>
      <w:r>
        <w:rPr>
          <w:color w:val="231F20"/>
        </w:rPr>
        <w:t>atribuyen</w:t>
      </w:r>
      <w:r>
        <w:rPr>
          <w:color w:val="231F20"/>
          <w:spacing w:val="-8"/>
        </w:rPr>
        <w:t> </w:t>
      </w:r>
      <w:r>
        <w:rPr>
          <w:color w:val="231F20"/>
        </w:rPr>
        <w:t>al</w:t>
      </w:r>
      <w:r>
        <w:rPr>
          <w:color w:val="231F20"/>
          <w:spacing w:val="-8"/>
        </w:rPr>
        <w:t> </w:t>
      </w:r>
      <w:r>
        <w:rPr>
          <w:color w:val="231F20"/>
        </w:rPr>
        <w:t>universo</w:t>
      </w:r>
      <w:r>
        <w:rPr>
          <w:color w:val="231F20"/>
          <w:spacing w:val="-8"/>
        </w:rPr>
        <w:t> </w:t>
      </w:r>
      <w:r>
        <w:rPr>
          <w:color w:val="231F20"/>
        </w:rPr>
        <w:t>digital</w:t>
      </w:r>
      <w:r>
        <w:rPr>
          <w:color w:val="231F20"/>
          <w:spacing w:val="-8"/>
        </w:rPr>
        <w:t> </w:t>
      </w:r>
      <w:r>
        <w:rPr>
          <w:color w:val="231F20"/>
        </w:rPr>
        <w:t>el</w:t>
      </w:r>
      <w:r>
        <w:rPr>
          <w:color w:val="231F20"/>
          <w:spacing w:val="-8"/>
        </w:rPr>
        <w:t> </w:t>
      </w:r>
      <w:r>
        <w:rPr>
          <w:color w:val="231F20"/>
        </w:rPr>
        <w:t>éxito</w:t>
      </w:r>
      <w:r>
        <w:rPr>
          <w:color w:val="231F20"/>
          <w:spacing w:val="-8"/>
        </w:rPr>
        <w:t> </w:t>
      </w:r>
      <w:r>
        <w:rPr>
          <w:color w:val="231F20"/>
        </w:rPr>
        <w:t>de una liberación de la prisión de lo físico, propalan el afirmarse de nueva </w:t>
      </w:r>
      <w:r>
        <w:rPr>
          <w:i/>
          <w:color w:val="231F20"/>
        </w:rPr>
        <w:t>jouissance </w:t>
      </w:r>
      <w:r>
        <w:rPr>
          <w:color w:val="231F20"/>
        </w:rPr>
        <w:t>garantizada por la permutabilidad de una es- critura emancipada del control del autor y de la metafísica de la identidad, abierta a la con-división y transformación infinita. Si</w:t>
      </w:r>
      <w:r>
        <w:rPr>
          <w:color w:val="231F20"/>
          <w:spacing w:val="44"/>
        </w:rPr>
        <w:t> </w:t>
      </w:r>
      <w:r>
        <w:rPr>
          <w:color w:val="231F20"/>
        </w:rPr>
        <w:t>se</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pone un poco de atención en lo que está sucediendo o, todavía más,</w:t>
      </w:r>
      <w:r>
        <w:rPr>
          <w:color w:val="231F20"/>
          <w:spacing w:val="-13"/>
        </w:rPr>
        <w:t> </w:t>
      </w:r>
      <w:r>
        <w:rPr>
          <w:color w:val="231F20"/>
        </w:rPr>
        <w:t>en</w:t>
      </w:r>
      <w:r>
        <w:rPr>
          <w:color w:val="231F20"/>
          <w:spacing w:val="-13"/>
        </w:rPr>
        <w:t> </w:t>
      </w:r>
      <w:r>
        <w:rPr>
          <w:color w:val="231F20"/>
        </w:rPr>
        <w:t>cómo</w:t>
      </w:r>
      <w:r>
        <w:rPr>
          <w:color w:val="231F20"/>
          <w:spacing w:val="-13"/>
        </w:rPr>
        <w:t> </w:t>
      </w:r>
      <w:r>
        <w:rPr>
          <w:color w:val="231F20"/>
        </w:rPr>
        <w:t>algunos</w:t>
      </w:r>
      <w:r>
        <w:rPr>
          <w:color w:val="231F20"/>
          <w:spacing w:val="-13"/>
        </w:rPr>
        <w:t> </w:t>
      </w:r>
      <w:r>
        <w:rPr>
          <w:color w:val="231F20"/>
        </w:rPr>
        <w:t>lo</w:t>
      </w:r>
      <w:r>
        <w:rPr>
          <w:color w:val="231F20"/>
          <w:spacing w:val="-13"/>
        </w:rPr>
        <w:t> </w:t>
      </w:r>
      <w:r>
        <w:rPr>
          <w:color w:val="231F20"/>
        </w:rPr>
        <w:t>leen,</w:t>
      </w:r>
      <w:r>
        <w:rPr>
          <w:color w:val="231F20"/>
          <w:spacing w:val="-13"/>
        </w:rPr>
        <w:t> </w:t>
      </w:r>
      <w:r>
        <w:rPr>
          <w:color w:val="231F20"/>
        </w:rPr>
        <w:t>cabe</w:t>
      </w:r>
      <w:r>
        <w:rPr>
          <w:color w:val="231F20"/>
          <w:spacing w:val="-13"/>
        </w:rPr>
        <w:t> </w:t>
      </w:r>
      <w:r>
        <w:rPr>
          <w:color w:val="231F20"/>
        </w:rPr>
        <w:t>preguntarse</w:t>
      </w:r>
      <w:r>
        <w:rPr>
          <w:color w:val="231F20"/>
          <w:spacing w:val="-13"/>
        </w:rPr>
        <w:t> </w:t>
      </w:r>
      <w:r>
        <w:rPr>
          <w:color w:val="231F20"/>
        </w:rPr>
        <w:t>si</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una reactivación tecnológica de buscar la paulina “autenticidad” del espíritu, contra la “letra que mata”. Los multimedia, la virtualidad y las diferentes modalidades de comunicación sugieren la hipóte- sis de superar lo físico del espacio/tiempo con redefiniciones del horizonte geográfico, tendientes a una de-territorialización, a una suspensión de los límites espaciales. En concomitancia o interre- lación con estos planteamientos ya se trabaja una geocrítica bajo el signo de la transversalidad y la</w:t>
      </w:r>
      <w:r>
        <w:rPr>
          <w:color w:val="231F20"/>
          <w:spacing w:val="-1"/>
        </w:rPr>
        <w:t> </w:t>
      </w:r>
      <w:r>
        <w:rPr>
          <w:color w:val="231F20"/>
        </w:rPr>
        <w:t>transgresión.</w:t>
      </w:r>
    </w:p>
    <w:p>
      <w:pPr>
        <w:pStyle w:val="BodyText"/>
        <w:spacing w:line="249" w:lineRule="auto" w:before="1"/>
        <w:ind w:left="195" w:right="108" w:firstLine="340"/>
        <w:jc w:val="both"/>
      </w:pPr>
      <w:r>
        <w:rPr>
          <w:color w:val="231F20"/>
        </w:rPr>
        <w:t>Pero para un observador perspicaz y precavido, ante el ho- rizonte cultural propuesto por la comunicación y la tecnología es importante una visión amplia, parece prudente no echar por la borda formas de conocimiento y de relaciones humanas que se han construido con tanta fatiga en el tiempo. No podemos fingir indiferencia y debemos asumir la responsabilidad del patrimonio que nos han dejado, no sin la convicción de que éste es perfec- tible. Para entender el presente y sus contradicciones, para ale- jarse de las fáciles ilusiones de lo que se pretende importante e imprescindible</w:t>
      </w:r>
      <w:r>
        <w:rPr>
          <w:color w:val="231F20"/>
          <w:spacing w:val="-12"/>
        </w:rPr>
        <w:t> </w:t>
      </w:r>
      <w:r>
        <w:rPr>
          <w:color w:val="231F20"/>
        </w:rPr>
        <w:t>sólo</w:t>
      </w:r>
      <w:r>
        <w:rPr>
          <w:color w:val="231F20"/>
          <w:spacing w:val="-13"/>
        </w:rPr>
        <w:t> </w:t>
      </w:r>
      <w:r>
        <w:rPr>
          <w:color w:val="231F20"/>
        </w:rPr>
        <w:t>por</w:t>
      </w:r>
      <w:r>
        <w:rPr>
          <w:color w:val="231F20"/>
          <w:spacing w:val="-13"/>
        </w:rPr>
        <w:t> </w:t>
      </w:r>
      <w:r>
        <w:rPr>
          <w:color w:val="231F20"/>
        </w:rPr>
        <w:t>ser</w:t>
      </w:r>
      <w:r>
        <w:rPr>
          <w:color w:val="231F20"/>
          <w:spacing w:val="-13"/>
        </w:rPr>
        <w:t> </w:t>
      </w:r>
      <w:r>
        <w:rPr>
          <w:color w:val="231F20"/>
        </w:rPr>
        <w:t>actuales</w:t>
      </w:r>
      <w:r>
        <w:rPr>
          <w:color w:val="231F20"/>
          <w:spacing w:val="-13"/>
        </w:rPr>
        <w:t> </w:t>
      </w:r>
      <w:r>
        <w:rPr>
          <w:color w:val="231F20"/>
        </w:rPr>
        <w:t>importante</w:t>
      </w:r>
      <w:r>
        <w:rPr>
          <w:color w:val="231F20"/>
          <w:spacing w:val="-13"/>
        </w:rPr>
        <w:t> </w:t>
      </w:r>
      <w:r>
        <w:rPr>
          <w:color w:val="231F20"/>
        </w:rPr>
        <w:t>mantenerse</w:t>
      </w:r>
      <w:r>
        <w:rPr>
          <w:color w:val="231F20"/>
          <w:spacing w:val="-13"/>
        </w:rPr>
        <w:t> </w:t>
      </w:r>
      <w:r>
        <w:rPr>
          <w:color w:val="231F20"/>
        </w:rPr>
        <w:t>alerta y conservar un sentido vivo también del</w:t>
      </w:r>
      <w:r>
        <w:rPr>
          <w:color w:val="231F20"/>
          <w:spacing w:val="-1"/>
        </w:rPr>
        <w:t> </w:t>
      </w:r>
      <w:r>
        <w:rPr>
          <w:color w:val="231F20"/>
        </w:rPr>
        <w:t>pasado.</w:t>
      </w:r>
    </w:p>
    <w:p>
      <w:pPr>
        <w:pStyle w:val="BodyText"/>
        <w:spacing w:line="249" w:lineRule="auto" w:before="1"/>
        <w:ind w:left="195" w:right="108" w:firstLine="340"/>
        <w:jc w:val="both"/>
      </w:pPr>
      <w:r>
        <w:rPr>
          <w:color w:val="231F20"/>
        </w:rPr>
        <w:t>Como</w:t>
      </w:r>
      <w:r>
        <w:rPr>
          <w:color w:val="231F20"/>
          <w:spacing w:val="-12"/>
        </w:rPr>
        <w:t> </w:t>
      </w:r>
      <w:r>
        <w:rPr>
          <w:color w:val="231F20"/>
        </w:rPr>
        <w:t>vemos,</w:t>
      </w:r>
      <w:r>
        <w:rPr>
          <w:color w:val="231F20"/>
          <w:spacing w:val="-12"/>
        </w:rPr>
        <w:t> </w:t>
      </w:r>
      <w:r>
        <w:rPr>
          <w:color w:val="231F20"/>
        </w:rPr>
        <w:t>la</w:t>
      </w:r>
      <w:r>
        <w:rPr>
          <w:color w:val="231F20"/>
          <w:spacing w:val="-12"/>
        </w:rPr>
        <w:t> </w:t>
      </w:r>
      <w:r>
        <w:rPr>
          <w:color w:val="231F20"/>
        </w:rPr>
        <w:t>apertura</w:t>
      </w:r>
      <w:r>
        <w:rPr>
          <w:color w:val="231F20"/>
          <w:spacing w:val="-12"/>
        </w:rPr>
        <w:t> </w:t>
      </w:r>
      <w:r>
        <w:rPr>
          <w:color w:val="231F20"/>
        </w:rPr>
        <w:t>que</w:t>
      </w:r>
      <w:r>
        <w:rPr>
          <w:color w:val="231F20"/>
          <w:spacing w:val="-12"/>
        </w:rPr>
        <w:t> </w:t>
      </w:r>
      <w:r>
        <w:rPr>
          <w:color w:val="231F20"/>
        </w:rPr>
        <w:t>gozamos</w:t>
      </w:r>
      <w:r>
        <w:rPr>
          <w:color w:val="231F20"/>
          <w:spacing w:val="-12"/>
        </w:rPr>
        <w:t> </w:t>
      </w:r>
      <w:r>
        <w:rPr>
          <w:color w:val="231F20"/>
        </w:rPr>
        <w:t>puede</w:t>
      </w:r>
      <w:r>
        <w:rPr>
          <w:color w:val="231F20"/>
          <w:spacing w:val="-12"/>
        </w:rPr>
        <w:t> </w:t>
      </w:r>
      <w:r>
        <w:rPr>
          <w:color w:val="231F20"/>
        </w:rPr>
        <w:t>tomar</w:t>
      </w:r>
      <w:r>
        <w:rPr>
          <w:color w:val="231F20"/>
          <w:spacing w:val="-12"/>
        </w:rPr>
        <w:t> </w:t>
      </w:r>
      <w:r>
        <w:rPr>
          <w:color w:val="231F20"/>
        </w:rPr>
        <w:t>varias</w:t>
      </w:r>
      <w:r>
        <w:rPr>
          <w:color w:val="231F20"/>
          <w:spacing w:val="-12"/>
        </w:rPr>
        <w:t> </w:t>
      </w:r>
      <w:r>
        <w:rPr>
          <w:color w:val="231F20"/>
        </w:rPr>
        <w:t>di- recciones, facilita tanto el replegamiento como el ensanchamien- to. Solicita considerar ambas experiencias y puntos de vista. Si bien nos pone a considerar situaciones injustamente ignoradas también en el ámbito de la teoría y la crítica, de igual manera nos hace tomar conciencia de las nuevas propuestas facilitadas por las circunstancias actuales. La apertura puede llevar consigo la clausura en el horizonte identitario cuando es reivindicado, con deliberada</w:t>
      </w:r>
      <w:r>
        <w:rPr>
          <w:color w:val="231F20"/>
          <w:spacing w:val="-9"/>
        </w:rPr>
        <w:t> </w:t>
      </w:r>
      <w:r>
        <w:rPr>
          <w:color w:val="231F20"/>
        </w:rPr>
        <w:t>parcialidad,</w:t>
      </w:r>
      <w:r>
        <w:rPr>
          <w:color w:val="231F20"/>
          <w:spacing w:val="-9"/>
        </w:rPr>
        <w:t> </w:t>
      </w:r>
      <w:r>
        <w:rPr>
          <w:color w:val="231F20"/>
        </w:rPr>
        <w:t>con</w:t>
      </w:r>
      <w:r>
        <w:rPr>
          <w:color w:val="231F20"/>
          <w:spacing w:val="-10"/>
        </w:rPr>
        <w:t> </w:t>
      </w:r>
      <w:r>
        <w:rPr>
          <w:color w:val="231F20"/>
        </w:rPr>
        <w:t>una</w:t>
      </w:r>
      <w:r>
        <w:rPr>
          <w:color w:val="231F20"/>
          <w:spacing w:val="-10"/>
        </w:rPr>
        <w:t> </w:t>
      </w:r>
      <w:r>
        <w:rPr>
          <w:color w:val="231F20"/>
        </w:rPr>
        <w:t>visión</w:t>
      </w:r>
      <w:r>
        <w:rPr>
          <w:color w:val="231F20"/>
          <w:spacing w:val="-10"/>
        </w:rPr>
        <w:t> </w:t>
      </w:r>
      <w:r>
        <w:rPr>
          <w:color w:val="231F20"/>
        </w:rPr>
        <w:t>en</w:t>
      </w:r>
      <w:r>
        <w:rPr>
          <w:color w:val="231F20"/>
          <w:spacing w:val="-10"/>
        </w:rPr>
        <w:t> </w:t>
      </w:r>
      <w:r>
        <w:rPr>
          <w:color w:val="231F20"/>
        </w:rPr>
        <w:t>sentido</w:t>
      </w:r>
      <w:r>
        <w:rPr>
          <w:color w:val="231F20"/>
          <w:spacing w:val="-10"/>
        </w:rPr>
        <w:t> </w:t>
      </w:r>
      <w:r>
        <w:rPr>
          <w:color w:val="231F20"/>
        </w:rPr>
        <w:t>contrario</w:t>
      </w:r>
      <w:r>
        <w:rPr>
          <w:color w:val="231F20"/>
          <w:spacing w:val="-10"/>
        </w:rPr>
        <w:t> </w:t>
      </w:r>
      <w:r>
        <w:rPr>
          <w:color w:val="231F20"/>
        </w:rPr>
        <w:t>al</w:t>
      </w:r>
      <w:r>
        <w:rPr>
          <w:color w:val="231F20"/>
          <w:spacing w:val="-10"/>
        </w:rPr>
        <w:t> </w:t>
      </w:r>
      <w:r>
        <w:rPr>
          <w:color w:val="231F20"/>
        </w:rPr>
        <w:t>de</w:t>
      </w:r>
      <w:r>
        <w:rPr>
          <w:color w:val="231F20"/>
          <w:spacing w:val="-10"/>
        </w:rPr>
        <w:t> </w:t>
      </w:r>
      <w:r>
        <w:rPr>
          <w:color w:val="231F20"/>
        </w:rPr>
        <w:t>la historia.</w:t>
      </w:r>
      <w:r>
        <w:rPr>
          <w:color w:val="231F20"/>
          <w:spacing w:val="-9"/>
        </w:rPr>
        <w:t> </w:t>
      </w:r>
      <w:r>
        <w:rPr>
          <w:color w:val="231F20"/>
        </w:rPr>
        <w:t>Ciertamente</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leer</w:t>
      </w:r>
      <w:r>
        <w:rPr>
          <w:color w:val="231F20"/>
          <w:spacing w:val="-9"/>
        </w:rPr>
        <w:t> </w:t>
      </w:r>
      <w:r>
        <w:rPr>
          <w:color w:val="231F20"/>
        </w:rPr>
        <w:t>con</w:t>
      </w:r>
      <w:r>
        <w:rPr>
          <w:color w:val="231F20"/>
          <w:spacing w:val="-9"/>
        </w:rPr>
        <w:t> </w:t>
      </w:r>
      <w:r>
        <w:rPr>
          <w:color w:val="231F20"/>
        </w:rPr>
        <w:t>empeño</w:t>
      </w:r>
      <w:r>
        <w:rPr>
          <w:color w:val="231F20"/>
          <w:spacing w:val="-9"/>
        </w:rPr>
        <w:t> </w:t>
      </w:r>
      <w:r>
        <w:rPr>
          <w:color w:val="231F20"/>
        </w:rPr>
        <w:t>sistemático</w:t>
      </w:r>
      <w:r>
        <w:rPr>
          <w:color w:val="231F20"/>
          <w:spacing w:val="-9"/>
        </w:rPr>
        <w:t> </w:t>
      </w:r>
      <w:r>
        <w:rPr>
          <w:color w:val="231F20"/>
        </w:rPr>
        <w:t>y</w:t>
      </w:r>
      <w:r>
        <w:rPr>
          <w:color w:val="231F20"/>
          <w:spacing w:val="-9"/>
        </w:rPr>
        <w:t> </w:t>
      </w:r>
      <w:r>
        <w:rPr>
          <w:color w:val="231F20"/>
        </w:rPr>
        <w:t>con añoranza los rostros que con nosotros conviven, o también se</w:t>
      </w:r>
      <w:r>
        <w:rPr>
          <w:color w:val="231F20"/>
          <w:spacing w:val="-23"/>
        </w:rPr>
        <w:t> </w:t>
      </w:r>
      <w:r>
        <w:rPr>
          <w:color w:val="231F20"/>
        </w:rPr>
        <w:t>los puede</w:t>
      </w:r>
      <w:r>
        <w:rPr>
          <w:color w:val="231F20"/>
          <w:spacing w:val="-15"/>
        </w:rPr>
        <w:t> </w:t>
      </w:r>
      <w:r>
        <w:rPr>
          <w:color w:val="231F20"/>
        </w:rPr>
        <w:t>escrutar</w:t>
      </w:r>
      <w:r>
        <w:rPr>
          <w:color w:val="231F20"/>
          <w:spacing w:val="-15"/>
        </w:rPr>
        <w:t> </w:t>
      </w:r>
      <w:r>
        <w:rPr>
          <w:color w:val="231F20"/>
        </w:rPr>
        <w:t>según</w:t>
      </w:r>
      <w:r>
        <w:rPr>
          <w:color w:val="231F20"/>
          <w:spacing w:val="-15"/>
        </w:rPr>
        <w:t> </w:t>
      </w:r>
      <w:r>
        <w:rPr>
          <w:color w:val="231F20"/>
        </w:rPr>
        <w:t>instancias,</w:t>
      </w:r>
      <w:r>
        <w:rPr>
          <w:color w:val="231F20"/>
          <w:spacing w:val="-15"/>
        </w:rPr>
        <w:t> </w:t>
      </w:r>
      <w:r>
        <w:rPr>
          <w:color w:val="231F20"/>
        </w:rPr>
        <w:t>deseos</w:t>
      </w:r>
      <w:r>
        <w:rPr>
          <w:color w:val="231F20"/>
          <w:spacing w:val="-15"/>
        </w:rPr>
        <w:t> </w:t>
      </w:r>
      <w:r>
        <w:rPr>
          <w:color w:val="231F20"/>
        </w:rPr>
        <w:t>y</w:t>
      </w:r>
      <w:r>
        <w:rPr>
          <w:color w:val="231F20"/>
          <w:spacing w:val="-15"/>
        </w:rPr>
        <w:t> </w:t>
      </w:r>
      <w:r>
        <w:rPr>
          <w:color w:val="231F20"/>
        </w:rPr>
        <w:t>necesidades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es- pecíficas condiciones del presente, pero sin abandonar una pos- tura responsable. El reto sigue vigente, porque, al parecer, tanto el replegamiento como la apertura se han centrado en sí mismos sin</w:t>
      </w:r>
      <w:r>
        <w:rPr>
          <w:color w:val="231F20"/>
          <w:spacing w:val="-8"/>
        </w:rPr>
        <w:t> </w:t>
      </w:r>
      <w:r>
        <w:rPr>
          <w:color w:val="231F20"/>
        </w:rPr>
        <w:t>confrontarse</w:t>
      </w:r>
      <w:r>
        <w:rPr>
          <w:color w:val="231F20"/>
          <w:spacing w:val="-8"/>
        </w:rPr>
        <w:t> </w:t>
      </w:r>
      <w:r>
        <w:rPr>
          <w:color w:val="231F20"/>
        </w:rPr>
        <w:t>críticamente.</w:t>
      </w:r>
      <w:r>
        <w:rPr>
          <w:color w:val="231F20"/>
          <w:spacing w:val="-8"/>
        </w:rPr>
        <w:t> </w:t>
      </w:r>
      <w:r>
        <w:rPr>
          <w:color w:val="231F20"/>
        </w:rPr>
        <w:t>Para</w:t>
      </w:r>
      <w:r>
        <w:rPr>
          <w:color w:val="231F20"/>
          <w:spacing w:val="-8"/>
        </w:rPr>
        <w:t> </w:t>
      </w:r>
      <w:r>
        <w:rPr>
          <w:color w:val="231F20"/>
        </w:rPr>
        <w:t>terminar</w:t>
      </w:r>
      <w:r>
        <w:rPr>
          <w:color w:val="231F20"/>
          <w:spacing w:val="-8"/>
        </w:rPr>
        <w:t> </w:t>
      </w:r>
      <w:r>
        <w:rPr>
          <w:color w:val="231F20"/>
        </w:rPr>
        <w:t>con</w:t>
      </w:r>
      <w:r>
        <w:rPr>
          <w:color w:val="231F20"/>
          <w:spacing w:val="-8"/>
        </w:rPr>
        <w:t> </w:t>
      </w:r>
      <w:r>
        <w:rPr>
          <w:color w:val="231F20"/>
        </w:rPr>
        <w:t>ese</w:t>
      </w:r>
      <w:r>
        <w:rPr>
          <w:color w:val="231F20"/>
          <w:spacing w:val="-8"/>
        </w:rPr>
        <w:t> </w:t>
      </w:r>
      <w:r>
        <w:rPr>
          <w:color w:val="231F20"/>
        </w:rPr>
        <w:t>dualismo</w:t>
      </w:r>
      <w:r>
        <w:rPr>
          <w:color w:val="231F20"/>
          <w:spacing w:val="-8"/>
        </w:rPr>
        <w:t> </w:t>
      </w:r>
      <w:r>
        <w:rPr>
          <w:color w:val="231F20"/>
        </w:rPr>
        <w:t>pa- rece que lo que ocurre es poner atención en la auténtica</w:t>
      </w:r>
      <w:r>
        <w:rPr>
          <w:color w:val="231F20"/>
          <w:spacing w:val="-13"/>
        </w:rPr>
        <w:t> </w:t>
      </w:r>
      <w:r>
        <w:rPr>
          <w:color w:val="231F20"/>
        </w:rPr>
        <w:t>apertura al “otro”, apertura que ya se daba y es fácilmente constatable en la literatura mayor, en su lenguaje literario ya se tenía en cuenta la diferencia, porque en ella hay un movimiento hacia su   </w:t>
      </w:r>
      <w:r>
        <w:rPr>
          <w:color w:val="231F20"/>
          <w:spacing w:val="21"/>
        </w:rPr>
        <w:t> </w:t>
      </w:r>
      <w:r>
        <w:rPr>
          <w:color w:val="231F20"/>
        </w:rPr>
        <w:t>propia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superación, el que tiende hacia el mundo de la libertad y de la inclusión. Esto lo manifiesta manteniendo abierta la contradicción y</w:t>
      </w:r>
      <w:r>
        <w:rPr>
          <w:color w:val="231F20"/>
          <w:spacing w:val="-6"/>
        </w:rPr>
        <w:t> </w:t>
      </w:r>
      <w:r>
        <w:rPr>
          <w:color w:val="231F20"/>
        </w:rPr>
        <w:t>proyectando</w:t>
      </w:r>
      <w:r>
        <w:rPr>
          <w:color w:val="231F20"/>
          <w:spacing w:val="-6"/>
        </w:rPr>
        <w:t> </w:t>
      </w:r>
      <w:r>
        <w:rPr>
          <w:color w:val="231F20"/>
        </w:rPr>
        <w:t>el</w:t>
      </w:r>
      <w:r>
        <w:rPr>
          <w:color w:val="231F20"/>
          <w:spacing w:val="-6"/>
        </w:rPr>
        <w:t> </w:t>
      </w:r>
      <w:r>
        <w:rPr>
          <w:color w:val="231F20"/>
        </w:rPr>
        <w:t>propio</w:t>
      </w:r>
      <w:r>
        <w:rPr>
          <w:color w:val="231F20"/>
          <w:spacing w:val="-6"/>
        </w:rPr>
        <w:t> </w:t>
      </w:r>
      <w:r>
        <w:rPr>
          <w:color w:val="231F20"/>
        </w:rPr>
        <w:t>lenguaje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horizonte</w:t>
      </w:r>
      <w:r>
        <w:rPr>
          <w:color w:val="231F20"/>
          <w:spacing w:val="-6"/>
        </w:rPr>
        <w:t> </w:t>
      </w:r>
      <w:r>
        <w:rPr>
          <w:color w:val="231F20"/>
        </w:rPr>
        <w:t>abierto</w:t>
      </w:r>
      <w:r>
        <w:rPr>
          <w:color w:val="231F20"/>
          <w:spacing w:val="-6"/>
        </w:rPr>
        <w:t> </w:t>
      </w:r>
      <w:r>
        <w:rPr>
          <w:color w:val="231F20"/>
        </w:rPr>
        <w:t>y</w:t>
      </w:r>
      <w:r>
        <w:rPr>
          <w:color w:val="231F20"/>
          <w:spacing w:val="-6"/>
        </w:rPr>
        <w:t> </w:t>
      </w:r>
      <w:r>
        <w:rPr>
          <w:color w:val="231F20"/>
        </w:rPr>
        <w:t>conflic- tivo.</w:t>
      </w:r>
      <w:r>
        <w:rPr>
          <w:color w:val="231F20"/>
          <w:spacing w:val="-6"/>
        </w:rPr>
        <w:t> </w:t>
      </w:r>
      <w:r>
        <w:rPr>
          <w:color w:val="231F20"/>
        </w:rPr>
        <w:t>Sus</w:t>
      </w:r>
      <w:r>
        <w:rPr>
          <w:color w:val="231F20"/>
          <w:spacing w:val="-6"/>
        </w:rPr>
        <w:t> </w:t>
      </w:r>
      <w:r>
        <w:rPr>
          <w:color w:val="231F20"/>
        </w:rPr>
        <w:t>categorías</w:t>
      </w:r>
      <w:r>
        <w:rPr>
          <w:color w:val="231F20"/>
          <w:spacing w:val="-6"/>
        </w:rPr>
        <w:t> </w:t>
      </w:r>
      <w:r>
        <w:rPr>
          <w:color w:val="231F20"/>
        </w:rPr>
        <w:t>no</w:t>
      </w:r>
      <w:r>
        <w:rPr>
          <w:color w:val="231F20"/>
          <w:spacing w:val="-6"/>
        </w:rPr>
        <w:t> </w:t>
      </w:r>
      <w:r>
        <w:rPr>
          <w:color w:val="231F20"/>
        </w:rPr>
        <w:t>son</w:t>
      </w:r>
      <w:r>
        <w:rPr>
          <w:color w:val="231F20"/>
          <w:spacing w:val="-6"/>
        </w:rPr>
        <w:t> </w:t>
      </w:r>
      <w:r>
        <w:rPr>
          <w:color w:val="231F20"/>
        </w:rPr>
        <w:t>cerradas.</w:t>
      </w:r>
      <w:r>
        <w:rPr>
          <w:color w:val="231F20"/>
          <w:spacing w:val="-6"/>
        </w:rPr>
        <w:t> </w:t>
      </w:r>
      <w:r>
        <w:rPr>
          <w:color w:val="231F20"/>
        </w:rPr>
        <w:t>La</w:t>
      </w:r>
      <w:r>
        <w:rPr>
          <w:color w:val="231F20"/>
          <w:spacing w:val="-6"/>
        </w:rPr>
        <w:t> </w:t>
      </w:r>
      <w:r>
        <w:rPr>
          <w:color w:val="231F20"/>
        </w:rPr>
        <w:t>fuerza</w:t>
      </w:r>
      <w:r>
        <w:rPr>
          <w:color w:val="231F20"/>
          <w:spacing w:val="-6"/>
        </w:rPr>
        <w:t> </w:t>
      </w:r>
      <w:r>
        <w:rPr>
          <w:color w:val="231F20"/>
        </w:rPr>
        <w:t>cognoscitiva</w:t>
      </w:r>
      <w:r>
        <w:rPr>
          <w:color w:val="231F20"/>
          <w:spacing w:val="-6"/>
        </w:rPr>
        <w:t> </w:t>
      </w:r>
      <w:r>
        <w:rPr>
          <w:color w:val="231F20"/>
        </w:rPr>
        <w:t>de</w:t>
      </w:r>
      <w:r>
        <w:rPr>
          <w:color w:val="231F20"/>
          <w:spacing w:val="-6"/>
        </w:rPr>
        <w:t> </w:t>
      </w:r>
      <w:r>
        <w:rPr>
          <w:color w:val="231F20"/>
        </w:rPr>
        <w:t>la literatura reside precisamente en su percepción de lo conflictivo del</w:t>
      </w:r>
      <w:r>
        <w:rPr>
          <w:color w:val="231F20"/>
          <w:spacing w:val="-10"/>
        </w:rPr>
        <w:t> </w:t>
      </w:r>
      <w:r>
        <w:rPr>
          <w:color w:val="231F20"/>
        </w:rPr>
        <w:t>mundo,</w:t>
      </w:r>
      <w:r>
        <w:rPr>
          <w:color w:val="231F20"/>
          <w:spacing w:val="-10"/>
        </w:rPr>
        <w:t> </w:t>
      </w:r>
      <w:r>
        <w:rPr>
          <w:color w:val="231F20"/>
        </w:rPr>
        <w:t>percepción</w:t>
      </w:r>
      <w:r>
        <w:rPr>
          <w:color w:val="231F20"/>
          <w:spacing w:val="-10"/>
        </w:rPr>
        <w:t> </w:t>
      </w:r>
      <w:r>
        <w:rPr>
          <w:color w:val="231F20"/>
        </w:rPr>
        <w:t>que</w:t>
      </w:r>
      <w:r>
        <w:rPr>
          <w:color w:val="231F20"/>
          <w:spacing w:val="-10"/>
        </w:rPr>
        <w:t> </w:t>
      </w:r>
      <w:r>
        <w:rPr>
          <w:color w:val="231F20"/>
        </w:rPr>
        <w:t>da</w:t>
      </w:r>
      <w:r>
        <w:rPr>
          <w:color w:val="231F20"/>
          <w:spacing w:val="-10"/>
        </w:rPr>
        <w:t> </w:t>
      </w:r>
      <w:r>
        <w:rPr>
          <w:color w:val="231F20"/>
        </w:rPr>
        <w:t>lugar</w:t>
      </w:r>
      <w:r>
        <w:rPr>
          <w:color w:val="231F20"/>
          <w:spacing w:val="-10"/>
        </w:rPr>
        <w:t> </w:t>
      </w:r>
      <w:r>
        <w:rPr>
          <w:color w:val="231F20"/>
        </w:rPr>
        <w:t>a</w:t>
      </w:r>
      <w:r>
        <w:rPr>
          <w:color w:val="231F20"/>
          <w:spacing w:val="-10"/>
        </w:rPr>
        <w:t> </w:t>
      </w:r>
      <w:r>
        <w:rPr>
          <w:color w:val="231F20"/>
        </w:rPr>
        <w:t>proyecciones</w:t>
      </w:r>
      <w:r>
        <w:rPr>
          <w:color w:val="231F20"/>
          <w:spacing w:val="-10"/>
        </w:rPr>
        <w:t> </w:t>
      </w:r>
      <w:r>
        <w:rPr>
          <w:color w:val="231F20"/>
        </w:rPr>
        <w:t>e</w:t>
      </w:r>
      <w:r>
        <w:rPr>
          <w:color w:val="231F20"/>
          <w:spacing w:val="-10"/>
        </w:rPr>
        <w:t> </w:t>
      </w:r>
      <w:r>
        <w:rPr>
          <w:color w:val="231F20"/>
        </w:rPr>
        <w:t>hipótesis</w:t>
      </w:r>
      <w:r>
        <w:rPr>
          <w:color w:val="231F20"/>
          <w:spacing w:val="-10"/>
        </w:rPr>
        <w:t> </w:t>
      </w:r>
      <w:r>
        <w:rPr>
          <w:color w:val="231F20"/>
        </w:rPr>
        <w:t>de recomposición</w:t>
      </w:r>
      <w:r>
        <w:rPr>
          <w:color w:val="231F20"/>
          <w:spacing w:val="-10"/>
        </w:rPr>
        <w:t> </w:t>
      </w:r>
      <w:r>
        <w:rPr>
          <w:color w:val="231F20"/>
        </w:rPr>
        <w:t>en</w:t>
      </w:r>
      <w:r>
        <w:rPr>
          <w:color w:val="231F20"/>
          <w:spacing w:val="-11"/>
        </w:rPr>
        <w:t> </w:t>
      </w:r>
      <w:r>
        <w:rPr>
          <w:color w:val="231F20"/>
        </w:rPr>
        <w:t>un</w:t>
      </w:r>
      <w:r>
        <w:rPr>
          <w:color w:val="231F20"/>
          <w:spacing w:val="-11"/>
        </w:rPr>
        <w:t> </w:t>
      </w:r>
      <w:r>
        <w:rPr>
          <w:color w:val="231F20"/>
        </w:rPr>
        <w:t>esfuerzo</w:t>
      </w:r>
      <w:r>
        <w:rPr>
          <w:color w:val="231F20"/>
          <w:spacing w:val="-11"/>
        </w:rPr>
        <w:t> </w:t>
      </w:r>
      <w:r>
        <w:rPr>
          <w:color w:val="231F20"/>
        </w:rPr>
        <w:t>con</w:t>
      </w:r>
      <w:r>
        <w:rPr>
          <w:color w:val="231F20"/>
          <w:spacing w:val="-11"/>
        </w:rPr>
        <w:t> </w:t>
      </w:r>
      <w:r>
        <w:rPr>
          <w:color w:val="231F20"/>
        </w:rPr>
        <w:t>insuficiencias</w:t>
      </w:r>
      <w:r>
        <w:rPr>
          <w:color w:val="231F20"/>
          <w:spacing w:val="-10"/>
        </w:rPr>
        <w:t> </w:t>
      </w:r>
      <w:r>
        <w:rPr>
          <w:color w:val="231F20"/>
        </w:rPr>
        <w:t>e</w:t>
      </w:r>
      <w:r>
        <w:rPr>
          <w:color w:val="231F20"/>
          <w:spacing w:val="-11"/>
        </w:rPr>
        <w:t> </w:t>
      </w:r>
      <w:r>
        <w:rPr>
          <w:color w:val="231F20"/>
        </w:rPr>
        <w:t>incompletudes, signado por la pasión de alcanzar lo</w:t>
      </w:r>
      <w:r>
        <w:rPr>
          <w:color w:val="231F20"/>
          <w:spacing w:val="-1"/>
        </w:rPr>
        <w:t> </w:t>
      </w:r>
      <w:r>
        <w:rPr>
          <w:color w:val="231F20"/>
        </w:rPr>
        <w:t>imposible.</w:t>
      </w:r>
    </w:p>
    <w:p>
      <w:pPr>
        <w:pStyle w:val="BodyText"/>
        <w:spacing w:line="249" w:lineRule="auto" w:before="1"/>
        <w:ind w:left="150" w:right="193" w:firstLine="340"/>
        <w:jc w:val="both"/>
      </w:pPr>
      <w:r>
        <w:rPr>
          <w:color w:val="231F20"/>
        </w:rPr>
        <w:t>La defensa identitaria de puntos de vista locales y parciales parece contraponerse entonces a esta apertura conflictiva de la literatura,</w:t>
      </w:r>
      <w:r>
        <w:rPr>
          <w:color w:val="231F20"/>
          <w:spacing w:val="-5"/>
        </w:rPr>
        <w:t> </w:t>
      </w:r>
      <w:r>
        <w:rPr>
          <w:color w:val="231F20"/>
        </w:rPr>
        <w:t>choca</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esencial</w:t>
      </w:r>
      <w:r>
        <w:rPr>
          <w:color w:val="231F20"/>
          <w:spacing w:val="-5"/>
        </w:rPr>
        <w:t> </w:t>
      </w:r>
      <w:r>
        <w:rPr>
          <w:color w:val="231F20"/>
        </w:rPr>
        <w:t>carga</w:t>
      </w:r>
      <w:r>
        <w:rPr>
          <w:color w:val="231F20"/>
          <w:spacing w:val="-6"/>
        </w:rPr>
        <w:t> </w:t>
      </w:r>
      <w:r>
        <w:rPr>
          <w:color w:val="231F20"/>
        </w:rPr>
        <w:t>cognoscitiva,</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implí- cita y problemática racionalidad. Por este y otros motivos hay</w:t>
      </w:r>
      <w:r>
        <w:rPr>
          <w:color w:val="231F20"/>
          <w:spacing w:val="-33"/>
        </w:rPr>
        <w:t> </w:t>
      </w:r>
      <w:r>
        <w:rPr>
          <w:color w:val="231F20"/>
        </w:rPr>
        <w:t>que mantenernos</w:t>
      </w:r>
      <w:r>
        <w:rPr>
          <w:color w:val="231F20"/>
          <w:spacing w:val="-15"/>
        </w:rPr>
        <w:t> </w:t>
      </w:r>
      <w:r>
        <w:rPr>
          <w:color w:val="231F20"/>
        </w:rPr>
        <w:t>en</w:t>
      </w:r>
      <w:r>
        <w:rPr>
          <w:color w:val="231F20"/>
          <w:spacing w:val="-15"/>
        </w:rPr>
        <w:t> </w:t>
      </w:r>
      <w:r>
        <w:rPr>
          <w:color w:val="231F20"/>
        </w:rPr>
        <w:t>vigilia,</w:t>
      </w:r>
      <w:r>
        <w:rPr>
          <w:color w:val="231F20"/>
          <w:spacing w:val="-15"/>
        </w:rPr>
        <w:t> </w:t>
      </w:r>
      <w:r>
        <w:rPr>
          <w:color w:val="231F20"/>
        </w:rPr>
        <w:t>porque</w:t>
      </w:r>
      <w:r>
        <w:rPr>
          <w:color w:val="231F20"/>
          <w:spacing w:val="-15"/>
        </w:rPr>
        <w:t> </w:t>
      </w:r>
      <w:r>
        <w:rPr>
          <w:color w:val="231F20"/>
        </w:rPr>
        <w:t>asistimos</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serie</w:t>
      </w:r>
      <w:r>
        <w:rPr>
          <w:color w:val="231F20"/>
          <w:spacing w:val="-15"/>
        </w:rPr>
        <w:t> </w:t>
      </w:r>
      <w:r>
        <w:rPr>
          <w:color w:val="231F20"/>
        </w:rPr>
        <w:t>de</w:t>
      </w:r>
      <w:r>
        <w:rPr>
          <w:color w:val="231F20"/>
          <w:spacing w:val="-15"/>
        </w:rPr>
        <w:t> </w:t>
      </w:r>
      <w:r>
        <w:rPr>
          <w:color w:val="231F20"/>
        </w:rPr>
        <w:t>peligrosos contragolpes de la globalización y de sus contaminaciones: los fenómenos de hibridación y mestizaje no siempre parecen crear ocasión de libre apertura y disponibilidad, también se presentan en forma agresiva y como provocación reproponiendo nuevos aislamientos y discriminaciones que convergen en otras</w:t>
      </w:r>
      <w:r>
        <w:rPr>
          <w:color w:val="231F20"/>
          <w:spacing w:val="-22"/>
        </w:rPr>
        <w:t> </w:t>
      </w:r>
      <w:r>
        <w:rPr>
          <w:color w:val="231F20"/>
        </w:rPr>
        <w:t>actitudes de replegamiento local, étnico, religioso o cultural. En estas cir- cunstancias se impone la necesidad de abrirse a lo universal, a un punto de vista general en el que entren y se midan todas las propuestas, todas las particularidades y posibles hibridaciones. El mismo mundo globalizado, la interdependencia ambiental y económica del planeta pide la apertura de una mirada universal. No se puede negar que la circulación de modelos universales se acentuó con la expansión de Occidente, con</w:t>
      </w:r>
      <w:r>
        <w:rPr>
          <w:color w:val="231F20"/>
          <w:spacing w:val="-39"/>
        </w:rPr>
        <w:t> </w:t>
      </w:r>
      <w:r>
        <w:rPr>
          <w:color w:val="231F20"/>
        </w:rPr>
        <w:t>su pretensión de im- ponerse como emblema absoluto de lo humano, pero también es verdad que después de los grandes desastres del siglo XX fue apareciendo la posibilidad de una universalidad abierta, no por la dualidad que hemos considerado, sino por una realidad</w:t>
      </w:r>
      <w:r>
        <w:rPr>
          <w:color w:val="231F20"/>
          <w:spacing w:val="-34"/>
        </w:rPr>
        <w:t> </w:t>
      </w:r>
      <w:r>
        <w:rPr>
          <w:color w:val="231F20"/>
        </w:rPr>
        <w:t>ineludible </w:t>
      </w:r>
      <w:r>
        <w:rPr>
          <w:color w:val="231F20"/>
          <w:spacing w:val="-8"/>
        </w:rPr>
        <w:t>y, </w:t>
      </w:r>
      <w:r>
        <w:rPr>
          <w:color w:val="231F20"/>
        </w:rPr>
        <w:t>pudiéramos decir impuesta, por el nuevo contexto mundial, por las transformaciones ambientales que estamos experimentando. Los humanos no nos ponemos de acuerdo, pero la realidad se impone y pide una actitud universal inevitable. El problema del medio ambiente no concierne sólo a algunos sino a todos los ha- bitantes de este</w:t>
      </w:r>
      <w:r>
        <w:rPr>
          <w:color w:val="231F20"/>
          <w:spacing w:val="-1"/>
        </w:rPr>
        <w:t> </w:t>
      </w:r>
      <w:r>
        <w:rPr>
          <w:color w:val="231F20"/>
        </w:rPr>
        <w:t>planeta.</w:t>
      </w:r>
    </w:p>
    <w:p>
      <w:pPr>
        <w:pStyle w:val="BodyText"/>
        <w:spacing w:before="8"/>
        <w:rPr>
          <w:sz w:val="17"/>
        </w:rPr>
      </w:pPr>
    </w:p>
    <w:p>
      <w:pPr>
        <w:spacing w:before="0"/>
        <w:ind w:left="150" w:right="0" w:firstLine="0"/>
        <w:jc w:val="both"/>
        <w:rPr>
          <w:b/>
          <w:sz w:val="16"/>
        </w:rPr>
      </w:pPr>
      <w:r>
        <w:rPr>
          <w:b/>
          <w:color w:val="231F20"/>
          <w:w w:val="130"/>
          <w:sz w:val="24"/>
        </w:rPr>
        <w:t>u</w:t>
      </w:r>
      <w:r>
        <w:rPr>
          <w:b/>
          <w:color w:val="231F20"/>
          <w:w w:val="130"/>
          <w:sz w:val="16"/>
        </w:rPr>
        <w:t>n poCo de historia</w:t>
      </w:r>
    </w:p>
    <w:p>
      <w:pPr>
        <w:pStyle w:val="BodyText"/>
        <w:rPr>
          <w:b/>
          <w:sz w:val="21"/>
        </w:rPr>
      </w:pPr>
    </w:p>
    <w:p>
      <w:pPr>
        <w:pStyle w:val="BodyText"/>
        <w:spacing w:line="249" w:lineRule="auto"/>
        <w:ind w:left="150" w:right="193"/>
        <w:jc w:val="both"/>
      </w:pPr>
      <w:r>
        <w:rPr>
          <w:color w:val="231F20"/>
        </w:rPr>
        <w:t>La interdisciplinaridad se ha manifestado en las relaciones entre literatura y nacionalidad como vehículo y parte del llamado  “giro</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7"/>
        <w:jc w:val="both"/>
      </w:pPr>
      <w:r>
        <w:rPr>
          <w:color w:val="231F20"/>
        </w:rPr>
        <w:t>lingüístico que inició con el siglo XX pero maduró en la segunda parte del mismo siglo. Estas novedosas relaciones las ilustra de manera suficiente el volumen editado por Henri Bhabha: </w:t>
      </w:r>
      <w:r>
        <w:rPr>
          <w:i/>
          <w:color w:val="231F20"/>
        </w:rPr>
        <w:t>Nation </w:t>
      </w:r>
      <w:r>
        <w:rPr>
          <w:i/>
          <w:color w:val="231F20"/>
        </w:rPr>
        <w:t>and narration</w:t>
      </w:r>
      <w:r>
        <w:rPr>
          <w:color w:val="231F20"/>
        </w:rPr>
        <w:t>, cuyo objetivo es la confrontación entre “los modos de vivir y los modos profundamente ambivalentes de escribir el concepto de nacionalidad”, la intención declarada en este volu- men es la de “desarrollar una gama de lecturas que adopte las intuiciones de las teorías postestructuralistas sobre el saber na- rrativo –la textualidad, el discurso, la enunciación, l’ </w:t>
      </w:r>
      <w:r>
        <w:rPr>
          <w:i/>
          <w:color w:val="231F20"/>
        </w:rPr>
        <w:t>ecriture</w:t>
      </w:r>
      <w:r>
        <w:rPr>
          <w:color w:val="231F20"/>
        </w:rPr>
        <w:t>, el inconsciente</w:t>
      </w:r>
      <w:r>
        <w:rPr>
          <w:color w:val="231F20"/>
          <w:spacing w:val="-6"/>
        </w:rPr>
        <w:t> </w:t>
      </w:r>
      <w:r>
        <w:rPr>
          <w:color w:val="231F20"/>
        </w:rPr>
        <w:t>como</w:t>
      </w:r>
      <w:r>
        <w:rPr>
          <w:color w:val="231F20"/>
          <w:spacing w:val="-6"/>
        </w:rPr>
        <w:t> </w:t>
      </w:r>
      <w:r>
        <w:rPr>
          <w:color w:val="231F20"/>
        </w:rPr>
        <w:t>lenguaje”,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evocar</w:t>
      </w:r>
      <w:r>
        <w:rPr>
          <w:color w:val="231F20"/>
          <w:spacing w:val="-6"/>
        </w:rPr>
        <w:t> </w:t>
      </w:r>
      <w:r>
        <w:rPr>
          <w:color w:val="231F20"/>
        </w:rPr>
        <w:t>el</w:t>
      </w:r>
      <w:r>
        <w:rPr>
          <w:color w:val="231F20"/>
          <w:spacing w:val="-6"/>
        </w:rPr>
        <w:t> </w:t>
      </w:r>
      <w:r>
        <w:rPr>
          <w:color w:val="231F20"/>
        </w:rPr>
        <w:t>poco</w:t>
      </w:r>
      <w:r>
        <w:rPr>
          <w:color w:val="231F20"/>
          <w:spacing w:val="-6"/>
        </w:rPr>
        <w:t> </w:t>
      </w:r>
      <w:r>
        <w:rPr>
          <w:color w:val="231F20"/>
        </w:rPr>
        <w:t>definido margen del espacio nacional. Premisas que surgen ciertamente al interior de una visión etnocéntrica de la cultura, pero provistas de los instrumentos para criticar profundamente el</w:t>
      </w:r>
      <w:r>
        <w:rPr>
          <w:color w:val="231F20"/>
          <w:spacing w:val="-22"/>
        </w:rPr>
        <w:t> </w:t>
      </w:r>
      <w:r>
        <w:rPr>
          <w:color w:val="231F20"/>
        </w:rPr>
        <w:t>etnocentrismo. Al </w:t>
      </w:r>
      <w:r>
        <w:rPr>
          <w:color w:val="231F20"/>
          <w:spacing w:val="-3"/>
        </w:rPr>
        <w:t>parecer, </w:t>
      </w:r>
      <w:r>
        <w:rPr>
          <w:color w:val="231F20"/>
        </w:rPr>
        <w:t>Bhabha retoma las ideas de “mitología nacional”, de las “comunidades imaginadas” y de la “innovación de la</w:t>
      </w:r>
      <w:r>
        <w:rPr>
          <w:color w:val="231F20"/>
          <w:spacing w:val="-26"/>
        </w:rPr>
        <w:t> </w:t>
      </w:r>
      <w:r>
        <w:rPr>
          <w:color w:val="231F20"/>
        </w:rPr>
        <w:t>tradición” como las han considerado en sus escritos tanto Anderson como Hobsbawm,</w:t>
      </w:r>
      <w:r>
        <w:rPr>
          <w:color w:val="231F20"/>
          <w:spacing w:val="-7"/>
        </w:rPr>
        <w:t> </w:t>
      </w:r>
      <w:r>
        <w:rPr>
          <w:color w:val="231F20"/>
        </w:rPr>
        <w:t>utilizándolas</w:t>
      </w:r>
      <w:r>
        <w:rPr>
          <w:color w:val="231F20"/>
          <w:spacing w:val="-7"/>
        </w:rPr>
        <w:t> </w:t>
      </w:r>
      <w:r>
        <w:rPr>
          <w:color w:val="231F20"/>
        </w:rPr>
        <w:t>en</w:t>
      </w:r>
      <w:r>
        <w:rPr>
          <w:color w:val="231F20"/>
          <w:spacing w:val="-8"/>
        </w:rPr>
        <w:t> </w:t>
      </w:r>
      <w:r>
        <w:rPr>
          <w:color w:val="231F20"/>
        </w:rPr>
        <w:t>los</w:t>
      </w:r>
      <w:r>
        <w:rPr>
          <w:color w:val="231F20"/>
          <w:spacing w:val="-8"/>
        </w:rPr>
        <w:t> </w:t>
      </w:r>
      <w:r>
        <w:rPr>
          <w:color w:val="231F20"/>
        </w:rPr>
        <w:t>desarrollos</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lingüística,</w:t>
      </w:r>
      <w:r>
        <w:rPr>
          <w:color w:val="231F20"/>
          <w:spacing w:val="-8"/>
        </w:rPr>
        <w:t> </w:t>
      </w:r>
      <w:r>
        <w:rPr>
          <w:color w:val="231F20"/>
        </w:rPr>
        <w:t>de</w:t>
      </w:r>
      <w:r>
        <w:rPr>
          <w:color w:val="231F20"/>
          <w:spacing w:val="-8"/>
        </w:rPr>
        <w:t> </w:t>
      </w:r>
      <w:r>
        <w:rPr>
          <w:color w:val="231F20"/>
        </w:rPr>
        <w:t>la semiología y de la teoría literaria. En relación a nuestro tema, el resultado</w:t>
      </w:r>
      <w:r>
        <w:rPr>
          <w:color w:val="231F20"/>
          <w:spacing w:val="-8"/>
        </w:rPr>
        <w:t> </w:t>
      </w:r>
      <w:r>
        <w:rPr>
          <w:color w:val="231F20"/>
        </w:rPr>
        <w:t>de</w:t>
      </w:r>
      <w:r>
        <w:rPr>
          <w:color w:val="231F20"/>
          <w:spacing w:val="-8"/>
        </w:rPr>
        <w:t> </w:t>
      </w:r>
      <w:r>
        <w:rPr>
          <w:color w:val="231F20"/>
        </w:rPr>
        <w:t>tales</w:t>
      </w:r>
      <w:r>
        <w:rPr>
          <w:color w:val="231F20"/>
          <w:spacing w:val="-9"/>
        </w:rPr>
        <w:t> </w:t>
      </w:r>
      <w:r>
        <w:rPr>
          <w:color w:val="231F20"/>
        </w:rPr>
        <w:t>operaciones</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sobreponer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esta- blecida de nación la idea de un margen ambivalente, que permita un régimen amplio de intercambio cultural. Las tesis de Bhabha, que ahora ya son ampliamente conocidas en la investigación li- teraria, aparecieron hace un cuarto de siglo y se originaron en los planteamientos de un trabajo colectivo propuesto por los es- tudiosos de la </w:t>
      </w:r>
      <w:r>
        <w:rPr>
          <w:i/>
          <w:color w:val="231F20"/>
        </w:rPr>
        <w:t>negritude</w:t>
      </w:r>
      <w:r>
        <w:rPr>
          <w:color w:val="231F20"/>
        </w:rPr>
        <w:t>, proyecto proseguido con el estudio del fenómeno de la migración de cuatro generaciones de intelectua- les de las consideradas periferias de las metrópolis Occidenta- les. Estos escritores han tomado del Occidente dialécticamente métodos y teorías, para abrir perspectivas de estudio sobre sus culturas de origen y sobre las relaciones de éstas con los logros alcanzados en su existencia. En esta dinámica destaca Edward Said, de origen palestino, naturalizado en los Estados Unidos de Norteamérica,</w:t>
      </w:r>
      <w:r>
        <w:rPr>
          <w:color w:val="231F20"/>
          <w:spacing w:val="-14"/>
        </w:rPr>
        <w:t> </w:t>
      </w:r>
      <w:r>
        <w:rPr>
          <w:color w:val="231F20"/>
        </w:rPr>
        <w:t>profesor</w:t>
      </w:r>
      <w:r>
        <w:rPr>
          <w:color w:val="231F20"/>
          <w:spacing w:val="-15"/>
        </w:rPr>
        <w:t> </w:t>
      </w:r>
      <w:r>
        <w:rPr>
          <w:color w:val="231F20"/>
        </w:rPr>
        <w:t>por</w:t>
      </w:r>
      <w:r>
        <w:rPr>
          <w:color w:val="231F20"/>
          <w:spacing w:val="-15"/>
        </w:rPr>
        <w:t> </w:t>
      </w:r>
      <w:r>
        <w:rPr>
          <w:color w:val="231F20"/>
        </w:rPr>
        <w:t>largo</w:t>
      </w:r>
      <w:r>
        <w:rPr>
          <w:color w:val="231F20"/>
          <w:spacing w:val="-15"/>
        </w:rPr>
        <w:t> </w:t>
      </w:r>
      <w:r>
        <w:rPr>
          <w:color w:val="231F20"/>
        </w:rPr>
        <w:t>tiempo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Columbia</w:t>
      </w:r>
      <w:r>
        <w:rPr>
          <w:color w:val="231F20"/>
          <w:spacing w:val="-14"/>
        </w:rPr>
        <w:t> </w:t>
      </w:r>
      <w:r>
        <w:rPr>
          <w:color w:val="231F20"/>
        </w:rPr>
        <w:t>University de Nueva </w:t>
      </w:r>
      <w:r>
        <w:rPr>
          <w:color w:val="231F20"/>
          <w:spacing w:val="-4"/>
        </w:rPr>
        <w:t>York. </w:t>
      </w:r>
      <w:r>
        <w:rPr>
          <w:color w:val="231F20"/>
        </w:rPr>
        <w:t>En el trabajo de Said hay una constante: busca lograr un equilibrio de atención y respeto –tal vez queriendo con- trastar con ello la interesada idea tan difundida de “choque de culturas”- en las relaciones entre las grandes áreas culturales del mundo –norte y </w:t>
      </w:r>
      <w:r>
        <w:rPr>
          <w:color w:val="231F20"/>
          <w:spacing w:val="-3"/>
        </w:rPr>
        <w:t>sur, </w:t>
      </w:r>
      <w:r>
        <w:rPr>
          <w:color w:val="231F20"/>
        </w:rPr>
        <w:t>este y oeste-, tendencia que se centra, por razones fácilmente intuibles, en las literaturas de lengua inglesa, en</w:t>
      </w:r>
      <w:r>
        <w:rPr>
          <w:color w:val="231F20"/>
          <w:spacing w:val="-11"/>
        </w:rPr>
        <w:t> </w:t>
      </w:r>
      <w:r>
        <w:rPr>
          <w:color w:val="231F20"/>
        </w:rPr>
        <w:t>un</w:t>
      </w:r>
      <w:r>
        <w:rPr>
          <w:color w:val="231F20"/>
          <w:spacing w:val="-11"/>
        </w:rPr>
        <w:t> </w:t>
      </w:r>
      <w:r>
        <w:rPr>
          <w:color w:val="231F20"/>
        </w:rPr>
        <w:t>caso</w:t>
      </w:r>
      <w:r>
        <w:rPr>
          <w:color w:val="231F20"/>
          <w:spacing w:val="-11"/>
        </w:rPr>
        <w:t> </w:t>
      </w:r>
      <w:r>
        <w:rPr>
          <w:color w:val="231F20"/>
        </w:rPr>
        <w:t>muy</w:t>
      </w:r>
      <w:r>
        <w:rPr>
          <w:color w:val="231F20"/>
          <w:spacing w:val="-12"/>
        </w:rPr>
        <w:t> </w:t>
      </w:r>
      <w:r>
        <w:rPr>
          <w:color w:val="231F20"/>
        </w:rPr>
        <w:t>semejante</w:t>
      </w:r>
      <w:r>
        <w:rPr>
          <w:color w:val="231F20"/>
          <w:spacing w:val="-11"/>
        </w:rPr>
        <w:t> </w:t>
      </w:r>
      <w:r>
        <w:rPr>
          <w:color w:val="231F20"/>
        </w:rPr>
        <w:t>a</w:t>
      </w:r>
      <w:r>
        <w:rPr>
          <w:color w:val="231F20"/>
          <w:spacing w:val="-12"/>
        </w:rPr>
        <w:t> </w:t>
      </w:r>
      <w:r>
        <w:rPr>
          <w:color w:val="231F20"/>
        </w:rPr>
        <w:t>aquel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tomaron</w:t>
      </w:r>
      <w:r>
        <w:rPr>
          <w:color w:val="231F20"/>
          <w:spacing w:val="-11"/>
        </w:rPr>
        <w:t> </w:t>
      </w:r>
      <w:r>
        <w:rPr>
          <w:color w:val="231F20"/>
        </w:rPr>
        <w:t>su</w:t>
      </w:r>
      <w:r>
        <w:rPr>
          <w:color w:val="231F20"/>
          <w:spacing w:val="-12"/>
        </w:rPr>
        <w:t> </w:t>
      </w:r>
      <w:r>
        <w:rPr>
          <w:color w:val="231F20"/>
        </w:rPr>
        <w:t>epicentro en</w:t>
      </w:r>
      <w:r>
        <w:rPr>
          <w:color w:val="231F20"/>
          <w:spacing w:val="23"/>
        </w:rPr>
        <w:t> </w:t>
      </w:r>
      <w:r>
        <w:rPr>
          <w:color w:val="231F20"/>
        </w:rPr>
        <w:t>la</w:t>
      </w:r>
      <w:r>
        <w:rPr>
          <w:color w:val="231F20"/>
          <w:spacing w:val="23"/>
        </w:rPr>
        <w:t> </w:t>
      </w:r>
      <w:r>
        <w:rPr>
          <w:color w:val="231F20"/>
        </w:rPr>
        <w:t>literatura</w:t>
      </w:r>
      <w:r>
        <w:rPr>
          <w:color w:val="231F20"/>
          <w:spacing w:val="23"/>
        </w:rPr>
        <w:t> </w:t>
      </w:r>
      <w:r>
        <w:rPr>
          <w:color w:val="231F20"/>
        </w:rPr>
        <w:t>francesa</w:t>
      </w:r>
      <w:r>
        <w:rPr>
          <w:color w:val="231F20"/>
          <w:spacing w:val="22"/>
        </w:rPr>
        <w:t> </w:t>
      </w:r>
      <w:r>
        <w:rPr>
          <w:color w:val="231F20"/>
        </w:rPr>
        <w:t>los</w:t>
      </w:r>
      <w:r>
        <w:rPr>
          <w:color w:val="231F20"/>
          <w:spacing w:val="23"/>
        </w:rPr>
        <w:t> </w:t>
      </w:r>
      <w:r>
        <w:rPr>
          <w:color w:val="231F20"/>
        </w:rPr>
        <w:t>trabajos</w:t>
      </w:r>
      <w:r>
        <w:rPr>
          <w:color w:val="231F20"/>
          <w:spacing w:val="22"/>
        </w:rPr>
        <w:t> </w:t>
      </w:r>
      <w:r>
        <w:rPr>
          <w:color w:val="231F20"/>
        </w:rPr>
        <w:t>de</w:t>
      </w:r>
      <w:r>
        <w:rPr>
          <w:color w:val="231F20"/>
          <w:spacing w:val="23"/>
        </w:rPr>
        <w:t> </w:t>
      </w:r>
      <w:r>
        <w:rPr>
          <w:color w:val="231F20"/>
        </w:rPr>
        <w:t>los</w:t>
      </w:r>
      <w:r>
        <w:rPr>
          <w:color w:val="231F20"/>
          <w:spacing w:val="23"/>
        </w:rPr>
        <w:t> </w:t>
      </w:r>
      <w:r>
        <w:rPr>
          <w:color w:val="231F20"/>
        </w:rPr>
        <w:t>mayores</w:t>
      </w:r>
      <w:r>
        <w:rPr>
          <w:color w:val="231F20"/>
          <w:spacing w:val="23"/>
        </w:rPr>
        <w:t> </w:t>
      </w:r>
      <w:r>
        <w:rPr>
          <w:color w:val="231F20"/>
        </w:rPr>
        <w:t>intelectua-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les africanos de las generaciones precedentes (Léopold Senghor, Áimé Césaire y Franz Fanon).</w:t>
      </w:r>
    </w:p>
    <w:p>
      <w:pPr>
        <w:pStyle w:val="BodyText"/>
        <w:spacing w:line="249" w:lineRule="auto" w:before="1"/>
        <w:ind w:left="150" w:right="193" w:firstLine="340"/>
        <w:jc w:val="both"/>
      </w:pPr>
      <w:r>
        <w:rPr>
          <w:color w:val="231F20"/>
        </w:rPr>
        <w:t>El primer libro de Said titulado </w:t>
      </w:r>
      <w:r>
        <w:rPr>
          <w:i/>
          <w:color w:val="231F20"/>
        </w:rPr>
        <w:t>Joseph Conrad and the Fiction </w:t>
      </w:r>
      <w:r>
        <w:rPr>
          <w:i/>
          <w:color w:val="231F20"/>
        </w:rPr>
        <w:t>of Autobiography </w:t>
      </w:r>
      <w:r>
        <w:rPr>
          <w:color w:val="231F20"/>
        </w:rPr>
        <w:t>en parte es autobiográfico, lo dedica a Joseph Conrad y a los problemas de la escritura de la expatriación. De esa primera investigación sobre el </w:t>
      </w:r>
      <w:r>
        <w:rPr>
          <w:i/>
          <w:color w:val="231F20"/>
        </w:rPr>
        <w:t>depaisement </w:t>
      </w:r>
      <w:r>
        <w:rPr>
          <w:color w:val="231F20"/>
        </w:rPr>
        <w:t>nace un intenso trabajo tendiente a superar los límites tradicionales entre los cen- tros y las periferias de la cultura, trata a escritores e intelectuales de las naciones emergentes según sus valores y cánones. Otro de sus libros </w:t>
      </w:r>
      <w:r>
        <w:rPr>
          <w:i/>
          <w:color w:val="231F20"/>
        </w:rPr>
        <w:t>Orientalism, </w:t>
      </w:r>
      <w:r>
        <w:rPr>
          <w:color w:val="231F20"/>
        </w:rPr>
        <w:t>tal vez el más conocido, busca dar a conocer los prejuicios y mitologías que la cultura occidental ha construido durante siglos sobre el mundo oriental y en particular sobre las civilizaciones islámicas.</w:t>
      </w:r>
    </w:p>
    <w:p>
      <w:pPr>
        <w:pStyle w:val="BodyText"/>
        <w:spacing w:line="249" w:lineRule="auto" w:before="1"/>
        <w:ind w:left="150" w:right="193" w:firstLine="340"/>
        <w:jc w:val="both"/>
      </w:pPr>
      <w:r>
        <w:rPr>
          <w:color w:val="231F20"/>
        </w:rPr>
        <w:t>Said pronto fue considerado como el líder del pensamiento llamado “poscolonial”. En otro de sus escritos, en </w:t>
      </w:r>
      <w:r>
        <w:rPr>
          <w:i/>
          <w:color w:val="231F20"/>
        </w:rPr>
        <w:t>Culture and</w:t>
      </w:r>
      <w:r>
        <w:rPr>
          <w:i/>
          <w:color w:val="231F20"/>
          <w:spacing w:val="-20"/>
        </w:rPr>
        <w:t> </w:t>
      </w:r>
      <w:r>
        <w:rPr>
          <w:i/>
          <w:color w:val="231F20"/>
        </w:rPr>
        <w:t>Im- </w:t>
      </w:r>
      <w:r>
        <w:rPr>
          <w:i/>
          <w:color w:val="231F20"/>
        </w:rPr>
        <w:t>perialism </w:t>
      </w:r>
      <w:r>
        <w:rPr>
          <w:color w:val="231F20"/>
        </w:rPr>
        <w:t>desarrolla un doble argumento en pos de sus objetivos: sostiene que no sólo las narraciones han sido y continúan sien- do vehículos primarios de apropiación cultural, sino que también representan el método usado por los pueblos colonizados para afirmar su identidad y la existencia de su propia historia. El poder de narrar o de impedir a otras narraciones su formación es para Said algo decisivo en relación a la cultura y al ordenamiento del mundo, constituye uno de sus principales elementos conectivos. En este orden de ideas, ahora se escucha decir que las naciones mismas son</w:t>
      </w:r>
      <w:r>
        <w:rPr>
          <w:color w:val="231F20"/>
          <w:spacing w:val="-1"/>
        </w:rPr>
        <w:t> </w:t>
      </w:r>
      <w:r>
        <w:rPr>
          <w:color w:val="231F20"/>
        </w:rPr>
        <w:t>narraciones.</w:t>
      </w:r>
    </w:p>
    <w:p>
      <w:pPr>
        <w:pStyle w:val="BodyText"/>
        <w:spacing w:line="249" w:lineRule="auto" w:before="1"/>
        <w:ind w:left="150" w:right="193" w:firstLine="340"/>
        <w:jc w:val="both"/>
      </w:pPr>
      <w:r>
        <w:rPr>
          <w:color w:val="231F20"/>
        </w:rPr>
        <w:t>Said retoma del teórico italiano</w:t>
      </w:r>
      <w:r>
        <w:rPr>
          <w:color w:val="231F20"/>
          <w:spacing w:val="-42"/>
        </w:rPr>
        <w:t> </w:t>
      </w:r>
      <w:r>
        <w:rPr>
          <w:color w:val="231F20"/>
        </w:rPr>
        <w:t>A. Gramsci el concepto de he- gemonía y señala que las identidades culturales no deben consi- derarse como esencias sino como conjuntos en contrapunto; es verdad –dice- que ninguna identidad puede existir por sí misma, sin una serie de contrastes, de opuestos, de negativas, como su- cedió con los griegos que tenían siempre necesidad de bárbaros, o</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europeos</w:t>
      </w:r>
      <w:r>
        <w:rPr>
          <w:color w:val="231F20"/>
          <w:spacing w:val="-5"/>
        </w:rPr>
        <w:t> </w:t>
      </w:r>
      <w:r>
        <w:rPr>
          <w:color w:val="231F20"/>
        </w:rPr>
        <w:t>que</w:t>
      </w:r>
      <w:r>
        <w:rPr>
          <w:color w:val="231F20"/>
          <w:spacing w:val="-5"/>
        </w:rPr>
        <w:t> </w:t>
      </w:r>
      <w:r>
        <w:rPr>
          <w:color w:val="231F20"/>
        </w:rPr>
        <w:t>necesitan</w:t>
      </w:r>
      <w:r>
        <w:rPr>
          <w:color w:val="231F20"/>
          <w:spacing w:val="-5"/>
        </w:rPr>
        <w:t> </w:t>
      </w:r>
      <w:r>
        <w:rPr>
          <w:color w:val="231F20"/>
        </w:rPr>
        <w:t>de</w:t>
      </w:r>
      <w:r>
        <w:rPr>
          <w:color w:val="231F20"/>
          <w:spacing w:val="-5"/>
        </w:rPr>
        <w:t> </w:t>
      </w:r>
      <w:r>
        <w:rPr>
          <w:color w:val="231F20"/>
        </w:rPr>
        <w:t>africanos,</w:t>
      </w:r>
      <w:r>
        <w:rPr>
          <w:color w:val="231F20"/>
          <w:spacing w:val="-5"/>
        </w:rPr>
        <w:t> </w:t>
      </w:r>
      <w:r>
        <w:rPr>
          <w:color w:val="231F20"/>
        </w:rPr>
        <w:t>de</w:t>
      </w:r>
      <w:r>
        <w:rPr>
          <w:color w:val="231F20"/>
          <w:spacing w:val="-5"/>
        </w:rPr>
        <w:t> </w:t>
      </w:r>
      <w:r>
        <w:rPr>
          <w:color w:val="231F20"/>
        </w:rPr>
        <w:t>orientales,</w:t>
      </w:r>
      <w:r>
        <w:rPr>
          <w:color w:val="231F20"/>
          <w:spacing w:val="-5"/>
        </w:rPr>
        <w:t> </w:t>
      </w:r>
      <w:r>
        <w:rPr>
          <w:color w:val="231F20"/>
        </w:rPr>
        <w:t>etc. (Said;</w:t>
      </w:r>
      <w:r>
        <w:rPr>
          <w:color w:val="231F20"/>
          <w:spacing w:val="-1"/>
        </w:rPr>
        <w:t> </w:t>
      </w:r>
      <w:r>
        <w:rPr>
          <w:color w:val="231F20"/>
        </w:rPr>
        <w:t>1993:52).</w:t>
      </w:r>
    </w:p>
    <w:p>
      <w:pPr>
        <w:pStyle w:val="BodyText"/>
        <w:spacing w:line="249" w:lineRule="auto" w:before="1"/>
        <w:ind w:left="150" w:right="193" w:firstLine="340"/>
        <w:jc w:val="both"/>
      </w:pPr>
      <w:r>
        <w:rPr>
          <w:color w:val="231F20"/>
        </w:rPr>
        <w:t>Un año después de la publicación de este libro mencionado de Said, aparece otra contribución de Bhabha: </w:t>
      </w:r>
      <w:r>
        <w:rPr>
          <w:i/>
          <w:color w:val="231F20"/>
        </w:rPr>
        <w:t>The Location of </w:t>
      </w:r>
      <w:r>
        <w:rPr>
          <w:i/>
          <w:color w:val="231F20"/>
        </w:rPr>
        <w:t>Culture, </w:t>
      </w:r>
      <w:r>
        <w:rPr>
          <w:color w:val="231F20"/>
        </w:rPr>
        <w:t>que profundiza el discurso sobre la identidad, haciendo</w:t>
      </w:r>
      <w:r>
        <w:rPr>
          <w:color w:val="231F20"/>
          <w:spacing w:val="-35"/>
        </w:rPr>
        <w:t> </w:t>
      </w:r>
      <w:r>
        <w:rPr>
          <w:color w:val="231F20"/>
        </w:rPr>
        <w:t>a un</w:t>
      </w:r>
      <w:r>
        <w:rPr>
          <w:color w:val="231F20"/>
          <w:spacing w:val="-4"/>
        </w:rPr>
        <w:t> </w:t>
      </w:r>
      <w:r>
        <w:rPr>
          <w:color w:val="231F20"/>
        </w:rPr>
        <w:t>lado</w:t>
      </w:r>
      <w:r>
        <w:rPr>
          <w:color w:val="231F20"/>
          <w:spacing w:val="-4"/>
        </w:rPr>
        <w:t> </w:t>
      </w:r>
      <w:r>
        <w:rPr>
          <w:color w:val="231F20"/>
        </w:rPr>
        <w:t>categorías</w:t>
      </w:r>
      <w:r>
        <w:rPr>
          <w:color w:val="231F20"/>
          <w:spacing w:val="-4"/>
        </w:rPr>
        <w:t> </w:t>
      </w:r>
      <w:r>
        <w:rPr>
          <w:color w:val="231F20"/>
        </w:rPr>
        <w:t>o</w:t>
      </w:r>
      <w:r>
        <w:rPr>
          <w:color w:val="231F20"/>
          <w:spacing w:val="-4"/>
        </w:rPr>
        <w:t> </w:t>
      </w:r>
      <w:r>
        <w:rPr>
          <w:color w:val="231F20"/>
        </w:rPr>
        <w:t>conceptos</w:t>
      </w:r>
      <w:r>
        <w:rPr>
          <w:color w:val="231F20"/>
          <w:spacing w:val="-4"/>
        </w:rPr>
        <w:t> </w:t>
      </w:r>
      <w:r>
        <w:rPr>
          <w:color w:val="231F20"/>
        </w:rPr>
        <w:t>como</w:t>
      </w:r>
      <w:r>
        <w:rPr>
          <w:color w:val="231F20"/>
          <w:spacing w:val="-4"/>
        </w:rPr>
        <w:t> </w:t>
      </w:r>
      <w:r>
        <w:rPr>
          <w:color w:val="231F20"/>
        </w:rPr>
        <w:t>los</w:t>
      </w:r>
      <w:r>
        <w:rPr>
          <w:color w:val="231F20"/>
          <w:spacing w:val="-4"/>
        </w:rPr>
        <w:t> </w:t>
      </w:r>
      <w:r>
        <w:rPr>
          <w:color w:val="231F20"/>
        </w:rPr>
        <w:t>de</w:t>
      </w:r>
      <w:r>
        <w:rPr>
          <w:color w:val="231F20"/>
          <w:spacing w:val="-4"/>
        </w:rPr>
        <w:t> </w:t>
      </w:r>
      <w:r>
        <w:rPr>
          <w:color w:val="231F20"/>
        </w:rPr>
        <w:t>“género”</w:t>
      </w:r>
      <w:r>
        <w:rPr>
          <w:color w:val="231F20"/>
          <w:spacing w:val="-4"/>
        </w:rPr>
        <w:t> </w:t>
      </w:r>
      <w:r>
        <w:rPr>
          <w:color w:val="231F20"/>
        </w:rPr>
        <w:t>o</w:t>
      </w:r>
      <w:r>
        <w:rPr>
          <w:color w:val="231F20"/>
          <w:spacing w:val="-4"/>
        </w:rPr>
        <w:t> </w:t>
      </w:r>
      <w:r>
        <w:rPr>
          <w:color w:val="231F20"/>
        </w:rPr>
        <w:t>“clase”</w:t>
      </w:r>
      <w:r>
        <w:rPr>
          <w:color w:val="231F20"/>
          <w:spacing w:val="-4"/>
        </w:rPr>
        <w:t> </w:t>
      </w:r>
      <w:r>
        <w:rPr>
          <w:color w:val="231F20"/>
        </w:rPr>
        <w:t>de corte feminista, para acentuar el carácter intersubjetivo de cada elección o condición de pertenencia </w:t>
      </w:r>
      <w:r>
        <w:rPr>
          <w:color w:val="231F20"/>
          <w:spacing w:val="-8"/>
        </w:rPr>
        <w:t>y, </w:t>
      </w:r>
      <w:r>
        <w:rPr>
          <w:color w:val="231F20"/>
        </w:rPr>
        <w:t>por tanto, para definir la noción misma de subjetividad. En este libro los lugares produc- tores de cultura se señalan no ya como las instituciones </w:t>
      </w:r>
      <w:r>
        <w:rPr>
          <w:color w:val="231F20"/>
          <w:spacing w:val="8"/>
        </w:rPr>
        <w:t> </w:t>
      </w:r>
      <w:r>
        <w:rPr>
          <w:color w:val="231F20"/>
        </w:rPr>
        <w:t>nacidas</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7"/>
        <w:jc w:val="both"/>
      </w:pPr>
      <w:r>
        <w:rPr>
          <w:color w:val="231F20"/>
        </w:rPr>
        <w:t>con el pensamiento iluminista, entidades que se han</w:t>
      </w:r>
      <w:r>
        <w:rPr>
          <w:color w:val="231F20"/>
          <w:spacing w:val="-17"/>
        </w:rPr>
        <w:t> </w:t>
      </w:r>
      <w:r>
        <w:rPr>
          <w:color w:val="231F20"/>
        </w:rPr>
        <w:t>presupuesto como estables en tiempo y espacio ( los estados-nación ), sino que son lugares que se originan en la extensión y dinamismo de las diásporas que recorren el mundo moderno en las zonas de contacto</w:t>
      </w:r>
      <w:r>
        <w:rPr>
          <w:color w:val="231F20"/>
          <w:spacing w:val="-8"/>
        </w:rPr>
        <w:t> </w:t>
      </w:r>
      <w:r>
        <w:rPr>
          <w:color w:val="231F20"/>
        </w:rPr>
        <w:t>de</w:t>
      </w:r>
      <w:r>
        <w:rPr>
          <w:color w:val="231F20"/>
          <w:spacing w:val="-8"/>
        </w:rPr>
        <w:t> </w:t>
      </w:r>
      <w:r>
        <w:rPr>
          <w:color w:val="231F20"/>
        </w:rPr>
        <w:t>culturas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estado</w:t>
      </w:r>
      <w:r>
        <w:rPr>
          <w:color w:val="231F20"/>
          <w:spacing w:val="-8"/>
        </w:rPr>
        <w:t> </w:t>
      </w:r>
      <w:r>
        <w:rPr>
          <w:color w:val="231F20"/>
        </w:rPr>
        <w:t>totalmente</w:t>
      </w:r>
      <w:r>
        <w:rPr>
          <w:color w:val="231F20"/>
          <w:spacing w:val="-8"/>
        </w:rPr>
        <w:t> </w:t>
      </w:r>
      <w:r>
        <w:rPr>
          <w:color w:val="231F20"/>
        </w:rPr>
        <w:t>separadas,</w:t>
      </w:r>
      <w:r>
        <w:rPr>
          <w:color w:val="231F20"/>
          <w:spacing w:val="-8"/>
        </w:rPr>
        <w:t> </w:t>
      </w:r>
      <w:r>
        <w:rPr>
          <w:color w:val="231F20"/>
        </w:rPr>
        <w:t>zonas en que se dan fenómenos de cambio e integración, que a su vez producen nuevas visiones y nuevas formaciones transculturales decididamente</w:t>
      </w:r>
      <w:r>
        <w:rPr>
          <w:color w:val="231F20"/>
          <w:spacing w:val="-1"/>
        </w:rPr>
        <w:t> </w:t>
      </w:r>
      <w:r>
        <w:rPr>
          <w:color w:val="231F20"/>
        </w:rPr>
        <w:t>trasnacionales.</w:t>
      </w:r>
    </w:p>
    <w:p>
      <w:pPr>
        <w:pStyle w:val="BodyText"/>
        <w:spacing w:line="249" w:lineRule="auto" w:before="1"/>
        <w:ind w:left="195" w:right="108" w:firstLine="340"/>
        <w:jc w:val="both"/>
      </w:pPr>
      <w:r>
        <w:rPr>
          <w:color w:val="231F20"/>
        </w:rPr>
        <w:t>Con ideas muy semejantes en este tema se puede hacer mención</w:t>
      </w:r>
      <w:r>
        <w:rPr>
          <w:color w:val="231F20"/>
          <w:spacing w:val="-5"/>
        </w:rPr>
        <w:t> </w:t>
      </w:r>
      <w:r>
        <w:rPr>
          <w:color w:val="231F20"/>
        </w:rPr>
        <w:t>de</w:t>
      </w:r>
      <w:r>
        <w:rPr>
          <w:color w:val="231F20"/>
          <w:spacing w:val="-5"/>
        </w:rPr>
        <w:t> </w:t>
      </w:r>
      <w:r>
        <w:rPr>
          <w:color w:val="231F20"/>
        </w:rPr>
        <w:t>otros</w:t>
      </w:r>
      <w:r>
        <w:rPr>
          <w:color w:val="231F20"/>
          <w:spacing w:val="-5"/>
        </w:rPr>
        <w:t> </w:t>
      </w:r>
      <w:r>
        <w:rPr>
          <w:color w:val="231F20"/>
        </w:rPr>
        <w:t>autores</w:t>
      </w:r>
      <w:r>
        <w:rPr>
          <w:color w:val="231F20"/>
          <w:spacing w:val="-5"/>
        </w:rPr>
        <w:t> </w:t>
      </w:r>
      <w:r>
        <w:rPr>
          <w:color w:val="231F20"/>
        </w:rPr>
        <w:t>como</w:t>
      </w:r>
      <w:r>
        <w:rPr>
          <w:color w:val="231F20"/>
          <w:spacing w:val="-6"/>
        </w:rPr>
        <w:t> </w:t>
      </w:r>
      <w:r>
        <w:rPr>
          <w:color w:val="231F20"/>
        </w:rPr>
        <w:t>Dipesh</w:t>
      </w:r>
      <w:r>
        <w:rPr>
          <w:color w:val="231F20"/>
          <w:spacing w:val="-5"/>
        </w:rPr>
        <w:t> </w:t>
      </w:r>
      <w:r>
        <w:rPr>
          <w:color w:val="231F20"/>
        </w:rPr>
        <w:t>Chackrabarty</w:t>
      </w:r>
      <w:r>
        <w:rPr>
          <w:color w:val="231F20"/>
          <w:spacing w:val="-5"/>
        </w:rPr>
        <w:t> </w:t>
      </w:r>
      <w:r>
        <w:rPr>
          <w:color w:val="231F20"/>
        </w:rPr>
        <w:t>con</w:t>
      </w:r>
      <w:r>
        <w:rPr>
          <w:color w:val="231F20"/>
          <w:spacing w:val="-6"/>
        </w:rPr>
        <w:t> </w:t>
      </w:r>
      <w:r>
        <w:rPr>
          <w:color w:val="231F20"/>
        </w:rPr>
        <w:t>su</w:t>
      </w:r>
      <w:r>
        <w:rPr>
          <w:color w:val="231F20"/>
          <w:spacing w:val="-5"/>
        </w:rPr>
        <w:t> </w:t>
      </w:r>
      <w:r>
        <w:rPr>
          <w:color w:val="231F20"/>
        </w:rPr>
        <w:t>libro </w:t>
      </w:r>
      <w:r>
        <w:rPr>
          <w:i/>
          <w:color w:val="231F20"/>
        </w:rPr>
        <w:t>Provincializing Europe. Postcolonial Thougth and Historical Diffe- </w:t>
      </w:r>
      <w:r>
        <w:rPr>
          <w:i/>
          <w:color w:val="231F20"/>
        </w:rPr>
        <w:t>rence</w:t>
      </w:r>
      <w:r>
        <w:rPr>
          <w:color w:val="231F20"/>
        </w:rPr>
        <w:t>, y también Gayatry Chackravorty Spivak, emigrada de la India que escribe en los Estados Unidos de Norteamérica. Para esta</w:t>
      </w:r>
      <w:r>
        <w:rPr>
          <w:color w:val="231F20"/>
          <w:spacing w:val="-14"/>
        </w:rPr>
        <w:t> </w:t>
      </w:r>
      <w:r>
        <w:rPr>
          <w:color w:val="231F20"/>
        </w:rPr>
        <w:t>última</w:t>
      </w:r>
      <w:r>
        <w:rPr>
          <w:color w:val="231F20"/>
          <w:spacing w:val="-14"/>
        </w:rPr>
        <w:t> </w:t>
      </w:r>
      <w:r>
        <w:rPr>
          <w:color w:val="231F20"/>
        </w:rPr>
        <w:t>autora</w:t>
      </w:r>
      <w:r>
        <w:rPr>
          <w:color w:val="231F20"/>
          <w:spacing w:val="-14"/>
        </w:rPr>
        <w:t> </w:t>
      </w:r>
      <w:r>
        <w:rPr>
          <w:color w:val="231F20"/>
        </w:rPr>
        <w:t>los</w:t>
      </w:r>
      <w:r>
        <w:rPr>
          <w:color w:val="231F20"/>
          <w:spacing w:val="-14"/>
        </w:rPr>
        <w:t> </w:t>
      </w:r>
      <w:r>
        <w:rPr>
          <w:color w:val="231F20"/>
        </w:rPr>
        <w:t>intentos</w:t>
      </w:r>
      <w:r>
        <w:rPr>
          <w:color w:val="231F20"/>
          <w:spacing w:val="-14"/>
        </w:rPr>
        <w:t> </w:t>
      </w:r>
      <w:r>
        <w:rPr>
          <w:color w:val="231F20"/>
        </w:rPr>
        <w:t>de</w:t>
      </w:r>
      <w:r>
        <w:rPr>
          <w:color w:val="231F20"/>
          <w:spacing w:val="-14"/>
        </w:rPr>
        <w:t> </w:t>
      </w:r>
      <w:r>
        <w:rPr>
          <w:color w:val="231F20"/>
        </w:rPr>
        <w:t>liberarse</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visión</w:t>
      </w:r>
      <w:r>
        <w:rPr>
          <w:color w:val="231F20"/>
          <w:spacing w:val="-14"/>
        </w:rPr>
        <w:t> </w:t>
      </w:r>
      <w:r>
        <w:rPr>
          <w:color w:val="231F20"/>
        </w:rPr>
        <w:t>marcada- mente estrecha y localista de la literatura –visión que, como dice ella,</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ver</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caso</w:t>
      </w:r>
      <w:r>
        <w:rPr>
          <w:color w:val="231F20"/>
          <w:spacing w:val="-13"/>
        </w:rPr>
        <w:t> </w:t>
      </w:r>
      <w:r>
        <w:rPr>
          <w:color w:val="231F20"/>
        </w:rPr>
        <w:t>del</w:t>
      </w:r>
      <w:r>
        <w:rPr>
          <w:color w:val="231F20"/>
          <w:spacing w:val="-12"/>
        </w:rPr>
        <w:t> </w:t>
      </w:r>
      <w:r>
        <w:rPr>
          <w:color w:val="231F20"/>
        </w:rPr>
        <w:t>importante</w:t>
      </w:r>
      <w:r>
        <w:rPr>
          <w:color w:val="231F20"/>
          <w:spacing w:val="-12"/>
        </w:rPr>
        <w:t> </w:t>
      </w:r>
      <w:r>
        <w:rPr>
          <w:color w:val="231F20"/>
        </w:rPr>
        <w:t>teórico</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“literatura mundo”</w:t>
      </w:r>
      <w:r>
        <w:rPr>
          <w:color w:val="231F20"/>
          <w:spacing w:val="-12"/>
        </w:rPr>
        <w:t> </w:t>
      </w:r>
      <w:r>
        <w:rPr>
          <w:color w:val="231F20"/>
        </w:rPr>
        <w:t>Franco</w:t>
      </w:r>
      <w:r>
        <w:rPr>
          <w:color w:val="231F20"/>
          <w:spacing w:val="-13"/>
        </w:rPr>
        <w:t> </w:t>
      </w:r>
      <w:r>
        <w:rPr>
          <w:color w:val="231F20"/>
        </w:rPr>
        <w:t>Moretti</w:t>
      </w:r>
      <w:r>
        <w:rPr>
          <w:color w:val="231F20"/>
          <w:spacing w:val="-12"/>
        </w:rPr>
        <w:t> </w:t>
      </w:r>
      <w:r>
        <w:rPr>
          <w:color w:val="231F20"/>
        </w:rPr>
        <w:t>y</w:t>
      </w:r>
      <w:r>
        <w:rPr>
          <w:color w:val="231F20"/>
          <w:spacing w:val="-12"/>
        </w:rPr>
        <w:t> </w:t>
      </w:r>
      <w:r>
        <w:rPr>
          <w:color w:val="231F20"/>
        </w:rPr>
        <w:t>sus</w:t>
      </w:r>
      <w:r>
        <w:rPr>
          <w:color w:val="231F20"/>
          <w:spacing w:val="-12"/>
        </w:rPr>
        <w:t> </w:t>
      </w:r>
      <w:r>
        <w:rPr>
          <w:color w:val="231F20"/>
        </w:rPr>
        <w:t>colegas</w:t>
      </w:r>
      <w:r>
        <w:rPr>
          <w:color w:val="231F20"/>
          <w:spacing w:val="-12"/>
        </w:rPr>
        <w:t> </w:t>
      </w:r>
      <w:r>
        <w:rPr>
          <w:color w:val="231F20"/>
        </w:rPr>
        <w:t>viciados</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renacer</w:t>
      </w:r>
      <w:r>
        <w:rPr>
          <w:color w:val="231F20"/>
          <w:spacing w:val="-12"/>
        </w:rPr>
        <w:t> </w:t>
      </w:r>
      <w:r>
        <w:rPr>
          <w:color w:val="231F20"/>
        </w:rPr>
        <w:t>de</w:t>
      </w:r>
      <w:r>
        <w:rPr>
          <w:color w:val="231F20"/>
          <w:spacing w:val="-12"/>
        </w:rPr>
        <w:t> </w:t>
      </w:r>
      <w:r>
        <w:rPr>
          <w:color w:val="231F20"/>
        </w:rPr>
        <w:t>un subterráneo</w:t>
      </w:r>
      <w:r>
        <w:rPr>
          <w:color w:val="231F20"/>
          <w:spacing w:val="-11"/>
        </w:rPr>
        <w:t> </w:t>
      </w:r>
      <w:r>
        <w:rPr>
          <w:color w:val="231F20"/>
        </w:rPr>
        <w:t>“universalismo</w:t>
      </w:r>
      <w:r>
        <w:rPr>
          <w:color w:val="231F20"/>
          <w:spacing w:val="-11"/>
        </w:rPr>
        <w:t> </w:t>
      </w:r>
      <w:r>
        <w:rPr>
          <w:color w:val="231F20"/>
        </w:rPr>
        <w:t>del</w:t>
      </w:r>
      <w:r>
        <w:rPr>
          <w:color w:val="231F20"/>
          <w:spacing w:val="-11"/>
        </w:rPr>
        <w:t> </w:t>
      </w:r>
      <w:r>
        <w:rPr>
          <w:color w:val="231F20"/>
        </w:rPr>
        <w:t>centro”,</w:t>
      </w:r>
      <w:r>
        <w:rPr>
          <w:color w:val="231F20"/>
          <w:spacing w:val="-11"/>
        </w:rPr>
        <w:t> </w:t>
      </w:r>
      <w:r>
        <w:rPr>
          <w:color w:val="231F20"/>
        </w:rPr>
        <w:t>caso</w:t>
      </w:r>
      <w:r>
        <w:rPr>
          <w:color w:val="231F20"/>
          <w:spacing w:val="-11"/>
        </w:rPr>
        <w:t> </w:t>
      </w:r>
      <w:r>
        <w:rPr>
          <w:color w:val="231F20"/>
        </w:rPr>
        <w:t>que</w:t>
      </w:r>
      <w:r>
        <w:rPr>
          <w:color w:val="231F20"/>
          <w:spacing w:val="-11"/>
        </w:rPr>
        <w:t> </w:t>
      </w:r>
      <w:r>
        <w:rPr>
          <w:color w:val="231F20"/>
        </w:rPr>
        <w:t>converge</w:t>
      </w:r>
      <w:r>
        <w:rPr>
          <w:color w:val="231F20"/>
          <w:spacing w:val="-11"/>
        </w:rPr>
        <w:t> </w:t>
      </w:r>
      <w:r>
        <w:rPr>
          <w:color w:val="231F20"/>
        </w:rPr>
        <w:t>con</w:t>
      </w:r>
      <w:r>
        <w:rPr>
          <w:color w:val="231F20"/>
          <w:spacing w:val="-11"/>
        </w:rPr>
        <w:t> </w:t>
      </w:r>
      <w:r>
        <w:rPr>
          <w:color w:val="231F20"/>
        </w:rPr>
        <w:t>un nuevo nacionalismo que se asoma bajo la multicultural máscara de la globalización-, para romper el localismo hay que superar   la experiencia del exilio sobre la que se construían las visiones de muchos de sus predecesores: el objetivo consiste ahora en hacer a un lado la reivindicación de las raíces y de la identidad para favorecer la construcción de “comunidades de memoria”, en las que, mediante la literatura, se convierta en práctica común    el imaginar otras culturas e imaginarnos nosotros mismos como presentes y activos en ellas. En esta conceptuación es fácil, para un lector medio del ámbito de la literatura y sus consideraciones académicas, distinguir la influencia de Jacques Derrida, autor por cierto muy seguido en centros universitarios de los Estados Uni- dos de</w:t>
      </w:r>
      <w:r>
        <w:rPr>
          <w:color w:val="231F20"/>
          <w:spacing w:val="-1"/>
        </w:rPr>
        <w:t> </w:t>
      </w:r>
      <w:r>
        <w:rPr>
          <w:color w:val="231F20"/>
        </w:rPr>
        <w:t>Norteamérica.</w:t>
      </w:r>
    </w:p>
    <w:p>
      <w:pPr>
        <w:pStyle w:val="BodyText"/>
        <w:spacing w:line="249" w:lineRule="auto" w:before="1"/>
        <w:ind w:left="195" w:right="108" w:firstLine="340"/>
        <w:jc w:val="both"/>
      </w:pPr>
      <w:r>
        <w:rPr>
          <w:color w:val="231F20"/>
        </w:rPr>
        <w:t>Estas</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rPr>
        <w:t>figuras</w:t>
      </w:r>
      <w:r>
        <w:rPr>
          <w:color w:val="231F20"/>
          <w:spacing w:val="-10"/>
        </w:rPr>
        <w:t> </w:t>
      </w:r>
      <w:r>
        <w:rPr>
          <w:color w:val="231F20"/>
        </w:rPr>
        <w:t>clave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migración</w:t>
      </w:r>
      <w:r>
        <w:rPr>
          <w:color w:val="231F20"/>
          <w:spacing w:val="-10"/>
        </w:rPr>
        <w:t> </w:t>
      </w:r>
      <w:r>
        <w:rPr>
          <w:color w:val="231F20"/>
        </w:rPr>
        <w:t>intelectual</w:t>
      </w:r>
      <w:r>
        <w:rPr>
          <w:color w:val="231F20"/>
          <w:spacing w:val="-10"/>
        </w:rPr>
        <w:t> </w:t>
      </w:r>
      <w:r>
        <w:rPr>
          <w:color w:val="231F20"/>
        </w:rPr>
        <w:t>de</w:t>
      </w:r>
      <w:r>
        <w:rPr>
          <w:color w:val="231F20"/>
          <w:spacing w:val="-10"/>
        </w:rPr>
        <w:t> </w:t>
      </w:r>
      <w:r>
        <w:rPr>
          <w:color w:val="231F20"/>
        </w:rPr>
        <w:t>nues- tro tiempo estudian la literatura en relación al fenómeno</w:t>
      </w:r>
      <w:r>
        <w:rPr>
          <w:color w:val="231F20"/>
          <w:spacing w:val="-30"/>
        </w:rPr>
        <w:t> </w:t>
      </w:r>
      <w:r>
        <w:rPr>
          <w:color w:val="231F20"/>
        </w:rPr>
        <w:t>creciente y de primera importancia, conocido por el modo de ser tratado, a veces por simple y necesaria implicación, el de los problemas de la</w:t>
      </w:r>
      <w:r>
        <w:rPr>
          <w:color w:val="231F20"/>
          <w:spacing w:val="-11"/>
        </w:rPr>
        <w:t> </w:t>
      </w:r>
      <w:r>
        <w:rPr>
          <w:color w:val="231F20"/>
        </w:rPr>
        <w:t>nacionalidad</w:t>
      </w:r>
      <w:r>
        <w:rPr>
          <w:color w:val="231F20"/>
          <w:spacing w:val="-11"/>
        </w:rPr>
        <w:t> </w:t>
      </w:r>
      <w:r>
        <w:rPr>
          <w:color w:val="231F20"/>
        </w:rPr>
        <w:t>ante</w:t>
      </w:r>
      <w:r>
        <w:rPr>
          <w:color w:val="231F20"/>
          <w:spacing w:val="-11"/>
        </w:rPr>
        <w:t> </w:t>
      </w:r>
      <w:r>
        <w:rPr>
          <w:color w:val="231F20"/>
        </w:rPr>
        <w:t>las</w:t>
      </w:r>
      <w:r>
        <w:rPr>
          <w:color w:val="231F20"/>
          <w:spacing w:val="-11"/>
        </w:rPr>
        <w:t> </w:t>
      </w:r>
      <w:r>
        <w:rPr>
          <w:color w:val="231F20"/>
        </w:rPr>
        <w:t>grandes</w:t>
      </w:r>
      <w:r>
        <w:rPr>
          <w:color w:val="231F20"/>
          <w:spacing w:val="-11"/>
        </w:rPr>
        <w:t> </w:t>
      </w:r>
      <w:r>
        <w:rPr>
          <w:color w:val="231F20"/>
        </w:rPr>
        <w:t>conmociones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rPr>
        <w:t>han</w:t>
      </w:r>
      <w:r>
        <w:rPr>
          <w:color w:val="231F20"/>
          <w:spacing w:val="-11"/>
        </w:rPr>
        <w:t> </w:t>
      </w:r>
      <w:r>
        <w:rPr>
          <w:color w:val="231F20"/>
        </w:rPr>
        <w:t>sido protagonistas estos autores. Con ello indican el debilitamiento de la idea tradicional de nación que una vez fuera</w:t>
      </w:r>
      <w:r>
        <w:rPr>
          <w:color w:val="231F20"/>
          <w:spacing w:val="-1"/>
        </w:rPr>
        <w:t> </w:t>
      </w:r>
      <w:r>
        <w:rPr>
          <w:color w:val="231F20"/>
        </w:rPr>
        <w:t>triunfante.</w:t>
      </w:r>
    </w:p>
    <w:p>
      <w:pPr>
        <w:pStyle w:val="BodyText"/>
        <w:spacing w:line="249" w:lineRule="auto" w:before="1"/>
        <w:ind w:left="195" w:right="107" w:firstLine="340"/>
        <w:jc w:val="both"/>
      </w:pPr>
      <w:r>
        <w:rPr>
          <w:color w:val="231F20"/>
        </w:rPr>
        <w:t>En el cruce de las oficiales fronteras, sean físicas, sean idea- les, es forzoso incluir otra importante novedad epistemológica, posterior a la de la lingüística de inicios del pasado siglo: se trata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del llamado “giro espacial” planteado desde los años cincuenta por filósofos y críticos literarios, como sucede con la poética del espacio formulada por Gaston Bachelard, afirmada en los años setenta y ochenta en trabajos de filósofos y psicoanalistas, como puede constatarse, por ejemplo, en la “nomadología” de Gilles Deleuze</w:t>
      </w:r>
      <w:r>
        <w:rPr>
          <w:color w:val="231F20"/>
          <w:spacing w:val="-8"/>
        </w:rPr>
        <w:t> </w:t>
      </w:r>
      <w:r>
        <w:rPr>
          <w:color w:val="231F20"/>
        </w:rPr>
        <w:t>y</w:t>
      </w:r>
      <w:r>
        <w:rPr>
          <w:color w:val="231F20"/>
          <w:spacing w:val="-8"/>
        </w:rPr>
        <w:t> </w:t>
      </w:r>
      <w:r>
        <w:rPr>
          <w:color w:val="231F20"/>
        </w:rPr>
        <w:t>Félix</w:t>
      </w:r>
      <w:r>
        <w:rPr>
          <w:color w:val="231F20"/>
          <w:spacing w:val="-8"/>
        </w:rPr>
        <w:t> </w:t>
      </w:r>
      <w:r>
        <w:rPr>
          <w:color w:val="231F20"/>
        </w:rPr>
        <w:t>Guattari,</w:t>
      </w:r>
      <w:r>
        <w:rPr>
          <w:color w:val="231F20"/>
          <w:spacing w:val="-8"/>
        </w:rPr>
        <w:t> </w:t>
      </w:r>
      <w:r>
        <w:rPr>
          <w:color w:val="231F20"/>
        </w:rPr>
        <w:t>al</w:t>
      </w:r>
      <w:r>
        <w:rPr>
          <w:color w:val="231F20"/>
          <w:spacing w:val="-8"/>
        </w:rPr>
        <w:t> </w:t>
      </w:r>
      <w:r>
        <w:rPr>
          <w:color w:val="231F20"/>
        </w:rPr>
        <w:t>igual</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sociólogos</w:t>
      </w:r>
      <w:r>
        <w:rPr>
          <w:color w:val="231F20"/>
          <w:spacing w:val="-8"/>
        </w:rPr>
        <w:t> </w:t>
      </w:r>
      <w:r>
        <w:rPr>
          <w:color w:val="231F20"/>
        </w:rPr>
        <w:t>del</w:t>
      </w:r>
      <w:r>
        <w:rPr>
          <w:color w:val="231F20"/>
          <w:spacing w:val="-8"/>
        </w:rPr>
        <w:t> </w:t>
      </w:r>
      <w:r>
        <w:rPr>
          <w:color w:val="231F20"/>
        </w:rPr>
        <w:t>urbanismo (Henri</w:t>
      </w:r>
      <w:r>
        <w:rPr>
          <w:color w:val="231F20"/>
          <w:spacing w:val="-6"/>
        </w:rPr>
        <w:t> </w:t>
      </w:r>
      <w:r>
        <w:rPr>
          <w:color w:val="231F20"/>
        </w:rPr>
        <w:t>Lefebvre,</w:t>
      </w:r>
      <w:r>
        <w:rPr>
          <w:color w:val="231F20"/>
          <w:spacing w:val="-6"/>
        </w:rPr>
        <w:t> </w:t>
      </w:r>
      <w:r>
        <w:rPr>
          <w:color w:val="231F20"/>
        </w:rPr>
        <w:t>Edward</w:t>
      </w:r>
      <w:r>
        <w:rPr>
          <w:color w:val="231F20"/>
          <w:spacing w:val="-6"/>
        </w:rPr>
        <w:t> </w:t>
      </w:r>
      <w:r>
        <w:rPr>
          <w:color w:val="231F20"/>
        </w:rPr>
        <w:t>Soja),</w:t>
      </w:r>
      <w:r>
        <w:rPr>
          <w:color w:val="231F20"/>
          <w:spacing w:val="-6"/>
        </w:rPr>
        <w:t> </w:t>
      </w:r>
      <w:r>
        <w:rPr>
          <w:color w:val="231F20"/>
        </w:rPr>
        <w:t>en</w:t>
      </w:r>
      <w:r>
        <w:rPr>
          <w:color w:val="231F20"/>
          <w:spacing w:val="-6"/>
        </w:rPr>
        <w:t> </w:t>
      </w:r>
      <w:r>
        <w:rPr>
          <w:color w:val="231F20"/>
        </w:rPr>
        <w:t>epistemólogos</w:t>
      </w:r>
      <w:r>
        <w:rPr>
          <w:color w:val="231F20"/>
          <w:spacing w:val="-6"/>
        </w:rPr>
        <w:t> </w:t>
      </w:r>
      <w:r>
        <w:rPr>
          <w:color w:val="231F20"/>
        </w:rPr>
        <w:t>(Paul</w:t>
      </w:r>
      <w:r>
        <w:rPr>
          <w:color w:val="231F20"/>
          <w:spacing w:val="-6"/>
        </w:rPr>
        <w:t> </w:t>
      </w:r>
      <w:r>
        <w:rPr>
          <w:color w:val="231F20"/>
        </w:rPr>
        <w:t>Virilio),</w:t>
      </w:r>
      <w:r>
        <w:rPr>
          <w:color w:val="231F20"/>
          <w:spacing w:val="-6"/>
        </w:rPr>
        <w:t> </w:t>
      </w:r>
      <w:r>
        <w:rPr>
          <w:color w:val="231F20"/>
        </w:rPr>
        <w:t>en economistas (Neil Smith, David Harvey) y en antropólogos como Geertz y Clifford; todos ellos otorgan al espacio, retomando una fórmula de </w:t>
      </w:r>
      <w:r>
        <w:rPr>
          <w:color w:val="231F20"/>
          <w:spacing w:val="-3"/>
        </w:rPr>
        <w:t>Harvey, </w:t>
      </w:r>
      <w:r>
        <w:rPr>
          <w:color w:val="231F20"/>
        </w:rPr>
        <w:t>el papel de “palabra clave” de su actividad científica. Los desarrollos del giro espacial son tratados por los siguientes autores que figuran en la relación de obra</w:t>
      </w:r>
      <w:r>
        <w:rPr>
          <w:color w:val="231F20"/>
          <w:spacing w:val="52"/>
        </w:rPr>
        <w:t> </w:t>
      </w:r>
      <w:r>
        <w:rPr>
          <w:color w:val="231F20"/>
        </w:rPr>
        <w:t>consultada:</w:t>
      </w:r>
    </w:p>
    <w:p>
      <w:pPr>
        <w:pStyle w:val="ListParagraph"/>
        <w:numPr>
          <w:ilvl w:val="0"/>
          <w:numId w:val="3"/>
        </w:numPr>
        <w:tabs>
          <w:tab w:pos="406" w:val="left" w:leader="none"/>
        </w:tabs>
        <w:spacing w:line="240" w:lineRule="auto" w:before="1" w:after="0"/>
        <w:ind w:left="406" w:right="0" w:hanging="256"/>
        <w:jc w:val="both"/>
        <w:rPr>
          <w:sz w:val="20"/>
        </w:rPr>
      </w:pPr>
      <w:r>
        <w:rPr>
          <w:color w:val="231F20"/>
          <w:sz w:val="20"/>
        </w:rPr>
        <w:t>Smith, K. Ross, E. </w:t>
      </w:r>
      <w:r>
        <w:rPr>
          <w:color w:val="231F20"/>
          <w:spacing w:val="-6"/>
          <w:sz w:val="20"/>
        </w:rPr>
        <w:t>W. </w:t>
      </w:r>
      <w:r>
        <w:rPr>
          <w:color w:val="231F20"/>
          <w:sz w:val="20"/>
        </w:rPr>
        <w:t>Soja y D.</w:t>
      </w:r>
      <w:r>
        <w:rPr>
          <w:color w:val="231F20"/>
          <w:spacing w:val="12"/>
          <w:sz w:val="20"/>
        </w:rPr>
        <w:t> </w:t>
      </w:r>
      <w:r>
        <w:rPr>
          <w:color w:val="231F20"/>
          <w:spacing w:val="-3"/>
          <w:sz w:val="20"/>
        </w:rPr>
        <w:t>Harvey.</w:t>
      </w:r>
    </w:p>
    <w:p>
      <w:pPr>
        <w:pStyle w:val="BodyText"/>
        <w:spacing w:line="249" w:lineRule="auto" w:before="10"/>
        <w:ind w:left="150" w:right="193" w:firstLine="340"/>
        <w:jc w:val="both"/>
      </w:pPr>
      <w:r>
        <w:rPr>
          <w:color w:val="231F20"/>
        </w:rPr>
        <w:t>En la investigación literaria el reclamo de la historia es acom- pañado y en algunos casos es superado por la reivindicación de la</w:t>
      </w:r>
      <w:r>
        <w:rPr>
          <w:color w:val="231F20"/>
          <w:spacing w:val="-6"/>
        </w:rPr>
        <w:t> </w:t>
      </w:r>
      <w:r>
        <w:rPr>
          <w:color w:val="231F20"/>
        </w:rPr>
        <w:t>geografía.</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mencionar</w:t>
      </w:r>
      <w:r>
        <w:rPr>
          <w:color w:val="231F20"/>
          <w:spacing w:val="-6"/>
        </w:rPr>
        <w:t> </w:t>
      </w:r>
      <w:r>
        <w:rPr>
          <w:color w:val="231F20"/>
        </w:rPr>
        <w:t>la</w:t>
      </w:r>
      <w:r>
        <w:rPr>
          <w:color w:val="231F20"/>
          <w:spacing w:val="-6"/>
        </w:rPr>
        <w:t> </w:t>
      </w:r>
      <w:r>
        <w:rPr>
          <w:color w:val="231F20"/>
        </w:rPr>
        <w:t>teóricamente elaborada y audazmente innovadora producción del ya mencio- nado Franco Moretti quien en los años noventa del siglo anterior publicó</w:t>
      </w:r>
      <w:r>
        <w:rPr>
          <w:color w:val="231F20"/>
          <w:spacing w:val="-6"/>
        </w:rPr>
        <w:t> </w:t>
      </w:r>
      <w:r>
        <w:rPr>
          <w:color w:val="231F20"/>
        </w:rPr>
        <w:t>estudios</w:t>
      </w:r>
      <w:r>
        <w:rPr>
          <w:color w:val="231F20"/>
          <w:spacing w:val="-6"/>
        </w:rPr>
        <w:t> </w:t>
      </w:r>
      <w:r>
        <w:rPr>
          <w:color w:val="231F20"/>
        </w:rPr>
        <w:t>de</w:t>
      </w:r>
      <w:r>
        <w:rPr>
          <w:color w:val="231F20"/>
          <w:spacing w:val="-6"/>
        </w:rPr>
        <w:t> </w:t>
      </w:r>
      <w:r>
        <w:rPr>
          <w:color w:val="231F20"/>
        </w:rPr>
        <w:t>literatura</w:t>
      </w:r>
      <w:r>
        <w:rPr>
          <w:color w:val="231F20"/>
          <w:spacing w:val="-6"/>
        </w:rPr>
        <w:t> </w:t>
      </w:r>
      <w:r>
        <w:rPr>
          <w:color w:val="231F20"/>
        </w:rPr>
        <w:t>comparada:</w:t>
      </w:r>
      <w:r>
        <w:rPr>
          <w:color w:val="231F20"/>
          <w:spacing w:val="-6"/>
        </w:rPr>
        <w:t> </w:t>
      </w:r>
      <w:r>
        <w:rPr>
          <w:i/>
          <w:color w:val="231F20"/>
        </w:rPr>
        <w:t>The</w:t>
      </w:r>
      <w:r>
        <w:rPr>
          <w:i/>
          <w:color w:val="231F20"/>
          <w:spacing w:val="-7"/>
        </w:rPr>
        <w:t> </w:t>
      </w:r>
      <w:r>
        <w:rPr>
          <w:i/>
          <w:color w:val="231F20"/>
        </w:rPr>
        <w:t>World</w:t>
      </w:r>
      <w:r>
        <w:rPr>
          <w:i/>
          <w:color w:val="231F20"/>
          <w:spacing w:val="-6"/>
        </w:rPr>
        <w:t> </w:t>
      </w:r>
      <w:r>
        <w:rPr>
          <w:i/>
          <w:color w:val="231F20"/>
        </w:rPr>
        <w:t>System</w:t>
      </w:r>
      <w:r>
        <w:rPr>
          <w:i/>
          <w:color w:val="231F20"/>
          <w:spacing w:val="-6"/>
        </w:rPr>
        <w:t> </w:t>
      </w:r>
      <w:r>
        <w:rPr>
          <w:i/>
          <w:color w:val="231F20"/>
        </w:rPr>
        <w:t>from </w:t>
      </w:r>
      <w:r>
        <w:rPr>
          <w:i/>
          <w:color w:val="231F20"/>
        </w:rPr>
        <w:t>Goethe to Carcía Márquez</w:t>
      </w:r>
      <w:r>
        <w:rPr>
          <w:color w:val="231F20"/>
        </w:rPr>
        <w:t>; título que preanuncia o, mejor, inicia lo que se conocería como Weltwerke. En 1997 publica un traba- jo de notoria originalidad: el </w:t>
      </w:r>
      <w:r>
        <w:rPr>
          <w:i/>
          <w:color w:val="231F20"/>
        </w:rPr>
        <w:t>Atlas of the European Novel, 1800- </w:t>
      </w:r>
      <w:r>
        <w:rPr>
          <w:i/>
          <w:color w:val="231F20"/>
        </w:rPr>
        <w:t>1900.</w:t>
      </w:r>
      <w:r>
        <w:rPr>
          <w:i/>
          <w:color w:val="231F20"/>
          <w:spacing w:val="-5"/>
        </w:rPr>
        <w:t> </w:t>
      </w:r>
      <w:r>
        <w:rPr>
          <w:color w:val="231F20"/>
        </w:rPr>
        <w:t>En</w:t>
      </w:r>
      <w:r>
        <w:rPr>
          <w:color w:val="231F20"/>
          <w:spacing w:val="-5"/>
        </w:rPr>
        <w:t> </w:t>
      </w:r>
      <w:r>
        <w:rPr>
          <w:color w:val="231F20"/>
        </w:rPr>
        <w:t>esta</w:t>
      </w:r>
      <w:r>
        <w:rPr>
          <w:color w:val="231F20"/>
          <w:spacing w:val="-5"/>
        </w:rPr>
        <w:t> </w:t>
      </w:r>
      <w:r>
        <w:rPr>
          <w:color w:val="231F20"/>
        </w:rPr>
        <w:t>obra</w:t>
      </w:r>
      <w:r>
        <w:rPr>
          <w:color w:val="231F20"/>
          <w:spacing w:val="-5"/>
        </w:rPr>
        <w:t> </w:t>
      </w:r>
      <w:r>
        <w:rPr>
          <w:color w:val="231F20"/>
        </w:rPr>
        <w:t>se</w:t>
      </w:r>
      <w:r>
        <w:rPr>
          <w:color w:val="231F20"/>
          <w:spacing w:val="-5"/>
        </w:rPr>
        <w:t> </w:t>
      </w:r>
      <w:r>
        <w:rPr>
          <w:color w:val="231F20"/>
        </w:rPr>
        <w:t>propone</w:t>
      </w:r>
      <w:r>
        <w:rPr>
          <w:color w:val="231F20"/>
          <w:spacing w:val="-5"/>
        </w:rPr>
        <w:t> </w:t>
      </w:r>
      <w:r>
        <w:rPr>
          <w:color w:val="231F20"/>
        </w:rPr>
        <w:t>proyectar</w:t>
      </w:r>
      <w:r>
        <w:rPr>
          <w:color w:val="231F20"/>
          <w:spacing w:val="-5"/>
        </w:rPr>
        <w:t> </w:t>
      </w:r>
      <w:r>
        <w:rPr>
          <w:color w:val="231F20"/>
        </w:rPr>
        <w:t>una</w:t>
      </w:r>
      <w:r>
        <w:rPr>
          <w:color w:val="231F20"/>
          <w:spacing w:val="-5"/>
        </w:rPr>
        <w:t> </w:t>
      </w:r>
      <w:r>
        <w:rPr>
          <w:color w:val="231F20"/>
        </w:rPr>
        <w:t>nueva</w:t>
      </w:r>
      <w:r>
        <w:rPr>
          <w:color w:val="231F20"/>
          <w:spacing w:val="-5"/>
        </w:rPr>
        <w:t> </w:t>
      </w:r>
      <w:r>
        <w:rPr>
          <w:color w:val="231F20"/>
        </w:rPr>
        <w:t>geografía</w:t>
      </w:r>
      <w:r>
        <w:rPr>
          <w:color w:val="231F20"/>
          <w:spacing w:val="-5"/>
        </w:rPr>
        <w:t> </w:t>
      </w:r>
      <w:r>
        <w:rPr>
          <w:color w:val="231F20"/>
        </w:rPr>
        <w:t>de la circulación de las obras y estilos que después retoma en un provocador ensayo del año 2000 titulado “Conjectures on World Literature”, publicado en </w:t>
      </w:r>
      <w:r>
        <w:rPr>
          <w:i/>
          <w:color w:val="231F20"/>
        </w:rPr>
        <w:t>New Left Review</w:t>
      </w:r>
      <w:r>
        <w:rPr>
          <w:color w:val="231F20"/>
        </w:rPr>
        <w:t>, trabajo muy conciso   y ampliamente discutido en centros de estudios de literatura en lengua inglesa. Moretti propone la posibilidad de concebir y or- ganizar una idea mundial de literatura, propuesta que se puede tomar como una versión actual y problemática de la </w:t>
      </w:r>
      <w:r>
        <w:rPr>
          <w:i/>
          <w:color w:val="231F20"/>
        </w:rPr>
        <w:t>Weltliteratur </w:t>
      </w:r>
      <w:r>
        <w:rPr>
          <w:color w:val="231F20"/>
        </w:rPr>
        <w:t>de Goethe. La novedad de la propuesta de Moretti consiste en que</w:t>
      </w:r>
      <w:r>
        <w:rPr>
          <w:color w:val="231F20"/>
          <w:spacing w:val="-11"/>
        </w:rPr>
        <w:t> </w:t>
      </w:r>
      <w:r>
        <w:rPr>
          <w:color w:val="231F20"/>
        </w:rPr>
        <w:t>le</w:t>
      </w:r>
      <w:r>
        <w:rPr>
          <w:color w:val="231F20"/>
          <w:spacing w:val="-11"/>
        </w:rPr>
        <w:t> </w:t>
      </w:r>
      <w:r>
        <w:rPr>
          <w:color w:val="231F20"/>
        </w:rPr>
        <w:t>da</w:t>
      </w:r>
      <w:r>
        <w:rPr>
          <w:color w:val="231F20"/>
          <w:spacing w:val="-11"/>
        </w:rPr>
        <w:t> </w:t>
      </w:r>
      <w:r>
        <w:rPr>
          <w:color w:val="231F20"/>
        </w:rPr>
        <w:t>consistencia</w:t>
      </w:r>
      <w:r>
        <w:rPr>
          <w:color w:val="231F20"/>
          <w:spacing w:val="-11"/>
        </w:rPr>
        <w:t> </w:t>
      </w:r>
      <w:r>
        <w:rPr>
          <w:color w:val="231F20"/>
        </w:rPr>
        <w:t>visiva</w:t>
      </w:r>
      <w:r>
        <w:rPr>
          <w:color w:val="231F20"/>
          <w:spacing w:val="-11"/>
        </w:rPr>
        <w:t> </w:t>
      </w:r>
      <w:r>
        <w:rPr>
          <w:color w:val="231F20"/>
        </w:rPr>
        <w:t>mediante</w:t>
      </w:r>
      <w:r>
        <w:rPr>
          <w:color w:val="231F20"/>
          <w:spacing w:val="-11"/>
        </w:rPr>
        <w:t> </w:t>
      </w:r>
      <w:r>
        <w:rPr>
          <w:color w:val="231F20"/>
        </w:rPr>
        <w:t>la</w:t>
      </w:r>
      <w:r>
        <w:rPr>
          <w:color w:val="231F20"/>
          <w:spacing w:val="-11"/>
        </w:rPr>
        <w:t> </w:t>
      </w:r>
      <w:r>
        <w:rPr>
          <w:color w:val="231F20"/>
        </w:rPr>
        <w:t>oposición</w:t>
      </w:r>
      <w:r>
        <w:rPr>
          <w:color w:val="231F20"/>
          <w:spacing w:val="-11"/>
        </w:rPr>
        <w:t> </w:t>
      </w:r>
      <w:r>
        <w:rPr>
          <w:color w:val="231F20"/>
        </w:rPr>
        <w:t>de</w:t>
      </w:r>
      <w:r>
        <w:rPr>
          <w:color w:val="231F20"/>
          <w:spacing w:val="-11"/>
        </w:rPr>
        <w:t> </w:t>
      </w:r>
      <w:r>
        <w:rPr>
          <w:color w:val="231F20"/>
        </w:rPr>
        <w:t>dos</w:t>
      </w:r>
      <w:r>
        <w:rPr>
          <w:color w:val="231F20"/>
          <w:spacing w:val="-11"/>
        </w:rPr>
        <w:t> </w:t>
      </w:r>
      <w:r>
        <w:rPr>
          <w:color w:val="231F20"/>
        </w:rPr>
        <w:t>figuras: la</w:t>
      </w:r>
      <w:r>
        <w:rPr>
          <w:color w:val="231F20"/>
          <w:spacing w:val="-6"/>
        </w:rPr>
        <w:t> </w:t>
      </w:r>
      <w:r>
        <w:rPr>
          <w:color w:val="231F20"/>
        </w:rPr>
        <w:t>del</w:t>
      </w:r>
      <w:r>
        <w:rPr>
          <w:color w:val="231F20"/>
          <w:spacing w:val="-6"/>
        </w:rPr>
        <w:t> </w:t>
      </w:r>
      <w:r>
        <w:rPr>
          <w:color w:val="231F20"/>
        </w:rPr>
        <w:t>árbol</w:t>
      </w:r>
      <w:r>
        <w:rPr>
          <w:color w:val="231F20"/>
          <w:spacing w:val="-6"/>
        </w:rPr>
        <w:t> </w:t>
      </w:r>
      <w:r>
        <w:rPr>
          <w:color w:val="231F20"/>
        </w:rPr>
        <w:t>que</w:t>
      </w:r>
      <w:r>
        <w:rPr>
          <w:color w:val="231F20"/>
          <w:spacing w:val="-6"/>
        </w:rPr>
        <w:t> </w:t>
      </w:r>
      <w:r>
        <w:rPr>
          <w:color w:val="231F20"/>
        </w:rPr>
        <w:t>contrasta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figura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onda</w:t>
      </w:r>
      <w:r>
        <w:rPr>
          <w:color w:val="231F20"/>
          <w:spacing w:val="-6"/>
        </w:rPr>
        <w:t> </w:t>
      </w:r>
      <w:r>
        <w:rPr>
          <w:color w:val="231F20"/>
        </w:rPr>
        <w:t>por</w:t>
      </w:r>
      <w:r>
        <w:rPr>
          <w:color w:val="231F20"/>
          <w:spacing w:val="-6"/>
        </w:rPr>
        <w:t> </w:t>
      </w:r>
      <w:r>
        <w:rPr>
          <w:color w:val="231F20"/>
        </w:rPr>
        <w:t>sus</w:t>
      </w:r>
      <w:r>
        <w:rPr>
          <w:color w:val="231F20"/>
          <w:spacing w:val="-6"/>
        </w:rPr>
        <w:t> </w:t>
      </w:r>
      <w:r>
        <w:rPr>
          <w:color w:val="231F20"/>
        </w:rPr>
        <w:t>efectos. La figura del árbol con muchas ramas, la arborescencia, indica el extenderse</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lenguas</w:t>
      </w:r>
      <w:r>
        <w:rPr>
          <w:color w:val="231F20"/>
          <w:spacing w:val="-7"/>
        </w:rPr>
        <w:t> </w:t>
      </w:r>
      <w:r>
        <w:rPr>
          <w:color w:val="231F20"/>
        </w:rPr>
        <w:t>modernas</w:t>
      </w:r>
      <w:r>
        <w:rPr>
          <w:color w:val="231F20"/>
          <w:spacing w:val="-7"/>
        </w:rPr>
        <w:t> </w:t>
      </w:r>
      <w:r>
        <w:rPr>
          <w:color w:val="231F20"/>
        </w:rPr>
        <w:t>en</w:t>
      </w:r>
      <w:r>
        <w:rPr>
          <w:color w:val="231F20"/>
          <w:spacing w:val="-7"/>
        </w:rPr>
        <w:t> </w:t>
      </w:r>
      <w:r>
        <w:rPr>
          <w:color w:val="231F20"/>
        </w:rPr>
        <w:t>tantas</w:t>
      </w:r>
      <w:r>
        <w:rPr>
          <w:color w:val="231F20"/>
          <w:spacing w:val="-8"/>
        </w:rPr>
        <w:t> </w:t>
      </w:r>
      <w:r>
        <w:rPr>
          <w:color w:val="231F20"/>
        </w:rPr>
        <w:t>familias;</w:t>
      </w:r>
      <w:r>
        <w:rPr>
          <w:color w:val="231F20"/>
          <w:spacing w:val="-8"/>
        </w:rPr>
        <w:t> </w:t>
      </w:r>
      <w:r>
        <w:rPr>
          <w:color w:val="231F20"/>
        </w:rPr>
        <w:t>contrasta con</w:t>
      </w:r>
      <w:r>
        <w:rPr>
          <w:color w:val="231F20"/>
          <w:spacing w:val="-6"/>
        </w:rPr>
        <w:t> </w:t>
      </w:r>
      <w:r>
        <w:rPr>
          <w:color w:val="231F20"/>
        </w:rPr>
        <w:t>la</w:t>
      </w:r>
      <w:r>
        <w:rPr>
          <w:color w:val="231F20"/>
          <w:spacing w:val="-6"/>
        </w:rPr>
        <w:t> </w:t>
      </w:r>
      <w:r>
        <w:rPr>
          <w:color w:val="231F20"/>
        </w:rPr>
        <w:t>figura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onda</w:t>
      </w:r>
      <w:r>
        <w:rPr>
          <w:color w:val="231F20"/>
          <w:spacing w:val="-6"/>
        </w:rPr>
        <w:t> </w:t>
      </w:r>
      <w:r>
        <w:rPr>
          <w:color w:val="231F20"/>
        </w:rPr>
        <w:t>que</w:t>
      </w:r>
      <w:r>
        <w:rPr>
          <w:color w:val="231F20"/>
          <w:spacing w:val="-6"/>
        </w:rPr>
        <w:t> </w:t>
      </w:r>
      <w:r>
        <w:rPr>
          <w:color w:val="231F20"/>
        </w:rPr>
        <w:t>sumerge</w:t>
      </w:r>
      <w:r>
        <w:rPr>
          <w:color w:val="231F20"/>
          <w:spacing w:val="-6"/>
        </w:rPr>
        <w:t> </w:t>
      </w:r>
      <w:r>
        <w:rPr>
          <w:color w:val="231F20"/>
        </w:rPr>
        <w:t>y</w:t>
      </w:r>
      <w:r>
        <w:rPr>
          <w:color w:val="231F20"/>
          <w:spacing w:val="-6"/>
        </w:rPr>
        <w:t> </w:t>
      </w:r>
      <w:r>
        <w:rPr>
          <w:color w:val="231F20"/>
        </w:rPr>
        <w:t>arrastra</w:t>
      </w:r>
      <w:r>
        <w:rPr>
          <w:color w:val="231F20"/>
          <w:spacing w:val="-6"/>
        </w:rPr>
        <w:t> </w:t>
      </w:r>
      <w:r>
        <w:rPr>
          <w:color w:val="231F20"/>
        </w:rPr>
        <w:t>toda</w:t>
      </w:r>
      <w:r>
        <w:rPr>
          <w:color w:val="231F20"/>
          <w:spacing w:val="-6"/>
        </w:rPr>
        <w:t> </w:t>
      </w:r>
      <w:r>
        <w:rPr>
          <w:color w:val="231F20"/>
        </w:rPr>
        <w:t>diferencia</w:t>
      </w:r>
      <w:r>
        <w:rPr>
          <w:color w:val="231F20"/>
          <w:spacing w:val="-6"/>
        </w:rPr>
        <w:t> </w:t>
      </w:r>
      <w:r>
        <w:rPr>
          <w:color w:val="231F20"/>
        </w:rPr>
        <w:t>en la uniforme unidad. Los árboles implican creciente discontinuidad geográfica; las ondas, por el contrario, implican continuidad y to- talidad. Moretti concibe la novela moderna como una onda que invade</w:t>
      </w:r>
      <w:r>
        <w:rPr>
          <w:color w:val="231F20"/>
          <w:spacing w:val="-7"/>
        </w:rPr>
        <w:t> </w:t>
      </w:r>
      <w:r>
        <w:rPr>
          <w:color w:val="231F20"/>
        </w:rPr>
        <w:t>toda</w:t>
      </w:r>
      <w:r>
        <w:rPr>
          <w:color w:val="231F20"/>
          <w:spacing w:val="-7"/>
        </w:rPr>
        <w:t> </w:t>
      </w:r>
      <w:r>
        <w:rPr>
          <w:color w:val="231F20"/>
        </w:rPr>
        <w:t>ramificación</w:t>
      </w:r>
      <w:r>
        <w:rPr>
          <w:color w:val="231F20"/>
          <w:spacing w:val="-7"/>
        </w:rPr>
        <w:t> </w:t>
      </w:r>
      <w:r>
        <w:rPr>
          <w:color w:val="231F20"/>
        </w:rPr>
        <w:t>o</w:t>
      </w:r>
      <w:r>
        <w:rPr>
          <w:color w:val="231F20"/>
          <w:spacing w:val="-7"/>
        </w:rPr>
        <w:t> </w:t>
      </w:r>
      <w:r>
        <w:rPr>
          <w:color w:val="231F20"/>
        </w:rPr>
        <w:t>expresión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tradiciones</w:t>
      </w:r>
      <w:r>
        <w:rPr>
          <w:color w:val="231F20"/>
          <w:spacing w:val="-7"/>
        </w:rPr>
        <w:t> </w:t>
      </w:r>
      <w:r>
        <w:rPr>
          <w:color w:val="231F20"/>
        </w:rPr>
        <w:t>locales</w:t>
      </w:r>
      <w:r>
        <w:rPr>
          <w:color w:val="231F20"/>
          <w:spacing w:val="-7"/>
        </w:rPr>
        <w:t> </w:t>
      </w:r>
      <w:r>
        <w:rPr>
          <w:color w:val="231F20"/>
        </w:rPr>
        <w:t>sin dejar de sufrir constantes</w:t>
      </w:r>
      <w:r>
        <w:rPr>
          <w:color w:val="231F20"/>
          <w:spacing w:val="-1"/>
        </w:rPr>
        <w:t> </w:t>
      </w:r>
      <w:r>
        <w:rPr>
          <w:color w:val="231F20"/>
        </w:rPr>
        <w:t>modificaciones.</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firstLine="340"/>
        <w:jc w:val="both"/>
      </w:pPr>
      <w:r>
        <w:rPr>
          <w:color w:val="231F20"/>
        </w:rPr>
        <w:t>En una primera impresión pareciera que Moretti finalmente encuentra una respuesta al todavía abierto problema de lo uno   y lo múltiple, pero sólo mantiene las dos posibilidades en simul- taneidad: literatura nacional para quienes ven árboles, literatura mundo para los que ven ondas. Éstas últimas las explica amplia- mente</w:t>
      </w:r>
      <w:r>
        <w:rPr>
          <w:color w:val="231F20"/>
          <w:spacing w:val="-16"/>
        </w:rPr>
        <w:t> </w:t>
      </w:r>
      <w:r>
        <w:rPr>
          <w:color w:val="231F20"/>
        </w:rPr>
        <w:t>en</w:t>
      </w:r>
      <w:r>
        <w:rPr>
          <w:color w:val="231F20"/>
          <w:spacing w:val="-16"/>
        </w:rPr>
        <w:t> </w:t>
      </w:r>
      <w:r>
        <w:rPr>
          <w:i/>
          <w:color w:val="231F20"/>
        </w:rPr>
        <w:t>Distant</w:t>
      </w:r>
      <w:r>
        <w:rPr>
          <w:i/>
          <w:color w:val="231F20"/>
          <w:spacing w:val="-16"/>
        </w:rPr>
        <w:t> </w:t>
      </w:r>
      <w:r>
        <w:rPr>
          <w:i/>
          <w:color w:val="231F20"/>
        </w:rPr>
        <w:t>Reading</w:t>
      </w:r>
      <w:r>
        <w:rPr>
          <w:i/>
          <w:color w:val="231F20"/>
          <w:spacing w:val="-16"/>
        </w:rPr>
        <w:t> </w:t>
      </w:r>
      <w:r>
        <w:rPr>
          <w:color w:val="231F20"/>
        </w:rPr>
        <w:t>donde</w:t>
      </w:r>
      <w:r>
        <w:rPr>
          <w:color w:val="231F20"/>
          <w:spacing w:val="-16"/>
        </w:rPr>
        <w:t> </w:t>
      </w:r>
      <w:r>
        <w:rPr>
          <w:color w:val="231F20"/>
        </w:rPr>
        <w:t>la</w:t>
      </w:r>
      <w:r>
        <w:rPr>
          <w:color w:val="231F20"/>
          <w:spacing w:val="-16"/>
        </w:rPr>
        <w:t> </w:t>
      </w:r>
      <w:r>
        <w:rPr>
          <w:color w:val="231F20"/>
        </w:rPr>
        <w:t>geografía</w:t>
      </w:r>
      <w:r>
        <w:rPr>
          <w:color w:val="231F20"/>
          <w:spacing w:val="-16"/>
        </w:rPr>
        <w:t> </w:t>
      </w:r>
      <w:r>
        <w:rPr>
          <w:color w:val="231F20"/>
        </w:rPr>
        <w:t>y</w:t>
      </w:r>
      <w:r>
        <w:rPr>
          <w:color w:val="231F20"/>
          <w:spacing w:val="-16"/>
        </w:rPr>
        <w:t> </w:t>
      </w:r>
      <w:r>
        <w:rPr>
          <w:color w:val="231F20"/>
        </w:rPr>
        <w:t>otros</w:t>
      </w:r>
      <w:r>
        <w:rPr>
          <w:color w:val="231F20"/>
          <w:spacing w:val="-16"/>
        </w:rPr>
        <w:t> </w:t>
      </w:r>
      <w:r>
        <w:rPr>
          <w:color w:val="231F20"/>
        </w:rPr>
        <w:t>instrumentos que derivan de las ciencias naturales y sociales –principalmente de la historia cuantitativa y de la genética- son útiles para definir el problema del origen y desarrollo de las formas literarias, pro- blema que parte de un modelo que propone Frederic Jameson, basado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dialéctica</w:t>
      </w:r>
      <w:r>
        <w:rPr>
          <w:color w:val="231F20"/>
          <w:spacing w:val="-7"/>
        </w:rPr>
        <w:t> </w:t>
      </w:r>
      <w:r>
        <w:rPr>
          <w:color w:val="231F20"/>
        </w:rPr>
        <w:t>entre</w:t>
      </w:r>
      <w:r>
        <w:rPr>
          <w:color w:val="231F20"/>
          <w:spacing w:val="-8"/>
        </w:rPr>
        <w:t> </w:t>
      </w:r>
      <w:r>
        <w:rPr>
          <w:color w:val="231F20"/>
        </w:rPr>
        <w:t>centros</w:t>
      </w:r>
      <w:r>
        <w:rPr>
          <w:color w:val="231F20"/>
          <w:spacing w:val="-8"/>
        </w:rPr>
        <w:t> </w:t>
      </w:r>
      <w:r>
        <w:rPr>
          <w:color w:val="231F20"/>
        </w:rPr>
        <w:t>productores</w:t>
      </w:r>
      <w:r>
        <w:rPr>
          <w:color w:val="231F20"/>
          <w:spacing w:val="-7"/>
        </w:rPr>
        <w:t> </w:t>
      </w:r>
      <w:r>
        <w:rPr>
          <w:color w:val="231F20"/>
        </w:rPr>
        <w:t>de</w:t>
      </w:r>
      <w:r>
        <w:rPr>
          <w:color w:val="231F20"/>
          <w:spacing w:val="-8"/>
        </w:rPr>
        <w:t> </w:t>
      </w:r>
      <w:r>
        <w:rPr>
          <w:color w:val="231F20"/>
        </w:rPr>
        <w:t>datos</w:t>
      </w:r>
      <w:r>
        <w:rPr>
          <w:color w:val="231F20"/>
          <w:spacing w:val="-8"/>
        </w:rPr>
        <w:t> </w:t>
      </w:r>
      <w:r>
        <w:rPr>
          <w:color w:val="231F20"/>
        </w:rPr>
        <w:t>forma- les o canónicos (trama, personaje, uso del tiempo y otros), y los márgenes</w:t>
      </w:r>
      <w:r>
        <w:rPr>
          <w:color w:val="231F20"/>
          <w:spacing w:val="-11"/>
        </w:rPr>
        <w:t> </w:t>
      </w:r>
      <w:r>
        <w:rPr>
          <w:color w:val="231F20"/>
        </w:rPr>
        <w:t>que</w:t>
      </w:r>
      <w:r>
        <w:rPr>
          <w:color w:val="231F20"/>
          <w:spacing w:val="-11"/>
        </w:rPr>
        <w:t> </w:t>
      </w:r>
      <w:r>
        <w:rPr>
          <w:color w:val="231F20"/>
        </w:rPr>
        <w:t>contribuyen</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materiales</w:t>
      </w:r>
      <w:r>
        <w:rPr>
          <w:color w:val="231F20"/>
          <w:spacing w:val="-11"/>
        </w:rPr>
        <w:t> </w:t>
      </w:r>
      <w:r>
        <w:rPr>
          <w:color w:val="231F20"/>
        </w:rPr>
        <w:t>(tradiciones</w:t>
      </w:r>
      <w:r>
        <w:rPr>
          <w:color w:val="231F20"/>
          <w:spacing w:val="-11"/>
        </w:rPr>
        <w:t> </w:t>
      </w:r>
      <w:r>
        <w:rPr>
          <w:color w:val="231F20"/>
        </w:rPr>
        <w:t>locales, motivos, historias, idiolectos particulares ( Fish; Jameson,</w:t>
      </w:r>
      <w:r>
        <w:rPr>
          <w:color w:val="231F20"/>
          <w:spacing w:val="-1"/>
        </w:rPr>
        <w:t> </w:t>
      </w:r>
      <w:r>
        <w:rPr>
          <w:color w:val="231F20"/>
        </w:rPr>
        <w:t>1998).</w:t>
      </w:r>
    </w:p>
    <w:p>
      <w:pPr>
        <w:pStyle w:val="BodyText"/>
        <w:spacing w:line="249" w:lineRule="auto" w:before="1"/>
        <w:ind w:left="195" w:right="108" w:firstLine="340"/>
        <w:jc w:val="both"/>
      </w:pPr>
      <w:r>
        <w:rPr>
          <w:color w:val="231F20"/>
        </w:rPr>
        <w:t>En la estela marcada por estos estudios hoy se discute am- pliamente de “estrategias cartográficas” en crítica e historia lite- rarias, considerando casos como los de Vidiadhar S. Naipaul, Salman Rushdie y otros (Mitchell, 2008). Para formarse una idea de la fuerte crítica a esta corriente de estudios es oportuno cono- cer la crítica que le hace G.C. Spivak, (cfr., Benvenuti; Ceserani, 2012:13).</w:t>
      </w:r>
    </w:p>
    <w:p>
      <w:pPr>
        <w:pStyle w:val="BodyText"/>
        <w:spacing w:line="249" w:lineRule="auto" w:before="1"/>
        <w:ind w:left="195" w:right="108" w:firstLine="340"/>
        <w:jc w:val="both"/>
      </w:pPr>
      <w:r>
        <w:rPr>
          <w:color w:val="231F20"/>
        </w:rPr>
        <w:t>De</w:t>
      </w:r>
      <w:r>
        <w:rPr>
          <w:color w:val="231F20"/>
          <w:spacing w:val="-12"/>
        </w:rPr>
        <w:t> </w:t>
      </w:r>
      <w:r>
        <w:rPr>
          <w:color w:val="231F20"/>
        </w:rPr>
        <w:t>“literatura-mundo”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literaturas</w:t>
      </w:r>
      <w:r>
        <w:rPr>
          <w:color w:val="231F20"/>
          <w:spacing w:val="-11"/>
        </w:rPr>
        <w:t> </w:t>
      </w:r>
      <w:r>
        <w:rPr>
          <w:color w:val="231F20"/>
        </w:rPr>
        <w:t>en</w:t>
      </w:r>
      <w:r>
        <w:rPr>
          <w:color w:val="231F20"/>
          <w:spacing w:val="-12"/>
        </w:rPr>
        <w:t> </w:t>
      </w:r>
      <w:r>
        <w:rPr>
          <w:color w:val="231F20"/>
        </w:rPr>
        <w:t>algún</w:t>
      </w:r>
      <w:r>
        <w:rPr>
          <w:color w:val="231F20"/>
          <w:spacing w:val="-12"/>
        </w:rPr>
        <w:t> </w:t>
      </w:r>
      <w:r>
        <w:rPr>
          <w:color w:val="231F20"/>
        </w:rPr>
        <w:t>modo</w:t>
      </w:r>
      <w:r>
        <w:rPr>
          <w:color w:val="231F20"/>
          <w:spacing w:val="-12"/>
        </w:rPr>
        <w:t> </w:t>
      </w:r>
      <w:r>
        <w:rPr>
          <w:color w:val="231F20"/>
        </w:rPr>
        <w:t>unitarias, como la de una “literatura para Europa”, pero teorizada con un punto de interrogación y en algunos aspectos con fuerte disen- sión, también escribe la académica francesa Pascale Casanova. En su libro </w:t>
      </w:r>
      <w:r>
        <w:rPr>
          <w:i/>
          <w:color w:val="231F20"/>
        </w:rPr>
        <w:t>La République mondiale des lettres </w:t>
      </w:r>
      <w:r>
        <w:rPr>
          <w:color w:val="231F20"/>
        </w:rPr>
        <w:t>señala que el pa- radigma de la frontera con su “porosidad” en distinguir lengua de lengua, territorio de territorio, nación de nación, se ha convertido en tema central en la actualidad y adquiere particular importancia en</w:t>
      </w:r>
      <w:r>
        <w:rPr>
          <w:color w:val="231F20"/>
          <w:spacing w:val="-9"/>
        </w:rPr>
        <w:t> </w:t>
      </w:r>
      <w:r>
        <w:rPr>
          <w:color w:val="231F20"/>
        </w:rPr>
        <w:t>la</w:t>
      </w:r>
      <w:r>
        <w:rPr>
          <w:color w:val="231F20"/>
          <w:spacing w:val="-9"/>
        </w:rPr>
        <w:t> </w:t>
      </w:r>
      <w:r>
        <w:rPr>
          <w:color w:val="231F20"/>
        </w:rPr>
        <w:t>nueva</w:t>
      </w:r>
      <w:r>
        <w:rPr>
          <w:color w:val="231F20"/>
          <w:spacing w:val="-9"/>
        </w:rPr>
        <w:t> </w:t>
      </w:r>
      <w:r>
        <w:rPr>
          <w:color w:val="231F20"/>
        </w:rPr>
        <w:t>corriente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geocrítica.</w:t>
      </w:r>
      <w:r>
        <w:rPr>
          <w:color w:val="231F20"/>
          <w:spacing w:val="-9"/>
        </w:rPr>
        <w:t> </w:t>
      </w:r>
      <w:r>
        <w:rPr>
          <w:color w:val="231F20"/>
        </w:rPr>
        <w:t>Su</w:t>
      </w:r>
      <w:r>
        <w:rPr>
          <w:color w:val="231F20"/>
          <w:spacing w:val="-9"/>
        </w:rPr>
        <w:t> </w:t>
      </w:r>
      <w:r>
        <w:rPr>
          <w:color w:val="231F20"/>
        </w:rPr>
        <w:t>opinión</w:t>
      </w:r>
      <w:r>
        <w:rPr>
          <w:color w:val="231F20"/>
          <w:spacing w:val="-9"/>
        </w:rPr>
        <w:t> </w:t>
      </w:r>
      <w:r>
        <w:rPr>
          <w:color w:val="231F20"/>
        </w:rPr>
        <w:t>pone</w:t>
      </w:r>
      <w:r>
        <w:rPr>
          <w:color w:val="231F20"/>
          <w:spacing w:val="-9"/>
        </w:rPr>
        <w:t> </w:t>
      </w:r>
      <w:r>
        <w:rPr>
          <w:color w:val="231F20"/>
        </w:rPr>
        <w:t>en</w:t>
      </w:r>
      <w:r>
        <w:rPr>
          <w:color w:val="231F20"/>
          <w:spacing w:val="-9"/>
        </w:rPr>
        <w:t> </w:t>
      </w:r>
      <w:r>
        <w:rPr>
          <w:color w:val="231F20"/>
        </w:rPr>
        <w:t>aprietos al nacionalismo contemporáneo de política sin horizontes, al que califica como siendo siempre igual a sí mismo, como si estuviera esperando su certificado de definitividad, pero con la molestia de una espinita que continuamente le hace presente que en mucho es ya</w:t>
      </w:r>
      <w:r>
        <w:rPr>
          <w:color w:val="231F20"/>
          <w:spacing w:val="-1"/>
        </w:rPr>
        <w:t> </w:t>
      </w:r>
      <w:r>
        <w:rPr>
          <w:color w:val="231F20"/>
        </w:rPr>
        <w:t>obsoleto.</w:t>
      </w:r>
    </w:p>
    <w:p>
      <w:pPr>
        <w:pStyle w:val="BodyText"/>
        <w:spacing w:line="249" w:lineRule="auto" w:before="1"/>
        <w:ind w:left="195" w:right="108" w:firstLine="340"/>
        <w:jc w:val="both"/>
      </w:pPr>
      <w:r>
        <w:rPr>
          <w:color w:val="231F20"/>
        </w:rPr>
        <w:t>Para</w:t>
      </w:r>
      <w:r>
        <w:rPr>
          <w:color w:val="231F20"/>
          <w:spacing w:val="-11"/>
        </w:rPr>
        <w:t> </w:t>
      </w:r>
      <w:r>
        <w:rPr>
          <w:color w:val="231F20"/>
        </w:rPr>
        <w:t>Bertrand</w:t>
      </w:r>
      <w:r>
        <w:rPr>
          <w:color w:val="231F20"/>
          <w:spacing w:val="-11"/>
        </w:rPr>
        <w:t> </w:t>
      </w:r>
      <w:r>
        <w:rPr>
          <w:color w:val="231F20"/>
        </w:rPr>
        <w:t>Westphal,</w:t>
      </w:r>
      <w:r>
        <w:rPr>
          <w:color w:val="231F20"/>
          <w:spacing w:val="-11"/>
        </w:rPr>
        <w:t> </w:t>
      </w:r>
      <w:r>
        <w:rPr>
          <w:color w:val="231F20"/>
        </w:rPr>
        <w:t>teórico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geocrítica</w:t>
      </w:r>
      <w:r>
        <w:rPr>
          <w:color w:val="231F20"/>
          <w:spacing w:val="-10"/>
        </w:rPr>
        <w:t> </w:t>
      </w:r>
      <w:r>
        <w:rPr>
          <w:color w:val="231F20"/>
        </w:rPr>
        <w:t>en</w:t>
      </w:r>
      <w:r>
        <w:rPr>
          <w:color w:val="231F20"/>
          <w:spacing w:val="-11"/>
        </w:rPr>
        <w:t> </w:t>
      </w:r>
      <w:r>
        <w:rPr>
          <w:color w:val="231F20"/>
        </w:rPr>
        <w:t>Francia,</w:t>
      </w:r>
      <w:r>
        <w:rPr>
          <w:color w:val="231F20"/>
          <w:spacing w:val="-12"/>
        </w:rPr>
        <w:t> </w:t>
      </w:r>
      <w:r>
        <w:rPr>
          <w:color w:val="231F20"/>
        </w:rPr>
        <w:t>la figura de Ovidio le es emblemática, porque –dice- este personaje de la antigüedad dirigía la mirada a lo desconocido. La</w:t>
      </w:r>
      <w:r>
        <w:rPr>
          <w:color w:val="231F20"/>
          <w:spacing w:val="-12"/>
        </w:rPr>
        <w:t> </w:t>
      </w:r>
      <w:r>
        <w:rPr>
          <w:color w:val="231F20"/>
        </w:rPr>
        <w:t>permeabi- lidad del umbral era para este autor el margen que indicaba una novedad que abría en lugar de cerrar. De Westphal es la organi- zación</w:t>
      </w:r>
      <w:r>
        <w:rPr>
          <w:color w:val="231F20"/>
          <w:spacing w:val="-14"/>
        </w:rPr>
        <w:t> </w:t>
      </w:r>
      <w:r>
        <w:rPr>
          <w:color w:val="231F20"/>
        </w:rPr>
        <w:t>más</w:t>
      </w:r>
      <w:r>
        <w:rPr>
          <w:color w:val="231F20"/>
          <w:spacing w:val="-14"/>
        </w:rPr>
        <w:t> </w:t>
      </w:r>
      <w:r>
        <w:rPr>
          <w:color w:val="231F20"/>
        </w:rPr>
        <w:t>completa</w:t>
      </w:r>
      <w:r>
        <w:rPr>
          <w:color w:val="231F20"/>
          <w:spacing w:val="-14"/>
        </w:rPr>
        <w:t> </w:t>
      </w:r>
      <w:r>
        <w:rPr>
          <w:color w:val="231F20"/>
        </w:rPr>
        <w:t>de</w:t>
      </w:r>
      <w:r>
        <w:rPr>
          <w:color w:val="231F20"/>
          <w:spacing w:val="-14"/>
        </w:rPr>
        <w:t> </w:t>
      </w:r>
      <w:r>
        <w:rPr>
          <w:color w:val="231F20"/>
        </w:rPr>
        <w:t>principios</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escuela,</w:t>
      </w:r>
      <w:r>
        <w:rPr>
          <w:color w:val="231F20"/>
          <w:spacing w:val="-14"/>
        </w:rPr>
        <w:t> </w:t>
      </w:r>
      <w:r>
        <w:rPr>
          <w:color w:val="231F20"/>
        </w:rPr>
        <w:t>de</w:t>
      </w:r>
      <w:r>
        <w:rPr>
          <w:color w:val="231F20"/>
          <w:spacing w:val="-14"/>
        </w:rPr>
        <w:t> </w:t>
      </w:r>
      <w:r>
        <w:rPr>
          <w:color w:val="231F20"/>
        </w:rPr>
        <w:t>ella</w:t>
      </w:r>
      <w:r>
        <w:rPr>
          <w:color w:val="231F20"/>
          <w:spacing w:val="-14"/>
        </w:rPr>
        <w:t> </w:t>
      </w:r>
      <w:r>
        <w:rPr>
          <w:color w:val="231F20"/>
        </w:rPr>
        <w:t>explica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particularmente su génesis: dice que con la conclusión de la se- gunda guerra mundial vino a menos aquella “metáfora estructu- rante” de la cultura occidental que se ha considerado como línea recta, en la que se da el binomio de “progresión cronológica y progreso de la humanidad”, dejando lugar a:</w:t>
      </w:r>
    </w:p>
    <w:p>
      <w:pPr>
        <w:pStyle w:val="BodyText"/>
        <w:spacing w:before="4"/>
        <w:rPr>
          <w:sz w:val="23"/>
        </w:rPr>
      </w:pPr>
    </w:p>
    <w:p>
      <w:pPr>
        <w:spacing w:line="295" w:lineRule="auto" w:before="0"/>
        <w:ind w:left="490" w:right="193" w:firstLine="0"/>
        <w:jc w:val="both"/>
        <w:rPr>
          <w:sz w:val="17"/>
        </w:rPr>
      </w:pPr>
      <w:r>
        <w:rPr>
          <w:color w:val="231F20"/>
          <w:sz w:val="17"/>
        </w:rPr>
        <w:t>La</w:t>
      </w:r>
      <w:r>
        <w:rPr>
          <w:color w:val="231F20"/>
          <w:spacing w:val="-9"/>
          <w:sz w:val="17"/>
        </w:rPr>
        <w:t> </w:t>
      </w:r>
      <w:r>
        <w:rPr>
          <w:color w:val="231F20"/>
          <w:sz w:val="17"/>
        </w:rPr>
        <w:t>fragmentación</w:t>
      </w:r>
      <w:r>
        <w:rPr>
          <w:color w:val="231F20"/>
          <w:spacing w:val="-9"/>
          <w:sz w:val="17"/>
        </w:rPr>
        <w:t> </w:t>
      </w:r>
      <w:r>
        <w:rPr>
          <w:color w:val="231F20"/>
          <w:sz w:val="17"/>
        </w:rPr>
        <w:t>y</w:t>
      </w:r>
      <w:r>
        <w:rPr>
          <w:color w:val="231F20"/>
          <w:spacing w:val="-9"/>
          <w:sz w:val="17"/>
        </w:rPr>
        <w:t> </w:t>
      </w:r>
      <w:r>
        <w:rPr>
          <w:color w:val="231F20"/>
          <w:sz w:val="17"/>
        </w:rPr>
        <w:t>pérdida</w:t>
      </w:r>
      <w:r>
        <w:rPr>
          <w:color w:val="231F20"/>
          <w:spacing w:val="-9"/>
          <w:sz w:val="17"/>
        </w:rPr>
        <w:t> </w:t>
      </w:r>
      <w:r>
        <w:rPr>
          <w:color w:val="231F20"/>
          <w:sz w:val="17"/>
        </w:rPr>
        <w:t>de</w:t>
      </w:r>
      <w:r>
        <w:rPr>
          <w:color w:val="231F20"/>
          <w:spacing w:val="-9"/>
          <w:sz w:val="17"/>
        </w:rPr>
        <w:t> </w:t>
      </w:r>
      <w:r>
        <w:rPr>
          <w:color w:val="231F20"/>
          <w:sz w:val="17"/>
        </w:rPr>
        <w:t>significado</w:t>
      </w:r>
      <w:r>
        <w:rPr>
          <w:color w:val="231F20"/>
          <w:spacing w:val="-9"/>
          <w:sz w:val="17"/>
        </w:rPr>
        <w:t> </w:t>
      </w:r>
      <w:r>
        <w:rPr>
          <w:color w:val="231F20"/>
          <w:sz w:val="17"/>
        </w:rPr>
        <w:t>[…]</w:t>
      </w:r>
      <w:r>
        <w:rPr>
          <w:color w:val="231F20"/>
          <w:spacing w:val="-9"/>
          <w:sz w:val="17"/>
        </w:rPr>
        <w:t> </w:t>
      </w:r>
      <w:r>
        <w:rPr>
          <w:color w:val="231F20"/>
          <w:sz w:val="17"/>
        </w:rPr>
        <w:t>después</w:t>
      </w:r>
      <w:r>
        <w:rPr>
          <w:color w:val="231F20"/>
          <w:spacing w:val="-9"/>
          <w:sz w:val="17"/>
        </w:rPr>
        <w:t> </w:t>
      </w:r>
      <w:r>
        <w:rPr>
          <w:color w:val="231F20"/>
          <w:sz w:val="17"/>
        </w:rPr>
        <w:t>de</w:t>
      </w:r>
      <w:r>
        <w:rPr>
          <w:color w:val="231F20"/>
          <w:spacing w:val="-9"/>
          <w:sz w:val="17"/>
        </w:rPr>
        <w:t> </w:t>
      </w:r>
      <w:r>
        <w:rPr>
          <w:color w:val="231F20"/>
          <w:sz w:val="17"/>
        </w:rPr>
        <w:t>1945</w:t>
      </w:r>
      <w:r>
        <w:rPr>
          <w:color w:val="231F20"/>
          <w:spacing w:val="-9"/>
          <w:sz w:val="17"/>
        </w:rPr>
        <w:t> </w:t>
      </w:r>
      <w:r>
        <w:rPr>
          <w:color w:val="231F20"/>
          <w:sz w:val="17"/>
        </w:rPr>
        <w:t>toma</w:t>
      </w:r>
      <w:r>
        <w:rPr>
          <w:color w:val="231F20"/>
          <w:spacing w:val="-9"/>
          <w:sz w:val="17"/>
        </w:rPr>
        <w:t> </w:t>
      </w:r>
      <w:r>
        <w:rPr>
          <w:color w:val="231F20"/>
          <w:sz w:val="17"/>
        </w:rPr>
        <w:t>for- ma la revolución espacio-temporal. Después de la segunda guerra mun- dial debimos rendirnos a una evidencia inédita y hasta deslumbrante: (a la constatación de que) los instantes no confluían todos en una misma duración; ausente la jerarquía, las duraciones padecían una multiplica- ción; la línea se fragmentaba en líneas; el tiempo se hacía evanescente. (Otrora) la percepción del tiempo histórico era corregida por las leyes relativas del espacio-tiempo abstractas a priori. Se debió esperar el año 1945 para constatar que tiempo y espacio permanecían coligados en la experiencia de cada día, de cada lugar. La fuerte concepción de la tem- poralidad</w:t>
      </w:r>
      <w:r>
        <w:rPr>
          <w:color w:val="231F20"/>
          <w:spacing w:val="-6"/>
          <w:sz w:val="17"/>
        </w:rPr>
        <w:t> </w:t>
      </w:r>
      <w:r>
        <w:rPr>
          <w:color w:val="231F20"/>
          <w:sz w:val="17"/>
        </w:rPr>
        <w:t>que</w:t>
      </w:r>
      <w:r>
        <w:rPr>
          <w:color w:val="231F20"/>
          <w:spacing w:val="-7"/>
          <w:sz w:val="17"/>
        </w:rPr>
        <w:t> </w:t>
      </w:r>
      <w:r>
        <w:rPr>
          <w:color w:val="231F20"/>
          <w:sz w:val="17"/>
        </w:rPr>
        <w:t>había</w:t>
      </w:r>
      <w:r>
        <w:rPr>
          <w:color w:val="231F20"/>
          <w:spacing w:val="-7"/>
          <w:sz w:val="17"/>
        </w:rPr>
        <w:t> </w:t>
      </w:r>
      <w:r>
        <w:rPr>
          <w:color w:val="231F20"/>
          <w:sz w:val="17"/>
        </w:rPr>
        <w:t>dominado</w:t>
      </w:r>
      <w:r>
        <w:rPr>
          <w:color w:val="231F20"/>
          <w:spacing w:val="-6"/>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periodo</w:t>
      </w:r>
      <w:r>
        <w:rPr>
          <w:color w:val="231F20"/>
          <w:spacing w:val="-6"/>
          <w:sz w:val="17"/>
        </w:rPr>
        <w:t> </w:t>
      </w:r>
      <w:r>
        <w:rPr>
          <w:color w:val="231F20"/>
          <w:sz w:val="17"/>
        </w:rPr>
        <w:t>anterior</w:t>
      </w:r>
      <w:r>
        <w:rPr>
          <w:color w:val="231F20"/>
          <w:spacing w:val="-6"/>
          <w:sz w:val="17"/>
        </w:rPr>
        <w:t> </w:t>
      </w:r>
      <w:r>
        <w:rPr>
          <w:color w:val="231F20"/>
          <w:sz w:val="17"/>
        </w:rPr>
        <w:t>a</w:t>
      </w:r>
      <w:r>
        <w:rPr>
          <w:color w:val="231F20"/>
          <w:spacing w:val="-7"/>
          <w:sz w:val="17"/>
        </w:rPr>
        <w:t> </w:t>
      </w:r>
      <w:r>
        <w:rPr>
          <w:color w:val="231F20"/>
          <w:sz w:val="17"/>
        </w:rPr>
        <w:t>la</w:t>
      </w:r>
      <w:r>
        <w:rPr>
          <w:color w:val="231F20"/>
          <w:spacing w:val="-7"/>
          <w:sz w:val="17"/>
        </w:rPr>
        <w:t> </w:t>
      </w:r>
      <w:r>
        <w:rPr>
          <w:color w:val="231F20"/>
          <w:sz w:val="17"/>
        </w:rPr>
        <w:t>segunda</w:t>
      </w:r>
      <w:r>
        <w:rPr>
          <w:color w:val="231F20"/>
          <w:spacing w:val="-6"/>
          <w:sz w:val="17"/>
        </w:rPr>
        <w:t> </w:t>
      </w:r>
      <w:r>
        <w:rPr>
          <w:color w:val="231F20"/>
          <w:sz w:val="17"/>
        </w:rPr>
        <w:t>guerra mundial había perdido lo esencial de su propia legitimidad (Westphal, 2007:65).</w:t>
      </w:r>
    </w:p>
    <w:p>
      <w:pPr>
        <w:pStyle w:val="BodyText"/>
        <w:spacing w:before="5"/>
        <w:rPr>
          <w:sz w:val="18"/>
        </w:rPr>
      </w:pPr>
    </w:p>
    <w:p>
      <w:pPr>
        <w:pStyle w:val="BodyText"/>
        <w:spacing w:line="249" w:lineRule="auto"/>
        <w:ind w:left="150" w:right="193"/>
        <w:jc w:val="both"/>
      </w:pPr>
      <w:r>
        <w:rPr>
          <w:color w:val="231F20"/>
        </w:rPr>
        <w:t>Entonces, el gran cambio se produce en el siglo XX, cambio del que progresivamente vamos dándonos cuenta de sus efectos, que unos aceptan con agrado, otros los rehúyen deseando no confirmarlos en la realidad. Sea como sea, la consecuencia más sentida es la de un cambio de época, manifiesto en que ahora    ir hacia adelante no significa ya seguir una línea recta, hoy se puede</w:t>
      </w:r>
      <w:r>
        <w:rPr>
          <w:color w:val="231F20"/>
          <w:spacing w:val="-6"/>
        </w:rPr>
        <w:t> </w:t>
      </w:r>
      <w:r>
        <w:rPr>
          <w:color w:val="231F20"/>
        </w:rPr>
        <w:t>ir</w:t>
      </w:r>
      <w:r>
        <w:rPr>
          <w:color w:val="231F20"/>
          <w:spacing w:val="-7"/>
        </w:rPr>
        <w:t> </w:t>
      </w:r>
      <w:r>
        <w:rPr>
          <w:color w:val="231F20"/>
        </w:rPr>
        <w:t>hacia</w:t>
      </w:r>
      <w:r>
        <w:rPr>
          <w:color w:val="231F20"/>
          <w:spacing w:val="-6"/>
        </w:rPr>
        <w:t> </w:t>
      </w:r>
      <w:r>
        <w:rPr>
          <w:color w:val="231F20"/>
        </w:rPr>
        <w:t>adelante</w:t>
      </w:r>
      <w:r>
        <w:rPr>
          <w:color w:val="231F20"/>
          <w:spacing w:val="-6"/>
        </w:rPr>
        <w:t> </w:t>
      </w:r>
      <w:r>
        <w:rPr>
          <w:color w:val="231F20"/>
        </w:rPr>
        <w:t>en</w:t>
      </w:r>
      <w:r>
        <w:rPr>
          <w:color w:val="231F20"/>
          <w:spacing w:val="-7"/>
        </w:rPr>
        <w:t> </w:t>
      </w:r>
      <w:r>
        <w:rPr>
          <w:color w:val="231F20"/>
        </w:rPr>
        <w:t>un</w:t>
      </w:r>
      <w:r>
        <w:rPr>
          <w:color w:val="231F20"/>
          <w:spacing w:val="-7"/>
        </w:rPr>
        <w:t> </w:t>
      </w:r>
      <w:r>
        <w:rPr>
          <w:color w:val="231F20"/>
        </w:rPr>
        <w:t>trayecto</w:t>
      </w:r>
      <w:r>
        <w:rPr>
          <w:color w:val="231F20"/>
          <w:spacing w:val="-7"/>
        </w:rPr>
        <w:t> </w:t>
      </w:r>
      <w:r>
        <w:rPr>
          <w:color w:val="231F20"/>
        </w:rPr>
        <w:t>circular</w:t>
      </w:r>
      <w:r>
        <w:rPr>
          <w:color w:val="231F20"/>
          <w:spacing w:val="-7"/>
        </w:rPr>
        <w:t> </w:t>
      </w:r>
      <w:r>
        <w:rPr>
          <w:color w:val="231F20"/>
        </w:rPr>
        <w:t>o</w:t>
      </w:r>
      <w:r>
        <w:rPr>
          <w:color w:val="231F20"/>
          <w:spacing w:val="-7"/>
        </w:rPr>
        <w:t> </w:t>
      </w:r>
      <w:r>
        <w:rPr>
          <w:color w:val="231F20"/>
        </w:rPr>
        <w:t>haciendo</w:t>
      </w:r>
      <w:r>
        <w:rPr>
          <w:color w:val="231F20"/>
          <w:spacing w:val="-6"/>
        </w:rPr>
        <w:t> </w:t>
      </w:r>
      <w:r>
        <w:rPr>
          <w:color w:val="231F20"/>
        </w:rPr>
        <w:t>recorri- dos cruzados, a merced del viento. Asistimos a la secularización del progreso, desligado de una trayectoria única y signado por nuevas vías que aparecen también con una excitación semejan- te a la euforia progresista de tiempos pasados. Estamos en una temporalidad en que la sincronía parece ganar terreno sobre la diacronía. Esta crisis postbélica –continúa diciendo Westphal-, repercute hoy en el antiguo binomio espacio-tiempo, en el cro- notopo bajtiniano: la presencia de la teoría geocéntrica establece que el tiempo y el espacio interesan a un plan común. </w:t>
      </w:r>
      <w:r>
        <w:rPr>
          <w:color w:val="231F20"/>
          <w:spacing w:val="-8"/>
        </w:rPr>
        <w:t>Tal </w:t>
      </w:r>
      <w:r>
        <w:rPr>
          <w:color w:val="231F20"/>
        </w:rPr>
        <w:t>plan es sometido a una lógica –en el sentido mínimo de coordinación de un logos- totalmente oscilatoria, en la que el fragmento cesa de estar</w:t>
      </w:r>
      <w:r>
        <w:rPr>
          <w:color w:val="231F20"/>
          <w:spacing w:val="-6"/>
        </w:rPr>
        <w:t> </w:t>
      </w:r>
      <w:r>
        <w:rPr>
          <w:color w:val="231F20"/>
        </w:rPr>
        <w:t>orientado</w:t>
      </w:r>
      <w:r>
        <w:rPr>
          <w:color w:val="231F20"/>
          <w:spacing w:val="-6"/>
        </w:rPr>
        <w:t> </w:t>
      </w:r>
      <w:r>
        <w:rPr>
          <w:color w:val="231F20"/>
        </w:rPr>
        <w:t>en</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conjunto</w:t>
      </w:r>
      <w:r>
        <w:rPr>
          <w:color w:val="231F20"/>
          <w:spacing w:val="-6"/>
        </w:rPr>
        <w:t> </w:t>
      </w:r>
      <w:r>
        <w:rPr>
          <w:color w:val="231F20"/>
        </w:rPr>
        <w:t>coherente.</w:t>
      </w:r>
      <w:r>
        <w:rPr>
          <w:color w:val="231F20"/>
          <w:spacing w:val="-6"/>
        </w:rPr>
        <w:t> </w:t>
      </w:r>
      <w:r>
        <w:rPr>
          <w:color w:val="231F20"/>
        </w:rPr>
        <w:t>La</w:t>
      </w:r>
      <w:r>
        <w:rPr>
          <w:color w:val="231F20"/>
          <w:spacing w:val="-6"/>
        </w:rPr>
        <w:t> </w:t>
      </w:r>
      <w:r>
        <w:rPr>
          <w:color w:val="231F20"/>
        </w:rPr>
        <w:t>isotropía, nombre científico para esta indecisión sistémica, ha caracteriza- do en primer  lugar a la temporalidad postmoderna; después  </w:t>
      </w:r>
      <w:r>
        <w:rPr>
          <w:color w:val="231F20"/>
          <w:spacing w:val="24"/>
        </w:rPr>
        <w:t> </w:t>
      </w:r>
      <w:r>
        <w:rPr>
          <w:color w:val="231F20"/>
        </w:rPr>
        <w:t>se</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extendió a la representación espacial, obligando a una especu- lación teórica sobre los nexos entre el mundo y el texto, entre el referente y su representación, se prolongó a la referencialidad y naturaleza</w:t>
      </w:r>
      <w:r>
        <w:rPr>
          <w:color w:val="231F20"/>
          <w:spacing w:val="-7"/>
        </w:rPr>
        <w:t> </w:t>
      </w:r>
      <w:r>
        <w:rPr>
          <w:color w:val="231F20"/>
        </w:rPr>
        <w:t>del</w:t>
      </w:r>
      <w:r>
        <w:rPr>
          <w:color w:val="231F20"/>
          <w:spacing w:val="-7"/>
        </w:rPr>
        <w:t> </w:t>
      </w:r>
      <w:r>
        <w:rPr>
          <w:color w:val="231F20"/>
        </w:rPr>
        <w:t>nexo</w:t>
      </w:r>
      <w:r>
        <w:rPr>
          <w:color w:val="231F20"/>
          <w:spacing w:val="-7"/>
        </w:rPr>
        <w:t> </w:t>
      </w:r>
      <w:r>
        <w:rPr>
          <w:color w:val="231F20"/>
        </w:rPr>
        <w:t>entre</w:t>
      </w:r>
      <w:r>
        <w:rPr>
          <w:color w:val="231F20"/>
          <w:spacing w:val="-7"/>
        </w:rPr>
        <w:t> </w:t>
      </w:r>
      <w:r>
        <w:rPr>
          <w:color w:val="231F20"/>
        </w:rPr>
        <w:t>realidad</w:t>
      </w:r>
      <w:r>
        <w:rPr>
          <w:color w:val="231F20"/>
          <w:spacing w:val="-7"/>
        </w:rPr>
        <w:t> </w:t>
      </w:r>
      <w:r>
        <w:rPr>
          <w:color w:val="231F20"/>
        </w:rPr>
        <w:t>y</w:t>
      </w:r>
      <w:r>
        <w:rPr>
          <w:color w:val="231F20"/>
          <w:spacing w:val="-7"/>
        </w:rPr>
        <w:t> </w:t>
      </w:r>
      <w:r>
        <w:rPr>
          <w:color w:val="231F20"/>
        </w:rPr>
        <w:t>ficción,</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espacios</w:t>
      </w:r>
      <w:r>
        <w:rPr>
          <w:color w:val="231F20"/>
          <w:spacing w:val="-7"/>
        </w:rPr>
        <w:t> </w:t>
      </w:r>
      <w:r>
        <w:rPr>
          <w:color w:val="231F20"/>
        </w:rPr>
        <w:t>del mundo y los espacios del</w:t>
      </w:r>
      <w:r>
        <w:rPr>
          <w:color w:val="231F20"/>
          <w:spacing w:val="-1"/>
        </w:rPr>
        <w:t> </w:t>
      </w:r>
      <w:r>
        <w:rPr>
          <w:color w:val="231F20"/>
        </w:rPr>
        <w:t>texto.</w:t>
      </w:r>
    </w:p>
    <w:p>
      <w:pPr>
        <w:pStyle w:val="BodyText"/>
        <w:spacing w:line="249" w:lineRule="auto" w:before="1"/>
        <w:ind w:left="195" w:right="108" w:firstLine="340"/>
        <w:jc w:val="both"/>
      </w:pPr>
      <w:r>
        <w:rPr>
          <w:color w:val="231F20"/>
        </w:rPr>
        <w:t>El proyecto geocrítico –dice Westphal- es fruto de tal especu- lación; de ello dan testimonio las obras literarias que se</w:t>
      </w:r>
      <w:r>
        <w:rPr>
          <w:color w:val="231F20"/>
          <w:spacing w:val="-12"/>
        </w:rPr>
        <w:t> </w:t>
      </w:r>
      <w:r>
        <w:rPr>
          <w:color w:val="231F20"/>
        </w:rPr>
        <w:t>empeñan en hacer trizas la progresión lineal de la narración, que tienden a deconstruirla para reunir los segmentos sueltos , reordenándolos en taxonomías y sistemas del todo nuevos. Westphal ofrece el ejemplo del escritor austriaco Andreas Okopenko quien en </w:t>
      </w:r>
      <w:r>
        <w:rPr>
          <w:i/>
          <w:color w:val="231F20"/>
        </w:rPr>
        <w:t>Lexi- </w:t>
      </w:r>
      <w:r>
        <w:rPr>
          <w:i/>
          <w:color w:val="231F20"/>
        </w:rPr>
        <w:t>con</w:t>
      </w:r>
      <w:r>
        <w:rPr>
          <w:i/>
          <w:color w:val="231F20"/>
          <w:spacing w:val="-11"/>
        </w:rPr>
        <w:t> </w:t>
      </w:r>
      <w:r>
        <w:rPr>
          <w:i/>
          <w:color w:val="231F20"/>
        </w:rPr>
        <w:t>Roman</w:t>
      </w:r>
      <w:r>
        <w:rPr>
          <w:i/>
          <w:color w:val="231F20"/>
          <w:spacing w:val="-11"/>
        </w:rPr>
        <w:t> </w:t>
      </w:r>
      <w:r>
        <w:rPr>
          <w:color w:val="231F20"/>
        </w:rPr>
        <w:t>describe</w:t>
      </w:r>
      <w:r>
        <w:rPr>
          <w:color w:val="231F20"/>
          <w:spacing w:val="-11"/>
        </w:rPr>
        <w:t> </w:t>
      </w:r>
      <w:r>
        <w:rPr>
          <w:color w:val="231F20"/>
        </w:rPr>
        <w:t>una</w:t>
      </w:r>
      <w:r>
        <w:rPr>
          <w:color w:val="231F20"/>
          <w:spacing w:val="-11"/>
        </w:rPr>
        <w:t> </w:t>
      </w:r>
      <w:r>
        <w:rPr>
          <w:color w:val="231F20"/>
        </w:rPr>
        <w:t>porción</w:t>
      </w:r>
      <w:r>
        <w:rPr>
          <w:color w:val="231F20"/>
          <w:spacing w:val="-11"/>
        </w:rPr>
        <w:t> </w:t>
      </w:r>
      <w:r>
        <w:rPr>
          <w:color w:val="231F20"/>
        </w:rPr>
        <w:t>del</w:t>
      </w:r>
      <w:r>
        <w:rPr>
          <w:color w:val="231F20"/>
          <w:spacing w:val="-11"/>
        </w:rPr>
        <w:t> </w:t>
      </w:r>
      <w:r>
        <w:rPr>
          <w:color w:val="231F20"/>
        </w:rPr>
        <w:t>Danubio</w:t>
      </w:r>
      <w:r>
        <w:rPr>
          <w:color w:val="231F20"/>
          <w:spacing w:val="-11"/>
        </w:rPr>
        <w:t> </w:t>
      </w:r>
      <w:r>
        <w:rPr>
          <w:color w:val="231F20"/>
        </w:rPr>
        <w:t>no</w:t>
      </w:r>
      <w:r>
        <w:rPr>
          <w:color w:val="231F20"/>
          <w:spacing w:val="-11"/>
        </w:rPr>
        <w:t> </w:t>
      </w:r>
      <w:r>
        <w:rPr>
          <w:color w:val="231F20"/>
        </w:rPr>
        <w:t>según</w:t>
      </w:r>
      <w:r>
        <w:rPr>
          <w:color w:val="231F20"/>
          <w:spacing w:val="-11"/>
        </w:rPr>
        <w:t> </w:t>
      </w:r>
      <w:r>
        <w:rPr>
          <w:color w:val="231F20"/>
        </w:rPr>
        <w:t>el</w:t>
      </w:r>
      <w:r>
        <w:rPr>
          <w:color w:val="231F20"/>
          <w:spacing w:val="-11"/>
        </w:rPr>
        <w:t> </w:t>
      </w:r>
      <w:r>
        <w:rPr>
          <w:color w:val="231F20"/>
        </w:rPr>
        <w:t>trazado lineal del río, sino según el orden alfabético de las escenas y pa- noramas que el mismo autor titula arbitrariamente, rompiéndolo de</w:t>
      </w:r>
      <w:r>
        <w:rPr>
          <w:color w:val="231F20"/>
          <w:spacing w:val="-10"/>
        </w:rPr>
        <w:t> </w:t>
      </w:r>
      <w:r>
        <w:rPr>
          <w:color w:val="231F20"/>
        </w:rPr>
        <w:t>este</w:t>
      </w:r>
      <w:r>
        <w:rPr>
          <w:color w:val="231F20"/>
          <w:spacing w:val="-10"/>
        </w:rPr>
        <w:t> </w:t>
      </w:r>
      <w:r>
        <w:rPr>
          <w:color w:val="231F20"/>
        </w:rPr>
        <w:t>modo</w:t>
      </w:r>
      <w:r>
        <w:rPr>
          <w:color w:val="231F20"/>
          <w:spacing w:val="-10"/>
        </w:rPr>
        <w:t> </w:t>
      </w:r>
      <w:r>
        <w:rPr>
          <w:color w:val="231F20"/>
        </w:rPr>
        <w:t>en</w:t>
      </w:r>
      <w:r>
        <w:rPr>
          <w:color w:val="231F20"/>
          <w:spacing w:val="-10"/>
        </w:rPr>
        <w:t> </w:t>
      </w:r>
      <w:r>
        <w:rPr>
          <w:color w:val="231F20"/>
        </w:rPr>
        <w:t>muchos</w:t>
      </w:r>
      <w:r>
        <w:rPr>
          <w:color w:val="231F20"/>
          <w:spacing w:val="-10"/>
        </w:rPr>
        <w:t> </w:t>
      </w:r>
      <w:r>
        <w:rPr>
          <w:color w:val="231F20"/>
        </w:rPr>
        <w:t>segmentos</w:t>
      </w:r>
      <w:r>
        <w:rPr>
          <w:color w:val="231F20"/>
          <w:spacing w:val="-10"/>
        </w:rPr>
        <w:t> </w:t>
      </w:r>
      <w:r>
        <w:rPr>
          <w:color w:val="231F20"/>
        </w:rPr>
        <w:t>dispersos</w:t>
      </w:r>
      <w:r>
        <w:rPr>
          <w:color w:val="231F20"/>
          <w:spacing w:val="-10"/>
        </w:rPr>
        <w:t> </w:t>
      </w:r>
      <w:r>
        <w:rPr>
          <w:color w:val="231F20"/>
        </w:rPr>
        <w:t>y</w:t>
      </w:r>
      <w:r>
        <w:rPr>
          <w:color w:val="231F20"/>
          <w:spacing w:val="-10"/>
        </w:rPr>
        <w:t> </w:t>
      </w:r>
      <w:r>
        <w:rPr>
          <w:color w:val="231F20"/>
        </w:rPr>
        <w:t>haciendo</w:t>
      </w:r>
      <w:r>
        <w:rPr>
          <w:color w:val="231F20"/>
          <w:spacing w:val="-10"/>
        </w:rPr>
        <w:t> </w:t>
      </w:r>
      <w:r>
        <w:rPr>
          <w:color w:val="231F20"/>
        </w:rPr>
        <w:t>lo</w:t>
      </w:r>
      <w:r>
        <w:rPr>
          <w:color w:val="231F20"/>
          <w:spacing w:val="-10"/>
        </w:rPr>
        <w:t> </w:t>
      </w:r>
      <w:r>
        <w:rPr>
          <w:color w:val="231F20"/>
        </w:rPr>
        <w:t>mis- mo con la progresión del</w:t>
      </w:r>
      <w:r>
        <w:rPr>
          <w:color w:val="231F20"/>
          <w:spacing w:val="-1"/>
        </w:rPr>
        <w:t> </w:t>
      </w:r>
      <w:r>
        <w:rPr>
          <w:color w:val="231F20"/>
        </w:rPr>
        <w:t>relato.</w:t>
      </w:r>
    </w:p>
    <w:p>
      <w:pPr>
        <w:pStyle w:val="BodyText"/>
        <w:spacing w:line="249" w:lineRule="auto" w:before="1"/>
        <w:ind w:left="195" w:right="108" w:firstLine="340"/>
        <w:jc w:val="both"/>
      </w:pPr>
      <w:r>
        <w:rPr>
          <w:color w:val="231F20"/>
        </w:rPr>
        <w:t>“Escritura de frontera” sería, entonces, aquella que no sólo  ve libremente desde un antiguo centro las nuevas periferias, sino que presenta también un continuo cambio entre estos dos polos de la producción cultural, representando dinámicamente el espa- cio,</w:t>
      </w:r>
      <w:r>
        <w:rPr>
          <w:color w:val="231F20"/>
          <w:spacing w:val="-6"/>
        </w:rPr>
        <w:t> </w:t>
      </w:r>
      <w:r>
        <w:rPr>
          <w:color w:val="231F20"/>
        </w:rPr>
        <w:t>no</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hecho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debe</w:t>
      </w:r>
      <w:r>
        <w:rPr>
          <w:color w:val="231F20"/>
          <w:spacing w:val="-6"/>
        </w:rPr>
        <w:t> </w:t>
      </w:r>
      <w:r>
        <w:rPr>
          <w:color w:val="231F20"/>
        </w:rPr>
        <w:t>aceptar</w:t>
      </w:r>
      <w:r>
        <w:rPr>
          <w:color w:val="231F20"/>
          <w:spacing w:val="-6"/>
        </w:rPr>
        <w:t> </w:t>
      </w:r>
      <w:r>
        <w:rPr>
          <w:color w:val="231F20"/>
        </w:rPr>
        <w:t>como</w:t>
      </w:r>
      <w:r>
        <w:rPr>
          <w:color w:val="231F20"/>
          <w:spacing w:val="-6"/>
        </w:rPr>
        <w:t> </w:t>
      </w:r>
      <w:r>
        <w:rPr>
          <w:color w:val="231F20"/>
        </w:rPr>
        <w:t>definido</w:t>
      </w:r>
      <w:r>
        <w:rPr>
          <w:color w:val="231F20"/>
          <w:spacing w:val="-6"/>
        </w:rPr>
        <w:t> </w:t>
      </w:r>
      <w:r>
        <w:rPr>
          <w:color w:val="231F20"/>
        </w:rPr>
        <w:t>por</w:t>
      </w:r>
      <w:r>
        <w:rPr>
          <w:color w:val="231F20"/>
          <w:spacing w:val="-6"/>
        </w:rPr>
        <w:t> </w:t>
      </w:r>
      <w:r>
        <w:rPr>
          <w:color w:val="231F20"/>
        </w:rPr>
        <w:t>los conflictos, por los tratados o por la planificación de los estados, sino como un modo de captar en la interacción entre fenómenos culturales,</w:t>
      </w:r>
      <w:r>
        <w:rPr>
          <w:color w:val="231F20"/>
          <w:spacing w:val="-6"/>
        </w:rPr>
        <w:t> </w:t>
      </w:r>
      <w:r>
        <w:rPr>
          <w:color w:val="231F20"/>
        </w:rPr>
        <w:t>sociales</w:t>
      </w:r>
      <w:r>
        <w:rPr>
          <w:color w:val="231F20"/>
          <w:spacing w:val="-6"/>
        </w:rPr>
        <w:t> </w:t>
      </w:r>
      <w:r>
        <w:rPr>
          <w:color w:val="231F20"/>
        </w:rPr>
        <w:t>y</w:t>
      </w:r>
      <w:r>
        <w:rPr>
          <w:color w:val="231F20"/>
          <w:spacing w:val="-6"/>
        </w:rPr>
        <w:t> </w:t>
      </w:r>
      <w:r>
        <w:rPr>
          <w:color w:val="231F20"/>
        </w:rPr>
        <w:t>económicos</w:t>
      </w:r>
      <w:r>
        <w:rPr>
          <w:color w:val="231F20"/>
          <w:spacing w:val="-6"/>
        </w:rPr>
        <w:t> </w:t>
      </w:r>
      <w:r>
        <w:rPr>
          <w:color w:val="231F20"/>
        </w:rPr>
        <w:t>que</w:t>
      </w:r>
      <w:r>
        <w:rPr>
          <w:color w:val="231F20"/>
          <w:spacing w:val="-6"/>
        </w:rPr>
        <w:t> </w:t>
      </w:r>
      <w:r>
        <w:rPr>
          <w:color w:val="231F20"/>
        </w:rPr>
        <w:t>animan</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a</w:t>
      </w:r>
      <w:r>
        <w:rPr>
          <w:color w:val="231F20"/>
          <w:spacing w:val="-6"/>
        </w:rPr>
        <w:t> </w:t>
      </w:r>
      <w:r>
        <w:rPr>
          <w:color w:val="231F20"/>
        </w:rPr>
        <w:t>tra- vés de confines que son transversales en la geografía política</w:t>
      </w:r>
      <w:r>
        <w:rPr>
          <w:color w:val="231F20"/>
          <w:spacing w:val="-11"/>
        </w:rPr>
        <w:t> </w:t>
      </w:r>
      <w:r>
        <w:rPr>
          <w:color w:val="231F20"/>
        </w:rPr>
        <w:t>del mundo, fenómenos que se cruzan continuamente y que con fre- cuencia</w:t>
      </w:r>
      <w:r>
        <w:rPr>
          <w:color w:val="231F20"/>
          <w:spacing w:val="-8"/>
        </w:rPr>
        <w:t> </w:t>
      </w:r>
      <w:r>
        <w:rPr>
          <w:color w:val="231F20"/>
        </w:rPr>
        <w:t>se</w:t>
      </w:r>
      <w:r>
        <w:rPr>
          <w:color w:val="231F20"/>
          <w:spacing w:val="-8"/>
        </w:rPr>
        <w:t> </w:t>
      </w:r>
      <w:r>
        <w:rPr>
          <w:color w:val="231F20"/>
        </w:rPr>
        <w:t>definen</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nueva</w:t>
      </w:r>
      <w:r>
        <w:rPr>
          <w:color w:val="231F20"/>
          <w:spacing w:val="-8"/>
        </w:rPr>
        <w:t> </w:t>
      </w:r>
      <w:r>
        <w:rPr>
          <w:color w:val="231F20"/>
        </w:rPr>
        <w:t>geografía,</w:t>
      </w:r>
      <w:r>
        <w:rPr>
          <w:color w:val="231F20"/>
          <w:spacing w:val="-8"/>
        </w:rPr>
        <w:t> </w:t>
      </w:r>
      <w:r>
        <w:rPr>
          <w:color w:val="231F20"/>
        </w:rPr>
        <w:t>no</w:t>
      </w:r>
      <w:r>
        <w:rPr>
          <w:color w:val="231F20"/>
          <w:spacing w:val="-8"/>
        </w:rPr>
        <w:t> </w:t>
      </w:r>
      <w:r>
        <w:rPr>
          <w:color w:val="231F20"/>
        </w:rPr>
        <w:t>acaso</w:t>
      </w:r>
      <w:r>
        <w:rPr>
          <w:color w:val="231F20"/>
          <w:spacing w:val="-8"/>
        </w:rPr>
        <w:t> </w:t>
      </w:r>
      <w:r>
        <w:rPr>
          <w:color w:val="231F20"/>
        </w:rPr>
        <w:t>definida</w:t>
      </w:r>
      <w:r>
        <w:rPr>
          <w:color w:val="231F20"/>
          <w:spacing w:val="-8"/>
        </w:rPr>
        <w:t> </w:t>
      </w:r>
      <w:r>
        <w:rPr>
          <w:color w:val="231F20"/>
        </w:rPr>
        <w:t>por Westphal como geografía de lo</w:t>
      </w:r>
      <w:r>
        <w:rPr>
          <w:color w:val="231F20"/>
          <w:spacing w:val="-5"/>
        </w:rPr>
        <w:t> </w:t>
      </w:r>
      <w:r>
        <w:rPr>
          <w:color w:val="231F20"/>
        </w:rPr>
        <w:t>íntimo.</w:t>
      </w:r>
    </w:p>
    <w:p>
      <w:pPr>
        <w:pStyle w:val="BodyText"/>
        <w:spacing w:before="8"/>
        <w:rPr>
          <w:sz w:val="17"/>
        </w:rPr>
      </w:pPr>
    </w:p>
    <w:p>
      <w:pPr>
        <w:spacing w:before="0"/>
        <w:ind w:left="195" w:right="0" w:firstLine="0"/>
        <w:jc w:val="both"/>
        <w:rPr>
          <w:b/>
          <w:sz w:val="17"/>
        </w:rPr>
      </w:pPr>
      <w:r>
        <w:rPr>
          <w:b/>
          <w:color w:val="231F20"/>
          <w:w w:val="135"/>
          <w:sz w:val="24"/>
        </w:rPr>
        <w:t>u</w:t>
      </w:r>
      <w:r>
        <w:rPr>
          <w:b/>
          <w:color w:val="231F20"/>
          <w:w w:val="135"/>
          <w:sz w:val="17"/>
        </w:rPr>
        <w:t>na literatura de  frontera</w:t>
      </w:r>
    </w:p>
    <w:p>
      <w:pPr>
        <w:pStyle w:val="BodyText"/>
        <w:rPr>
          <w:b/>
          <w:sz w:val="21"/>
        </w:rPr>
      </w:pPr>
    </w:p>
    <w:p>
      <w:pPr>
        <w:pStyle w:val="BodyText"/>
        <w:spacing w:line="249" w:lineRule="auto"/>
        <w:ind w:left="195" w:right="107"/>
        <w:jc w:val="both"/>
      </w:pPr>
      <w:r>
        <w:rPr>
          <w:color w:val="231F20"/>
        </w:rPr>
        <w:t>Westphal inicia </w:t>
      </w:r>
      <w:r>
        <w:rPr>
          <w:i/>
          <w:color w:val="231F20"/>
        </w:rPr>
        <w:t>Austro-fictions </w:t>
      </w:r>
      <w:r>
        <w:rPr>
          <w:color w:val="231F20"/>
        </w:rPr>
        <w:t>(2010) con obligado homenaje a </w:t>
      </w:r>
      <w:r>
        <w:rPr>
          <w:i/>
          <w:color w:val="231F20"/>
        </w:rPr>
        <w:t>Danubio </w:t>
      </w:r>
      <w:r>
        <w:rPr>
          <w:color w:val="231F20"/>
        </w:rPr>
        <w:t>de Claudio Magris, mencionándola como “una auténtica revelación, la obra faro de un género nuevo, que asocia la</w:t>
      </w:r>
      <w:r>
        <w:rPr>
          <w:color w:val="231F20"/>
          <w:spacing w:val="-23"/>
        </w:rPr>
        <w:t> </w:t>
      </w:r>
      <w:r>
        <w:rPr>
          <w:color w:val="231F20"/>
        </w:rPr>
        <w:t>nostal- gia mitteleuropea con el espíritu lúdico posmoderno”. El recono- cimiento de Westphal es relevante y pareciera que con él quiere ganar para su causa la novela del escritor de Trieste, es </w:t>
      </w:r>
      <w:r>
        <w:rPr>
          <w:color w:val="231F20"/>
          <w:spacing w:val="-3"/>
        </w:rPr>
        <w:t>decir, </w:t>
      </w:r>
      <w:r>
        <w:rPr>
          <w:color w:val="231F20"/>
        </w:rPr>
        <w:t>para corroborar su teoría; pero en este caso es al menos anacró- nico, porque Magris con esa visión en su novela se dio a conocer mucho</w:t>
      </w:r>
      <w:r>
        <w:rPr>
          <w:color w:val="231F20"/>
          <w:spacing w:val="-13"/>
        </w:rPr>
        <w:t> </w:t>
      </w:r>
      <w:r>
        <w:rPr>
          <w:color w:val="231F20"/>
        </w:rPr>
        <w:t>antes</w:t>
      </w:r>
      <w:r>
        <w:rPr>
          <w:color w:val="231F20"/>
          <w:spacing w:val="-13"/>
        </w:rPr>
        <w:t> </w:t>
      </w:r>
      <w:r>
        <w:rPr>
          <w:color w:val="231F20"/>
        </w:rPr>
        <w:t>y</w:t>
      </w:r>
      <w:r>
        <w:rPr>
          <w:color w:val="231F20"/>
          <w:spacing w:val="-13"/>
        </w:rPr>
        <w:t> </w:t>
      </w:r>
      <w:r>
        <w:rPr>
          <w:color w:val="231F20"/>
        </w:rPr>
        <w:t>creativamente,</w:t>
      </w:r>
      <w:r>
        <w:rPr>
          <w:color w:val="231F20"/>
          <w:spacing w:val="-13"/>
        </w:rPr>
        <w:t> </w:t>
      </w:r>
      <w:r>
        <w:rPr>
          <w:color w:val="231F20"/>
        </w:rPr>
        <w:t>no</w:t>
      </w:r>
      <w:r>
        <w:rPr>
          <w:color w:val="231F20"/>
          <w:spacing w:val="-13"/>
        </w:rPr>
        <w:t> </w:t>
      </w:r>
      <w:r>
        <w:rPr>
          <w:color w:val="231F20"/>
        </w:rPr>
        <w:t>partiendo</w:t>
      </w:r>
      <w:r>
        <w:rPr>
          <w:color w:val="231F20"/>
          <w:spacing w:val="-13"/>
        </w:rPr>
        <w:t> </w:t>
      </w:r>
      <w:r>
        <w:rPr>
          <w:color w:val="231F20"/>
        </w:rPr>
        <w:t>de</w:t>
      </w:r>
      <w:r>
        <w:rPr>
          <w:color w:val="231F20"/>
          <w:spacing w:val="-13"/>
        </w:rPr>
        <w:t> </w:t>
      </w:r>
      <w:r>
        <w:rPr>
          <w:color w:val="231F20"/>
        </w:rPr>
        <w:t>posiciones</w:t>
      </w:r>
      <w:r>
        <w:rPr>
          <w:color w:val="231F20"/>
          <w:spacing w:val="-13"/>
        </w:rPr>
        <w:t> </w:t>
      </w:r>
      <w:r>
        <w:rPr>
          <w:color w:val="231F20"/>
        </w:rPr>
        <w:t>teóricas</w:t>
      </w:r>
    </w:p>
    <w:p>
      <w:pPr>
        <w:pStyle w:val="BodyText"/>
        <w:spacing w:before="1"/>
        <w:ind w:left="195"/>
        <w:jc w:val="both"/>
      </w:pPr>
      <w:r>
        <w:rPr>
          <w:color w:val="231F20"/>
        </w:rPr>
        <w:t>–como todavía suele hacerse en ámbitos académicos de manera</w:t>
      </w:r>
    </w:p>
    <w:p>
      <w:pPr>
        <w:spacing w:after="0"/>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acrítica- sino existenciales. Se puede decir que las premisas de la geocrítica existían desde el inicio en los planteamientos de Magris. En una entrevista de 1998 para el </w:t>
      </w:r>
      <w:r>
        <w:rPr>
          <w:i/>
          <w:color w:val="231F20"/>
        </w:rPr>
        <w:t>Magazine Litteraire</w:t>
      </w:r>
      <w:r>
        <w:rPr>
          <w:color w:val="231F20"/>
        </w:rPr>
        <w:t>, que aparece con el título “Je suis un écrivain de la frontiere”, en sus declaraciones aparecen como importantes dos afirmaciones: la de pertenencia nacional y la de una simultánea y vivida ubica- ción más allá de los confines nacionales, a mitad de camino</w:t>
      </w:r>
      <w:r>
        <w:rPr>
          <w:color w:val="231F20"/>
          <w:spacing w:val="-34"/>
        </w:rPr>
        <w:t> </w:t>
      </w:r>
      <w:r>
        <w:rPr>
          <w:color w:val="231F20"/>
        </w:rPr>
        <w:t>entre Italia y la Mitteleuropa; Magris se ubica a sí mismo en la</w:t>
      </w:r>
      <w:r>
        <w:rPr>
          <w:color w:val="231F20"/>
          <w:spacing w:val="-29"/>
        </w:rPr>
        <w:t> </w:t>
      </w:r>
      <w:r>
        <w:rPr>
          <w:color w:val="231F20"/>
        </w:rPr>
        <w:t>literatura nacional, pero al mismo tiempo dice formar parte de la literatura universal. En esa ocasión definía la frontera como “la experiencia fundamental de mi vida”, la consideraba como el punto de equili- brio</w:t>
      </w:r>
      <w:r>
        <w:rPr>
          <w:color w:val="231F20"/>
          <w:spacing w:val="-8"/>
        </w:rPr>
        <w:t> </w:t>
      </w:r>
      <w:r>
        <w:rPr>
          <w:color w:val="231F20"/>
        </w:rPr>
        <w:t>entre</w:t>
      </w:r>
      <w:r>
        <w:rPr>
          <w:color w:val="231F20"/>
          <w:spacing w:val="-8"/>
        </w:rPr>
        <w:t> </w:t>
      </w:r>
      <w:r>
        <w:rPr>
          <w:color w:val="231F20"/>
        </w:rPr>
        <w:t>lo</w:t>
      </w:r>
      <w:r>
        <w:rPr>
          <w:color w:val="231F20"/>
          <w:spacing w:val="-8"/>
        </w:rPr>
        <w:t> </w:t>
      </w:r>
      <w:r>
        <w:rPr>
          <w:color w:val="231F20"/>
        </w:rPr>
        <w:t>local</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universal.</w:t>
      </w:r>
      <w:r>
        <w:rPr>
          <w:color w:val="231F20"/>
          <w:spacing w:val="-8"/>
        </w:rPr>
        <w:t> </w:t>
      </w:r>
      <w:r>
        <w:rPr>
          <w:color w:val="231F20"/>
        </w:rPr>
        <w:t>Rompía</w:t>
      </w:r>
      <w:r>
        <w:rPr>
          <w:color w:val="231F20"/>
          <w:spacing w:val="-8"/>
        </w:rPr>
        <w:t> </w:t>
      </w:r>
      <w:r>
        <w:rPr>
          <w:color w:val="231F20"/>
        </w:rPr>
        <w:t>así</w:t>
      </w:r>
      <w:r>
        <w:rPr>
          <w:color w:val="231F20"/>
          <w:spacing w:val="-8"/>
        </w:rPr>
        <w:t> </w:t>
      </w:r>
      <w:r>
        <w:rPr>
          <w:color w:val="231F20"/>
        </w:rPr>
        <w:t>la</w:t>
      </w:r>
      <w:r>
        <w:rPr>
          <w:color w:val="231F20"/>
          <w:spacing w:val="-8"/>
        </w:rPr>
        <w:t> </w:t>
      </w:r>
      <w:r>
        <w:rPr>
          <w:color w:val="231F20"/>
        </w:rPr>
        <w:t>dicotomía</w:t>
      </w:r>
      <w:r>
        <w:rPr>
          <w:color w:val="231F20"/>
          <w:spacing w:val="-8"/>
        </w:rPr>
        <w:t> </w:t>
      </w:r>
      <w:r>
        <w:rPr>
          <w:color w:val="231F20"/>
        </w:rPr>
        <w:t>local/uni- versal haciendo apelo a su experiencia en la que hay</w:t>
      </w:r>
      <w:r>
        <w:rPr>
          <w:color w:val="231F20"/>
          <w:spacing w:val="-25"/>
        </w:rPr>
        <w:t> </w:t>
      </w:r>
      <w:r>
        <w:rPr>
          <w:color w:val="231F20"/>
        </w:rPr>
        <w:t>ciertamente una pertenencia, pero ésta no anula el sentirse también en casa estando en otros lugares; sí anula, en cambio, el nacionalismo enconado. Es difícil, pero también una necesidad el articular lo local y lo universal para impedir que estas determinaciones</w:t>
      </w:r>
      <w:r>
        <w:rPr>
          <w:color w:val="231F20"/>
          <w:spacing w:val="-27"/>
        </w:rPr>
        <w:t> </w:t>
      </w:r>
      <w:r>
        <w:rPr>
          <w:color w:val="231F20"/>
        </w:rPr>
        <w:t>estre- chas se conviertan en cuna del particularismo y del chovinismo. Magris considera que la relación con el propio mundo no debe convertirse en un replegamiento sino más bien en un punto de partida, la fuerza de las raíces nos debe permitir abrirnos todavía más al mundo. A fin de cuentas, la identidad personal nace de una</w:t>
      </w:r>
      <w:r>
        <w:rPr>
          <w:color w:val="231F20"/>
          <w:spacing w:val="-11"/>
        </w:rPr>
        <w:t> </w:t>
      </w:r>
      <w:r>
        <w:rPr>
          <w:color w:val="231F20"/>
        </w:rPr>
        <w:t>suma</w:t>
      </w:r>
      <w:r>
        <w:rPr>
          <w:color w:val="231F20"/>
          <w:spacing w:val="-11"/>
        </w:rPr>
        <w:t> </w:t>
      </w:r>
      <w:r>
        <w:rPr>
          <w:color w:val="231F20"/>
        </w:rPr>
        <w:t>de</w:t>
      </w:r>
      <w:r>
        <w:rPr>
          <w:color w:val="231F20"/>
          <w:spacing w:val="-11"/>
        </w:rPr>
        <w:t> </w:t>
      </w:r>
      <w:r>
        <w:rPr>
          <w:color w:val="231F20"/>
        </w:rPr>
        <w:t>elementos</w:t>
      </w:r>
      <w:r>
        <w:rPr>
          <w:color w:val="231F20"/>
          <w:spacing w:val="-11"/>
        </w:rPr>
        <w:t> </w:t>
      </w:r>
      <w:r>
        <w:rPr>
          <w:color w:val="231F20"/>
        </w:rPr>
        <w:t>diferentes,</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evidentemen- te cuentan nuestras relaciones con otros seres humanos. Con</w:t>
      </w:r>
      <w:r>
        <w:rPr>
          <w:color w:val="231F20"/>
          <w:spacing w:val="-28"/>
        </w:rPr>
        <w:t> </w:t>
      </w:r>
      <w:r>
        <w:rPr>
          <w:color w:val="231F20"/>
        </w:rPr>
        <w:t>los otros vivimos un destino común que crea también una identidad colectiva, que es el resultado de un conjunto de tradiciones y</w:t>
      </w:r>
      <w:r>
        <w:rPr>
          <w:color w:val="231F20"/>
          <w:spacing w:val="-12"/>
        </w:rPr>
        <w:t> </w:t>
      </w:r>
      <w:r>
        <w:rPr>
          <w:color w:val="231F20"/>
        </w:rPr>
        <w:t>res- ponsabilidades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están</w:t>
      </w:r>
      <w:r>
        <w:rPr>
          <w:color w:val="231F20"/>
          <w:spacing w:val="-6"/>
        </w:rPr>
        <w:t> </w:t>
      </w:r>
      <w:r>
        <w:rPr>
          <w:color w:val="231F20"/>
        </w:rPr>
        <w:t>necesariamente</w:t>
      </w:r>
      <w:r>
        <w:rPr>
          <w:color w:val="231F20"/>
          <w:spacing w:val="-6"/>
        </w:rPr>
        <w:t> </w:t>
      </w:r>
      <w:r>
        <w:rPr>
          <w:color w:val="231F20"/>
        </w:rPr>
        <w:t>ligadas</w:t>
      </w:r>
      <w:r>
        <w:rPr>
          <w:color w:val="231F20"/>
          <w:spacing w:val="-6"/>
        </w:rPr>
        <w:t> </w:t>
      </w:r>
      <w:r>
        <w:rPr>
          <w:color w:val="231F20"/>
        </w:rPr>
        <w:t>al</w:t>
      </w:r>
      <w:r>
        <w:rPr>
          <w:color w:val="231F20"/>
          <w:spacing w:val="-6"/>
        </w:rPr>
        <w:t> </w:t>
      </w:r>
      <w:r>
        <w:rPr>
          <w:color w:val="231F20"/>
        </w:rPr>
        <w:t>suelo</w:t>
      </w:r>
      <w:r>
        <w:rPr>
          <w:color w:val="231F20"/>
          <w:spacing w:val="-6"/>
        </w:rPr>
        <w:t> </w:t>
      </w:r>
      <w:r>
        <w:rPr>
          <w:color w:val="231F20"/>
        </w:rPr>
        <w:t>ni</w:t>
      </w:r>
      <w:r>
        <w:rPr>
          <w:color w:val="231F20"/>
          <w:spacing w:val="-6"/>
        </w:rPr>
        <w:t> </w:t>
      </w:r>
      <w:r>
        <w:rPr>
          <w:color w:val="231F20"/>
        </w:rPr>
        <w:t>a 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Estado-nación.</w:t>
      </w:r>
      <w:r>
        <w:rPr>
          <w:color w:val="231F20"/>
          <w:spacing w:val="-9"/>
        </w:rPr>
        <w:t> </w:t>
      </w:r>
      <w:r>
        <w:rPr>
          <w:color w:val="231F20"/>
        </w:rPr>
        <w:t>En</w:t>
      </w:r>
      <w:r>
        <w:rPr>
          <w:color w:val="231F20"/>
          <w:spacing w:val="-9"/>
        </w:rPr>
        <w:t> </w:t>
      </w:r>
      <w:r>
        <w:rPr>
          <w:color w:val="231F20"/>
        </w:rPr>
        <w:t>esa</w:t>
      </w:r>
      <w:r>
        <w:rPr>
          <w:color w:val="231F20"/>
          <w:spacing w:val="-9"/>
        </w:rPr>
        <w:t> </w:t>
      </w:r>
      <w:r>
        <w:rPr>
          <w:color w:val="231F20"/>
        </w:rPr>
        <w:t>entrevista,</w:t>
      </w:r>
      <w:r>
        <w:rPr>
          <w:color w:val="231F20"/>
          <w:spacing w:val="-9"/>
        </w:rPr>
        <w:t> </w:t>
      </w:r>
      <w:r>
        <w:rPr>
          <w:color w:val="231F20"/>
        </w:rPr>
        <w:t>como</w:t>
      </w:r>
      <w:r>
        <w:rPr>
          <w:color w:val="231F20"/>
          <w:spacing w:val="-9"/>
        </w:rPr>
        <w:t> </w:t>
      </w:r>
      <w:r>
        <w:rPr>
          <w:color w:val="231F20"/>
        </w:rPr>
        <w:t>en</w:t>
      </w:r>
      <w:r>
        <w:rPr>
          <w:color w:val="231F20"/>
          <w:spacing w:val="-9"/>
        </w:rPr>
        <w:t> </w:t>
      </w:r>
      <w:r>
        <w:rPr>
          <w:color w:val="231F20"/>
        </w:rPr>
        <w:t>otros</w:t>
      </w:r>
      <w:r>
        <w:rPr>
          <w:color w:val="231F20"/>
          <w:spacing w:val="-9"/>
        </w:rPr>
        <w:t> </w:t>
      </w:r>
      <w:r>
        <w:rPr>
          <w:color w:val="231F20"/>
        </w:rPr>
        <w:t>de</w:t>
      </w:r>
      <w:r>
        <w:rPr>
          <w:color w:val="231F20"/>
          <w:spacing w:val="-9"/>
        </w:rPr>
        <w:t> </w:t>
      </w:r>
      <w:r>
        <w:rPr>
          <w:color w:val="231F20"/>
        </w:rPr>
        <w:t>sus escritos, Magris llega a plantear una “identidad construida con la conciencia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multiplicidad</w:t>
      </w:r>
      <w:r>
        <w:rPr>
          <w:color w:val="231F20"/>
          <w:spacing w:val="-6"/>
        </w:rPr>
        <w:t> </w:t>
      </w:r>
      <w:r>
        <w:rPr>
          <w:color w:val="231F20"/>
        </w:rPr>
        <w:t>de</w:t>
      </w:r>
      <w:r>
        <w:rPr>
          <w:color w:val="231F20"/>
          <w:spacing w:val="-6"/>
        </w:rPr>
        <w:t> </w:t>
      </w:r>
      <w:r>
        <w:rPr>
          <w:color w:val="231F20"/>
        </w:rPr>
        <w:t>identidades</w:t>
      </w:r>
      <w:r>
        <w:rPr>
          <w:color w:val="231F20"/>
          <w:spacing w:val="-5"/>
        </w:rPr>
        <w:t> </w:t>
      </w:r>
      <w:r>
        <w:rPr>
          <w:color w:val="231F20"/>
        </w:rPr>
        <w:t>posibles”</w:t>
      </w:r>
      <w:r>
        <w:rPr>
          <w:color w:val="231F20"/>
          <w:spacing w:val="-5"/>
        </w:rPr>
        <w:t> </w:t>
      </w:r>
      <w:r>
        <w:rPr>
          <w:color w:val="231F20"/>
        </w:rPr>
        <w:t>y</w:t>
      </w:r>
      <w:r>
        <w:rPr>
          <w:color w:val="231F20"/>
          <w:spacing w:val="-6"/>
        </w:rPr>
        <w:t> </w:t>
      </w:r>
      <w:r>
        <w:rPr>
          <w:color w:val="231F20"/>
        </w:rPr>
        <w:t>privilegia las “identidades que son fruto de mestizaje”. La importancia de esta</w:t>
      </w:r>
      <w:r>
        <w:rPr>
          <w:color w:val="231F20"/>
          <w:spacing w:val="-14"/>
        </w:rPr>
        <w:t> </w:t>
      </w:r>
      <w:r>
        <w:rPr>
          <w:color w:val="231F20"/>
        </w:rPr>
        <w:t>perspectiva</w:t>
      </w:r>
      <w:r>
        <w:rPr>
          <w:color w:val="231F20"/>
          <w:spacing w:val="-14"/>
        </w:rPr>
        <w:t> </w:t>
      </w:r>
      <w:r>
        <w:rPr>
          <w:color w:val="231F20"/>
        </w:rPr>
        <w:t>es</w:t>
      </w:r>
      <w:r>
        <w:rPr>
          <w:color w:val="231F20"/>
          <w:spacing w:val="-14"/>
        </w:rPr>
        <w:t> </w:t>
      </w:r>
      <w:r>
        <w:rPr>
          <w:color w:val="231F20"/>
        </w:rPr>
        <w:t>evidente</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obra,</w:t>
      </w:r>
      <w:r>
        <w:rPr>
          <w:color w:val="231F20"/>
          <w:spacing w:val="-14"/>
        </w:rPr>
        <w:t> </w:t>
      </w:r>
      <w:r>
        <w:rPr>
          <w:color w:val="231F20"/>
        </w:rPr>
        <w:t>donde</w:t>
      </w:r>
      <w:r>
        <w:rPr>
          <w:color w:val="231F20"/>
          <w:spacing w:val="-14"/>
        </w:rPr>
        <w:t> </w:t>
      </w:r>
      <w:r>
        <w:rPr>
          <w:color w:val="231F20"/>
        </w:rPr>
        <w:t>hace</w:t>
      </w:r>
      <w:r>
        <w:rPr>
          <w:color w:val="231F20"/>
          <w:spacing w:val="-14"/>
        </w:rPr>
        <w:t> </w:t>
      </w:r>
      <w:r>
        <w:rPr>
          <w:color w:val="231F20"/>
        </w:rPr>
        <w:t>propias</w:t>
      </w:r>
      <w:r>
        <w:rPr>
          <w:color w:val="231F20"/>
          <w:spacing w:val="-14"/>
        </w:rPr>
        <w:t> </w:t>
      </w:r>
      <w:r>
        <w:rPr>
          <w:color w:val="231F20"/>
        </w:rPr>
        <w:t>posi- ciones ya declaradas con valentía por otros autores; con Canetti, por ejemplo, rechaza una idea del sí mismo monolítica y estable en el tiempo, para poder abrazar una identidad múltiple, hecha de “muchas personas”, importantes en diferentes tiempos. Su</w:t>
      </w:r>
      <w:r>
        <w:rPr>
          <w:color w:val="231F20"/>
          <w:spacing w:val="-16"/>
        </w:rPr>
        <w:t> </w:t>
      </w:r>
      <w:r>
        <w:rPr>
          <w:color w:val="231F20"/>
        </w:rPr>
        <w:t>ex- periencia de la frontera lo motivan literariamente en numerosos pasajes que lo acercan a escritores y críticos que confluyen en la renuncia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totalidad</w:t>
      </w:r>
      <w:r>
        <w:rPr>
          <w:color w:val="231F20"/>
          <w:spacing w:val="-14"/>
        </w:rPr>
        <w:t> </w:t>
      </w:r>
      <w:r>
        <w:rPr>
          <w:color w:val="231F20"/>
        </w:rPr>
        <w:t>y</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desencanto</w:t>
      </w:r>
      <w:r>
        <w:rPr>
          <w:color w:val="231F20"/>
          <w:spacing w:val="-13"/>
        </w:rPr>
        <w:t> </w:t>
      </w:r>
      <w:r>
        <w:rPr>
          <w:color w:val="231F20"/>
        </w:rPr>
        <w:t>por</w:t>
      </w:r>
      <w:r>
        <w:rPr>
          <w:color w:val="231F20"/>
          <w:spacing w:val="-13"/>
        </w:rPr>
        <w:t> </w:t>
      </w:r>
      <w:r>
        <w:rPr>
          <w:color w:val="231F20"/>
        </w:rPr>
        <w:t>no</w:t>
      </w:r>
      <w:r>
        <w:rPr>
          <w:color w:val="231F20"/>
          <w:spacing w:val="-13"/>
        </w:rPr>
        <w:t> </w:t>
      </w:r>
      <w:r>
        <w:rPr>
          <w:color w:val="231F20"/>
        </w:rPr>
        <w:t>haber</w:t>
      </w:r>
      <w:r>
        <w:rPr>
          <w:color w:val="231F20"/>
          <w:spacing w:val="-13"/>
        </w:rPr>
        <w:t> </w:t>
      </w:r>
      <w:r>
        <w:rPr>
          <w:color w:val="231F20"/>
        </w:rPr>
        <w:t>escuchado las lecciones de la historia que ya pregonaba la cultura “mitteleu- ropea”.</w:t>
      </w:r>
      <w:r>
        <w:rPr>
          <w:color w:val="231F20"/>
          <w:spacing w:val="-8"/>
        </w:rPr>
        <w:t> </w:t>
      </w:r>
      <w:r>
        <w:rPr>
          <w:color w:val="231F20"/>
        </w:rPr>
        <w:t>La</w:t>
      </w:r>
      <w:r>
        <w:rPr>
          <w:color w:val="231F20"/>
          <w:spacing w:val="-8"/>
        </w:rPr>
        <w:t> </w:t>
      </w:r>
      <w:r>
        <w:rPr>
          <w:color w:val="231F20"/>
        </w:rPr>
        <w:t>literatura</w:t>
      </w:r>
      <w:r>
        <w:rPr>
          <w:color w:val="231F20"/>
          <w:spacing w:val="-8"/>
        </w:rPr>
        <w:t> </w:t>
      </w:r>
      <w:r>
        <w:rPr>
          <w:color w:val="231F20"/>
        </w:rPr>
        <w:t>del</w:t>
      </w:r>
      <w:r>
        <w:rPr>
          <w:color w:val="231F20"/>
          <w:spacing w:val="-8"/>
        </w:rPr>
        <w:t> </w:t>
      </w:r>
      <w:r>
        <w:rPr>
          <w:color w:val="231F20"/>
        </w:rPr>
        <w:t>pasado</w:t>
      </w:r>
      <w:r>
        <w:rPr>
          <w:color w:val="231F20"/>
          <w:spacing w:val="-8"/>
        </w:rPr>
        <w:t> </w:t>
      </w:r>
      <w:r>
        <w:rPr>
          <w:color w:val="231F20"/>
        </w:rPr>
        <w:t>–dice-</w:t>
      </w:r>
      <w:r>
        <w:rPr>
          <w:color w:val="231F20"/>
          <w:spacing w:val="-8"/>
        </w:rPr>
        <w:t> </w:t>
      </w:r>
      <w:r>
        <w:rPr>
          <w:color w:val="231F20"/>
        </w:rPr>
        <w:t>es</w:t>
      </w:r>
      <w:r>
        <w:rPr>
          <w:color w:val="231F20"/>
          <w:spacing w:val="-8"/>
        </w:rPr>
        <w:t> </w:t>
      </w:r>
      <w:r>
        <w:rPr>
          <w:color w:val="231F20"/>
        </w:rPr>
        <w:t>casi</w:t>
      </w:r>
      <w:r>
        <w:rPr>
          <w:color w:val="231F20"/>
          <w:spacing w:val="-8"/>
        </w:rPr>
        <w:t> </w:t>
      </w:r>
      <w:r>
        <w:rPr>
          <w:color w:val="231F20"/>
        </w:rPr>
        <w:t>toda</w:t>
      </w:r>
      <w:r>
        <w:rPr>
          <w:color w:val="231F20"/>
          <w:spacing w:val="-8"/>
        </w:rPr>
        <w:t> </w:t>
      </w:r>
      <w:r>
        <w:rPr>
          <w:color w:val="231F20"/>
        </w:rPr>
        <w:t>apologética</w:t>
      </w:r>
      <w:r>
        <w:rPr>
          <w:color w:val="231F20"/>
          <w:spacing w:val="-8"/>
        </w:rPr>
        <w:t> </w:t>
      </w:r>
      <w:r>
        <w:rPr>
          <w:color w:val="231F20"/>
        </w:rPr>
        <w:t>en</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relación al poder, porque cree en el valor ejemplar de la historia. Sólo</w:t>
      </w:r>
      <w:r>
        <w:rPr>
          <w:color w:val="231F20"/>
          <w:spacing w:val="-8"/>
        </w:rPr>
        <w:t> </w:t>
      </w:r>
      <w:r>
        <w:rPr>
          <w:color w:val="231F20"/>
        </w:rPr>
        <w:t>indirectamente,</w:t>
      </w:r>
      <w:r>
        <w:rPr>
          <w:color w:val="231F20"/>
          <w:spacing w:val="-8"/>
        </w:rPr>
        <w:t> </w:t>
      </w:r>
      <w:r>
        <w:rPr>
          <w:color w:val="231F20"/>
        </w:rPr>
        <w:t>como</w:t>
      </w:r>
      <w:r>
        <w:rPr>
          <w:color w:val="231F20"/>
          <w:spacing w:val="-9"/>
        </w:rPr>
        <w:t> </w:t>
      </w:r>
      <w:r>
        <w:rPr>
          <w:color w:val="231F20"/>
        </w:rPr>
        <w:t>catálogo</w:t>
      </w:r>
      <w:r>
        <w:rPr>
          <w:color w:val="231F20"/>
          <w:spacing w:val="-8"/>
        </w:rPr>
        <w:t> </w:t>
      </w:r>
      <w:r>
        <w:rPr>
          <w:color w:val="231F20"/>
        </w:rPr>
        <w:t>de</w:t>
      </w:r>
      <w:r>
        <w:rPr>
          <w:color w:val="231F20"/>
          <w:spacing w:val="-8"/>
        </w:rPr>
        <w:t> </w:t>
      </w:r>
      <w:r>
        <w:rPr>
          <w:color w:val="231F20"/>
        </w:rPr>
        <w:t>hechos</w:t>
      </w:r>
      <w:r>
        <w:rPr>
          <w:color w:val="231F20"/>
          <w:spacing w:val="-8"/>
        </w:rPr>
        <w:t> </w:t>
      </w:r>
      <w:r>
        <w:rPr>
          <w:color w:val="231F20"/>
        </w:rPr>
        <w:t>y</w:t>
      </w:r>
      <w:r>
        <w:rPr>
          <w:color w:val="231F20"/>
          <w:spacing w:val="-8"/>
        </w:rPr>
        <w:t> </w:t>
      </w:r>
      <w:r>
        <w:rPr>
          <w:color w:val="231F20"/>
        </w:rPr>
        <w:t>eventos,</w:t>
      </w:r>
      <w:r>
        <w:rPr>
          <w:color w:val="231F20"/>
          <w:spacing w:val="-8"/>
        </w:rPr>
        <w:t> </w:t>
      </w:r>
      <w:r>
        <w:rPr>
          <w:color w:val="231F20"/>
        </w:rPr>
        <w:t>ejercita una función de acusa y de denuncia. La literatura moderna, con su desconfianza en la historia, es la que ha desenmascarado los pliegues más crueles del </w:t>
      </w:r>
      <w:r>
        <w:rPr>
          <w:color w:val="231F20"/>
          <w:spacing w:val="-3"/>
        </w:rPr>
        <w:t>poder, </w:t>
      </w:r>
      <w:r>
        <w:rPr>
          <w:color w:val="231F20"/>
        </w:rPr>
        <w:t>ha señalado su ejercicio en la vida cotidiana (Magris, 1978:</w:t>
      </w:r>
      <w:r>
        <w:rPr>
          <w:color w:val="231F20"/>
          <w:spacing w:val="-1"/>
        </w:rPr>
        <w:t> </w:t>
      </w:r>
      <w:r>
        <w:rPr>
          <w:color w:val="231F20"/>
        </w:rPr>
        <w:t>233).</w:t>
      </w:r>
    </w:p>
    <w:p>
      <w:pPr>
        <w:pStyle w:val="BodyText"/>
        <w:spacing w:line="249" w:lineRule="auto" w:before="1"/>
        <w:ind w:left="195" w:right="108" w:firstLine="340"/>
        <w:jc w:val="both"/>
      </w:pPr>
      <w:r>
        <w:rPr>
          <w:color w:val="231F20"/>
        </w:rPr>
        <w:t>Lo que en realidad coloca a Magris en un plan de intercam- bio y cercanía con la fase más actual de la literatura europea y mundial es su práctica de escritura. </w:t>
      </w:r>
      <w:r>
        <w:rPr>
          <w:i/>
          <w:color w:val="231F20"/>
        </w:rPr>
        <w:t>Danubio </w:t>
      </w:r>
      <w:r>
        <w:rPr>
          <w:color w:val="231F20"/>
        </w:rPr>
        <w:t>se presenta para el lector como un conjunto de literatura, geografía, historia cultural, imagología, xenología, geopoética, ecocrítica, todo ello aunado con profundidad psicológica; sobre todo se presenta como pano- rama e hibridación de diferentes pertenencias nacionales, como reducción a unidad de las identidades y diferencias europeas. Su novela</w:t>
      </w:r>
      <w:r>
        <w:rPr>
          <w:color w:val="231F20"/>
          <w:spacing w:val="-15"/>
        </w:rPr>
        <w:t> </w:t>
      </w:r>
      <w:r>
        <w:rPr>
          <w:color w:val="231F20"/>
        </w:rPr>
        <w:t>se</w:t>
      </w:r>
      <w:r>
        <w:rPr>
          <w:color w:val="231F20"/>
          <w:spacing w:val="-15"/>
        </w:rPr>
        <w:t> </w:t>
      </w:r>
      <w:r>
        <w:rPr>
          <w:color w:val="231F20"/>
        </w:rPr>
        <w:t>presenta</w:t>
      </w:r>
      <w:r>
        <w:rPr>
          <w:color w:val="231F20"/>
          <w:spacing w:val="-15"/>
        </w:rPr>
        <w:t> </w:t>
      </w:r>
      <w:r>
        <w:rPr>
          <w:color w:val="231F20"/>
        </w:rPr>
        <w:t>como</w:t>
      </w:r>
      <w:r>
        <w:rPr>
          <w:color w:val="231F20"/>
          <w:spacing w:val="-15"/>
        </w:rPr>
        <w:t> </w:t>
      </w:r>
      <w:r>
        <w:rPr>
          <w:color w:val="231F20"/>
        </w:rPr>
        <w:t>destructuración</w:t>
      </w:r>
      <w:r>
        <w:rPr>
          <w:color w:val="231F20"/>
          <w:spacing w:val="-14"/>
        </w:rPr>
        <w:t> </w:t>
      </w:r>
      <w:r>
        <w:rPr>
          <w:color w:val="231F20"/>
        </w:rPr>
        <w:t>de</w:t>
      </w:r>
      <w:r>
        <w:rPr>
          <w:color w:val="231F20"/>
          <w:spacing w:val="-15"/>
        </w:rPr>
        <w:t> </w:t>
      </w:r>
      <w:r>
        <w:rPr>
          <w:color w:val="231F20"/>
        </w:rPr>
        <w:t>las</w:t>
      </w:r>
      <w:r>
        <w:rPr>
          <w:color w:val="231F20"/>
          <w:spacing w:val="-15"/>
        </w:rPr>
        <w:t> </w:t>
      </w:r>
      <w:r>
        <w:rPr>
          <w:color w:val="231F20"/>
        </w:rPr>
        <w:t>nociones</w:t>
      </w:r>
      <w:r>
        <w:rPr>
          <w:color w:val="231F20"/>
          <w:spacing w:val="-15"/>
        </w:rPr>
        <w:t> </w:t>
      </w:r>
      <w:r>
        <w:rPr>
          <w:color w:val="231F20"/>
        </w:rPr>
        <w:t>tradicio- nalmente más estrechas y al mismo tiempo condicionantes de la geografía y de la historia. Esta forma de abordar la novela se ve continuada y alcanza mayor desarrollo en otra de sus narrativas: </w:t>
      </w:r>
      <w:r>
        <w:rPr>
          <w:i/>
          <w:color w:val="231F20"/>
        </w:rPr>
        <w:t>Alla cieca, </w:t>
      </w:r>
      <w:r>
        <w:rPr>
          <w:color w:val="231F20"/>
        </w:rPr>
        <w:t>novela que se caracteriza por un movimiento doble,  de fragmentación y recomposición de la mirada del narrador, mi- rada que por tradición ha sido dominante y omnisciente pero que en este caso es diferente. En esta empresa participan retazos de historia y de geografía, pero continuamente deshebradas, sobre- puestas, confrontadas: habla de la trágica historia civil y política del</w:t>
      </w:r>
      <w:r>
        <w:rPr>
          <w:color w:val="231F20"/>
          <w:spacing w:val="-10"/>
        </w:rPr>
        <w:t> </w:t>
      </w:r>
      <w:r>
        <w:rPr>
          <w:color w:val="231F20"/>
        </w:rPr>
        <w:t>siglo</w:t>
      </w:r>
      <w:r>
        <w:rPr>
          <w:color w:val="231F20"/>
          <w:spacing w:val="-10"/>
        </w:rPr>
        <w:t> </w:t>
      </w:r>
      <w:r>
        <w:rPr>
          <w:color w:val="231F20"/>
        </w:rPr>
        <w:t>XX,</w:t>
      </w:r>
      <w:r>
        <w:rPr>
          <w:color w:val="231F20"/>
          <w:spacing w:val="-10"/>
        </w:rPr>
        <w:t> </w:t>
      </w:r>
      <w:r>
        <w:rPr>
          <w:color w:val="231F20"/>
        </w:rPr>
        <w:t>sobre</w:t>
      </w:r>
      <w:r>
        <w:rPr>
          <w:color w:val="231F20"/>
          <w:spacing w:val="-10"/>
        </w:rPr>
        <w:t> </w:t>
      </w:r>
      <w:r>
        <w:rPr>
          <w:color w:val="231F20"/>
        </w:rPr>
        <w:t>todo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Mitteleuropa</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ramificaciones balcánico-italianas, al igual que de las migraciones hacia otros continentes; pero también nos presenta historias de otros siglos  y de otros lugares, como la que nos narra de la exploración del pacífico,</w:t>
      </w:r>
      <w:r>
        <w:rPr>
          <w:color w:val="231F20"/>
          <w:spacing w:val="-6"/>
        </w:rPr>
        <w:t> </w:t>
      </w:r>
      <w:r>
        <w:rPr>
          <w:color w:val="231F20"/>
        </w:rPr>
        <w:t>nos</w:t>
      </w:r>
      <w:r>
        <w:rPr>
          <w:color w:val="231F20"/>
          <w:spacing w:val="-6"/>
        </w:rPr>
        <w:t> </w:t>
      </w:r>
      <w:r>
        <w:rPr>
          <w:color w:val="231F20"/>
        </w:rPr>
        <w:t>habla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deportaciones</w:t>
      </w:r>
      <w:r>
        <w:rPr>
          <w:color w:val="231F20"/>
          <w:spacing w:val="-6"/>
        </w:rPr>
        <w:t> </w:t>
      </w:r>
      <w:r>
        <w:rPr>
          <w:color w:val="231F20"/>
        </w:rPr>
        <w:t>europeas,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guerras entre</w:t>
      </w:r>
      <w:r>
        <w:rPr>
          <w:color w:val="231F20"/>
          <w:spacing w:val="-11"/>
        </w:rPr>
        <w:t> </w:t>
      </w:r>
      <w:r>
        <w:rPr>
          <w:color w:val="231F20"/>
        </w:rPr>
        <w:t>ingleses</w:t>
      </w:r>
      <w:r>
        <w:rPr>
          <w:color w:val="231F20"/>
          <w:spacing w:val="-11"/>
        </w:rPr>
        <w:t> </w:t>
      </w:r>
      <w:r>
        <w:rPr>
          <w:color w:val="231F20"/>
        </w:rPr>
        <w:t>y</w:t>
      </w:r>
      <w:r>
        <w:rPr>
          <w:color w:val="231F20"/>
          <w:spacing w:val="-12"/>
        </w:rPr>
        <w:t> </w:t>
      </w:r>
      <w:r>
        <w:rPr>
          <w:color w:val="231F20"/>
        </w:rPr>
        <w:t>daneses</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siglo</w:t>
      </w:r>
      <w:r>
        <w:rPr>
          <w:color w:val="231F20"/>
          <w:spacing w:val="-12"/>
        </w:rPr>
        <w:t> </w:t>
      </w:r>
      <w:r>
        <w:rPr>
          <w:color w:val="231F20"/>
        </w:rPr>
        <w:t>XVI</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dominio</w:t>
      </w:r>
      <w:r>
        <w:rPr>
          <w:color w:val="231F20"/>
          <w:spacing w:val="-11"/>
        </w:rPr>
        <w:t> </w:t>
      </w:r>
      <w:r>
        <w:rPr>
          <w:color w:val="231F20"/>
        </w:rPr>
        <w:t>del</w:t>
      </w:r>
      <w:r>
        <w:rPr>
          <w:color w:val="231F20"/>
          <w:spacing w:val="-12"/>
        </w:rPr>
        <w:t> </w:t>
      </w:r>
      <w:r>
        <w:rPr>
          <w:color w:val="231F20"/>
        </w:rPr>
        <w:t>Báltico, nos cuenta la mítica historia de Jasón y los argonautas explo- radores de los márgenes euroasiáticos en el actual Mar Negro. Ambientes todos ellos de frontera entre mar y </w:t>
      </w:r>
      <w:r>
        <w:rPr>
          <w:color w:val="231F20"/>
          <w:spacing w:val="-3"/>
        </w:rPr>
        <w:t>mar, </w:t>
      </w:r>
      <w:r>
        <w:rPr>
          <w:color w:val="231F20"/>
        </w:rPr>
        <w:t>entre cultura  y cultura, entre etnia y etnia, entre religión y religión o entre cos- tumbres y costumbres, siempre opuestas y sin embargo conver- gentes en la geografía global y al mismo tiempo parcial que las abarca; patrias de la libertad y de la opresión, del coraje y de la disciplina, de la paz y de la batalla, que se niegan y se abrazan en</w:t>
      </w:r>
      <w:r>
        <w:rPr>
          <w:color w:val="231F20"/>
          <w:spacing w:val="-7"/>
        </w:rPr>
        <w:t> </w:t>
      </w:r>
      <w:r>
        <w:rPr>
          <w:color w:val="231F20"/>
        </w:rPr>
        <w:t>la</w:t>
      </w:r>
      <w:r>
        <w:rPr>
          <w:color w:val="231F20"/>
          <w:spacing w:val="-7"/>
        </w:rPr>
        <w:t> </w:t>
      </w:r>
      <w:r>
        <w:rPr>
          <w:color w:val="231F20"/>
        </w:rPr>
        <w:t>humanidad</w:t>
      </w:r>
      <w:r>
        <w:rPr>
          <w:color w:val="231F20"/>
          <w:spacing w:val="-7"/>
        </w:rPr>
        <w:t> </w:t>
      </w:r>
      <w:r>
        <w:rPr>
          <w:color w:val="231F20"/>
        </w:rPr>
        <w:t>decaída</w:t>
      </w:r>
      <w:r>
        <w:rPr>
          <w:color w:val="231F20"/>
          <w:spacing w:val="-7"/>
        </w:rPr>
        <w:t> </w:t>
      </w:r>
      <w:r>
        <w:rPr>
          <w:color w:val="231F20"/>
        </w:rPr>
        <w:t>pero</w:t>
      </w:r>
      <w:r>
        <w:rPr>
          <w:color w:val="231F20"/>
          <w:spacing w:val="-7"/>
        </w:rPr>
        <w:t> </w:t>
      </w:r>
      <w:r>
        <w:rPr>
          <w:color w:val="231F20"/>
        </w:rPr>
        <w:t>indómita.</w:t>
      </w:r>
      <w:r>
        <w:rPr>
          <w:color w:val="231F20"/>
          <w:spacing w:val="-7"/>
        </w:rPr>
        <w:t> </w:t>
      </w:r>
      <w:r>
        <w:rPr>
          <w:color w:val="231F20"/>
        </w:rPr>
        <w:t>Historias</w:t>
      </w:r>
      <w:r>
        <w:rPr>
          <w:color w:val="231F20"/>
          <w:spacing w:val="-7"/>
        </w:rPr>
        <w:t> </w:t>
      </w:r>
      <w:r>
        <w:rPr>
          <w:color w:val="231F20"/>
        </w:rPr>
        <w:t>heterogéneas</w:t>
      </w:r>
      <w:r>
        <w:rPr>
          <w:color w:val="231F20"/>
          <w:spacing w:val="-7"/>
        </w:rPr>
        <w:t> </w:t>
      </w:r>
      <w:r>
        <w:rPr>
          <w:color w:val="231F20"/>
        </w:rPr>
        <w:t>y desiguales,</w:t>
      </w:r>
      <w:r>
        <w:rPr>
          <w:color w:val="231F20"/>
          <w:spacing w:val="-13"/>
        </w:rPr>
        <w:t> </w:t>
      </w:r>
      <w:r>
        <w:rPr>
          <w:color w:val="231F20"/>
        </w:rPr>
        <w:t>no</w:t>
      </w:r>
      <w:r>
        <w:rPr>
          <w:color w:val="231F20"/>
          <w:spacing w:val="-13"/>
        </w:rPr>
        <w:t> </w:t>
      </w:r>
      <w:r>
        <w:rPr>
          <w:color w:val="231F20"/>
        </w:rPr>
        <w:t>apegadas</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consecuencia</w:t>
      </w:r>
      <w:r>
        <w:rPr>
          <w:color w:val="231F20"/>
          <w:spacing w:val="-13"/>
        </w:rPr>
        <w:t> </w:t>
      </w:r>
      <w:r>
        <w:rPr>
          <w:color w:val="231F20"/>
        </w:rPr>
        <w:t>lógica,</w:t>
      </w:r>
      <w:r>
        <w:rPr>
          <w:color w:val="231F20"/>
          <w:spacing w:val="-13"/>
        </w:rPr>
        <w:t> </w:t>
      </w:r>
      <w:r>
        <w:rPr>
          <w:color w:val="231F20"/>
        </w:rPr>
        <w:t>teleológica</w:t>
      </w:r>
      <w:r>
        <w:rPr>
          <w:color w:val="231F20"/>
          <w:spacing w:val="-14"/>
        </w:rPr>
        <w:t> </w:t>
      </w:r>
      <w:r>
        <w:rPr>
          <w:color w:val="231F20"/>
        </w:rPr>
        <w:t>o de</w:t>
      </w:r>
      <w:r>
        <w:rPr>
          <w:color w:val="231F20"/>
          <w:spacing w:val="-6"/>
        </w:rPr>
        <w:t> </w:t>
      </w:r>
      <w:r>
        <w:rPr>
          <w:color w:val="231F20"/>
        </w:rPr>
        <w:t>cualquier</w:t>
      </w:r>
      <w:r>
        <w:rPr>
          <w:color w:val="231F20"/>
          <w:spacing w:val="-6"/>
        </w:rPr>
        <w:t> </w:t>
      </w:r>
      <w:r>
        <w:rPr>
          <w:color w:val="231F20"/>
        </w:rPr>
        <w:t>relación</w:t>
      </w:r>
      <w:r>
        <w:rPr>
          <w:color w:val="231F20"/>
          <w:spacing w:val="-6"/>
        </w:rPr>
        <w:t> </w:t>
      </w:r>
      <w:r>
        <w:rPr>
          <w:color w:val="231F20"/>
        </w:rPr>
        <w:t>de</w:t>
      </w:r>
      <w:r>
        <w:rPr>
          <w:color w:val="231F20"/>
          <w:spacing w:val="-6"/>
        </w:rPr>
        <w:t> </w:t>
      </w:r>
      <w:r>
        <w:rPr>
          <w:color w:val="231F20"/>
        </w:rPr>
        <w:t>causa</w:t>
      </w:r>
      <w:r>
        <w:rPr>
          <w:color w:val="231F20"/>
          <w:spacing w:val="-6"/>
        </w:rPr>
        <w:t> </w:t>
      </w:r>
      <w:r>
        <w:rPr>
          <w:color w:val="231F20"/>
        </w:rPr>
        <w:t>y</w:t>
      </w:r>
      <w:r>
        <w:rPr>
          <w:color w:val="231F20"/>
          <w:spacing w:val="-6"/>
        </w:rPr>
        <w:t> </w:t>
      </w:r>
      <w:r>
        <w:rPr>
          <w:color w:val="231F20"/>
        </w:rPr>
        <w:t>efecto;</w:t>
      </w:r>
      <w:r>
        <w:rPr>
          <w:color w:val="231F20"/>
          <w:spacing w:val="-6"/>
        </w:rPr>
        <w:t> </w:t>
      </w:r>
      <w:r>
        <w:rPr>
          <w:color w:val="231F20"/>
        </w:rPr>
        <w:t>al</w:t>
      </w:r>
      <w:r>
        <w:rPr>
          <w:color w:val="231F20"/>
          <w:spacing w:val="-6"/>
        </w:rPr>
        <w:t> </w:t>
      </w:r>
      <w:r>
        <w:rPr>
          <w:color w:val="231F20"/>
        </w:rPr>
        <w:t>contrario,</w:t>
      </w:r>
      <w:r>
        <w:rPr>
          <w:color w:val="231F20"/>
          <w:spacing w:val="-6"/>
        </w:rPr>
        <w:t> </w:t>
      </w:r>
      <w:r>
        <w:rPr>
          <w:color w:val="231F20"/>
        </w:rPr>
        <w:t>se</w:t>
      </w:r>
      <w:r>
        <w:rPr>
          <w:color w:val="231F20"/>
          <w:spacing w:val="-6"/>
        </w:rPr>
        <w:t> </w:t>
      </w:r>
      <w:r>
        <w:rPr>
          <w:color w:val="231F20"/>
        </w:rPr>
        <w:t>presentan</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mezcladas, sobrepuestas, literalmente revividas unas sobre</w:t>
      </w:r>
      <w:r>
        <w:rPr>
          <w:color w:val="231F20"/>
          <w:spacing w:val="-29"/>
        </w:rPr>
        <w:t> </w:t>
      </w:r>
      <w:r>
        <w:rPr>
          <w:color w:val="231F20"/>
        </w:rPr>
        <w:t>otras y redirigidas a un posible significado común exclusivamente por los</w:t>
      </w:r>
      <w:r>
        <w:rPr>
          <w:color w:val="231F20"/>
          <w:spacing w:val="-12"/>
        </w:rPr>
        <w:t> </w:t>
      </w:r>
      <w:r>
        <w:rPr>
          <w:color w:val="231F20"/>
        </w:rPr>
        <w:t>sentimientos</w:t>
      </w:r>
      <w:r>
        <w:rPr>
          <w:color w:val="231F20"/>
          <w:spacing w:val="33"/>
        </w:rPr>
        <w:t> </w:t>
      </w:r>
      <w:r>
        <w:rPr>
          <w:color w:val="231F20"/>
        </w:rPr>
        <w:t>que</w:t>
      </w:r>
      <w:r>
        <w:rPr>
          <w:color w:val="231F20"/>
          <w:spacing w:val="-12"/>
        </w:rPr>
        <w:t> </w:t>
      </w:r>
      <w:r>
        <w:rPr>
          <w:color w:val="231F20"/>
        </w:rPr>
        <w:t>las</w:t>
      </w:r>
      <w:r>
        <w:rPr>
          <w:color w:val="231F20"/>
          <w:spacing w:val="-12"/>
        </w:rPr>
        <w:t> </w:t>
      </w:r>
      <w:r>
        <w:rPr>
          <w:color w:val="231F20"/>
        </w:rPr>
        <w:t>animan</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aventuras</w:t>
      </w:r>
      <w:r>
        <w:rPr>
          <w:color w:val="231F20"/>
          <w:spacing w:val="-12"/>
        </w:rPr>
        <w:t> </w:t>
      </w:r>
      <w:r>
        <w:rPr>
          <w:color w:val="231F20"/>
        </w:rPr>
        <w:t>humanas</w:t>
      </w:r>
      <w:r>
        <w:rPr>
          <w:color w:val="231F20"/>
          <w:spacing w:val="-12"/>
        </w:rPr>
        <w:t> </w:t>
      </w:r>
      <w:r>
        <w:rPr>
          <w:color w:val="231F20"/>
        </w:rPr>
        <w:t>que ilustran: la pasión por los ideales, la traición que aflige, el amor y el</w:t>
      </w:r>
      <w:r>
        <w:rPr>
          <w:color w:val="231F20"/>
          <w:spacing w:val="-9"/>
        </w:rPr>
        <w:t> </w:t>
      </w:r>
      <w:r>
        <w:rPr>
          <w:color w:val="231F20"/>
        </w:rPr>
        <w:t>odio,</w:t>
      </w:r>
      <w:r>
        <w:rPr>
          <w:color w:val="231F20"/>
          <w:spacing w:val="-9"/>
        </w:rPr>
        <w:t> </w:t>
      </w:r>
      <w:r>
        <w:rPr>
          <w:color w:val="231F20"/>
        </w:rPr>
        <w:t>la</w:t>
      </w:r>
      <w:r>
        <w:rPr>
          <w:color w:val="231F20"/>
          <w:spacing w:val="-9"/>
        </w:rPr>
        <w:t> </w:t>
      </w:r>
      <w:r>
        <w:rPr>
          <w:color w:val="231F20"/>
        </w:rPr>
        <w:t>lealtad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engaño,</w:t>
      </w:r>
      <w:r>
        <w:rPr>
          <w:color w:val="231F20"/>
          <w:spacing w:val="-9"/>
        </w:rPr>
        <w:t> </w:t>
      </w:r>
      <w:r>
        <w:rPr>
          <w:color w:val="231F20"/>
        </w:rPr>
        <w:t>la</w:t>
      </w:r>
      <w:r>
        <w:rPr>
          <w:color w:val="231F20"/>
          <w:spacing w:val="-9"/>
        </w:rPr>
        <w:t> </w:t>
      </w:r>
      <w:r>
        <w:rPr>
          <w:color w:val="231F20"/>
        </w:rPr>
        <w:t>piedad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cinismo,</w:t>
      </w:r>
      <w:r>
        <w:rPr>
          <w:color w:val="231F20"/>
          <w:spacing w:val="-9"/>
        </w:rPr>
        <w:t> </w:t>
      </w:r>
      <w:r>
        <w:rPr>
          <w:color w:val="231F20"/>
        </w:rPr>
        <w:t>la</w:t>
      </w:r>
      <w:r>
        <w:rPr>
          <w:color w:val="231F20"/>
          <w:spacing w:val="-9"/>
        </w:rPr>
        <w:t> </w:t>
      </w:r>
      <w:r>
        <w:rPr>
          <w:color w:val="231F20"/>
        </w:rPr>
        <w:t>esperanza y la desilusión, experiencias que no tienen relación con tiempo o contexto</w:t>
      </w:r>
      <w:r>
        <w:rPr>
          <w:color w:val="231F20"/>
          <w:spacing w:val="-15"/>
        </w:rPr>
        <w:t> </w:t>
      </w:r>
      <w:r>
        <w:rPr>
          <w:color w:val="231F20"/>
        </w:rPr>
        <w:t>específico</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convierten</w:t>
      </w:r>
      <w:r>
        <w:rPr>
          <w:color w:val="231F20"/>
          <w:spacing w:val="-15"/>
        </w:rPr>
        <w:t> </w:t>
      </w:r>
      <w:r>
        <w:rPr>
          <w:color w:val="231F20"/>
        </w:rPr>
        <w:t>en</w:t>
      </w:r>
      <w:r>
        <w:rPr>
          <w:color w:val="231F20"/>
          <w:spacing w:val="-15"/>
        </w:rPr>
        <w:t> </w:t>
      </w:r>
      <w:r>
        <w:rPr>
          <w:color w:val="231F20"/>
        </w:rPr>
        <w:t>grandes</w:t>
      </w:r>
      <w:r>
        <w:rPr>
          <w:color w:val="231F20"/>
          <w:spacing w:val="-15"/>
        </w:rPr>
        <w:t> </w:t>
      </w:r>
      <w:r>
        <w:rPr>
          <w:color w:val="231F20"/>
        </w:rPr>
        <w:t>alegorías</w:t>
      </w:r>
      <w:r>
        <w:rPr>
          <w:color w:val="231F20"/>
          <w:spacing w:val="-15"/>
        </w:rPr>
        <w:t> </w:t>
      </w:r>
      <w:r>
        <w:rPr>
          <w:color w:val="231F20"/>
        </w:rPr>
        <w:t>de</w:t>
      </w:r>
      <w:r>
        <w:rPr>
          <w:color w:val="231F20"/>
          <w:spacing w:val="-15"/>
        </w:rPr>
        <w:t> </w:t>
      </w:r>
      <w:r>
        <w:rPr>
          <w:color w:val="231F20"/>
        </w:rPr>
        <w:t>la experiencia humana, de sus constantes y contradicciones, como sucede con la política que en la práctica anula aquellas leyes de lo humano que defiende con palabras; o en otro orden de ideas, como sucede con la visión, no la visión panóptica de una historia superior, sino aquella cuya mirada, a pesar de todo, aún desea entender, analizar y recuperar la hilada perdida: intento del que</w:t>
      </w:r>
      <w:r>
        <w:rPr>
          <w:color w:val="231F20"/>
          <w:spacing w:val="-37"/>
        </w:rPr>
        <w:t> </w:t>
      </w:r>
      <w:r>
        <w:rPr>
          <w:color w:val="231F20"/>
        </w:rPr>
        <w:t>la escritura literaria se convierte en único y perviviente</w:t>
      </w:r>
      <w:r>
        <w:rPr>
          <w:color w:val="231F20"/>
          <w:spacing w:val="-1"/>
        </w:rPr>
        <w:t> </w:t>
      </w:r>
      <w:r>
        <w:rPr>
          <w:color w:val="231F20"/>
        </w:rPr>
        <w:t>testimonio.</w:t>
      </w:r>
    </w:p>
    <w:p>
      <w:pPr>
        <w:pStyle w:val="BodyText"/>
        <w:spacing w:line="249" w:lineRule="auto" w:before="1"/>
        <w:ind w:left="150" w:right="193" w:firstLine="340"/>
        <w:jc w:val="both"/>
      </w:pPr>
      <w:r>
        <w:rPr>
          <w:color w:val="231F20"/>
        </w:rPr>
        <w:t>En</w:t>
      </w:r>
      <w:r>
        <w:rPr>
          <w:color w:val="231F20"/>
          <w:spacing w:val="-9"/>
        </w:rPr>
        <w:t> </w:t>
      </w:r>
      <w:r>
        <w:rPr>
          <w:i/>
          <w:color w:val="231F20"/>
        </w:rPr>
        <w:t>Alla</w:t>
      </w:r>
      <w:r>
        <w:rPr>
          <w:i/>
          <w:color w:val="231F20"/>
          <w:spacing w:val="-9"/>
        </w:rPr>
        <w:t> </w:t>
      </w:r>
      <w:r>
        <w:rPr>
          <w:i/>
          <w:color w:val="231F20"/>
        </w:rPr>
        <w:t>cieca</w:t>
      </w:r>
      <w:r>
        <w:rPr>
          <w:i/>
          <w:color w:val="231F20"/>
          <w:spacing w:val="-9"/>
        </w:rPr>
        <w:t> </w:t>
      </w:r>
      <w:r>
        <w:rPr>
          <w:color w:val="231F20"/>
        </w:rPr>
        <w:t>hay</w:t>
      </w:r>
      <w:r>
        <w:rPr>
          <w:color w:val="231F20"/>
          <w:spacing w:val="-9"/>
        </w:rPr>
        <w:t> </w:t>
      </w:r>
      <w:r>
        <w:rPr>
          <w:color w:val="231F20"/>
        </w:rPr>
        <w:t>la</w:t>
      </w:r>
      <w:r>
        <w:rPr>
          <w:color w:val="231F20"/>
          <w:spacing w:val="-9"/>
        </w:rPr>
        <w:t> </w:t>
      </w:r>
      <w:r>
        <w:rPr>
          <w:color w:val="231F20"/>
        </w:rPr>
        <w:t>gran</w:t>
      </w:r>
      <w:r>
        <w:rPr>
          <w:color w:val="231F20"/>
          <w:spacing w:val="-9"/>
        </w:rPr>
        <w:t> </w:t>
      </w:r>
      <w:r>
        <w:rPr>
          <w:color w:val="231F20"/>
        </w:rPr>
        <w:t>lucha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razón</w:t>
      </w:r>
      <w:r>
        <w:rPr>
          <w:color w:val="231F20"/>
          <w:spacing w:val="-9"/>
        </w:rPr>
        <w:t> </w:t>
      </w:r>
      <w:r>
        <w:rPr>
          <w:color w:val="231F20"/>
        </w:rPr>
        <w:t>mantiene</w:t>
      </w:r>
      <w:r>
        <w:rPr>
          <w:color w:val="231F20"/>
          <w:spacing w:val="-9"/>
        </w:rPr>
        <w:t> </w:t>
      </w:r>
      <w:r>
        <w:rPr>
          <w:color w:val="231F20"/>
        </w:rPr>
        <w:t>siempre contra los impulsos más profundos e inaferrables –lucha sin</w:t>
      </w:r>
      <w:r>
        <w:rPr>
          <w:color w:val="231F20"/>
          <w:spacing w:val="-27"/>
        </w:rPr>
        <w:t> </w:t>
      </w:r>
      <w:r>
        <w:rPr>
          <w:color w:val="231F20"/>
        </w:rPr>
        <w:t>lugar y tiempo- que jamás concluye, irreducible, pero que permanece como el único orden posible. Su desarrollo es dialéctico: el su- frimiento que el hombre procura al hombre es siempre renovado y siempre contrasta con su resistencia y proviene de un núcleo secreto, ético, de precario raciocinio, que llega a detenerlo para después reproponerlo y revivirlo sin descanso, sustrayéndolo así a la contingencia, a toda precisa geografía y cronología para fi- nalmente ser por él vencido. El tejido que entreteje la novela no es la individuación o el análisis, sino la intriga o la repetición de experiencias terribles y</w:t>
      </w:r>
      <w:r>
        <w:rPr>
          <w:color w:val="231F20"/>
          <w:spacing w:val="-1"/>
        </w:rPr>
        <w:t> </w:t>
      </w:r>
      <w:r>
        <w:rPr>
          <w:color w:val="231F20"/>
        </w:rPr>
        <w:t>exaltantes.</w:t>
      </w:r>
    </w:p>
    <w:p>
      <w:pPr>
        <w:pStyle w:val="BodyText"/>
        <w:spacing w:line="249" w:lineRule="auto" w:before="1"/>
        <w:ind w:left="150" w:right="193" w:firstLine="340"/>
        <w:jc w:val="both"/>
      </w:pPr>
      <w:r>
        <w:rPr>
          <w:color w:val="231F20"/>
        </w:rPr>
        <w:t>“Escritura de frontera”. Esta clase de producción no niega un origen cultural de fondo, ni su pertenencia a un determinado y reconocible léxico intelectual, es más bien una </w:t>
      </w:r>
      <w:r>
        <w:rPr>
          <w:i/>
          <w:color w:val="231F20"/>
        </w:rPr>
        <w:t>koiné </w:t>
      </w:r>
      <w:r>
        <w:rPr>
          <w:color w:val="231F20"/>
        </w:rPr>
        <w:t>difusa y so- brepuesta</w:t>
      </w:r>
      <w:r>
        <w:rPr>
          <w:color w:val="231F20"/>
          <w:spacing w:val="-7"/>
        </w:rPr>
        <w:t> </w:t>
      </w:r>
      <w:r>
        <w:rPr>
          <w:color w:val="231F20"/>
        </w:rPr>
        <w:t>a</w:t>
      </w:r>
      <w:r>
        <w:rPr>
          <w:color w:val="231F20"/>
          <w:spacing w:val="-7"/>
        </w:rPr>
        <w:t> </w:t>
      </w:r>
      <w:r>
        <w:rPr>
          <w:color w:val="231F20"/>
        </w:rPr>
        <w:t>cualquier</w:t>
      </w:r>
      <w:r>
        <w:rPr>
          <w:color w:val="231F20"/>
          <w:spacing w:val="-7"/>
        </w:rPr>
        <w:t> </w:t>
      </w:r>
      <w:r>
        <w:rPr>
          <w:color w:val="231F20"/>
        </w:rPr>
        <w:t>localismo,</w:t>
      </w:r>
      <w:r>
        <w:rPr>
          <w:color w:val="231F20"/>
          <w:spacing w:val="-7"/>
        </w:rPr>
        <w:t> </w:t>
      </w:r>
      <w:r>
        <w:rPr>
          <w:color w:val="231F20"/>
        </w:rPr>
        <w:t>a</w:t>
      </w:r>
      <w:r>
        <w:rPr>
          <w:color w:val="231F20"/>
          <w:spacing w:val="-7"/>
        </w:rPr>
        <w:t> </w:t>
      </w:r>
      <w:r>
        <w:rPr>
          <w:color w:val="231F20"/>
        </w:rPr>
        <w:t>cualquier</w:t>
      </w:r>
      <w:r>
        <w:rPr>
          <w:color w:val="231F20"/>
          <w:spacing w:val="-7"/>
        </w:rPr>
        <w:t> </w:t>
      </w:r>
      <w:r>
        <w:rPr>
          <w:color w:val="231F20"/>
        </w:rPr>
        <w:t>reivindicación</w:t>
      </w:r>
      <w:r>
        <w:rPr>
          <w:color w:val="231F20"/>
          <w:spacing w:val="-7"/>
        </w:rPr>
        <w:t> </w:t>
      </w:r>
      <w:r>
        <w:rPr>
          <w:color w:val="231F20"/>
        </w:rPr>
        <w:t>de</w:t>
      </w:r>
      <w:r>
        <w:rPr>
          <w:color w:val="231F20"/>
          <w:spacing w:val="-7"/>
        </w:rPr>
        <w:t> </w:t>
      </w:r>
      <w:r>
        <w:rPr>
          <w:color w:val="231F20"/>
        </w:rPr>
        <w:t>una especificidad ética y civil que no sea la inmersa en las contradic- ciones, sin límites espaciales específicos y temporales que son los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más</w:t>
      </w:r>
      <w:r>
        <w:rPr>
          <w:color w:val="231F20"/>
          <w:spacing w:val="-6"/>
        </w:rPr>
        <w:t> </w:t>
      </w:r>
      <w:r>
        <w:rPr>
          <w:color w:val="231F20"/>
        </w:rPr>
        <w:t>amplia</w:t>
      </w:r>
      <w:r>
        <w:rPr>
          <w:color w:val="231F20"/>
          <w:spacing w:val="-6"/>
        </w:rPr>
        <w:t> </w:t>
      </w:r>
      <w:r>
        <w:rPr>
          <w:color w:val="231F20"/>
        </w:rPr>
        <w:t>y</w:t>
      </w:r>
      <w:r>
        <w:rPr>
          <w:color w:val="231F20"/>
          <w:spacing w:val="-6"/>
        </w:rPr>
        <w:t> </w:t>
      </w:r>
      <w:r>
        <w:rPr>
          <w:color w:val="231F20"/>
        </w:rPr>
        <w:t>basilar</w:t>
      </w:r>
      <w:r>
        <w:rPr>
          <w:color w:val="231F20"/>
          <w:spacing w:val="-6"/>
        </w:rPr>
        <w:t> </w:t>
      </w:r>
      <w:r>
        <w:rPr>
          <w:color w:val="231F20"/>
        </w:rPr>
        <w:t>humanidad.</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novela</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la confrontación de la construcción tradicional con las perspectivas abiertas por la crítica más reciente. A la variedad de posiciones que emergen corresponde en ella la calidad fluida y experimental de un saber que nunca llega a considerarse totalmente transpa- rente, definitivo, sin el vaivén de la duda. Esta distancia de las certezas y de la indolente obviedad del lugar común, debería ca- racterizar a toda investigación. La auténtica investigación es una actividad de</w:t>
      </w:r>
      <w:r>
        <w:rPr>
          <w:color w:val="231F20"/>
          <w:spacing w:val="-1"/>
        </w:rPr>
        <w:t> </w:t>
      </w:r>
      <w:r>
        <w:rPr>
          <w:color w:val="231F20"/>
        </w:rPr>
        <w:t>fronteras.</w:t>
      </w:r>
    </w:p>
    <w:p>
      <w:pPr>
        <w:spacing w:after="0" w:line="249" w:lineRule="auto"/>
        <w:jc w:val="both"/>
        <w:sectPr>
          <w:pgSz w:w="7920" w:h="12240"/>
          <w:pgMar w:header="717" w:footer="0" w:top="900" w:bottom="280" w:left="700" w:right="1080"/>
        </w:sectPr>
      </w:pPr>
    </w:p>
    <w:p>
      <w:pPr>
        <w:pStyle w:val="BodyText"/>
      </w:pPr>
    </w:p>
    <w:p>
      <w:pPr>
        <w:pStyle w:val="BodyText"/>
        <w:spacing w:before="2"/>
        <w:rPr>
          <w:sz w:val="19"/>
        </w:rPr>
      </w:pPr>
    </w:p>
    <w:p>
      <w:pPr>
        <w:spacing w:before="60"/>
        <w:ind w:left="195" w:right="0" w:firstLine="0"/>
        <w:jc w:val="both"/>
        <w:rPr>
          <w:b/>
          <w:sz w:val="16"/>
        </w:rPr>
      </w:pPr>
      <w:r>
        <w:rPr>
          <w:b/>
          <w:color w:val="231F20"/>
          <w:w w:val="145"/>
          <w:sz w:val="24"/>
        </w:rPr>
        <w:t>p</w:t>
      </w:r>
      <w:r>
        <w:rPr>
          <w:b/>
          <w:color w:val="231F20"/>
          <w:w w:val="145"/>
          <w:sz w:val="16"/>
        </w:rPr>
        <w:t>arte final</w:t>
      </w:r>
    </w:p>
    <w:p>
      <w:pPr>
        <w:pStyle w:val="BodyText"/>
        <w:rPr>
          <w:b/>
          <w:sz w:val="21"/>
        </w:rPr>
      </w:pPr>
    </w:p>
    <w:p>
      <w:pPr>
        <w:pStyle w:val="BodyText"/>
        <w:spacing w:line="249" w:lineRule="auto"/>
        <w:ind w:left="195" w:right="108"/>
        <w:jc w:val="both"/>
      </w:pPr>
      <w:r>
        <w:rPr>
          <w:color w:val="231F20"/>
          <w:spacing w:val="-8"/>
        </w:rPr>
        <w:t>Ya</w:t>
      </w:r>
      <w:r>
        <w:rPr>
          <w:color w:val="231F20"/>
          <w:spacing w:val="-7"/>
        </w:rPr>
        <w:t> </w:t>
      </w:r>
      <w:r>
        <w:rPr>
          <w:color w:val="231F20"/>
        </w:rPr>
        <w:t>decíamos</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grandes</w:t>
      </w:r>
      <w:r>
        <w:rPr>
          <w:color w:val="231F20"/>
          <w:spacing w:val="-7"/>
        </w:rPr>
        <w:t> </w:t>
      </w:r>
      <w:r>
        <w:rPr>
          <w:color w:val="231F20"/>
        </w:rPr>
        <w:t>conflagraciones</w:t>
      </w:r>
      <w:r>
        <w:rPr>
          <w:color w:val="231F20"/>
          <w:spacing w:val="-6"/>
        </w:rPr>
        <w:t> </w:t>
      </w:r>
      <w:r>
        <w:rPr>
          <w:color w:val="231F20"/>
        </w:rPr>
        <w:t>mundiales</w:t>
      </w:r>
      <w:r>
        <w:rPr>
          <w:color w:val="231F20"/>
          <w:spacing w:val="-7"/>
        </w:rPr>
        <w:t> </w:t>
      </w:r>
      <w:r>
        <w:rPr>
          <w:color w:val="231F20"/>
        </w:rPr>
        <w:t>del</w:t>
      </w:r>
      <w:r>
        <w:rPr>
          <w:color w:val="231F20"/>
          <w:spacing w:val="-7"/>
        </w:rPr>
        <w:t> </w:t>
      </w:r>
      <w:r>
        <w:rPr>
          <w:color w:val="231F20"/>
        </w:rPr>
        <w:t>siglo XX</w:t>
      </w:r>
      <w:r>
        <w:rPr>
          <w:color w:val="231F20"/>
          <w:spacing w:val="-8"/>
        </w:rPr>
        <w:t> </w:t>
      </w:r>
      <w:r>
        <w:rPr>
          <w:color w:val="231F20"/>
        </w:rPr>
        <w:t>también</w:t>
      </w:r>
      <w:r>
        <w:rPr>
          <w:color w:val="231F20"/>
          <w:spacing w:val="-8"/>
        </w:rPr>
        <w:t> </w:t>
      </w:r>
      <w:r>
        <w:rPr>
          <w:color w:val="231F20"/>
        </w:rPr>
        <w:t>dieron</w:t>
      </w:r>
      <w:r>
        <w:rPr>
          <w:color w:val="231F20"/>
          <w:spacing w:val="-7"/>
        </w:rPr>
        <w:t> </w:t>
      </w:r>
      <w:r>
        <w:rPr>
          <w:color w:val="231F20"/>
        </w:rPr>
        <w:t>la</w:t>
      </w:r>
      <w:r>
        <w:rPr>
          <w:color w:val="231F20"/>
          <w:spacing w:val="-8"/>
        </w:rPr>
        <w:t> </w:t>
      </w:r>
      <w:r>
        <w:rPr>
          <w:color w:val="231F20"/>
        </w:rPr>
        <w:t>posibilidad</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visión</w:t>
      </w:r>
      <w:r>
        <w:rPr>
          <w:color w:val="231F20"/>
          <w:spacing w:val="-8"/>
        </w:rPr>
        <w:t> </w:t>
      </w:r>
      <w:r>
        <w:rPr>
          <w:color w:val="231F20"/>
        </w:rPr>
        <w:t>universal</w:t>
      </w:r>
      <w:r>
        <w:rPr>
          <w:color w:val="231F20"/>
          <w:spacing w:val="-7"/>
        </w:rPr>
        <w:t> </w:t>
      </w:r>
      <w:r>
        <w:rPr>
          <w:color w:val="231F20"/>
        </w:rPr>
        <w:t>y</w:t>
      </w:r>
      <w:r>
        <w:rPr>
          <w:color w:val="231F20"/>
          <w:spacing w:val="-8"/>
        </w:rPr>
        <w:t> </w:t>
      </w:r>
      <w:r>
        <w:rPr>
          <w:color w:val="231F20"/>
        </w:rPr>
        <w:t>abierta, que por cierto no hemos logrado alcanzar al quedarnos cómo- damente anclados – porque proponer su superación no es nada fácil- en la dicotomía uno/múltiple. Pero ahora un factor externo nos empuja de manera inevitable a romper esa</w:t>
      </w:r>
      <w:r>
        <w:rPr>
          <w:color w:val="231F20"/>
          <w:spacing w:val="-1"/>
        </w:rPr>
        <w:t> </w:t>
      </w:r>
      <w:r>
        <w:rPr>
          <w:color w:val="231F20"/>
        </w:rPr>
        <w:t>desidia.</w:t>
      </w:r>
    </w:p>
    <w:p>
      <w:pPr>
        <w:pStyle w:val="BodyText"/>
        <w:spacing w:line="249" w:lineRule="auto" w:before="1"/>
        <w:ind w:left="195" w:right="108" w:firstLine="340"/>
        <w:jc w:val="both"/>
      </w:pPr>
      <w:r>
        <w:rPr>
          <w:color w:val="231F20"/>
        </w:rPr>
        <w:t>Desde</w:t>
      </w:r>
      <w:r>
        <w:rPr>
          <w:color w:val="231F20"/>
          <w:spacing w:val="-6"/>
        </w:rPr>
        <w:t> </w:t>
      </w:r>
      <w:r>
        <w:rPr>
          <w:color w:val="231F20"/>
        </w:rPr>
        <w:t>hace</w:t>
      </w:r>
      <w:r>
        <w:rPr>
          <w:color w:val="231F20"/>
          <w:spacing w:val="-6"/>
        </w:rPr>
        <w:t> </w:t>
      </w:r>
      <w:r>
        <w:rPr>
          <w:color w:val="231F20"/>
        </w:rPr>
        <w:t>algún</w:t>
      </w:r>
      <w:r>
        <w:rPr>
          <w:color w:val="231F20"/>
          <w:spacing w:val="-6"/>
        </w:rPr>
        <w:t> </w:t>
      </w:r>
      <w:r>
        <w:rPr>
          <w:color w:val="231F20"/>
        </w:rPr>
        <w:t>tiempo</w:t>
      </w:r>
      <w:r>
        <w:rPr>
          <w:color w:val="231F20"/>
          <w:spacing w:val="-6"/>
        </w:rPr>
        <w:t> </w:t>
      </w:r>
      <w:r>
        <w:rPr>
          <w:color w:val="231F20"/>
        </w:rPr>
        <w:t>se</w:t>
      </w:r>
      <w:r>
        <w:rPr>
          <w:color w:val="231F20"/>
          <w:spacing w:val="-6"/>
        </w:rPr>
        <w:t> </w:t>
      </w:r>
      <w:r>
        <w:rPr>
          <w:color w:val="231F20"/>
        </w:rPr>
        <w:t>debate</w:t>
      </w:r>
      <w:r>
        <w:rPr>
          <w:color w:val="231F20"/>
          <w:spacing w:val="-6"/>
        </w:rPr>
        <w:t> </w:t>
      </w:r>
      <w:r>
        <w:rPr>
          <w:color w:val="231F20"/>
        </w:rPr>
        <w:t>en</w:t>
      </w:r>
      <w:r>
        <w:rPr>
          <w:color w:val="231F20"/>
          <w:spacing w:val="-6"/>
        </w:rPr>
        <w:t> </w:t>
      </w:r>
      <w:r>
        <w:rPr>
          <w:color w:val="231F20"/>
        </w:rPr>
        <w:t>torno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literatura</w:t>
      </w:r>
      <w:r>
        <w:rPr>
          <w:color w:val="231F20"/>
          <w:spacing w:val="-6"/>
        </w:rPr>
        <w:t> </w:t>
      </w:r>
      <w:r>
        <w:rPr>
          <w:color w:val="231F20"/>
        </w:rPr>
        <w:t>in- ternacional, global o </w:t>
      </w:r>
      <w:r>
        <w:rPr>
          <w:i/>
          <w:color w:val="231F20"/>
        </w:rPr>
        <w:t>weltliteratur</w:t>
      </w:r>
      <w:r>
        <w:rPr>
          <w:color w:val="231F20"/>
        </w:rPr>
        <w:t>. Gyorgy M. </w:t>
      </w:r>
      <w:r>
        <w:rPr>
          <w:color w:val="231F20"/>
          <w:spacing w:val="-3"/>
        </w:rPr>
        <w:t>Vajda </w:t>
      </w:r>
      <w:r>
        <w:rPr>
          <w:color w:val="231F20"/>
        </w:rPr>
        <w:t>en 1992 escri- bía:</w:t>
      </w:r>
      <w:r>
        <w:rPr>
          <w:color w:val="231F20"/>
          <w:spacing w:val="-7"/>
        </w:rPr>
        <w:t> </w:t>
      </w:r>
      <w:r>
        <w:rPr>
          <w:color w:val="231F20"/>
        </w:rPr>
        <w:t>“La</w:t>
      </w:r>
      <w:r>
        <w:rPr>
          <w:color w:val="231F20"/>
          <w:spacing w:val="-7"/>
        </w:rPr>
        <w:t> </w:t>
      </w:r>
      <w:r>
        <w:rPr>
          <w:color w:val="231F20"/>
        </w:rPr>
        <w:t>literatura</w:t>
      </w:r>
      <w:r>
        <w:rPr>
          <w:color w:val="231F20"/>
          <w:spacing w:val="-7"/>
        </w:rPr>
        <w:t> </w:t>
      </w:r>
      <w:r>
        <w:rPr>
          <w:color w:val="231F20"/>
        </w:rPr>
        <w:t>europea</w:t>
      </w:r>
      <w:r>
        <w:rPr>
          <w:color w:val="231F20"/>
          <w:spacing w:val="-7"/>
        </w:rPr>
        <w:t> </w:t>
      </w:r>
      <w:r>
        <w:rPr>
          <w:color w:val="231F20"/>
        </w:rPr>
        <w:t>[…]</w:t>
      </w:r>
      <w:r>
        <w:rPr>
          <w:color w:val="231F20"/>
          <w:spacing w:val="-7"/>
        </w:rPr>
        <w:t> </w:t>
      </w:r>
      <w:r>
        <w:rPr>
          <w:color w:val="231F20"/>
        </w:rPr>
        <w:t>existe</w:t>
      </w:r>
      <w:r>
        <w:rPr>
          <w:color w:val="231F20"/>
          <w:spacing w:val="-7"/>
        </w:rPr>
        <w:t> </w:t>
      </w:r>
      <w:r>
        <w:rPr>
          <w:color w:val="231F20"/>
        </w:rPr>
        <w:t>en</w:t>
      </w:r>
      <w:r>
        <w:rPr>
          <w:color w:val="231F20"/>
          <w:spacing w:val="-7"/>
        </w:rPr>
        <w:t> </w:t>
      </w:r>
      <w:r>
        <w:rPr>
          <w:color w:val="231F20"/>
        </w:rPr>
        <w:t>potencia;</w:t>
      </w:r>
      <w:r>
        <w:rPr>
          <w:color w:val="231F20"/>
          <w:spacing w:val="-7"/>
        </w:rPr>
        <w:t> </w:t>
      </w:r>
      <w:r>
        <w:rPr>
          <w:color w:val="231F20"/>
        </w:rPr>
        <w:t>en</w:t>
      </w:r>
      <w:r>
        <w:rPr>
          <w:color w:val="231F20"/>
          <w:spacing w:val="-7"/>
        </w:rPr>
        <w:t> </w:t>
      </w:r>
      <w:r>
        <w:rPr>
          <w:color w:val="231F20"/>
        </w:rPr>
        <w:t>cambio</w:t>
      </w:r>
      <w:r>
        <w:rPr>
          <w:color w:val="231F20"/>
          <w:spacing w:val="-7"/>
        </w:rPr>
        <w:t> </w:t>
      </w:r>
      <w:r>
        <w:rPr>
          <w:color w:val="231F20"/>
        </w:rPr>
        <w:t>exis- te en acto en la expresión lingüística de una literatura nacional” (en Jeerssen; Syndram, 1992:104). Esto sugiere al historiador y al crítico de la literatura mirar las distintas literaturas nacionales como convergentes en una unidad sólo potencial, virtual, pero no por esto menos</w:t>
      </w:r>
      <w:r>
        <w:rPr>
          <w:color w:val="231F20"/>
          <w:spacing w:val="-1"/>
        </w:rPr>
        <w:t> </w:t>
      </w:r>
      <w:r>
        <w:rPr>
          <w:color w:val="231F20"/>
        </w:rPr>
        <w:t>centrípeta.</w:t>
      </w:r>
    </w:p>
    <w:p>
      <w:pPr>
        <w:pStyle w:val="BodyText"/>
        <w:spacing w:line="249" w:lineRule="auto" w:before="1"/>
        <w:ind w:left="195" w:right="108" w:firstLine="340"/>
        <w:jc w:val="both"/>
      </w:pPr>
      <w:r>
        <w:rPr>
          <w:color w:val="231F20"/>
        </w:rPr>
        <w:t>Los lectores constatamos que los libros son casi todos igua- les,</w:t>
      </w:r>
      <w:r>
        <w:rPr>
          <w:color w:val="231F20"/>
          <w:spacing w:val="-5"/>
        </w:rPr>
        <w:t> </w:t>
      </w:r>
      <w:r>
        <w:rPr>
          <w:color w:val="231F20"/>
        </w:rPr>
        <w:t>independientemente</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de</w:t>
      </w:r>
      <w:r>
        <w:rPr>
          <w:color w:val="231F20"/>
          <w:spacing w:val="-5"/>
        </w:rPr>
        <w:t> </w:t>
      </w:r>
      <w:r>
        <w:rPr>
          <w:color w:val="231F20"/>
        </w:rPr>
        <w:t>proveniencia.</w:t>
      </w:r>
      <w:r>
        <w:rPr>
          <w:color w:val="231F20"/>
          <w:spacing w:val="-16"/>
        </w:rPr>
        <w:t> </w:t>
      </w:r>
      <w:r>
        <w:rPr>
          <w:color w:val="231F20"/>
        </w:rPr>
        <w:t>A</w:t>
      </w:r>
      <w:r>
        <w:rPr>
          <w:color w:val="231F20"/>
          <w:spacing w:val="-16"/>
        </w:rPr>
        <w:t> </w:t>
      </w:r>
      <w:r>
        <w:rPr>
          <w:color w:val="231F20"/>
        </w:rPr>
        <w:t>primera</w:t>
      </w:r>
      <w:r>
        <w:rPr>
          <w:color w:val="231F20"/>
          <w:spacing w:val="-5"/>
        </w:rPr>
        <w:t> </w:t>
      </w:r>
      <w:r>
        <w:rPr>
          <w:color w:val="231F20"/>
        </w:rPr>
        <w:t>vista la</w:t>
      </w:r>
      <w:r>
        <w:rPr>
          <w:color w:val="231F20"/>
          <w:spacing w:val="-6"/>
        </w:rPr>
        <w:t> </w:t>
      </w:r>
      <w:r>
        <w:rPr>
          <w:color w:val="231F20"/>
        </w:rPr>
        <w:t>lectura</w:t>
      </w:r>
      <w:r>
        <w:rPr>
          <w:color w:val="231F20"/>
          <w:spacing w:val="-6"/>
        </w:rPr>
        <w:t> </w:t>
      </w:r>
      <w:r>
        <w:rPr>
          <w:color w:val="231F20"/>
        </w:rPr>
        <w:t>no</w:t>
      </w:r>
      <w:r>
        <w:rPr>
          <w:color w:val="231F20"/>
          <w:spacing w:val="-6"/>
        </w:rPr>
        <w:t> </w:t>
      </w:r>
      <w:r>
        <w:rPr>
          <w:color w:val="231F20"/>
        </w:rPr>
        <w:t>nos</w:t>
      </w:r>
      <w:r>
        <w:rPr>
          <w:color w:val="231F20"/>
          <w:spacing w:val="-6"/>
        </w:rPr>
        <w:t> </w:t>
      </w:r>
      <w:r>
        <w:rPr>
          <w:color w:val="231F20"/>
        </w:rPr>
        <w:t>muestra</w:t>
      </w:r>
      <w:r>
        <w:rPr>
          <w:color w:val="231F20"/>
          <w:spacing w:val="-6"/>
        </w:rPr>
        <w:t> </w:t>
      </w:r>
      <w:r>
        <w:rPr>
          <w:color w:val="231F20"/>
        </w:rPr>
        <w:t>con</w:t>
      </w:r>
      <w:r>
        <w:rPr>
          <w:color w:val="231F20"/>
          <w:spacing w:val="-6"/>
        </w:rPr>
        <w:t> </w:t>
      </w:r>
      <w:r>
        <w:rPr>
          <w:color w:val="231F20"/>
        </w:rPr>
        <w:t>evidencia</w:t>
      </w:r>
      <w:r>
        <w:rPr>
          <w:color w:val="231F20"/>
          <w:spacing w:val="-6"/>
        </w:rPr>
        <w:t> </w:t>
      </w:r>
      <w:r>
        <w:rPr>
          <w:color w:val="231F20"/>
        </w:rPr>
        <w:t>las</w:t>
      </w:r>
      <w:r>
        <w:rPr>
          <w:color w:val="231F20"/>
          <w:spacing w:val="-6"/>
        </w:rPr>
        <w:t> </w:t>
      </w:r>
      <w:r>
        <w:rPr>
          <w:color w:val="231F20"/>
        </w:rPr>
        <w:t>características</w:t>
      </w:r>
      <w:r>
        <w:rPr>
          <w:color w:val="231F20"/>
          <w:spacing w:val="-6"/>
        </w:rPr>
        <w:t> </w:t>
      </w:r>
      <w:r>
        <w:rPr>
          <w:color w:val="231F20"/>
        </w:rPr>
        <w:t>que</w:t>
      </w:r>
      <w:r>
        <w:rPr>
          <w:color w:val="231F20"/>
          <w:spacing w:val="-6"/>
        </w:rPr>
        <w:t> </w:t>
      </w:r>
      <w:r>
        <w:rPr>
          <w:color w:val="231F20"/>
        </w:rPr>
        <w:t>se reconocen como típicas de un país. Generalmente nos encontra- mos</w:t>
      </w:r>
      <w:r>
        <w:rPr>
          <w:color w:val="231F20"/>
          <w:spacing w:val="-5"/>
        </w:rPr>
        <w:t> </w:t>
      </w:r>
      <w:r>
        <w:rPr>
          <w:color w:val="231F20"/>
        </w:rPr>
        <w:t>en</w:t>
      </w:r>
      <w:r>
        <w:rPr>
          <w:color w:val="231F20"/>
          <w:spacing w:val="-5"/>
        </w:rPr>
        <w:t> </w:t>
      </w:r>
      <w:r>
        <w:rPr>
          <w:color w:val="231F20"/>
        </w:rPr>
        <w:t>casos</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tenemos</w:t>
      </w:r>
      <w:r>
        <w:rPr>
          <w:color w:val="231F20"/>
          <w:spacing w:val="-5"/>
        </w:rPr>
        <w:t> </w:t>
      </w:r>
      <w:r>
        <w:rPr>
          <w:color w:val="231F20"/>
        </w:rPr>
        <w:t>datos</w:t>
      </w:r>
      <w:r>
        <w:rPr>
          <w:color w:val="231F20"/>
          <w:spacing w:val="-5"/>
        </w:rPr>
        <w:t> </w:t>
      </w:r>
      <w:r>
        <w:rPr>
          <w:color w:val="231F20"/>
        </w:rPr>
        <w:t>del</w:t>
      </w:r>
      <w:r>
        <w:rPr>
          <w:color w:val="231F20"/>
          <w:spacing w:val="-5"/>
        </w:rPr>
        <w:t> </w:t>
      </w:r>
      <w:r>
        <w:rPr>
          <w:color w:val="231F20"/>
        </w:rPr>
        <w:t>autor,</w:t>
      </w:r>
      <w:r>
        <w:rPr>
          <w:color w:val="231F20"/>
          <w:spacing w:val="-5"/>
        </w:rPr>
        <w:t> </w:t>
      </w:r>
      <w:r>
        <w:rPr>
          <w:color w:val="231F20"/>
        </w:rPr>
        <w:t>iniciamos</w:t>
      </w:r>
      <w:r>
        <w:rPr>
          <w:color w:val="231F20"/>
          <w:spacing w:val="-5"/>
        </w:rPr>
        <w:t> </w:t>
      </w:r>
      <w:r>
        <w:rPr>
          <w:color w:val="231F20"/>
        </w:rPr>
        <w:t>su indagación, tendemos a circunscribirla (regional, nacional), ten- demos a definirla, redefinirla, a formarnos una identificación de ella, a definir su periodo, desde cuándo existe y tal vez menos nos preguntamos hasta cuándo. ¿Sigue existiendo la literatura mexicana? Porque en su supuesto ámbito se habla de literatura norteña, de literatura en cada estado, de literatura de frontera, de las minorías regadas aquí y allá… Las historias de la literatura, en su mayor parte, explican la literatura con causas no literarias, tratan de distinguir causas como la sociedad, la economía, la re- ligiosidad…</w:t>
      </w:r>
    </w:p>
    <w:p>
      <w:pPr>
        <w:pStyle w:val="BodyText"/>
        <w:spacing w:line="249" w:lineRule="auto" w:before="1"/>
        <w:ind w:left="195" w:right="108" w:firstLine="340"/>
        <w:jc w:val="both"/>
      </w:pPr>
      <w:r>
        <w:rPr>
          <w:color w:val="231F20"/>
        </w:rPr>
        <w:t>Sin embargo, en nuestros días cada desarrollo tiene que me- dirse de manera ineludible con una realidad que es, quiérase o no, común a todos: la compatibilidad ambiental; ningún horizonte puede</w:t>
      </w:r>
      <w:r>
        <w:rPr>
          <w:color w:val="231F20"/>
          <w:spacing w:val="-9"/>
        </w:rPr>
        <w:t> </w:t>
      </w:r>
      <w:r>
        <w:rPr>
          <w:color w:val="231F20"/>
        </w:rPr>
        <w:t>evitar</w:t>
      </w:r>
      <w:r>
        <w:rPr>
          <w:color w:val="231F20"/>
          <w:spacing w:val="-9"/>
        </w:rPr>
        <w:t> </w:t>
      </w:r>
      <w:r>
        <w:rPr>
          <w:color w:val="231F20"/>
        </w:rPr>
        <w:t>su</w:t>
      </w:r>
      <w:r>
        <w:rPr>
          <w:color w:val="231F20"/>
          <w:spacing w:val="-9"/>
        </w:rPr>
        <w:t> </w:t>
      </w:r>
      <w:r>
        <w:rPr>
          <w:color w:val="231F20"/>
        </w:rPr>
        <w:t>responsabilidad,</w:t>
      </w:r>
      <w:r>
        <w:rPr>
          <w:color w:val="231F20"/>
          <w:spacing w:val="-9"/>
        </w:rPr>
        <w:t> </w:t>
      </w:r>
      <w:r>
        <w:rPr>
          <w:color w:val="231F20"/>
        </w:rPr>
        <w:t>cualquier</w:t>
      </w:r>
      <w:r>
        <w:rPr>
          <w:color w:val="231F20"/>
          <w:spacing w:val="-9"/>
        </w:rPr>
        <w:t> </w:t>
      </w:r>
      <w:r>
        <w:rPr>
          <w:color w:val="231F20"/>
        </w:rPr>
        <w:t>reivindicación,</w:t>
      </w:r>
      <w:r>
        <w:rPr>
          <w:color w:val="231F20"/>
          <w:spacing w:val="-9"/>
        </w:rPr>
        <w:t> </w:t>
      </w:r>
      <w:r>
        <w:rPr>
          <w:color w:val="231F20"/>
        </w:rPr>
        <w:t>toda</w:t>
      </w:r>
      <w:r>
        <w:rPr>
          <w:color w:val="231F20"/>
          <w:spacing w:val="-9"/>
        </w:rPr>
        <w:t> </w:t>
      </w:r>
      <w:r>
        <w:rPr>
          <w:color w:val="231F20"/>
        </w:rPr>
        <w:t>as- piración</w:t>
      </w:r>
      <w:r>
        <w:rPr>
          <w:color w:val="231F20"/>
          <w:spacing w:val="-14"/>
        </w:rPr>
        <w:t> </w:t>
      </w:r>
      <w:r>
        <w:rPr>
          <w:color w:val="231F20"/>
        </w:rPr>
        <w:t>a</w:t>
      </w:r>
      <w:r>
        <w:rPr>
          <w:color w:val="231F20"/>
          <w:spacing w:val="-14"/>
        </w:rPr>
        <w:t> </w:t>
      </w:r>
      <w:r>
        <w:rPr>
          <w:color w:val="231F20"/>
        </w:rPr>
        <w:t>hacer</w:t>
      </w:r>
      <w:r>
        <w:rPr>
          <w:color w:val="231F20"/>
          <w:spacing w:val="-14"/>
        </w:rPr>
        <w:t> </w:t>
      </w:r>
      <w:r>
        <w:rPr>
          <w:color w:val="231F20"/>
        </w:rPr>
        <w:t>valer</w:t>
      </w:r>
      <w:r>
        <w:rPr>
          <w:color w:val="231F20"/>
          <w:spacing w:val="-14"/>
        </w:rPr>
        <w:t> </w:t>
      </w:r>
      <w:r>
        <w:rPr>
          <w:color w:val="231F20"/>
        </w:rPr>
        <w:t>su</w:t>
      </w:r>
      <w:r>
        <w:rPr>
          <w:color w:val="231F20"/>
          <w:spacing w:val="-14"/>
        </w:rPr>
        <w:t> </w:t>
      </w:r>
      <w:r>
        <w:rPr>
          <w:color w:val="231F20"/>
        </w:rPr>
        <w:t>punto</w:t>
      </w:r>
      <w:r>
        <w:rPr>
          <w:color w:val="231F20"/>
          <w:spacing w:val="-14"/>
        </w:rPr>
        <w:t> </w:t>
      </w:r>
      <w:r>
        <w:rPr>
          <w:color w:val="231F20"/>
        </w:rPr>
        <w:t>de</w:t>
      </w:r>
      <w:r>
        <w:rPr>
          <w:color w:val="231F20"/>
          <w:spacing w:val="-14"/>
        </w:rPr>
        <w:t> </w:t>
      </w:r>
      <w:r>
        <w:rPr>
          <w:color w:val="231F20"/>
        </w:rPr>
        <w:t>vista,</w:t>
      </w:r>
      <w:r>
        <w:rPr>
          <w:color w:val="231F20"/>
          <w:spacing w:val="-14"/>
        </w:rPr>
        <w:t> </w:t>
      </w:r>
      <w:r>
        <w:rPr>
          <w:color w:val="231F20"/>
        </w:rPr>
        <w:t>todo</w:t>
      </w:r>
      <w:r>
        <w:rPr>
          <w:color w:val="231F20"/>
          <w:spacing w:val="-15"/>
        </w:rPr>
        <w:t> </w:t>
      </w:r>
      <w:r>
        <w:rPr>
          <w:color w:val="231F20"/>
        </w:rPr>
        <w:t>protagonismo</w:t>
      </w:r>
      <w:r>
        <w:rPr>
          <w:color w:val="231F20"/>
          <w:spacing w:val="-14"/>
        </w:rPr>
        <w:t> </w:t>
      </w:r>
      <w:r>
        <w:rPr>
          <w:color w:val="231F20"/>
        </w:rPr>
        <w:t>teórico tiene que ocuparse de sus efectos en la conducta y en las</w:t>
      </w:r>
      <w:r>
        <w:rPr>
          <w:color w:val="231F20"/>
          <w:spacing w:val="-25"/>
        </w:rPr>
        <w:t> </w:t>
      </w:r>
      <w:r>
        <w:rPr>
          <w:color w:val="231F20"/>
        </w:rPr>
        <w:t>formas de comunicación en relación al uso del espacio, del tiempo y de la vida. La crítica a las regulaciones, el cuestionamiento de todo “orden del discurso”, y de toda racionalidad universal no toma en cuenta su necesidad empírica: olvida que para salir de la </w:t>
      </w:r>
      <w:r>
        <w:rPr>
          <w:color w:val="231F20"/>
          <w:spacing w:val="53"/>
        </w:rPr>
        <w:t> </w:t>
      </w:r>
      <w:r>
        <w:rPr>
          <w:color w:val="231F20"/>
        </w:rPr>
        <w:t>guerra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 todos contra todos y de la disgregación del espacio común tenemos necesidad de tomar en cuenta al conjunto de un orden de medios reguladores que garanticen el equilibrio del mundo. Equilibrio que tanto necesitamos cuanto más destructiva aparece la irracionalidad de la economía, el crecimiento de las crisis y de la</w:t>
      </w:r>
      <w:r>
        <w:rPr>
          <w:color w:val="231F20"/>
          <w:spacing w:val="-7"/>
        </w:rPr>
        <w:t> </w:t>
      </w:r>
      <w:r>
        <w:rPr>
          <w:color w:val="231F20"/>
        </w:rPr>
        <w:t>opresiva</w:t>
      </w:r>
      <w:r>
        <w:rPr>
          <w:color w:val="231F20"/>
          <w:spacing w:val="-7"/>
        </w:rPr>
        <w:t> </w:t>
      </w:r>
      <w:r>
        <w:rPr>
          <w:color w:val="231F20"/>
        </w:rPr>
        <w:t>violencia.</w:t>
      </w:r>
      <w:r>
        <w:rPr>
          <w:color w:val="231F20"/>
          <w:spacing w:val="-7"/>
        </w:rPr>
        <w:t> </w:t>
      </w:r>
      <w:r>
        <w:rPr>
          <w:color w:val="231F20"/>
        </w:rPr>
        <w:t>Pareciera</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última</w:t>
      </w:r>
      <w:r>
        <w:rPr>
          <w:color w:val="231F20"/>
          <w:spacing w:val="-7"/>
        </w:rPr>
        <w:t> </w:t>
      </w:r>
      <w:r>
        <w:rPr>
          <w:color w:val="231F20"/>
        </w:rPr>
        <w:t>parte</w:t>
      </w:r>
      <w:r>
        <w:rPr>
          <w:color w:val="231F20"/>
          <w:spacing w:val="-7"/>
        </w:rPr>
        <w:t> </w:t>
      </w:r>
      <w:r>
        <w:rPr>
          <w:color w:val="231F20"/>
        </w:rPr>
        <w:t>estoy</w:t>
      </w:r>
      <w:r>
        <w:rPr>
          <w:color w:val="231F20"/>
          <w:spacing w:val="-7"/>
        </w:rPr>
        <w:t> </w:t>
      </w:r>
      <w:r>
        <w:rPr>
          <w:color w:val="231F20"/>
        </w:rPr>
        <w:t>ha- blando</w:t>
      </w:r>
      <w:r>
        <w:rPr>
          <w:color w:val="231F20"/>
          <w:spacing w:val="-11"/>
        </w:rPr>
        <w:t> </w:t>
      </w:r>
      <w:r>
        <w:rPr>
          <w:color w:val="231F20"/>
        </w:rPr>
        <w:t>sólo</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extraliterario,</w:t>
      </w:r>
      <w:r>
        <w:rPr>
          <w:color w:val="231F20"/>
          <w:spacing w:val="-11"/>
        </w:rPr>
        <w:t> </w:t>
      </w:r>
      <w:r>
        <w:rPr>
          <w:color w:val="231F20"/>
        </w:rPr>
        <w:t>pero</w:t>
      </w:r>
      <w:r>
        <w:rPr>
          <w:color w:val="231F20"/>
          <w:spacing w:val="-11"/>
        </w:rPr>
        <w:t> </w:t>
      </w:r>
      <w:r>
        <w:rPr>
          <w:color w:val="231F20"/>
        </w:rPr>
        <w:t>las</w:t>
      </w:r>
      <w:r>
        <w:rPr>
          <w:color w:val="231F20"/>
          <w:spacing w:val="-11"/>
        </w:rPr>
        <w:t> </w:t>
      </w:r>
      <w:r>
        <w:rPr>
          <w:color w:val="231F20"/>
        </w:rPr>
        <w:t>dificultades</w:t>
      </w:r>
      <w:r>
        <w:rPr>
          <w:color w:val="231F20"/>
          <w:spacing w:val="-11"/>
        </w:rPr>
        <w:t> </w:t>
      </w:r>
      <w:r>
        <w:rPr>
          <w:color w:val="231F20"/>
        </w:rPr>
        <w:t>y</w:t>
      </w:r>
      <w:r>
        <w:rPr>
          <w:color w:val="231F20"/>
          <w:spacing w:val="-11"/>
        </w:rPr>
        <w:t> </w:t>
      </w:r>
      <w:r>
        <w:rPr>
          <w:color w:val="231F20"/>
        </w:rPr>
        <w:t>contra- dicciones</w:t>
      </w:r>
      <w:r>
        <w:rPr>
          <w:color w:val="231F20"/>
          <w:spacing w:val="-7"/>
        </w:rPr>
        <w:t> </w:t>
      </w:r>
      <w:r>
        <w:rPr>
          <w:color w:val="231F20"/>
        </w:rPr>
        <w:t>que</w:t>
      </w:r>
      <w:r>
        <w:rPr>
          <w:color w:val="231F20"/>
          <w:spacing w:val="-7"/>
        </w:rPr>
        <w:t> </w:t>
      </w:r>
      <w:r>
        <w:rPr>
          <w:color w:val="231F20"/>
        </w:rPr>
        <w:t>hoy</w:t>
      </w:r>
      <w:r>
        <w:rPr>
          <w:color w:val="231F20"/>
          <w:spacing w:val="-7"/>
        </w:rPr>
        <w:t> </w:t>
      </w:r>
      <w:r>
        <w:rPr>
          <w:color w:val="231F20"/>
        </w:rPr>
        <w:t>hacen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estudios</w:t>
      </w:r>
      <w:r>
        <w:rPr>
          <w:color w:val="231F20"/>
          <w:spacing w:val="-7"/>
        </w:rPr>
        <w:t> </w:t>
      </w:r>
      <w:r>
        <w:rPr>
          <w:color w:val="231F20"/>
        </w:rPr>
        <w:t>literarios</w:t>
      </w:r>
      <w:r>
        <w:rPr>
          <w:color w:val="231F20"/>
          <w:spacing w:val="-7"/>
        </w:rPr>
        <w:t> </w:t>
      </w:r>
      <w:r>
        <w:rPr>
          <w:color w:val="231F20"/>
        </w:rPr>
        <w:t>un</w:t>
      </w:r>
      <w:r>
        <w:rPr>
          <w:color w:val="231F20"/>
          <w:spacing w:val="-7"/>
        </w:rPr>
        <w:t> </w:t>
      </w:r>
      <w:r>
        <w:rPr>
          <w:color w:val="231F20"/>
        </w:rPr>
        <w:t>problema</w:t>
      </w:r>
      <w:r>
        <w:rPr>
          <w:color w:val="231F20"/>
          <w:spacing w:val="-7"/>
        </w:rPr>
        <w:t> </w:t>
      </w:r>
      <w:r>
        <w:rPr>
          <w:color w:val="231F20"/>
        </w:rPr>
        <w:t>no fácil tienen precisamente este contexto que, sintetizado, es el de las amenazas de compresión y dilatación, es la disyuntiva de lite- ratura</w:t>
      </w:r>
      <w:r>
        <w:rPr>
          <w:color w:val="231F20"/>
          <w:spacing w:val="-12"/>
        </w:rPr>
        <w:t> </w:t>
      </w:r>
      <w:r>
        <w:rPr>
          <w:color w:val="231F20"/>
        </w:rPr>
        <w:t>local,</w:t>
      </w:r>
      <w:r>
        <w:rPr>
          <w:color w:val="231F20"/>
          <w:spacing w:val="-12"/>
        </w:rPr>
        <w:t> </w:t>
      </w:r>
      <w:r>
        <w:rPr>
          <w:color w:val="231F20"/>
        </w:rPr>
        <w:t>nacional</w:t>
      </w:r>
      <w:r>
        <w:rPr>
          <w:color w:val="231F20"/>
          <w:spacing w:val="-12"/>
        </w:rPr>
        <w:t> </w:t>
      </w:r>
      <w:r>
        <w:rPr>
          <w:color w:val="231F20"/>
        </w:rPr>
        <w:t>o</w:t>
      </w:r>
      <w:r>
        <w:rPr>
          <w:color w:val="231F20"/>
          <w:spacing w:val="-12"/>
        </w:rPr>
        <w:t> </w:t>
      </w:r>
      <w:r>
        <w:rPr>
          <w:color w:val="231F20"/>
        </w:rPr>
        <w:t>universal.</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ámbito</w:t>
      </w:r>
      <w:r>
        <w:rPr>
          <w:color w:val="231F20"/>
          <w:spacing w:val="-12"/>
        </w:rPr>
        <w:t> </w:t>
      </w:r>
      <w:r>
        <w:rPr>
          <w:color w:val="231F20"/>
        </w:rPr>
        <w:t>literario</w:t>
      </w:r>
      <w:r>
        <w:rPr>
          <w:color w:val="231F20"/>
          <w:spacing w:val="-12"/>
        </w:rPr>
        <w:t> </w:t>
      </w:r>
      <w:r>
        <w:rPr>
          <w:color w:val="231F20"/>
        </w:rPr>
        <w:t>el</w:t>
      </w:r>
      <w:r>
        <w:rPr>
          <w:color w:val="231F20"/>
          <w:spacing w:val="-12"/>
        </w:rPr>
        <w:t> </w:t>
      </w:r>
      <w:r>
        <w:rPr>
          <w:color w:val="231F20"/>
        </w:rPr>
        <w:t>problema es</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el</w:t>
      </w:r>
      <w:r>
        <w:rPr>
          <w:color w:val="231F20"/>
          <w:spacing w:val="-10"/>
        </w:rPr>
        <w:t> </w:t>
      </w:r>
      <w:r>
        <w:rPr>
          <w:color w:val="231F20"/>
        </w:rPr>
        <w:t>de</w:t>
      </w:r>
      <w:r>
        <w:rPr>
          <w:color w:val="231F20"/>
          <w:spacing w:val="-10"/>
        </w:rPr>
        <w:t> </w:t>
      </w:r>
      <w:r>
        <w:rPr>
          <w:color w:val="231F20"/>
        </w:rPr>
        <w:t>integrar</w:t>
      </w:r>
      <w:r>
        <w:rPr>
          <w:color w:val="231F20"/>
          <w:spacing w:val="-10"/>
        </w:rPr>
        <w:t> </w:t>
      </w:r>
      <w:r>
        <w:rPr>
          <w:color w:val="231F20"/>
        </w:rPr>
        <w:t>sentido</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particular</w:t>
      </w:r>
      <w:r>
        <w:rPr>
          <w:color w:val="231F20"/>
          <w:spacing w:val="-10"/>
        </w:rPr>
        <w:t> </w:t>
      </w:r>
      <w:r>
        <w:rPr>
          <w:color w:val="231F20"/>
        </w:rPr>
        <w:t>con</w:t>
      </w:r>
      <w:r>
        <w:rPr>
          <w:color w:val="231F20"/>
          <w:spacing w:val="-10"/>
        </w:rPr>
        <w:t> </w:t>
      </w:r>
      <w:r>
        <w:rPr>
          <w:color w:val="231F20"/>
        </w:rPr>
        <w:t>perspectiva universal. La lengua de la literatura está siempre en evolución,  no es una lengua “dada”, menos lo es su referente. En la con- creción del lenguaje se define la posibilidad de lo diverso en un espacio dado. La atención prestada a la especificidad lingüística de la literatura, su defensa e ilustración llevan a poner en primer plano su organización interna, su fuerza cognoscitiva (que actúa también</w:t>
      </w:r>
      <w:r>
        <w:rPr>
          <w:color w:val="231F20"/>
          <w:spacing w:val="-11"/>
        </w:rPr>
        <w:t> </w:t>
      </w:r>
      <w:r>
        <w:rPr>
          <w:color w:val="231F20"/>
        </w:rPr>
        <w:t>mediante</w:t>
      </w:r>
      <w:r>
        <w:rPr>
          <w:color w:val="231F20"/>
          <w:spacing w:val="-11"/>
        </w:rPr>
        <w:t> </w:t>
      </w:r>
      <w:r>
        <w:rPr>
          <w:color w:val="231F20"/>
        </w:rPr>
        <w:t>obras</w:t>
      </w:r>
      <w:r>
        <w:rPr>
          <w:color w:val="231F20"/>
          <w:spacing w:val="-11"/>
        </w:rPr>
        <w:t> </w:t>
      </w:r>
      <w:r>
        <w:rPr>
          <w:color w:val="231F20"/>
        </w:rPr>
        <w:t>que</w:t>
      </w:r>
      <w:r>
        <w:rPr>
          <w:color w:val="231F20"/>
          <w:spacing w:val="-11"/>
        </w:rPr>
        <w:t> </w:t>
      </w:r>
      <w:r>
        <w:rPr>
          <w:color w:val="231F20"/>
        </w:rPr>
        <w:t>hacen</w:t>
      </w:r>
      <w:r>
        <w:rPr>
          <w:color w:val="231F20"/>
          <w:spacing w:val="-11"/>
        </w:rPr>
        <w:t> </w:t>
      </w:r>
      <w:r>
        <w:rPr>
          <w:color w:val="231F20"/>
        </w:rPr>
        <w:t>cuentas</w:t>
      </w:r>
      <w:r>
        <w:rPr>
          <w:color w:val="231F20"/>
          <w:spacing w:val="-11"/>
        </w:rPr>
        <w:t> </w:t>
      </w:r>
      <w:r>
        <w:rPr>
          <w:color w:val="231F20"/>
        </w:rPr>
        <w:t>hasta</w:t>
      </w:r>
      <w:r>
        <w:rPr>
          <w:color w:val="231F20"/>
          <w:spacing w:val="-11"/>
        </w:rPr>
        <w:t> </w:t>
      </w:r>
      <w:r>
        <w:rPr>
          <w:color w:val="231F20"/>
        </w:rPr>
        <w:t>las</w:t>
      </w:r>
      <w:r>
        <w:rPr>
          <w:color w:val="231F20"/>
          <w:spacing w:val="-11"/>
        </w:rPr>
        <w:t> </w:t>
      </w:r>
      <w:r>
        <w:rPr>
          <w:color w:val="231F20"/>
        </w:rPr>
        <w:t>últimas</w:t>
      </w:r>
      <w:r>
        <w:rPr>
          <w:color w:val="231F20"/>
          <w:spacing w:val="-11"/>
        </w:rPr>
        <w:t> </w:t>
      </w:r>
      <w:r>
        <w:rPr>
          <w:color w:val="231F20"/>
        </w:rPr>
        <w:t>con- secuencias con lo negativo y lo irracional). La especificidad es lo que hace posible la auténtica apertura a otros horizontes,</w:t>
      </w:r>
      <w:r>
        <w:rPr>
          <w:color w:val="231F20"/>
          <w:spacing w:val="-28"/>
        </w:rPr>
        <w:t> </w:t>
      </w:r>
      <w:r>
        <w:rPr>
          <w:color w:val="231F20"/>
        </w:rPr>
        <w:t>permite el intercambio con otras literaturas y lengua. En caso contrario, abandonar la particularidad del lenguaje para abrazar un medio comunicativo estándar equivale a renunciar a la fuerza expresiva y</w:t>
      </w:r>
      <w:r>
        <w:rPr>
          <w:color w:val="231F20"/>
          <w:spacing w:val="-10"/>
        </w:rPr>
        <w:t> </w:t>
      </w:r>
      <w:r>
        <w:rPr>
          <w:color w:val="231F20"/>
        </w:rPr>
        <w:t>comunicativa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lengua</w:t>
      </w:r>
      <w:r>
        <w:rPr>
          <w:color w:val="231F20"/>
          <w:spacing w:val="-10"/>
        </w:rPr>
        <w:t> </w:t>
      </w:r>
      <w:r>
        <w:rPr>
          <w:color w:val="231F20"/>
        </w:rPr>
        <w:t>literaria.</w:t>
      </w:r>
      <w:r>
        <w:rPr>
          <w:color w:val="231F20"/>
          <w:spacing w:val="-10"/>
        </w:rPr>
        <w:t> </w:t>
      </w:r>
      <w:r>
        <w:rPr>
          <w:color w:val="231F20"/>
        </w:rPr>
        <w:t>Esto</w:t>
      </w:r>
      <w:r>
        <w:rPr>
          <w:color w:val="231F20"/>
          <w:spacing w:val="-10"/>
        </w:rPr>
        <w:t> </w:t>
      </w:r>
      <w:r>
        <w:rPr>
          <w:color w:val="231F20"/>
        </w:rPr>
        <w:t>nos</w:t>
      </w:r>
      <w:r>
        <w:rPr>
          <w:color w:val="231F20"/>
          <w:spacing w:val="-10"/>
        </w:rPr>
        <w:t> </w:t>
      </w:r>
      <w:r>
        <w:rPr>
          <w:color w:val="231F20"/>
        </w:rPr>
        <w:t>puede</w:t>
      </w:r>
      <w:r>
        <w:rPr>
          <w:color w:val="231F20"/>
          <w:spacing w:val="-10"/>
        </w:rPr>
        <w:t> </w:t>
      </w:r>
      <w:r>
        <w:rPr>
          <w:color w:val="231F20"/>
        </w:rPr>
        <w:t>llevar</w:t>
      </w:r>
      <w:r>
        <w:rPr>
          <w:color w:val="231F20"/>
          <w:spacing w:val="-10"/>
        </w:rPr>
        <w:t> </w:t>
      </w:r>
      <w:r>
        <w:rPr>
          <w:color w:val="231F20"/>
        </w:rPr>
        <w:t>a</w:t>
      </w:r>
      <w:r>
        <w:rPr>
          <w:color w:val="231F20"/>
          <w:spacing w:val="-10"/>
        </w:rPr>
        <w:t> </w:t>
      </w:r>
      <w:r>
        <w:rPr>
          <w:color w:val="231F20"/>
        </w:rPr>
        <w:t>mirar el</w:t>
      </w:r>
      <w:r>
        <w:rPr>
          <w:color w:val="231F20"/>
          <w:spacing w:val="-10"/>
        </w:rPr>
        <w:t> </w:t>
      </w:r>
      <w:r>
        <w:rPr>
          <w:color w:val="231F20"/>
        </w:rPr>
        <w:t>mundo</w:t>
      </w:r>
      <w:r>
        <w:rPr>
          <w:color w:val="231F20"/>
          <w:spacing w:val="-10"/>
        </w:rPr>
        <w:t> </w:t>
      </w:r>
      <w:r>
        <w:rPr>
          <w:color w:val="231F20"/>
        </w:rPr>
        <w:t>sin</w:t>
      </w:r>
      <w:r>
        <w:rPr>
          <w:color w:val="231F20"/>
          <w:spacing w:val="-10"/>
        </w:rPr>
        <w:t> </w:t>
      </w:r>
      <w:r>
        <w:rPr>
          <w:color w:val="231F20"/>
        </w:rPr>
        <w:t>verlo,</w:t>
      </w:r>
      <w:r>
        <w:rPr>
          <w:color w:val="231F20"/>
          <w:spacing w:val="-10"/>
        </w:rPr>
        <w:t> </w:t>
      </w:r>
      <w:r>
        <w:rPr>
          <w:color w:val="231F20"/>
        </w:rPr>
        <w:t>a</w:t>
      </w:r>
      <w:r>
        <w:rPr>
          <w:color w:val="231F20"/>
          <w:spacing w:val="-10"/>
        </w:rPr>
        <w:t> </w:t>
      </w:r>
      <w:r>
        <w:rPr>
          <w:color w:val="231F20"/>
        </w:rPr>
        <w:t>transformar</w:t>
      </w:r>
      <w:r>
        <w:rPr>
          <w:color w:val="231F20"/>
          <w:spacing w:val="-11"/>
        </w:rPr>
        <w:t> </w:t>
      </w:r>
      <w:r>
        <w:rPr>
          <w:color w:val="231F20"/>
        </w:rPr>
        <w:t>la</w:t>
      </w:r>
      <w:r>
        <w:rPr>
          <w:color w:val="231F20"/>
          <w:spacing w:val="-10"/>
        </w:rPr>
        <w:t> </w:t>
      </w:r>
      <w:r>
        <w:rPr>
          <w:color w:val="231F20"/>
        </w:rPr>
        <w:t>literatura</w:t>
      </w:r>
      <w:r>
        <w:rPr>
          <w:color w:val="231F20"/>
          <w:spacing w:val="-9"/>
        </w:rPr>
        <w:t> </w:t>
      </w:r>
      <w:r>
        <w:rPr>
          <w:color w:val="231F20"/>
        </w:rPr>
        <w:t>en</w:t>
      </w:r>
      <w:r>
        <w:rPr>
          <w:color w:val="231F20"/>
          <w:spacing w:val="-10"/>
        </w:rPr>
        <w:t> </w:t>
      </w:r>
      <w:r>
        <w:rPr>
          <w:color w:val="231F20"/>
        </w:rPr>
        <w:t>mero</w:t>
      </w:r>
      <w:r>
        <w:rPr>
          <w:color w:val="231F20"/>
          <w:spacing w:val="-10"/>
        </w:rPr>
        <w:t> </w:t>
      </w:r>
      <w:r>
        <w:rPr>
          <w:color w:val="231F20"/>
        </w:rPr>
        <w:t>instrumento comunicativo, a hacer de ella un medio con lugar</w:t>
      </w:r>
      <w:r>
        <w:rPr>
          <w:color w:val="231F20"/>
          <w:spacing w:val="-1"/>
        </w:rPr>
        <w:t> </w:t>
      </w:r>
      <w:r>
        <w:rPr>
          <w:color w:val="231F20"/>
        </w:rPr>
        <w:t>subalterno.</w:t>
      </w:r>
    </w:p>
    <w:p>
      <w:pPr>
        <w:pStyle w:val="BodyText"/>
        <w:spacing w:line="249" w:lineRule="auto" w:before="1"/>
        <w:ind w:left="150" w:right="193" w:firstLine="340"/>
        <w:jc w:val="both"/>
      </w:pPr>
      <w:r>
        <w:rPr>
          <w:color w:val="231F20"/>
        </w:rPr>
        <w:t>En el mundo global una literatura mundial y la atención a las diferentes historias del mundo se construyen no en determinadas hibridaciones</w:t>
      </w:r>
      <w:r>
        <w:rPr>
          <w:color w:val="231F20"/>
          <w:spacing w:val="-14"/>
        </w:rPr>
        <w:t> </w:t>
      </w:r>
      <w:r>
        <w:rPr>
          <w:color w:val="231F20"/>
        </w:rPr>
        <w:t>o</w:t>
      </w:r>
      <w:r>
        <w:rPr>
          <w:color w:val="231F20"/>
          <w:spacing w:val="-15"/>
        </w:rPr>
        <w:t> </w:t>
      </w:r>
      <w:r>
        <w:rPr>
          <w:color w:val="231F20"/>
        </w:rPr>
        <w:t>en</w:t>
      </w:r>
      <w:r>
        <w:rPr>
          <w:color w:val="231F20"/>
          <w:spacing w:val="-15"/>
        </w:rPr>
        <w:t> </w:t>
      </w:r>
      <w:r>
        <w:rPr>
          <w:color w:val="231F20"/>
        </w:rPr>
        <w:t>utópicas</w:t>
      </w:r>
      <w:r>
        <w:rPr>
          <w:color w:val="231F20"/>
          <w:spacing w:val="-14"/>
        </w:rPr>
        <w:t> </w:t>
      </w:r>
      <w:r>
        <w:rPr>
          <w:color w:val="231F20"/>
        </w:rPr>
        <w:t>deterritorialidades</w:t>
      </w:r>
      <w:r>
        <w:rPr>
          <w:color w:val="231F20"/>
          <w:spacing w:val="-13"/>
        </w:rPr>
        <w:t> </w:t>
      </w:r>
      <w:r>
        <w:rPr>
          <w:color w:val="231F20"/>
        </w:rPr>
        <w:t>y</w:t>
      </w:r>
      <w:r>
        <w:rPr>
          <w:color w:val="231F20"/>
          <w:spacing w:val="-15"/>
        </w:rPr>
        <w:t> </w:t>
      </w:r>
      <w:r>
        <w:rPr>
          <w:color w:val="231F20"/>
        </w:rPr>
        <w:t>deconstrucciones de espacio, tiempo o lenguaje, sino a partir del específico punto de vista de la propia literatura, de sus límites y de sus aperturas históricas y lingüísticas. La historia de las literaturas “nacionales” no se puede concebir sin tomar en cuenta sus intercambios, sin conocer la dinámica que ha llevado a lenguas y literaturas a un contacto renovador. Necesitamos construir una historia literaria que siga una específica tradición lingüística y geográfica, hacien- do referencia a sus variados y heterogéneos recorridos: del viaje, del</w:t>
      </w:r>
      <w:r>
        <w:rPr>
          <w:color w:val="231F20"/>
          <w:spacing w:val="-13"/>
        </w:rPr>
        <w:t> </w:t>
      </w:r>
      <w:r>
        <w:rPr>
          <w:color w:val="231F20"/>
        </w:rPr>
        <w:t>exilio,</w:t>
      </w:r>
      <w:r>
        <w:rPr>
          <w:color w:val="231F20"/>
          <w:spacing w:val="-13"/>
        </w:rPr>
        <w:t> </w:t>
      </w:r>
      <w:r>
        <w:rPr>
          <w:color w:val="231F20"/>
        </w:rPr>
        <w:t>de</w:t>
      </w:r>
      <w:r>
        <w:rPr>
          <w:color w:val="231F20"/>
          <w:spacing w:val="-13"/>
        </w:rPr>
        <w:t> </w:t>
      </w:r>
      <w:r>
        <w:rPr>
          <w:color w:val="231F20"/>
        </w:rPr>
        <w:t>los</w:t>
      </w:r>
      <w:r>
        <w:rPr>
          <w:color w:val="231F20"/>
          <w:spacing w:val="30"/>
        </w:rPr>
        <w:t> </w:t>
      </w:r>
      <w:r>
        <w:rPr>
          <w:color w:val="231F20"/>
        </w:rPr>
        <w:t>intercambios</w:t>
      </w:r>
      <w:r>
        <w:rPr>
          <w:color w:val="231F20"/>
          <w:spacing w:val="-13"/>
        </w:rPr>
        <w:t> </w:t>
      </w:r>
      <w:r>
        <w:rPr>
          <w:color w:val="231F20"/>
        </w:rPr>
        <w:t>lingüísticos,</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traducciones,</w:t>
      </w:r>
      <w:r>
        <w:rPr>
          <w:color w:val="231F20"/>
          <w:spacing w:val="-14"/>
        </w:rPr>
        <w:t> </w:t>
      </w:r>
      <w:r>
        <w:rPr>
          <w:color w:val="231F20"/>
        </w:rPr>
        <w:t>de la circulación de sus obras en diversos ámbitos, de su </w:t>
      </w:r>
      <w:r>
        <w:rPr>
          <w:color w:val="231F20"/>
          <w:spacing w:val="1"/>
        </w:rPr>
        <w:t> </w:t>
      </w:r>
      <w:r>
        <w:rPr>
          <w:color w:val="231F20"/>
        </w:rPr>
        <w:t>recepción</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pPr>
      <w:r>
        <w:rPr>
          <w:color w:val="231F20"/>
        </w:rPr>
        <w:t>fuera de su espacio originario, etc. La literatura amalgama lo local y lo universal.</w:t>
      </w:r>
    </w:p>
    <w:p>
      <w:pPr>
        <w:pStyle w:val="BodyText"/>
        <w:spacing w:before="8"/>
        <w:rPr>
          <w:sz w:val="17"/>
        </w:rPr>
      </w:pPr>
    </w:p>
    <w:p>
      <w:pPr>
        <w:spacing w:before="0"/>
        <w:ind w:left="195" w:right="0" w:firstLine="0"/>
        <w:jc w:val="left"/>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535" w:right="21" w:firstLine="0"/>
        <w:jc w:val="left"/>
        <w:rPr>
          <w:sz w:val="18"/>
        </w:rPr>
      </w:pPr>
      <w:r>
        <w:rPr>
          <w:color w:val="231F20"/>
          <w:sz w:val="18"/>
        </w:rPr>
        <w:t>Anderson, B. (1983), </w:t>
      </w:r>
      <w:r>
        <w:rPr>
          <w:i/>
          <w:color w:val="231F20"/>
          <w:sz w:val="18"/>
        </w:rPr>
        <w:t>Immagined Communities</w:t>
      </w:r>
      <w:r>
        <w:rPr>
          <w:color w:val="231F20"/>
          <w:sz w:val="18"/>
        </w:rPr>
        <w:t>, London, Verso. Bhabha, Homi (ed.), (1990), </w:t>
      </w:r>
      <w:r>
        <w:rPr>
          <w:i/>
          <w:color w:val="231F20"/>
          <w:sz w:val="18"/>
        </w:rPr>
        <w:t>Nation and narration</w:t>
      </w:r>
      <w:r>
        <w:rPr>
          <w:color w:val="231F20"/>
          <w:sz w:val="18"/>
        </w:rPr>
        <w:t>, London/ New </w:t>
      </w:r>
      <w:r>
        <w:rPr>
          <w:color w:val="231F20"/>
          <w:spacing w:val="-4"/>
          <w:sz w:val="18"/>
        </w:rPr>
        <w:t>York,</w:t>
      </w:r>
    </w:p>
    <w:p>
      <w:pPr>
        <w:spacing w:before="1"/>
        <w:ind w:left="875" w:right="0" w:firstLine="0"/>
        <w:jc w:val="left"/>
        <w:rPr>
          <w:sz w:val="18"/>
        </w:rPr>
      </w:pPr>
      <w:r>
        <w:rPr>
          <w:color w:val="231F20"/>
          <w:sz w:val="18"/>
        </w:rPr>
        <w:t>Routledge.</w:t>
      </w:r>
    </w:p>
    <w:p>
      <w:pPr>
        <w:spacing w:line="278" w:lineRule="auto" w:before="33"/>
        <w:ind w:left="875" w:right="108" w:hanging="341"/>
        <w:jc w:val="both"/>
        <w:rPr>
          <w:sz w:val="18"/>
        </w:rPr>
      </w:pPr>
      <w:r>
        <w:rPr>
          <w:color w:val="231F20"/>
          <w:sz w:val="18"/>
        </w:rPr>
        <w:t>Bhabha, Homi (1994), </w:t>
      </w:r>
      <w:r>
        <w:rPr>
          <w:i/>
          <w:color w:val="231F20"/>
          <w:sz w:val="18"/>
        </w:rPr>
        <w:t>The Location of Culture</w:t>
      </w:r>
      <w:r>
        <w:rPr>
          <w:color w:val="231F20"/>
          <w:sz w:val="18"/>
        </w:rPr>
        <w:t>, London y New York, Routledge.</w:t>
      </w:r>
    </w:p>
    <w:p>
      <w:pPr>
        <w:spacing w:line="278" w:lineRule="auto" w:before="1"/>
        <w:ind w:left="875" w:right="108" w:hanging="341"/>
        <w:jc w:val="both"/>
        <w:rPr>
          <w:sz w:val="18"/>
        </w:rPr>
      </w:pPr>
      <w:r>
        <w:rPr>
          <w:color w:val="231F20"/>
          <w:sz w:val="18"/>
        </w:rPr>
        <w:t>Benvenuti Giuliana; Ceserani, Remo (2012), </w:t>
      </w:r>
      <w:r>
        <w:rPr>
          <w:i/>
          <w:color w:val="231F20"/>
          <w:sz w:val="18"/>
        </w:rPr>
        <w:t>La letteratura nell’ età </w:t>
      </w:r>
      <w:r>
        <w:rPr>
          <w:i/>
          <w:color w:val="231F20"/>
          <w:sz w:val="18"/>
        </w:rPr>
        <w:t>globale, </w:t>
      </w:r>
      <w:r>
        <w:rPr>
          <w:color w:val="231F20"/>
          <w:sz w:val="18"/>
        </w:rPr>
        <w:t>Bologna, Il Mulino.</w:t>
      </w:r>
    </w:p>
    <w:p>
      <w:pPr>
        <w:spacing w:line="278" w:lineRule="auto" w:before="1"/>
        <w:ind w:left="875" w:right="108" w:hanging="341"/>
        <w:jc w:val="both"/>
        <w:rPr>
          <w:sz w:val="18"/>
        </w:rPr>
      </w:pPr>
      <w:r>
        <w:rPr>
          <w:color w:val="231F20"/>
          <w:sz w:val="18"/>
        </w:rPr>
        <w:t>Casanova,</w:t>
      </w:r>
      <w:r>
        <w:rPr>
          <w:color w:val="231F20"/>
          <w:spacing w:val="-7"/>
          <w:sz w:val="18"/>
        </w:rPr>
        <w:t> </w:t>
      </w:r>
      <w:r>
        <w:rPr>
          <w:color w:val="231F20"/>
          <w:sz w:val="18"/>
        </w:rPr>
        <w:t>Pascale</w:t>
      </w:r>
      <w:r>
        <w:rPr>
          <w:color w:val="231F20"/>
          <w:spacing w:val="-7"/>
          <w:sz w:val="18"/>
        </w:rPr>
        <w:t> </w:t>
      </w:r>
      <w:r>
        <w:rPr>
          <w:color w:val="231F20"/>
          <w:sz w:val="18"/>
        </w:rPr>
        <w:t>(1999),</w:t>
      </w:r>
      <w:r>
        <w:rPr>
          <w:color w:val="231F20"/>
          <w:spacing w:val="-7"/>
          <w:sz w:val="18"/>
        </w:rPr>
        <w:t> </w:t>
      </w:r>
      <w:r>
        <w:rPr>
          <w:i/>
          <w:color w:val="231F20"/>
          <w:sz w:val="18"/>
        </w:rPr>
        <w:t>La</w:t>
      </w:r>
      <w:r>
        <w:rPr>
          <w:i/>
          <w:color w:val="231F20"/>
          <w:spacing w:val="-7"/>
          <w:sz w:val="18"/>
        </w:rPr>
        <w:t> </w:t>
      </w:r>
      <w:r>
        <w:rPr>
          <w:i/>
          <w:color w:val="231F20"/>
          <w:sz w:val="18"/>
        </w:rPr>
        <w:t>République</w:t>
      </w:r>
      <w:r>
        <w:rPr>
          <w:i/>
          <w:color w:val="231F20"/>
          <w:spacing w:val="-7"/>
          <w:sz w:val="18"/>
        </w:rPr>
        <w:t> </w:t>
      </w:r>
      <w:r>
        <w:rPr>
          <w:i/>
          <w:color w:val="231F20"/>
          <w:sz w:val="18"/>
        </w:rPr>
        <w:t>mondiale</w:t>
      </w:r>
      <w:r>
        <w:rPr>
          <w:i/>
          <w:color w:val="231F20"/>
          <w:spacing w:val="-7"/>
          <w:sz w:val="18"/>
        </w:rPr>
        <w:t> </w:t>
      </w:r>
      <w:r>
        <w:rPr>
          <w:i/>
          <w:color w:val="231F20"/>
          <w:sz w:val="18"/>
        </w:rPr>
        <w:t>des</w:t>
      </w:r>
      <w:r>
        <w:rPr>
          <w:i/>
          <w:color w:val="231F20"/>
          <w:spacing w:val="-7"/>
          <w:sz w:val="18"/>
        </w:rPr>
        <w:t> </w:t>
      </w:r>
      <w:r>
        <w:rPr>
          <w:i/>
          <w:color w:val="231F20"/>
          <w:sz w:val="18"/>
        </w:rPr>
        <w:t>lettres,</w:t>
      </w:r>
      <w:r>
        <w:rPr>
          <w:i/>
          <w:color w:val="231F20"/>
          <w:spacing w:val="-7"/>
          <w:sz w:val="18"/>
        </w:rPr>
        <w:t> </w:t>
      </w:r>
      <w:r>
        <w:rPr>
          <w:color w:val="231F20"/>
          <w:sz w:val="18"/>
        </w:rPr>
        <w:t>Par- is,</w:t>
      </w:r>
      <w:r>
        <w:rPr>
          <w:color w:val="231F20"/>
          <w:spacing w:val="-1"/>
          <w:sz w:val="18"/>
        </w:rPr>
        <w:t> </w:t>
      </w:r>
      <w:r>
        <w:rPr>
          <w:color w:val="231F20"/>
          <w:sz w:val="18"/>
        </w:rPr>
        <w:t>Seuil.</w:t>
      </w:r>
    </w:p>
    <w:p>
      <w:pPr>
        <w:spacing w:line="278" w:lineRule="auto" w:before="1"/>
        <w:ind w:left="875" w:right="108" w:hanging="341"/>
        <w:jc w:val="both"/>
        <w:rPr>
          <w:sz w:val="18"/>
        </w:rPr>
      </w:pPr>
      <w:r>
        <w:rPr>
          <w:color w:val="231F20"/>
          <w:sz w:val="18"/>
        </w:rPr>
        <w:t>Fish, Stanley; Jamelson, Frederic (1998) (eds.), </w:t>
      </w:r>
      <w:r>
        <w:rPr>
          <w:i/>
          <w:color w:val="231F20"/>
          <w:sz w:val="18"/>
        </w:rPr>
        <w:t>The Cultures of</w:t>
      </w:r>
      <w:r>
        <w:rPr>
          <w:i/>
          <w:color w:val="231F20"/>
          <w:spacing w:val="-30"/>
          <w:sz w:val="18"/>
        </w:rPr>
        <w:t> </w:t>
      </w:r>
      <w:r>
        <w:rPr>
          <w:i/>
          <w:color w:val="231F20"/>
          <w:sz w:val="18"/>
        </w:rPr>
        <w:t>Glo- </w:t>
      </w:r>
      <w:r>
        <w:rPr>
          <w:i/>
          <w:color w:val="231F20"/>
          <w:sz w:val="18"/>
        </w:rPr>
        <w:t>balization</w:t>
      </w:r>
      <w:r>
        <w:rPr>
          <w:color w:val="231F20"/>
          <w:sz w:val="18"/>
        </w:rPr>
        <w:t>, Durham, New York-London, Duke University</w:t>
      </w:r>
      <w:r>
        <w:rPr>
          <w:color w:val="231F20"/>
          <w:spacing w:val="-31"/>
          <w:sz w:val="18"/>
        </w:rPr>
        <w:t> </w:t>
      </w:r>
      <w:r>
        <w:rPr>
          <w:color w:val="231F20"/>
          <w:sz w:val="18"/>
        </w:rPr>
        <w:t>Press.</w:t>
      </w:r>
    </w:p>
    <w:p>
      <w:pPr>
        <w:spacing w:line="278" w:lineRule="auto" w:before="1"/>
        <w:ind w:left="875" w:right="108" w:hanging="341"/>
        <w:jc w:val="both"/>
        <w:rPr>
          <w:sz w:val="18"/>
        </w:rPr>
      </w:pPr>
      <w:r>
        <w:rPr>
          <w:color w:val="231F20"/>
          <w:sz w:val="18"/>
        </w:rPr>
        <w:t>Harvey, David (1989), </w:t>
      </w:r>
      <w:r>
        <w:rPr>
          <w:i/>
          <w:color w:val="231F20"/>
          <w:sz w:val="18"/>
        </w:rPr>
        <w:t>The Condition of Posmodernity. An Enquiry </w:t>
      </w:r>
      <w:r>
        <w:rPr>
          <w:i/>
          <w:color w:val="231F20"/>
          <w:sz w:val="18"/>
        </w:rPr>
        <w:t>into the Origins of Cultural Change, </w:t>
      </w:r>
      <w:r>
        <w:rPr>
          <w:color w:val="231F20"/>
          <w:sz w:val="18"/>
        </w:rPr>
        <w:t>Oxford, Blackwell.</w:t>
      </w:r>
    </w:p>
    <w:p>
      <w:pPr>
        <w:spacing w:line="278" w:lineRule="auto" w:before="1"/>
        <w:ind w:left="875" w:right="108" w:hanging="341"/>
        <w:jc w:val="both"/>
        <w:rPr>
          <w:sz w:val="18"/>
        </w:rPr>
      </w:pPr>
      <w:r>
        <w:rPr>
          <w:color w:val="231F20"/>
          <w:sz w:val="18"/>
        </w:rPr>
        <w:t>Hobsbawm, Eric (1972), “Reflexions on Nationalism”, en </w:t>
      </w:r>
      <w:r>
        <w:rPr>
          <w:i/>
          <w:color w:val="231F20"/>
          <w:sz w:val="18"/>
        </w:rPr>
        <w:t>Revolution- </w:t>
      </w:r>
      <w:r>
        <w:rPr>
          <w:i/>
          <w:color w:val="231F20"/>
          <w:sz w:val="18"/>
        </w:rPr>
        <w:t>aries: Contemporary Essays, </w:t>
      </w:r>
      <w:r>
        <w:rPr>
          <w:color w:val="231F20"/>
          <w:sz w:val="18"/>
        </w:rPr>
        <w:t>London, Weidendfeld and Nichol- son.</w:t>
      </w:r>
    </w:p>
    <w:p>
      <w:pPr>
        <w:spacing w:line="278" w:lineRule="auto" w:before="1"/>
        <w:ind w:left="535" w:right="992" w:firstLine="0"/>
        <w:jc w:val="left"/>
        <w:rPr>
          <w:sz w:val="18"/>
        </w:rPr>
      </w:pPr>
      <w:r>
        <w:rPr>
          <w:color w:val="231F20"/>
          <w:sz w:val="18"/>
        </w:rPr>
        <w:t>Magris, Claudio (2005ª), </w:t>
      </w:r>
      <w:r>
        <w:rPr>
          <w:i/>
          <w:color w:val="231F20"/>
          <w:sz w:val="18"/>
        </w:rPr>
        <w:t>Danubio</w:t>
      </w:r>
      <w:r>
        <w:rPr>
          <w:color w:val="231F20"/>
          <w:sz w:val="18"/>
        </w:rPr>
        <w:t>, Milano, Garzanti. Magris, Claudio (2005</w:t>
      </w:r>
      <w:r>
        <w:rPr>
          <w:color w:val="231F20"/>
          <w:position w:val="6"/>
          <w:sz w:val="10"/>
        </w:rPr>
        <w:t>b</w:t>
      </w:r>
      <w:r>
        <w:rPr>
          <w:color w:val="231F20"/>
          <w:sz w:val="18"/>
        </w:rPr>
        <w:t>), </w:t>
      </w:r>
      <w:r>
        <w:rPr>
          <w:i/>
          <w:color w:val="231F20"/>
          <w:sz w:val="18"/>
        </w:rPr>
        <w:t>Allacieca, </w:t>
      </w:r>
      <w:r>
        <w:rPr>
          <w:color w:val="231F20"/>
          <w:sz w:val="18"/>
        </w:rPr>
        <w:t>Milano, Garzanti. Magris, Claudio (1978) </w:t>
      </w:r>
      <w:r>
        <w:rPr>
          <w:i/>
          <w:color w:val="231F20"/>
          <w:sz w:val="18"/>
        </w:rPr>
        <w:t>Dietro le parole, </w:t>
      </w:r>
      <w:r>
        <w:rPr>
          <w:color w:val="231F20"/>
          <w:sz w:val="18"/>
        </w:rPr>
        <w:t>Milano, Garzanti.</w:t>
      </w:r>
    </w:p>
    <w:p>
      <w:pPr>
        <w:spacing w:line="278" w:lineRule="auto" w:before="1"/>
        <w:ind w:left="875" w:right="108" w:hanging="341"/>
        <w:jc w:val="both"/>
        <w:rPr>
          <w:sz w:val="18"/>
        </w:rPr>
      </w:pPr>
      <w:r>
        <w:rPr>
          <w:color w:val="231F20"/>
          <w:sz w:val="18"/>
        </w:rPr>
        <w:t>Marx,</w:t>
      </w:r>
      <w:r>
        <w:rPr>
          <w:color w:val="231F20"/>
          <w:spacing w:val="-12"/>
          <w:sz w:val="18"/>
        </w:rPr>
        <w:t> </w:t>
      </w:r>
      <w:r>
        <w:rPr>
          <w:color w:val="231F20"/>
          <w:sz w:val="18"/>
        </w:rPr>
        <w:t>William</w:t>
      </w:r>
      <w:r>
        <w:rPr>
          <w:color w:val="231F20"/>
          <w:spacing w:val="-12"/>
          <w:sz w:val="18"/>
        </w:rPr>
        <w:t> </w:t>
      </w:r>
      <w:r>
        <w:rPr>
          <w:color w:val="231F20"/>
          <w:sz w:val="18"/>
        </w:rPr>
        <w:t>(2005),</w:t>
      </w:r>
      <w:r>
        <w:rPr>
          <w:color w:val="231F20"/>
          <w:spacing w:val="-12"/>
          <w:sz w:val="18"/>
        </w:rPr>
        <w:t> </w:t>
      </w:r>
      <w:r>
        <w:rPr>
          <w:i/>
          <w:color w:val="231F20"/>
          <w:sz w:val="18"/>
        </w:rPr>
        <w:t>L’adieu</w:t>
      </w:r>
      <w:r>
        <w:rPr>
          <w:i/>
          <w:color w:val="231F20"/>
          <w:spacing w:val="-12"/>
          <w:sz w:val="18"/>
        </w:rPr>
        <w:t> </w:t>
      </w:r>
      <w:r>
        <w:rPr>
          <w:i/>
          <w:color w:val="231F20"/>
          <w:sz w:val="18"/>
        </w:rPr>
        <w:t>à</w:t>
      </w:r>
      <w:r>
        <w:rPr>
          <w:i/>
          <w:color w:val="231F20"/>
          <w:spacing w:val="-12"/>
          <w:sz w:val="18"/>
        </w:rPr>
        <w:t> </w:t>
      </w:r>
      <w:r>
        <w:rPr>
          <w:i/>
          <w:color w:val="231F20"/>
          <w:sz w:val="18"/>
        </w:rPr>
        <w:t>la</w:t>
      </w:r>
      <w:r>
        <w:rPr>
          <w:i/>
          <w:color w:val="231F20"/>
          <w:spacing w:val="-12"/>
          <w:sz w:val="18"/>
        </w:rPr>
        <w:t> </w:t>
      </w:r>
      <w:r>
        <w:rPr>
          <w:i/>
          <w:color w:val="231F20"/>
          <w:sz w:val="18"/>
        </w:rPr>
        <w:t>literature.</w:t>
      </w:r>
      <w:r>
        <w:rPr>
          <w:i/>
          <w:color w:val="231F20"/>
          <w:spacing w:val="-12"/>
          <w:sz w:val="18"/>
        </w:rPr>
        <w:t> </w:t>
      </w:r>
      <w:r>
        <w:rPr>
          <w:i/>
          <w:color w:val="231F20"/>
          <w:sz w:val="18"/>
        </w:rPr>
        <w:t>Histoire</w:t>
      </w:r>
      <w:r>
        <w:rPr>
          <w:i/>
          <w:color w:val="231F20"/>
          <w:spacing w:val="-12"/>
          <w:sz w:val="18"/>
        </w:rPr>
        <w:t> </w:t>
      </w:r>
      <w:r>
        <w:rPr>
          <w:i/>
          <w:color w:val="231F20"/>
          <w:sz w:val="18"/>
        </w:rPr>
        <w:t>d’une</w:t>
      </w:r>
      <w:r>
        <w:rPr>
          <w:i/>
          <w:color w:val="231F20"/>
          <w:spacing w:val="-12"/>
          <w:sz w:val="18"/>
        </w:rPr>
        <w:t> </w:t>
      </w:r>
      <w:r>
        <w:rPr>
          <w:i/>
          <w:color w:val="231F20"/>
          <w:sz w:val="18"/>
        </w:rPr>
        <w:t>dévalorisa- </w:t>
      </w:r>
      <w:r>
        <w:rPr>
          <w:i/>
          <w:color w:val="231F20"/>
          <w:sz w:val="18"/>
        </w:rPr>
        <w:t>tion, XVIIIe-Xxesiècle</w:t>
      </w:r>
      <w:r>
        <w:rPr>
          <w:color w:val="231F20"/>
          <w:sz w:val="18"/>
        </w:rPr>
        <w:t>, Paris,</w:t>
      </w:r>
      <w:r>
        <w:rPr>
          <w:color w:val="231F20"/>
          <w:spacing w:val="-2"/>
          <w:sz w:val="18"/>
        </w:rPr>
        <w:t> </w:t>
      </w:r>
      <w:r>
        <w:rPr>
          <w:color w:val="231F20"/>
          <w:sz w:val="18"/>
        </w:rPr>
        <w:t>Minuit.</w:t>
      </w:r>
    </w:p>
    <w:p>
      <w:pPr>
        <w:spacing w:line="278" w:lineRule="auto" w:before="1"/>
        <w:ind w:left="875" w:right="108" w:hanging="341"/>
        <w:jc w:val="both"/>
        <w:rPr>
          <w:sz w:val="18"/>
        </w:rPr>
      </w:pPr>
      <w:r>
        <w:rPr>
          <w:color w:val="231F20"/>
          <w:sz w:val="18"/>
        </w:rPr>
        <w:t>Mitchell, Peta (2008), </w:t>
      </w:r>
      <w:r>
        <w:rPr>
          <w:i/>
          <w:color w:val="231F20"/>
          <w:sz w:val="18"/>
        </w:rPr>
        <w:t>Cartographic Strategies of Postmodernity. The </w:t>
      </w:r>
      <w:r>
        <w:rPr>
          <w:i/>
          <w:color w:val="231F20"/>
          <w:sz w:val="18"/>
        </w:rPr>
        <w:t>Figure of the Map in Contemporary Theory and Fiction, </w:t>
      </w:r>
      <w:r>
        <w:rPr>
          <w:color w:val="231F20"/>
          <w:sz w:val="18"/>
        </w:rPr>
        <w:t>London/ New York, Routledge.</w:t>
      </w:r>
    </w:p>
    <w:p>
      <w:pPr>
        <w:spacing w:line="278" w:lineRule="auto" w:before="1"/>
        <w:ind w:left="875" w:right="108" w:hanging="341"/>
        <w:jc w:val="both"/>
        <w:rPr>
          <w:sz w:val="18"/>
        </w:rPr>
      </w:pPr>
      <w:r>
        <w:rPr>
          <w:color w:val="231F20"/>
          <w:sz w:val="18"/>
        </w:rPr>
        <w:t>Moretti, Franco (1994), </w:t>
      </w:r>
      <w:r>
        <w:rPr>
          <w:i/>
          <w:color w:val="231F20"/>
          <w:sz w:val="18"/>
        </w:rPr>
        <w:t>The World System from Goethe to García </w:t>
      </w:r>
      <w:r>
        <w:rPr>
          <w:i/>
          <w:color w:val="231F20"/>
          <w:sz w:val="18"/>
        </w:rPr>
        <w:t>Márquez, </w:t>
      </w:r>
      <w:r>
        <w:rPr>
          <w:color w:val="231F20"/>
          <w:sz w:val="18"/>
        </w:rPr>
        <w:t>London, Verso.</w:t>
      </w:r>
    </w:p>
    <w:p>
      <w:pPr>
        <w:spacing w:before="1"/>
        <w:ind w:left="535" w:right="0" w:firstLine="0"/>
        <w:jc w:val="left"/>
        <w:rPr>
          <w:i/>
          <w:sz w:val="18"/>
        </w:rPr>
      </w:pPr>
      <w:r>
        <w:rPr>
          <w:color w:val="231F20"/>
          <w:sz w:val="18"/>
        </w:rPr>
        <w:t>Moretti, Franco (1997),   </w:t>
      </w:r>
      <w:r>
        <w:rPr>
          <w:i/>
          <w:color w:val="231F20"/>
          <w:sz w:val="18"/>
        </w:rPr>
        <w:t>Atlas of the European Novel,     1800-1900,</w:t>
      </w:r>
    </w:p>
    <w:p>
      <w:pPr>
        <w:spacing w:before="33"/>
        <w:ind w:left="875" w:right="0" w:firstLine="0"/>
        <w:jc w:val="left"/>
        <w:rPr>
          <w:sz w:val="18"/>
        </w:rPr>
      </w:pPr>
      <w:r>
        <w:rPr>
          <w:color w:val="231F20"/>
          <w:sz w:val="18"/>
        </w:rPr>
        <w:t>London, Verso.</w:t>
      </w:r>
    </w:p>
    <w:p>
      <w:pPr>
        <w:spacing w:line="278" w:lineRule="auto" w:before="33"/>
        <w:ind w:left="875" w:right="108" w:hanging="341"/>
        <w:jc w:val="both"/>
        <w:rPr>
          <w:sz w:val="18"/>
        </w:rPr>
      </w:pPr>
      <w:r>
        <w:rPr>
          <w:color w:val="231F20"/>
          <w:sz w:val="18"/>
        </w:rPr>
        <w:t>Moretti, Franco (2000), “Conjectures on World Literature”, </w:t>
      </w:r>
      <w:r>
        <w:rPr>
          <w:i/>
          <w:color w:val="231F20"/>
          <w:sz w:val="18"/>
        </w:rPr>
        <w:t>New Left </w:t>
      </w:r>
      <w:r>
        <w:rPr>
          <w:i/>
          <w:color w:val="231F20"/>
          <w:sz w:val="18"/>
        </w:rPr>
        <w:t>Review</w:t>
      </w:r>
      <w:r>
        <w:rPr>
          <w:color w:val="231F20"/>
          <w:sz w:val="18"/>
        </w:rPr>
        <w:t>, 1, pp. 54-68.</w:t>
      </w:r>
    </w:p>
    <w:p>
      <w:pPr>
        <w:spacing w:before="1"/>
        <w:ind w:left="535" w:right="0" w:firstLine="0"/>
        <w:jc w:val="left"/>
        <w:rPr>
          <w:sz w:val="18"/>
        </w:rPr>
      </w:pPr>
      <w:r>
        <w:rPr>
          <w:color w:val="231F20"/>
          <w:sz w:val="18"/>
        </w:rPr>
        <w:t>(2013), </w:t>
      </w:r>
      <w:r>
        <w:rPr>
          <w:i/>
          <w:color w:val="231F20"/>
          <w:sz w:val="18"/>
        </w:rPr>
        <w:t>Distant Reading, </w:t>
      </w:r>
      <w:r>
        <w:rPr>
          <w:color w:val="231F20"/>
          <w:sz w:val="18"/>
        </w:rPr>
        <w:t>London, Verso.</w:t>
      </w:r>
    </w:p>
    <w:p>
      <w:pPr>
        <w:spacing w:line="278" w:lineRule="auto" w:before="33"/>
        <w:ind w:left="875" w:right="108" w:hanging="341"/>
        <w:jc w:val="both"/>
        <w:rPr>
          <w:sz w:val="18"/>
        </w:rPr>
      </w:pPr>
      <w:r>
        <w:rPr>
          <w:color w:val="231F20"/>
          <w:sz w:val="18"/>
        </w:rPr>
        <w:t>Ross, Kristin (1988), </w:t>
      </w:r>
      <w:r>
        <w:rPr>
          <w:i/>
          <w:color w:val="231F20"/>
          <w:sz w:val="18"/>
        </w:rPr>
        <w:t>The Emergence of Social Space: Rimbaud   </w:t>
      </w:r>
      <w:r>
        <w:rPr>
          <w:i/>
          <w:color w:val="231F20"/>
          <w:sz w:val="18"/>
        </w:rPr>
        <w:t>and the Paris Commune, </w:t>
      </w:r>
      <w:r>
        <w:rPr>
          <w:color w:val="231F20"/>
          <w:sz w:val="18"/>
        </w:rPr>
        <w:t>Minneapolis, University of Minnessota Press.</w:t>
      </w:r>
    </w:p>
    <w:p>
      <w:pPr>
        <w:spacing w:line="278" w:lineRule="auto" w:before="1"/>
        <w:ind w:left="875" w:right="108" w:hanging="341"/>
        <w:jc w:val="both"/>
        <w:rPr>
          <w:sz w:val="18"/>
        </w:rPr>
      </w:pPr>
      <w:r>
        <w:rPr>
          <w:color w:val="231F20"/>
          <w:sz w:val="18"/>
        </w:rPr>
        <w:t>Said, Edward (1966), </w:t>
      </w:r>
      <w:r>
        <w:rPr>
          <w:i/>
          <w:color w:val="231F20"/>
          <w:sz w:val="18"/>
        </w:rPr>
        <w:t>Joseph Conrad and the Fiction of Autobiogra- </w:t>
      </w:r>
      <w:r>
        <w:rPr>
          <w:i/>
          <w:color w:val="231F20"/>
          <w:sz w:val="18"/>
        </w:rPr>
        <w:t>phy, </w:t>
      </w:r>
      <w:r>
        <w:rPr>
          <w:color w:val="231F20"/>
          <w:sz w:val="18"/>
        </w:rPr>
        <w:t>Cambridge, Mass., Harvard University Press.</w:t>
      </w:r>
    </w:p>
    <w:p>
      <w:pPr>
        <w:spacing w:after="0" w:line="278" w:lineRule="auto"/>
        <w:jc w:val="both"/>
        <w:rPr>
          <w:sz w:val="18"/>
        </w:rPr>
        <w:sectPr>
          <w:pgSz w:w="7920" w:h="12240"/>
          <w:pgMar w:header="722" w:footer="0" w:top="920" w:bottom="280" w:left="1080" w:right="740"/>
        </w:sectPr>
      </w:pPr>
    </w:p>
    <w:p>
      <w:pPr>
        <w:pStyle w:val="BodyText"/>
      </w:pPr>
    </w:p>
    <w:p>
      <w:pPr>
        <w:pStyle w:val="BodyText"/>
        <w:spacing w:before="7"/>
        <w:rPr>
          <w:sz w:val="23"/>
        </w:rPr>
      </w:pPr>
    </w:p>
    <w:p>
      <w:pPr>
        <w:spacing w:line="278" w:lineRule="auto" w:before="70"/>
        <w:ind w:left="490" w:right="128" w:firstLine="0"/>
        <w:jc w:val="left"/>
        <w:rPr>
          <w:i/>
          <w:sz w:val="18"/>
        </w:rPr>
      </w:pPr>
      <w:r>
        <w:rPr>
          <w:color w:val="231F20"/>
          <w:sz w:val="18"/>
        </w:rPr>
        <w:t>Said, Edward (1993), </w:t>
      </w:r>
      <w:r>
        <w:rPr>
          <w:i/>
          <w:color w:val="231F20"/>
          <w:sz w:val="18"/>
        </w:rPr>
        <w:t>Culture and Imperialism, </w:t>
      </w:r>
      <w:r>
        <w:rPr>
          <w:color w:val="231F20"/>
          <w:sz w:val="18"/>
        </w:rPr>
        <w:t>New </w:t>
      </w:r>
      <w:r>
        <w:rPr>
          <w:color w:val="231F20"/>
          <w:spacing w:val="-4"/>
          <w:sz w:val="18"/>
        </w:rPr>
        <w:t>York, </w:t>
      </w:r>
      <w:r>
        <w:rPr>
          <w:color w:val="231F20"/>
          <w:sz w:val="18"/>
        </w:rPr>
        <w:t>Knopf. Smith, Neil (1984), </w:t>
      </w:r>
      <w:r>
        <w:rPr>
          <w:i/>
          <w:color w:val="231F20"/>
          <w:sz w:val="18"/>
        </w:rPr>
        <w:t>Uneven Development. Nature, Capital and   </w:t>
      </w:r>
      <w:r>
        <w:rPr>
          <w:i/>
          <w:color w:val="231F20"/>
          <w:spacing w:val="50"/>
          <w:sz w:val="18"/>
        </w:rPr>
        <w:t> </w:t>
      </w:r>
      <w:r>
        <w:rPr>
          <w:i/>
          <w:color w:val="231F20"/>
          <w:sz w:val="18"/>
        </w:rPr>
        <w:t>the</w:t>
      </w:r>
    </w:p>
    <w:p>
      <w:pPr>
        <w:spacing w:before="1"/>
        <w:ind w:left="830" w:right="128" w:firstLine="0"/>
        <w:jc w:val="left"/>
        <w:rPr>
          <w:sz w:val="18"/>
        </w:rPr>
      </w:pPr>
      <w:r>
        <w:rPr>
          <w:i/>
          <w:color w:val="231F20"/>
          <w:sz w:val="18"/>
        </w:rPr>
        <w:t>Production of Space, </w:t>
      </w:r>
      <w:r>
        <w:rPr>
          <w:color w:val="231F20"/>
          <w:sz w:val="18"/>
        </w:rPr>
        <w:t>Oxford, Blackwell.</w:t>
      </w:r>
    </w:p>
    <w:p>
      <w:pPr>
        <w:spacing w:line="278" w:lineRule="auto" w:before="33"/>
        <w:ind w:left="830" w:right="128" w:hanging="341"/>
        <w:jc w:val="left"/>
        <w:rPr>
          <w:sz w:val="18"/>
        </w:rPr>
      </w:pPr>
      <w:r>
        <w:rPr>
          <w:color w:val="231F20"/>
          <w:sz w:val="18"/>
        </w:rPr>
        <w:t>Soja, Edward (1989), </w:t>
      </w:r>
      <w:r>
        <w:rPr>
          <w:i/>
          <w:color w:val="231F20"/>
          <w:sz w:val="18"/>
        </w:rPr>
        <w:t>Postmodern Geographies. The Reassertion of </w:t>
      </w:r>
      <w:r>
        <w:rPr>
          <w:i/>
          <w:color w:val="231F20"/>
          <w:sz w:val="18"/>
        </w:rPr>
        <w:t>Space in Critical Social Theory, </w:t>
      </w:r>
      <w:r>
        <w:rPr>
          <w:color w:val="231F20"/>
          <w:sz w:val="18"/>
        </w:rPr>
        <w:t>Londres y Nueva York, Verso.</w:t>
      </w:r>
    </w:p>
    <w:p>
      <w:pPr>
        <w:spacing w:line="278" w:lineRule="auto" w:before="1"/>
        <w:ind w:left="830" w:right="128" w:hanging="341"/>
        <w:jc w:val="left"/>
        <w:rPr>
          <w:sz w:val="18"/>
        </w:rPr>
      </w:pPr>
      <w:r>
        <w:rPr>
          <w:color w:val="231F20"/>
          <w:sz w:val="18"/>
        </w:rPr>
        <w:t>Westphal, Bertrand (2007), </w:t>
      </w:r>
      <w:r>
        <w:rPr>
          <w:i/>
          <w:color w:val="231F20"/>
          <w:sz w:val="18"/>
        </w:rPr>
        <w:t>La geocritique. Réel, fiction, espace, </w:t>
      </w:r>
      <w:r>
        <w:rPr>
          <w:color w:val="231F20"/>
          <w:sz w:val="18"/>
        </w:rPr>
        <w:t>Par- is, Minuit.</w:t>
      </w:r>
    </w:p>
    <w:p>
      <w:pPr>
        <w:spacing w:line="278" w:lineRule="auto" w:before="1"/>
        <w:ind w:left="830" w:right="107" w:hanging="341"/>
        <w:jc w:val="left"/>
        <w:rPr>
          <w:sz w:val="18"/>
        </w:rPr>
      </w:pPr>
      <w:r>
        <w:rPr>
          <w:color w:val="231F20"/>
          <w:sz w:val="18"/>
        </w:rPr>
        <w:t>Westphal, Bertrand (2010), </w:t>
      </w:r>
      <w:r>
        <w:rPr>
          <w:i/>
          <w:color w:val="231F20"/>
          <w:sz w:val="18"/>
        </w:rPr>
        <w:t>Austro-fictions.Une géographie de l’in- </w:t>
      </w:r>
      <w:r>
        <w:rPr>
          <w:i/>
          <w:color w:val="231F20"/>
          <w:sz w:val="18"/>
        </w:rPr>
        <w:t>time, Rouen</w:t>
      </w:r>
      <w:r>
        <w:rPr>
          <w:color w:val="231F20"/>
          <w:sz w:val="18"/>
        </w:rPr>
        <w:t>, Publications des Universités de Rouen et du Havre.</w:t>
      </w:r>
    </w:p>
    <w:p>
      <w:pPr>
        <w:spacing w:after="0" w:line="278" w:lineRule="auto"/>
        <w:jc w:val="left"/>
        <w:rPr>
          <w:sz w:val="18"/>
        </w:rPr>
        <w:sectPr>
          <w:pgSz w:w="7920" w:h="12240"/>
          <w:pgMar w:header="717" w:footer="0" w:top="900" w:bottom="280" w:left="700" w:right="1080"/>
        </w:sectPr>
      </w:pPr>
    </w:p>
    <w:p>
      <w:pPr>
        <w:pStyle w:val="BodyText"/>
        <w:spacing w:before="2"/>
      </w:pPr>
    </w:p>
    <w:p>
      <w:pPr>
        <w:pStyle w:val="Heading2"/>
      </w:pPr>
      <w:r>
        <w:rPr>
          <w:color w:val="231F20"/>
        </w:rPr>
        <w:t>LA CONSTITUCIÓN DE LA IDENTIDAD DESDE UNA PERSPECTIVA FENOMENOLÓGICA</w:t>
      </w:r>
    </w:p>
    <w:p>
      <w:pPr>
        <w:pStyle w:val="BodyText"/>
        <w:spacing w:before="10"/>
        <w:rPr>
          <w:b/>
          <w:sz w:val="22"/>
        </w:rPr>
      </w:pPr>
    </w:p>
    <w:p>
      <w:pPr>
        <w:spacing w:line="278" w:lineRule="auto" w:before="0"/>
        <w:ind w:left="1047" w:right="959" w:firstLine="582"/>
        <w:jc w:val="left"/>
        <w:rPr>
          <w:i/>
          <w:sz w:val="18"/>
        </w:rPr>
      </w:pPr>
      <w:r>
        <w:rPr>
          <w:i/>
          <w:color w:val="231F20"/>
          <w:sz w:val="18"/>
        </w:rPr>
        <w:t>THE CONSTITUTION OF IDENTITY  </w:t>
      </w:r>
      <w:r>
        <w:rPr>
          <w:i/>
          <w:color w:val="231F20"/>
          <w:sz w:val="18"/>
        </w:rPr>
        <w:t>FROM A PHENOMENOLOGICAL POINT OF</w:t>
      </w:r>
      <w:r>
        <w:rPr>
          <w:i/>
          <w:color w:val="231F20"/>
          <w:spacing w:val="-31"/>
          <w:sz w:val="18"/>
        </w:rPr>
        <w:t> </w:t>
      </w:r>
      <w:r>
        <w:rPr>
          <w:i/>
          <w:color w:val="231F20"/>
          <w:sz w:val="18"/>
        </w:rPr>
        <w:t>VIEW</w:t>
      </w:r>
    </w:p>
    <w:p>
      <w:pPr>
        <w:pStyle w:val="BodyText"/>
        <w:spacing w:before="10"/>
        <w:rPr>
          <w:i/>
        </w:rPr>
      </w:pPr>
    </w:p>
    <w:p>
      <w:pPr>
        <w:spacing w:line="278" w:lineRule="auto" w:before="1"/>
        <w:ind w:left="1256" w:right="1169" w:hanging="1"/>
        <w:jc w:val="center"/>
        <w:rPr>
          <w:i/>
          <w:sz w:val="18"/>
        </w:rPr>
      </w:pPr>
      <w:r>
        <w:rPr>
          <w:i/>
          <w:color w:val="231F20"/>
          <w:sz w:val="18"/>
        </w:rPr>
        <w:t>ФОРМИРОВАНИЕ ИДЕНТИЧНОСТИ В </w:t>
      </w:r>
      <w:r>
        <w:rPr>
          <w:i/>
          <w:color w:val="231F20"/>
          <w:sz w:val="18"/>
        </w:rPr>
        <w:t>ФЕНОМЕНОЛОГИЧЕСКОЙ</w:t>
      </w:r>
      <w:r>
        <w:rPr>
          <w:i/>
          <w:color w:val="231F20"/>
          <w:spacing w:val="-24"/>
          <w:sz w:val="18"/>
        </w:rPr>
        <w:t> </w:t>
      </w:r>
      <w:r>
        <w:rPr>
          <w:i/>
          <w:color w:val="231F20"/>
          <w:sz w:val="18"/>
        </w:rPr>
        <w:t>ПЕРСПЕКТИВЕ</w:t>
      </w:r>
    </w:p>
    <w:p>
      <w:pPr>
        <w:pStyle w:val="BodyText"/>
        <w:spacing w:before="3"/>
        <w:rPr>
          <w:i/>
          <w:sz w:val="19"/>
        </w:rPr>
      </w:pPr>
    </w:p>
    <w:p>
      <w:pPr>
        <w:pStyle w:val="BodyText"/>
        <w:ind w:left="195" w:right="108"/>
        <w:jc w:val="right"/>
      </w:pPr>
      <w:r>
        <w:rPr>
          <w:color w:val="231F20"/>
        </w:rPr>
        <w:t>Davide Daturi</w:t>
      </w:r>
    </w:p>
    <w:p>
      <w:pPr>
        <w:spacing w:before="47"/>
        <w:ind w:left="195" w:right="108" w:firstLine="0"/>
        <w:jc w:val="righ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¿Es posible hablar de identidad sin hacer referencia explícita a alguna situación o contexto histórico e individual y sin, al mismo tiempo caer en una inútil generalización? El objetivo de este capítulo    es proponer una “propedéutica” a todo discurso sobre la identidad que alcance a vislumbrar, antes de toda reflexión alrededor de casos específicos, el punto de partida de toda constitución del sentido “identidad”. Para</w:t>
      </w:r>
      <w:r>
        <w:rPr>
          <w:color w:val="231F20"/>
          <w:spacing w:val="-5"/>
          <w:sz w:val="12"/>
        </w:rPr>
        <w:t> </w:t>
      </w:r>
      <w:r>
        <w:rPr>
          <w:color w:val="231F20"/>
          <w:sz w:val="12"/>
        </w:rPr>
        <w:t>hacerlo,</w:t>
      </w:r>
      <w:r>
        <w:rPr>
          <w:color w:val="231F20"/>
          <w:spacing w:val="-5"/>
          <w:sz w:val="12"/>
        </w:rPr>
        <w:t> </w:t>
      </w:r>
      <w:r>
        <w:rPr>
          <w:color w:val="231F20"/>
          <w:sz w:val="12"/>
        </w:rPr>
        <w:t>después</w:t>
      </w:r>
      <w:r>
        <w:rPr>
          <w:color w:val="231F20"/>
          <w:spacing w:val="-5"/>
          <w:sz w:val="12"/>
        </w:rPr>
        <w:t> </w:t>
      </w:r>
      <w:r>
        <w:rPr>
          <w:color w:val="231F20"/>
          <w:sz w:val="12"/>
        </w:rPr>
        <w:t>de</w:t>
      </w:r>
      <w:r>
        <w:rPr>
          <w:color w:val="231F20"/>
          <w:spacing w:val="-5"/>
          <w:sz w:val="12"/>
        </w:rPr>
        <w:t> </w:t>
      </w:r>
      <w:r>
        <w:rPr>
          <w:color w:val="231F20"/>
          <w:sz w:val="12"/>
        </w:rPr>
        <w:t>una</w:t>
      </w:r>
      <w:r>
        <w:rPr>
          <w:color w:val="231F20"/>
          <w:spacing w:val="-5"/>
          <w:sz w:val="12"/>
        </w:rPr>
        <w:t> </w:t>
      </w:r>
      <w:r>
        <w:rPr>
          <w:color w:val="231F20"/>
          <w:sz w:val="12"/>
        </w:rPr>
        <w:t>breve</w:t>
      </w:r>
      <w:r>
        <w:rPr>
          <w:color w:val="231F20"/>
          <w:spacing w:val="-5"/>
          <w:sz w:val="12"/>
        </w:rPr>
        <w:t> </w:t>
      </w:r>
      <w:r>
        <w:rPr>
          <w:color w:val="231F20"/>
          <w:sz w:val="12"/>
        </w:rPr>
        <w:t>descripción</w:t>
      </w:r>
      <w:r>
        <w:rPr>
          <w:color w:val="231F20"/>
          <w:spacing w:val="-5"/>
          <w:sz w:val="12"/>
        </w:rPr>
        <w:t> </w:t>
      </w:r>
      <w:r>
        <w:rPr>
          <w:color w:val="231F20"/>
          <w:sz w:val="12"/>
        </w:rPr>
        <w:t>del</w:t>
      </w:r>
      <w:r>
        <w:rPr>
          <w:color w:val="231F20"/>
          <w:spacing w:val="-5"/>
          <w:sz w:val="12"/>
        </w:rPr>
        <w:t> </w:t>
      </w:r>
      <w:r>
        <w:rPr>
          <w:color w:val="231F20"/>
          <w:sz w:val="12"/>
        </w:rPr>
        <w:t>discurso</w:t>
      </w:r>
      <w:r>
        <w:rPr>
          <w:color w:val="231F20"/>
          <w:spacing w:val="-5"/>
          <w:sz w:val="12"/>
        </w:rPr>
        <w:t> </w:t>
      </w:r>
      <w:r>
        <w:rPr>
          <w:color w:val="231F20"/>
          <w:sz w:val="12"/>
        </w:rPr>
        <w:t>entorno</w:t>
      </w:r>
      <w:r>
        <w:rPr>
          <w:color w:val="231F20"/>
          <w:spacing w:val="-5"/>
          <w:sz w:val="12"/>
        </w:rPr>
        <w:t> </w:t>
      </w:r>
      <w:r>
        <w:rPr>
          <w:color w:val="231F20"/>
          <w:sz w:val="12"/>
        </w:rPr>
        <w:t>al</w:t>
      </w:r>
      <w:r>
        <w:rPr>
          <w:color w:val="231F20"/>
          <w:spacing w:val="-5"/>
          <w:sz w:val="12"/>
        </w:rPr>
        <w:t> </w:t>
      </w:r>
      <w:r>
        <w:rPr>
          <w:color w:val="231F20"/>
          <w:sz w:val="12"/>
        </w:rPr>
        <w:t>concepto</w:t>
      </w:r>
      <w:r>
        <w:rPr>
          <w:color w:val="231F20"/>
          <w:spacing w:val="-5"/>
          <w:sz w:val="12"/>
        </w:rPr>
        <w:t> </w:t>
      </w:r>
      <w:r>
        <w:rPr>
          <w:color w:val="231F20"/>
          <w:sz w:val="12"/>
        </w:rPr>
        <w:t>de</w:t>
      </w:r>
      <w:r>
        <w:rPr>
          <w:color w:val="231F20"/>
          <w:spacing w:val="-5"/>
          <w:sz w:val="12"/>
        </w:rPr>
        <w:t> </w:t>
      </w:r>
      <w:r>
        <w:rPr>
          <w:color w:val="231F20"/>
          <w:sz w:val="12"/>
        </w:rPr>
        <w:t>alteridad</w:t>
      </w:r>
      <w:r>
        <w:rPr>
          <w:color w:val="231F20"/>
          <w:spacing w:val="-5"/>
          <w:sz w:val="12"/>
        </w:rPr>
        <w:t> </w:t>
      </w:r>
      <w:r>
        <w:rPr>
          <w:color w:val="231F20"/>
          <w:sz w:val="12"/>
        </w:rPr>
        <w:t>en</w:t>
      </w:r>
      <w:r>
        <w:rPr>
          <w:color w:val="231F20"/>
          <w:spacing w:val="-5"/>
          <w:sz w:val="12"/>
        </w:rPr>
        <w:t> </w:t>
      </w:r>
      <w:r>
        <w:rPr>
          <w:color w:val="231F20"/>
          <w:sz w:val="12"/>
        </w:rPr>
        <w:t>Dilthey</w:t>
      </w:r>
      <w:r>
        <w:rPr>
          <w:color w:val="231F20"/>
          <w:spacing w:val="-5"/>
          <w:sz w:val="12"/>
        </w:rPr>
        <w:t> </w:t>
      </w:r>
      <w:r>
        <w:rPr>
          <w:color w:val="231F20"/>
          <w:sz w:val="12"/>
        </w:rPr>
        <w:t>y</w:t>
      </w:r>
      <w:r>
        <w:rPr>
          <w:color w:val="231F20"/>
          <w:spacing w:val="-5"/>
          <w:sz w:val="12"/>
        </w:rPr>
        <w:t> </w:t>
      </w:r>
      <w:r>
        <w:rPr>
          <w:color w:val="231F20"/>
          <w:sz w:val="12"/>
        </w:rPr>
        <w:t>en los primeros neokantinos, tomaremos como estudio fundamental la fenomenología husserliana, sobre todo las reflexiones desarrollas en la “Quinta meditación cartesiana”, a partir del cual propondremos reubicar el discurso sobre la identidad en el contexto que más le concierne, es decir, la relación interpersonal en donde se constituye la primera y más original noción de propiedad, la de cuerpo</w:t>
      </w:r>
      <w:r>
        <w:rPr>
          <w:color w:val="231F20"/>
          <w:spacing w:val="-1"/>
          <w:sz w:val="12"/>
        </w:rPr>
        <w:t> </w:t>
      </w:r>
      <w:r>
        <w:rPr>
          <w:color w:val="231F20"/>
          <w:sz w:val="12"/>
        </w:rPr>
        <w:t>propio.</w:t>
      </w:r>
    </w:p>
    <w:p>
      <w:pPr>
        <w:spacing w:before="3"/>
        <w:ind w:left="195" w:right="0" w:firstLine="0"/>
        <w:jc w:val="both"/>
        <w:rPr>
          <w:sz w:val="12"/>
        </w:rPr>
      </w:pPr>
      <w:r>
        <w:rPr>
          <w:b/>
          <w:color w:val="202020"/>
          <w:sz w:val="12"/>
        </w:rPr>
        <w:t>Palabras clave: </w:t>
      </w:r>
      <w:r>
        <w:rPr>
          <w:color w:val="202020"/>
          <w:sz w:val="12"/>
        </w:rPr>
        <w:t>Identidad; Husserl; Fenomenología</w:t>
      </w:r>
    </w:p>
    <w:p>
      <w:pPr>
        <w:pStyle w:val="BodyText"/>
        <w:rPr>
          <w:sz w:val="12"/>
        </w:rPr>
      </w:pPr>
    </w:p>
    <w:p>
      <w:pPr>
        <w:pStyle w:val="BodyText"/>
        <w:spacing w:before="3"/>
        <w:rPr>
          <w:sz w:val="14"/>
        </w:rPr>
      </w:pPr>
    </w:p>
    <w:p>
      <w:pPr>
        <w:spacing w:line="381" w:lineRule="auto" w:before="0"/>
        <w:ind w:left="195" w:right="108" w:firstLine="0"/>
        <w:jc w:val="both"/>
        <w:rPr>
          <w:sz w:val="12"/>
        </w:rPr>
      </w:pPr>
      <w:r>
        <w:rPr>
          <w:b/>
          <w:color w:val="231F20"/>
          <w:sz w:val="12"/>
        </w:rPr>
        <w:t>Abstract: </w:t>
      </w:r>
      <w:r>
        <w:rPr>
          <w:color w:val="231F20"/>
          <w:sz w:val="12"/>
        </w:rPr>
        <w:t>Is it possible to speak about identity without an explicit reference to a situation or historical and individual context, and at the same time without falling into a useless generalization? The aim of this chapter is to propose a propaedeutic study to all discourse on identity that could achieve the starting point of every constitution of the sense “identity”. To do so, after a brief description of the discourse around the concept of otherness in Dilthey and early neokantians, we will take Husserl’s phenomenology as fundamental study, especially the reflections developed in his “Fifth Cartesian Meditation”, from which we will propose to relocate the study about identity in the context that most concerns this concept, i.e. the interpersonal relationship in which it is constituted the first and most original notion of property, the own body.</w:t>
      </w:r>
    </w:p>
    <w:p>
      <w:pPr>
        <w:spacing w:before="3"/>
        <w:ind w:left="195" w:right="0" w:firstLine="0"/>
        <w:jc w:val="both"/>
        <w:rPr>
          <w:sz w:val="12"/>
        </w:rPr>
      </w:pPr>
      <w:r>
        <w:rPr>
          <w:b/>
          <w:color w:val="231F20"/>
          <w:sz w:val="12"/>
        </w:rPr>
        <w:t>Keywords: </w:t>
      </w:r>
      <w:r>
        <w:rPr>
          <w:color w:val="231F20"/>
          <w:sz w:val="12"/>
        </w:rPr>
        <w:t>Identity; Husserl; phenomenology</w:t>
      </w:r>
    </w:p>
    <w:p>
      <w:pPr>
        <w:pStyle w:val="BodyText"/>
        <w:rPr>
          <w:sz w:val="12"/>
        </w:rPr>
      </w:pPr>
    </w:p>
    <w:p>
      <w:pPr>
        <w:pStyle w:val="BodyText"/>
        <w:spacing w:before="3"/>
        <w:rPr>
          <w:sz w:val="14"/>
        </w:rPr>
      </w:pPr>
    </w:p>
    <w:p>
      <w:pPr>
        <w:spacing w:line="381" w:lineRule="auto" w:before="0"/>
        <w:ind w:left="195" w:right="108" w:firstLine="0"/>
        <w:jc w:val="both"/>
        <w:rPr>
          <w:sz w:val="12"/>
        </w:rPr>
      </w:pPr>
      <w:r>
        <w:rPr>
          <w:b/>
          <w:color w:val="231F20"/>
          <w:w w:val="105"/>
          <w:sz w:val="12"/>
        </w:rPr>
        <w:t>Резюме: </w:t>
      </w:r>
      <w:r>
        <w:rPr>
          <w:color w:val="231F20"/>
          <w:w w:val="105"/>
          <w:sz w:val="12"/>
        </w:rPr>
        <w:t>Можно ли говорить об идентичности вне открытой связи с какой-либо ситуацией, индивидуальном или историческом контекстом и, не впасть при этом в тривиальное обобщение? Цель</w:t>
      </w:r>
      <w:r>
        <w:rPr>
          <w:color w:val="231F20"/>
          <w:spacing w:val="-5"/>
          <w:w w:val="105"/>
          <w:sz w:val="12"/>
        </w:rPr>
        <w:t> </w:t>
      </w:r>
      <w:r>
        <w:rPr>
          <w:color w:val="231F20"/>
          <w:w w:val="105"/>
          <w:sz w:val="12"/>
        </w:rPr>
        <w:t>данной</w:t>
      </w:r>
      <w:r>
        <w:rPr>
          <w:color w:val="231F20"/>
          <w:spacing w:val="-5"/>
          <w:w w:val="105"/>
          <w:sz w:val="12"/>
        </w:rPr>
        <w:t> </w:t>
      </w:r>
      <w:r>
        <w:rPr>
          <w:color w:val="231F20"/>
          <w:w w:val="105"/>
          <w:sz w:val="12"/>
        </w:rPr>
        <w:t>статьи</w:t>
      </w:r>
      <w:r>
        <w:rPr>
          <w:color w:val="231F20"/>
          <w:spacing w:val="-5"/>
          <w:w w:val="105"/>
          <w:sz w:val="12"/>
        </w:rPr>
        <w:t> </w:t>
      </w:r>
      <w:r>
        <w:rPr>
          <w:color w:val="231F20"/>
          <w:w w:val="105"/>
          <w:sz w:val="12"/>
        </w:rPr>
        <w:t>-</w:t>
      </w:r>
      <w:r>
        <w:rPr>
          <w:color w:val="231F20"/>
          <w:spacing w:val="-5"/>
          <w:w w:val="105"/>
          <w:sz w:val="12"/>
        </w:rPr>
        <w:t> </w:t>
      </w:r>
      <w:r>
        <w:rPr>
          <w:color w:val="231F20"/>
          <w:w w:val="105"/>
          <w:sz w:val="12"/>
        </w:rPr>
        <w:t>предложить</w:t>
      </w:r>
      <w:r>
        <w:rPr>
          <w:color w:val="231F20"/>
          <w:spacing w:val="-5"/>
          <w:w w:val="105"/>
          <w:sz w:val="12"/>
        </w:rPr>
        <w:t> </w:t>
      </w:r>
      <w:r>
        <w:rPr>
          <w:color w:val="231F20"/>
          <w:w w:val="105"/>
          <w:sz w:val="12"/>
        </w:rPr>
        <w:t>пропедевтику</w:t>
      </w:r>
      <w:r>
        <w:rPr>
          <w:color w:val="231F20"/>
          <w:spacing w:val="-5"/>
          <w:w w:val="105"/>
          <w:sz w:val="12"/>
        </w:rPr>
        <w:t> </w:t>
      </w:r>
      <w:r>
        <w:rPr>
          <w:color w:val="231F20"/>
          <w:w w:val="105"/>
          <w:sz w:val="12"/>
        </w:rPr>
        <w:t>к</w:t>
      </w:r>
      <w:r>
        <w:rPr>
          <w:color w:val="231F20"/>
          <w:spacing w:val="-5"/>
          <w:w w:val="105"/>
          <w:sz w:val="12"/>
        </w:rPr>
        <w:t> </w:t>
      </w:r>
      <w:r>
        <w:rPr>
          <w:color w:val="231F20"/>
          <w:w w:val="105"/>
          <w:sz w:val="12"/>
        </w:rPr>
        <w:t>дискурсу</w:t>
      </w:r>
      <w:r>
        <w:rPr>
          <w:color w:val="231F20"/>
          <w:spacing w:val="-5"/>
          <w:w w:val="105"/>
          <w:sz w:val="12"/>
        </w:rPr>
        <w:t> </w:t>
      </w:r>
      <w:r>
        <w:rPr>
          <w:color w:val="231F20"/>
          <w:w w:val="105"/>
          <w:sz w:val="12"/>
        </w:rPr>
        <w:t>идентичности,</w:t>
      </w:r>
      <w:r>
        <w:rPr>
          <w:color w:val="231F20"/>
          <w:spacing w:val="-5"/>
          <w:w w:val="105"/>
          <w:sz w:val="12"/>
        </w:rPr>
        <w:t> </w:t>
      </w:r>
      <w:r>
        <w:rPr>
          <w:color w:val="231F20"/>
          <w:w w:val="105"/>
          <w:sz w:val="12"/>
        </w:rPr>
        <w:t>которая</w:t>
      </w:r>
      <w:r>
        <w:rPr>
          <w:color w:val="231F20"/>
          <w:spacing w:val="-5"/>
          <w:w w:val="105"/>
          <w:sz w:val="12"/>
        </w:rPr>
        <w:t> </w:t>
      </w:r>
      <w:r>
        <w:rPr>
          <w:color w:val="231F20"/>
          <w:w w:val="105"/>
          <w:sz w:val="12"/>
        </w:rPr>
        <w:t>могла</w:t>
      </w:r>
      <w:r>
        <w:rPr>
          <w:color w:val="231F20"/>
          <w:spacing w:val="-5"/>
          <w:w w:val="105"/>
          <w:sz w:val="12"/>
        </w:rPr>
        <w:t> </w:t>
      </w:r>
      <w:r>
        <w:rPr>
          <w:color w:val="231F20"/>
          <w:w w:val="105"/>
          <w:sz w:val="12"/>
        </w:rPr>
        <w:t>бы</w:t>
      </w:r>
      <w:r>
        <w:rPr>
          <w:color w:val="231F20"/>
          <w:spacing w:val="-5"/>
          <w:w w:val="105"/>
          <w:sz w:val="12"/>
        </w:rPr>
        <w:t> </w:t>
      </w:r>
      <w:r>
        <w:rPr>
          <w:color w:val="231F20"/>
          <w:w w:val="105"/>
          <w:sz w:val="12"/>
        </w:rPr>
        <w:t>найти, помимо размышлений по поводу конкретных случаев, отправную точку, конституирующую смысл всякой</w:t>
      </w:r>
      <w:r>
        <w:rPr>
          <w:color w:val="231F20"/>
          <w:spacing w:val="-9"/>
          <w:w w:val="105"/>
          <w:sz w:val="12"/>
        </w:rPr>
        <w:t> </w:t>
      </w:r>
      <w:r>
        <w:rPr>
          <w:color w:val="231F20"/>
          <w:w w:val="105"/>
          <w:sz w:val="12"/>
        </w:rPr>
        <w:t>«идентичности».</w:t>
      </w:r>
      <w:r>
        <w:rPr>
          <w:color w:val="231F20"/>
          <w:spacing w:val="-9"/>
          <w:w w:val="105"/>
          <w:sz w:val="12"/>
        </w:rPr>
        <w:t> </w:t>
      </w:r>
      <w:r>
        <w:rPr>
          <w:color w:val="231F20"/>
          <w:w w:val="105"/>
          <w:sz w:val="12"/>
        </w:rPr>
        <w:t>Чтобы</w:t>
      </w:r>
      <w:r>
        <w:rPr>
          <w:color w:val="231F20"/>
          <w:spacing w:val="-9"/>
          <w:w w:val="105"/>
          <w:sz w:val="12"/>
        </w:rPr>
        <w:t> </w:t>
      </w:r>
      <w:r>
        <w:rPr>
          <w:color w:val="231F20"/>
          <w:w w:val="105"/>
          <w:sz w:val="12"/>
        </w:rPr>
        <w:t>достичь</w:t>
      </w:r>
      <w:r>
        <w:rPr>
          <w:color w:val="231F20"/>
          <w:spacing w:val="-9"/>
          <w:w w:val="105"/>
          <w:sz w:val="12"/>
        </w:rPr>
        <w:t> </w:t>
      </w:r>
      <w:r>
        <w:rPr>
          <w:color w:val="231F20"/>
          <w:w w:val="105"/>
          <w:sz w:val="12"/>
        </w:rPr>
        <w:t>поставленной</w:t>
      </w:r>
      <w:r>
        <w:rPr>
          <w:color w:val="231F20"/>
          <w:spacing w:val="-9"/>
          <w:w w:val="105"/>
          <w:sz w:val="12"/>
        </w:rPr>
        <w:t> </w:t>
      </w:r>
      <w:r>
        <w:rPr>
          <w:color w:val="231F20"/>
          <w:w w:val="105"/>
          <w:sz w:val="12"/>
        </w:rPr>
        <w:t>цели,</w:t>
      </w:r>
      <w:r>
        <w:rPr>
          <w:color w:val="231F20"/>
          <w:spacing w:val="-9"/>
          <w:w w:val="105"/>
          <w:sz w:val="12"/>
        </w:rPr>
        <w:t> </w:t>
      </w:r>
      <w:r>
        <w:rPr>
          <w:color w:val="231F20"/>
          <w:w w:val="105"/>
          <w:sz w:val="12"/>
        </w:rPr>
        <w:t>мы,</w:t>
      </w:r>
      <w:r>
        <w:rPr>
          <w:color w:val="231F20"/>
          <w:spacing w:val="-9"/>
          <w:w w:val="105"/>
          <w:sz w:val="12"/>
        </w:rPr>
        <w:t> </w:t>
      </w:r>
      <w:r>
        <w:rPr>
          <w:color w:val="231F20"/>
          <w:w w:val="105"/>
          <w:sz w:val="12"/>
        </w:rPr>
        <w:t>после</w:t>
      </w:r>
      <w:r>
        <w:rPr>
          <w:color w:val="231F20"/>
          <w:spacing w:val="-9"/>
          <w:w w:val="105"/>
          <w:sz w:val="12"/>
        </w:rPr>
        <w:t> </w:t>
      </w:r>
      <w:r>
        <w:rPr>
          <w:color w:val="231F20"/>
          <w:w w:val="105"/>
          <w:sz w:val="12"/>
        </w:rPr>
        <w:t>краткого</w:t>
      </w:r>
      <w:r>
        <w:rPr>
          <w:color w:val="231F20"/>
          <w:spacing w:val="-9"/>
          <w:w w:val="105"/>
          <w:sz w:val="12"/>
        </w:rPr>
        <w:t> </w:t>
      </w:r>
      <w:r>
        <w:rPr>
          <w:color w:val="231F20"/>
          <w:w w:val="105"/>
          <w:sz w:val="12"/>
        </w:rPr>
        <w:t>описания</w:t>
      </w:r>
      <w:r>
        <w:rPr>
          <w:color w:val="231F20"/>
          <w:spacing w:val="-9"/>
          <w:w w:val="105"/>
          <w:sz w:val="12"/>
        </w:rPr>
        <w:t> </w:t>
      </w:r>
      <w:r>
        <w:rPr>
          <w:color w:val="231F20"/>
          <w:w w:val="105"/>
          <w:sz w:val="12"/>
        </w:rPr>
        <w:t>дискурса, связанного</w:t>
      </w:r>
      <w:r>
        <w:rPr>
          <w:color w:val="231F20"/>
          <w:spacing w:val="-24"/>
          <w:w w:val="105"/>
          <w:sz w:val="12"/>
        </w:rPr>
        <w:t> </w:t>
      </w:r>
      <w:r>
        <w:rPr>
          <w:color w:val="231F20"/>
          <w:w w:val="105"/>
          <w:sz w:val="12"/>
        </w:rPr>
        <w:t>с</w:t>
      </w:r>
      <w:r>
        <w:rPr>
          <w:color w:val="231F20"/>
          <w:spacing w:val="-24"/>
          <w:w w:val="105"/>
          <w:sz w:val="12"/>
        </w:rPr>
        <w:t> </w:t>
      </w:r>
      <w:r>
        <w:rPr>
          <w:color w:val="231F20"/>
          <w:w w:val="105"/>
          <w:sz w:val="12"/>
        </w:rPr>
        <w:t>понятием</w:t>
      </w:r>
      <w:r>
        <w:rPr>
          <w:color w:val="231F20"/>
          <w:spacing w:val="-24"/>
          <w:w w:val="105"/>
          <w:sz w:val="12"/>
        </w:rPr>
        <w:t> </w:t>
      </w:r>
      <w:r>
        <w:rPr>
          <w:color w:val="231F20"/>
          <w:w w:val="105"/>
          <w:sz w:val="12"/>
        </w:rPr>
        <w:t>другого,</w:t>
      </w:r>
      <w:r>
        <w:rPr>
          <w:color w:val="231F20"/>
          <w:spacing w:val="-24"/>
          <w:w w:val="105"/>
          <w:sz w:val="12"/>
        </w:rPr>
        <w:t> </w:t>
      </w:r>
      <w:r>
        <w:rPr>
          <w:color w:val="231F20"/>
          <w:w w:val="105"/>
          <w:sz w:val="12"/>
        </w:rPr>
        <w:t>разработанного</w:t>
      </w:r>
      <w:r>
        <w:rPr>
          <w:color w:val="231F20"/>
          <w:spacing w:val="-24"/>
          <w:w w:val="105"/>
          <w:sz w:val="12"/>
        </w:rPr>
        <w:t> </w:t>
      </w:r>
      <w:r>
        <w:rPr>
          <w:color w:val="231F20"/>
          <w:w w:val="105"/>
          <w:sz w:val="12"/>
        </w:rPr>
        <w:t>Дильтеем</w:t>
      </w:r>
      <w:r>
        <w:rPr>
          <w:color w:val="231F20"/>
          <w:spacing w:val="-24"/>
          <w:w w:val="105"/>
          <w:sz w:val="12"/>
        </w:rPr>
        <w:t> </w:t>
      </w:r>
      <w:r>
        <w:rPr>
          <w:color w:val="231F20"/>
          <w:w w:val="105"/>
          <w:sz w:val="12"/>
        </w:rPr>
        <w:t>и</w:t>
      </w:r>
      <w:r>
        <w:rPr>
          <w:color w:val="231F20"/>
          <w:spacing w:val="-24"/>
          <w:w w:val="105"/>
          <w:sz w:val="12"/>
        </w:rPr>
        <w:t> </w:t>
      </w:r>
      <w:r>
        <w:rPr>
          <w:color w:val="231F20"/>
          <w:w w:val="105"/>
          <w:sz w:val="12"/>
        </w:rPr>
        <w:t>первыми</w:t>
      </w:r>
      <w:r>
        <w:rPr>
          <w:color w:val="231F20"/>
          <w:spacing w:val="-24"/>
          <w:w w:val="105"/>
          <w:sz w:val="12"/>
        </w:rPr>
        <w:t> </w:t>
      </w:r>
      <w:r>
        <w:rPr>
          <w:color w:val="231F20"/>
          <w:w w:val="105"/>
          <w:sz w:val="12"/>
        </w:rPr>
        <w:t>неокантианцами,</w:t>
      </w:r>
      <w:r>
        <w:rPr>
          <w:color w:val="231F20"/>
          <w:spacing w:val="-24"/>
          <w:w w:val="105"/>
          <w:sz w:val="12"/>
        </w:rPr>
        <w:t> </w:t>
      </w:r>
      <w:r>
        <w:rPr>
          <w:color w:val="231F20"/>
          <w:w w:val="105"/>
          <w:sz w:val="12"/>
        </w:rPr>
        <w:t>сосредоточим свои</w:t>
      </w:r>
      <w:r>
        <w:rPr>
          <w:color w:val="231F20"/>
          <w:spacing w:val="-11"/>
          <w:w w:val="105"/>
          <w:sz w:val="12"/>
        </w:rPr>
        <w:t> </w:t>
      </w:r>
      <w:r>
        <w:rPr>
          <w:color w:val="231F20"/>
          <w:w w:val="105"/>
          <w:sz w:val="12"/>
        </w:rPr>
        <w:t>усилия</w:t>
      </w:r>
      <w:r>
        <w:rPr>
          <w:color w:val="231F20"/>
          <w:spacing w:val="-11"/>
          <w:w w:val="105"/>
          <w:sz w:val="12"/>
        </w:rPr>
        <w:t> </w:t>
      </w:r>
      <w:r>
        <w:rPr>
          <w:color w:val="231F20"/>
          <w:w w:val="105"/>
          <w:sz w:val="12"/>
        </w:rPr>
        <w:t>на</w:t>
      </w:r>
      <w:r>
        <w:rPr>
          <w:color w:val="231F20"/>
          <w:spacing w:val="-11"/>
          <w:w w:val="105"/>
          <w:sz w:val="12"/>
        </w:rPr>
        <w:t> </w:t>
      </w:r>
      <w:r>
        <w:rPr>
          <w:color w:val="231F20"/>
          <w:w w:val="105"/>
          <w:sz w:val="12"/>
        </w:rPr>
        <w:t>феноменологии</w:t>
      </w:r>
      <w:r>
        <w:rPr>
          <w:color w:val="231F20"/>
          <w:spacing w:val="-11"/>
          <w:w w:val="105"/>
          <w:sz w:val="12"/>
        </w:rPr>
        <w:t> </w:t>
      </w:r>
      <w:r>
        <w:rPr>
          <w:color w:val="231F20"/>
          <w:w w:val="105"/>
          <w:sz w:val="12"/>
        </w:rPr>
        <w:t>Гуссерля</w:t>
      </w:r>
      <w:r>
        <w:rPr>
          <w:color w:val="231F20"/>
          <w:spacing w:val="-11"/>
          <w:w w:val="105"/>
          <w:sz w:val="12"/>
        </w:rPr>
        <w:t> </w:t>
      </w:r>
      <w:r>
        <w:rPr>
          <w:color w:val="231F20"/>
          <w:w w:val="105"/>
          <w:sz w:val="12"/>
        </w:rPr>
        <w:t>и</w:t>
      </w:r>
      <w:r>
        <w:rPr>
          <w:color w:val="231F20"/>
          <w:spacing w:val="-11"/>
          <w:w w:val="105"/>
          <w:sz w:val="12"/>
        </w:rPr>
        <w:t> </w:t>
      </w:r>
      <w:r>
        <w:rPr>
          <w:color w:val="231F20"/>
          <w:w w:val="105"/>
          <w:sz w:val="12"/>
        </w:rPr>
        <w:t>в</w:t>
      </w:r>
      <w:r>
        <w:rPr>
          <w:color w:val="231F20"/>
          <w:spacing w:val="-11"/>
          <w:w w:val="105"/>
          <w:sz w:val="12"/>
        </w:rPr>
        <w:t> </w:t>
      </w:r>
      <w:r>
        <w:rPr>
          <w:color w:val="231F20"/>
          <w:w w:val="105"/>
          <w:sz w:val="12"/>
        </w:rPr>
        <w:t>первую</w:t>
      </w:r>
      <w:r>
        <w:rPr>
          <w:color w:val="231F20"/>
          <w:spacing w:val="-11"/>
          <w:w w:val="105"/>
          <w:sz w:val="12"/>
        </w:rPr>
        <w:t> </w:t>
      </w:r>
      <w:r>
        <w:rPr>
          <w:color w:val="231F20"/>
          <w:w w:val="105"/>
          <w:sz w:val="12"/>
        </w:rPr>
        <w:t>очередь</w:t>
      </w:r>
      <w:r>
        <w:rPr>
          <w:color w:val="231F20"/>
          <w:spacing w:val="-11"/>
          <w:w w:val="105"/>
          <w:sz w:val="12"/>
        </w:rPr>
        <w:t> </w:t>
      </w:r>
      <w:r>
        <w:rPr>
          <w:color w:val="231F20"/>
          <w:w w:val="105"/>
          <w:sz w:val="12"/>
        </w:rPr>
        <w:t>на</w:t>
      </w:r>
      <w:r>
        <w:rPr>
          <w:color w:val="231F20"/>
          <w:spacing w:val="-11"/>
          <w:w w:val="105"/>
          <w:sz w:val="12"/>
        </w:rPr>
        <w:t> </w:t>
      </w:r>
      <w:r>
        <w:rPr>
          <w:color w:val="231F20"/>
          <w:w w:val="105"/>
          <w:sz w:val="12"/>
        </w:rPr>
        <w:t>Пятом</w:t>
      </w:r>
      <w:r>
        <w:rPr>
          <w:color w:val="231F20"/>
          <w:spacing w:val="-11"/>
          <w:w w:val="105"/>
          <w:sz w:val="12"/>
        </w:rPr>
        <w:t> </w:t>
      </w:r>
      <w:r>
        <w:rPr>
          <w:color w:val="231F20"/>
          <w:w w:val="105"/>
          <w:sz w:val="12"/>
        </w:rPr>
        <w:t>Кантианском</w:t>
      </w:r>
      <w:r>
        <w:rPr>
          <w:color w:val="231F20"/>
          <w:spacing w:val="-11"/>
          <w:w w:val="105"/>
          <w:sz w:val="12"/>
        </w:rPr>
        <w:t> </w:t>
      </w:r>
      <w:r>
        <w:rPr>
          <w:color w:val="231F20"/>
          <w:w w:val="105"/>
          <w:sz w:val="12"/>
        </w:rPr>
        <w:t>Размышлении, исходя</w:t>
      </w:r>
      <w:r>
        <w:rPr>
          <w:color w:val="231F20"/>
          <w:spacing w:val="-11"/>
          <w:w w:val="105"/>
          <w:sz w:val="12"/>
        </w:rPr>
        <w:t> </w:t>
      </w:r>
      <w:r>
        <w:rPr>
          <w:color w:val="231F20"/>
          <w:w w:val="105"/>
          <w:sz w:val="12"/>
        </w:rPr>
        <w:t>из</w:t>
      </w:r>
      <w:r>
        <w:rPr>
          <w:color w:val="231F20"/>
          <w:spacing w:val="-11"/>
          <w:w w:val="105"/>
          <w:sz w:val="12"/>
        </w:rPr>
        <w:t> </w:t>
      </w:r>
      <w:r>
        <w:rPr>
          <w:color w:val="231F20"/>
          <w:w w:val="105"/>
          <w:sz w:val="12"/>
        </w:rPr>
        <w:t>которого</w:t>
      </w:r>
      <w:r>
        <w:rPr>
          <w:color w:val="231F20"/>
          <w:spacing w:val="-12"/>
          <w:w w:val="105"/>
          <w:sz w:val="12"/>
        </w:rPr>
        <w:t> </w:t>
      </w:r>
      <w:r>
        <w:rPr>
          <w:color w:val="231F20"/>
          <w:w w:val="105"/>
          <w:sz w:val="12"/>
        </w:rPr>
        <w:t>мы</w:t>
      </w:r>
      <w:r>
        <w:rPr>
          <w:color w:val="231F20"/>
          <w:spacing w:val="-12"/>
          <w:w w:val="105"/>
          <w:sz w:val="12"/>
        </w:rPr>
        <w:t> </w:t>
      </w:r>
      <w:r>
        <w:rPr>
          <w:color w:val="231F20"/>
          <w:w w:val="105"/>
          <w:sz w:val="12"/>
        </w:rPr>
        <w:t>предлагаем</w:t>
      </w:r>
      <w:r>
        <w:rPr>
          <w:color w:val="231F20"/>
          <w:spacing w:val="-11"/>
          <w:w w:val="105"/>
          <w:sz w:val="12"/>
        </w:rPr>
        <w:t> </w:t>
      </w:r>
      <w:r>
        <w:rPr>
          <w:color w:val="231F20"/>
          <w:w w:val="105"/>
          <w:sz w:val="12"/>
        </w:rPr>
        <w:t>ввести</w:t>
      </w:r>
      <w:r>
        <w:rPr>
          <w:color w:val="231F20"/>
          <w:spacing w:val="-12"/>
          <w:w w:val="105"/>
          <w:sz w:val="12"/>
        </w:rPr>
        <w:t> </w:t>
      </w:r>
      <w:r>
        <w:rPr>
          <w:color w:val="231F20"/>
          <w:w w:val="105"/>
          <w:sz w:val="12"/>
        </w:rPr>
        <w:t>дискурс</w:t>
      </w:r>
      <w:r>
        <w:rPr>
          <w:color w:val="231F20"/>
          <w:spacing w:val="-11"/>
          <w:w w:val="105"/>
          <w:sz w:val="12"/>
        </w:rPr>
        <w:t> </w:t>
      </w:r>
      <w:r>
        <w:rPr>
          <w:color w:val="231F20"/>
          <w:w w:val="105"/>
          <w:sz w:val="12"/>
        </w:rPr>
        <w:t>идентичности</w:t>
      </w:r>
      <w:r>
        <w:rPr>
          <w:color w:val="231F20"/>
          <w:spacing w:val="-11"/>
          <w:w w:val="105"/>
          <w:sz w:val="12"/>
        </w:rPr>
        <w:t> </w:t>
      </w:r>
      <w:r>
        <w:rPr>
          <w:color w:val="231F20"/>
          <w:w w:val="105"/>
          <w:sz w:val="12"/>
        </w:rPr>
        <w:t>в</w:t>
      </w:r>
      <w:r>
        <w:rPr>
          <w:color w:val="231F20"/>
          <w:spacing w:val="-12"/>
          <w:w w:val="105"/>
          <w:sz w:val="12"/>
        </w:rPr>
        <w:t> </w:t>
      </w:r>
      <w:r>
        <w:rPr>
          <w:color w:val="231F20"/>
          <w:w w:val="105"/>
          <w:sz w:val="12"/>
        </w:rPr>
        <w:t>адекватный</w:t>
      </w:r>
      <w:r>
        <w:rPr>
          <w:color w:val="231F20"/>
          <w:spacing w:val="-11"/>
          <w:w w:val="105"/>
          <w:sz w:val="12"/>
        </w:rPr>
        <w:t> </w:t>
      </w:r>
      <w:r>
        <w:rPr>
          <w:color w:val="231F20"/>
          <w:w w:val="105"/>
          <w:sz w:val="12"/>
        </w:rPr>
        <w:t>для</w:t>
      </w:r>
      <w:r>
        <w:rPr>
          <w:color w:val="231F20"/>
          <w:spacing w:val="-12"/>
          <w:w w:val="105"/>
          <w:sz w:val="12"/>
        </w:rPr>
        <w:t> </w:t>
      </w:r>
      <w:r>
        <w:rPr>
          <w:color w:val="231F20"/>
          <w:w w:val="105"/>
          <w:sz w:val="12"/>
        </w:rPr>
        <w:t>него</w:t>
      </w:r>
      <w:r>
        <w:rPr>
          <w:color w:val="231F20"/>
          <w:spacing w:val="-12"/>
          <w:w w:val="105"/>
          <w:sz w:val="12"/>
        </w:rPr>
        <w:t> </w:t>
      </w:r>
      <w:r>
        <w:rPr>
          <w:color w:val="231F20"/>
          <w:w w:val="105"/>
          <w:sz w:val="12"/>
        </w:rPr>
        <w:t>контекст,</w:t>
      </w:r>
      <w:r>
        <w:rPr>
          <w:color w:val="231F20"/>
          <w:spacing w:val="-12"/>
          <w:w w:val="105"/>
          <w:sz w:val="12"/>
        </w:rPr>
        <w:t> </w:t>
      </w:r>
      <w:r>
        <w:rPr>
          <w:color w:val="231F20"/>
          <w:w w:val="105"/>
          <w:sz w:val="12"/>
        </w:rPr>
        <w:t>-</w:t>
      </w:r>
      <w:r>
        <w:rPr>
          <w:color w:val="231F20"/>
          <w:spacing w:val="-12"/>
          <w:w w:val="105"/>
          <w:sz w:val="12"/>
        </w:rPr>
        <w:t> </w:t>
      </w:r>
      <w:r>
        <w:rPr>
          <w:color w:val="231F20"/>
          <w:w w:val="105"/>
          <w:sz w:val="12"/>
        </w:rPr>
        <w:t>в сферу</w:t>
      </w:r>
      <w:r>
        <w:rPr>
          <w:color w:val="231F20"/>
          <w:spacing w:val="-6"/>
          <w:w w:val="105"/>
          <w:sz w:val="12"/>
        </w:rPr>
        <w:t> </w:t>
      </w:r>
      <w:r>
        <w:rPr>
          <w:color w:val="231F20"/>
          <w:w w:val="105"/>
          <w:sz w:val="12"/>
        </w:rPr>
        <w:t>межличностных</w:t>
      </w:r>
      <w:r>
        <w:rPr>
          <w:color w:val="231F20"/>
          <w:spacing w:val="-6"/>
          <w:w w:val="105"/>
          <w:sz w:val="12"/>
        </w:rPr>
        <w:t> </w:t>
      </w:r>
      <w:r>
        <w:rPr>
          <w:color w:val="231F20"/>
          <w:w w:val="105"/>
          <w:sz w:val="12"/>
        </w:rPr>
        <w:t>отношений,</w:t>
      </w:r>
      <w:r>
        <w:rPr>
          <w:color w:val="231F20"/>
          <w:spacing w:val="-6"/>
          <w:w w:val="105"/>
          <w:sz w:val="12"/>
        </w:rPr>
        <w:t> </w:t>
      </w:r>
      <w:r>
        <w:rPr>
          <w:color w:val="231F20"/>
          <w:w w:val="105"/>
          <w:sz w:val="12"/>
        </w:rPr>
        <w:t>конституирущих</w:t>
      </w:r>
      <w:r>
        <w:rPr>
          <w:color w:val="231F20"/>
          <w:spacing w:val="-6"/>
          <w:w w:val="105"/>
          <w:sz w:val="12"/>
        </w:rPr>
        <w:t> </w:t>
      </w:r>
      <w:r>
        <w:rPr>
          <w:color w:val="231F20"/>
          <w:w w:val="105"/>
          <w:sz w:val="12"/>
        </w:rPr>
        <w:t>самое</w:t>
      </w:r>
      <w:r>
        <w:rPr>
          <w:color w:val="231F20"/>
          <w:spacing w:val="-6"/>
          <w:w w:val="105"/>
          <w:sz w:val="12"/>
        </w:rPr>
        <w:t> </w:t>
      </w:r>
      <w:r>
        <w:rPr>
          <w:color w:val="231F20"/>
          <w:w w:val="105"/>
          <w:sz w:val="12"/>
        </w:rPr>
        <w:t>первое</w:t>
      </w:r>
      <w:r>
        <w:rPr>
          <w:color w:val="231F20"/>
          <w:spacing w:val="-6"/>
          <w:w w:val="105"/>
          <w:sz w:val="12"/>
        </w:rPr>
        <w:t> </w:t>
      </w:r>
      <w:r>
        <w:rPr>
          <w:color w:val="231F20"/>
          <w:w w:val="105"/>
          <w:sz w:val="12"/>
        </w:rPr>
        <w:t>и</w:t>
      </w:r>
      <w:r>
        <w:rPr>
          <w:color w:val="231F20"/>
          <w:spacing w:val="-6"/>
          <w:w w:val="105"/>
          <w:sz w:val="12"/>
        </w:rPr>
        <w:t> </w:t>
      </w:r>
      <w:r>
        <w:rPr>
          <w:color w:val="231F20"/>
          <w:w w:val="105"/>
          <w:sz w:val="12"/>
        </w:rPr>
        <w:t>самое</w:t>
      </w:r>
      <w:r>
        <w:rPr>
          <w:color w:val="231F20"/>
          <w:spacing w:val="-6"/>
          <w:w w:val="105"/>
          <w:sz w:val="12"/>
        </w:rPr>
        <w:t> </w:t>
      </w:r>
      <w:r>
        <w:rPr>
          <w:color w:val="231F20"/>
          <w:w w:val="105"/>
          <w:sz w:val="12"/>
        </w:rPr>
        <w:t>оригинальное</w:t>
      </w:r>
      <w:r>
        <w:rPr>
          <w:color w:val="231F20"/>
          <w:spacing w:val="-6"/>
          <w:w w:val="105"/>
          <w:sz w:val="12"/>
        </w:rPr>
        <w:t> </w:t>
      </w:r>
      <w:r>
        <w:rPr>
          <w:color w:val="231F20"/>
          <w:w w:val="105"/>
          <w:sz w:val="12"/>
        </w:rPr>
        <w:t>понятие</w:t>
      </w:r>
      <w:r>
        <w:rPr>
          <w:color w:val="231F20"/>
          <w:spacing w:val="-6"/>
          <w:w w:val="105"/>
          <w:sz w:val="12"/>
        </w:rPr>
        <w:t> </w:t>
      </w:r>
      <w:r>
        <w:rPr>
          <w:color w:val="231F20"/>
          <w:w w:val="105"/>
          <w:sz w:val="12"/>
        </w:rPr>
        <w:t>– понятие</w:t>
      </w:r>
      <w:r>
        <w:rPr>
          <w:color w:val="231F20"/>
          <w:spacing w:val="-21"/>
          <w:w w:val="105"/>
          <w:sz w:val="12"/>
        </w:rPr>
        <w:t> </w:t>
      </w:r>
      <w:r>
        <w:rPr>
          <w:color w:val="231F20"/>
          <w:w w:val="105"/>
          <w:sz w:val="12"/>
        </w:rPr>
        <w:t>о</w:t>
      </w:r>
      <w:r>
        <w:rPr>
          <w:color w:val="231F20"/>
          <w:spacing w:val="-21"/>
          <w:w w:val="105"/>
          <w:sz w:val="12"/>
        </w:rPr>
        <w:t> </w:t>
      </w:r>
      <w:r>
        <w:rPr>
          <w:color w:val="231F20"/>
          <w:w w:val="105"/>
          <w:sz w:val="12"/>
        </w:rPr>
        <w:t>собственном</w:t>
      </w:r>
      <w:r>
        <w:rPr>
          <w:color w:val="231F20"/>
          <w:spacing w:val="-21"/>
          <w:w w:val="105"/>
          <w:sz w:val="12"/>
        </w:rPr>
        <w:t> </w:t>
      </w:r>
      <w:r>
        <w:rPr>
          <w:color w:val="231F20"/>
          <w:w w:val="105"/>
          <w:sz w:val="12"/>
        </w:rPr>
        <w:t>теле.</w:t>
      </w:r>
    </w:p>
    <w:p>
      <w:pPr>
        <w:spacing w:before="3"/>
        <w:ind w:left="195" w:right="0" w:firstLine="0"/>
        <w:jc w:val="both"/>
        <w:rPr>
          <w:sz w:val="12"/>
        </w:rPr>
      </w:pPr>
      <w:r>
        <w:rPr>
          <w:b/>
          <w:color w:val="231F20"/>
          <w:sz w:val="12"/>
        </w:rPr>
        <w:t>Ключевые слова: </w:t>
      </w:r>
      <w:r>
        <w:rPr>
          <w:color w:val="231F20"/>
          <w:sz w:val="12"/>
        </w:rPr>
        <w:t>Идентичность, Гуссерль, феноменология</w:t>
      </w:r>
    </w:p>
    <w:p>
      <w:pPr>
        <w:pStyle w:val="BodyText"/>
        <w:spacing w:before="2"/>
      </w:pPr>
    </w:p>
    <w:p>
      <w:pPr>
        <w:spacing w:before="73"/>
        <w:ind w:left="242" w:right="158" w:firstLine="0"/>
        <w:jc w:val="center"/>
        <w:rPr>
          <w:sz w:val="16"/>
        </w:rPr>
      </w:pPr>
      <w:r>
        <w:rPr>
          <w:color w:val="231F20"/>
          <w:w w:val="105"/>
          <w:sz w:val="16"/>
        </w:rPr>
        <w:t>[53]</w:t>
      </w:r>
    </w:p>
    <w:p>
      <w:pPr>
        <w:spacing w:after="0"/>
        <w:jc w:val="center"/>
        <w:rPr>
          <w:sz w:val="16"/>
        </w:rPr>
        <w:sectPr>
          <w:headerReference w:type="even" r:id="rId93"/>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695" w:right="193"/>
        <w:jc w:val="both"/>
      </w:pPr>
      <w:r>
        <w:rPr/>
        <w:pict>
          <v:shape style="position:absolute;margin-left:38.806099pt;margin-top:5.015231pt;width:29pt;height:43.5pt;mso-position-horizontal-relative:page;mso-position-vertical-relative:paragraph;z-index:-141448" type="#_x0000_t202" filled="false" stroked="false">
            <v:textbox inset="0,0,0,0">
              <w:txbxContent>
                <w:p>
                  <w:pPr>
                    <w:spacing w:line="854" w:lineRule="exact" w:before="0"/>
                    <w:ind w:left="0" w:right="0" w:firstLine="0"/>
                    <w:jc w:val="left"/>
                    <w:rPr>
                      <w:sz w:val="87"/>
                    </w:rPr>
                  </w:pPr>
                  <w:r>
                    <w:rPr>
                      <w:color w:val="231F20"/>
                      <w:w w:val="99"/>
                      <w:sz w:val="87"/>
                    </w:rPr>
                    <w:t>E</w:t>
                  </w:r>
                </w:p>
              </w:txbxContent>
            </v:textbox>
            <w10:wrap type="none"/>
          </v:shape>
        </w:pict>
      </w:r>
      <w:r>
        <w:rPr>
          <w:color w:val="231F20"/>
        </w:rPr>
        <w:t>l debate que al final del siglo XIX, caracterizó uno de los momentos más prolíficos de la producción teórica de la así conocida escuela del Baden, gira en torno a cómo</w:t>
      </w:r>
      <w:r>
        <w:rPr>
          <w:color w:val="231F20"/>
          <w:spacing w:val="-27"/>
        </w:rPr>
        <w:t> </w:t>
      </w:r>
      <w:r>
        <w:rPr>
          <w:color w:val="231F20"/>
        </w:rPr>
        <w:t>entender</w:t>
      </w:r>
    </w:p>
    <w:p>
      <w:pPr>
        <w:pStyle w:val="BodyText"/>
        <w:spacing w:line="249" w:lineRule="auto" w:before="1"/>
        <w:ind w:left="190" w:right="193"/>
        <w:jc w:val="both"/>
      </w:pPr>
      <w:r>
        <w:rPr>
          <w:color w:val="231F20"/>
        </w:rPr>
        <w:t>la distinción diltheyana entre ciencias del espíritu y ciencias de la naturaleza. En lugar de una distinción objetual, es decir dictada por la particular naturaleza del objeto de estudio, desde donde podría</w:t>
      </w:r>
      <w:r>
        <w:rPr>
          <w:color w:val="231F20"/>
          <w:spacing w:val="-11"/>
        </w:rPr>
        <w:t> </w:t>
      </w:r>
      <w:r>
        <w:rPr>
          <w:color w:val="231F20"/>
        </w:rPr>
        <w:t>atestiguarse</w:t>
      </w:r>
      <w:r>
        <w:rPr>
          <w:color w:val="231F20"/>
          <w:spacing w:val="-11"/>
        </w:rPr>
        <w:t> </w:t>
      </w:r>
      <w:r>
        <w:rPr>
          <w:color w:val="231F20"/>
        </w:rPr>
        <w:t>la</w:t>
      </w:r>
      <w:r>
        <w:rPr>
          <w:color w:val="231F20"/>
          <w:spacing w:val="-12"/>
        </w:rPr>
        <w:t> </w:t>
      </w:r>
      <w:r>
        <w:rPr>
          <w:color w:val="231F20"/>
        </w:rPr>
        <w:t>existencia</w:t>
      </w:r>
      <w:r>
        <w:rPr>
          <w:color w:val="231F20"/>
          <w:spacing w:val="-11"/>
        </w:rPr>
        <w:t> </w:t>
      </w:r>
      <w:r>
        <w:rPr>
          <w:color w:val="231F20"/>
        </w:rPr>
        <w:t>de</w:t>
      </w:r>
      <w:r>
        <w:rPr>
          <w:color w:val="231F20"/>
          <w:spacing w:val="-12"/>
        </w:rPr>
        <w:t> </w:t>
      </w:r>
      <w:r>
        <w:rPr>
          <w:color w:val="231F20"/>
        </w:rPr>
        <w:t>dos</w:t>
      </w:r>
      <w:r>
        <w:rPr>
          <w:color w:val="231F20"/>
          <w:spacing w:val="-12"/>
        </w:rPr>
        <w:t> </w:t>
      </w:r>
      <w:r>
        <w:rPr>
          <w:color w:val="231F20"/>
        </w:rPr>
        <w:t>mundos</w:t>
      </w:r>
      <w:r>
        <w:rPr>
          <w:color w:val="231F20"/>
          <w:spacing w:val="-12"/>
        </w:rPr>
        <w:t> </w:t>
      </w:r>
      <w:r>
        <w:rPr>
          <w:color w:val="231F20"/>
        </w:rPr>
        <w:t>distintos,</w:t>
      </w:r>
      <w:r>
        <w:rPr>
          <w:color w:val="231F20"/>
          <w:spacing w:val="-11"/>
        </w:rPr>
        <w:t> </w:t>
      </w:r>
      <w:r>
        <w:rPr>
          <w:color w:val="231F20"/>
        </w:rPr>
        <w:t>a</w:t>
      </w:r>
      <w:r>
        <w:rPr>
          <w:color w:val="231F20"/>
          <w:spacing w:val="-12"/>
        </w:rPr>
        <w:t> </w:t>
      </w:r>
      <w:r>
        <w:rPr>
          <w:color w:val="231F20"/>
        </w:rPr>
        <w:t>saber por un lado, aquel constituido por los objetos específicos de las ciencias duras y por el otro, el mundo de los objetos de las cien- cias humanas, WilhelmWindelband y HeinrichRickert oponían la idea que la distinción central debía relacionarse en cambio con el método particular de investigación, es </w:t>
      </w:r>
      <w:r>
        <w:rPr>
          <w:color w:val="231F20"/>
          <w:spacing w:val="-3"/>
        </w:rPr>
        <w:t>decir, </w:t>
      </w:r>
      <w:r>
        <w:rPr>
          <w:color w:val="231F20"/>
        </w:rPr>
        <w:t>las ciencias del espí- ritu</w:t>
      </w:r>
      <w:r>
        <w:rPr>
          <w:color w:val="231F20"/>
          <w:spacing w:val="-10"/>
        </w:rPr>
        <w:t> </w:t>
      </w:r>
      <w:r>
        <w:rPr>
          <w:color w:val="231F20"/>
        </w:rPr>
        <w:t>se</w:t>
      </w:r>
      <w:r>
        <w:rPr>
          <w:color w:val="231F20"/>
          <w:spacing w:val="-10"/>
        </w:rPr>
        <w:t> </w:t>
      </w:r>
      <w:r>
        <w:rPr>
          <w:color w:val="231F20"/>
        </w:rPr>
        <w:t>diferenciaban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ciencias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naturaleza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mirada distinta</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el</w:t>
      </w:r>
      <w:r>
        <w:rPr>
          <w:color w:val="231F20"/>
          <w:spacing w:val="-11"/>
        </w:rPr>
        <w:t> </w:t>
      </w:r>
      <w:r>
        <w:rPr>
          <w:color w:val="231F20"/>
        </w:rPr>
        <w:t>investigador</w:t>
      </w:r>
      <w:r>
        <w:rPr>
          <w:color w:val="231F20"/>
          <w:spacing w:val="-11"/>
        </w:rPr>
        <w:t> </w:t>
      </w:r>
      <w:r>
        <w:rPr>
          <w:color w:val="231F20"/>
        </w:rPr>
        <w:t>se</w:t>
      </w:r>
      <w:r>
        <w:rPr>
          <w:color w:val="231F20"/>
          <w:spacing w:val="-12"/>
        </w:rPr>
        <w:t> </w:t>
      </w:r>
      <w:r>
        <w:rPr>
          <w:color w:val="231F20"/>
        </w:rPr>
        <w:t>dirigía</w:t>
      </w:r>
      <w:r>
        <w:rPr>
          <w:color w:val="231F20"/>
          <w:spacing w:val="-11"/>
        </w:rPr>
        <w:t> </w:t>
      </w:r>
      <w:r>
        <w:rPr>
          <w:color w:val="231F20"/>
        </w:rPr>
        <w:t>a</w:t>
      </w:r>
      <w:r>
        <w:rPr>
          <w:color w:val="231F20"/>
          <w:spacing w:val="-12"/>
        </w:rPr>
        <w:t> </w:t>
      </w:r>
      <w:r>
        <w:rPr>
          <w:color w:val="231F20"/>
        </w:rPr>
        <w:t>su</w:t>
      </w:r>
      <w:r>
        <w:rPr>
          <w:color w:val="231F20"/>
          <w:spacing w:val="-12"/>
        </w:rPr>
        <w:t> </w:t>
      </w:r>
      <w:r>
        <w:rPr>
          <w:color w:val="231F20"/>
        </w:rPr>
        <w:t>objeto.</w:t>
      </w:r>
      <w:r>
        <w:rPr>
          <w:color w:val="231F20"/>
          <w:spacing w:val="-11"/>
        </w:rPr>
        <w:t> </w:t>
      </w:r>
      <w:r>
        <w:rPr>
          <w:color w:val="231F20"/>
        </w:rPr>
        <w:t>Se</w:t>
      </w:r>
      <w:r>
        <w:rPr>
          <w:color w:val="231F20"/>
          <w:spacing w:val="-12"/>
        </w:rPr>
        <w:t> </w:t>
      </w:r>
      <w:r>
        <w:rPr>
          <w:color w:val="231F20"/>
        </w:rPr>
        <w:t>puede, decían,</w:t>
      </w:r>
      <w:r>
        <w:rPr>
          <w:color w:val="231F20"/>
          <w:spacing w:val="-10"/>
        </w:rPr>
        <w:t> </w:t>
      </w:r>
      <w:r>
        <w:rPr>
          <w:color w:val="231F20"/>
        </w:rPr>
        <w:t>mirar</w:t>
      </w:r>
      <w:r>
        <w:rPr>
          <w:color w:val="231F20"/>
          <w:spacing w:val="-10"/>
        </w:rPr>
        <w:t> </w:t>
      </w:r>
      <w:r>
        <w:rPr>
          <w:color w:val="231F20"/>
        </w:rPr>
        <w:t>al</w:t>
      </w:r>
      <w:r>
        <w:rPr>
          <w:color w:val="231F20"/>
          <w:spacing w:val="-10"/>
        </w:rPr>
        <w:t> </w:t>
      </w:r>
      <w:r>
        <w:rPr>
          <w:color w:val="231F20"/>
        </w:rPr>
        <w:t>mismo</w:t>
      </w:r>
      <w:r>
        <w:rPr>
          <w:color w:val="231F20"/>
          <w:spacing w:val="-10"/>
        </w:rPr>
        <w:t> </w:t>
      </w:r>
      <w:r>
        <w:rPr>
          <w:color w:val="231F20"/>
        </w:rPr>
        <w:t>e</w:t>
      </w:r>
      <w:r>
        <w:rPr>
          <w:color w:val="231F20"/>
          <w:spacing w:val="-10"/>
        </w:rPr>
        <w:t> </w:t>
      </w:r>
      <w:r>
        <w:rPr>
          <w:color w:val="231F20"/>
        </w:rPr>
        <w:t>indiferente</w:t>
      </w:r>
      <w:r>
        <w:rPr>
          <w:color w:val="231F20"/>
          <w:spacing w:val="-10"/>
        </w:rPr>
        <w:t> </w:t>
      </w:r>
      <w:r>
        <w:rPr>
          <w:color w:val="231F20"/>
        </w:rPr>
        <w:t>mundo</w:t>
      </w:r>
      <w:r>
        <w:rPr>
          <w:color w:val="231F20"/>
          <w:spacing w:val="-10"/>
        </w:rPr>
        <w:t> </w:t>
      </w:r>
      <w:r>
        <w:rPr>
          <w:color w:val="231F20"/>
        </w:rPr>
        <w:t>objetual</w:t>
      </w:r>
      <w:r>
        <w:rPr>
          <w:color w:val="231F20"/>
          <w:spacing w:val="-10"/>
        </w:rPr>
        <w:t> </w:t>
      </w:r>
      <w:r>
        <w:rPr>
          <w:color w:val="231F20"/>
        </w:rPr>
        <w:t>o,</w:t>
      </w:r>
      <w:r>
        <w:rPr>
          <w:color w:val="231F20"/>
          <w:spacing w:val="-10"/>
        </w:rPr>
        <w:t> </w:t>
      </w:r>
      <w:r>
        <w:rPr>
          <w:color w:val="231F20"/>
        </w:rPr>
        <w:t>en</w:t>
      </w:r>
      <w:r>
        <w:rPr>
          <w:color w:val="231F20"/>
          <w:spacing w:val="-10"/>
        </w:rPr>
        <w:t> </w:t>
      </w:r>
      <w:r>
        <w:rPr>
          <w:color w:val="231F20"/>
        </w:rPr>
        <w:t>búsque- da</w:t>
      </w:r>
      <w:r>
        <w:rPr>
          <w:color w:val="231F20"/>
          <w:spacing w:val="-11"/>
        </w:rPr>
        <w:t> </w:t>
      </w:r>
      <w:r>
        <w:rPr>
          <w:color w:val="231F20"/>
        </w:rPr>
        <w:t>de</w:t>
      </w:r>
      <w:r>
        <w:rPr>
          <w:color w:val="231F20"/>
          <w:spacing w:val="-11"/>
        </w:rPr>
        <w:t> </w:t>
      </w:r>
      <w:r>
        <w:rPr>
          <w:color w:val="231F20"/>
        </w:rPr>
        <w:t>aquellas</w:t>
      </w:r>
      <w:r>
        <w:rPr>
          <w:color w:val="231F20"/>
          <w:spacing w:val="-11"/>
        </w:rPr>
        <w:t> </w:t>
      </w:r>
      <w:r>
        <w:rPr>
          <w:color w:val="231F20"/>
        </w:rPr>
        <w:t>regularidades</w:t>
      </w:r>
      <w:r>
        <w:rPr>
          <w:color w:val="231F20"/>
          <w:spacing w:val="-10"/>
        </w:rPr>
        <w:t> </w:t>
      </w:r>
      <w:r>
        <w:rPr>
          <w:color w:val="231F20"/>
        </w:rPr>
        <w:t>fenoménicas</w:t>
      </w:r>
      <w:r>
        <w:rPr>
          <w:color w:val="231F20"/>
          <w:spacing w:val="-11"/>
        </w:rPr>
        <w:t> </w:t>
      </w:r>
      <w:r>
        <w:rPr>
          <w:color w:val="231F20"/>
        </w:rPr>
        <w:t>que</w:t>
      </w:r>
      <w:r>
        <w:rPr>
          <w:color w:val="231F20"/>
          <w:spacing w:val="-11"/>
        </w:rPr>
        <w:t> </w:t>
      </w:r>
      <w:r>
        <w:rPr>
          <w:color w:val="231F20"/>
        </w:rPr>
        <w:t>permitan</w:t>
      </w:r>
      <w:r>
        <w:rPr>
          <w:color w:val="231F20"/>
          <w:spacing w:val="-11"/>
        </w:rPr>
        <w:t> </w:t>
      </w:r>
      <w:r>
        <w:rPr>
          <w:color w:val="231F20"/>
        </w:rPr>
        <w:t>introducir adecuadas hipótesis explicativas y formular leyes o, en cambio, con</w:t>
      </w:r>
      <w:r>
        <w:rPr>
          <w:color w:val="231F20"/>
          <w:spacing w:val="-10"/>
        </w:rPr>
        <w:t> </w:t>
      </w:r>
      <w:r>
        <w:rPr>
          <w:color w:val="231F20"/>
        </w:rPr>
        <w:t>un</w:t>
      </w:r>
      <w:r>
        <w:rPr>
          <w:color w:val="231F20"/>
          <w:spacing w:val="-10"/>
        </w:rPr>
        <w:t> </w:t>
      </w:r>
      <w:r>
        <w:rPr>
          <w:color w:val="231F20"/>
        </w:rPr>
        <w:t>interés</w:t>
      </w:r>
      <w:r>
        <w:rPr>
          <w:color w:val="231F20"/>
          <w:spacing w:val="-10"/>
        </w:rPr>
        <w:t> </w:t>
      </w:r>
      <w:r>
        <w:rPr>
          <w:color w:val="231F20"/>
        </w:rPr>
        <w:t>dirigido</w:t>
      </w:r>
      <w:r>
        <w:rPr>
          <w:color w:val="231F20"/>
          <w:spacing w:val="-9"/>
        </w:rPr>
        <w:t> </w:t>
      </w:r>
      <w:r>
        <w:rPr>
          <w:color w:val="231F20"/>
        </w:rPr>
        <w:t>al</w:t>
      </w:r>
      <w:r>
        <w:rPr>
          <w:color w:val="231F20"/>
          <w:spacing w:val="-10"/>
        </w:rPr>
        <w:t> </w:t>
      </w:r>
      <w:r>
        <w:rPr>
          <w:color w:val="231F20"/>
        </w:rPr>
        <w:t>mero</w:t>
      </w:r>
      <w:r>
        <w:rPr>
          <w:color w:val="231F20"/>
          <w:spacing w:val="-10"/>
        </w:rPr>
        <w:t> </w:t>
      </w:r>
      <w:r>
        <w:rPr>
          <w:color w:val="231F20"/>
        </w:rPr>
        <w:t>detalle,</w:t>
      </w:r>
      <w:r>
        <w:rPr>
          <w:color w:val="231F20"/>
          <w:spacing w:val="-10"/>
        </w:rPr>
        <w:t> </w:t>
      </w:r>
      <w:r>
        <w:rPr>
          <w:color w:val="231F20"/>
        </w:rPr>
        <w:t>a</w:t>
      </w:r>
      <w:r>
        <w:rPr>
          <w:color w:val="231F20"/>
          <w:spacing w:val="-10"/>
        </w:rPr>
        <w:t> </w:t>
      </w:r>
      <w:r>
        <w:rPr>
          <w:color w:val="231F20"/>
        </w:rPr>
        <w:t>eventos</w:t>
      </w:r>
      <w:r>
        <w:rPr>
          <w:color w:val="231F20"/>
          <w:spacing w:val="-10"/>
        </w:rPr>
        <w:t> </w:t>
      </w:r>
      <w:r>
        <w:rPr>
          <w:color w:val="231F20"/>
        </w:rPr>
        <w:t>individuales,</w:t>
      </w:r>
      <w:r>
        <w:rPr>
          <w:color w:val="231F20"/>
          <w:spacing w:val="-9"/>
        </w:rPr>
        <w:t> </w:t>
      </w:r>
      <w:r>
        <w:rPr>
          <w:color w:val="231F20"/>
        </w:rPr>
        <w:t>úni- cos, con la finalidad de describirlos en su especificidad, sin tener la necesidad de encontrar una regla única que se repita en otros eventos análogos. En el primer caso, estaríamos frente al mundo de la naturaleza, en el segundo a aquel del</w:t>
      </w:r>
      <w:r>
        <w:rPr>
          <w:color w:val="231F20"/>
          <w:spacing w:val="-1"/>
        </w:rPr>
        <w:t> </w:t>
      </w:r>
      <w:r>
        <w:rPr>
          <w:color w:val="231F20"/>
        </w:rPr>
        <w:t>espíritu.</w:t>
      </w:r>
    </w:p>
    <w:p>
      <w:pPr>
        <w:pStyle w:val="BodyText"/>
        <w:spacing w:line="249" w:lineRule="auto" w:before="1"/>
        <w:ind w:left="190" w:right="193" w:firstLine="340"/>
        <w:jc w:val="both"/>
      </w:pPr>
      <w:r>
        <w:rPr>
          <w:color w:val="231F20"/>
        </w:rPr>
        <w:t>Diferente, en cambio, sonaba la conocida posición diltheyana sobre la distinción entre ciencias de la naturaleza y ciencias del espíritu. Para este autor, era conveniente partir de una verdade- ra y tajante distinción objetual, la cual consistía en una marcada contraposición ontológica entre, por un lado el mundo de las vi- vencias</w:t>
      </w:r>
      <w:r>
        <w:rPr>
          <w:color w:val="231F20"/>
          <w:spacing w:val="9"/>
        </w:rPr>
        <w:t> </w:t>
      </w:r>
      <w:r>
        <w:rPr>
          <w:color w:val="231F20"/>
          <w:spacing w:val="-1"/>
        </w:rPr>
        <w:t>interi</w:t>
      </w:r>
      <w:r>
        <w:rPr>
          <w:color w:val="231F20"/>
        </w:rPr>
        <w:t>ores</w:t>
      </w:r>
      <w:r>
        <w:rPr>
          <w:color w:val="231F20"/>
          <w:spacing w:val="9"/>
        </w:rPr>
        <w:t> </w:t>
      </w:r>
      <w:r>
        <w:rPr>
          <w:color w:val="231F20"/>
          <w:spacing w:val="-1"/>
        </w:rPr>
        <w:t>expresad</w:t>
      </w:r>
      <w:r>
        <w:rPr>
          <w:color w:val="231F20"/>
        </w:rPr>
        <w:t>as</w:t>
      </w:r>
      <w:r>
        <w:rPr>
          <w:color w:val="231F20"/>
          <w:spacing w:val="9"/>
        </w:rPr>
        <w:t> </w:t>
      </w:r>
      <w:r>
        <w:rPr>
          <w:color w:val="231F20"/>
        </w:rPr>
        <w:t>y</w:t>
      </w:r>
      <w:r>
        <w:rPr>
          <w:color w:val="231F20"/>
          <w:spacing w:val="9"/>
        </w:rPr>
        <w:t> </w:t>
      </w:r>
      <w:r>
        <w:rPr>
          <w:color w:val="231F20"/>
          <w:spacing w:val="-1"/>
        </w:rPr>
        <w:t>objetivada</w:t>
      </w:r>
      <w:r>
        <w:rPr>
          <w:color w:val="231F20"/>
        </w:rPr>
        <w:t>s</w:t>
      </w:r>
      <w:r>
        <w:rPr>
          <w:color w:val="231F20"/>
          <w:spacing w:val="9"/>
        </w:rPr>
        <w:t> </w:t>
      </w:r>
      <w:r>
        <w:rPr>
          <w:color w:val="231F20"/>
          <w:spacing w:val="-1"/>
        </w:rPr>
        <w:t>e</w:t>
      </w:r>
      <w:r>
        <w:rPr>
          <w:color w:val="231F20"/>
        </w:rPr>
        <w:t>n</w:t>
      </w:r>
      <w:r>
        <w:rPr>
          <w:color w:val="231F20"/>
          <w:spacing w:val="9"/>
        </w:rPr>
        <w:t> </w:t>
      </w:r>
      <w:r>
        <w:rPr>
          <w:color w:val="231F20"/>
          <w:spacing w:val="-1"/>
        </w:rPr>
        <w:t>lo</w:t>
      </w:r>
      <w:r>
        <w:rPr>
          <w:color w:val="231F20"/>
        </w:rPr>
        <w:t>s</w:t>
      </w:r>
      <w:r>
        <w:rPr>
          <w:color w:val="231F20"/>
          <w:spacing w:val="9"/>
        </w:rPr>
        <w:t> </w:t>
      </w:r>
      <w:r>
        <w:rPr>
          <w:color w:val="231F20"/>
          <w:spacing w:val="-1"/>
        </w:rPr>
        <w:t>produ</w:t>
      </w:r>
      <w:r>
        <w:rPr>
          <w:color w:val="231F20"/>
        </w:rPr>
        <w:t>ctos</w:t>
      </w:r>
      <w:r>
        <w:rPr>
          <w:color w:val="231F20"/>
          <w:w w:val="103"/>
          <w:position w:val="5"/>
          <w:sz w:val="9"/>
        </w:rPr>
        <w:t>1</w:t>
      </w:r>
      <w:r>
        <w:rPr>
          <w:color w:val="231F20"/>
          <w:position w:val="5"/>
          <w:sz w:val="9"/>
        </w:rPr>
        <w:t>  </w:t>
      </w:r>
      <w:r>
        <w:rPr>
          <w:color w:val="231F20"/>
          <w:spacing w:val="-11"/>
          <w:position w:val="5"/>
          <w:sz w:val="9"/>
        </w:rPr>
        <w:t> </w:t>
      </w:r>
      <w:r>
        <w:rPr>
          <w:color w:val="231F20"/>
          <w:spacing w:val="-1"/>
        </w:rPr>
        <w:t>de </w:t>
      </w:r>
      <w:r>
        <w:rPr>
          <w:color w:val="231F20"/>
        </w:rPr>
        <w:t>la humanidad y que requerían, por su entendimiento, antes que todo de un acto de comprensión (</w:t>
      </w:r>
      <w:r>
        <w:rPr>
          <w:i/>
          <w:color w:val="231F20"/>
        </w:rPr>
        <w:t>Verstehen</w:t>
      </w:r>
      <w:r>
        <w:rPr>
          <w:color w:val="231F20"/>
        </w:rPr>
        <w:t>); por el otro lado, se- gún</w:t>
      </w:r>
      <w:r>
        <w:rPr>
          <w:color w:val="231F20"/>
          <w:spacing w:val="-5"/>
        </w:rPr>
        <w:t> </w:t>
      </w:r>
      <w:r>
        <w:rPr>
          <w:color w:val="231F20"/>
          <w:spacing w:val="-3"/>
        </w:rPr>
        <w:t>Dilthey,</w:t>
      </w:r>
      <w:r>
        <w:rPr>
          <w:color w:val="231F20"/>
          <w:spacing w:val="-5"/>
        </w:rPr>
        <w:t> </w:t>
      </w:r>
      <w:r>
        <w:rPr>
          <w:color w:val="231F20"/>
        </w:rPr>
        <w:t>estaba</w:t>
      </w:r>
      <w:r>
        <w:rPr>
          <w:color w:val="231F20"/>
          <w:spacing w:val="-5"/>
        </w:rPr>
        <w:t> </w:t>
      </w:r>
      <w:r>
        <w:rPr>
          <w:color w:val="231F20"/>
        </w:rPr>
        <w:t>en</w:t>
      </w:r>
      <w:r>
        <w:rPr>
          <w:color w:val="231F20"/>
          <w:spacing w:val="-5"/>
        </w:rPr>
        <w:t> </w:t>
      </w:r>
      <w:r>
        <w:rPr>
          <w:color w:val="231F20"/>
        </w:rPr>
        <w:t>cambio</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naturaleza,</w:t>
      </w:r>
      <w:r>
        <w:rPr>
          <w:color w:val="231F20"/>
          <w:spacing w:val="-5"/>
        </w:rPr>
        <w:t> </w:t>
      </w:r>
      <w:r>
        <w:rPr>
          <w:color w:val="231F20"/>
        </w:rPr>
        <w:t>externo a las producciones del ser humano y al sentido que se genera a partir de las vivencias de aquellos y que se prestaba para una</w:t>
      </w:r>
      <w:r>
        <w:rPr>
          <w:color w:val="231F20"/>
          <w:spacing w:val="-37"/>
        </w:rPr>
        <w:t> </w:t>
      </w:r>
      <w:r>
        <w:rPr>
          <w:color w:val="231F20"/>
        </w:rPr>
        <w:t>ac- tividad</w:t>
      </w:r>
      <w:r>
        <w:rPr>
          <w:color w:val="231F20"/>
          <w:spacing w:val="-12"/>
        </w:rPr>
        <w:t> </w:t>
      </w:r>
      <w:r>
        <w:rPr>
          <w:color w:val="231F20"/>
        </w:rPr>
        <w:t>explicativa</w:t>
      </w:r>
      <w:r>
        <w:rPr>
          <w:color w:val="231F20"/>
          <w:spacing w:val="-12"/>
        </w:rPr>
        <w:t> </w:t>
      </w:r>
      <w:r>
        <w:rPr>
          <w:color w:val="231F20"/>
        </w:rPr>
        <w:t>(</w:t>
      </w:r>
      <w:r>
        <w:rPr>
          <w:i/>
          <w:color w:val="231F20"/>
        </w:rPr>
        <w:t>Erklären</w:t>
      </w:r>
      <w:r>
        <w:rPr>
          <w:color w:val="231F20"/>
        </w:rPr>
        <w:t>),</w:t>
      </w:r>
      <w:r>
        <w:rPr>
          <w:color w:val="231F20"/>
          <w:spacing w:val="-12"/>
        </w:rPr>
        <w:t> </w:t>
      </w:r>
      <w:r>
        <w:rPr>
          <w:color w:val="231F20"/>
        </w:rPr>
        <w:t>conectada</w:t>
      </w:r>
      <w:r>
        <w:rPr>
          <w:color w:val="231F20"/>
          <w:spacing w:val="-12"/>
        </w:rPr>
        <w:t> </w:t>
      </w:r>
      <w:r>
        <w:rPr>
          <w:color w:val="231F20"/>
        </w:rPr>
        <w:t>más</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determinación de relaciones causales entre fenómenos y con “datos de experi- mentación y medición” (Gadamer, 1997: 102). Cabe recordar</w:t>
      </w:r>
      <w:r>
        <w:rPr>
          <w:color w:val="231F20"/>
          <w:spacing w:val="-12"/>
        </w:rPr>
        <w:t> </w:t>
      </w:r>
      <w:r>
        <w:rPr>
          <w:color w:val="231F20"/>
        </w:rPr>
        <w:t>que</w:t>
      </w:r>
    </w:p>
    <w:p>
      <w:pPr>
        <w:pStyle w:val="BodyText"/>
        <w:spacing w:before="2"/>
      </w:pPr>
      <w:r>
        <w:rPr/>
        <w:pict>
          <v:line style="position:absolute;mso-position-horizontal-relative:page;mso-position-vertical-relative:paragraph;z-index:1696;mso-wrap-distance-left:0;mso-wrap-distance-right:0" from="42.519699pt,14.048188pt" to="114.519699pt,14.048188pt" stroked="true" strokeweight="1pt" strokecolor="#231f20">
            <w10:wrap type="topAndBottom"/>
          </v:line>
        </w:pict>
      </w:r>
    </w:p>
    <w:p>
      <w:pPr>
        <w:tabs>
          <w:tab w:pos="530" w:val="left" w:leader="none"/>
        </w:tabs>
        <w:spacing w:line="261" w:lineRule="auto" w:before="11"/>
        <w:ind w:left="530" w:right="193" w:hanging="341"/>
        <w:jc w:val="both"/>
        <w:rPr>
          <w:sz w:val="16"/>
        </w:rPr>
      </w:pPr>
      <w:r>
        <w:rPr>
          <w:color w:val="231F20"/>
          <w:position w:val="5"/>
          <w:sz w:val="9"/>
        </w:rPr>
        <w:t>1</w:t>
        <w:tab/>
      </w:r>
      <w:r>
        <w:rPr>
          <w:color w:val="231F20"/>
          <w:sz w:val="16"/>
        </w:rPr>
        <w:t>Dilthey</w:t>
      </w:r>
      <w:r>
        <w:rPr>
          <w:color w:val="231F20"/>
          <w:spacing w:val="-5"/>
          <w:sz w:val="16"/>
        </w:rPr>
        <w:t> </w:t>
      </w:r>
      <w:r>
        <w:rPr>
          <w:color w:val="231F20"/>
          <w:sz w:val="16"/>
        </w:rPr>
        <w:t>nos</w:t>
      </w:r>
      <w:r>
        <w:rPr>
          <w:color w:val="231F20"/>
          <w:spacing w:val="-5"/>
          <w:sz w:val="16"/>
        </w:rPr>
        <w:t> </w:t>
      </w:r>
      <w:r>
        <w:rPr>
          <w:color w:val="231F20"/>
          <w:sz w:val="16"/>
        </w:rPr>
        <w:t>proporciona</w:t>
      </w:r>
      <w:r>
        <w:rPr>
          <w:color w:val="231F20"/>
          <w:spacing w:val="-5"/>
          <w:sz w:val="16"/>
        </w:rPr>
        <w:t> </w:t>
      </w:r>
      <w:r>
        <w:rPr>
          <w:color w:val="231F20"/>
          <w:sz w:val="16"/>
        </w:rPr>
        <w:t>la</w:t>
      </w:r>
      <w:r>
        <w:rPr>
          <w:color w:val="231F20"/>
          <w:spacing w:val="-5"/>
          <w:sz w:val="16"/>
        </w:rPr>
        <w:t> </w:t>
      </w:r>
      <w:r>
        <w:rPr>
          <w:color w:val="231F20"/>
          <w:sz w:val="16"/>
        </w:rPr>
        <w:t>siguiente</w:t>
      </w:r>
      <w:r>
        <w:rPr>
          <w:color w:val="231F20"/>
          <w:spacing w:val="-5"/>
          <w:sz w:val="16"/>
        </w:rPr>
        <w:t> </w:t>
      </w:r>
      <w:r>
        <w:rPr>
          <w:color w:val="231F20"/>
          <w:sz w:val="16"/>
        </w:rPr>
        <w:t>lista:</w:t>
      </w:r>
      <w:r>
        <w:rPr>
          <w:color w:val="231F20"/>
          <w:spacing w:val="-5"/>
          <w:sz w:val="16"/>
        </w:rPr>
        <w:t> </w:t>
      </w:r>
      <w:r>
        <w:rPr>
          <w:color w:val="231F20"/>
          <w:sz w:val="16"/>
        </w:rPr>
        <w:t>“la</w:t>
      </w:r>
      <w:r>
        <w:rPr>
          <w:color w:val="231F20"/>
          <w:spacing w:val="-5"/>
          <w:sz w:val="16"/>
        </w:rPr>
        <w:t> </w:t>
      </w:r>
      <w:r>
        <w:rPr>
          <w:color w:val="231F20"/>
          <w:sz w:val="16"/>
        </w:rPr>
        <w:t>historia,</w:t>
      </w:r>
      <w:r>
        <w:rPr>
          <w:color w:val="231F20"/>
          <w:spacing w:val="-5"/>
          <w:sz w:val="16"/>
        </w:rPr>
        <w:t> </w:t>
      </w:r>
      <w:r>
        <w:rPr>
          <w:color w:val="231F20"/>
          <w:sz w:val="16"/>
        </w:rPr>
        <w:t>la</w:t>
      </w:r>
      <w:r>
        <w:rPr>
          <w:color w:val="231F20"/>
          <w:spacing w:val="-5"/>
          <w:sz w:val="16"/>
        </w:rPr>
        <w:t> </w:t>
      </w:r>
      <w:r>
        <w:rPr>
          <w:color w:val="231F20"/>
          <w:sz w:val="16"/>
        </w:rPr>
        <w:t>economía</w:t>
      </w:r>
      <w:r>
        <w:rPr>
          <w:color w:val="231F20"/>
          <w:spacing w:val="-5"/>
          <w:sz w:val="16"/>
        </w:rPr>
        <w:t> </w:t>
      </w:r>
      <w:r>
        <w:rPr>
          <w:color w:val="231F20"/>
          <w:sz w:val="16"/>
        </w:rPr>
        <w:t>política,</w:t>
      </w:r>
      <w:r>
        <w:rPr>
          <w:color w:val="231F20"/>
          <w:spacing w:val="-5"/>
          <w:sz w:val="16"/>
        </w:rPr>
        <w:t> </w:t>
      </w:r>
      <w:r>
        <w:rPr>
          <w:color w:val="231F20"/>
          <w:sz w:val="16"/>
        </w:rPr>
        <w:t>las</w:t>
      </w:r>
      <w:r>
        <w:rPr>
          <w:color w:val="231F20"/>
          <w:w w:val="99"/>
          <w:sz w:val="16"/>
        </w:rPr>
        <w:t> </w:t>
      </w:r>
      <w:r>
        <w:rPr>
          <w:color w:val="231F20"/>
          <w:sz w:val="16"/>
        </w:rPr>
        <w:t>ciencias del derecho y del Estado, la ciencia de la religión, el estudio de la literatura y de la poesía, del arte figurativo y de la música, de las intuiciones del</w:t>
      </w:r>
      <w:r>
        <w:rPr>
          <w:color w:val="231F20"/>
          <w:spacing w:val="-3"/>
          <w:sz w:val="16"/>
        </w:rPr>
        <w:t> </w:t>
      </w:r>
      <w:r>
        <w:rPr>
          <w:color w:val="231F20"/>
          <w:sz w:val="16"/>
        </w:rPr>
        <w:t>mundo</w:t>
      </w:r>
      <w:r>
        <w:rPr>
          <w:color w:val="231F20"/>
          <w:spacing w:val="-3"/>
          <w:sz w:val="16"/>
        </w:rPr>
        <w:t> </w:t>
      </w:r>
      <w:r>
        <w:rPr>
          <w:color w:val="231F20"/>
          <w:sz w:val="16"/>
        </w:rPr>
        <w:t>y</w:t>
      </w:r>
      <w:r>
        <w:rPr>
          <w:color w:val="231F20"/>
          <w:spacing w:val="-4"/>
          <w:sz w:val="16"/>
        </w:rPr>
        <w:t> </w:t>
      </w:r>
      <w:r>
        <w:rPr>
          <w:color w:val="231F20"/>
          <w:sz w:val="16"/>
        </w:rPr>
        <w:t>de</w:t>
      </w:r>
      <w:r>
        <w:rPr>
          <w:color w:val="231F20"/>
          <w:spacing w:val="-3"/>
          <w:sz w:val="16"/>
        </w:rPr>
        <w:t> </w:t>
      </w:r>
      <w:r>
        <w:rPr>
          <w:color w:val="231F20"/>
          <w:sz w:val="16"/>
        </w:rPr>
        <w:t>los</w:t>
      </w:r>
      <w:r>
        <w:rPr>
          <w:color w:val="231F20"/>
          <w:spacing w:val="-3"/>
          <w:sz w:val="16"/>
        </w:rPr>
        <w:t> </w:t>
      </w:r>
      <w:r>
        <w:rPr>
          <w:color w:val="231F20"/>
          <w:sz w:val="16"/>
        </w:rPr>
        <w:t>sistemas</w:t>
      </w:r>
      <w:r>
        <w:rPr>
          <w:color w:val="231F20"/>
          <w:spacing w:val="-3"/>
          <w:sz w:val="16"/>
        </w:rPr>
        <w:t> </w:t>
      </w:r>
      <w:r>
        <w:rPr>
          <w:color w:val="231F20"/>
          <w:sz w:val="16"/>
        </w:rPr>
        <w:t>filosóficos,</w:t>
      </w:r>
      <w:r>
        <w:rPr>
          <w:color w:val="231F20"/>
          <w:spacing w:val="-4"/>
          <w:sz w:val="16"/>
        </w:rPr>
        <w:t> </w:t>
      </w:r>
      <w:r>
        <w:rPr>
          <w:color w:val="231F20"/>
          <w:sz w:val="16"/>
        </w:rPr>
        <w:t>y</w:t>
      </w:r>
      <w:r>
        <w:rPr>
          <w:color w:val="231F20"/>
          <w:spacing w:val="-3"/>
          <w:sz w:val="16"/>
        </w:rPr>
        <w:t> </w:t>
      </w:r>
      <w:r>
        <w:rPr>
          <w:color w:val="231F20"/>
          <w:sz w:val="16"/>
        </w:rPr>
        <w:t>finalmente</w:t>
      </w:r>
      <w:r>
        <w:rPr>
          <w:color w:val="231F20"/>
          <w:spacing w:val="-3"/>
          <w:sz w:val="16"/>
        </w:rPr>
        <w:t> </w:t>
      </w:r>
      <w:r>
        <w:rPr>
          <w:color w:val="231F20"/>
          <w:sz w:val="16"/>
        </w:rPr>
        <w:t>la</w:t>
      </w:r>
      <w:r>
        <w:rPr>
          <w:color w:val="231F20"/>
          <w:spacing w:val="-3"/>
          <w:sz w:val="16"/>
        </w:rPr>
        <w:t> </w:t>
      </w:r>
      <w:r>
        <w:rPr>
          <w:color w:val="231F20"/>
          <w:sz w:val="16"/>
        </w:rPr>
        <w:t>psicología”</w:t>
      </w:r>
      <w:r>
        <w:rPr>
          <w:color w:val="231F20"/>
          <w:spacing w:val="-3"/>
          <w:sz w:val="16"/>
        </w:rPr>
        <w:t> </w:t>
      </w:r>
      <w:r>
        <w:rPr>
          <w:color w:val="231F20"/>
          <w:sz w:val="16"/>
        </w:rPr>
        <w:t>(cf</w:t>
      </w:r>
      <w:r>
        <w:rPr>
          <w:i/>
          <w:color w:val="231F20"/>
          <w:sz w:val="16"/>
        </w:rPr>
        <w:t>.</w:t>
      </w:r>
      <w:r>
        <w:rPr>
          <w:i/>
          <w:color w:val="231F20"/>
          <w:spacing w:val="-3"/>
          <w:sz w:val="16"/>
        </w:rPr>
        <w:t> </w:t>
      </w:r>
      <w:r>
        <w:rPr>
          <w:color w:val="231F20"/>
          <w:sz w:val="16"/>
        </w:rPr>
        <w:t>Reale; Antiseri,</w:t>
      </w:r>
      <w:r>
        <w:rPr>
          <w:color w:val="231F20"/>
          <w:spacing w:val="-11"/>
          <w:sz w:val="16"/>
        </w:rPr>
        <w:t> </w:t>
      </w:r>
      <w:r>
        <w:rPr>
          <w:color w:val="231F20"/>
          <w:sz w:val="16"/>
        </w:rPr>
        <w:t>2008:134).</w:t>
      </w:r>
    </w:p>
    <w:p>
      <w:pPr>
        <w:spacing w:after="0" w:line="261" w:lineRule="auto"/>
        <w:jc w:val="both"/>
        <w:rPr>
          <w:sz w:val="16"/>
        </w:rPr>
        <w:sectPr>
          <w:headerReference w:type="even" r:id="rId94"/>
          <w:headerReference w:type="default" r:id="rId95"/>
          <w:pgSz w:w="7920" w:h="12240"/>
          <w:pgMar w:header="717" w:footer="0" w:top="900" w:bottom="280" w:left="660" w:right="1080"/>
          <w:pgNumType w:start="54"/>
        </w:sectPr>
      </w:pPr>
    </w:p>
    <w:p>
      <w:pPr>
        <w:pStyle w:val="BodyText"/>
      </w:pPr>
    </w:p>
    <w:p>
      <w:pPr>
        <w:pStyle w:val="BodyText"/>
        <w:spacing w:before="10"/>
        <w:rPr>
          <w:sz w:val="21"/>
        </w:rPr>
      </w:pPr>
    </w:p>
    <w:p>
      <w:pPr>
        <w:pStyle w:val="BodyText"/>
        <w:spacing w:line="249" w:lineRule="auto" w:before="66"/>
        <w:ind w:left="195" w:right="108"/>
        <w:jc w:val="both"/>
      </w:pPr>
      <w:r>
        <w:rPr>
          <w:color w:val="231F20"/>
        </w:rPr>
        <w:t>en</w:t>
      </w:r>
      <w:r>
        <w:rPr>
          <w:color w:val="231F20"/>
          <w:spacing w:val="-12"/>
        </w:rPr>
        <w:t> </w:t>
      </w:r>
      <w:r>
        <w:rPr>
          <w:color w:val="231F20"/>
        </w:rPr>
        <w:t>gran</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trabajos,</w:t>
      </w:r>
      <w:r>
        <w:rPr>
          <w:color w:val="231F20"/>
          <w:spacing w:val="-12"/>
        </w:rPr>
        <w:t> </w:t>
      </w:r>
      <w:r>
        <w:rPr>
          <w:color w:val="231F20"/>
        </w:rPr>
        <w:t>Dilthey</w:t>
      </w:r>
      <w:r>
        <w:rPr>
          <w:color w:val="231F20"/>
          <w:spacing w:val="-12"/>
        </w:rPr>
        <w:t> </w:t>
      </w:r>
      <w:r>
        <w:rPr>
          <w:color w:val="231F20"/>
        </w:rPr>
        <w:t>dirijo</w:t>
      </w:r>
      <w:r>
        <w:rPr>
          <w:color w:val="231F20"/>
          <w:spacing w:val="-12"/>
        </w:rPr>
        <w:t> </w:t>
      </w:r>
      <w:r>
        <w:rPr>
          <w:color w:val="231F20"/>
        </w:rPr>
        <w:t>su</w:t>
      </w:r>
      <w:r>
        <w:rPr>
          <w:color w:val="231F20"/>
          <w:spacing w:val="-12"/>
        </w:rPr>
        <w:t> </w:t>
      </w:r>
      <w:r>
        <w:rPr>
          <w:color w:val="231F20"/>
        </w:rPr>
        <w:t>interés</w:t>
      </w:r>
      <w:r>
        <w:rPr>
          <w:color w:val="231F20"/>
          <w:spacing w:val="-12"/>
        </w:rPr>
        <w:t> </w:t>
      </w:r>
      <w:r>
        <w:rPr>
          <w:color w:val="231F20"/>
        </w:rPr>
        <w:t>en</w:t>
      </w:r>
      <w:r>
        <w:rPr>
          <w:color w:val="231F20"/>
          <w:spacing w:val="-12"/>
        </w:rPr>
        <w:t> </w:t>
      </w:r>
      <w:r>
        <w:rPr>
          <w:color w:val="231F20"/>
        </w:rPr>
        <w:t>particular a la fundamentación de las ciencias del espíritu, es </w:t>
      </w:r>
      <w:r>
        <w:rPr>
          <w:color w:val="231F20"/>
          <w:spacing w:val="-3"/>
        </w:rPr>
        <w:t>decir, </w:t>
      </w:r>
      <w:r>
        <w:rPr>
          <w:color w:val="231F20"/>
        </w:rPr>
        <w:t>hacia la investigación de aquellos caracteres peculiares que permitían</w:t>
      </w:r>
      <w:r>
        <w:rPr>
          <w:color w:val="231F20"/>
          <w:spacing w:val="-15"/>
        </w:rPr>
        <w:t> </w:t>
      </w:r>
      <w:r>
        <w:rPr>
          <w:color w:val="231F20"/>
        </w:rPr>
        <w:t>ver a las producciones humanas como objetos de “un </w:t>
      </w:r>
      <w:r>
        <w:rPr>
          <w:i/>
          <w:color w:val="231F20"/>
        </w:rPr>
        <w:t>conocimiento </w:t>
      </w:r>
      <w:r>
        <w:rPr>
          <w:color w:val="231F20"/>
        </w:rPr>
        <w:t>de </w:t>
      </w:r>
      <w:r>
        <w:rPr>
          <w:i/>
          <w:color w:val="231F20"/>
        </w:rPr>
        <w:t>validezuniversal</w:t>
      </w:r>
      <w:r>
        <w:rPr>
          <w:color w:val="231F20"/>
        </w:rPr>
        <w:t>” (1978a:</w:t>
      </w:r>
      <w:r>
        <w:rPr>
          <w:color w:val="231F20"/>
          <w:spacing w:val="-2"/>
        </w:rPr>
        <w:t> </w:t>
      </w:r>
      <w:r>
        <w:rPr>
          <w:color w:val="231F20"/>
        </w:rPr>
        <w:t>XVII).</w:t>
      </w:r>
    </w:p>
    <w:p>
      <w:pPr>
        <w:pStyle w:val="BodyText"/>
        <w:spacing w:line="249" w:lineRule="auto" w:before="1"/>
        <w:ind w:left="195" w:right="108" w:firstLine="340"/>
        <w:jc w:val="both"/>
      </w:pPr>
      <w:r>
        <w:rPr>
          <w:color w:val="231F20"/>
        </w:rPr>
        <w:t>Ahora, a pesar de las diferencias teóricas que encontramos en las ideas descritas, por un lado la concepción de Dilthey y por el otro aquella de Windelband y Rickert, los cuales tomaban en cuenta la mirada especifica del investigador, parece que ambas especulaciones partían de un mismo principio: en ambas exis- tía </w:t>
      </w:r>
      <w:r>
        <w:rPr>
          <w:color w:val="231F20"/>
          <w:spacing w:val="-26"/>
        </w:rPr>
        <w:t> </w:t>
      </w:r>
      <w:r>
        <w:rPr>
          <w:color w:val="231F20"/>
          <w:spacing w:val="-1"/>
        </w:rPr>
        <w:t>l</w:t>
      </w:r>
      <w:r>
        <w:rPr>
          <w:color w:val="231F20"/>
        </w:rPr>
        <w:t>a </w:t>
      </w:r>
      <w:r>
        <w:rPr>
          <w:color w:val="231F20"/>
          <w:spacing w:val="-26"/>
        </w:rPr>
        <w:t> </w:t>
      </w:r>
      <w:r>
        <w:rPr>
          <w:color w:val="231F20"/>
        </w:rPr>
        <w:t>concepc</w:t>
      </w:r>
      <w:r>
        <w:rPr>
          <w:color w:val="231F20"/>
          <w:spacing w:val="-1"/>
        </w:rPr>
        <w:t>ió</w:t>
      </w:r>
      <w:r>
        <w:rPr>
          <w:color w:val="231F20"/>
        </w:rPr>
        <w:t>n </w:t>
      </w:r>
      <w:r>
        <w:rPr>
          <w:color w:val="231F20"/>
          <w:spacing w:val="-26"/>
        </w:rPr>
        <w:t> </w:t>
      </w:r>
      <w:r>
        <w:rPr>
          <w:color w:val="231F20"/>
          <w:spacing w:val="-1"/>
        </w:rPr>
        <w:t>implícit</w:t>
      </w:r>
      <w:r>
        <w:rPr>
          <w:color w:val="231F20"/>
        </w:rPr>
        <w:t>a </w:t>
      </w:r>
      <w:r>
        <w:rPr>
          <w:color w:val="231F20"/>
          <w:spacing w:val="-26"/>
        </w:rPr>
        <w:t> </w:t>
      </w:r>
      <w:r>
        <w:rPr>
          <w:color w:val="231F20"/>
          <w:spacing w:val="-1"/>
        </w:rPr>
        <w:t>d</w:t>
      </w:r>
      <w:r>
        <w:rPr>
          <w:color w:val="231F20"/>
        </w:rPr>
        <w:t>e </w:t>
      </w:r>
      <w:r>
        <w:rPr>
          <w:color w:val="231F20"/>
          <w:spacing w:val="-26"/>
        </w:rPr>
        <w:t> </w:t>
      </w:r>
      <w:r>
        <w:rPr>
          <w:color w:val="231F20"/>
          <w:spacing w:val="-1"/>
        </w:rPr>
        <w:t>u</w:t>
      </w:r>
      <w:r>
        <w:rPr>
          <w:color w:val="231F20"/>
        </w:rPr>
        <w:t>n </w:t>
      </w:r>
      <w:r>
        <w:rPr>
          <w:color w:val="231F20"/>
          <w:spacing w:val="-26"/>
        </w:rPr>
        <w:t> </w:t>
      </w:r>
      <w:r>
        <w:rPr>
          <w:color w:val="231F20"/>
        </w:rPr>
        <w:t>mundo </w:t>
      </w:r>
      <w:r>
        <w:rPr>
          <w:color w:val="231F20"/>
          <w:spacing w:val="-26"/>
        </w:rPr>
        <w:t> </w:t>
      </w:r>
      <w:r>
        <w:rPr>
          <w:i/>
          <w:color w:val="231F20"/>
          <w:spacing w:val="-1"/>
        </w:rPr>
        <w:t>alteru</w:t>
      </w:r>
      <w:r>
        <w:rPr>
          <w:i/>
          <w:color w:val="231F20"/>
        </w:rPr>
        <w:t>m</w:t>
      </w:r>
      <w:r>
        <w:rPr>
          <w:color w:val="231F20"/>
          <w:w w:val="103"/>
          <w:position w:val="5"/>
          <w:sz w:val="9"/>
        </w:rPr>
        <w:t>2</w:t>
      </w:r>
      <w:r>
        <w:rPr>
          <w:i/>
          <w:color w:val="231F20"/>
        </w:rPr>
        <w:t>, </w:t>
      </w:r>
      <w:r>
        <w:rPr>
          <w:i/>
          <w:color w:val="231F20"/>
          <w:spacing w:val="-26"/>
        </w:rPr>
        <w:t> </w:t>
      </w:r>
      <w:r>
        <w:rPr>
          <w:color w:val="231F20"/>
        </w:rPr>
        <w:t>contrapu</w:t>
      </w:r>
      <w:r>
        <w:rPr>
          <w:color w:val="231F20"/>
          <w:spacing w:val="-1"/>
        </w:rPr>
        <w:t>esto </w:t>
      </w:r>
      <w:r>
        <w:rPr>
          <w:color w:val="231F20"/>
        </w:rPr>
        <w:t>y externo respecto a la subjetividad que lo percibe, lo vive y lo interpreta. Es decir, a pesar del hecho que para Dilthey</w:t>
      </w:r>
      <w:r>
        <w:rPr>
          <w:color w:val="231F20"/>
          <w:spacing w:val="-12"/>
        </w:rPr>
        <w:t> </w:t>
      </w:r>
      <w:r>
        <w:rPr>
          <w:color w:val="231F20"/>
        </w:rPr>
        <w:t>existieran dos</w:t>
      </w:r>
      <w:r>
        <w:rPr>
          <w:color w:val="231F20"/>
          <w:spacing w:val="-6"/>
        </w:rPr>
        <w:t> </w:t>
      </w:r>
      <w:r>
        <w:rPr>
          <w:color w:val="231F20"/>
        </w:rPr>
        <w:t>mundos</w:t>
      </w:r>
      <w:r>
        <w:rPr>
          <w:color w:val="231F20"/>
          <w:spacing w:val="-6"/>
        </w:rPr>
        <w:t> </w:t>
      </w:r>
      <w:r>
        <w:rPr>
          <w:color w:val="231F20"/>
        </w:rPr>
        <w:t>de</w:t>
      </w:r>
      <w:r>
        <w:rPr>
          <w:color w:val="231F20"/>
          <w:spacing w:val="-6"/>
        </w:rPr>
        <w:t> </w:t>
      </w:r>
      <w:r>
        <w:rPr>
          <w:color w:val="231F20"/>
        </w:rPr>
        <w:t>objetos</w:t>
      </w:r>
      <w:r>
        <w:rPr>
          <w:color w:val="231F20"/>
          <w:spacing w:val="-6"/>
        </w:rPr>
        <w:t> </w:t>
      </w:r>
      <w:r>
        <w:rPr>
          <w:color w:val="231F20"/>
        </w:rPr>
        <w:t>específicos,</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6"/>
        </w:rPr>
        <w:t> </w:t>
      </w:r>
      <w:r>
        <w:rPr>
          <w:color w:val="231F20"/>
        </w:rPr>
        <w:t>del</w:t>
      </w:r>
      <w:r>
        <w:rPr>
          <w:color w:val="231F20"/>
          <w:spacing w:val="-6"/>
        </w:rPr>
        <w:t> </w:t>
      </w:r>
      <w:r>
        <w:rPr>
          <w:color w:val="231F20"/>
        </w:rPr>
        <w:t>espíritu por un lado y aquello estudiado por las Ciencias de la naturale- za por el otro, y que para los neokantianos en cambio, el mismo mundo podía verse a través de dos miradas diferentes, es fácil reconocer</w:t>
      </w:r>
      <w:r>
        <w:rPr>
          <w:color w:val="231F20"/>
          <w:spacing w:val="-11"/>
        </w:rPr>
        <w:t> </w:t>
      </w:r>
      <w:r>
        <w:rPr>
          <w:color w:val="231F20"/>
        </w:rPr>
        <w:t>en</w:t>
      </w:r>
      <w:r>
        <w:rPr>
          <w:color w:val="231F20"/>
          <w:spacing w:val="-11"/>
        </w:rPr>
        <w:t> </w:t>
      </w:r>
      <w:r>
        <w:rPr>
          <w:color w:val="231F20"/>
        </w:rPr>
        <w:t>ambos</w:t>
      </w:r>
      <w:r>
        <w:rPr>
          <w:color w:val="231F20"/>
          <w:spacing w:val="-11"/>
        </w:rPr>
        <w:t> </w:t>
      </w:r>
      <w:r>
        <w:rPr>
          <w:color w:val="231F20"/>
        </w:rPr>
        <w:t>lados</w:t>
      </w:r>
      <w:r>
        <w:rPr>
          <w:color w:val="231F20"/>
          <w:spacing w:val="-11"/>
        </w:rPr>
        <w:t> </w:t>
      </w:r>
      <w:r>
        <w:rPr>
          <w:color w:val="231F20"/>
        </w:rPr>
        <w:t>el</w:t>
      </w:r>
      <w:r>
        <w:rPr>
          <w:color w:val="231F20"/>
          <w:spacing w:val="-11"/>
        </w:rPr>
        <w:t> </w:t>
      </w:r>
      <w:r>
        <w:rPr>
          <w:color w:val="231F20"/>
        </w:rPr>
        <w:t>supuesto</w:t>
      </w:r>
      <w:r>
        <w:rPr>
          <w:color w:val="231F20"/>
          <w:spacing w:val="-11"/>
        </w:rPr>
        <w:t> </w:t>
      </w:r>
      <w:r>
        <w:rPr>
          <w:color w:val="231F20"/>
        </w:rPr>
        <w:t>realista</w:t>
      </w:r>
      <w:r>
        <w:rPr>
          <w:color w:val="231F20"/>
          <w:spacing w:val="-11"/>
        </w:rPr>
        <w:t> </w:t>
      </w:r>
      <w:r>
        <w:rPr>
          <w:color w:val="231F20"/>
        </w:rPr>
        <w:t>común</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cual el acto cognoscitivo dependía de una relación con una </w:t>
      </w:r>
      <w:r>
        <w:rPr>
          <w:i/>
          <w:color w:val="231F20"/>
        </w:rPr>
        <w:t>alteridad</w:t>
      </w:r>
      <w:r>
        <w:rPr>
          <w:color w:val="231F20"/>
        </w:rPr>
        <w:t>, que aunque se podía considerar incognoscible para los neokan- tianos y no podía ser reducida completamente al sujeto, aun así </w:t>
      </w:r>
      <w:r>
        <w:rPr>
          <w:color w:val="231F20"/>
          <w:spacing w:val="-1"/>
        </w:rPr>
        <w:t>par</w:t>
      </w:r>
      <w:r>
        <w:rPr>
          <w:color w:val="231F20"/>
        </w:rPr>
        <w:t>a</w:t>
      </w:r>
      <w:r>
        <w:rPr>
          <w:color w:val="231F20"/>
          <w:spacing w:val="11"/>
        </w:rPr>
        <w:t> </w:t>
      </w:r>
      <w:r>
        <w:rPr>
          <w:color w:val="231F20"/>
          <w:spacing w:val="-1"/>
        </w:rPr>
        <w:t>ambo</w:t>
      </w:r>
      <w:r>
        <w:rPr>
          <w:color w:val="231F20"/>
        </w:rPr>
        <w:t>s</w:t>
      </w:r>
      <w:r>
        <w:rPr>
          <w:color w:val="231F20"/>
          <w:spacing w:val="11"/>
        </w:rPr>
        <w:t> </w:t>
      </w:r>
      <w:r>
        <w:rPr>
          <w:color w:val="231F20"/>
        </w:rPr>
        <w:t>se</w:t>
      </w:r>
      <w:r>
        <w:rPr>
          <w:color w:val="231F20"/>
          <w:spacing w:val="11"/>
        </w:rPr>
        <w:t> </w:t>
      </w:r>
      <w:r>
        <w:rPr>
          <w:color w:val="231F20"/>
          <w:spacing w:val="-1"/>
        </w:rPr>
        <w:t>insertab</w:t>
      </w:r>
      <w:r>
        <w:rPr>
          <w:color w:val="231F20"/>
        </w:rPr>
        <w:t>a</w:t>
      </w:r>
      <w:r>
        <w:rPr>
          <w:color w:val="231F20"/>
          <w:spacing w:val="12"/>
        </w:rPr>
        <w:t> </w:t>
      </w:r>
      <w:r>
        <w:rPr>
          <w:color w:val="231F20"/>
          <w:spacing w:val="-1"/>
        </w:rPr>
        <w:t>e</w:t>
      </w:r>
      <w:r>
        <w:rPr>
          <w:color w:val="231F20"/>
        </w:rPr>
        <w:t>n</w:t>
      </w:r>
      <w:r>
        <w:rPr>
          <w:color w:val="231F20"/>
          <w:spacing w:val="11"/>
        </w:rPr>
        <w:t> </w:t>
      </w:r>
      <w:r>
        <w:rPr>
          <w:color w:val="231F20"/>
          <w:spacing w:val="-1"/>
        </w:rPr>
        <w:t>e</w:t>
      </w:r>
      <w:r>
        <w:rPr>
          <w:color w:val="231F20"/>
        </w:rPr>
        <w:t>l</w:t>
      </w:r>
      <w:r>
        <w:rPr>
          <w:color w:val="231F20"/>
          <w:spacing w:val="11"/>
        </w:rPr>
        <w:t> </w:t>
      </w:r>
      <w:r>
        <w:rPr>
          <w:color w:val="231F20"/>
        </w:rPr>
        <w:t>campo</w:t>
      </w:r>
      <w:r>
        <w:rPr>
          <w:color w:val="231F20"/>
          <w:spacing w:val="11"/>
        </w:rPr>
        <w:t> </w:t>
      </w:r>
      <w:r>
        <w:rPr>
          <w:color w:val="231F20"/>
          <w:spacing w:val="-1"/>
        </w:rPr>
        <w:t>perceptiv</w:t>
      </w:r>
      <w:r>
        <w:rPr>
          <w:color w:val="231F20"/>
        </w:rPr>
        <w:t>o</w:t>
      </w:r>
      <w:r>
        <w:rPr>
          <w:color w:val="231F20"/>
          <w:spacing w:val="12"/>
        </w:rPr>
        <w:t> </w:t>
      </w:r>
      <w:r>
        <w:rPr>
          <w:color w:val="231F20"/>
          <w:spacing w:val="-1"/>
        </w:rPr>
        <w:t>de</w:t>
      </w:r>
      <w:r>
        <w:rPr>
          <w:color w:val="231F20"/>
        </w:rPr>
        <w:t>l</w:t>
      </w:r>
      <w:r>
        <w:rPr>
          <w:color w:val="231F20"/>
          <w:spacing w:val="11"/>
        </w:rPr>
        <w:t> </w:t>
      </w:r>
      <w:r>
        <w:rPr>
          <w:color w:val="231F20"/>
        </w:rPr>
        <w:t>sujeto</w:t>
      </w:r>
      <w:r>
        <w:rPr>
          <w:color w:val="231F20"/>
          <w:w w:val="103"/>
          <w:position w:val="5"/>
          <w:sz w:val="9"/>
        </w:rPr>
        <w:t>3</w:t>
      </w:r>
      <w:r>
        <w:rPr>
          <w:color w:val="231F20"/>
          <w:position w:val="5"/>
          <w:sz w:val="9"/>
        </w:rPr>
        <w:t>  </w:t>
      </w:r>
      <w:r>
        <w:rPr>
          <w:color w:val="231F20"/>
          <w:spacing w:val="-8"/>
          <w:position w:val="5"/>
          <w:sz w:val="9"/>
        </w:rPr>
        <w:t> </w:t>
      </w:r>
      <w:r>
        <w:rPr>
          <w:color w:val="231F20"/>
          <w:w w:val="99"/>
        </w:rPr>
        <w:t>que </w:t>
      </w:r>
      <w:r>
        <w:rPr>
          <w:color w:val="231F20"/>
        </w:rPr>
        <w:t>lo</w:t>
      </w:r>
      <w:r>
        <w:rPr>
          <w:color w:val="231F20"/>
          <w:spacing w:val="-8"/>
        </w:rPr>
        <w:t> </w:t>
      </w:r>
      <w:r>
        <w:rPr>
          <w:color w:val="231F20"/>
        </w:rPr>
        <w:t>conoce.</w:t>
      </w:r>
      <w:r>
        <w:rPr>
          <w:color w:val="231F20"/>
          <w:spacing w:val="-8"/>
        </w:rPr>
        <w:t> </w:t>
      </w:r>
      <w:r>
        <w:rPr>
          <w:color w:val="231F20"/>
        </w:rPr>
        <w:t>Claro</w:t>
      </w:r>
      <w:r>
        <w:rPr>
          <w:color w:val="231F20"/>
          <w:spacing w:val="-8"/>
        </w:rPr>
        <w:t> </w:t>
      </w:r>
      <w:r>
        <w:rPr>
          <w:color w:val="231F20"/>
        </w:rPr>
        <w:t>está,</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dos</w:t>
      </w:r>
      <w:r>
        <w:rPr>
          <w:color w:val="231F20"/>
          <w:spacing w:val="-8"/>
        </w:rPr>
        <w:t> </w:t>
      </w:r>
      <w:r>
        <w:rPr>
          <w:color w:val="231F20"/>
        </w:rPr>
        <w:t>posiciones</w:t>
      </w:r>
      <w:r>
        <w:rPr>
          <w:color w:val="231F20"/>
          <w:spacing w:val="-8"/>
        </w:rPr>
        <w:t> </w:t>
      </w:r>
      <w:r>
        <w:rPr>
          <w:color w:val="231F20"/>
        </w:rPr>
        <w:t>descritas</w:t>
      </w:r>
    </w:p>
    <w:p>
      <w:pPr>
        <w:pStyle w:val="BodyText"/>
      </w:pPr>
    </w:p>
    <w:p>
      <w:pPr>
        <w:pStyle w:val="BodyText"/>
        <w:spacing w:before="7"/>
        <w:rPr>
          <w:sz w:val="10"/>
        </w:rPr>
      </w:pPr>
      <w:r>
        <w:rPr/>
        <w:pict>
          <v:line style="position:absolute;mso-position-horizontal-relative:page;mso-position-vertical-relative:paragraph;z-index:1744;mso-wrap-distance-left:0;mso-wrap-distance-right:0" from="63.779499pt,8.549172pt" to="135.779499pt,8.549172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2</w:t>
        <w:tab/>
      </w:r>
      <w:r>
        <w:rPr>
          <w:color w:val="231F20"/>
          <w:sz w:val="16"/>
        </w:rPr>
        <w:t>Aquí, la expresión latina </w:t>
      </w:r>
      <w:r>
        <w:rPr>
          <w:i/>
          <w:color w:val="231F20"/>
          <w:sz w:val="16"/>
        </w:rPr>
        <w:t>alter,-era,-erum</w:t>
      </w:r>
      <w:r>
        <w:rPr>
          <w:color w:val="231F20"/>
          <w:sz w:val="16"/>
        </w:rPr>
        <w:t>, era usada para describir </w:t>
      </w:r>
      <w:r>
        <w:rPr>
          <w:color w:val="231F20"/>
          <w:spacing w:val="40"/>
          <w:sz w:val="16"/>
        </w:rPr>
        <w:t> </w:t>
      </w:r>
      <w:r>
        <w:rPr>
          <w:color w:val="231F20"/>
          <w:sz w:val="16"/>
        </w:rPr>
        <w:t>la</w:t>
      </w:r>
      <w:r>
        <w:rPr>
          <w:color w:val="231F20"/>
          <w:spacing w:val="9"/>
          <w:sz w:val="16"/>
        </w:rPr>
        <w:t> </w:t>
      </w:r>
      <w:r>
        <w:rPr>
          <w:color w:val="231F20"/>
          <w:sz w:val="16"/>
        </w:rPr>
        <w:t>condi- ción dialéctica de alteridad entre dos – “</w:t>
      </w:r>
      <w:r>
        <w:rPr>
          <w:i/>
          <w:color w:val="231F20"/>
          <w:sz w:val="16"/>
        </w:rPr>
        <w:t>necesse est sit alterum de duobus</w:t>
      </w:r>
      <w:r>
        <w:rPr>
          <w:color w:val="231F20"/>
          <w:sz w:val="16"/>
        </w:rPr>
        <w:t>” (cf. </w:t>
      </w:r>
      <w:r>
        <w:rPr>
          <w:i/>
          <w:color w:val="231F20"/>
          <w:sz w:val="16"/>
        </w:rPr>
        <w:t>Cicerón, </w:t>
      </w:r>
      <w:r>
        <w:rPr>
          <w:color w:val="231F20"/>
          <w:sz w:val="16"/>
        </w:rPr>
        <w:t>2000</w:t>
      </w:r>
      <w:r>
        <w:rPr>
          <w:i/>
          <w:color w:val="231F20"/>
          <w:sz w:val="16"/>
        </w:rPr>
        <w:t>: 156</w:t>
      </w:r>
      <w:r>
        <w:rPr>
          <w:color w:val="231F20"/>
          <w:sz w:val="16"/>
        </w:rPr>
        <w:t>) y al mismo tiempo de oposición (“</w:t>
      </w:r>
      <w:r>
        <w:rPr>
          <w:i/>
          <w:color w:val="231F20"/>
          <w:sz w:val="16"/>
        </w:rPr>
        <w:t>altera ripa</w:t>
      </w:r>
      <w:r>
        <w:rPr>
          <w:color w:val="231F20"/>
          <w:sz w:val="16"/>
        </w:rPr>
        <w:t>” </w:t>
      </w:r>
      <w:r>
        <w:rPr>
          <w:color w:val="231F20"/>
          <w:spacing w:val="-4"/>
          <w:sz w:val="16"/>
        </w:rPr>
        <w:t>(v. </w:t>
      </w:r>
      <w:r>
        <w:rPr>
          <w:color w:val="231F20"/>
          <w:sz w:val="16"/>
        </w:rPr>
        <w:t>Julio </w:t>
      </w:r>
      <w:r>
        <w:rPr>
          <w:color w:val="231F20"/>
          <w:spacing w:val="-3"/>
          <w:sz w:val="16"/>
        </w:rPr>
        <w:t>Cesar, </w:t>
      </w:r>
      <w:r>
        <w:rPr>
          <w:color w:val="231F20"/>
          <w:sz w:val="16"/>
        </w:rPr>
        <w:t>1865:32) que recuerda la relación epistemológica entre mente y mun- do, se prefirió al concepto de </w:t>
      </w:r>
      <w:r>
        <w:rPr>
          <w:i/>
          <w:color w:val="231F20"/>
          <w:sz w:val="16"/>
        </w:rPr>
        <w:t>alienus,-a-um </w:t>
      </w:r>
      <w:r>
        <w:rPr>
          <w:color w:val="231F20"/>
          <w:sz w:val="16"/>
        </w:rPr>
        <w:t>(“</w:t>
      </w:r>
      <w:r>
        <w:rPr>
          <w:i/>
          <w:color w:val="231F20"/>
          <w:sz w:val="16"/>
        </w:rPr>
        <w:t>heres hic alienior institus est</w:t>
      </w:r>
      <w:r>
        <w:rPr>
          <w:color w:val="231F20"/>
          <w:sz w:val="16"/>
        </w:rPr>
        <w:t>” (cf. Cicerón, 1973: 230)– aunque este último refleja con mayor precisión el carácter ontológico de lo extraño y de lo ajeno a lo que es</w:t>
      </w:r>
      <w:r>
        <w:rPr>
          <w:color w:val="231F20"/>
          <w:spacing w:val="-10"/>
          <w:sz w:val="16"/>
        </w:rPr>
        <w:t> </w:t>
      </w:r>
      <w:r>
        <w:rPr>
          <w:color w:val="231F20"/>
          <w:sz w:val="16"/>
        </w:rPr>
        <w:t>familiar.</w:t>
      </w:r>
    </w:p>
    <w:p>
      <w:pPr>
        <w:tabs>
          <w:tab w:pos="535" w:val="left" w:leader="none"/>
        </w:tabs>
        <w:spacing w:line="261" w:lineRule="auto" w:before="0"/>
        <w:ind w:left="535" w:right="108" w:hanging="341"/>
        <w:jc w:val="both"/>
        <w:rPr>
          <w:sz w:val="16"/>
        </w:rPr>
      </w:pPr>
      <w:r>
        <w:rPr>
          <w:color w:val="231F20"/>
          <w:position w:val="5"/>
          <w:sz w:val="9"/>
        </w:rPr>
        <w:t>3</w:t>
        <w:tab/>
      </w:r>
      <w:r>
        <w:rPr>
          <w:color w:val="231F20"/>
          <w:sz w:val="16"/>
        </w:rPr>
        <w:t>Para</w:t>
      </w:r>
      <w:r>
        <w:rPr>
          <w:color w:val="231F20"/>
          <w:spacing w:val="-8"/>
          <w:sz w:val="16"/>
        </w:rPr>
        <w:t> </w:t>
      </w:r>
      <w:r>
        <w:rPr>
          <w:color w:val="231F20"/>
          <w:sz w:val="16"/>
        </w:rPr>
        <w:t>este</w:t>
      </w:r>
      <w:r>
        <w:rPr>
          <w:color w:val="231F20"/>
          <w:spacing w:val="-8"/>
          <w:sz w:val="16"/>
        </w:rPr>
        <w:t> </w:t>
      </w:r>
      <w:r>
        <w:rPr>
          <w:color w:val="231F20"/>
          <w:sz w:val="16"/>
        </w:rPr>
        <w:t>uso</w:t>
      </w:r>
      <w:r>
        <w:rPr>
          <w:color w:val="231F20"/>
          <w:spacing w:val="-8"/>
          <w:sz w:val="16"/>
        </w:rPr>
        <w:t> </w:t>
      </w:r>
      <w:r>
        <w:rPr>
          <w:color w:val="231F20"/>
          <w:sz w:val="16"/>
        </w:rPr>
        <w:t>del</w:t>
      </w:r>
      <w:r>
        <w:rPr>
          <w:color w:val="231F20"/>
          <w:spacing w:val="-8"/>
          <w:sz w:val="16"/>
        </w:rPr>
        <w:t> </w:t>
      </w:r>
      <w:r>
        <w:rPr>
          <w:color w:val="231F20"/>
          <w:sz w:val="16"/>
        </w:rPr>
        <w:t>concepto</w:t>
      </w:r>
      <w:r>
        <w:rPr>
          <w:color w:val="231F20"/>
          <w:spacing w:val="-8"/>
          <w:sz w:val="16"/>
        </w:rPr>
        <w:t> </w:t>
      </w:r>
      <w:r>
        <w:rPr>
          <w:color w:val="231F20"/>
          <w:sz w:val="16"/>
        </w:rPr>
        <w:t>de</w:t>
      </w:r>
      <w:r>
        <w:rPr>
          <w:color w:val="231F20"/>
          <w:spacing w:val="-8"/>
          <w:sz w:val="16"/>
        </w:rPr>
        <w:t> </w:t>
      </w:r>
      <w:r>
        <w:rPr>
          <w:color w:val="231F20"/>
          <w:sz w:val="16"/>
        </w:rPr>
        <w:t>“otro”</w:t>
      </w:r>
      <w:r>
        <w:rPr>
          <w:color w:val="231F20"/>
          <w:spacing w:val="-8"/>
          <w:sz w:val="16"/>
        </w:rPr>
        <w:t> </w:t>
      </w:r>
      <w:r>
        <w:rPr>
          <w:color w:val="231F20"/>
          <w:sz w:val="16"/>
        </w:rPr>
        <w:t>tomamos</w:t>
      </w:r>
      <w:r>
        <w:rPr>
          <w:color w:val="231F20"/>
          <w:spacing w:val="-8"/>
          <w:sz w:val="16"/>
        </w:rPr>
        <w:t> </w:t>
      </w:r>
      <w:r>
        <w:rPr>
          <w:color w:val="231F20"/>
          <w:sz w:val="16"/>
        </w:rPr>
        <w:t>en</w:t>
      </w:r>
      <w:r>
        <w:rPr>
          <w:color w:val="231F20"/>
          <w:spacing w:val="-8"/>
          <w:sz w:val="16"/>
        </w:rPr>
        <w:t> </w:t>
      </w:r>
      <w:r>
        <w:rPr>
          <w:color w:val="231F20"/>
          <w:sz w:val="16"/>
        </w:rPr>
        <w:t>cuenta</w:t>
      </w:r>
      <w:r>
        <w:rPr>
          <w:color w:val="231F20"/>
          <w:spacing w:val="-8"/>
          <w:sz w:val="16"/>
        </w:rPr>
        <w:t> </w:t>
      </w:r>
      <w:r>
        <w:rPr>
          <w:color w:val="231F20"/>
          <w:sz w:val="16"/>
        </w:rPr>
        <w:t>la</w:t>
      </w:r>
      <w:r>
        <w:rPr>
          <w:color w:val="231F20"/>
          <w:spacing w:val="-8"/>
          <w:sz w:val="16"/>
        </w:rPr>
        <w:t> </w:t>
      </w:r>
      <w:r>
        <w:rPr>
          <w:color w:val="231F20"/>
          <w:sz w:val="16"/>
        </w:rPr>
        <w:t>idea</w:t>
      </w:r>
      <w:r>
        <w:rPr>
          <w:color w:val="231F20"/>
          <w:spacing w:val="-8"/>
          <w:sz w:val="16"/>
        </w:rPr>
        <w:t> </w:t>
      </w:r>
      <w:r>
        <w:rPr>
          <w:color w:val="231F20"/>
          <w:sz w:val="16"/>
        </w:rPr>
        <w:t>de</w:t>
      </w:r>
      <w:r>
        <w:rPr>
          <w:color w:val="231F20"/>
          <w:spacing w:val="-8"/>
          <w:sz w:val="16"/>
        </w:rPr>
        <w:t> </w:t>
      </w:r>
      <w:r>
        <w:rPr>
          <w:color w:val="231F20"/>
          <w:sz w:val="16"/>
        </w:rPr>
        <w:t>un</w:t>
      </w:r>
      <w:r>
        <w:rPr>
          <w:color w:val="231F20"/>
          <w:spacing w:val="-8"/>
          <w:sz w:val="16"/>
        </w:rPr>
        <w:t> </w:t>
      </w:r>
      <w:r>
        <w:rPr>
          <w:color w:val="231F20"/>
          <w:sz w:val="16"/>
        </w:rPr>
        <w:t>mundo objetivo ontológicamente constituido contrapuesto a un sujeto que lo</w:t>
      </w:r>
      <w:r>
        <w:rPr>
          <w:color w:val="231F20"/>
          <w:spacing w:val="-10"/>
          <w:sz w:val="16"/>
        </w:rPr>
        <w:t> </w:t>
      </w:r>
      <w:r>
        <w:rPr>
          <w:color w:val="231F20"/>
          <w:sz w:val="16"/>
        </w:rPr>
        <w:t>conoce, hecho que sin embargo para Dilthey no se puede demonstrar. En efecto se- gún este autor el mundo no existe para cada individuo como mero fenóme- no, en un sentido kantiano como objeto de un mero representar, sino se da siempre como realidad efectiva (</w:t>
      </w:r>
      <w:r>
        <w:rPr>
          <w:i/>
          <w:color w:val="231F20"/>
          <w:sz w:val="16"/>
        </w:rPr>
        <w:t>Wirklichkeit</w:t>
      </w:r>
      <w:r>
        <w:rPr>
          <w:color w:val="231F20"/>
          <w:sz w:val="16"/>
        </w:rPr>
        <w:t>), que en el momento en el cual aparece se opone y hace resistencia al querer y se relaciona con el senti- miento. Justamente a causa de ésta resistencia se constituye para nosotros como alteridad. El problema de la génesis de la percepción y de la creencia en el mundo exterior es tratado por Dilthey en un escrito del 1890, en donde este</w:t>
      </w:r>
      <w:r>
        <w:rPr>
          <w:color w:val="231F20"/>
          <w:spacing w:val="-10"/>
          <w:sz w:val="16"/>
        </w:rPr>
        <w:t> </w:t>
      </w:r>
      <w:r>
        <w:rPr>
          <w:color w:val="231F20"/>
          <w:sz w:val="16"/>
        </w:rPr>
        <w:t>autor</w:t>
      </w:r>
      <w:r>
        <w:rPr>
          <w:color w:val="231F20"/>
          <w:spacing w:val="-10"/>
          <w:sz w:val="16"/>
        </w:rPr>
        <w:t> </w:t>
      </w:r>
      <w:r>
        <w:rPr>
          <w:color w:val="231F20"/>
          <w:sz w:val="16"/>
        </w:rPr>
        <w:t>sigue</w:t>
      </w:r>
      <w:r>
        <w:rPr>
          <w:color w:val="231F20"/>
          <w:spacing w:val="-10"/>
          <w:sz w:val="16"/>
        </w:rPr>
        <w:t> </w:t>
      </w:r>
      <w:r>
        <w:rPr>
          <w:color w:val="231F20"/>
          <w:sz w:val="16"/>
        </w:rPr>
        <w:t>la</w:t>
      </w:r>
      <w:r>
        <w:rPr>
          <w:color w:val="231F20"/>
          <w:spacing w:val="-10"/>
          <w:sz w:val="16"/>
        </w:rPr>
        <w:t> </w:t>
      </w:r>
      <w:r>
        <w:rPr>
          <w:color w:val="231F20"/>
          <w:sz w:val="16"/>
        </w:rPr>
        <w:t>idea</w:t>
      </w:r>
      <w:r>
        <w:rPr>
          <w:color w:val="231F20"/>
          <w:spacing w:val="-10"/>
          <w:sz w:val="16"/>
        </w:rPr>
        <w:t> </w:t>
      </w:r>
      <w:r>
        <w:rPr>
          <w:color w:val="231F20"/>
          <w:sz w:val="16"/>
        </w:rPr>
        <w:t>que</w:t>
      </w:r>
      <w:r>
        <w:rPr>
          <w:color w:val="231F20"/>
          <w:spacing w:val="-10"/>
          <w:sz w:val="16"/>
        </w:rPr>
        <w:t> </w:t>
      </w:r>
      <w:r>
        <w:rPr>
          <w:color w:val="231F20"/>
          <w:sz w:val="16"/>
        </w:rPr>
        <w:t>la</w:t>
      </w:r>
      <w:r>
        <w:rPr>
          <w:color w:val="231F20"/>
          <w:spacing w:val="-10"/>
          <w:sz w:val="16"/>
        </w:rPr>
        <w:t> </w:t>
      </w:r>
      <w:r>
        <w:rPr>
          <w:color w:val="231F20"/>
          <w:sz w:val="16"/>
        </w:rPr>
        <w:t>distinción</w:t>
      </w:r>
      <w:r>
        <w:rPr>
          <w:color w:val="231F20"/>
          <w:spacing w:val="-9"/>
          <w:sz w:val="16"/>
        </w:rPr>
        <w:t> </w:t>
      </w:r>
      <w:r>
        <w:rPr>
          <w:color w:val="231F20"/>
          <w:sz w:val="16"/>
        </w:rPr>
        <w:t>entre</w:t>
      </w:r>
      <w:r>
        <w:rPr>
          <w:color w:val="231F20"/>
          <w:spacing w:val="-13"/>
          <w:sz w:val="16"/>
        </w:rPr>
        <w:t> </w:t>
      </w:r>
      <w:r>
        <w:rPr>
          <w:color w:val="231F20"/>
          <w:spacing w:val="-8"/>
          <w:sz w:val="16"/>
        </w:rPr>
        <w:t>Yo</w:t>
      </w:r>
      <w:r>
        <w:rPr>
          <w:color w:val="231F20"/>
          <w:spacing w:val="-10"/>
          <w:sz w:val="16"/>
        </w:rPr>
        <w:t> </w:t>
      </w:r>
      <w:r>
        <w:rPr>
          <w:color w:val="231F20"/>
          <w:sz w:val="16"/>
        </w:rPr>
        <w:t>y</w:t>
      </w:r>
      <w:r>
        <w:rPr>
          <w:color w:val="231F20"/>
          <w:spacing w:val="-10"/>
          <w:sz w:val="16"/>
        </w:rPr>
        <w:t> </w:t>
      </w:r>
      <w:r>
        <w:rPr>
          <w:color w:val="231F20"/>
          <w:sz w:val="16"/>
        </w:rPr>
        <w:t>mundo</w:t>
      </w:r>
      <w:r>
        <w:rPr>
          <w:color w:val="231F20"/>
          <w:spacing w:val="-10"/>
          <w:sz w:val="16"/>
        </w:rPr>
        <w:t> </w:t>
      </w:r>
      <w:r>
        <w:rPr>
          <w:color w:val="231F20"/>
          <w:sz w:val="16"/>
        </w:rPr>
        <w:t>exterior</w:t>
      </w:r>
      <w:r>
        <w:rPr>
          <w:color w:val="231F20"/>
          <w:spacing w:val="-10"/>
          <w:sz w:val="16"/>
        </w:rPr>
        <w:t> </w:t>
      </w:r>
      <w:r>
        <w:rPr>
          <w:color w:val="231F20"/>
          <w:sz w:val="16"/>
        </w:rPr>
        <w:t>surge</w:t>
      </w:r>
      <w:r>
        <w:rPr>
          <w:color w:val="231F20"/>
          <w:spacing w:val="-10"/>
          <w:sz w:val="16"/>
        </w:rPr>
        <w:t> </w:t>
      </w:r>
      <w:r>
        <w:rPr>
          <w:color w:val="231F20"/>
          <w:sz w:val="16"/>
        </w:rPr>
        <w:t>de</w:t>
      </w:r>
      <w:r>
        <w:rPr>
          <w:color w:val="231F20"/>
          <w:spacing w:val="-10"/>
          <w:sz w:val="16"/>
        </w:rPr>
        <w:t> </w:t>
      </w:r>
      <w:r>
        <w:rPr>
          <w:color w:val="231F20"/>
          <w:sz w:val="16"/>
        </w:rPr>
        <w:t>la dialéctica entre impulso al movimiento y resistencia, voluntad e impedimento (cf. Dilthey, 1890:</w:t>
      </w:r>
      <w:r>
        <w:rPr>
          <w:color w:val="231F20"/>
          <w:spacing w:val="-13"/>
          <w:sz w:val="16"/>
        </w:rPr>
        <w:t> </w:t>
      </w:r>
      <w:r>
        <w:rPr>
          <w:color w:val="231F20"/>
          <w:sz w:val="16"/>
        </w:rPr>
        <w:t>90-137).</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tenían principalmente un valor epistemológico, ambas escondían el mismo supuesto ontológico latente.</w:t>
      </w:r>
    </w:p>
    <w:p>
      <w:pPr>
        <w:pStyle w:val="BodyText"/>
        <w:spacing w:line="249" w:lineRule="auto" w:before="1"/>
        <w:ind w:left="150" w:right="193" w:firstLine="340"/>
        <w:jc w:val="both"/>
      </w:pPr>
      <w:r>
        <w:rPr>
          <w:color w:val="231F20"/>
        </w:rPr>
        <w:t>Si profundizamos más en la lectura diltheyana, sobre la des- crita alteridad ontológica del mundo objetual, podemos subrayar un aspecto central que no encontramos en los otros dos autores. Dilthey considera que a pesar del hecho que el sujeto se</w:t>
      </w:r>
      <w:r>
        <w:rPr>
          <w:color w:val="231F20"/>
          <w:spacing w:val="-24"/>
        </w:rPr>
        <w:t> </w:t>
      </w:r>
      <w:r>
        <w:rPr>
          <w:color w:val="231F20"/>
        </w:rPr>
        <w:t>enfrente siempre a un </w:t>
      </w:r>
      <w:r>
        <w:rPr>
          <w:i/>
          <w:color w:val="231F20"/>
        </w:rPr>
        <w:t>mundo-otro</w:t>
      </w:r>
      <w:r>
        <w:rPr>
          <w:color w:val="231F20"/>
        </w:rPr>
        <w:t>, porque finalmente la </w:t>
      </w:r>
      <w:r>
        <w:rPr>
          <w:i/>
          <w:color w:val="231F20"/>
        </w:rPr>
        <w:t>alteridad </w:t>
      </w:r>
      <w:r>
        <w:rPr>
          <w:color w:val="231F20"/>
        </w:rPr>
        <w:t>alberga también en los objetos culturales y humanos, dicho </w:t>
      </w:r>
      <w:r>
        <w:rPr>
          <w:i/>
          <w:color w:val="231F20"/>
        </w:rPr>
        <w:t>mundo-otro </w:t>
      </w:r>
      <w:r>
        <w:rPr>
          <w:color w:val="231F20"/>
        </w:rPr>
        <w:t>parece ser más </w:t>
      </w:r>
      <w:r>
        <w:rPr>
          <w:i/>
          <w:color w:val="231F20"/>
        </w:rPr>
        <w:t>propio </w:t>
      </w:r>
      <w:r>
        <w:rPr>
          <w:color w:val="231F20"/>
        </w:rPr>
        <w:t>(</w:t>
      </w:r>
      <w:r>
        <w:rPr>
          <w:i/>
          <w:color w:val="231F20"/>
        </w:rPr>
        <w:t>eigen</w:t>
      </w:r>
      <w:r>
        <w:rPr>
          <w:color w:val="231F20"/>
        </w:rPr>
        <w:t>) que el mundo estudiado por las ciencias de la</w:t>
      </w:r>
      <w:r>
        <w:rPr>
          <w:color w:val="231F20"/>
          <w:spacing w:val="-1"/>
        </w:rPr>
        <w:t> </w:t>
      </w:r>
      <w:r>
        <w:rPr>
          <w:color w:val="231F20"/>
        </w:rPr>
        <w:t>naturaleza.</w:t>
      </w:r>
    </w:p>
    <w:p>
      <w:pPr>
        <w:pStyle w:val="BodyText"/>
        <w:spacing w:line="249" w:lineRule="auto" w:before="1"/>
        <w:ind w:left="150" w:right="193" w:firstLine="340"/>
        <w:jc w:val="both"/>
        <w:rPr>
          <w:i/>
        </w:rPr>
      </w:pPr>
      <w:r>
        <w:rPr>
          <w:color w:val="231F20"/>
        </w:rPr>
        <w:t>Sería justamente en estas líneas opacas, en las diferencias menos perceptibles, más que en las distinciones rigurosas de</w:t>
      </w:r>
      <w:r>
        <w:rPr>
          <w:color w:val="231F20"/>
          <w:spacing w:val="-10"/>
        </w:rPr>
        <w:t> </w:t>
      </w:r>
      <w:r>
        <w:rPr>
          <w:color w:val="231F20"/>
        </w:rPr>
        <w:t>on- tologías</w:t>
      </w:r>
      <w:r>
        <w:rPr>
          <w:color w:val="231F20"/>
          <w:spacing w:val="-6"/>
        </w:rPr>
        <w:t> </w:t>
      </w:r>
      <w:r>
        <w:rPr>
          <w:color w:val="231F20"/>
        </w:rPr>
        <w:t>regionales,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desplegaría,</w:t>
      </w:r>
      <w:r>
        <w:rPr>
          <w:color w:val="231F20"/>
          <w:spacing w:val="-6"/>
        </w:rPr>
        <w:t> </w:t>
      </w:r>
      <w:r>
        <w:rPr>
          <w:color w:val="231F20"/>
        </w:rPr>
        <w:t>según</w:t>
      </w:r>
      <w:r>
        <w:rPr>
          <w:color w:val="231F20"/>
          <w:spacing w:val="-6"/>
        </w:rPr>
        <w:t> </w:t>
      </w:r>
      <w:r>
        <w:rPr>
          <w:color w:val="231F20"/>
        </w:rPr>
        <w:t>Dilthey,</w:t>
      </w:r>
      <w:r>
        <w:rPr>
          <w:color w:val="231F20"/>
          <w:spacing w:val="-6"/>
        </w:rPr>
        <w:t> </w:t>
      </w:r>
      <w:r>
        <w:rPr>
          <w:color w:val="231F20"/>
        </w:rPr>
        <w:t>la</w:t>
      </w:r>
      <w:r>
        <w:rPr>
          <w:color w:val="231F20"/>
          <w:spacing w:val="-6"/>
        </w:rPr>
        <w:t> </w:t>
      </w:r>
      <w:r>
        <w:rPr>
          <w:color w:val="231F20"/>
        </w:rPr>
        <w:t>relación de</w:t>
      </w:r>
      <w:r>
        <w:rPr>
          <w:color w:val="231F20"/>
          <w:spacing w:val="-8"/>
        </w:rPr>
        <w:t> </w:t>
      </w:r>
      <w:r>
        <w:rPr>
          <w:color w:val="231F20"/>
        </w:rPr>
        <w:t>familiaridad</w:t>
      </w:r>
      <w:r>
        <w:rPr>
          <w:color w:val="231F20"/>
          <w:spacing w:val="-8"/>
        </w:rPr>
        <w:t> </w:t>
      </w:r>
      <w:r>
        <w:rPr>
          <w:color w:val="231F20"/>
        </w:rPr>
        <w:t>entre</w:t>
      </w:r>
      <w:r>
        <w:rPr>
          <w:color w:val="231F20"/>
          <w:spacing w:val="-8"/>
        </w:rPr>
        <w:t> </w:t>
      </w:r>
      <w:r>
        <w:rPr>
          <w:color w:val="231F20"/>
        </w:rPr>
        <w:t>el</w:t>
      </w:r>
      <w:r>
        <w:rPr>
          <w:color w:val="231F20"/>
          <w:spacing w:val="-8"/>
        </w:rPr>
        <w:t> </w:t>
      </w:r>
      <w:r>
        <w:rPr>
          <w:color w:val="231F20"/>
        </w:rPr>
        <w:t>hombre</w:t>
      </w:r>
      <w:r>
        <w:rPr>
          <w:color w:val="231F20"/>
          <w:spacing w:val="-8"/>
        </w:rPr>
        <w:t> </w:t>
      </w:r>
      <w:r>
        <w:rPr>
          <w:color w:val="231F20"/>
        </w:rPr>
        <w:t>(interpretante-viviente)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mundo cultural e histórico (interpretado-vivido). La paradoja que este au- tor introduce, entonces, que lucha en contra del principio</w:t>
      </w:r>
      <w:r>
        <w:rPr>
          <w:color w:val="231F20"/>
          <w:spacing w:val="-11"/>
        </w:rPr>
        <w:t> </w:t>
      </w:r>
      <w:r>
        <w:rPr>
          <w:color w:val="231F20"/>
        </w:rPr>
        <w:t>aristoté- lico de identidad, puede ser definida de la siguiente manera: los objetos</w:t>
      </w:r>
      <w:r>
        <w:rPr>
          <w:color w:val="231F20"/>
          <w:spacing w:val="-6"/>
        </w:rPr>
        <w:t> </w:t>
      </w:r>
      <w:r>
        <w:rPr>
          <w:color w:val="231F20"/>
        </w:rPr>
        <w:t>culturales</w:t>
      </w:r>
      <w:r>
        <w:rPr>
          <w:color w:val="231F20"/>
          <w:spacing w:val="-6"/>
        </w:rPr>
        <w:t> </w:t>
      </w:r>
      <w:r>
        <w:rPr>
          <w:color w:val="231F20"/>
        </w:rPr>
        <w:t>son</w:t>
      </w:r>
      <w:r>
        <w:rPr>
          <w:color w:val="231F20"/>
          <w:spacing w:val="-6"/>
        </w:rPr>
        <w:t> </w:t>
      </w:r>
      <w:r>
        <w:rPr>
          <w:color w:val="231F20"/>
        </w:rPr>
        <w:t>productos</w:t>
      </w:r>
      <w:r>
        <w:rPr>
          <w:color w:val="231F20"/>
          <w:spacing w:val="-6"/>
        </w:rPr>
        <w:t> </w:t>
      </w:r>
      <w:r>
        <w:rPr>
          <w:color w:val="231F20"/>
        </w:rPr>
        <w:t>“externos”,</w:t>
      </w:r>
      <w:r>
        <w:rPr>
          <w:color w:val="231F20"/>
          <w:spacing w:val="-6"/>
        </w:rPr>
        <w:t> </w:t>
      </w:r>
      <w:r>
        <w:rPr>
          <w:color w:val="231F20"/>
        </w:rPr>
        <w:t>pero</w:t>
      </w:r>
      <w:r>
        <w:rPr>
          <w:color w:val="231F20"/>
          <w:spacing w:val="-6"/>
        </w:rPr>
        <w:t> </w:t>
      </w:r>
      <w:r>
        <w:rPr>
          <w:color w:val="231F20"/>
        </w:rPr>
        <w:t>no</w:t>
      </w:r>
      <w:r>
        <w:rPr>
          <w:color w:val="231F20"/>
          <w:spacing w:val="-6"/>
        </w:rPr>
        <w:t> </w:t>
      </w:r>
      <w:r>
        <w:rPr>
          <w:color w:val="231F20"/>
        </w:rPr>
        <w:t>sólo</w:t>
      </w:r>
      <w:r>
        <w:rPr>
          <w:color w:val="231F20"/>
          <w:spacing w:val="-6"/>
        </w:rPr>
        <w:t> </w:t>
      </w:r>
      <w:r>
        <w:rPr>
          <w:i/>
          <w:color w:val="231F20"/>
        </w:rPr>
        <w:t>alterum</w:t>
      </w:r>
      <w:r>
        <w:rPr>
          <w:color w:val="231F20"/>
        </w:rPr>
        <w:t>, como</w:t>
      </w:r>
      <w:r>
        <w:rPr>
          <w:color w:val="231F20"/>
          <w:spacing w:val="22"/>
        </w:rPr>
        <w:t> </w:t>
      </w:r>
      <w:r>
        <w:rPr>
          <w:color w:val="231F20"/>
          <w:spacing w:val="-1"/>
        </w:rPr>
        <w:t>objeto</w:t>
      </w:r>
      <w:r>
        <w:rPr>
          <w:color w:val="231F20"/>
        </w:rPr>
        <w:t>s</w:t>
      </w:r>
      <w:r>
        <w:rPr>
          <w:color w:val="231F20"/>
          <w:spacing w:val="23"/>
        </w:rPr>
        <w:t> </w:t>
      </w:r>
      <w:r>
        <w:rPr>
          <w:color w:val="231F20"/>
        </w:rPr>
        <w:t>reales,</w:t>
      </w:r>
      <w:r>
        <w:rPr>
          <w:color w:val="231F20"/>
          <w:spacing w:val="22"/>
        </w:rPr>
        <w:t> </w:t>
      </w:r>
      <w:r>
        <w:rPr>
          <w:color w:val="231F20"/>
        </w:rPr>
        <w:t>sino</w:t>
      </w:r>
      <w:r>
        <w:rPr>
          <w:color w:val="231F20"/>
          <w:spacing w:val="22"/>
        </w:rPr>
        <w:t> </w:t>
      </w:r>
      <w:r>
        <w:rPr>
          <w:color w:val="231F20"/>
        </w:rPr>
        <w:t>también</w:t>
      </w:r>
      <w:r>
        <w:rPr>
          <w:color w:val="231F20"/>
          <w:spacing w:val="22"/>
        </w:rPr>
        <w:t> </w:t>
      </w:r>
      <w:r>
        <w:rPr>
          <w:color w:val="231F20"/>
          <w:spacing w:val="-1"/>
        </w:rPr>
        <w:t>de</w:t>
      </w:r>
      <w:r>
        <w:rPr>
          <w:color w:val="231F20"/>
        </w:rPr>
        <w:t>l</w:t>
      </w:r>
      <w:r>
        <w:rPr>
          <w:color w:val="231F20"/>
          <w:spacing w:val="22"/>
        </w:rPr>
        <w:t> </w:t>
      </w:r>
      <w:r>
        <w:rPr>
          <w:color w:val="231F20"/>
          <w:spacing w:val="-1"/>
        </w:rPr>
        <w:t>otr</w:t>
      </w:r>
      <w:r>
        <w:rPr>
          <w:color w:val="231F20"/>
        </w:rPr>
        <w:t>o</w:t>
      </w:r>
      <w:r>
        <w:rPr>
          <w:color w:val="231F20"/>
          <w:w w:val="103"/>
          <w:position w:val="5"/>
          <w:sz w:val="9"/>
        </w:rPr>
        <w:t>4</w:t>
      </w:r>
      <w:r>
        <w:rPr>
          <w:color w:val="231F20"/>
          <w:w w:val="100"/>
        </w:rPr>
        <w:t>,</w:t>
      </w:r>
      <w:r>
        <w:rPr>
          <w:color w:val="231F20"/>
          <w:spacing w:val="22"/>
        </w:rPr>
        <w:t> </w:t>
      </w:r>
      <w:r>
        <w:rPr>
          <w:color w:val="231F20"/>
          <w:w w:val="99"/>
        </w:rPr>
        <w:t>que</w:t>
      </w:r>
      <w:r>
        <w:rPr>
          <w:color w:val="231F20"/>
          <w:spacing w:val="22"/>
        </w:rPr>
        <w:t> </w:t>
      </w:r>
      <w:r>
        <w:rPr>
          <w:color w:val="231F20"/>
          <w:w w:val="99"/>
        </w:rPr>
        <w:t>cada</w:t>
      </w:r>
      <w:r>
        <w:rPr>
          <w:color w:val="231F20"/>
          <w:spacing w:val="22"/>
        </w:rPr>
        <w:t> </w:t>
      </w:r>
      <w:r>
        <w:rPr>
          <w:color w:val="231F20"/>
          <w:w w:val="99"/>
        </w:rPr>
        <w:t>individuo </w:t>
      </w:r>
      <w:r>
        <w:rPr>
          <w:color w:val="231F20"/>
        </w:rPr>
        <w:t>encuentra en su camino y a pesar de eso, el sujeto interpretante lleva</w:t>
      </w:r>
      <w:r>
        <w:rPr>
          <w:color w:val="231F20"/>
          <w:spacing w:val="-5"/>
        </w:rPr>
        <w:t> </w:t>
      </w:r>
      <w:r>
        <w:rPr>
          <w:color w:val="231F20"/>
        </w:rPr>
        <w:t>a</w:t>
      </w:r>
      <w:r>
        <w:rPr>
          <w:color w:val="231F20"/>
          <w:spacing w:val="-6"/>
        </w:rPr>
        <w:t> </w:t>
      </w:r>
      <w:r>
        <w:rPr>
          <w:color w:val="231F20"/>
        </w:rPr>
        <w:t>cabo</w:t>
      </w:r>
      <w:r>
        <w:rPr>
          <w:color w:val="231F20"/>
          <w:spacing w:val="-6"/>
        </w:rPr>
        <w:t> </w:t>
      </w:r>
      <w:r>
        <w:rPr>
          <w:color w:val="231F20"/>
        </w:rPr>
        <w:t>una</w:t>
      </w:r>
      <w:r>
        <w:rPr>
          <w:color w:val="231F20"/>
          <w:spacing w:val="-6"/>
        </w:rPr>
        <w:t> </w:t>
      </w:r>
      <w:r>
        <w:rPr>
          <w:color w:val="231F20"/>
        </w:rPr>
        <w:t>transformación</w:t>
      </w:r>
      <w:r>
        <w:rPr>
          <w:color w:val="231F20"/>
          <w:spacing w:val="-7"/>
        </w:rPr>
        <w:t> </w:t>
      </w:r>
      <w:r>
        <w:rPr>
          <w:color w:val="231F20"/>
        </w:rPr>
        <w:t>radical</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objeto</w:t>
      </w:r>
      <w:r>
        <w:rPr>
          <w:color w:val="231F20"/>
          <w:spacing w:val="-5"/>
        </w:rPr>
        <w:t> </w:t>
      </w:r>
      <w:r>
        <w:rPr>
          <w:color w:val="231F20"/>
        </w:rPr>
        <w:t>cultural</w:t>
      </w:r>
      <w:r>
        <w:rPr>
          <w:color w:val="231F20"/>
          <w:spacing w:val="-6"/>
        </w:rPr>
        <w:t> </w:t>
      </w:r>
      <w:r>
        <w:rPr>
          <w:color w:val="231F20"/>
        </w:rPr>
        <w:t>perci- bido,</w:t>
      </w:r>
      <w:r>
        <w:rPr>
          <w:color w:val="231F20"/>
          <w:spacing w:val="-11"/>
        </w:rPr>
        <w:t> </w:t>
      </w:r>
      <w:r>
        <w:rPr>
          <w:color w:val="231F20"/>
        </w:rPr>
        <w:t>que</w:t>
      </w:r>
      <w:r>
        <w:rPr>
          <w:color w:val="231F20"/>
          <w:spacing w:val="-11"/>
        </w:rPr>
        <w:t> </w:t>
      </w:r>
      <w:r>
        <w:rPr>
          <w:color w:val="231F20"/>
        </w:rPr>
        <w:t>consiste</w:t>
      </w:r>
      <w:r>
        <w:rPr>
          <w:color w:val="231F20"/>
          <w:spacing w:val="-11"/>
        </w:rPr>
        <w:t> </w:t>
      </w:r>
      <w:r>
        <w:rPr>
          <w:color w:val="231F20"/>
        </w:rPr>
        <w:t>en</w:t>
      </w:r>
      <w:r>
        <w:rPr>
          <w:color w:val="231F20"/>
          <w:spacing w:val="-11"/>
        </w:rPr>
        <w:t> </w:t>
      </w:r>
      <w:r>
        <w:rPr>
          <w:color w:val="231F20"/>
        </w:rPr>
        <w:t>despojarlo</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carácter</w:t>
      </w:r>
      <w:r>
        <w:rPr>
          <w:color w:val="231F20"/>
          <w:spacing w:val="-11"/>
        </w:rPr>
        <w:t> </w:t>
      </w:r>
      <w:r>
        <w:rPr>
          <w:color w:val="231F20"/>
        </w:rPr>
        <w:t>de</w:t>
      </w:r>
      <w:r>
        <w:rPr>
          <w:color w:val="231F20"/>
          <w:spacing w:val="-11"/>
        </w:rPr>
        <w:t> </w:t>
      </w:r>
      <w:r>
        <w:rPr>
          <w:i/>
          <w:color w:val="231F20"/>
        </w:rPr>
        <w:t>alteridad</w:t>
      </w:r>
      <w:r>
        <w:rPr>
          <w:color w:val="231F20"/>
        </w:rPr>
        <w:t>,allí</w:t>
      </w:r>
      <w:r>
        <w:rPr>
          <w:color w:val="231F20"/>
          <w:spacing w:val="-11"/>
        </w:rPr>
        <w:t> </w:t>
      </w:r>
      <w:r>
        <w:rPr>
          <w:color w:val="231F20"/>
        </w:rPr>
        <w:t>en </w:t>
      </w:r>
      <w:r>
        <w:rPr>
          <w:color w:val="231F20"/>
          <w:spacing w:val="-1"/>
        </w:rPr>
        <w:t>dond</w:t>
      </w:r>
      <w:r>
        <w:rPr>
          <w:color w:val="231F20"/>
        </w:rPr>
        <w:t>e</w:t>
      </w:r>
      <w:r>
        <w:rPr>
          <w:color w:val="231F20"/>
          <w:spacing w:val="16"/>
        </w:rPr>
        <w:t> </w:t>
      </w:r>
      <w:r>
        <w:rPr>
          <w:color w:val="231F20"/>
          <w:spacing w:val="-1"/>
        </w:rPr>
        <w:t>l</w:t>
      </w:r>
      <w:r>
        <w:rPr>
          <w:color w:val="231F20"/>
        </w:rPr>
        <w:t>o</w:t>
      </w:r>
      <w:r>
        <w:rPr>
          <w:color w:val="231F20"/>
          <w:spacing w:val="16"/>
        </w:rPr>
        <w:t> </w:t>
      </w:r>
      <w:r>
        <w:rPr>
          <w:color w:val="231F20"/>
          <w:spacing w:val="-1"/>
        </w:rPr>
        <w:t>encuentr</w:t>
      </w:r>
      <w:r>
        <w:rPr>
          <w:color w:val="231F20"/>
        </w:rPr>
        <w:t>a</w:t>
      </w:r>
      <w:r>
        <w:rPr>
          <w:color w:val="231F20"/>
          <w:spacing w:val="17"/>
        </w:rPr>
        <w:t> </w:t>
      </w:r>
      <w:r>
        <w:rPr>
          <w:color w:val="231F20"/>
          <w:spacing w:val="-1"/>
        </w:rPr>
        <w:t>llen</w:t>
      </w:r>
      <w:r>
        <w:rPr>
          <w:color w:val="231F20"/>
        </w:rPr>
        <w:t>o</w:t>
      </w:r>
      <w:r>
        <w:rPr>
          <w:color w:val="231F20"/>
          <w:spacing w:val="16"/>
        </w:rPr>
        <w:t> </w:t>
      </w:r>
      <w:r>
        <w:rPr>
          <w:color w:val="231F20"/>
          <w:spacing w:val="-1"/>
        </w:rPr>
        <w:t>d</w:t>
      </w:r>
      <w:r>
        <w:rPr>
          <w:color w:val="231F20"/>
        </w:rPr>
        <w:t>e</w:t>
      </w:r>
      <w:r>
        <w:rPr>
          <w:color w:val="231F20"/>
          <w:spacing w:val="16"/>
        </w:rPr>
        <w:t> </w:t>
      </w:r>
      <w:r>
        <w:rPr>
          <w:color w:val="231F20"/>
        </w:rPr>
        <w:t>valores</w:t>
      </w:r>
      <w:r>
        <w:rPr>
          <w:color w:val="231F20"/>
          <w:spacing w:val="16"/>
        </w:rPr>
        <w:t> </w:t>
      </w:r>
      <w:r>
        <w:rPr>
          <w:color w:val="231F20"/>
        </w:rPr>
        <w:t>vitales</w:t>
      </w:r>
      <w:r>
        <w:rPr>
          <w:color w:val="231F20"/>
          <w:w w:val="103"/>
          <w:position w:val="5"/>
          <w:sz w:val="9"/>
        </w:rPr>
        <w:t>5</w:t>
      </w:r>
      <w:r>
        <w:rPr>
          <w:color w:val="231F20"/>
        </w:rPr>
        <w:t>;</w:t>
      </w:r>
      <w:r>
        <w:rPr>
          <w:color w:val="231F20"/>
          <w:spacing w:val="16"/>
        </w:rPr>
        <w:t> </w:t>
      </w:r>
      <w:r>
        <w:rPr>
          <w:color w:val="231F20"/>
          <w:spacing w:val="-1"/>
        </w:rPr>
        <w:t>e</w:t>
      </w:r>
      <w:r>
        <w:rPr>
          <w:color w:val="231F20"/>
        </w:rPr>
        <w:t>n</w:t>
      </w:r>
      <w:r>
        <w:rPr>
          <w:color w:val="231F20"/>
          <w:spacing w:val="16"/>
        </w:rPr>
        <w:t> </w:t>
      </w:r>
      <w:r>
        <w:rPr>
          <w:color w:val="231F20"/>
          <w:spacing w:val="-1"/>
        </w:rPr>
        <w:t>poca</w:t>
      </w:r>
      <w:r>
        <w:rPr>
          <w:color w:val="231F20"/>
        </w:rPr>
        <w:t>s</w:t>
      </w:r>
      <w:r>
        <w:rPr>
          <w:color w:val="231F20"/>
          <w:spacing w:val="16"/>
        </w:rPr>
        <w:t> </w:t>
      </w:r>
      <w:r>
        <w:rPr>
          <w:color w:val="231F20"/>
          <w:spacing w:val="-1"/>
        </w:rPr>
        <w:t>pal</w:t>
      </w:r>
      <w:r>
        <w:rPr>
          <w:color w:val="231F20"/>
        </w:rPr>
        <w:t>a</w:t>
      </w:r>
      <w:r>
        <w:rPr>
          <w:color w:val="231F20"/>
          <w:spacing w:val="-1"/>
        </w:rPr>
        <w:t>bras, </w:t>
      </w:r>
      <w:r>
        <w:rPr>
          <w:color w:val="231F20"/>
        </w:rPr>
        <w:t>en un </w:t>
      </w:r>
      <w:r>
        <w:rPr>
          <w:i/>
          <w:color w:val="231F20"/>
        </w:rPr>
        <w:t>mundo </w:t>
      </w:r>
      <w:r>
        <w:rPr>
          <w:color w:val="231F20"/>
        </w:rPr>
        <w:t>humanizado, un</w:t>
      </w:r>
      <w:r>
        <w:rPr>
          <w:color w:val="231F20"/>
          <w:spacing w:val="-20"/>
        </w:rPr>
        <w:t> </w:t>
      </w:r>
      <w:r>
        <w:rPr>
          <w:i/>
          <w:color w:val="231F20"/>
        </w:rPr>
        <w:t>mundo</w:t>
      </w:r>
      <w:r>
        <w:rPr>
          <w:color w:val="231F20"/>
        </w:rPr>
        <w:t>-</w:t>
      </w:r>
      <w:r>
        <w:rPr>
          <w:i/>
          <w:color w:val="231F20"/>
        </w:rPr>
        <w:t>propio.</w:t>
      </w:r>
    </w:p>
    <w:p>
      <w:pPr>
        <w:pStyle w:val="BodyText"/>
        <w:spacing w:line="249" w:lineRule="auto" w:before="1"/>
        <w:ind w:left="150" w:right="193" w:firstLine="340"/>
        <w:jc w:val="both"/>
      </w:pPr>
      <w:r>
        <w:rPr>
          <w:color w:val="231F20"/>
        </w:rPr>
        <w:t>La razón de esta particular relación entre hombre y</w:t>
      </w:r>
      <w:r>
        <w:rPr>
          <w:color w:val="231F20"/>
          <w:spacing w:val="-10"/>
        </w:rPr>
        <w:t> </w:t>
      </w:r>
      <w:r>
        <w:rPr>
          <w:color w:val="231F20"/>
        </w:rPr>
        <w:t>productos humanos</w:t>
      </w:r>
      <w:r>
        <w:rPr>
          <w:color w:val="231F20"/>
          <w:spacing w:val="-7"/>
        </w:rPr>
        <w:t> </w:t>
      </w:r>
      <w:r>
        <w:rPr>
          <w:color w:val="231F20"/>
        </w:rPr>
        <w:t>se</w:t>
      </w:r>
      <w:r>
        <w:rPr>
          <w:color w:val="231F20"/>
          <w:spacing w:val="-7"/>
        </w:rPr>
        <w:t> </w:t>
      </w:r>
      <w:r>
        <w:rPr>
          <w:color w:val="231F20"/>
        </w:rPr>
        <w:t>debía</w:t>
      </w:r>
      <w:r>
        <w:rPr>
          <w:color w:val="231F20"/>
          <w:spacing w:val="-7"/>
        </w:rPr>
        <w:t> </w:t>
      </w:r>
      <w:r>
        <w:rPr>
          <w:color w:val="231F20"/>
        </w:rPr>
        <w:t>según</w:t>
      </w:r>
      <w:r>
        <w:rPr>
          <w:color w:val="231F20"/>
          <w:spacing w:val="-7"/>
        </w:rPr>
        <w:t> </w:t>
      </w:r>
      <w:r>
        <w:rPr>
          <w:color w:val="231F20"/>
        </w:rPr>
        <w:t>Dilthey</w:t>
      </w:r>
      <w:r>
        <w:rPr>
          <w:color w:val="231F20"/>
          <w:spacing w:val="-7"/>
        </w:rPr>
        <w:t> </w:t>
      </w:r>
      <w:r>
        <w:rPr>
          <w:color w:val="231F20"/>
        </w:rPr>
        <w:t>al</w:t>
      </w:r>
      <w:r>
        <w:rPr>
          <w:color w:val="231F20"/>
          <w:spacing w:val="-7"/>
        </w:rPr>
        <w:t> </w:t>
      </w:r>
      <w:r>
        <w:rPr>
          <w:color w:val="231F20"/>
        </w:rPr>
        <w:t>valor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vivencia</w:t>
      </w:r>
      <w:r>
        <w:rPr>
          <w:color w:val="231F20"/>
          <w:spacing w:val="-7"/>
        </w:rPr>
        <w:t> </w:t>
      </w:r>
      <w:r>
        <w:rPr>
          <w:color w:val="231F20"/>
        </w:rPr>
        <w:t>(</w:t>
      </w:r>
      <w:r>
        <w:rPr>
          <w:i/>
          <w:color w:val="231F20"/>
        </w:rPr>
        <w:t>Erlebnis</w:t>
      </w:r>
      <w:r>
        <w:rPr>
          <w:color w:val="231F20"/>
        </w:rPr>
        <w:t>), entendido</w:t>
      </w:r>
      <w:r>
        <w:rPr>
          <w:color w:val="231F20"/>
          <w:spacing w:val="-5"/>
        </w:rPr>
        <w:t> </w:t>
      </w:r>
      <w:r>
        <w:rPr>
          <w:color w:val="231F20"/>
        </w:rPr>
        <w:t>como</w:t>
      </w:r>
      <w:r>
        <w:rPr>
          <w:color w:val="231F20"/>
          <w:spacing w:val="-6"/>
        </w:rPr>
        <w:t> </w:t>
      </w:r>
      <w:r>
        <w:rPr>
          <w:color w:val="231F20"/>
        </w:rPr>
        <w:t>momento</w:t>
      </w:r>
      <w:r>
        <w:rPr>
          <w:color w:val="231F20"/>
          <w:spacing w:val="-6"/>
        </w:rPr>
        <w:t> </w:t>
      </w:r>
      <w:r>
        <w:rPr>
          <w:color w:val="231F20"/>
        </w:rPr>
        <w:t>peculiar</w:t>
      </w:r>
      <w:r>
        <w:rPr>
          <w:color w:val="231F20"/>
          <w:spacing w:val="-5"/>
        </w:rPr>
        <w:t> </w:t>
      </w:r>
      <w:r>
        <w:rPr>
          <w:color w:val="231F20"/>
        </w:rPr>
        <w:t>interno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misma</w:t>
      </w:r>
      <w:r>
        <w:rPr>
          <w:color w:val="231F20"/>
          <w:spacing w:val="-5"/>
        </w:rPr>
        <w:t> </w:t>
      </w:r>
      <w:r>
        <w:rPr>
          <w:i/>
          <w:color w:val="231F20"/>
        </w:rPr>
        <w:t>erleben</w:t>
      </w:r>
      <w:r>
        <w:rPr>
          <w:color w:val="231F20"/>
        </w:rPr>
        <w:t>,</w:t>
      </w:r>
      <w:r>
        <w:rPr>
          <w:color w:val="231F20"/>
          <w:spacing w:val="-5"/>
        </w:rPr>
        <w:t> </w:t>
      </w:r>
      <w:r>
        <w:rPr>
          <w:color w:val="231F20"/>
        </w:rPr>
        <w:t>es decir la vida (Reale; Antiseri, 2008:134). En </w:t>
      </w:r>
      <w:r>
        <w:rPr>
          <w:i/>
          <w:color w:val="231F20"/>
        </w:rPr>
        <w:t>La construcción del </w:t>
      </w:r>
      <w:r>
        <w:rPr>
          <w:i/>
          <w:color w:val="231F20"/>
        </w:rPr>
        <w:t>mundo histórico en las ciencias del espíritu</w:t>
      </w:r>
      <w:r>
        <w:rPr>
          <w:color w:val="231F20"/>
        </w:rPr>
        <w:t>, Dilthey nos dice que “las ciencias del espíritu están todas fundadas en la </w:t>
      </w:r>
      <w:r>
        <w:rPr>
          <w:i/>
          <w:color w:val="231F20"/>
        </w:rPr>
        <w:t>erleben</w:t>
      </w:r>
      <w:r>
        <w:rPr>
          <w:color w:val="231F20"/>
        </w:rPr>
        <w:t>, en las expresiones encontradas por las </w:t>
      </w:r>
      <w:r>
        <w:rPr>
          <w:i/>
          <w:color w:val="231F20"/>
        </w:rPr>
        <w:t>erlebnisse </w:t>
      </w:r>
      <w:r>
        <w:rPr>
          <w:color w:val="231F20"/>
        </w:rPr>
        <w:t>y en el compren- der dirigido a esas expresiones” (Dilthey, 1910:134). Dilthey nos habla</w:t>
      </w:r>
      <w:r>
        <w:rPr>
          <w:color w:val="231F20"/>
          <w:spacing w:val="-8"/>
        </w:rPr>
        <w:t> </w:t>
      </w:r>
      <w:r>
        <w:rPr>
          <w:color w:val="231F20"/>
        </w:rPr>
        <w:t>de</w:t>
      </w:r>
      <w:r>
        <w:rPr>
          <w:color w:val="231F20"/>
          <w:spacing w:val="-8"/>
        </w:rPr>
        <w:t> </w:t>
      </w:r>
      <w:r>
        <w:rPr>
          <w:color w:val="231F20"/>
        </w:rPr>
        <w:t>“expresiones”,</w:t>
      </w:r>
      <w:r>
        <w:rPr>
          <w:color w:val="231F20"/>
          <w:spacing w:val="-8"/>
        </w:rPr>
        <w:t> </w:t>
      </w:r>
      <w:r>
        <w:rPr>
          <w:color w:val="231F20"/>
        </w:rPr>
        <w:t>siendo</w:t>
      </w:r>
      <w:r>
        <w:rPr>
          <w:color w:val="231F20"/>
          <w:spacing w:val="-8"/>
        </w:rPr>
        <w:t> </w:t>
      </w:r>
      <w:r>
        <w:rPr>
          <w:color w:val="231F20"/>
        </w:rPr>
        <w:t>estas</w:t>
      </w:r>
      <w:r>
        <w:rPr>
          <w:color w:val="231F20"/>
          <w:spacing w:val="-8"/>
        </w:rPr>
        <w:t> </w:t>
      </w:r>
      <w:r>
        <w:rPr>
          <w:color w:val="231F20"/>
        </w:rPr>
        <w:t>últimas</w:t>
      </w:r>
      <w:r>
        <w:rPr>
          <w:color w:val="231F20"/>
          <w:spacing w:val="-8"/>
        </w:rPr>
        <w:t> </w:t>
      </w:r>
      <w:r>
        <w:rPr>
          <w:color w:val="231F20"/>
        </w:rPr>
        <w:t>objetivaciones</w:t>
      </w:r>
      <w:r>
        <w:rPr>
          <w:color w:val="231F20"/>
          <w:spacing w:val="-8"/>
        </w:rPr>
        <w:t> </w:t>
      </w:r>
      <w:r>
        <w:rPr>
          <w:color w:val="231F20"/>
        </w:rPr>
        <w:t>de</w:t>
      </w:r>
      <w:r>
        <w:rPr>
          <w:color w:val="231F20"/>
          <w:spacing w:val="-8"/>
        </w:rPr>
        <w:t> </w:t>
      </w:r>
      <w:r>
        <w:rPr>
          <w:color w:val="231F20"/>
        </w:rPr>
        <w:t>vi- vencias, que finalmente encuentran su cumplimiento en el</w:t>
      </w:r>
      <w:r>
        <w:rPr>
          <w:color w:val="231F20"/>
          <w:spacing w:val="-33"/>
        </w:rPr>
        <w:t> </w:t>
      </w:r>
      <w:r>
        <w:rPr>
          <w:color w:val="231F20"/>
        </w:rPr>
        <w:t>esfuer- zo</w:t>
      </w:r>
      <w:r>
        <w:rPr>
          <w:color w:val="231F20"/>
          <w:spacing w:val="-11"/>
        </w:rPr>
        <w:t> </w:t>
      </w:r>
      <w:r>
        <w:rPr>
          <w:color w:val="231F20"/>
        </w:rPr>
        <w:t>comprensivo</w:t>
      </w:r>
      <w:r>
        <w:rPr>
          <w:color w:val="231F20"/>
          <w:spacing w:val="-11"/>
        </w:rPr>
        <w:t> </w:t>
      </w:r>
      <w:r>
        <w:rPr>
          <w:color w:val="231F20"/>
        </w:rPr>
        <w:t>llevado</w:t>
      </w:r>
      <w:r>
        <w:rPr>
          <w:color w:val="231F20"/>
          <w:spacing w:val="-10"/>
        </w:rPr>
        <w:t> </w:t>
      </w:r>
      <w:r>
        <w:rPr>
          <w:color w:val="231F20"/>
        </w:rPr>
        <w:t>a</w:t>
      </w:r>
      <w:r>
        <w:rPr>
          <w:color w:val="231F20"/>
          <w:spacing w:val="-11"/>
        </w:rPr>
        <w:t> </w:t>
      </w:r>
      <w:r>
        <w:rPr>
          <w:color w:val="231F20"/>
        </w:rPr>
        <w:t>cabo</w:t>
      </w:r>
      <w:r>
        <w:rPr>
          <w:color w:val="231F20"/>
          <w:spacing w:val="-11"/>
        </w:rPr>
        <w:t> </w:t>
      </w:r>
      <w:r>
        <w:rPr>
          <w:color w:val="231F20"/>
        </w:rPr>
        <w:t>justamente</w:t>
      </w:r>
      <w:r>
        <w:rPr>
          <w:color w:val="231F20"/>
          <w:spacing w:val="-10"/>
        </w:rPr>
        <w:t> </w:t>
      </w:r>
      <w:r>
        <w:rPr>
          <w:color w:val="231F20"/>
        </w:rPr>
        <w:t>por</w:t>
      </w:r>
      <w:r>
        <w:rPr>
          <w:color w:val="231F20"/>
          <w:spacing w:val="-11"/>
        </w:rPr>
        <w:t> </w:t>
      </w:r>
      <w:r>
        <w:rPr>
          <w:color w:val="231F20"/>
        </w:rPr>
        <w:t>los</w:t>
      </w:r>
      <w:r>
        <w:rPr>
          <w:color w:val="231F20"/>
          <w:spacing w:val="-11"/>
        </w:rPr>
        <w:t> </w:t>
      </w:r>
      <w:r>
        <w:rPr>
          <w:color w:val="231F20"/>
        </w:rPr>
        <w:t>seres</w:t>
      </w:r>
      <w:r>
        <w:rPr>
          <w:color w:val="231F20"/>
          <w:spacing w:val="-11"/>
        </w:rPr>
        <w:t> </w:t>
      </w:r>
      <w:r>
        <w:rPr>
          <w:color w:val="231F20"/>
        </w:rPr>
        <w:t>humanos</w:t>
      </w:r>
    </w:p>
    <w:p>
      <w:pPr>
        <w:pStyle w:val="BodyText"/>
      </w:pPr>
    </w:p>
    <w:p>
      <w:pPr>
        <w:pStyle w:val="BodyText"/>
        <w:rPr>
          <w:sz w:val="21"/>
        </w:rPr>
      </w:pPr>
      <w:r>
        <w:rPr/>
        <w:pict>
          <v:line style="position:absolute;mso-position-horizontal-relative:page;mso-position-vertical-relative:paragraph;z-index:1768;mso-wrap-distance-left:0;mso-wrap-distance-right:0" from="42.519699pt,14.549165pt" to="114.519699pt,14.549165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4</w:t>
        <w:tab/>
      </w:r>
      <w:r>
        <w:rPr>
          <w:color w:val="231F20"/>
          <w:sz w:val="16"/>
        </w:rPr>
        <w:t>Ahora</w:t>
      </w:r>
      <w:r>
        <w:rPr>
          <w:color w:val="231F20"/>
          <w:spacing w:val="13"/>
          <w:sz w:val="16"/>
        </w:rPr>
        <w:t> </w:t>
      </w:r>
      <w:r>
        <w:rPr>
          <w:color w:val="231F20"/>
          <w:sz w:val="16"/>
        </w:rPr>
        <w:t>sí,</w:t>
      </w:r>
      <w:r>
        <w:rPr>
          <w:color w:val="231F20"/>
          <w:spacing w:val="13"/>
          <w:sz w:val="16"/>
        </w:rPr>
        <w:t> </w:t>
      </w:r>
      <w:r>
        <w:rPr>
          <w:color w:val="231F20"/>
          <w:sz w:val="16"/>
        </w:rPr>
        <w:t>en</w:t>
      </w:r>
      <w:r>
        <w:rPr>
          <w:color w:val="231F20"/>
          <w:spacing w:val="13"/>
          <w:sz w:val="16"/>
        </w:rPr>
        <w:t> </w:t>
      </w:r>
      <w:r>
        <w:rPr>
          <w:color w:val="231F20"/>
          <w:sz w:val="16"/>
        </w:rPr>
        <w:t>un</w:t>
      </w:r>
      <w:r>
        <w:rPr>
          <w:color w:val="231F20"/>
          <w:spacing w:val="13"/>
          <w:sz w:val="16"/>
        </w:rPr>
        <w:t> </w:t>
      </w:r>
      <w:r>
        <w:rPr>
          <w:color w:val="231F20"/>
          <w:sz w:val="16"/>
        </w:rPr>
        <w:t>sentido</w:t>
      </w:r>
      <w:r>
        <w:rPr>
          <w:color w:val="231F20"/>
          <w:spacing w:val="13"/>
          <w:sz w:val="16"/>
        </w:rPr>
        <w:t> </w:t>
      </w:r>
      <w:r>
        <w:rPr>
          <w:color w:val="231F20"/>
          <w:sz w:val="16"/>
        </w:rPr>
        <w:t>de</w:t>
      </w:r>
      <w:r>
        <w:rPr>
          <w:color w:val="231F20"/>
          <w:spacing w:val="13"/>
          <w:sz w:val="16"/>
        </w:rPr>
        <w:t> </w:t>
      </w:r>
      <w:r>
        <w:rPr>
          <w:i/>
          <w:color w:val="231F20"/>
          <w:sz w:val="16"/>
        </w:rPr>
        <w:t>alienus</w:t>
      </w:r>
      <w:r>
        <w:rPr>
          <w:i/>
          <w:color w:val="231F20"/>
          <w:spacing w:val="13"/>
          <w:sz w:val="16"/>
        </w:rPr>
        <w:t> </w:t>
      </w:r>
      <w:r>
        <w:rPr>
          <w:color w:val="231F20"/>
          <w:spacing w:val="-4"/>
          <w:sz w:val="16"/>
        </w:rPr>
        <w:t>(v.</w:t>
      </w:r>
      <w:r>
        <w:rPr>
          <w:color w:val="231F20"/>
          <w:spacing w:val="13"/>
          <w:sz w:val="16"/>
        </w:rPr>
        <w:t> </w:t>
      </w:r>
      <w:r>
        <w:rPr>
          <w:color w:val="231F20"/>
          <w:sz w:val="16"/>
        </w:rPr>
        <w:t>nota</w:t>
      </w:r>
      <w:r>
        <w:rPr>
          <w:color w:val="231F20"/>
          <w:spacing w:val="13"/>
          <w:sz w:val="16"/>
        </w:rPr>
        <w:t> </w:t>
      </w:r>
      <w:r>
        <w:rPr>
          <w:color w:val="231F20"/>
          <w:sz w:val="16"/>
        </w:rPr>
        <w:t>2),</w:t>
      </w:r>
      <w:r>
        <w:rPr>
          <w:color w:val="231F20"/>
          <w:spacing w:val="13"/>
          <w:sz w:val="16"/>
        </w:rPr>
        <w:t> </w:t>
      </w:r>
      <w:r>
        <w:rPr>
          <w:color w:val="231F20"/>
          <w:sz w:val="16"/>
        </w:rPr>
        <w:t>porque</w:t>
      </w:r>
      <w:r>
        <w:rPr>
          <w:color w:val="231F20"/>
          <w:spacing w:val="13"/>
          <w:sz w:val="16"/>
        </w:rPr>
        <w:t> </w:t>
      </w:r>
      <w:r>
        <w:rPr>
          <w:color w:val="231F20"/>
          <w:sz w:val="16"/>
        </w:rPr>
        <w:t>el</w:t>
      </w:r>
      <w:r>
        <w:rPr>
          <w:color w:val="231F20"/>
          <w:spacing w:val="13"/>
          <w:sz w:val="16"/>
        </w:rPr>
        <w:t> </w:t>
      </w:r>
      <w:r>
        <w:rPr>
          <w:color w:val="231F20"/>
          <w:sz w:val="16"/>
        </w:rPr>
        <w:t>otro</w:t>
      </w:r>
      <w:r>
        <w:rPr>
          <w:color w:val="231F20"/>
          <w:spacing w:val="13"/>
          <w:sz w:val="16"/>
        </w:rPr>
        <w:t> </w:t>
      </w:r>
      <w:r>
        <w:rPr>
          <w:color w:val="231F20"/>
          <w:sz w:val="16"/>
        </w:rPr>
        <w:t>puede</w:t>
      </w:r>
      <w:r>
        <w:rPr>
          <w:color w:val="231F20"/>
          <w:spacing w:val="13"/>
          <w:sz w:val="16"/>
        </w:rPr>
        <w:t> </w:t>
      </w:r>
      <w:r>
        <w:rPr>
          <w:color w:val="231F20"/>
          <w:sz w:val="16"/>
        </w:rPr>
        <w:t>no</w:t>
      </w:r>
      <w:r>
        <w:rPr>
          <w:color w:val="231F20"/>
          <w:spacing w:val="13"/>
          <w:sz w:val="16"/>
        </w:rPr>
        <w:t> </w:t>
      </w:r>
      <w:r>
        <w:rPr>
          <w:color w:val="231F20"/>
          <w:sz w:val="16"/>
        </w:rPr>
        <w:t>ser familiar a mi cultura y mi</w:t>
      </w:r>
      <w:r>
        <w:rPr>
          <w:color w:val="231F20"/>
          <w:spacing w:val="-2"/>
          <w:sz w:val="16"/>
        </w:rPr>
        <w:t> </w:t>
      </w:r>
      <w:r>
        <w:rPr>
          <w:color w:val="231F20"/>
          <w:sz w:val="16"/>
        </w:rPr>
        <w:t>mundo.</w:t>
      </w:r>
    </w:p>
    <w:p>
      <w:pPr>
        <w:tabs>
          <w:tab w:pos="490" w:val="left" w:leader="none"/>
        </w:tabs>
        <w:spacing w:line="261" w:lineRule="auto" w:before="0"/>
        <w:ind w:left="490" w:right="193" w:hanging="341"/>
        <w:jc w:val="both"/>
        <w:rPr>
          <w:sz w:val="16"/>
        </w:rPr>
      </w:pPr>
      <w:r>
        <w:rPr>
          <w:color w:val="231F20"/>
          <w:position w:val="5"/>
          <w:sz w:val="9"/>
        </w:rPr>
        <w:t>5</w:t>
        <w:tab/>
      </w:r>
      <w:r>
        <w:rPr>
          <w:color w:val="231F20"/>
          <w:sz w:val="16"/>
        </w:rPr>
        <w:t>Dilthey</w:t>
      </w:r>
      <w:r>
        <w:rPr>
          <w:color w:val="231F20"/>
          <w:spacing w:val="22"/>
          <w:sz w:val="16"/>
        </w:rPr>
        <w:t> </w:t>
      </w:r>
      <w:r>
        <w:rPr>
          <w:color w:val="231F20"/>
          <w:sz w:val="16"/>
        </w:rPr>
        <w:t>nos</w:t>
      </w:r>
      <w:r>
        <w:rPr>
          <w:color w:val="231F20"/>
          <w:spacing w:val="22"/>
          <w:sz w:val="16"/>
        </w:rPr>
        <w:t> </w:t>
      </w:r>
      <w:r>
        <w:rPr>
          <w:color w:val="231F20"/>
          <w:sz w:val="16"/>
        </w:rPr>
        <w:t>dice:</w:t>
      </w:r>
      <w:r>
        <w:rPr>
          <w:color w:val="231F20"/>
          <w:spacing w:val="22"/>
          <w:sz w:val="16"/>
        </w:rPr>
        <w:t> </w:t>
      </w:r>
      <w:r>
        <w:rPr>
          <w:color w:val="231F20"/>
          <w:sz w:val="16"/>
        </w:rPr>
        <w:t>“‘lo</w:t>
      </w:r>
      <w:r>
        <w:rPr>
          <w:color w:val="231F20"/>
          <w:spacing w:val="22"/>
          <w:sz w:val="16"/>
        </w:rPr>
        <w:t> </w:t>
      </w:r>
      <w:r>
        <w:rPr>
          <w:color w:val="231F20"/>
          <w:sz w:val="16"/>
        </w:rPr>
        <w:t>otro’</w:t>
      </w:r>
      <w:r>
        <w:rPr>
          <w:color w:val="231F20"/>
          <w:spacing w:val="16"/>
          <w:sz w:val="16"/>
        </w:rPr>
        <w:t> </w:t>
      </w:r>
      <w:r>
        <w:rPr>
          <w:color w:val="231F20"/>
          <w:sz w:val="16"/>
        </w:rPr>
        <w:t>o</w:t>
      </w:r>
      <w:r>
        <w:rPr>
          <w:color w:val="231F20"/>
          <w:spacing w:val="22"/>
          <w:sz w:val="16"/>
        </w:rPr>
        <w:t> </w:t>
      </w:r>
      <w:r>
        <w:rPr>
          <w:color w:val="231F20"/>
          <w:sz w:val="16"/>
        </w:rPr>
        <w:t>‘el</w:t>
      </w:r>
      <w:r>
        <w:rPr>
          <w:color w:val="231F20"/>
          <w:spacing w:val="22"/>
          <w:sz w:val="16"/>
        </w:rPr>
        <w:t> </w:t>
      </w:r>
      <w:r>
        <w:rPr>
          <w:color w:val="231F20"/>
          <w:sz w:val="16"/>
        </w:rPr>
        <w:t>mundo’</w:t>
      </w:r>
      <w:r>
        <w:rPr>
          <w:color w:val="231F20"/>
          <w:spacing w:val="16"/>
          <w:sz w:val="16"/>
        </w:rPr>
        <w:t> </w:t>
      </w:r>
      <w:r>
        <w:rPr>
          <w:color w:val="231F20"/>
          <w:sz w:val="16"/>
        </w:rPr>
        <w:t>se</w:t>
      </w:r>
      <w:r>
        <w:rPr>
          <w:color w:val="231F20"/>
          <w:spacing w:val="22"/>
          <w:sz w:val="16"/>
        </w:rPr>
        <w:t> </w:t>
      </w:r>
      <w:r>
        <w:rPr>
          <w:color w:val="231F20"/>
          <w:sz w:val="16"/>
        </w:rPr>
        <w:t>convierte</w:t>
      </w:r>
      <w:r>
        <w:rPr>
          <w:color w:val="231F20"/>
          <w:spacing w:val="22"/>
          <w:sz w:val="16"/>
        </w:rPr>
        <w:t> </w:t>
      </w:r>
      <w:r>
        <w:rPr>
          <w:color w:val="231F20"/>
          <w:sz w:val="16"/>
        </w:rPr>
        <w:t>[…]</w:t>
      </w:r>
      <w:r>
        <w:rPr>
          <w:color w:val="231F20"/>
          <w:spacing w:val="22"/>
          <w:sz w:val="16"/>
        </w:rPr>
        <w:t> </w:t>
      </w:r>
      <w:r>
        <w:rPr>
          <w:color w:val="231F20"/>
          <w:sz w:val="16"/>
        </w:rPr>
        <w:t>en</w:t>
      </w:r>
      <w:r>
        <w:rPr>
          <w:color w:val="231F20"/>
          <w:spacing w:val="22"/>
          <w:sz w:val="16"/>
        </w:rPr>
        <w:t> </w:t>
      </w:r>
      <w:r>
        <w:rPr>
          <w:color w:val="231F20"/>
          <w:sz w:val="16"/>
        </w:rPr>
        <w:t>imagen,</w:t>
      </w:r>
      <w:r>
        <w:rPr>
          <w:color w:val="231F20"/>
          <w:spacing w:val="22"/>
          <w:sz w:val="16"/>
        </w:rPr>
        <w:t> </w:t>
      </w:r>
      <w:r>
        <w:rPr>
          <w:color w:val="231F20"/>
          <w:sz w:val="16"/>
        </w:rPr>
        <w:t>valor,</w:t>
      </w:r>
      <w:r>
        <w:rPr>
          <w:color w:val="231F20"/>
          <w:w w:val="100"/>
          <w:sz w:val="16"/>
        </w:rPr>
        <w:t> </w:t>
      </w:r>
      <w:r>
        <w:rPr>
          <w:color w:val="231F20"/>
          <w:sz w:val="16"/>
        </w:rPr>
        <w:t>objeto de impulso, objeto final […]: se convierte en </w:t>
      </w:r>
      <w:r>
        <w:rPr>
          <w:i/>
          <w:color w:val="231F20"/>
          <w:sz w:val="16"/>
        </w:rPr>
        <w:t>el sustrato de todos estos </w:t>
      </w:r>
      <w:r>
        <w:rPr>
          <w:i/>
          <w:color w:val="231F20"/>
          <w:sz w:val="16"/>
        </w:rPr>
        <w:t>predicados, lleno de vida y de implicaciones vitales</w:t>
      </w:r>
      <w:r>
        <w:rPr>
          <w:color w:val="231F20"/>
          <w:sz w:val="16"/>
        </w:rPr>
        <w:t>”</w:t>
      </w:r>
      <w:r>
        <w:rPr>
          <w:color w:val="231F20"/>
          <w:spacing w:val="-29"/>
          <w:sz w:val="16"/>
        </w:rPr>
        <w:t> </w:t>
      </w:r>
      <w:r>
        <w:rPr>
          <w:color w:val="231F20"/>
          <w:sz w:val="16"/>
        </w:rPr>
        <w:t>(1978b:16).</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pPr>
      <w:r>
        <w:rPr>
          <w:color w:val="231F20"/>
        </w:rPr>
        <w:t>en general y en particular por los estudiosos de las Ciencias del espíritu.</w:t>
      </w:r>
    </w:p>
    <w:p>
      <w:pPr>
        <w:pStyle w:val="BodyText"/>
        <w:spacing w:line="249" w:lineRule="auto" w:before="1"/>
        <w:ind w:left="195" w:right="109" w:firstLine="340"/>
        <w:jc w:val="both"/>
      </w:pPr>
      <w:r>
        <w:rPr>
          <w:color w:val="231F20"/>
        </w:rPr>
        <w:t>Resumiendo,</w:t>
      </w:r>
      <w:r>
        <w:rPr>
          <w:color w:val="231F20"/>
          <w:spacing w:val="-8"/>
        </w:rPr>
        <w:t> </w:t>
      </w:r>
      <w:r>
        <w:rPr>
          <w:color w:val="231F20"/>
        </w:rPr>
        <w:t>entonces,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fundamentación</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Ciencias del espíritu, Dilthey determinó la peculiaridad de los productos culturales en donde lo </w:t>
      </w:r>
      <w:r>
        <w:rPr>
          <w:i/>
          <w:color w:val="231F20"/>
        </w:rPr>
        <w:t>otro </w:t>
      </w:r>
      <w:r>
        <w:rPr>
          <w:color w:val="231F20"/>
        </w:rPr>
        <w:t>se cargaba de un sentido de </w:t>
      </w:r>
      <w:r>
        <w:rPr>
          <w:i/>
          <w:color w:val="231F20"/>
        </w:rPr>
        <w:t>propie- </w:t>
      </w:r>
      <w:r>
        <w:rPr>
          <w:i/>
          <w:color w:val="231F20"/>
        </w:rPr>
        <w:t>dad</w:t>
      </w:r>
      <w:r>
        <w:rPr>
          <w:color w:val="231F20"/>
        </w:rPr>
        <w:t>, mediante ese gesto de reconocimiento con el cual para todo ser humano los productos culturales e históricos, a diferencia del mundo-objeto de las ciencias de la naturaleza, se abría a un sen- tido</w:t>
      </w:r>
      <w:r>
        <w:rPr>
          <w:color w:val="231F20"/>
          <w:spacing w:val="-8"/>
        </w:rPr>
        <w:t> </w:t>
      </w:r>
      <w:r>
        <w:rPr>
          <w:color w:val="231F20"/>
        </w:rPr>
        <w:t>todo</w:t>
      </w:r>
      <w:r>
        <w:rPr>
          <w:color w:val="231F20"/>
          <w:spacing w:val="-8"/>
        </w:rPr>
        <w:t> </w:t>
      </w:r>
      <w:r>
        <w:rPr>
          <w:color w:val="231F20"/>
        </w:rPr>
        <w:t>humano.</w:t>
      </w:r>
      <w:r>
        <w:rPr>
          <w:color w:val="231F20"/>
          <w:spacing w:val="-19"/>
        </w:rPr>
        <w:t> </w:t>
      </w:r>
      <w:r>
        <w:rPr>
          <w:color w:val="231F20"/>
        </w:rPr>
        <w:t>Además,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obra</w:t>
      </w:r>
      <w:r>
        <w:rPr>
          <w:color w:val="231F20"/>
          <w:spacing w:val="-8"/>
        </w:rPr>
        <w:t> </w:t>
      </w:r>
      <w:r>
        <w:rPr>
          <w:color w:val="231F20"/>
        </w:rPr>
        <w:t>de</w:t>
      </w:r>
      <w:r>
        <w:rPr>
          <w:color w:val="231F20"/>
          <w:spacing w:val="-8"/>
        </w:rPr>
        <w:t> </w:t>
      </w:r>
      <w:r>
        <w:rPr>
          <w:color w:val="231F20"/>
        </w:rPr>
        <w:t>Dilthey,</w:t>
      </w:r>
      <w:r>
        <w:rPr>
          <w:color w:val="231F20"/>
          <w:spacing w:val="-8"/>
        </w:rPr>
        <w:t> </w:t>
      </w:r>
      <w:r>
        <w:rPr>
          <w:color w:val="231F20"/>
        </w:rPr>
        <w:t>el</w:t>
      </w:r>
      <w:r>
        <w:rPr>
          <w:color w:val="231F20"/>
          <w:spacing w:val="-8"/>
        </w:rPr>
        <w:t> </w:t>
      </w:r>
      <w:r>
        <w:rPr>
          <w:i/>
          <w:color w:val="231F20"/>
        </w:rPr>
        <w:t>mundo</w:t>
      </w:r>
      <w:r>
        <w:rPr>
          <w:i/>
          <w:color w:val="231F20"/>
          <w:spacing w:val="-8"/>
        </w:rPr>
        <w:t> </w:t>
      </w:r>
      <w:r>
        <w:rPr>
          <w:i/>
          <w:color w:val="231F20"/>
        </w:rPr>
        <w:t>propio </w:t>
      </w:r>
      <w:r>
        <w:rPr>
          <w:color w:val="231F20"/>
        </w:rPr>
        <w:t>se revelaba a partir del reconocimiento vivencial que la </w:t>
      </w:r>
      <w:r>
        <w:rPr>
          <w:i/>
          <w:color w:val="231F20"/>
        </w:rPr>
        <w:t>alteridad </w:t>
      </w:r>
      <w:r>
        <w:rPr>
          <w:color w:val="231F20"/>
        </w:rPr>
        <w:t>se</w:t>
      </w:r>
      <w:r>
        <w:rPr>
          <w:color w:val="231F20"/>
          <w:spacing w:val="-1"/>
        </w:rPr>
        <w:t> encontrab</w:t>
      </w:r>
      <w:r>
        <w:rPr>
          <w:color w:val="231F20"/>
        </w:rPr>
        <w:t>a</w:t>
      </w:r>
      <w:r>
        <w:rPr>
          <w:color w:val="231F20"/>
          <w:spacing w:val="-1"/>
        </w:rPr>
        <w:t> e</w:t>
      </w:r>
      <w:r>
        <w:rPr>
          <w:color w:val="231F20"/>
        </w:rPr>
        <w:t>n</w:t>
      </w:r>
      <w:r>
        <w:rPr>
          <w:color w:val="231F20"/>
          <w:spacing w:val="-1"/>
        </w:rPr>
        <w:t> e</w:t>
      </w:r>
      <w:r>
        <w:rPr>
          <w:color w:val="231F20"/>
        </w:rPr>
        <w:t>l</w:t>
      </w:r>
      <w:r>
        <w:rPr>
          <w:color w:val="231F20"/>
          <w:spacing w:val="-1"/>
        </w:rPr>
        <w:t> </w:t>
      </w:r>
      <w:r>
        <w:rPr>
          <w:color w:val="231F20"/>
        </w:rPr>
        <w:t>mismo</w:t>
      </w:r>
      <w:r>
        <w:rPr>
          <w:color w:val="231F20"/>
          <w:spacing w:val="-1"/>
        </w:rPr>
        <w:t> horizont</w:t>
      </w:r>
      <w:r>
        <w:rPr>
          <w:color w:val="231F20"/>
        </w:rPr>
        <w:t>e</w:t>
      </w:r>
      <w:r>
        <w:rPr>
          <w:color w:val="231F20"/>
          <w:spacing w:val="-1"/>
        </w:rPr>
        <w:t> de</w:t>
      </w:r>
      <w:r>
        <w:rPr>
          <w:color w:val="231F20"/>
        </w:rPr>
        <w:t>l</w:t>
      </w:r>
      <w:r>
        <w:rPr>
          <w:color w:val="231F20"/>
          <w:spacing w:val="-1"/>
        </w:rPr>
        <w:t> hace</w:t>
      </w:r>
      <w:r>
        <w:rPr>
          <w:color w:val="231F20"/>
        </w:rPr>
        <w:t>r</w:t>
      </w:r>
      <w:r>
        <w:rPr>
          <w:color w:val="231F20"/>
          <w:spacing w:val="-1"/>
        </w:rPr>
        <w:t> human</w:t>
      </w:r>
      <w:r>
        <w:rPr>
          <w:color w:val="231F20"/>
        </w:rPr>
        <w:t>o</w:t>
      </w:r>
      <w:r>
        <w:rPr>
          <w:color w:val="231F20"/>
          <w:w w:val="103"/>
          <w:position w:val="5"/>
          <w:sz w:val="9"/>
        </w:rPr>
        <w:t>6</w:t>
      </w:r>
      <w:r>
        <w:rPr>
          <w:color w:val="231F20"/>
          <w:position w:val="5"/>
          <w:sz w:val="9"/>
        </w:rPr>
        <w:t> </w:t>
      </w:r>
      <w:r>
        <w:rPr>
          <w:color w:val="231F20"/>
          <w:spacing w:val="5"/>
          <w:position w:val="5"/>
          <w:sz w:val="9"/>
        </w:rPr>
        <w:t> </w:t>
      </w:r>
      <w:r>
        <w:rPr>
          <w:color w:val="231F20"/>
        </w:rPr>
        <w:t>y</w:t>
      </w:r>
      <w:r>
        <w:rPr>
          <w:color w:val="231F20"/>
          <w:spacing w:val="-1"/>
        </w:rPr>
        <w:t> estaba </w:t>
      </w:r>
      <w:r>
        <w:rPr>
          <w:color w:val="231F20"/>
        </w:rPr>
        <w:t>investida</w:t>
      </w:r>
      <w:r>
        <w:rPr>
          <w:color w:val="231F20"/>
          <w:spacing w:val="-13"/>
        </w:rPr>
        <w:t> </w:t>
      </w:r>
      <w:r>
        <w:rPr>
          <w:color w:val="231F20"/>
        </w:rPr>
        <w:t>previamente</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sentido</w:t>
      </w:r>
      <w:r>
        <w:rPr>
          <w:color w:val="231F20"/>
          <w:spacing w:val="-13"/>
        </w:rPr>
        <w:t> </w:t>
      </w:r>
      <w:r>
        <w:rPr>
          <w:color w:val="231F20"/>
        </w:rPr>
        <w:t>al</w:t>
      </w:r>
      <w:r>
        <w:rPr>
          <w:color w:val="231F20"/>
          <w:spacing w:val="-13"/>
        </w:rPr>
        <w:t> </w:t>
      </w:r>
      <w:r>
        <w:rPr>
          <w:color w:val="231F20"/>
        </w:rPr>
        <w:t>cual</w:t>
      </w:r>
      <w:r>
        <w:rPr>
          <w:color w:val="231F20"/>
          <w:spacing w:val="-13"/>
        </w:rPr>
        <w:t> </w:t>
      </w:r>
      <w:r>
        <w:rPr>
          <w:color w:val="231F20"/>
        </w:rPr>
        <w:t>el</w:t>
      </w:r>
      <w:r>
        <w:rPr>
          <w:color w:val="231F20"/>
          <w:spacing w:val="-13"/>
        </w:rPr>
        <w:t> </w:t>
      </w:r>
      <w:r>
        <w:rPr>
          <w:color w:val="231F20"/>
        </w:rPr>
        <w:t>sujeto</w:t>
      </w:r>
      <w:r>
        <w:rPr>
          <w:color w:val="231F20"/>
          <w:spacing w:val="-13"/>
        </w:rPr>
        <w:t> </w:t>
      </w:r>
      <w:r>
        <w:rPr>
          <w:color w:val="231F20"/>
        </w:rPr>
        <w:t>estaba</w:t>
      </w:r>
      <w:r>
        <w:rPr>
          <w:color w:val="231F20"/>
          <w:spacing w:val="-13"/>
        </w:rPr>
        <w:t> </w:t>
      </w:r>
      <w:r>
        <w:rPr>
          <w:color w:val="231F20"/>
        </w:rPr>
        <w:t>llama- </w:t>
      </w:r>
      <w:r>
        <w:rPr>
          <w:color w:val="231F20"/>
          <w:spacing w:val="-1"/>
        </w:rPr>
        <w:t>d</w:t>
      </w:r>
      <w:r>
        <w:rPr>
          <w:color w:val="231F20"/>
        </w:rPr>
        <w:t>o</w:t>
      </w:r>
      <w:r>
        <w:rPr>
          <w:color w:val="231F20"/>
          <w:spacing w:val="10"/>
        </w:rPr>
        <w:t> </w:t>
      </w:r>
      <w:r>
        <w:rPr>
          <w:color w:val="231F20"/>
          <w:spacing w:val="-1"/>
        </w:rPr>
        <w:t>par</w:t>
      </w:r>
      <w:r>
        <w:rPr>
          <w:color w:val="231F20"/>
        </w:rPr>
        <w:t>a</w:t>
      </w:r>
      <w:r>
        <w:rPr>
          <w:color w:val="231F20"/>
          <w:spacing w:val="10"/>
        </w:rPr>
        <w:t> </w:t>
      </w:r>
      <w:r>
        <w:rPr>
          <w:color w:val="231F20"/>
        </w:rPr>
        <w:t>su</w:t>
      </w:r>
      <w:r>
        <w:rPr>
          <w:color w:val="231F20"/>
          <w:spacing w:val="10"/>
        </w:rPr>
        <w:t> </w:t>
      </w:r>
      <w:r>
        <w:rPr>
          <w:color w:val="231F20"/>
        </w:rPr>
        <w:t>comprensión</w:t>
      </w:r>
      <w:r>
        <w:rPr>
          <w:color w:val="231F20"/>
          <w:w w:val="103"/>
          <w:position w:val="5"/>
          <w:sz w:val="9"/>
        </w:rPr>
        <w:t>7</w:t>
      </w:r>
      <w:r>
        <w:rPr>
          <w:color w:val="231F20"/>
          <w:position w:val="5"/>
          <w:sz w:val="9"/>
        </w:rPr>
        <w:t>  </w:t>
      </w:r>
      <w:r>
        <w:rPr>
          <w:color w:val="231F20"/>
          <w:spacing w:val="-9"/>
          <w:position w:val="5"/>
          <w:sz w:val="9"/>
        </w:rPr>
        <w:t> </w:t>
      </w:r>
      <w:r>
        <w:rPr>
          <w:color w:val="231F20"/>
        </w:rPr>
        <w:t>y</w:t>
      </w:r>
      <w:r>
        <w:rPr>
          <w:color w:val="231F20"/>
          <w:spacing w:val="10"/>
        </w:rPr>
        <w:t> </w:t>
      </w:r>
      <w:r>
        <w:rPr>
          <w:color w:val="231F20"/>
          <w:w w:val="99"/>
        </w:rPr>
        <w:t>hasta</w:t>
      </w:r>
      <w:r>
        <w:rPr>
          <w:color w:val="231F20"/>
          <w:spacing w:val="10"/>
        </w:rPr>
        <w:t> </w:t>
      </w:r>
      <w:r>
        <w:rPr>
          <w:color w:val="231F20"/>
          <w:w w:val="99"/>
        </w:rPr>
        <w:t>su</w:t>
      </w:r>
      <w:r>
        <w:rPr>
          <w:color w:val="231F20"/>
          <w:spacing w:val="10"/>
        </w:rPr>
        <w:t> </w:t>
      </w:r>
      <w:r>
        <w:rPr>
          <w:color w:val="231F20"/>
          <w:w w:val="99"/>
        </w:rPr>
        <w:t>liberación:</w:t>
      </w:r>
      <w:r>
        <w:rPr>
          <w:color w:val="231F20"/>
          <w:spacing w:val="10"/>
        </w:rPr>
        <w:t> </w:t>
      </w:r>
      <w:r>
        <w:rPr>
          <w:color w:val="231F20"/>
          <w:w w:val="99"/>
        </w:rPr>
        <w:t>en</w:t>
      </w:r>
      <w:r>
        <w:rPr>
          <w:color w:val="231F20"/>
          <w:spacing w:val="10"/>
        </w:rPr>
        <w:t> </w:t>
      </w:r>
      <w:r>
        <w:rPr>
          <w:color w:val="231F20"/>
          <w:w w:val="99"/>
        </w:rPr>
        <w:t>su</w:t>
      </w:r>
      <w:r>
        <w:rPr>
          <w:color w:val="231F20"/>
          <w:spacing w:val="10"/>
        </w:rPr>
        <w:t> </w:t>
      </w:r>
      <w:r>
        <w:rPr>
          <w:color w:val="231F20"/>
          <w:w w:val="99"/>
        </w:rPr>
        <w:t>revivir</w:t>
      </w:r>
      <w:r>
        <w:rPr>
          <w:color w:val="231F20"/>
          <w:spacing w:val="10"/>
        </w:rPr>
        <w:t> </w:t>
      </w:r>
      <w:r>
        <w:rPr>
          <w:color w:val="231F20"/>
        </w:rPr>
        <w:t>(</w:t>
      </w:r>
      <w:r>
        <w:rPr>
          <w:i/>
          <w:color w:val="231F20"/>
          <w:spacing w:val="-1"/>
        </w:rPr>
        <w:t>n</w:t>
      </w:r>
      <w:r>
        <w:rPr>
          <w:i/>
          <w:color w:val="231F20"/>
        </w:rPr>
        <w:t>a-</w:t>
      </w:r>
      <w:r>
        <w:rPr>
          <w:i/>
          <w:color w:val="231F20"/>
        </w:rPr>
        <w:t> cherleben</w:t>
      </w:r>
      <w:r>
        <w:rPr>
          <w:color w:val="231F20"/>
        </w:rPr>
        <w:t>),</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con-sentimiento</w:t>
      </w:r>
      <w:r>
        <w:rPr>
          <w:color w:val="231F20"/>
          <w:spacing w:val="-8"/>
        </w:rPr>
        <w:t> </w:t>
      </w:r>
      <w:r>
        <w:rPr>
          <w:color w:val="231F20"/>
        </w:rPr>
        <w:t>(</w:t>
      </w:r>
      <w:r>
        <w:rPr>
          <w:i/>
          <w:color w:val="231F20"/>
        </w:rPr>
        <w:t>mitfühlen</w:t>
      </w:r>
      <w:r>
        <w:rPr>
          <w:color w:val="231F20"/>
        </w:rPr>
        <w:t>),</w:t>
      </w:r>
      <w:r>
        <w:rPr>
          <w:color w:val="231F20"/>
          <w:spacing w:val="-8"/>
        </w:rPr>
        <w:t> </w:t>
      </w:r>
      <w:r>
        <w:rPr>
          <w:color w:val="231F20"/>
        </w:rPr>
        <w:t>el</w:t>
      </w:r>
      <w:r>
        <w:rPr>
          <w:color w:val="231F20"/>
          <w:spacing w:val="-8"/>
        </w:rPr>
        <w:t> </w:t>
      </w:r>
      <w:r>
        <w:rPr>
          <w:color w:val="231F20"/>
        </w:rPr>
        <w:t>hombre, “atado y determinado por la realidad de la vida, llega a liberarse no sólo a través del arte, lo que ha pasado muy a menudo, sino también</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comprensión</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histórico”</w:t>
      </w:r>
      <w:r>
        <w:rPr>
          <w:color w:val="231F20"/>
          <w:spacing w:val="-12"/>
        </w:rPr>
        <w:t> </w:t>
      </w:r>
      <w:r>
        <w:rPr>
          <w:color w:val="231F20"/>
        </w:rPr>
        <w:t>(1978a: 135-136).</w:t>
      </w:r>
    </w:p>
    <w:p>
      <w:pPr>
        <w:pStyle w:val="BodyText"/>
        <w:spacing w:line="249" w:lineRule="auto" w:before="1"/>
        <w:ind w:left="195" w:right="108" w:firstLine="340"/>
        <w:jc w:val="both"/>
      </w:pPr>
      <w:r>
        <w:rPr>
          <w:color w:val="231F20"/>
        </w:rPr>
        <w:t>De ésta manera, Dilthey proporcionó una nueva lectura del inicial</w:t>
      </w:r>
      <w:r>
        <w:rPr>
          <w:color w:val="231F20"/>
          <w:spacing w:val="-6"/>
        </w:rPr>
        <w:t> </w:t>
      </w:r>
      <w:r>
        <w:rPr>
          <w:color w:val="231F20"/>
        </w:rPr>
        <w:t>concepto</w:t>
      </w:r>
      <w:r>
        <w:rPr>
          <w:color w:val="231F20"/>
          <w:spacing w:val="-6"/>
        </w:rPr>
        <w:t> </w:t>
      </w:r>
      <w:r>
        <w:rPr>
          <w:color w:val="231F20"/>
        </w:rPr>
        <w:t>del</w:t>
      </w:r>
      <w:r>
        <w:rPr>
          <w:color w:val="231F20"/>
          <w:spacing w:val="-6"/>
        </w:rPr>
        <w:t> </w:t>
      </w:r>
      <w:r>
        <w:rPr>
          <w:color w:val="231F20"/>
        </w:rPr>
        <w:t>“arte</w:t>
      </w:r>
      <w:r>
        <w:rPr>
          <w:color w:val="231F20"/>
          <w:spacing w:val="-6"/>
        </w:rPr>
        <w:t> </w:t>
      </w:r>
      <w:r>
        <w:rPr>
          <w:color w:val="231F20"/>
        </w:rPr>
        <w:t>de</w:t>
      </w:r>
      <w:r>
        <w:rPr>
          <w:color w:val="231F20"/>
          <w:spacing w:val="-6"/>
        </w:rPr>
        <w:t> </w:t>
      </w:r>
      <w:r>
        <w:rPr>
          <w:color w:val="231F20"/>
        </w:rPr>
        <w:t>interpretar”</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había</w:t>
      </w:r>
      <w:r>
        <w:rPr>
          <w:color w:val="231F20"/>
          <w:spacing w:val="-6"/>
        </w:rPr>
        <w:t> </w:t>
      </w:r>
      <w:r>
        <w:rPr>
          <w:color w:val="231F20"/>
        </w:rPr>
        <w:t>desarrollado a partir de la problemática de la interpretación de los textos bíbli- cos y que Schleiermacher había introducido, con un sentido más amplio, en filosofía. Con Dilthey, el comprender ya no sólo era una cuestión técnica, acotada por determinadas reglas</w:t>
      </w:r>
      <w:r>
        <w:rPr>
          <w:color w:val="231F20"/>
          <w:spacing w:val="-32"/>
        </w:rPr>
        <w:t> </w:t>
      </w:r>
      <w:r>
        <w:rPr>
          <w:color w:val="231F20"/>
        </w:rPr>
        <w:t>metodoló- gicas, sino constituya la verdadera esencia del hombre como ser histórico,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doble</w:t>
      </w:r>
      <w:r>
        <w:rPr>
          <w:color w:val="231F20"/>
          <w:spacing w:val="-10"/>
        </w:rPr>
        <w:t> </w:t>
      </w:r>
      <w:r>
        <w:rPr>
          <w:color w:val="231F20"/>
        </w:rPr>
        <w:t>lectura</w:t>
      </w:r>
      <w:r>
        <w:rPr>
          <w:color w:val="231F20"/>
          <w:spacing w:val="-10"/>
        </w:rPr>
        <w:t> </w:t>
      </w:r>
      <w:r>
        <w:rPr>
          <w:color w:val="231F20"/>
        </w:rPr>
        <w:t>de</w:t>
      </w:r>
      <w:r>
        <w:rPr>
          <w:color w:val="231F20"/>
          <w:spacing w:val="-10"/>
        </w:rPr>
        <w:t> </w:t>
      </w:r>
      <w:r>
        <w:rPr>
          <w:color w:val="231F20"/>
        </w:rPr>
        <w:t>“quien</w:t>
      </w:r>
      <w:r>
        <w:rPr>
          <w:color w:val="231F20"/>
          <w:spacing w:val="-10"/>
        </w:rPr>
        <w:t> </w:t>
      </w:r>
      <w:r>
        <w:rPr>
          <w:color w:val="231F20"/>
        </w:rPr>
        <w:t>hace</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“quien la</w:t>
      </w:r>
      <w:r>
        <w:rPr>
          <w:color w:val="231F20"/>
          <w:spacing w:val="-6"/>
        </w:rPr>
        <w:t> </w:t>
      </w:r>
      <w:r>
        <w:rPr>
          <w:color w:val="231F20"/>
        </w:rPr>
        <w:t>conoce”.</w:t>
      </w:r>
      <w:r>
        <w:rPr>
          <w:color w:val="231F20"/>
          <w:spacing w:val="-6"/>
        </w:rPr>
        <w:t> </w:t>
      </w:r>
      <w:r>
        <w:rPr>
          <w:color w:val="231F20"/>
        </w:rPr>
        <w:t>Mediante</w:t>
      </w:r>
      <w:r>
        <w:rPr>
          <w:color w:val="231F20"/>
          <w:spacing w:val="-6"/>
        </w:rPr>
        <w:t> </w:t>
      </w:r>
      <w:r>
        <w:rPr>
          <w:color w:val="231F20"/>
        </w:rPr>
        <w:t>este</w:t>
      </w:r>
      <w:r>
        <w:rPr>
          <w:color w:val="231F20"/>
          <w:spacing w:val="-6"/>
        </w:rPr>
        <w:t> </w:t>
      </w:r>
      <w:r>
        <w:rPr>
          <w:color w:val="231F20"/>
        </w:rPr>
        <w:t>acto</w:t>
      </w:r>
      <w:r>
        <w:rPr>
          <w:color w:val="231F20"/>
          <w:spacing w:val="-6"/>
        </w:rPr>
        <w:t> </w:t>
      </w:r>
      <w:r>
        <w:rPr>
          <w:color w:val="231F20"/>
        </w:rPr>
        <w:t>compuesto,</w:t>
      </w:r>
      <w:r>
        <w:rPr>
          <w:color w:val="231F20"/>
          <w:spacing w:val="-6"/>
        </w:rPr>
        <w:t> </w:t>
      </w:r>
      <w:r>
        <w:rPr>
          <w:color w:val="231F20"/>
        </w:rPr>
        <w:t>el</w:t>
      </w:r>
      <w:r>
        <w:rPr>
          <w:color w:val="231F20"/>
          <w:spacing w:val="-6"/>
        </w:rPr>
        <w:t> </w:t>
      </w:r>
      <w:r>
        <w:rPr>
          <w:color w:val="231F20"/>
        </w:rPr>
        <w:t>ser</w:t>
      </w:r>
      <w:r>
        <w:rPr>
          <w:color w:val="231F20"/>
          <w:spacing w:val="-6"/>
        </w:rPr>
        <w:t> </w:t>
      </w:r>
      <w:r>
        <w:rPr>
          <w:color w:val="231F20"/>
        </w:rPr>
        <w:t>humano</w:t>
      </w:r>
      <w:r>
        <w:rPr>
          <w:color w:val="231F20"/>
          <w:spacing w:val="-6"/>
        </w:rPr>
        <w:t> </w:t>
      </w:r>
      <w:r>
        <w:rPr>
          <w:color w:val="231F20"/>
        </w:rPr>
        <w:t>no</w:t>
      </w:r>
      <w:r>
        <w:rPr>
          <w:color w:val="231F20"/>
          <w:spacing w:val="-6"/>
        </w:rPr>
        <w:t> </w:t>
      </w:r>
      <w:r>
        <w:rPr>
          <w:color w:val="231F20"/>
        </w:rPr>
        <w:t>sólo conocía, como en las ciencias de la naturaleza, sino también se reconocía, reavivando al mismo tiempo su conciencia histórica y su voluntad de</w:t>
      </w:r>
      <w:r>
        <w:rPr>
          <w:color w:val="231F20"/>
          <w:spacing w:val="-1"/>
        </w:rPr>
        <w:t> </w:t>
      </w:r>
      <w:r>
        <w:rPr>
          <w:color w:val="231F20"/>
        </w:rPr>
        <w:t>cambio.</w:t>
      </w:r>
    </w:p>
    <w:p>
      <w:pPr>
        <w:pStyle w:val="BodyText"/>
        <w:spacing w:line="249" w:lineRule="auto" w:before="1"/>
        <w:ind w:left="195" w:right="107" w:firstLine="340"/>
        <w:jc w:val="both"/>
      </w:pPr>
      <w:r>
        <w:rPr/>
        <w:pict>
          <v:line style="position:absolute;mso-position-horizontal-relative:page;mso-position-vertical-relative:paragraph;z-index:1792;mso-wrap-distance-left:0;mso-wrap-distance-right:0" from="63.779499pt,66.044075pt" to="135.779499pt,66.044075pt" stroked="true" strokeweight="1pt" strokecolor="#231f20">
            <w10:wrap type="topAndBottom"/>
          </v:line>
        </w:pict>
      </w:r>
      <w:r>
        <w:rPr>
          <w:color w:val="231F20"/>
        </w:rPr>
        <w:t>La evidente necesidad de Dilthey de poner en contacto</w:t>
      </w:r>
      <w:r>
        <w:rPr>
          <w:color w:val="231F20"/>
          <w:spacing w:val="-28"/>
        </w:rPr>
        <w:t> </w:t>
      </w:r>
      <w:r>
        <w:rPr>
          <w:color w:val="231F20"/>
        </w:rPr>
        <w:t>temas e intuiciones románticas con la rigurosidad del método y teórica del positivismo del siglo XIX (Civita, 1982:171), representa sin duda la razón principal de la enorme influencia que dicho autor tuvo sobre la obra de numerosos filósofos de su época y   </w:t>
      </w:r>
      <w:r>
        <w:rPr>
          <w:color w:val="231F20"/>
          <w:spacing w:val="8"/>
        </w:rPr>
        <w:t> </w:t>
      </w:r>
      <w:r>
        <w:rPr>
          <w:color w:val="231F20"/>
        </w:rPr>
        <w:t>desde</w:t>
      </w:r>
    </w:p>
    <w:p>
      <w:pPr>
        <w:tabs>
          <w:tab w:pos="535" w:val="left" w:leader="none"/>
        </w:tabs>
        <w:spacing w:line="261" w:lineRule="auto" w:before="11"/>
        <w:ind w:left="535" w:right="108" w:hanging="341"/>
        <w:jc w:val="both"/>
        <w:rPr>
          <w:sz w:val="16"/>
        </w:rPr>
      </w:pPr>
      <w:r>
        <w:rPr>
          <w:color w:val="231F20"/>
          <w:position w:val="5"/>
          <w:sz w:val="9"/>
        </w:rPr>
        <w:t>6</w:t>
        <w:tab/>
      </w:r>
      <w:r>
        <w:rPr>
          <w:color w:val="231F20"/>
          <w:sz w:val="16"/>
        </w:rPr>
        <w:t>La conexión evidente entre Dilthey y la teoría viquiana del “</w:t>
      </w:r>
      <w:r>
        <w:rPr>
          <w:i/>
          <w:color w:val="231F20"/>
          <w:sz w:val="16"/>
        </w:rPr>
        <w:t>verum</w:t>
      </w:r>
      <w:r>
        <w:rPr>
          <w:i/>
          <w:color w:val="231F20"/>
          <w:spacing w:val="2"/>
          <w:sz w:val="16"/>
        </w:rPr>
        <w:t> </w:t>
      </w:r>
      <w:r>
        <w:rPr>
          <w:i/>
          <w:color w:val="231F20"/>
          <w:sz w:val="16"/>
        </w:rPr>
        <w:t>factum</w:t>
      </w:r>
      <w:r>
        <w:rPr>
          <w:color w:val="231F20"/>
          <w:sz w:val="16"/>
        </w:rPr>
        <w:t>”</w:t>
      </w:r>
      <w:r>
        <w:rPr>
          <w:color w:val="231F20"/>
          <w:spacing w:val="-1"/>
          <w:sz w:val="16"/>
        </w:rPr>
        <w:t> </w:t>
      </w:r>
      <w:r>
        <w:rPr>
          <w:color w:val="231F20"/>
          <w:sz w:val="16"/>
        </w:rPr>
        <w:t>ha</w:t>
      </w:r>
      <w:r>
        <w:rPr>
          <w:color w:val="231F20"/>
          <w:w w:val="99"/>
          <w:sz w:val="16"/>
        </w:rPr>
        <w:t> </w:t>
      </w:r>
      <w:r>
        <w:rPr>
          <w:color w:val="231F20"/>
          <w:sz w:val="16"/>
        </w:rPr>
        <w:t>sido</w:t>
      </w:r>
      <w:r>
        <w:rPr>
          <w:color w:val="231F20"/>
          <w:spacing w:val="-5"/>
          <w:sz w:val="16"/>
        </w:rPr>
        <w:t> </w:t>
      </w:r>
      <w:r>
        <w:rPr>
          <w:color w:val="231F20"/>
          <w:sz w:val="16"/>
        </w:rPr>
        <w:t>puesta</w:t>
      </w:r>
      <w:r>
        <w:rPr>
          <w:color w:val="231F20"/>
          <w:spacing w:val="-4"/>
          <w:sz w:val="16"/>
        </w:rPr>
        <w:t> </w:t>
      </w:r>
      <w:r>
        <w:rPr>
          <w:color w:val="231F20"/>
          <w:sz w:val="16"/>
        </w:rPr>
        <w:t>ampliamente</w:t>
      </w:r>
      <w:r>
        <w:rPr>
          <w:color w:val="231F20"/>
          <w:spacing w:val="-4"/>
          <w:sz w:val="16"/>
        </w:rPr>
        <w:t> </w:t>
      </w:r>
      <w:r>
        <w:rPr>
          <w:color w:val="231F20"/>
          <w:sz w:val="16"/>
        </w:rPr>
        <w:t>en</w:t>
      </w:r>
      <w:r>
        <w:rPr>
          <w:color w:val="231F20"/>
          <w:spacing w:val="-4"/>
          <w:sz w:val="16"/>
        </w:rPr>
        <w:t> </w:t>
      </w:r>
      <w:r>
        <w:rPr>
          <w:color w:val="231F20"/>
          <w:sz w:val="16"/>
        </w:rPr>
        <w:t>luz</w:t>
      </w:r>
      <w:r>
        <w:rPr>
          <w:color w:val="231F20"/>
          <w:spacing w:val="-4"/>
          <w:sz w:val="16"/>
        </w:rPr>
        <w:t> </w:t>
      </w:r>
      <w:r>
        <w:rPr>
          <w:color w:val="231F20"/>
          <w:sz w:val="16"/>
        </w:rPr>
        <w:t>por</w:t>
      </w:r>
      <w:r>
        <w:rPr>
          <w:color w:val="231F20"/>
          <w:spacing w:val="-4"/>
          <w:sz w:val="16"/>
        </w:rPr>
        <w:t> </w:t>
      </w:r>
      <w:r>
        <w:rPr>
          <w:color w:val="231F20"/>
          <w:sz w:val="16"/>
        </w:rPr>
        <w:t>Gadamer</w:t>
      </w:r>
      <w:r>
        <w:rPr>
          <w:color w:val="231F20"/>
          <w:spacing w:val="-5"/>
          <w:sz w:val="16"/>
        </w:rPr>
        <w:t> </w:t>
      </w:r>
      <w:r>
        <w:rPr>
          <w:color w:val="231F20"/>
          <w:sz w:val="16"/>
        </w:rPr>
        <w:t>(cf.</w:t>
      </w:r>
      <w:r>
        <w:rPr>
          <w:color w:val="231F20"/>
          <w:spacing w:val="-4"/>
          <w:sz w:val="16"/>
        </w:rPr>
        <w:t> </w:t>
      </w:r>
      <w:r>
        <w:rPr>
          <w:color w:val="231F20"/>
          <w:sz w:val="16"/>
        </w:rPr>
        <w:t>1978b:</w:t>
      </w:r>
      <w:r>
        <w:rPr>
          <w:color w:val="231F20"/>
          <w:spacing w:val="-4"/>
          <w:sz w:val="16"/>
        </w:rPr>
        <w:t> </w:t>
      </w:r>
      <w:r>
        <w:rPr>
          <w:color w:val="231F20"/>
          <w:sz w:val="16"/>
        </w:rPr>
        <w:t>281-291).</w:t>
      </w:r>
    </w:p>
    <w:p>
      <w:pPr>
        <w:tabs>
          <w:tab w:pos="535" w:val="left" w:leader="none"/>
        </w:tabs>
        <w:spacing w:line="261" w:lineRule="auto" w:before="0"/>
        <w:ind w:left="535" w:right="108" w:hanging="341"/>
        <w:jc w:val="both"/>
        <w:rPr>
          <w:sz w:val="16"/>
        </w:rPr>
      </w:pPr>
      <w:r>
        <w:rPr>
          <w:color w:val="231F20"/>
          <w:position w:val="5"/>
          <w:sz w:val="9"/>
        </w:rPr>
        <w:t>7</w:t>
        <w:tab/>
      </w:r>
      <w:r>
        <w:rPr>
          <w:color w:val="231F20"/>
          <w:sz w:val="16"/>
        </w:rPr>
        <w:t>“En Dilthey la hermenéutica era el proceso histórico-psicológico </w:t>
      </w:r>
      <w:r>
        <w:rPr>
          <w:color w:val="231F20"/>
          <w:spacing w:val="18"/>
          <w:sz w:val="16"/>
        </w:rPr>
        <w:t> </w:t>
      </w:r>
      <w:r>
        <w:rPr>
          <w:color w:val="231F20"/>
          <w:sz w:val="16"/>
        </w:rPr>
        <w:t>mediante</w:t>
      </w:r>
      <w:r>
        <w:rPr>
          <w:color w:val="231F20"/>
          <w:spacing w:val="7"/>
          <w:sz w:val="16"/>
        </w:rPr>
        <w:t> </w:t>
      </w:r>
      <w:r>
        <w:rPr>
          <w:color w:val="231F20"/>
          <w:sz w:val="16"/>
        </w:rPr>
        <w:t>el</w:t>
      </w:r>
      <w:r>
        <w:rPr>
          <w:color w:val="231F20"/>
          <w:w w:val="99"/>
          <w:sz w:val="16"/>
        </w:rPr>
        <w:t> </w:t>
      </w:r>
      <w:r>
        <w:rPr>
          <w:color w:val="231F20"/>
          <w:sz w:val="16"/>
        </w:rPr>
        <w:t>cual los sujetos interpretan las manifestaciones objetivadas del espíritu reco- nociéndolas como productos de otro sujeto (y excluyendo por tanto cualquier posibilidad</w:t>
      </w:r>
      <w:r>
        <w:rPr>
          <w:color w:val="231F20"/>
          <w:spacing w:val="-9"/>
          <w:sz w:val="16"/>
        </w:rPr>
        <w:t> </w:t>
      </w:r>
      <w:r>
        <w:rPr>
          <w:color w:val="231F20"/>
          <w:sz w:val="16"/>
        </w:rPr>
        <w:t>de</w:t>
      </w:r>
      <w:r>
        <w:rPr>
          <w:color w:val="231F20"/>
          <w:spacing w:val="-10"/>
          <w:sz w:val="16"/>
        </w:rPr>
        <w:t> </w:t>
      </w:r>
      <w:r>
        <w:rPr>
          <w:color w:val="231F20"/>
          <w:sz w:val="16"/>
        </w:rPr>
        <w:t>una</w:t>
      </w:r>
      <w:r>
        <w:rPr>
          <w:color w:val="231F20"/>
          <w:spacing w:val="-10"/>
          <w:sz w:val="16"/>
        </w:rPr>
        <w:t> </w:t>
      </w:r>
      <w:r>
        <w:rPr>
          <w:i/>
          <w:color w:val="231F20"/>
          <w:sz w:val="16"/>
        </w:rPr>
        <w:t>alteridad</w:t>
      </w:r>
      <w:r>
        <w:rPr>
          <w:i/>
          <w:color w:val="231F20"/>
          <w:spacing w:val="-9"/>
          <w:sz w:val="16"/>
        </w:rPr>
        <w:t> </w:t>
      </w:r>
      <w:r>
        <w:rPr>
          <w:i/>
          <w:color w:val="231F20"/>
          <w:sz w:val="16"/>
        </w:rPr>
        <w:t>radical</w:t>
      </w:r>
      <w:r>
        <w:rPr>
          <w:i/>
          <w:color w:val="231F20"/>
          <w:spacing w:val="-10"/>
          <w:sz w:val="16"/>
        </w:rPr>
        <w:t> </w:t>
      </w:r>
      <w:r>
        <w:rPr>
          <w:color w:val="231F20"/>
          <w:sz w:val="16"/>
        </w:rPr>
        <w:t>en</w:t>
      </w:r>
      <w:r>
        <w:rPr>
          <w:color w:val="231F20"/>
          <w:spacing w:val="-10"/>
          <w:sz w:val="16"/>
        </w:rPr>
        <w:t> </w:t>
      </w:r>
      <w:r>
        <w:rPr>
          <w:color w:val="231F20"/>
          <w:sz w:val="16"/>
        </w:rPr>
        <w:t>un</w:t>
      </w:r>
      <w:r>
        <w:rPr>
          <w:color w:val="231F20"/>
          <w:spacing w:val="-10"/>
          <w:sz w:val="16"/>
        </w:rPr>
        <w:t> </w:t>
      </w:r>
      <w:r>
        <w:rPr>
          <w:color w:val="231F20"/>
          <w:sz w:val="16"/>
        </w:rPr>
        <w:t>movimiento</w:t>
      </w:r>
      <w:r>
        <w:rPr>
          <w:color w:val="231F20"/>
          <w:spacing w:val="-10"/>
          <w:sz w:val="16"/>
        </w:rPr>
        <w:t> </w:t>
      </w:r>
      <w:r>
        <w:rPr>
          <w:color w:val="231F20"/>
          <w:sz w:val="16"/>
        </w:rPr>
        <w:t>que</w:t>
      </w:r>
      <w:r>
        <w:rPr>
          <w:color w:val="231F20"/>
          <w:spacing w:val="-10"/>
          <w:sz w:val="16"/>
        </w:rPr>
        <w:t> </w:t>
      </w:r>
      <w:r>
        <w:rPr>
          <w:color w:val="231F20"/>
          <w:sz w:val="16"/>
        </w:rPr>
        <w:t>sigue</w:t>
      </w:r>
      <w:r>
        <w:rPr>
          <w:color w:val="231F20"/>
          <w:spacing w:val="-10"/>
          <w:sz w:val="16"/>
        </w:rPr>
        <w:t> </w:t>
      </w:r>
      <w:r>
        <w:rPr>
          <w:color w:val="231F20"/>
          <w:sz w:val="16"/>
        </w:rPr>
        <w:t>siendo</w:t>
      </w:r>
      <w:r>
        <w:rPr>
          <w:color w:val="231F20"/>
          <w:spacing w:val="-10"/>
          <w:sz w:val="16"/>
        </w:rPr>
        <w:t> </w:t>
      </w:r>
      <w:r>
        <w:rPr>
          <w:color w:val="231F20"/>
          <w:sz w:val="16"/>
        </w:rPr>
        <w:t>anam- nésico e identificatorio)” (Ferraris, 2000:</w:t>
      </w:r>
      <w:r>
        <w:rPr>
          <w:color w:val="231F20"/>
          <w:spacing w:val="-1"/>
          <w:sz w:val="16"/>
        </w:rPr>
        <w:t> </w:t>
      </w:r>
      <w:r>
        <w:rPr>
          <w:color w:val="231F20"/>
          <w:sz w:val="16"/>
        </w:rPr>
        <w:t>222).</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luego, del siglo XX. Uno de estos estudiosos, que de cierta ma- nera estaba consciente de las problemáticas introducidas por Dil- </w:t>
      </w:r>
      <w:r>
        <w:rPr>
          <w:color w:val="231F20"/>
          <w:spacing w:val="-3"/>
        </w:rPr>
        <w:t>they,</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que</w:t>
      </w:r>
      <w:r>
        <w:rPr>
          <w:color w:val="231F20"/>
          <w:spacing w:val="-11"/>
        </w:rPr>
        <w:t> </w:t>
      </w:r>
      <w:r>
        <w:rPr>
          <w:color w:val="231F20"/>
        </w:rPr>
        <w:t>reconociera</w:t>
      </w:r>
      <w:r>
        <w:rPr>
          <w:color w:val="231F20"/>
          <w:spacing w:val="-11"/>
        </w:rPr>
        <w:t> </w:t>
      </w:r>
      <w:r>
        <w:rPr>
          <w:color w:val="231F20"/>
        </w:rPr>
        <w:t>haberse</w:t>
      </w:r>
      <w:r>
        <w:rPr>
          <w:color w:val="231F20"/>
          <w:spacing w:val="-11"/>
        </w:rPr>
        <w:t> </w:t>
      </w:r>
      <w:r>
        <w:rPr>
          <w:color w:val="231F20"/>
        </w:rPr>
        <w:t>acercado</w:t>
      </w:r>
      <w:r>
        <w:rPr>
          <w:color w:val="231F20"/>
          <w:spacing w:val="-11"/>
        </w:rPr>
        <w:t> </w:t>
      </w:r>
      <w:r>
        <w:rPr>
          <w:color w:val="231F20"/>
        </w:rPr>
        <w:t>tarde</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obra,</w:t>
      </w:r>
      <w:r>
        <w:rPr>
          <w:color w:val="231F20"/>
          <w:spacing w:val="-11"/>
        </w:rPr>
        <w:t> </w:t>
      </w:r>
      <w:r>
        <w:rPr>
          <w:color w:val="231F20"/>
        </w:rPr>
        <w:t>y que</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buscó</w:t>
      </w:r>
      <w:r>
        <w:rPr>
          <w:color w:val="231F20"/>
          <w:spacing w:val="-6"/>
        </w:rPr>
        <w:t> </w:t>
      </w:r>
      <w:r>
        <w:rPr>
          <w:color w:val="231F20"/>
        </w:rPr>
        <w:t>superar</w:t>
      </w:r>
      <w:r>
        <w:rPr>
          <w:color w:val="231F20"/>
          <w:spacing w:val="-6"/>
        </w:rPr>
        <w:t> </w:t>
      </w:r>
      <w:r>
        <w:rPr>
          <w:color w:val="231F20"/>
        </w:rPr>
        <w:t>las</w:t>
      </w:r>
      <w:r>
        <w:rPr>
          <w:color w:val="231F20"/>
          <w:spacing w:val="-6"/>
        </w:rPr>
        <w:t> </w:t>
      </w:r>
      <w:r>
        <w:rPr>
          <w:color w:val="231F20"/>
        </w:rPr>
        <w:t>limitaciones</w:t>
      </w:r>
      <w:r>
        <w:rPr>
          <w:color w:val="231F20"/>
          <w:spacing w:val="-6"/>
        </w:rPr>
        <w:t> </w:t>
      </w:r>
      <w:r>
        <w:rPr>
          <w:color w:val="231F20"/>
        </w:rPr>
        <w:t>intrínsecas</w:t>
      </w:r>
      <w:r>
        <w:rPr>
          <w:color w:val="231F20"/>
          <w:spacing w:val="-6"/>
        </w:rPr>
        <w:t> </w:t>
      </w:r>
      <w:r>
        <w:rPr>
          <w:color w:val="231F20"/>
        </w:rPr>
        <w:t>al</w:t>
      </w:r>
      <w:r>
        <w:rPr>
          <w:color w:val="231F20"/>
          <w:spacing w:val="-6"/>
        </w:rPr>
        <w:t> </w:t>
      </w:r>
      <w:r>
        <w:rPr>
          <w:color w:val="231F20"/>
        </w:rPr>
        <w:t>dis- curso diltheiano, es el padre de la fenomenología, Edmund Hus- serl, el cual al final de los años Veinte puso el tema de la relación entre </w:t>
      </w:r>
      <w:r>
        <w:rPr>
          <w:i/>
          <w:color w:val="231F20"/>
        </w:rPr>
        <w:t>alteridad </w:t>
      </w:r>
      <w:r>
        <w:rPr>
          <w:color w:val="231F20"/>
        </w:rPr>
        <w:t>y </w:t>
      </w:r>
      <w:r>
        <w:rPr>
          <w:i/>
          <w:color w:val="231F20"/>
        </w:rPr>
        <w:t>propiedad </w:t>
      </w:r>
      <w:r>
        <w:rPr>
          <w:color w:val="231F20"/>
        </w:rPr>
        <w:t>al centro de su obra, como discurso introductorio a una cuidadosa investigación fenomenológica de la intersubjetividad.</w:t>
      </w:r>
    </w:p>
    <w:p>
      <w:pPr>
        <w:pStyle w:val="BodyText"/>
        <w:spacing w:line="249" w:lineRule="auto" w:before="1"/>
        <w:ind w:left="150" w:right="194" w:firstLine="340"/>
        <w:jc w:val="right"/>
      </w:pPr>
      <w:r>
        <w:rPr>
          <w:color w:val="231F20"/>
          <w:spacing w:val="-8"/>
        </w:rPr>
        <w:t>Ya </w:t>
      </w:r>
      <w:r>
        <w:rPr>
          <w:color w:val="231F20"/>
        </w:rPr>
        <w:t>desde la segunda década del 900 Husserl</w:t>
      </w:r>
      <w:r>
        <w:rPr>
          <w:color w:val="231F20"/>
          <w:spacing w:val="8"/>
        </w:rPr>
        <w:t> </w:t>
      </w:r>
      <w:r>
        <w:rPr>
          <w:color w:val="231F20"/>
        </w:rPr>
        <w:t>había</w:t>
      </w:r>
      <w:r>
        <w:rPr>
          <w:color w:val="231F20"/>
          <w:spacing w:val="14"/>
        </w:rPr>
        <w:t> </w:t>
      </w:r>
      <w:r>
        <w:rPr>
          <w:color w:val="231F20"/>
        </w:rPr>
        <w:t>demos- trado el doble interés hacia por un lado la fundamentación</w:t>
      </w:r>
      <w:r>
        <w:rPr>
          <w:color w:val="231F20"/>
          <w:spacing w:val="4"/>
        </w:rPr>
        <w:t> </w:t>
      </w:r>
      <w:r>
        <w:rPr>
          <w:color w:val="231F20"/>
        </w:rPr>
        <w:t>de</w:t>
      </w:r>
      <w:r>
        <w:rPr>
          <w:color w:val="231F20"/>
          <w:spacing w:val="11"/>
        </w:rPr>
        <w:t> </w:t>
      </w:r>
      <w:r>
        <w:rPr>
          <w:color w:val="231F20"/>
        </w:rPr>
        <w:t>la</w:t>
      </w:r>
      <w:r>
        <w:rPr>
          <w:color w:val="231F20"/>
          <w:spacing w:val="-1"/>
        </w:rPr>
        <w:t> </w:t>
      </w:r>
      <w:r>
        <w:rPr>
          <w:color w:val="231F20"/>
        </w:rPr>
        <w:t>filosofía como ciencia, en contra de las críticas</w:t>
      </w:r>
      <w:r>
        <w:rPr>
          <w:color w:val="231F20"/>
          <w:spacing w:val="-33"/>
        </w:rPr>
        <w:t> </w:t>
      </w:r>
      <w:r>
        <w:rPr>
          <w:color w:val="231F20"/>
        </w:rPr>
        <w:t>generalizadas</w:t>
      </w:r>
      <w:r>
        <w:rPr>
          <w:color w:val="231F20"/>
          <w:spacing w:val="-5"/>
        </w:rPr>
        <w:t> </w:t>
      </w:r>
      <w:r>
        <w:rPr>
          <w:color w:val="231F20"/>
        </w:rPr>
        <w:t>que</w:t>
      </w:r>
      <w:r>
        <w:rPr>
          <w:color w:val="231F20"/>
          <w:w w:val="99"/>
        </w:rPr>
        <w:t> </w:t>
      </w:r>
      <w:r>
        <w:rPr>
          <w:color w:val="231F20"/>
          <w:spacing w:val="-1"/>
        </w:rPr>
        <w:t>l</w:t>
      </w:r>
      <w:r>
        <w:rPr>
          <w:color w:val="231F20"/>
        </w:rPr>
        <w:t>a</w:t>
      </w:r>
      <w:r>
        <w:rPr>
          <w:color w:val="231F20"/>
          <w:spacing w:val="-3"/>
        </w:rPr>
        <w:t> </w:t>
      </w:r>
      <w:r>
        <w:rPr>
          <w:color w:val="231F20"/>
        </w:rPr>
        <w:t>consideraban</w:t>
      </w:r>
      <w:r>
        <w:rPr>
          <w:color w:val="231F20"/>
          <w:spacing w:val="-3"/>
        </w:rPr>
        <w:t> </w:t>
      </w:r>
      <w:r>
        <w:rPr>
          <w:color w:val="231F20"/>
          <w:spacing w:val="-1"/>
        </w:rPr>
        <w:t>un</w:t>
      </w:r>
      <w:r>
        <w:rPr>
          <w:color w:val="231F20"/>
        </w:rPr>
        <w:t>a</w:t>
      </w:r>
      <w:r>
        <w:rPr>
          <w:color w:val="231F20"/>
          <w:spacing w:val="-3"/>
        </w:rPr>
        <w:t> </w:t>
      </w:r>
      <w:r>
        <w:rPr>
          <w:color w:val="231F20"/>
        </w:rPr>
        <w:t>fumosa</w:t>
      </w:r>
      <w:r>
        <w:rPr>
          <w:color w:val="231F20"/>
          <w:spacing w:val="-3"/>
        </w:rPr>
        <w:t> </w:t>
      </w:r>
      <w:r>
        <w:rPr>
          <w:color w:val="231F20"/>
        </w:rPr>
        <w:t>metafísica</w:t>
      </w:r>
      <w:r>
        <w:rPr>
          <w:color w:val="231F20"/>
          <w:w w:val="103"/>
          <w:position w:val="5"/>
          <w:sz w:val="9"/>
        </w:rPr>
        <w:t>8</w:t>
      </w:r>
      <w:r>
        <w:rPr>
          <w:color w:val="231F20"/>
        </w:rPr>
        <w:t>,</w:t>
      </w:r>
      <w:r>
        <w:rPr>
          <w:color w:val="231F20"/>
          <w:spacing w:val="-3"/>
        </w:rPr>
        <w:t> </w:t>
      </w:r>
      <w:r>
        <w:rPr>
          <w:color w:val="231F20"/>
        </w:rPr>
        <w:t>y</w:t>
      </w:r>
      <w:r>
        <w:rPr>
          <w:color w:val="231F20"/>
          <w:spacing w:val="-3"/>
        </w:rPr>
        <w:t> </w:t>
      </w:r>
      <w:r>
        <w:rPr>
          <w:color w:val="231F20"/>
          <w:spacing w:val="-1"/>
        </w:rPr>
        <w:t>po</w:t>
      </w:r>
      <w:r>
        <w:rPr>
          <w:color w:val="231F20"/>
        </w:rPr>
        <w:t>r</w:t>
      </w:r>
      <w:r>
        <w:rPr>
          <w:color w:val="231F20"/>
          <w:spacing w:val="-3"/>
        </w:rPr>
        <w:t> </w:t>
      </w:r>
      <w:r>
        <w:rPr>
          <w:color w:val="231F20"/>
          <w:spacing w:val="-1"/>
        </w:rPr>
        <w:t>e</w:t>
      </w:r>
      <w:r>
        <w:rPr>
          <w:color w:val="231F20"/>
        </w:rPr>
        <w:t>l</w:t>
      </w:r>
      <w:r>
        <w:rPr>
          <w:color w:val="231F20"/>
          <w:spacing w:val="-3"/>
        </w:rPr>
        <w:t> </w:t>
      </w:r>
      <w:r>
        <w:rPr>
          <w:color w:val="231F20"/>
          <w:spacing w:val="-1"/>
        </w:rPr>
        <w:t>otr</w:t>
      </w:r>
      <w:r>
        <w:rPr>
          <w:color w:val="231F20"/>
        </w:rPr>
        <w:t>o</w:t>
      </w:r>
      <w:r>
        <w:rPr>
          <w:color w:val="231F20"/>
          <w:spacing w:val="-3"/>
        </w:rPr>
        <w:t> </w:t>
      </w:r>
      <w:r>
        <w:rPr>
          <w:color w:val="231F20"/>
        </w:rPr>
        <w:t>a</w:t>
      </w:r>
      <w:r>
        <w:rPr>
          <w:color w:val="231F20"/>
          <w:spacing w:val="-3"/>
        </w:rPr>
        <w:t> </w:t>
      </w:r>
      <w:r>
        <w:rPr>
          <w:color w:val="231F20"/>
          <w:spacing w:val="-1"/>
        </w:rPr>
        <w:t>un</w:t>
      </w:r>
      <w:r>
        <w:rPr>
          <w:color w:val="231F20"/>
        </w:rPr>
        <w:t>a</w:t>
      </w:r>
      <w:r>
        <w:rPr>
          <w:color w:val="231F20"/>
          <w:spacing w:val="-3"/>
        </w:rPr>
        <w:t> </w:t>
      </w:r>
      <w:r>
        <w:rPr>
          <w:color w:val="231F20"/>
        </w:rPr>
        <w:t>teoría critica del conocimiento en general y su</w:t>
      </w:r>
      <w:r>
        <w:rPr>
          <w:color w:val="231F20"/>
          <w:spacing w:val="41"/>
        </w:rPr>
        <w:t> </w:t>
      </w:r>
      <w:r>
        <w:rPr>
          <w:color w:val="231F20"/>
        </w:rPr>
        <w:t>dimensión</w:t>
      </w:r>
      <w:r>
        <w:rPr>
          <w:color w:val="231F20"/>
          <w:spacing w:val="6"/>
        </w:rPr>
        <w:t> </w:t>
      </w:r>
      <w:r>
        <w:rPr>
          <w:color w:val="231F20"/>
        </w:rPr>
        <w:t>trascendental (Ferraris, 2000: 209), al fin de aportar las</w:t>
      </w:r>
      <w:r>
        <w:rPr>
          <w:color w:val="231F20"/>
          <w:spacing w:val="-25"/>
        </w:rPr>
        <w:t> </w:t>
      </w:r>
      <w:r>
        <w:rPr>
          <w:color w:val="231F20"/>
        </w:rPr>
        <w:t>garantías</w:t>
      </w:r>
      <w:r>
        <w:rPr>
          <w:color w:val="231F20"/>
          <w:spacing w:val="-4"/>
        </w:rPr>
        <w:t> </w:t>
      </w:r>
      <w:r>
        <w:rPr>
          <w:color w:val="231F20"/>
        </w:rPr>
        <w:t>fundacionales</w:t>
      </w:r>
      <w:r>
        <w:rPr>
          <w:color w:val="231F20"/>
          <w:w w:val="99"/>
        </w:rPr>
        <w:t> </w:t>
      </w:r>
      <w:r>
        <w:rPr>
          <w:color w:val="231F20"/>
        </w:rPr>
        <w:t>al conocer apodíctico, meta de toda ciencia. El</w:t>
      </w:r>
      <w:r>
        <w:rPr>
          <w:color w:val="231F20"/>
          <w:spacing w:val="-1"/>
        </w:rPr>
        <w:t> </w:t>
      </w:r>
      <w:r>
        <w:rPr>
          <w:color w:val="231F20"/>
        </w:rPr>
        <w:t>problema,</w:t>
      </w:r>
      <w:r>
        <w:rPr>
          <w:color w:val="231F20"/>
          <w:spacing w:val="-1"/>
        </w:rPr>
        <w:t> </w:t>
      </w:r>
      <w:r>
        <w:rPr>
          <w:color w:val="231F20"/>
        </w:rPr>
        <w:t>eviden- ciado</w:t>
      </w:r>
      <w:r>
        <w:rPr>
          <w:color w:val="231F20"/>
          <w:spacing w:val="-9"/>
        </w:rPr>
        <w:t> </w:t>
      </w:r>
      <w:r>
        <w:rPr>
          <w:color w:val="231F20"/>
        </w:rPr>
        <w:t>por</w:t>
      </w:r>
      <w:r>
        <w:rPr>
          <w:color w:val="231F20"/>
          <w:spacing w:val="-9"/>
        </w:rPr>
        <w:t> </w:t>
      </w:r>
      <w:r>
        <w:rPr>
          <w:color w:val="231F20"/>
        </w:rPr>
        <w:t>Walter</w:t>
      </w:r>
      <w:r>
        <w:rPr>
          <w:color w:val="231F20"/>
          <w:spacing w:val="-9"/>
        </w:rPr>
        <w:t> </w:t>
      </w:r>
      <w:r>
        <w:rPr>
          <w:color w:val="231F20"/>
        </w:rPr>
        <w:t>Biemel</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introducción</w:t>
      </w:r>
      <w:r>
        <w:rPr>
          <w:color w:val="231F20"/>
          <w:spacing w:val="-8"/>
        </w:rPr>
        <w:t> </w:t>
      </w:r>
      <w:r>
        <w:rPr>
          <w:color w:val="231F20"/>
        </w:rPr>
        <w:t>a</w:t>
      </w:r>
      <w:r>
        <w:rPr>
          <w:color w:val="231F20"/>
          <w:spacing w:val="-9"/>
        </w:rPr>
        <w:t> </w:t>
      </w:r>
      <w:r>
        <w:rPr>
          <w:color w:val="231F20"/>
        </w:rPr>
        <w:t>las</w:t>
      </w:r>
      <w:r>
        <w:rPr>
          <w:color w:val="231F20"/>
          <w:spacing w:val="-9"/>
        </w:rPr>
        <w:t> </w:t>
      </w:r>
      <w:r>
        <w:rPr>
          <w:color w:val="231F20"/>
        </w:rPr>
        <w:t>cartas</w:t>
      </w:r>
      <w:r>
        <w:rPr>
          <w:color w:val="231F20"/>
          <w:spacing w:val="-9"/>
        </w:rPr>
        <w:t> </w:t>
      </w:r>
      <w:r>
        <w:rPr>
          <w:color w:val="231F20"/>
        </w:rPr>
        <w:t>que</w:t>
      </w:r>
      <w:r>
        <w:rPr>
          <w:color w:val="231F20"/>
          <w:spacing w:val="-9"/>
        </w:rPr>
        <w:t> </w:t>
      </w:r>
      <w:r>
        <w:rPr>
          <w:color w:val="231F20"/>
        </w:rPr>
        <w:t>Dilthey</w:t>
      </w:r>
      <w:r>
        <w:rPr>
          <w:color w:val="231F20"/>
          <w:w w:val="99"/>
        </w:rPr>
        <w:t> </w:t>
      </w:r>
      <w:r>
        <w:rPr>
          <w:color w:val="231F20"/>
        </w:rPr>
        <w:t>y Husserl se escribieron en el </w:t>
      </w:r>
      <w:r>
        <w:rPr>
          <w:color w:val="231F20"/>
          <w:spacing w:val="-4"/>
        </w:rPr>
        <w:t>1911, </w:t>
      </w:r>
      <w:r>
        <w:rPr>
          <w:color w:val="231F20"/>
        </w:rPr>
        <w:t>vertía alrededor de</w:t>
      </w:r>
      <w:r>
        <w:rPr>
          <w:color w:val="231F20"/>
          <w:spacing w:val="-19"/>
        </w:rPr>
        <w:t> </w:t>
      </w:r>
      <w:r>
        <w:rPr>
          <w:color w:val="231F20"/>
        </w:rPr>
        <w:t>cómo</w:t>
      </w:r>
      <w:r>
        <w:rPr>
          <w:color w:val="231F20"/>
          <w:spacing w:val="-3"/>
        </w:rPr>
        <w:t> </w:t>
      </w:r>
      <w:r>
        <w:rPr>
          <w:color w:val="231F20"/>
        </w:rPr>
        <w:t>en- tender una ciencia del espíritu en particular, el historicismo,</w:t>
      </w:r>
      <w:r>
        <w:rPr>
          <w:color w:val="231F20"/>
          <w:spacing w:val="7"/>
        </w:rPr>
        <w:t> </w:t>
      </w:r>
      <w:r>
        <w:rPr>
          <w:color w:val="231F20"/>
        </w:rPr>
        <w:t>y</w:t>
      </w:r>
      <w:r>
        <w:rPr>
          <w:color w:val="231F20"/>
          <w:spacing w:val="13"/>
        </w:rPr>
        <w:t> </w:t>
      </w:r>
      <w:r>
        <w:rPr>
          <w:color w:val="231F20"/>
        </w:rPr>
        <w:t>la</w:t>
      </w:r>
      <w:r>
        <w:rPr>
          <w:color w:val="231F20"/>
          <w:spacing w:val="-1"/>
        </w:rPr>
        <w:t> </w:t>
      </w:r>
      <w:r>
        <w:rPr>
          <w:color w:val="231F20"/>
        </w:rPr>
        <w:t>aportación de la filosofía para explicar los fenómenos</w:t>
      </w:r>
      <w:r>
        <w:rPr>
          <w:color w:val="231F20"/>
          <w:spacing w:val="7"/>
        </w:rPr>
        <w:t> </w:t>
      </w:r>
      <w:r>
        <w:rPr>
          <w:color w:val="231F20"/>
        </w:rPr>
        <w:t>históricos y culturales</w:t>
      </w:r>
      <w:r>
        <w:rPr>
          <w:color w:val="231F20"/>
          <w:spacing w:val="-7"/>
        </w:rPr>
        <w:t> </w:t>
      </w:r>
      <w:r>
        <w:rPr>
          <w:color w:val="231F20"/>
        </w:rPr>
        <w:t>en</w:t>
      </w:r>
      <w:r>
        <w:rPr>
          <w:color w:val="231F20"/>
          <w:spacing w:val="-7"/>
        </w:rPr>
        <w:t> </w:t>
      </w:r>
      <w:r>
        <w:rPr>
          <w:color w:val="231F20"/>
        </w:rPr>
        <w:t>general.</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carta,</w:t>
      </w:r>
      <w:r>
        <w:rPr>
          <w:color w:val="231F20"/>
          <w:spacing w:val="-7"/>
        </w:rPr>
        <w:t> </w:t>
      </w:r>
      <w:r>
        <w:rPr>
          <w:color w:val="231F20"/>
        </w:rPr>
        <w:t>Husserl</w:t>
      </w:r>
      <w:r>
        <w:rPr>
          <w:color w:val="231F20"/>
          <w:spacing w:val="-7"/>
        </w:rPr>
        <w:t> </w:t>
      </w:r>
      <w:r>
        <w:rPr>
          <w:color w:val="231F20"/>
        </w:rPr>
        <w:t>criticó</w:t>
      </w:r>
      <w:r>
        <w:rPr>
          <w:color w:val="231F20"/>
          <w:spacing w:val="-7"/>
        </w:rPr>
        <w:t> </w:t>
      </w:r>
      <w:r>
        <w:rPr>
          <w:color w:val="231F20"/>
        </w:rPr>
        <w:t>a</w:t>
      </w:r>
      <w:r>
        <w:rPr>
          <w:color w:val="231F20"/>
          <w:spacing w:val="-7"/>
        </w:rPr>
        <w:t> </w:t>
      </w:r>
      <w:r>
        <w:rPr>
          <w:color w:val="231F20"/>
        </w:rPr>
        <w:t>Dilthey</w:t>
      </w:r>
      <w:r>
        <w:rPr>
          <w:color w:val="231F20"/>
          <w:spacing w:val="-7"/>
        </w:rPr>
        <w:t> </w:t>
      </w:r>
      <w:r>
        <w:rPr>
          <w:color w:val="231F20"/>
        </w:rPr>
        <w:t>un</w:t>
      </w:r>
      <w:r>
        <w:rPr>
          <w:color w:val="231F20"/>
          <w:spacing w:val="-7"/>
        </w:rPr>
        <w:t> </w:t>
      </w:r>
      <w:r>
        <w:rPr>
          <w:color w:val="231F20"/>
        </w:rPr>
        <w:t>fun- damental escepticismo, debido a un latente</w:t>
      </w:r>
      <w:r>
        <w:rPr>
          <w:color w:val="231F20"/>
          <w:spacing w:val="32"/>
        </w:rPr>
        <w:t> </w:t>
      </w:r>
      <w:r>
        <w:rPr>
          <w:color w:val="231F20"/>
        </w:rPr>
        <w:t>relativismo</w:t>
      </w:r>
      <w:r>
        <w:rPr>
          <w:color w:val="231F20"/>
          <w:spacing w:val="5"/>
        </w:rPr>
        <w:t> </w:t>
      </w:r>
      <w:r>
        <w:rPr>
          <w:color w:val="231F20"/>
        </w:rPr>
        <w:t>histórico,</w:t>
      </w:r>
      <w:r>
        <w:rPr>
          <w:color w:val="231F20"/>
          <w:spacing w:val="-1"/>
        </w:rPr>
        <w:t> </w:t>
      </w:r>
      <w:r>
        <w:rPr>
          <w:color w:val="231F20"/>
        </w:rPr>
        <w:t>y le contrapuso en cambio una visión de la historia</w:t>
      </w:r>
      <w:r>
        <w:rPr>
          <w:color w:val="231F20"/>
          <w:spacing w:val="22"/>
        </w:rPr>
        <w:t> </w:t>
      </w:r>
      <w:r>
        <w:rPr>
          <w:color w:val="231F20"/>
        </w:rPr>
        <w:t>como</w:t>
      </w:r>
      <w:r>
        <w:rPr>
          <w:color w:val="231F20"/>
          <w:spacing w:val="7"/>
        </w:rPr>
        <w:t> </w:t>
      </w:r>
      <w:r>
        <w:rPr>
          <w:color w:val="231F20"/>
        </w:rPr>
        <w:t>mundo de</w:t>
      </w:r>
      <w:r>
        <w:rPr>
          <w:color w:val="231F20"/>
          <w:spacing w:val="-11"/>
        </w:rPr>
        <w:t> </w:t>
      </w:r>
      <w:r>
        <w:rPr>
          <w:color w:val="231F20"/>
        </w:rPr>
        <w:t>verdades,</w:t>
      </w:r>
      <w:r>
        <w:rPr>
          <w:color w:val="231F20"/>
          <w:spacing w:val="-11"/>
        </w:rPr>
        <w:t> </w:t>
      </w:r>
      <w:r>
        <w:rPr>
          <w:color w:val="231F20"/>
        </w:rPr>
        <w:t>que</w:t>
      </w:r>
      <w:r>
        <w:rPr>
          <w:color w:val="231F20"/>
          <w:spacing w:val="-11"/>
        </w:rPr>
        <w:t> </w:t>
      </w:r>
      <w:r>
        <w:rPr>
          <w:color w:val="231F20"/>
        </w:rPr>
        <w:t>sería</w:t>
      </w:r>
      <w:r>
        <w:rPr>
          <w:color w:val="231F20"/>
          <w:spacing w:val="-11"/>
        </w:rPr>
        <w:t> </w:t>
      </w:r>
      <w:r>
        <w:rPr>
          <w:color w:val="231F20"/>
        </w:rPr>
        <w:t>objeto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investigación</w:t>
      </w:r>
      <w:r>
        <w:rPr>
          <w:color w:val="231F20"/>
          <w:spacing w:val="-11"/>
        </w:rPr>
        <w:t> </w:t>
      </w:r>
      <w:r>
        <w:rPr>
          <w:color w:val="231F20"/>
        </w:rPr>
        <w:t>fenomenológica.</w:t>
      </w:r>
      <w:r>
        <w:rPr>
          <w:color w:val="231F20"/>
          <w:w w:val="99"/>
        </w:rPr>
        <w:t> </w:t>
      </w:r>
      <w:r>
        <w:rPr>
          <w:color w:val="231F20"/>
        </w:rPr>
        <w:t>En el curso de la segunda década del siglo</w:t>
      </w:r>
      <w:r>
        <w:rPr>
          <w:color w:val="231F20"/>
          <w:spacing w:val="45"/>
        </w:rPr>
        <w:t> </w:t>
      </w:r>
      <w:r>
        <w:rPr>
          <w:color w:val="231F20"/>
        </w:rPr>
        <w:t>pasado,</w:t>
      </w:r>
      <w:r>
        <w:rPr>
          <w:color w:val="231F20"/>
          <w:spacing w:val="11"/>
        </w:rPr>
        <w:t> </w:t>
      </w:r>
      <w:r>
        <w:rPr>
          <w:color w:val="231F20"/>
        </w:rPr>
        <w:t>Husserl</w:t>
      </w:r>
      <w:r>
        <w:rPr>
          <w:color w:val="231F20"/>
          <w:spacing w:val="-1"/>
        </w:rPr>
        <w:t> </w:t>
      </w:r>
      <w:r>
        <w:rPr>
          <w:color w:val="231F20"/>
        </w:rPr>
        <w:t>acompañaría al tema central de la historicidad del hombre,</w:t>
      </w:r>
      <w:r>
        <w:rPr>
          <w:color w:val="231F20"/>
          <w:spacing w:val="4"/>
        </w:rPr>
        <w:t> </w:t>
      </w:r>
      <w:r>
        <w:rPr>
          <w:color w:val="231F20"/>
        </w:rPr>
        <w:t>la</w:t>
      </w:r>
      <w:r>
        <w:rPr>
          <w:color w:val="231F20"/>
          <w:spacing w:val="6"/>
        </w:rPr>
        <w:t> </w:t>
      </w:r>
      <w:r>
        <w:rPr>
          <w:color w:val="231F20"/>
        </w:rPr>
        <w:t>in- troducción</w:t>
      </w:r>
      <w:r>
        <w:rPr>
          <w:color w:val="231F20"/>
          <w:spacing w:val="-7"/>
        </w:rPr>
        <w:t> </w:t>
      </w:r>
      <w:r>
        <w:rPr>
          <w:color w:val="231F20"/>
        </w:rPr>
        <w:t>de</w:t>
      </w:r>
      <w:r>
        <w:rPr>
          <w:color w:val="231F20"/>
          <w:spacing w:val="-7"/>
        </w:rPr>
        <w:t> </w:t>
      </w:r>
      <w:r>
        <w:rPr>
          <w:color w:val="231F20"/>
        </w:rPr>
        <w:t>otras</w:t>
      </w:r>
      <w:r>
        <w:rPr>
          <w:color w:val="231F20"/>
          <w:spacing w:val="-7"/>
        </w:rPr>
        <w:t> </w:t>
      </w:r>
      <w:r>
        <w:rPr>
          <w:color w:val="231F20"/>
        </w:rPr>
        <w:t>cuestiones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del</w:t>
      </w:r>
      <w:r>
        <w:rPr>
          <w:color w:val="231F20"/>
          <w:spacing w:val="-7"/>
        </w:rPr>
        <w:t> </w:t>
      </w:r>
      <w:r>
        <w:rPr>
          <w:color w:val="231F20"/>
        </w:rPr>
        <w:t>método</w:t>
      </w:r>
      <w:r>
        <w:rPr>
          <w:color w:val="231F20"/>
          <w:spacing w:val="-7"/>
        </w:rPr>
        <w:t> </w:t>
      </w:r>
      <w:r>
        <w:rPr>
          <w:color w:val="231F20"/>
        </w:rPr>
        <w:t>fenomenológi- co</w:t>
      </w:r>
      <w:r>
        <w:rPr>
          <w:color w:val="231F20"/>
          <w:spacing w:val="-11"/>
        </w:rPr>
        <w:t> </w:t>
      </w:r>
      <w:r>
        <w:rPr>
          <w:color w:val="231F20"/>
        </w:rPr>
        <w:t>y</w:t>
      </w:r>
      <w:r>
        <w:rPr>
          <w:color w:val="231F20"/>
          <w:spacing w:val="-11"/>
        </w:rPr>
        <w:t> </w:t>
      </w:r>
      <w:r>
        <w:rPr>
          <w:color w:val="231F20"/>
        </w:rPr>
        <w:t>aquella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descripción</w:t>
      </w:r>
      <w:r>
        <w:rPr>
          <w:color w:val="231F20"/>
          <w:spacing w:val="-11"/>
        </w:rPr>
        <w:t> </w:t>
      </w:r>
      <w:r>
        <w:rPr>
          <w:color w:val="231F20"/>
        </w:rPr>
        <w:t>del</w:t>
      </w:r>
      <w:r>
        <w:rPr>
          <w:color w:val="231F20"/>
          <w:spacing w:val="-11"/>
        </w:rPr>
        <w:t> </w:t>
      </w:r>
      <w:r>
        <w:rPr>
          <w:color w:val="231F20"/>
        </w:rPr>
        <w:t>ego</w:t>
      </w:r>
      <w:r>
        <w:rPr>
          <w:color w:val="231F20"/>
          <w:spacing w:val="-11"/>
        </w:rPr>
        <w:t> </w:t>
      </w:r>
      <w:r>
        <w:rPr>
          <w:color w:val="231F20"/>
        </w:rPr>
        <w:t>trascendental</w:t>
      </w:r>
      <w:r>
        <w:rPr>
          <w:color w:val="231F20"/>
          <w:spacing w:val="-11"/>
        </w:rPr>
        <w:t> </w:t>
      </w:r>
      <w:r>
        <w:rPr>
          <w:color w:val="231F20"/>
        </w:rPr>
        <w:t>constituyente, entendido como el polo egológico a partir del cual se lleva a</w:t>
      </w:r>
      <w:r>
        <w:rPr>
          <w:color w:val="231F20"/>
          <w:spacing w:val="-30"/>
        </w:rPr>
        <w:t> </w:t>
      </w:r>
      <w:r>
        <w:rPr>
          <w:color w:val="231F20"/>
        </w:rPr>
        <w:t>cabo</w:t>
      </w:r>
    </w:p>
    <w:p>
      <w:pPr>
        <w:pStyle w:val="BodyText"/>
        <w:spacing w:before="1"/>
        <w:ind w:left="150"/>
        <w:jc w:val="both"/>
      </w:pPr>
      <w:r>
        <w:rPr>
          <w:color w:val="231F20"/>
        </w:rPr>
        <w:t>la constitución del sentido objetivo del mundo.</w:t>
      </w:r>
    </w:p>
    <w:p>
      <w:pPr>
        <w:pStyle w:val="BodyText"/>
        <w:spacing w:line="249" w:lineRule="auto" w:before="10"/>
        <w:ind w:left="150" w:right="193" w:firstLine="340"/>
        <w:jc w:val="both"/>
      </w:pPr>
      <w:r>
        <w:rPr/>
        <w:pict>
          <v:line style="position:absolute;mso-position-horizontal-relative:page;mso-position-vertical-relative:paragraph;z-index:1816;mso-wrap-distance-left:0;mso-wrap-distance-right:0" from="42.519699pt,66.49408pt" to="114.519699pt,66.49408pt" stroked="true" strokeweight="1pt" strokecolor="#231f20">
            <w10:wrap type="topAndBottom"/>
          </v:line>
        </w:pict>
      </w:r>
      <w:r>
        <w:rPr>
          <w:color w:val="231F20"/>
        </w:rPr>
        <w:t>En buena parte de su trabajo filosófico, Husserl nunca puso entre paréntesis la cuestión diltheiana de la fundamentación de las investigaciones dirigidas a los productos de la humanidad, sin embargo sólo después de la publicación de </w:t>
      </w:r>
      <w:r>
        <w:rPr>
          <w:i/>
          <w:color w:val="231F20"/>
        </w:rPr>
        <w:t>Ideas I </w:t>
      </w:r>
      <w:r>
        <w:rPr>
          <w:color w:val="231F20"/>
        </w:rPr>
        <w:t>parece más evidente su voluntad de dirigirse a la aclaración de la  problemá-</w:t>
      </w:r>
    </w:p>
    <w:p>
      <w:pPr>
        <w:tabs>
          <w:tab w:pos="490" w:val="left" w:leader="none"/>
        </w:tabs>
        <w:spacing w:line="261" w:lineRule="auto" w:before="11"/>
        <w:ind w:left="490" w:right="193" w:hanging="341"/>
        <w:jc w:val="both"/>
        <w:rPr>
          <w:sz w:val="16"/>
        </w:rPr>
      </w:pPr>
      <w:r>
        <w:rPr>
          <w:color w:val="231F20"/>
          <w:position w:val="5"/>
          <w:sz w:val="9"/>
        </w:rPr>
        <w:t>8</w:t>
        <w:tab/>
      </w:r>
      <w:r>
        <w:rPr>
          <w:color w:val="231F20"/>
          <w:sz w:val="16"/>
        </w:rPr>
        <w:t>De</w:t>
      </w:r>
      <w:r>
        <w:rPr>
          <w:color w:val="231F20"/>
          <w:spacing w:val="23"/>
          <w:sz w:val="16"/>
        </w:rPr>
        <w:t> </w:t>
      </w:r>
      <w:r>
        <w:rPr>
          <w:color w:val="231F20"/>
          <w:sz w:val="16"/>
        </w:rPr>
        <w:t>hecho</w:t>
      </w:r>
      <w:r>
        <w:rPr>
          <w:color w:val="231F20"/>
          <w:spacing w:val="24"/>
          <w:sz w:val="16"/>
        </w:rPr>
        <w:t> </w:t>
      </w:r>
      <w:r>
        <w:rPr>
          <w:color w:val="231F20"/>
          <w:sz w:val="16"/>
        </w:rPr>
        <w:t>en</w:t>
      </w:r>
      <w:r>
        <w:rPr>
          <w:color w:val="231F20"/>
          <w:spacing w:val="23"/>
          <w:sz w:val="16"/>
        </w:rPr>
        <w:t> </w:t>
      </w:r>
      <w:r>
        <w:rPr>
          <w:color w:val="231F20"/>
          <w:sz w:val="16"/>
        </w:rPr>
        <w:t>su</w:t>
      </w:r>
      <w:r>
        <w:rPr>
          <w:color w:val="231F20"/>
          <w:spacing w:val="23"/>
          <w:sz w:val="16"/>
        </w:rPr>
        <w:t> </w:t>
      </w:r>
      <w:r>
        <w:rPr>
          <w:i/>
          <w:color w:val="231F20"/>
          <w:sz w:val="16"/>
        </w:rPr>
        <w:t>La</w:t>
      </w:r>
      <w:r>
        <w:rPr>
          <w:i/>
          <w:color w:val="231F20"/>
          <w:spacing w:val="23"/>
          <w:sz w:val="16"/>
        </w:rPr>
        <w:t> </w:t>
      </w:r>
      <w:r>
        <w:rPr>
          <w:i/>
          <w:color w:val="231F20"/>
          <w:sz w:val="16"/>
        </w:rPr>
        <w:t>filosofía</w:t>
      </w:r>
      <w:r>
        <w:rPr>
          <w:i/>
          <w:color w:val="231F20"/>
          <w:spacing w:val="23"/>
          <w:sz w:val="16"/>
        </w:rPr>
        <w:t> </w:t>
      </w:r>
      <w:r>
        <w:rPr>
          <w:i/>
          <w:color w:val="231F20"/>
          <w:sz w:val="16"/>
        </w:rPr>
        <w:t>como</w:t>
      </w:r>
      <w:r>
        <w:rPr>
          <w:i/>
          <w:color w:val="231F20"/>
          <w:spacing w:val="23"/>
          <w:sz w:val="16"/>
        </w:rPr>
        <w:t> </w:t>
      </w:r>
      <w:r>
        <w:rPr>
          <w:i/>
          <w:color w:val="231F20"/>
          <w:sz w:val="16"/>
        </w:rPr>
        <w:t>ciencia</w:t>
      </w:r>
      <w:r>
        <w:rPr>
          <w:i/>
          <w:color w:val="231F20"/>
          <w:spacing w:val="24"/>
          <w:sz w:val="16"/>
        </w:rPr>
        <w:t> </w:t>
      </w:r>
      <w:r>
        <w:rPr>
          <w:i/>
          <w:color w:val="231F20"/>
          <w:sz w:val="16"/>
        </w:rPr>
        <w:t>estricta</w:t>
      </w:r>
      <w:r>
        <w:rPr>
          <w:color w:val="231F20"/>
          <w:sz w:val="16"/>
        </w:rPr>
        <w:t>,</w:t>
      </w:r>
      <w:r>
        <w:rPr>
          <w:color w:val="231F20"/>
          <w:spacing w:val="23"/>
          <w:sz w:val="16"/>
        </w:rPr>
        <w:t> </w:t>
      </w:r>
      <w:r>
        <w:rPr>
          <w:color w:val="231F20"/>
          <w:sz w:val="16"/>
        </w:rPr>
        <w:t>Husserl</w:t>
      </w:r>
      <w:r>
        <w:rPr>
          <w:color w:val="231F20"/>
          <w:spacing w:val="24"/>
          <w:sz w:val="16"/>
        </w:rPr>
        <w:t> </w:t>
      </w:r>
      <w:r>
        <w:rPr>
          <w:color w:val="231F20"/>
          <w:sz w:val="16"/>
        </w:rPr>
        <w:t>se</w:t>
      </w:r>
      <w:r>
        <w:rPr>
          <w:color w:val="231F20"/>
          <w:spacing w:val="24"/>
          <w:sz w:val="16"/>
        </w:rPr>
        <w:t> </w:t>
      </w:r>
      <w:r>
        <w:rPr>
          <w:color w:val="231F20"/>
          <w:sz w:val="16"/>
        </w:rPr>
        <w:t>conecta</w:t>
      </w:r>
      <w:r>
        <w:rPr>
          <w:color w:val="231F20"/>
          <w:spacing w:val="23"/>
          <w:sz w:val="16"/>
        </w:rPr>
        <w:t> </w:t>
      </w:r>
      <w:r>
        <w:rPr>
          <w:i/>
          <w:color w:val="231F20"/>
          <w:sz w:val="16"/>
        </w:rPr>
        <w:t>en</w:t>
      </w:r>
      <w:r>
        <w:rPr>
          <w:i/>
          <w:color w:val="231F20"/>
          <w:spacing w:val="-1"/>
          <w:sz w:val="16"/>
        </w:rPr>
        <w:t> </w:t>
      </w:r>
      <w:r>
        <w:rPr>
          <w:i/>
          <w:color w:val="231F20"/>
          <w:sz w:val="16"/>
        </w:rPr>
        <w:t>passant </w:t>
      </w:r>
      <w:r>
        <w:rPr>
          <w:color w:val="231F20"/>
          <w:sz w:val="16"/>
        </w:rPr>
        <w:t>al tema de la fundamentación de la ciencia del espíritu de Dilthey: “Si Dilthey, de un modo tan elocuente, destacó el hecho que la psicología psicofísica no es lo que puede servir de “fundamento de la ciencias del es- píritu”, yo diría que la doctrina fenomenológica de esencia es la única capaz de</w:t>
      </w:r>
      <w:r>
        <w:rPr>
          <w:color w:val="231F20"/>
          <w:spacing w:val="-3"/>
          <w:sz w:val="16"/>
        </w:rPr>
        <w:t> </w:t>
      </w:r>
      <w:r>
        <w:rPr>
          <w:color w:val="231F20"/>
          <w:sz w:val="16"/>
        </w:rPr>
        <w:t>fundamentar</w:t>
      </w:r>
      <w:r>
        <w:rPr>
          <w:color w:val="231F20"/>
          <w:spacing w:val="-4"/>
          <w:sz w:val="16"/>
        </w:rPr>
        <w:t> </w:t>
      </w:r>
      <w:r>
        <w:rPr>
          <w:color w:val="231F20"/>
          <w:sz w:val="16"/>
        </w:rPr>
        <w:t>las</w:t>
      </w:r>
      <w:r>
        <w:rPr>
          <w:color w:val="231F20"/>
          <w:spacing w:val="-3"/>
          <w:sz w:val="16"/>
        </w:rPr>
        <w:t> </w:t>
      </w:r>
      <w:r>
        <w:rPr>
          <w:color w:val="231F20"/>
          <w:sz w:val="16"/>
        </w:rPr>
        <w:t>ciencia</w:t>
      </w:r>
      <w:r>
        <w:rPr>
          <w:color w:val="231F20"/>
          <w:spacing w:val="-3"/>
          <w:sz w:val="16"/>
        </w:rPr>
        <w:t> </w:t>
      </w:r>
      <w:r>
        <w:rPr>
          <w:color w:val="231F20"/>
          <w:sz w:val="16"/>
        </w:rPr>
        <w:t>del</w:t>
      </w:r>
      <w:r>
        <w:rPr>
          <w:color w:val="231F20"/>
          <w:spacing w:val="-3"/>
          <w:sz w:val="16"/>
        </w:rPr>
        <w:t> </w:t>
      </w:r>
      <w:r>
        <w:rPr>
          <w:color w:val="231F20"/>
          <w:sz w:val="16"/>
        </w:rPr>
        <w:t>espíritu”</w:t>
      </w:r>
      <w:r>
        <w:rPr>
          <w:color w:val="231F20"/>
          <w:spacing w:val="-3"/>
          <w:sz w:val="16"/>
        </w:rPr>
        <w:t> </w:t>
      </w:r>
      <w:r>
        <w:rPr>
          <w:color w:val="231F20"/>
          <w:sz w:val="16"/>
        </w:rPr>
        <w:t>(Husserl,</w:t>
      </w:r>
      <w:r>
        <w:rPr>
          <w:color w:val="231F20"/>
          <w:spacing w:val="-3"/>
          <w:sz w:val="16"/>
        </w:rPr>
        <w:t> </w:t>
      </w:r>
      <w:r>
        <w:rPr>
          <w:color w:val="231F20"/>
          <w:sz w:val="16"/>
        </w:rPr>
        <w:t>2007:</w:t>
      </w:r>
      <w:r>
        <w:rPr>
          <w:color w:val="231F20"/>
          <w:spacing w:val="-3"/>
          <w:sz w:val="16"/>
        </w:rPr>
        <w:t> </w:t>
      </w:r>
      <w:r>
        <w:rPr>
          <w:color w:val="231F20"/>
          <w:sz w:val="16"/>
        </w:rPr>
        <w:t>92).</w:t>
      </w:r>
      <w:r>
        <w:rPr>
          <w:color w:val="231F20"/>
          <w:spacing w:val="-3"/>
          <w:sz w:val="16"/>
        </w:rPr>
        <w:t> </w:t>
      </w:r>
      <w:r>
        <w:rPr>
          <w:color w:val="231F20"/>
          <w:sz w:val="16"/>
        </w:rPr>
        <w:t>Sobre</w:t>
      </w:r>
      <w:r>
        <w:rPr>
          <w:color w:val="231F20"/>
          <w:spacing w:val="-3"/>
          <w:sz w:val="16"/>
        </w:rPr>
        <w:t> </w:t>
      </w:r>
      <w:r>
        <w:rPr>
          <w:color w:val="231F20"/>
          <w:sz w:val="16"/>
        </w:rPr>
        <w:t>este</w:t>
      </w:r>
      <w:r>
        <w:rPr>
          <w:color w:val="231F20"/>
          <w:spacing w:val="-3"/>
          <w:sz w:val="16"/>
        </w:rPr>
        <w:t> </w:t>
      </w:r>
      <w:r>
        <w:rPr>
          <w:color w:val="231F20"/>
          <w:sz w:val="16"/>
        </w:rPr>
        <w:t>tema remitimos a las cartas entre Dilthey y Husserl de</w:t>
      </w:r>
      <w:r>
        <w:rPr>
          <w:color w:val="231F20"/>
          <w:spacing w:val="2"/>
          <w:sz w:val="16"/>
        </w:rPr>
        <w:t> </w:t>
      </w:r>
      <w:r>
        <w:rPr>
          <w:color w:val="231F20"/>
          <w:spacing w:val="-3"/>
          <w:sz w:val="16"/>
        </w:rPr>
        <w:t>1911.</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spacing w:line="249" w:lineRule="auto" w:before="66"/>
        <w:ind w:left="195" w:right="107" w:firstLine="0"/>
        <w:jc w:val="both"/>
        <w:rPr>
          <w:sz w:val="20"/>
        </w:rPr>
      </w:pPr>
      <w:r>
        <w:rPr>
          <w:color w:val="231F20"/>
          <w:sz w:val="20"/>
        </w:rPr>
        <w:t>tica descrita, con el fin de tematizar aquel sustrato intersubjetivo, que</w:t>
      </w:r>
      <w:r>
        <w:rPr>
          <w:color w:val="231F20"/>
          <w:spacing w:val="-8"/>
          <w:sz w:val="20"/>
        </w:rPr>
        <w:t> </w:t>
      </w:r>
      <w:r>
        <w:rPr>
          <w:color w:val="231F20"/>
          <w:sz w:val="20"/>
        </w:rPr>
        <w:t>tomaría</w:t>
      </w:r>
      <w:r>
        <w:rPr>
          <w:color w:val="231F20"/>
          <w:spacing w:val="-8"/>
          <w:sz w:val="20"/>
        </w:rPr>
        <w:t> </w:t>
      </w:r>
      <w:r>
        <w:rPr>
          <w:color w:val="231F20"/>
          <w:sz w:val="20"/>
        </w:rPr>
        <w:t>luego</w:t>
      </w:r>
      <w:r>
        <w:rPr>
          <w:color w:val="231F20"/>
          <w:spacing w:val="-8"/>
          <w:sz w:val="20"/>
        </w:rPr>
        <w:t> </w:t>
      </w:r>
      <w:r>
        <w:rPr>
          <w:color w:val="231F20"/>
          <w:sz w:val="20"/>
        </w:rPr>
        <w:t>el</w:t>
      </w:r>
      <w:r>
        <w:rPr>
          <w:color w:val="231F20"/>
          <w:spacing w:val="-8"/>
          <w:sz w:val="20"/>
        </w:rPr>
        <w:t> </w:t>
      </w:r>
      <w:r>
        <w:rPr>
          <w:color w:val="231F20"/>
          <w:sz w:val="20"/>
        </w:rPr>
        <w:t>nombre</w:t>
      </w:r>
      <w:r>
        <w:rPr>
          <w:color w:val="231F20"/>
          <w:spacing w:val="-8"/>
          <w:sz w:val="20"/>
        </w:rPr>
        <w:t> </w:t>
      </w:r>
      <w:r>
        <w:rPr>
          <w:color w:val="231F20"/>
          <w:sz w:val="20"/>
        </w:rPr>
        <w:t>de</w:t>
      </w:r>
      <w:r>
        <w:rPr>
          <w:color w:val="231F20"/>
          <w:spacing w:val="-8"/>
          <w:sz w:val="20"/>
        </w:rPr>
        <w:t> </w:t>
      </w:r>
      <w:r>
        <w:rPr>
          <w:color w:val="231F20"/>
          <w:sz w:val="20"/>
        </w:rPr>
        <w:t>Mundo</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Vida</w:t>
      </w:r>
      <w:r>
        <w:rPr>
          <w:color w:val="231F20"/>
          <w:spacing w:val="-8"/>
          <w:sz w:val="20"/>
        </w:rPr>
        <w:t> </w:t>
      </w:r>
      <w:r>
        <w:rPr>
          <w:color w:val="231F20"/>
          <w:sz w:val="20"/>
        </w:rPr>
        <w:t>(</w:t>
      </w:r>
      <w:r>
        <w:rPr>
          <w:i/>
          <w:color w:val="231F20"/>
          <w:sz w:val="20"/>
        </w:rPr>
        <w:t>Lebenswelt</w:t>
      </w:r>
      <w:r>
        <w:rPr>
          <w:color w:val="231F20"/>
          <w:sz w:val="20"/>
        </w:rPr>
        <w:t>),</w:t>
      </w:r>
      <w:r>
        <w:rPr>
          <w:color w:val="231F20"/>
          <w:spacing w:val="-8"/>
          <w:sz w:val="20"/>
        </w:rPr>
        <w:t> </w:t>
      </w:r>
      <w:r>
        <w:rPr>
          <w:color w:val="231F20"/>
          <w:sz w:val="20"/>
        </w:rPr>
        <w:t>y como es sabido, el punto de llegada de sus últimos estudios está descrito en el libro </w:t>
      </w:r>
      <w:r>
        <w:rPr>
          <w:i/>
          <w:color w:val="231F20"/>
          <w:sz w:val="20"/>
        </w:rPr>
        <w:t>Die Krisis der europaeischen Wissenschaften </w:t>
      </w:r>
      <w:r>
        <w:rPr>
          <w:i/>
          <w:color w:val="231F20"/>
          <w:sz w:val="20"/>
        </w:rPr>
        <w:t>und die transzendentale</w:t>
      </w:r>
      <w:r>
        <w:rPr>
          <w:i/>
          <w:color w:val="231F20"/>
          <w:spacing w:val="-6"/>
          <w:sz w:val="20"/>
        </w:rPr>
        <w:t> </w:t>
      </w:r>
      <w:r>
        <w:rPr>
          <w:i/>
          <w:color w:val="231F20"/>
          <w:sz w:val="20"/>
        </w:rPr>
        <w:t>Phaenomenologie</w:t>
      </w:r>
      <w:r>
        <w:rPr>
          <w:color w:val="231F20"/>
          <w:sz w:val="20"/>
        </w:rPr>
        <w:t>.</w:t>
      </w:r>
    </w:p>
    <w:p>
      <w:pPr>
        <w:pStyle w:val="BodyText"/>
        <w:spacing w:line="249" w:lineRule="auto" w:before="1"/>
        <w:ind w:left="195" w:right="108" w:firstLine="340"/>
        <w:jc w:val="both"/>
      </w:pPr>
      <w:r>
        <w:rPr>
          <w:color w:val="231F20"/>
        </w:rPr>
        <w:t>La obra que nos describe el momento más crítico y de pasa- je entre la fenomenología pura expresada en </w:t>
      </w:r>
      <w:r>
        <w:rPr>
          <w:i/>
          <w:color w:val="231F20"/>
        </w:rPr>
        <w:t>Ideas </w:t>
      </w:r>
      <w:r>
        <w:rPr>
          <w:color w:val="231F20"/>
        </w:rPr>
        <w:t>y la filosofía del </w:t>
      </w:r>
      <w:r>
        <w:rPr>
          <w:i/>
          <w:color w:val="231F20"/>
        </w:rPr>
        <w:t>Lebenswelt </w:t>
      </w:r>
      <w:r>
        <w:rPr>
          <w:color w:val="231F20"/>
        </w:rPr>
        <w:t>de </w:t>
      </w:r>
      <w:r>
        <w:rPr>
          <w:i/>
          <w:color w:val="231F20"/>
        </w:rPr>
        <w:t>Krisis </w:t>
      </w:r>
      <w:r>
        <w:rPr>
          <w:color w:val="231F20"/>
        </w:rPr>
        <w:t>es sin duda la serie de lecciones crono- lógicamente intermedias que Husserl impartió en la Sorbona de París, publicadas con el título de </w:t>
      </w:r>
      <w:r>
        <w:rPr>
          <w:i/>
          <w:color w:val="231F20"/>
        </w:rPr>
        <w:t>Meditaciones Cartesianas</w:t>
      </w:r>
      <w:r>
        <w:rPr>
          <w:color w:val="231F20"/>
        </w:rPr>
        <w:t>, en donde</w:t>
      </w:r>
      <w:r>
        <w:rPr>
          <w:color w:val="231F20"/>
          <w:spacing w:val="-5"/>
        </w:rPr>
        <w:t> </w:t>
      </w:r>
      <w:r>
        <w:rPr>
          <w:color w:val="231F20"/>
        </w:rPr>
        <w:t>el</w:t>
      </w:r>
      <w:r>
        <w:rPr>
          <w:color w:val="231F20"/>
          <w:spacing w:val="-5"/>
        </w:rPr>
        <w:t> </w:t>
      </w:r>
      <w:r>
        <w:rPr>
          <w:color w:val="231F20"/>
        </w:rPr>
        <w:t>autor</w:t>
      </w:r>
      <w:r>
        <w:rPr>
          <w:color w:val="231F20"/>
          <w:spacing w:val="-5"/>
        </w:rPr>
        <w:t> </w:t>
      </w:r>
      <w:r>
        <w:rPr>
          <w:color w:val="231F20"/>
        </w:rPr>
        <w:t>se</w:t>
      </w:r>
      <w:r>
        <w:rPr>
          <w:color w:val="231F20"/>
          <w:spacing w:val="-5"/>
        </w:rPr>
        <w:t> </w:t>
      </w:r>
      <w:r>
        <w:rPr>
          <w:color w:val="231F20"/>
        </w:rPr>
        <w:t>enfrenta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problema</w:t>
      </w:r>
      <w:r>
        <w:rPr>
          <w:color w:val="231F20"/>
          <w:spacing w:val="-5"/>
        </w:rPr>
        <w:t> </w:t>
      </w:r>
      <w:r>
        <w:rPr>
          <w:color w:val="231F20"/>
        </w:rPr>
        <w:t>de</w:t>
      </w:r>
      <w:r>
        <w:rPr>
          <w:color w:val="231F20"/>
          <w:spacing w:val="-5"/>
        </w:rPr>
        <w:t> </w:t>
      </w:r>
      <w:r>
        <w:rPr>
          <w:color w:val="231F20"/>
        </w:rPr>
        <w:t>describir</w:t>
      </w:r>
      <w:r>
        <w:rPr>
          <w:color w:val="231F20"/>
          <w:spacing w:val="-5"/>
        </w:rPr>
        <w:t> </w:t>
      </w:r>
      <w:r>
        <w:rPr>
          <w:color w:val="231F20"/>
        </w:rPr>
        <w:t>qué</w:t>
      </w:r>
      <w:r>
        <w:rPr>
          <w:color w:val="231F20"/>
          <w:spacing w:val="-5"/>
        </w:rPr>
        <w:t> </w:t>
      </w:r>
      <w:r>
        <w:rPr>
          <w:color w:val="231F20"/>
        </w:rPr>
        <w:t>suce- de cuando el ego trascendental, presentado como esencialmente constituyente, en lugar de dirigirse a un mundo de puros objetos </w:t>
      </w:r>
      <w:r>
        <w:rPr>
          <w:color w:val="231F20"/>
          <w:spacing w:val="-1"/>
        </w:rPr>
        <w:t>noemático</w:t>
      </w:r>
      <w:r>
        <w:rPr>
          <w:color w:val="231F20"/>
        </w:rPr>
        <w:t>s</w:t>
      </w:r>
      <w:r>
        <w:rPr>
          <w:color w:val="231F20"/>
          <w:w w:val="103"/>
          <w:position w:val="5"/>
          <w:sz w:val="9"/>
        </w:rPr>
        <w:t>9</w:t>
      </w:r>
      <w:r>
        <w:rPr>
          <w:color w:val="231F20"/>
        </w:rPr>
        <w:t>,</w:t>
      </w:r>
      <w:r>
        <w:rPr>
          <w:color w:val="231F20"/>
          <w:spacing w:val="13"/>
        </w:rPr>
        <w:t> </w:t>
      </w:r>
      <w:r>
        <w:rPr>
          <w:color w:val="231F20"/>
        </w:rPr>
        <w:t>se</w:t>
      </w:r>
      <w:r>
        <w:rPr>
          <w:color w:val="231F20"/>
          <w:spacing w:val="14"/>
        </w:rPr>
        <w:t> </w:t>
      </w:r>
      <w:r>
        <w:rPr>
          <w:color w:val="231F20"/>
          <w:spacing w:val="-1"/>
        </w:rPr>
        <w:t>dirig</w:t>
      </w:r>
      <w:r>
        <w:rPr>
          <w:color w:val="231F20"/>
        </w:rPr>
        <w:t>e</w:t>
      </w:r>
      <w:r>
        <w:rPr>
          <w:color w:val="231F20"/>
          <w:spacing w:val="14"/>
        </w:rPr>
        <w:t> </w:t>
      </w:r>
      <w:r>
        <w:rPr>
          <w:color w:val="231F20"/>
        </w:rPr>
        <w:t>a</w:t>
      </w:r>
      <w:r>
        <w:rPr>
          <w:color w:val="231F20"/>
          <w:spacing w:val="14"/>
        </w:rPr>
        <w:t> </w:t>
      </w:r>
      <w:r>
        <w:rPr>
          <w:color w:val="231F20"/>
          <w:spacing w:val="-1"/>
        </w:rPr>
        <w:t>otro</w:t>
      </w:r>
      <w:r>
        <w:rPr>
          <w:color w:val="231F20"/>
        </w:rPr>
        <w:t>s</w:t>
      </w:r>
      <w:r>
        <w:rPr>
          <w:color w:val="231F20"/>
          <w:spacing w:val="14"/>
        </w:rPr>
        <w:t> </w:t>
      </w:r>
      <w:r>
        <w:rPr>
          <w:color w:val="231F20"/>
        </w:rPr>
        <w:t>seres</w:t>
      </w:r>
      <w:r>
        <w:rPr>
          <w:color w:val="231F20"/>
          <w:spacing w:val="13"/>
        </w:rPr>
        <w:t> </w:t>
      </w:r>
      <w:r>
        <w:rPr>
          <w:color w:val="231F20"/>
          <w:spacing w:val="-1"/>
        </w:rPr>
        <w:t>humano</w:t>
      </w:r>
      <w:r>
        <w:rPr>
          <w:color w:val="231F20"/>
        </w:rPr>
        <w:t>s</w:t>
      </w:r>
      <w:r>
        <w:rPr>
          <w:color w:val="231F20"/>
          <w:spacing w:val="14"/>
        </w:rPr>
        <w:t> </w:t>
      </w:r>
      <w:r>
        <w:rPr>
          <w:color w:val="231F20"/>
        </w:rPr>
        <w:t>y</w:t>
      </w:r>
      <w:r>
        <w:rPr>
          <w:color w:val="231F20"/>
          <w:spacing w:val="13"/>
        </w:rPr>
        <w:t> </w:t>
      </w:r>
      <w:r>
        <w:rPr>
          <w:color w:val="231F20"/>
        </w:rPr>
        <w:t>a</w:t>
      </w:r>
      <w:r>
        <w:rPr>
          <w:color w:val="231F20"/>
          <w:spacing w:val="14"/>
        </w:rPr>
        <w:t> </w:t>
      </w:r>
      <w:r>
        <w:rPr>
          <w:color w:val="231F20"/>
        </w:rPr>
        <w:t>sus</w:t>
      </w:r>
      <w:r>
        <w:rPr>
          <w:color w:val="231F20"/>
          <w:spacing w:val="14"/>
        </w:rPr>
        <w:t> </w:t>
      </w:r>
      <w:r>
        <w:rPr>
          <w:color w:val="231F20"/>
          <w:spacing w:val="-1"/>
        </w:rPr>
        <w:t>productos </w:t>
      </w:r>
      <w:r>
        <w:rPr>
          <w:color w:val="231F20"/>
        </w:rPr>
        <w:t>culturales. Era evidente entonces en Husserl la necesidad de pa- sar de la subjetividad constituyente a la</w:t>
      </w:r>
      <w:r>
        <w:rPr>
          <w:color w:val="231F20"/>
          <w:spacing w:val="-1"/>
        </w:rPr>
        <w:t> </w:t>
      </w:r>
      <w:r>
        <w:rPr>
          <w:color w:val="231F20"/>
        </w:rPr>
        <w:t>intersubjetividad.</w:t>
      </w:r>
    </w:p>
    <w:p>
      <w:pPr>
        <w:pStyle w:val="BodyText"/>
        <w:spacing w:line="249" w:lineRule="auto" w:before="1"/>
        <w:ind w:left="195" w:right="108" w:firstLine="340"/>
        <w:jc w:val="both"/>
      </w:pPr>
      <w:r>
        <w:rPr>
          <w:color w:val="231F20"/>
        </w:rPr>
        <w:t>En dicho texto, este filósofo partía de uno de sus supuestos históricos más importantes, según el cual “todo sentido que al- gún ser tiene y puede tener para mí, tanto según su “que”, como según su “es y es en realidad”, es un sentido </w:t>
      </w:r>
      <w:r>
        <w:rPr>
          <w:i/>
          <w:color w:val="231F20"/>
        </w:rPr>
        <w:t>en </w:t>
      </w:r>
      <w:r>
        <w:rPr>
          <w:color w:val="231F20"/>
        </w:rPr>
        <w:t>o bien </w:t>
      </w:r>
      <w:r>
        <w:rPr>
          <w:i/>
          <w:color w:val="231F20"/>
        </w:rPr>
        <w:t>desde   </w:t>
      </w:r>
      <w:r>
        <w:rPr>
          <w:color w:val="231F20"/>
        </w:rPr>
        <w:t>mi vida intencional, desde las síntesis constitutivas de esa vida” (1979:153). Desde la perspectiva descrita, en sus </w:t>
      </w:r>
      <w:r>
        <w:rPr>
          <w:i/>
          <w:color w:val="231F20"/>
        </w:rPr>
        <w:t>Meditaciones </w:t>
      </w:r>
      <w:r>
        <w:rPr>
          <w:color w:val="231F20"/>
        </w:rPr>
        <w:t>parecía evidente entonces que una reflexión sobre la </w:t>
      </w:r>
      <w:r>
        <w:rPr>
          <w:i/>
          <w:color w:val="231F20"/>
        </w:rPr>
        <w:t>alteridad</w:t>
      </w:r>
      <w:r>
        <w:rPr>
          <w:i/>
          <w:color w:val="231F20"/>
          <w:spacing w:val="-24"/>
        </w:rPr>
        <w:t> </w:t>
      </w:r>
      <w:r>
        <w:rPr>
          <w:color w:val="231F20"/>
        </w:rPr>
        <w:t>en general (el objeto tomado en su “que”) se encontraría en graves dificultades, ya que el carácter propiamente constituyente de la conciencia intencional llevaba a una inevitable auto-referenciali- dad</w:t>
      </w:r>
      <w:r>
        <w:rPr>
          <w:color w:val="231F20"/>
          <w:spacing w:val="-5"/>
        </w:rPr>
        <w:t> </w:t>
      </w:r>
      <w:r>
        <w:rPr>
          <w:color w:val="231F20"/>
        </w:rPr>
        <w:t>cualquiera</w:t>
      </w:r>
      <w:r>
        <w:rPr>
          <w:color w:val="231F20"/>
          <w:spacing w:val="-5"/>
        </w:rPr>
        <w:t> </w:t>
      </w:r>
      <w:r>
        <w:rPr>
          <w:color w:val="231F20"/>
        </w:rPr>
        <w:t>referencia</w:t>
      </w:r>
      <w:r>
        <w:rPr>
          <w:color w:val="231F20"/>
          <w:spacing w:val="-5"/>
        </w:rPr>
        <w:t> </w:t>
      </w:r>
      <w:r>
        <w:rPr>
          <w:color w:val="231F20"/>
        </w:rPr>
        <w:t>al</w:t>
      </w:r>
      <w:r>
        <w:rPr>
          <w:color w:val="231F20"/>
          <w:spacing w:val="-5"/>
        </w:rPr>
        <w:t> </w:t>
      </w:r>
      <w:r>
        <w:rPr>
          <w:color w:val="231F20"/>
        </w:rPr>
        <w:t>mundo</w:t>
      </w:r>
      <w:r>
        <w:rPr>
          <w:color w:val="231F20"/>
          <w:spacing w:val="-5"/>
        </w:rPr>
        <w:t> </w:t>
      </w:r>
      <w:r>
        <w:rPr>
          <w:color w:val="231F20"/>
        </w:rPr>
        <w:t>exterior.</w:t>
      </w:r>
      <w:r>
        <w:rPr>
          <w:color w:val="231F20"/>
          <w:spacing w:val="-15"/>
        </w:rPr>
        <w:t> </w:t>
      </w:r>
      <w:r>
        <w:rPr>
          <w:color w:val="231F20"/>
        </w:rPr>
        <w:t>A</w:t>
      </w:r>
      <w:r>
        <w:rPr>
          <w:color w:val="231F20"/>
          <w:spacing w:val="-15"/>
        </w:rPr>
        <w:t> </w:t>
      </w:r>
      <w:r>
        <w:rPr>
          <w:color w:val="231F20"/>
        </w:rPr>
        <w:t>pesar</w:t>
      </w:r>
      <w:r>
        <w:rPr>
          <w:color w:val="231F20"/>
          <w:spacing w:val="-5"/>
        </w:rPr>
        <w:t> </w:t>
      </w:r>
      <w:r>
        <w:rPr>
          <w:color w:val="231F20"/>
        </w:rPr>
        <w:t>de</w:t>
      </w:r>
      <w:r>
        <w:rPr>
          <w:color w:val="231F20"/>
          <w:spacing w:val="-5"/>
        </w:rPr>
        <w:t> </w:t>
      </w:r>
      <w:r>
        <w:rPr>
          <w:color w:val="231F20"/>
        </w:rPr>
        <w:t>eso,</w:t>
      </w:r>
      <w:r>
        <w:rPr>
          <w:color w:val="231F20"/>
          <w:spacing w:val="-5"/>
        </w:rPr>
        <w:t> </w:t>
      </w:r>
      <w:r>
        <w:rPr>
          <w:color w:val="231F20"/>
        </w:rPr>
        <w:t>en</w:t>
      </w:r>
      <w:r>
        <w:rPr>
          <w:color w:val="231F20"/>
          <w:spacing w:val="-5"/>
        </w:rPr>
        <w:t> </w:t>
      </w:r>
      <w:r>
        <w:rPr>
          <w:color w:val="231F20"/>
        </w:rPr>
        <w:t>la </w:t>
      </w:r>
      <w:r>
        <w:rPr>
          <w:i/>
          <w:color w:val="231F20"/>
        </w:rPr>
        <w:t>Quinta Meditación </w:t>
      </w:r>
      <w:r>
        <w:rPr>
          <w:color w:val="231F20"/>
        </w:rPr>
        <w:t>Husserl se dirigió hacia la vida intersubjetiva y lo hizo, justamente a partir de una investigación de la experiencia de lo propio. La elección de tematizar el </w:t>
      </w:r>
      <w:r>
        <w:rPr>
          <w:i/>
          <w:color w:val="231F20"/>
        </w:rPr>
        <w:t>Mundo de la Vida</w:t>
      </w:r>
      <w:r>
        <w:rPr>
          <w:color w:val="231F20"/>
        </w:rPr>
        <w:t>, que encontramos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quinta</w:t>
      </w:r>
      <w:r>
        <w:rPr>
          <w:color w:val="231F20"/>
          <w:spacing w:val="-10"/>
        </w:rPr>
        <w:t> </w:t>
      </w:r>
      <w:r>
        <w:rPr>
          <w:color w:val="231F20"/>
        </w:rPr>
        <w:t>de</w:t>
      </w:r>
      <w:r>
        <w:rPr>
          <w:color w:val="231F20"/>
          <w:spacing w:val="-10"/>
        </w:rPr>
        <w:t> </w:t>
      </w:r>
      <w:r>
        <w:rPr>
          <w:color w:val="231F20"/>
        </w:rPr>
        <w:t>sus</w:t>
      </w:r>
      <w:r>
        <w:rPr>
          <w:color w:val="231F20"/>
          <w:spacing w:val="-10"/>
        </w:rPr>
        <w:t> </w:t>
      </w:r>
      <w:r>
        <w:rPr>
          <w:i/>
          <w:color w:val="231F20"/>
        </w:rPr>
        <w:t>Meditaciones</w:t>
      </w:r>
      <w:r>
        <w:rPr>
          <w:i/>
          <w:color w:val="231F20"/>
          <w:spacing w:val="-10"/>
        </w:rPr>
        <w:t> </w:t>
      </w:r>
      <w:r>
        <w:rPr>
          <w:color w:val="231F20"/>
        </w:rPr>
        <w:t>y</w:t>
      </w:r>
      <w:r>
        <w:rPr>
          <w:color w:val="231F20"/>
          <w:spacing w:val="-10"/>
        </w:rPr>
        <w:t> </w:t>
      </w:r>
      <w:r>
        <w:rPr>
          <w:color w:val="231F20"/>
        </w:rPr>
        <w:t>luego,</w:t>
      </w:r>
      <w:r>
        <w:rPr>
          <w:color w:val="231F20"/>
          <w:spacing w:val="-10"/>
        </w:rPr>
        <w:t> </w:t>
      </w:r>
      <w:r>
        <w:rPr>
          <w:color w:val="231F20"/>
        </w:rPr>
        <w:t>más</w:t>
      </w:r>
      <w:r>
        <w:rPr>
          <w:color w:val="231F20"/>
          <w:spacing w:val="-10"/>
        </w:rPr>
        <w:t> </w:t>
      </w:r>
      <w:r>
        <w:rPr>
          <w:color w:val="231F20"/>
        </w:rPr>
        <w:t>abier- tamente en </w:t>
      </w:r>
      <w:r>
        <w:rPr>
          <w:i/>
          <w:color w:val="231F20"/>
        </w:rPr>
        <w:t>Krisis</w:t>
      </w:r>
      <w:r>
        <w:rPr>
          <w:color w:val="231F20"/>
        </w:rPr>
        <w:t>, se debía sobre todo al hecho que el análisis fenomenológico se había dirigido al hombre como ser reducido y había</w:t>
      </w:r>
      <w:r>
        <w:rPr>
          <w:color w:val="231F20"/>
          <w:spacing w:val="-10"/>
        </w:rPr>
        <w:t> </w:t>
      </w:r>
      <w:r>
        <w:rPr>
          <w:color w:val="231F20"/>
        </w:rPr>
        <w:t>señalado</w:t>
      </w:r>
      <w:r>
        <w:rPr>
          <w:color w:val="231F20"/>
          <w:spacing w:val="-10"/>
        </w:rPr>
        <w:t> </w:t>
      </w:r>
      <w:r>
        <w:rPr>
          <w:color w:val="231F20"/>
        </w:rPr>
        <w:t>la</w:t>
      </w:r>
      <w:r>
        <w:rPr>
          <w:color w:val="231F20"/>
          <w:spacing w:val="-10"/>
        </w:rPr>
        <w:t> </w:t>
      </w:r>
      <w:r>
        <w:rPr>
          <w:color w:val="231F20"/>
        </w:rPr>
        <w:t>rigurosa</w:t>
      </w:r>
      <w:r>
        <w:rPr>
          <w:color w:val="231F20"/>
          <w:spacing w:val="-10"/>
        </w:rPr>
        <w:t> </w:t>
      </w:r>
      <w:r>
        <w:rPr>
          <w:color w:val="231F20"/>
        </w:rPr>
        <w:t>conformación</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naturaleza</w:t>
      </w:r>
      <w:r>
        <w:rPr>
          <w:color w:val="231F20"/>
          <w:spacing w:val="-10"/>
        </w:rPr>
        <w:t> </w:t>
      </w:r>
      <w:r>
        <w:rPr>
          <w:color w:val="231F20"/>
        </w:rPr>
        <w:t>psicofí- sica</w:t>
      </w:r>
      <w:r>
        <w:rPr>
          <w:color w:val="231F20"/>
          <w:spacing w:val="-6"/>
        </w:rPr>
        <w:t> </w:t>
      </w:r>
      <w:r>
        <w:rPr>
          <w:color w:val="231F20"/>
          <w:spacing w:val="-5"/>
        </w:rPr>
        <w:t>(v.</w:t>
      </w:r>
      <w:r>
        <w:rPr>
          <w:color w:val="231F20"/>
          <w:spacing w:val="-6"/>
        </w:rPr>
        <w:t> </w:t>
      </w:r>
      <w:r>
        <w:rPr>
          <w:color w:val="231F20"/>
        </w:rPr>
        <w:t>Husserl,</w:t>
      </w:r>
      <w:r>
        <w:rPr>
          <w:color w:val="231F20"/>
          <w:spacing w:val="-6"/>
        </w:rPr>
        <w:t> </w:t>
      </w:r>
      <w:r>
        <w:rPr>
          <w:color w:val="231F20"/>
        </w:rPr>
        <w:t>2005:</w:t>
      </w:r>
      <w:r>
        <w:rPr>
          <w:color w:val="231F20"/>
          <w:spacing w:val="-6"/>
        </w:rPr>
        <w:t> </w:t>
      </w:r>
      <w:r>
        <w:rPr>
          <w:color w:val="231F20"/>
        </w:rPr>
        <w:t>384-422).</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quedaba</w:t>
      </w:r>
      <w:r>
        <w:rPr>
          <w:color w:val="231F20"/>
          <w:spacing w:val="-6"/>
        </w:rPr>
        <w:t> </w:t>
      </w:r>
      <w:r>
        <w:rPr>
          <w:color w:val="231F20"/>
        </w:rPr>
        <w:t>abierta</w:t>
      </w:r>
      <w:r>
        <w:rPr>
          <w:color w:val="231F20"/>
          <w:spacing w:val="-6"/>
        </w:rPr>
        <w:t> </w:t>
      </w:r>
      <w:r>
        <w:rPr>
          <w:color w:val="231F20"/>
        </w:rPr>
        <w:t>la cuestión de analizar al hombre a partir del mundo en el cual éste se encuentra en contacto con los otros</w:t>
      </w:r>
      <w:r>
        <w:rPr>
          <w:color w:val="231F20"/>
          <w:spacing w:val="-1"/>
        </w:rPr>
        <w:t> </w:t>
      </w:r>
      <w:r>
        <w:rPr>
          <w:color w:val="231F20"/>
        </w:rPr>
        <w:t>seres.</w:t>
      </w:r>
    </w:p>
    <w:p>
      <w:pPr>
        <w:pStyle w:val="BodyText"/>
        <w:spacing w:line="249" w:lineRule="auto" w:before="1"/>
        <w:ind w:left="195" w:right="108" w:firstLine="340"/>
        <w:jc w:val="both"/>
      </w:pPr>
      <w:r>
        <w:rPr>
          <w:color w:val="231F20"/>
        </w:rPr>
        <w:t>En los trabajos mencionados, Husserl estaba consciente que una investigación como ésta no podía llevarse a cabo   mediante</w:t>
      </w:r>
    </w:p>
    <w:p>
      <w:pPr>
        <w:pStyle w:val="BodyText"/>
        <w:spacing w:before="8"/>
        <w:rPr>
          <w:sz w:val="9"/>
        </w:rPr>
      </w:pPr>
      <w:r>
        <w:rPr/>
        <w:pict>
          <v:line style="position:absolute;mso-position-horizontal-relative:page;mso-position-vertical-relative:paragraph;z-index:1840;mso-wrap-distance-left:0;mso-wrap-distance-right:0" from="63.779499pt,8.048188pt" to="135.779499pt,8.048188pt" stroked="true" strokeweight="1pt" strokecolor="#231f20">
            <w10:wrap type="topAndBottom"/>
          </v:line>
        </w:pict>
      </w:r>
    </w:p>
    <w:p>
      <w:pPr>
        <w:tabs>
          <w:tab w:pos="535" w:val="left" w:leader="none"/>
        </w:tabs>
        <w:spacing w:line="261" w:lineRule="auto" w:before="11"/>
        <w:ind w:left="535" w:right="108" w:hanging="341"/>
        <w:jc w:val="left"/>
        <w:rPr>
          <w:sz w:val="16"/>
        </w:rPr>
      </w:pPr>
      <w:r>
        <w:rPr>
          <w:color w:val="231F20"/>
          <w:position w:val="5"/>
          <w:sz w:val="9"/>
        </w:rPr>
        <w:t>9</w:t>
        <w:tab/>
      </w:r>
      <w:r>
        <w:rPr>
          <w:color w:val="231F20"/>
          <w:sz w:val="16"/>
        </w:rPr>
        <w:t>Hacia aquella idealización en donde cayó hasta el mismo</w:t>
      </w:r>
      <w:r>
        <w:rPr>
          <w:color w:val="231F20"/>
          <w:spacing w:val="34"/>
          <w:sz w:val="16"/>
        </w:rPr>
        <w:t> </w:t>
      </w:r>
      <w:r>
        <w:rPr>
          <w:color w:val="231F20"/>
          <w:sz w:val="16"/>
        </w:rPr>
        <w:t>sentido</w:t>
      </w:r>
      <w:r>
        <w:rPr>
          <w:color w:val="231F20"/>
          <w:spacing w:val="3"/>
          <w:sz w:val="16"/>
        </w:rPr>
        <w:t> </w:t>
      </w:r>
      <w:r>
        <w:rPr>
          <w:color w:val="231F20"/>
          <w:sz w:val="16"/>
        </w:rPr>
        <w:t>perceptivo</w:t>
      </w:r>
      <w:r>
        <w:rPr>
          <w:color w:val="231F20"/>
          <w:w w:val="99"/>
          <w:sz w:val="16"/>
        </w:rPr>
        <w:t> </w:t>
      </w:r>
      <w:r>
        <w:rPr>
          <w:color w:val="231F20"/>
          <w:sz w:val="16"/>
        </w:rPr>
        <w:t>(</w:t>
      </w:r>
      <w:r>
        <w:rPr>
          <w:i/>
          <w:color w:val="231F20"/>
          <w:sz w:val="16"/>
        </w:rPr>
        <w:t>Wahrnehmungsinn</w:t>
      </w:r>
      <w:r>
        <w:rPr>
          <w:color w:val="231F20"/>
          <w:sz w:val="16"/>
        </w:rPr>
        <w:t>),</w:t>
      </w:r>
      <w:r>
        <w:rPr>
          <w:color w:val="231F20"/>
          <w:spacing w:val="-4"/>
          <w:sz w:val="16"/>
        </w:rPr>
        <w:t> </w:t>
      </w:r>
      <w:r>
        <w:rPr>
          <w:color w:val="231F20"/>
          <w:sz w:val="16"/>
        </w:rPr>
        <w:t>como</w:t>
      </w:r>
      <w:r>
        <w:rPr>
          <w:color w:val="231F20"/>
          <w:spacing w:val="-5"/>
          <w:sz w:val="16"/>
        </w:rPr>
        <w:t> </w:t>
      </w:r>
      <w:r>
        <w:rPr>
          <w:color w:val="231F20"/>
          <w:sz w:val="16"/>
        </w:rPr>
        <w:t>se</w:t>
      </w:r>
      <w:r>
        <w:rPr>
          <w:color w:val="231F20"/>
          <w:spacing w:val="-4"/>
          <w:sz w:val="16"/>
        </w:rPr>
        <w:t> </w:t>
      </w:r>
      <w:r>
        <w:rPr>
          <w:color w:val="231F20"/>
          <w:sz w:val="16"/>
        </w:rPr>
        <w:t>puede</w:t>
      </w:r>
      <w:r>
        <w:rPr>
          <w:color w:val="231F20"/>
          <w:spacing w:val="-4"/>
          <w:sz w:val="16"/>
        </w:rPr>
        <w:t> </w:t>
      </w:r>
      <w:r>
        <w:rPr>
          <w:color w:val="231F20"/>
          <w:sz w:val="16"/>
        </w:rPr>
        <w:t>ver</w:t>
      </w:r>
      <w:r>
        <w:rPr>
          <w:color w:val="231F20"/>
          <w:spacing w:val="-4"/>
          <w:sz w:val="16"/>
        </w:rPr>
        <w:t> </w:t>
      </w:r>
      <w:r>
        <w:rPr>
          <w:color w:val="231F20"/>
          <w:sz w:val="16"/>
        </w:rPr>
        <w:t>en</w:t>
      </w:r>
      <w:r>
        <w:rPr>
          <w:color w:val="231F20"/>
          <w:spacing w:val="-4"/>
          <w:sz w:val="16"/>
        </w:rPr>
        <w:t> </w:t>
      </w:r>
      <w:r>
        <w:rPr>
          <w:i/>
          <w:color w:val="231F20"/>
          <w:sz w:val="16"/>
        </w:rPr>
        <w:t>Ideas</w:t>
      </w:r>
      <w:r>
        <w:rPr>
          <w:i/>
          <w:color w:val="231F20"/>
          <w:spacing w:val="-5"/>
          <w:sz w:val="16"/>
        </w:rPr>
        <w:t> </w:t>
      </w:r>
      <w:r>
        <w:rPr>
          <w:color w:val="231F20"/>
          <w:sz w:val="16"/>
        </w:rPr>
        <w:t>(Alves,</w:t>
      </w:r>
      <w:r>
        <w:rPr>
          <w:color w:val="231F20"/>
          <w:spacing w:val="-4"/>
          <w:sz w:val="16"/>
        </w:rPr>
        <w:t> </w:t>
      </w:r>
      <w:r>
        <w:rPr>
          <w:color w:val="231F20"/>
          <w:sz w:val="16"/>
        </w:rPr>
        <w:t>2010:</w:t>
      </w:r>
      <w:r>
        <w:rPr>
          <w:color w:val="231F20"/>
          <w:spacing w:val="-4"/>
          <w:sz w:val="16"/>
        </w:rPr>
        <w:t> </w:t>
      </w:r>
      <w:r>
        <w:rPr>
          <w:color w:val="231F20"/>
          <w:sz w:val="16"/>
        </w:rPr>
        <w:t>210).</w:t>
      </w:r>
    </w:p>
    <w:p>
      <w:pPr>
        <w:spacing w:after="0" w:line="261" w:lineRule="auto"/>
        <w:jc w:val="left"/>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2"/>
        <w:jc w:val="both"/>
      </w:pPr>
      <w:r>
        <w:rPr>
          <w:color w:val="231F20"/>
        </w:rPr>
        <w:t>el método de reducción fenomenológica, la cual llevaría otra vez a una interpretación solipsista de la consciencia constituyente, sino tenía que valerse del apoyo de una psicología fundamen- tal, que tenía que encargarse de introducir el tema. Pero esto no significaba –por otro lado– una pérdida de interés por su parte en las ciencias naturales. El dirigirse al mundo intersubjetivo, a los otros hombres y a sus producciones culturales, abría una tercera etapa de la fenomenología, que Husserl empezaba con el fin de demonstrar, antes que todo, que del horizonte más amplio, que en cambio en </w:t>
      </w:r>
      <w:r>
        <w:rPr>
          <w:i/>
          <w:color w:val="231F20"/>
        </w:rPr>
        <w:t>Ideas I </w:t>
      </w:r>
      <w:r>
        <w:rPr>
          <w:color w:val="231F20"/>
        </w:rPr>
        <w:t>había puesto entre paréntesis, es decir el Mundo visto desde la mirada ingenua, dependía también la mis- ma actividad del científico. Además, si en la quinta </w:t>
      </w:r>
      <w:r>
        <w:rPr>
          <w:i/>
          <w:color w:val="231F20"/>
        </w:rPr>
        <w:t>Meditación </w:t>
      </w:r>
      <w:r>
        <w:rPr>
          <w:color w:val="231F20"/>
        </w:rPr>
        <w:t>y luego en </w:t>
      </w:r>
      <w:r>
        <w:rPr>
          <w:i/>
          <w:color w:val="231F20"/>
        </w:rPr>
        <w:t>Krisis</w:t>
      </w:r>
      <w:r>
        <w:rPr>
          <w:color w:val="231F20"/>
        </w:rPr>
        <w:t>,Husserl se dirijo a la descripción fenomenológica del sentido ontológico de lo otro, sobre todo cuando este último se presenta como otro hombre, </w:t>
      </w:r>
      <w:r>
        <w:rPr>
          <w:i/>
          <w:color w:val="231F20"/>
        </w:rPr>
        <w:t>alter ego</w:t>
      </w:r>
      <w:r>
        <w:rPr>
          <w:color w:val="231F20"/>
        </w:rPr>
        <w:t>, lo hizo no sólo porque el mundo de la vida intersubjetiva representaba la última región ontológica, el horizonte de los horizontes, sino también porque</w:t>
      </w:r>
      <w:r>
        <w:rPr>
          <w:color w:val="231F20"/>
          <w:spacing w:val="-37"/>
        </w:rPr>
        <w:t> </w:t>
      </w:r>
      <w:r>
        <w:rPr>
          <w:color w:val="231F20"/>
        </w:rPr>
        <w:t>en este autor resultaba ya evidente la necesidad de producir un giro especulativo</w:t>
      </w:r>
      <w:r>
        <w:rPr>
          <w:color w:val="231F20"/>
          <w:spacing w:val="-12"/>
        </w:rPr>
        <w:t> </w:t>
      </w:r>
      <w:r>
        <w:rPr>
          <w:color w:val="231F20"/>
        </w:rPr>
        <w:t>desde</w:t>
      </w:r>
      <w:r>
        <w:rPr>
          <w:color w:val="231F20"/>
          <w:spacing w:val="-13"/>
        </w:rPr>
        <w:t> </w:t>
      </w:r>
      <w:r>
        <w:rPr>
          <w:color w:val="231F20"/>
        </w:rPr>
        <w:t>cuestiones</w:t>
      </w:r>
      <w:r>
        <w:rPr>
          <w:color w:val="231F20"/>
          <w:spacing w:val="-13"/>
        </w:rPr>
        <w:t> </w:t>
      </w:r>
      <w:r>
        <w:rPr>
          <w:color w:val="231F20"/>
        </w:rPr>
        <w:t>meramente</w:t>
      </w:r>
      <w:r>
        <w:rPr>
          <w:color w:val="231F20"/>
          <w:spacing w:val="-13"/>
        </w:rPr>
        <w:t> </w:t>
      </w:r>
      <w:r>
        <w:rPr>
          <w:color w:val="231F20"/>
        </w:rPr>
        <w:t>epistemológicas</w:t>
      </w:r>
      <w:r>
        <w:rPr>
          <w:color w:val="231F20"/>
          <w:spacing w:val="-13"/>
        </w:rPr>
        <w:t> </w:t>
      </w:r>
      <w:r>
        <w:rPr>
          <w:color w:val="231F20"/>
        </w:rPr>
        <w:t>a</w:t>
      </w:r>
      <w:r>
        <w:rPr>
          <w:color w:val="231F20"/>
          <w:spacing w:val="-13"/>
        </w:rPr>
        <w:t> </w:t>
      </w:r>
      <w:r>
        <w:rPr>
          <w:color w:val="231F20"/>
        </w:rPr>
        <w:t>una fundamentación </w:t>
      </w:r>
      <w:r>
        <w:rPr>
          <w:color w:val="231F20"/>
          <w:spacing w:val="-20"/>
        </w:rPr>
        <w:t> </w:t>
      </w:r>
      <w:r>
        <w:rPr>
          <w:color w:val="231F20"/>
          <w:spacing w:val="-1"/>
        </w:rPr>
        <w:t>ontológic</w:t>
      </w:r>
      <w:r>
        <w:rPr>
          <w:color w:val="231F20"/>
        </w:rPr>
        <w:t>a </w:t>
      </w:r>
      <w:r>
        <w:rPr>
          <w:color w:val="231F20"/>
          <w:spacing w:val="-19"/>
        </w:rPr>
        <w:t> </w:t>
      </w:r>
      <w:r>
        <w:rPr>
          <w:color w:val="231F20"/>
          <w:spacing w:val="-1"/>
        </w:rPr>
        <w:t>de</w:t>
      </w:r>
      <w:r>
        <w:rPr>
          <w:color w:val="231F20"/>
        </w:rPr>
        <w:t>l </w:t>
      </w:r>
      <w:r>
        <w:rPr>
          <w:color w:val="231F20"/>
          <w:spacing w:val="-19"/>
        </w:rPr>
        <w:t> </w:t>
      </w:r>
      <w:r>
        <w:rPr>
          <w:color w:val="231F20"/>
        </w:rPr>
        <w:t>mundo </w:t>
      </w:r>
      <w:r>
        <w:rPr>
          <w:color w:val="231F20"/>
          <w:spacing w:val="-20"/>
        </w:rPr>
        <w:t> </w:t>
      </w:r>
      <w:r>
        <w:rPr>
          <w:color w:val="231F20"/>
          <w:spacing w:val="-1"/>
        </w:rPr>
        <w:t>objetiv</w:t>
      </w:r>
      <w:r>
        <w:rPr>
          <w:color w:val="231F20"/>
        </w:rPr>
        <w:t>o</w:t>
      </w:r>
      <w:r>
        <w:rPr>
          <w:color w:val="231F20"/>
          <w:w w:val="103"/>
          <w:position w:val="5"/>
          <w:sz w:val="9"/>
        </w:rPr>
        <w:t>10</w:t>
      </w:r>
      <w:r>
        <w:rPr>
          <w:color w:val="231F20"/>
          <w:w w:val="100"/>
        </w:rPr>
        <w:t>.</w:t>
      </w:r>
      <w:r>
        <w:rPr>
          <w:color w:val="231F20"/>
        </w:rPr>
        <w:t> </w:t>
      </w:r>
      <w:r>
        <w:rPr>
          <w:color w:val="231F20"/>
          <w:spacing w:val="-19"/>
        </w:rPr>
        <w:t> </w:t>
      </w:r>
      <w:r>
        <w:rPr>
          <w:color w:val="231F20"/>
        </w:rPr>
        <w:t>Esto </w:t>
      </w:r>
      <w:r>
        <w:rPr>
          <w:color w:val="231F20"/>
          <w:spacing w:val="-19"/>
        </w:rPr>
        <w:t> </w:t>
      </w:r>
      <w:r>
        <w:rPr>
          <w:color w:val="231F20"/>
          <w:w w:val="99"/>
        </w:rPr>
        <w:t>quedaba </w:t>
      </w:r>
      <w:r>
        <w:rPr>
          <w:color w:val="231F20"/>
        </w:rPr>
        <w:t>implícito en sus últimos trabajos. No se aleja de la verdad, enton- ces, Ricoeur cuando dice que Husserl buscaba “en una filosofía de la intersubjetividad el fundamento superior de la objetividad </w:t>
      </w:r>
      <w:r>
        <w:rPr>
          <w:color w:val="231F20"/>
          <w:w w:val="99"/>
        </w:rPr>
        <w:t>que</w:t>
      </w:r>
      <w:r>
        <w:rPr>
          <w:color w:val="231F20"/>
        </w:rPr>
        <w:t> </w:t>
      </w:r>
      <w:r>
        <w:rPr>
          <w:color w:val="231F20"/>
          <w:w w:val="99"/>
        </w:rPr>
        <w:t>Descartes</w:t>
      </w:r>
      <w:r>
        <w:rPr>
          <w:color w:val="231F20"/>
        </w:rPr>
        <w:t> </w:t>
      </w:r>
      <w:r>
        <w:rPr>
          <w:color w:val="231F20"/>
          <w:w w:val="99"/>
        </w:rPr>
        <w:t>buscaba</w:t>
      </w:r>
      <w:r>
        <w:rPr>
          <w:color w:val="231F20"/>
        </w:rPr>
        <w:t> </w:t>
      </w:r>
      <w:r>
        <w:rPr>
          <w:color w:val="231F20"/>
          <w:w w:val="99"/>
        </w:rPr>
        <w:t>en</w:t>
      </w:r>
      <w:r>
        <w:rPr>
          <w:color w:val="231F20"/>
        </w:rPr>
        <w:t> </w:t>
      </w:r>
      <w:r>
        <w:rPr>
          <w:color w:val="231F20"/>
          <w:w w:val="99"/>
        </w:rPr>
        <w:t>la</w:t>
      </w:r>
      <w:r>
        <w:rPr>
          <w:color w:val="231F20"/>
        </w:rPr>
        <w:t> </w:t>
      </w:r>
      <w:r>
        <w:rPr>
          <w:i/>
          <w:color w:val="231F20"/>
        </w:rPr>
        <w:t>veracitas</w:t>
      </w:r>
      <w:r>
        <w:rPr>
          <w:i/>
          <w:color w:val="231F20"/>
          <w:spacing w:val="-1"/>
        </w:rPr>
        <w:t> divin</w:t>
      </w:r>
      <w:r>
        <w:rPr>
          <w:i/>
          <w:color w:val="231F20"/>
        </w:rPr>
        <w:t>a</w:t>
      </w:r>
      <w:r>
        <w:rPr>
          <w:color w:val="231F20"/>
          <w:spacing w:val="-7"/>
          <w:w w:val="103"/>
          <w:position w:val="5"/>
          <w:sz w:val="9"/>
        </w:rPr>
        <w:t>1</w:t>
      </w:r>
      <w:r>
        <w:rPr>
          <w:color w:val="231F20"/>
          <w:w w:val="103"/>
          <w:position w:val="5"/>
          <w:sz w:val="9"/>
        </w:rPr>
        <w:t>1</w:t>
      </w:r>
      <w:r>
        <w:rPr>
          <w:color w:val="231F20"/>
          <w:w w:val="99"/>
        </w:rPr>
        <w:t>” </w:t>
      </w:r>
      <w:r>
        <w:rPr>
          <w:color w:val="231F20"/>
          <w:w w:val="99"/>
        </w:rPr>
        <w:t>(1954:</w:t>
      </w:r>
      <w:r>
        <w:rPr>
          <w:color w:val="231F20"/>
        </w:rPr>
        <w:t> 77).</w:t>
      </w:r>
    </w:p>
    <w:p>
      <w:pPr>
        <w:pStyle w:val="BodyText"/>
        <w:spacing w:line="249" w:lineRule="auto" w:before="1"/>
        <w:ind w:left="150" w:right="193" w:firstLine="340"/>
        <w:jc w:val="both"/>
      </w:pPr>
      <w:r>
        <w:rPr>
          <w:color w:val="231F20"/>
        </w:rPr>
        <w:t>En su quinta </w:t>
      </w:r>
      <w:r>
        <w:rPr>
          <w:i/>
          <w:color w:val="231F20"/>
        </w:rPr>
        <w:t>Meditación </w:t>
      </w:r>
      <w:r>
        <w:rPr>
          <w:color w:val="231F20"/>
        </w:rPr>
        <w:t>Husserl nos invita a pensar en la po- sibilidad de una ontología a partir de una teoría trascendental del mundo</w:t>
      </w:r>
      <w:r>
        <w:rPr>
          <w:color w:val="231F20"/>
          <w:spacing w:val="-9"/>
        </w:rPr>
        <w:t> </w:t>
      </w:r>
      <w:r>
        <w:rPr>
          <w:color w:val="231F20"/>
        </w:rPr>
        <w:t>objetivo</w:t>
      </w:r>
      <w:r>
        <w:rPr>
          <w:color w:val="231F20"/>
          <w:spacing w:val="-9"/>
        </w:rPr>
        <w:t> </w:t>
      </w:r>
      <w:r>
        <w:rPr>
          <w:color w:val="231F20"/>
        </w:rPr>
        <w:t>como</w:t>
      </w:r>
      <w:r>
        <w:rPr>
          <w:color w:val="231F20"/>
          <w:spacing w:val="-10"/>
        </w:rPr>
        <w:t> </w:t>
      </w:r>
      <w:r>
        <w:rPr>
          <w:color w:val="231F20"/>
        </w:rPr>
        <w:t>co-mentado,</w:t>
      </w:r>
      <w:r>
        <w:rPr>
          <w:color w:val="231F20"/>
          <w:spacing w:val="-10"/>
        </w:rPr>
        <w:t> </w:t>
      </w:r>
      <w:r>
        <w:rPr>
          <w:color w:val="231F20"/>
        </w:rPr>
        <w:t>es</w:t>
      </w:r>
      <w:r>
        <w:rPr>
          <w:color w:val="231F20"/>
          <w:spacing w:val="-9"/>
        </w:rPr>
        <w:t> </w:t>
      </w:r>
      <w:r>
        <w:rPr>
          <w:color w:val="231F20"/>
        </w:rPr>
        <w:t>decir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investigación</w:t>
      </w:r>
      <w:r>
        <w:rPr>
          <w:color w:val="231F20"/>
          <w:spacing w:val="-9"/>
        </w:rPr>
        <w:t> </w:t>
      </w:r>
      <w:r>
        <w:rPr>
          <w:color w:val="231F20"/>
        </w:rPr>
        <w:t>del pertenecer</w:t>
      </w:r>
      <w:r>
        <w:rPr>
          <w:color w:val="231F20"/>
          <w:spacing w:val="-5"/>
        </w:rPr>
        <w:t> </w:t>
      </w:r>
      <w:r>
        <w:rPr>
          <w:color w:val="231F20"/>
        </w:rPr>
        <w:t>del</w:t>
      </w:r>
      <w:r>
        <w:rPr>
          <w:color w:val="231F20"/>
          <w:spacing w:val="-6"/>
        </w:rPr>
        <w:t> </w:t>
      </w:r>
      <w:r>
        <w:rPr>
          <w:color w:val="231F20"/>
        </w:rPr>
        <w:t>“</w:t>
      </w:r>
      <w:r>
        <w:rPr>
          <w:i/>
          <w:color w:val="231F20"/>
        </w:rPr>
        <w:t>ahí-para-cada-uno</w:t>
      </w:r>
      <w:r>
        <w:rPr>
          <w:i/>
          <w:color w:val="231F20"/>
          <w:spacing w:val="-5"/>
        </w:rPr>
        <w:t> </w:t>
      </w:r>
      <w:r>
        <w:rPr>
          <w:color w:val="231F20"/>
        </w:rPr>
        <w:t>[…]</w:t>
      </w:r>
      <w:r>
        <w:rPr>
          <w:color w:val="231F20"/>
          <w:spacing w:val="-6"/>
        </w:rPr>
        <w:t> </w:t>
      </w:r>
      <w:r>
        <w:rPr>
          <w:color w:val="231F20"/>
        </w:rPr>
        <w:t>al</w:t>
      </w:r>
      <w:r>
        <w:rPr>
          <w:color w:val="231F20"/>
          <w:spacing w:val="-6"/>
        </w:rPr>
        <w:t> </w:t>
      </w:r>
      <w:r>
        <w:rPr>
          <w:color w:val="231F20"/>
        </w:rPr>
        <w:t>sentido</w:t>
      </w:r>
      <w:r>
        <w:rPr>
          <w:color w:val="231F20"/>
          <w:spacing w:val="-6"/>
        </w:rPr>
        <w:t> </w:t>
      </w:r>
      <w:r>
        <w:rPr>
          <w:color w:val="231F20"/>
        </w:rPr>
        <w:t>del</w:t>
      </w:r>
      <w:r>
        <w:rPr>
          <w:color w:val="231F20"/>
          <w:spacing w:val="-6"/>
        </w:rPr>
        <w:t> </w:t>
      </w:r>
      <w:r>
        <w:rPr>
          <w:color w:val="231F20"/>
        </w:rPr>
        <w:t>ser</w:t>
      </w:r>
      <w:r>
        <w:rPr>
          <w:color w:val="231F20"/>
          <w:spacing w:val="-6"/>
        </w:rPr>
        <w:t> </w:t>
      </w:r>
      <w:r>
        <w:rPr>
          <w:color w:val="231F20"/>
        </w:rPr>
        <w:t>del</w:t>
      </w:r>
      <w:r>
        <w:rPr>
          <w:color w:val="231F20"/>
          <w:spacing w:val="-6"/>
        </w:rPr>
        <w:t> </w:t>
      </w:r>
      <w:r>
        <w:rPr>
          <w:color w:val="231F20"/>
        </w:rPr>
        <w:t>mun- do”</w:t>
      </w:r>
      <w:r>
        <w:rPr>
          <w:color w:val="231F20"/>
          <w:spacing w:val="-5"/>
        </w:rPr>
        <w:t> </w:t>
      </w:r>
      <w:r>
        <w:rPr>
          <w:color w:val="231F20"/>
        </w:rPr>
        <w:t>(1979:</w:t>
      </w:r>
      <w:r>
        <w:rPr>
          <w:color w:val="231F20"/>
          <w:spacing w:val="-5"/>
        </w:rPr>
        <w:t> </w:t>
      </w:r>
      <w:r>
        <w:rPr>
          <w:color w:val="231F20"/>
        </w:rPr>
        <w:t>154).</w:t>
      </w:r>
      <w:r>
        <w:rPr>
          <w:color w:val="231F20"/>
          <w:spacing w:val="-16"/>
        </w:rPr>
        <w:t> </w:t>
      </w:r>
      <w:r>
        <w:rPr>
          <w:color w:val="231F20"/>
        </w:rPr>
        <w:t>A</w:t>
      </w:r>
      <w:r>
        <w:rPr>
          <w:color w:val="231F20"/>
          <w:spacing w:val="-16"/>
        </w:rPr>
        <w:t> </w:t>
      </w:r>
      <w:r>
        <w:rPr>
          <w:color w:val="231F20"/>
        </w:rPr>
        <w:t>pesar</w:t>
      </w:r>
      <w:r>
        <w:rPr>
          <w:color w:val="231F20"/>
          <w:spacing w:val="-5"/>
        </w:rPr>
        <w:t> </w:t>
      </w:r>
      <w:r>
        <w:rPr>
          <w:color w:val="231F20"/>
        </w:rPr>
        <w:t>del</w:t>
      </w:r>
      <w:r>
        <w:rPr>
          <w:color w:val="231F20"/>
          <w:spacing w:val="-5"/>
        </w:rPr>
        <w:t> </w:t>
      </w:r>
      <w:r>
        <w:rPr>
          <w:color w:val="231F20"/>
        </w:rPr>
        <w:t>hecho</w:t>
      </w:r>
      <w:r>
        <w:rPr>
          <w:color w:val="231F20"/>
          <w:spacing w:val="-5"/>
        </w:rPr>
        <w:t> </w:t>
      </w:r>
      <w:r>
        <w:rPr>
          <w:color w:val="231F20"/>
        </w:rPr>
        <w:t>que,</w:t>
      </w:r>
      <w:r>
        <w:rPr>
          <w:color w:val="231F20"/>
          <w:spacing w:val="-5"/>
        </w:rPr>
        <w:t> </w:t>
      </w:r>
      <w:r>
        <w:rPr>
          <w:color w:val="231F20"/>
        </w:rPr>
        <w:t>como</w:t>
      </w:r>
      <w:r>
        <w:rPr>
          <w:color w:val="231F20"/>
          <w:spacing w:val="-5"/>
        </w:rPr>
        <w:t> </w:t>
      </w:r>
      <w:r>
        <w:rPr>
          <w:color w:val="231F20"/>
        </w:rPr>
        <w:t>es</w:t>
      </w:r>
      <w:r>
        <w:rPr>
          <w:color w:val="231F20"/>
          <w:spacing w:val="-5"/>
        </w:rPr>
        <w:t> </w:t>
      </w:r>
      <w:r>
        <w:rPr>
          <w:color w:val="231F20"/>
        </w:rPr>
        <w:t>sabido,</w:t>
      </w:r>
      <w:r>
        <w:rPr>
          <w:color w:val="231F20"/>
          <w:spacing w:val="-5"/>
        </w:rPr>
        <w:t> </w:t>
      </w:r>
      <w:r>
        <w:rPr>
          <w:color w:val="231F20"/>
        </w:rPr>
        <w:t>en</w:t>
      </w:r>
      <w:r>
        <w:rPr>
          <w:color w:val="231F20"/>
          <w:spacing w:val="-5"/>
        </w:rPr>
        <w:t> </w:t>
      </w:r>
      <w:r>
        <w:rPr>
          <w:color w:val="231F20"/>
        </w:rPr>
        <w:t>dicha sección, Husserl nunca logrará plenamente evidenciar la</w:t>
      </w:r>
      <w:r>
        <w:rPr>
          <w:color w:val="231F20"/>
          <w:spacing w:val="-29"/>
        </w:rPr>
        <w:t> </w:t>
      </w:r>
      <w:r>
        <w:rPr>
          <w:color w:val="231F20"/>
        </w:rPr>
        <w:t>existen-</w:t>
      </w:r>
    </w:p>
    <w:p>
      <w:pPr>
        <w:pStyle w:val="BodyText"/>
        <w:spacing w:before="7"/>
        <w:rPr>
          <w:sz w:val="23"/>
        </w:rPr>
      </w:pPr>
      <w:r>
        <w:rPr/>
        <w:pict>
          <v:line style="position:absolute;mso-position-horizontal-relative:page;mso-position-vertical-relative:paragraph;z-index:1864;mso-wrap-distance-left:0;mso-wrap-distance-right:0" from="42.519699pt,16.048180pt" to="114.519699pt,16.048180pt" stroked="true" strokeweight="1pt" strokecolor="#231f20">
            <w10:wrap type="topAndBottom"/>
          </v:line>
        </w:pict>
      </w:r>
    </w:p>
    <w:p>
      <w:pPr>
        <w:spacing w:line="261" w:lineRule="auto" w:before="11"/>
        <w:ind w:left="490" w:right="193" w:hanging="341"/>
        <w:jc w:val="both"/>
        <w:rPr>
          <w:sz w:val="16"/>
        </w:rPr>
      </w:pPr>
      <w:r>
        <w:rPr>
          <w:color w:val="231F20"/>
          <w:position w:val="5"/>
          <w:sz w:val="9"/>
        </w:rPr>
        <w:t>10 </w:t>
      </w:r>
      <w:r>
        <w:rPr>
          <w:color w:val="231F20"/>
          <w:sz w:val="16"/>
        </w:rPr>
        <w:t>“Nada se opone, en este respecto, a que se comience en primer </w:t>
      </w:r>
      <w:r>
        <w:rPr>
          <w:color w:val="231F20"/>
          <w:spacing w:val="-3"/>
          <w:sz w:val="16"/>
        </w:rPr>
        <w:t>lugar, </w:t>
      </w:r>
      <w:r>
        <w:rPr>
          <w:color w:val="231F20"/>
          <w:sz w:val="16"/>
        </w:rPr>
        <w:t>muy concretamente, con nuestro humano mundo circundante de la vida y con el hombre</w:t>
      </w:r>
      <w:r>
        <w:rPr>
          <w:color w:val="231F20"/>
          <w:spacing w:val="-4"/>
          <w:sz w:val="16"/>
        </w:rPr>
        <w:t> </w:t>
      </w:r>
      <w:r>
        <w:rPr>
          <w:color w:val="231F20"/>
          <w:sz w:val="16"/>
        </w:rPr>
        <w:t>mismo</w:t>
      </w:r>
      <w:r>
        <w:rPr>
          <w:color w:val="231F20"/>
          <w:spacing w:val="-4"/>
          <w:sz w:val="16"/>
        </w:rPr>
        <w:t> </w:t>
      </w:r>
      <w:r>
        <w:rPr>
          <w:color w:val="231F20"/>
          <w:sz w:val="16"/>
        </w:rPr>
        <w:t>en</w:t>
      </w:r>
      <w:r>
        <w:rPr>
          <w:color w:val="231F20"/>
          <w:spacing w:val="-4"/>
          <w:sz w:val="16"/>
        </w:rPr>
        <w:t> </w:t>
      </w:r>
      <w:r>
        <w:rPr>
          <w:color w:val="231F20"/>
          <w:sz w:val="16"/>
        </w:rPr>
        <w:t>cuanto</w:t>
      </w:r>
      <w:r>
        <w:rPr>
          <w:color w:val="231F20"/>
          <w:spacing w:val="-4"/>
          <w:sz w:val="16"/>
        </w:rPr>
        <w:t> </w:t>
      </w:r>
      <w:r>
        <w:rPr>
          <w:color w:val="231F20"/>
          <w:sz w:val="16"/>
        </w:rPr>
        <w:t>referido</w:t>
      </w:r>
      <w:r>
        <w:rPr>
          <w:color w:val="231F20"/>
          <w:spacing w:val="-4"/>
          <w:sz w:val="16"/>
        </w:rPr>
        <w:t> </w:t>
      </w:r>
      <w:r>
        <w:rPr>
          <w:color w:val="231F20"/>
          <w:sz w:val="16"/>
        </w:rPr>
        <w:t>esencialmente</w:t>
      </w:r>
      <w:r>
        <w:rPr>
          <w:color w:val="231F20"/>
          <w:spacing w:val="-4"/>
          <w:sz w:val="16"/>
        </w:rPr>
        <w:t> </w:t>
      </w:r>
      <w:r>
        <w:rPr>
          <w:color w:val="231F20"/>
          <w:sz w:val="16"/>
        </w:rPr>
        <w:t>a</w:t>
      </w:r>
      <w:r>
        <w:rPr>
          <w:color w:val="231F20"/>
          <w:spacing w:val="-4"/>
          <w:sz w:val="16"/>
        </w:rPr>
        <w:t> </w:t>
      </w:r>
      <w:r>
        <w:rPr>
          <w:color w:val="231F20"/>
          <w:sz w:val="16"/>
        </w:rPr>
        <w:t>ese</w:t>
      </w:r>
      <w:r>
        <w:rPr>
          <w:color w:val="231F20"/>
          <w:spacing w:val="-4"/>
          <w:sz w:val="16"/>
        </w:rPr>
        <w:t> </w:t>
      </w:r>
      <w:r>
        <w:rPr>
          <w:color w:val="231F20"/>
          <w:sz w:val="16"/>
        </w:rPr>
        <w:t>mundo</w:t>
      </w:r>
      <w:r>
        <w:rPr>
          <w:color w:val="231F20"/>
          <w:spacing w:val="-4"/>
          <w:sz w:val="16"/>
        </w:rPr>
        <w:t> </w:t>
      </w:r>
      <w:r>
        <w:rPr>
          <w:color w:val="231F20"/>
          <w:sz w:val="16"/>
        </w:rPr>
        <w:t>circundante,</w:t>
      </w:r>
      <w:r>
        <w:rPr>
          <w:color w:val="231F20"/>
          <w:spacing w:val="-4"/>
          <w:sz w:val="16"/>
        </w:rPr>
        <w:t> </w:t>
      </w:r>
      <w:r>
        <w:rPr>
          <w:color w:val="231F20"/>
          <w:sz w:val="16"/>
        </w:rPr>
        <w:t>y por ende, a que se investigue de un modo puramente intuitivo el a priori, en todas partes muy rico y jamás expuesto, de tal mundo circundante en gene- ral, tomándolo como punto de partida de una explicitación sistemática de las estructuras esenciales de la existencia humana y de los estratos del mundo que se descubren correlativamente en ella” (Husserl, 1979:</w:t>
      </w:r>
      <w:r>
        <w:rPr>
          <w:color w:val="231F20"/>
          <w:spacing w:val="-14"/>
          <w:sz w:val="16"/>
        </w:rPr>
        <w:t> </w:t>
      </w:r>
      <w:r>
        <w:rPr>
          <w:color w:val="231F20"/>
          <w:spacing w:val="-3"/>
          <w:sz w:val="16"/>
        </w:rPr>
        <w:t>210-211).</w:t>
      </w:r>
    </w:p>
    <w:p>
      <w:pPr>
        <w:spacing w:line="261" w:lineRule="auto" w:before="0"/>
        <w:ind w:left="490" w:right="193" w:hanging="341"/>
        <w:jc w:val="both"/>
        <w:rPr>
          <w:sz w:val="16"/>
        </w:rPr>
      </w:pPr>
      <w:r>
        <w:rPr>
          <w:color w:val="231F20"/>
          <w:spacing w:val="-4"/>
          <w:position w:val="5"/>
          <w:sz w:val="9"/>
        </w:rPr>
        <w:t>11 </w:t>
      </w:r>
      <w:r>
        <w:rPr>
          <w:color w:val="231F20"/>
          <w:spacing w:val="17"/>
          <w:position w:val="5"/>
          <w:sz w:val="9"/>
        </w:rPr>
        <w:t> </w:t>
      </w:r>
      <w:r>
        <w:rPr>
          <w:color w:val="231F20"/>
          <w:sz w:val="16"/>
        </w:rPr>
        <w:t>De hecho Ricoeur tiene el mérito de haber enseñado el significado intrínseco de la investigación husserliana sobre la intersubjetividad, es decir la finalidad de</w:t>
      </w:r>
      <w:r>
        <w:rPr>
          <w:color w:val="231F20"/>
          <w:spacing w:val="-5"/>
          <w:sz w:val="16"/>
        </w:rPr>
        <w:t> </w:t>
      </w:r>
      <w:r>
        <w:rPr>
          <w:color w:val="231F20"/>
          <w:sz w:val="16"/>
        </w:rPr>
        <w:t>llegar</w:t>
      </w:r>
      <w:r>
        <w:rPr>
          <w:color w:val="231F20"/>
          <w:spacing w:val="-5"/>
          <w:sz w:val="16"/>
        </w:rPr>
        <w:t> </w:t>
      </w:r>
      <w:r>
        <w:rPr>
          <w:color w:val="231F20"/>
          <w:sz w:val="16"/>
        </w:rPr>
        <w:t>a</w:t>
      </w:r>
      <w:r>
        <w:rPr>
          <w:color w:val="231F20"/>
          <w:spacing w:val="-5"/>
          <w:sz w:val="16"/>
        </w:rPr>
        <w:t> </w:t>
      </w:r>
      <w:r>
        <w:rPr>
          <w:color w:val="231F20"/>
          <w:sz w:val="16"/>
        </w:rPr>
        <w:t>un</w:t>
      </w:r>
      <w:r>
        <w:rPr>
          <w:color w:val="231F20"/>
          <w:spacing w:val="-5"/>
          <w:sz w:val="16"/>
        </w:rPr>
        <w:t> </w:t>
      </w:r>
      <w:r>
        <w:rPr>
          <w:color w:val="231F20"/>
          <w:sz w:val="16"/>
        </w:rPr>
        <w:t>fundamento</w:t>
      </w:r>
      <w:r>
        <w:rPr>
          <w:color w:val="231F20"/>
          <w:spacing w:val="-5"/>
          <w:sz w:val="16"/>
        </w:rPr>
        <w:t> </w:t>
      </w:r>
      <w:r>
        <w:rPr>
          <w:color w:val="231F20"/>
          <w:sz w:val="16"/>
        </w:rPr>
        <w:t>objetivo</w:t>
      </w:r>
      <w:r>
        <w:rPr>
          <w:color w:val="231F20"/>
          <w:spacing w:val="-5"/>
          <w:sz w:val="16"/>
        </w:rPr>
        <w:t> </w:t>
      </w:r>
      <w:r>
        <w:rPr>
          <w:color w:val="231F20"/>
          <w:sz w:val="16"/>
        </w:rPr>
        <w:t>que</w:t>
      </w:r>
      <w:r>
        <w:rPr>
          <w:color w:val="231F20"/>
          <w:spacing w:val="-5"/>
          <w:sz w:val="16"/>
        </w:rPr>
        <w:t> </w:t>
      </w:r>
      <w:r>
        <w:rPr>
          <w:color w:val="231F20"/>
          <w:sz w:val="16"/>
        </w:rPr>
        <w:t>pudiera</w:t>
      </w:r>
      <w:r>
        <w:rPr>
          <w:color w:val="231F20"/>
          <w:spacing w:val="-5"/>
          <w:sz w:val="16"/>
        </w:rPr>
        <w:t> </w:t>
      </w:r>
      <w:r>
        <w:rPr>
          <w:color w:val="231F20"/>
          <w:sz w:val="16"/>
        </w:rPr>
        <w:t>darse</w:t>
      </w:r>
      <w:r>
        <w:rPr>
          <w:color w:val="231F20"/>
          <w:spacing w:val="-5"/>
          <w:sz w:val="16"/>
        </w:rPr>
        <w:t> </w:t>
      </w:r>
      <w:r>
        <w:rPr>
          <w:color w:val="231F20"/>
          <w:sz w:val="16"/>
        </w:rPr>
        <w:t>“dando</w:t>
      </w:r>
      <w:r>
        <w:rPr>
          <w:color w:val="231F20"/>
          <w:spacing w:val="-5"/>
          <w:sz w:val="16"/>
        </w:rPr>
        <w:t> </w:t>
      </w:r>
      <w:r>
        <w:rPr>
          <w:color w:val="231F20"/>
          <w:sz w:val="16"/>
        </w:rPr>
        <w:t>la</w:t>
      </w:r>
      <w:r>
        <w:rPr>
          <w:color w:val="231F20"/>
          <w:spacing w:val="-5"/>
          <w:sz w:val="16"/>
        </w:rPr>
        <w:t> </w:t>
      </w:r>
      <w:r>
        <w:rPr>
          <w:color w:val="231F20"/>
          <w:sz w:val="16"/>
        </w:rPr>
        <w:t>vuelta”</w:t>
      </w:r>
      <w:r>
        <w:rPr>
          <w:color w:val="231F20"/>
          <w:spacing w:val="-5"/>
          <w:sz w:val="16"/>
        </w:rPr>
        <w:t> </w:t>
      </w:r>
      <w:r>
        <w:rPr>
          <w:color w:val="231F20"/>
          <w:sz w:val="16"/>
        </w:rPr>
        <w:t>al</w:t>
      </w:r>
      <w:r>
        <w:rPr>
          <w:color w:val="231F20"/>
          <w:spacing w:val="-5"/>
          <w:sz w:val="16"/>
        </w:rPr>
        <w:t> </w:t>
      </w:r>
      <w:r>
        <w:rPr>
          <w:color w:val="231F20"/>
          <w:sz w:val="16"/>
        </w:rPr>
        <w:t>ego trascendental</w:t>
      </w:r>
      <w:r>
        <w:rPr>
          <w:color w:val="231F20"/>
          <w:spacing w:val="-1"/>
          <w:sz w:val="16"/>
        </w:rPr>
        <w:t> </w:t>
      </w:r>
      <w:r>
        <w:rPr>
          <w:color w:val="231F20"/>
          <w:sz w:val="16"/>
        </w:rPr>
        <w:t>constituyente.</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cia</w:t>
      </w:r>
      <w:r>
        <w:rPr>
          <w:color w:val="231F20"/>
          <w:spacing w:val="-15"/>
        </w:rPr>
        <w:t> </w:t>
      </w:r>
      <w:r>
        <w:rPr>
          <w:color w:val="231F20"/>
        </w:rPr>
        <w:t>de</w:t>
      </w:r>
      <w:r>
        <w:rPr>
          <w:color w:val="231F20"/>
          <w:spacing w:val="-14"/>
        </w:rPr>
        <w:t> </w:t>
      </w:r>
      <w:r>
        <w:rPr>
          <w:color w:val="231F20"/>
        </w:rPr>
        <w:t>un</w:t>
      </w:r>
      <w:r>
        <w:rPr>
          <w:color w:val="231F20"/>
          <w:spacing w:val="-14"/>
        </w:rPr>
        <w:t> </w:t>
      </w:r>
      <w:r>
        <w:rPr>
          <w:color w:val="231F20"/>
        </w:rPr>
        <w:t>sentido</w:t>
      </w:r>
      <w:r>
        <w:rPr>
          <w:color w:val="231F20"/>
          <w:spacing w:val="-15"/>
        </w:rPr>
        <w:t> </w:t>
      </w:r>
      <w:r>
        <w:rPr>
          <w:color w:val="231F20"/>
        </w:rPr>
        <w:t>pre-dado,</w:t>
      </w:r>
      <w:r>
        <w:rPr>
          <w:color w:val="231F20"/>
          <w:spacing w:val="-14"/>
        </w:rPr>
        <w:t> </w:t>
      </w:r>
      <w:r>
        <w:rPr>
          <w:color w:val="231F20"/>
        </w:rPr>
        <w:t>para</w:t>
      </w:r>
      <w:r>
        <w:rPr>
          <w:color w:val="231F20"/>
          <w:spacing w:val="-14"/>
        </w:rPr>
        <w:t> </w:t>
      </w:r>
      <w:r>
        <w:rPr>
          <w:color w:val="231F20"/>
        </w:rPr>
        <w:t>dar</w:t>
      </w:r>
      <w:r>
        <w:rPr>
          <w:color w:val="231F20"/>
          <w:spacing w:val="-14"/>
        </w:rPr>
        <w:t> </w:t>
      </w:r>
      <w:r>
        <w:rPr>
          <w:color w:val="231F20"/>
        </w:rPr>
        <w:t>la</w:t>
      </w:r>
      <w:r>
        <w:rPr>
          <w:color w:val="231F20"/>
          <w:spacing w:val="-14"/>
        </w:rPr>
        <w:t> </w:t>
      </w:r>
      <w:r>
        <w:rPr>
          <w:color w:val="231F20"/>
        </w:rPr>
        <w:t>pauta</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rPr>
        <w:t>ontología</w:t>
      </w:r>
      <w:r>
        <w:rPr>
          <w:color w:val="231F20"/>
          <w:spacing w:val="-14"/>
        </w:rPr>
        <w:t> </w:t>
      </w:r>
      <w:r>
        <w:rPr>
          <w:color w:val="231F20"/>
        </w:rPr>
        <w:t>extra fenoménica, sino se limitará a desarrollar el tema de una “teoría trascendental</w:t>
      </w:r>
      <w:r>
        <w:rPr>
          <w:color w:val="231F20"/>
          <w:spacing w:val="22"/>
        </w:rPr>
        <w:t> </w:t>
      </w:r>
      <w:r>
        <w:rPr>
          <w:color w:val="231F20"/>
          <w:spacing w:val="-1"/>
        </w:rPr>
        <w:t>d</w:t>
      </w:r>
      <w:r>
        <w:rPr>
          <w:color w:val="231F20"/>
        </w:rPr>
        <w:t>e</w:t>
      </w:r>
      <w:r>
        <w:rPr>
          <w:color w:val="231F20"/>
          <w:spacing w:val="23"/>
        </w:rPr>
        <w:t> </w:t>
      </w:r>
      <w:r>
        <w:rPr>
          <w:color w:val="231F20"/>
          <w:spacing w:val="-1"/>
        </w:rPr>
        <w:t>l</w:t>
      </w:r>
      <w:r>
        <w:rPr>
          <w:color w:val="231F20"/>
        </w:rPr>
        <w:t>o</w:t>
      </w:r>
      <w:r>
        <w:rPr>
          <w:color w:val="231F20"/>
          <w:spacing w:val="23"/>
        </w:rPr>
        <w:t> </w:t>
      </w:r>
      <w:r>
        <w:rPr>
          <w:i/>
          <w:color w:val="231F20"/>
          <w:spacing w:val="-1"/>
        </w:rPr>
        <w:t>extrañ</w:t>
      </w:r>
      <w:r>
        <w:rPr>
          <w:i/>
          <w:color w:val="231F20"/>
        </w:rPr>
        <w:t>o</w:t>
      </w:r>
      <w:r>
        <w:rPr>
          <w:color w:val="231F20"/>
          <w:w w:val="103"/>
          <w:position w:val="5"/>
          <w:sz w:val="9"/>
        </w:rPr>
        <w:t>12</w:t>
      </w:r>
      <w:r>
        <w:rPr>
          <w:color w:val="231F20"/>
          <w:w w:val="99"/>
        </w:rPr>
        <w:t>”</w:t>
      </w:r>
      <w:r>
        <w:rPr>
          <w:color w:val="231F20"/>
          <w:spacing w:val="23"/>
          <w:w w:val="99"/>
        </w:rPr>
        <w:t> </w:t>
      </w:r>
      <w:r>
        <w:rPr>
          <w:color w:val="231F20"/>
          <w:w w:val="99"/>
        </w:rPr>
        <w:t>(1979</w:t>
      </w:r>
      <w:r>
        <w:rPr>
          <w:i/>
          <w:color w:val="231F20"/>
        </w:rPr>
        <w:t>:153</w:t>
      </w:r>
      <w:r>
        <w:rPr>
          <w:i/>
          <w:color w:val="231F20"/>
          <w:spacing w:val="-1"/>
        </w:rPr>
        <w:t>)</w:t>
      </w:r>
      <w:r>
        <w:rPr>
          <w:color w:val="231F20"/>
        </w:rPr>
        <w:t>,</w:t>
      </w:r>
      <w:r>
        <w:rPr>
          <w:color w:val="231F20"/>
          <w:spacing w:val="23"/>
        </w:rPr>
        <w:t> </w:t>
      </w:r>
      <w:r>
        <w:rPr>
          <w:color w:val="231F20"/>
        </w:rPr>
        <w:t>sin</w:t>
      </w:r>
      <w:r>
        <w:rPr>
          <w:color w:val="231F20"/>
          <w:spacing w:val="23"/>
        </w:rPr>
        <w:t> </w:t>
      </w:r>
      <w:r>
        <w:rPr>
          <w:color w:val="231F20"/>
          <w:spacing w:val="-1"/>
        </w:rPr>
        <w:t>embargo</w:t>
      </w:r>
      <w:r>
        <w:rPr>
          <w:color w:val="231F20"/>
        </w:rPr>
        <w:t>,</w:t>
      </w:r>
      <w:r>
        <w:rPr>
          <w:color w:val="231F20"/>
          <w:spacing w:val="23"/>
        </w:rPr>
        <w:t> </w:t>
      </w:r>
      <w:r>
        <w:rPr>
          <w:color w:val="231F20"/>
          <w:spacing w:val="-1"/>
        </w:rPr>
        <w:t>e</w:t>
      </w:r>
      <w:r>
        <w:rPr>
          <w:color w:val="231F20"/>
        </w:rPr>
        <w:t>l</w:t>
      </w:r>
      <w:r>
        <w:rPr>
          <w:color w:val="231F20"/>
          <w:spacing w:val="23"/>
        </w:rPr>
        <w:t> </w:t>
      </w:r>
      <w:r>
        <w:rPr>
          <w:color w:val="231F20"/>
          <w:spacing w:val="-1"/>
        </w:rPr>
        <w:t>arg</w:t>
      </w:r>
      <w:r>
        <w:rPr>
          <w:color w:val="231F20"/>
        </w:rPr>
        <w:t>u- mento que encontramos en la última parte de sus meditaciones, representa sin duda el inicio de un proceso de problematización de</w:t>
      </w:r>
      <w:r>
        <w:rPr>
          <w:color w:val="231F20"/>
          <w:spacing w:val="-13"/>
        </w:rPr>
        <w:t> </w:t>
      </w:r>
      <w:r>
        <w:rPr>
          <w:color w:val="231F20"/>
        </w:rPr>
        <w:t>las</w:t>
      </w:r>
      <w:r>
        <w:rPr>
          <w:color w:val="231F20"/>
          <w:spacing w:val="-13"/>
        </w:rPr>
        <w:t> </w:t>
      </w:r>
      <w:r>
        <w:rPr>
          <w:color w:val="231F20"/>
        </w:rPr>
        <w:t>posibilidades</w:t>
      </w:r>
      <w:r>
        <w:rPr>
          <w:color w:val="231F20"/>
          <w:spacing w:val="-13"/>
        </w:rPr>
        <w:t> </w:t>
      </w:r>
      <w:r>
        <w:rPr>
          <w:color w:val="231F20"/>
        </w:rPr>
        <w:t>especulativas</w:t>
      </w:r>
      <w:r>
        <w:rPr>
          <w:color w:val="231F20"/>
          <w:spacing w:val="-12"/>
        </w:rPr>
        <w:t> </w:t>
      </w:r>
      <w:r>
        <w:rPr>
          <w:color w:val="231F20"/>
        </w:rPr>
        <w:t>y</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alcances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fenome- nología y será justamente el logro de una tematización fenome- nológica de un universo “otro”, que se asoma en dicho capítulo, lo que animará y justificará una investigación fenomenológica del </w:t>
      </w:r>
      <w:r>
        <w:rPr>
          <w:i/>
          <w:color w:val="231F20"/>
          <w:spacing w:val="-1"/>
        </w:rPr>
        <w:t>Lebenswel</w:t>
      </w:r>
      <w:r>
        <w:rPr>
          <w:i/>
          <w:color w:val="231F20"/>
        </w:rPr>
        <w:t>t </w:t>
      </w:r>
      <w:r>
        <w:rPr>
          <w:color w:val="231F20"/>
          <w:spacing w:val="-1"/>
        </w:rPr>
        <w:t>universa</w:t>
      </w:r>
      <w:r>
        <w:rPr>
          <w:color w:val="231F20"/>
        </w:rPr>
        <w:t>l</w:t>
      </w:r>
      <w:r>
        <w:rPr>
          <w:color w:val="231F20"/>
          <w:w w:val="103"/>
          <w:position w:val="5"/>
          <w:sz w:val="9"/>
        </w:rPr>
        <w:t>13</w:t>
      </w:r>
      <w:r>
        <w:rPr>
          <w:color w:val="231F20"/>
          <w:w w:val="100"/>
        </w:rPr>
        <w:t>.</w:t>
      </w:r>
    </w:p>
    <w:p>
      <w:pPr>
        <w:pStyle w:val="BodyText"/>
        <w:spacing w:line="249" w:lineRule="auto" w:before="1"/>
        <w:ind w:left="195" w:right="108" w:firstLine="340"/>
        <w:jc w:val="both"/>
      </w:pPr>
      <w:r>
        <w:rPr>
          <w:color w:val="231F20"/>
        </w:rPr>
        <w:t>Después</w:t>
      </w:r>
      <w:r>
        <w:rPr>
          <w:color w:val="231F20"/>
          <w:spacing w:val="-14"/>
        </w:rPr>
        <w:t> </w:t>
      </w:r>
      <w:r>
        <w:rPr>
          <w:color w:val="231F20"/>
        </w:rPr>
        <w:t>de</w:t>
      </w:r>
      <w:r>
        <w:rPr>
          <w:color w:val="231F20"/>
          <w:spacing w:val="-14"/>
        </w:rPr>
        <w:t> </w:t>
      </w:r>
      <w:r>
        <w:rPr>
          <w:color w:val="231F20"/>
        </w:rPr>
        <w:t>estas</w:t>
      </w:r>
      <w:r>
        <w:rPr>
          <w:color w:val="231F20"/>
          <w:spacing w:val="-14"/>
        </w:rPr>
        <w:t> </w:t>
      </w:r>
      <w:r>
        <w:rPr>
          <w:color w:val="231F20"/>
        </w:rPr>
        <w:t>aclaraciones,</w:t>
      </w:r>
      <w:r>
        <w:rPr>
          <w:color w:val="231F20"/>
          <w:spacing w:val="-14"/>
        </w:rPr>
        <w:t> </w:t>
      </w:r>
      <w:r>
        <w:rPr>
          <w:color w:val="231F20"/>
        </w:rPr>
        <w:t>parece</w:t>
      </w:r>
      <w:r>
        <w:rPr>
          <w:color w:val="231F20"/>
          <w:spacing w:val="-14"/>
        </w:rPr>
        <w:t> </w:t>
      </w:r>
      <w:r>
        <w:rPr>
          <w:color w:val="231F20"/>
        </w:rPr>
        <w:t>de</w:t>
      </w:r>
      <w:r>
        <w:rPr>
          <w:color w:val="231F20"/>
          <w:spacing w:val="-14"/>
        </w:rPr>
        <w:t> </w:t>
      </w:r>
      <w:r>
        <w:rPr>
          <w:color w:val="231F20"/>
        </w:rPr>
        <w:t>indudable</w:t>
      </w:r>
      <w:r>
        <w:rPr>
          <w:color w:val="231F20"/>
          <w:spacing w:val="-14"/>
        </w:rPr>
        <w:t> </w:t>
      </w:r>
      <w:r>
        <w:rPr>
          <w:color w:val="231F20"/>
        </w:rPr>
        <w:t>valor</w:t>
      </w:r>
      <w:r>
        <w:rPr>
          <w:color w:val="231F20"/>
          <w:spacing w:val="-15"/>
        </w:rPr>
        <w:t> </w:t>
      </w:r>
      <w:r>
        <w:rPr>
          <w:color w:val="231F20"/>
        </w:rPr>
        <w:t>es- peculativo, aclarar la forma en la cual el tema de la relación entre </w:t>
      </w:r>
      <w:r>
        <w:rPr>
          <w:i/>
          <w:color w:val="231F20"/>
        </w:rPr>
        <w:t>alteridad </w:t>
      </w:r>
      <w:r>
        <w:rPr>
          <w:color w:val="231F20"/>
        </w:rPr>
        <w:t>y </w:t>
      </w:r>
      <w:r>
        <w:rPr>
          <w:i/>
          <w:color w:val="231F20"/>
        </w:rPr>
        <w:t>propiedad </w:t>
      </w:r>
      <w:r>
        <w:rPr>
          <w:color w:val="231F20"/>
        </w:rPr>
        <w:t>se representa en ámbito fenomenológico, a partir de la quinta de sus </w:t>
      </w:r>
      <w:r>
        <w:rPr>
          <w:i/>
          <w:color w:val="231F20"/>
        </w:rPr>
        <w:t>Meditaciones Cartesianas</w:t>
      </w:r>
      <w:r>
        <w:rPr>
          <w:color w:val="231F20"/>
        </w:rPr>
        <w:t>. Husserl se dirige al mundo de la vida con el termino </w:t>
      </w:r>
      <w:r>
        <w:rPr>
          <w:i/>
          <w:color w:val="231F20"/>
        </w:rPr>
        <w:t>fremd</w:t>
      </w:r>
      <w:r>
        <w:rPr>
          <w:color w:val="231F20"/>
        </w:rPr>
        <w:t>, traducido como “extraño” y que podría ser entendido también como “desconoci- </w:t>
      </w:r>
      <w:r>
        <w:rPr>
          <w:color w:val="231F20"/>
          <w:spacing w:val="-1"/>
        </w:rPr>
        <w:t>do</w:t>
      </w:r>
      <w:r>
        <w:rPr>
          <w:color w:val="231F20"/>
        </w:rPr>
        <w:t>”</w:t>
      </w:r>
      <w:r>
        <w:rPr>
          <w:color w:val="231F20"/>
          <w:w w:val="103"/>
          <w:position w:val="5"/>
          <w:sz w:val="9"/>
        </w:rPr>
        <w:t>14</w:t>
      </w:r>
      <w:r>
        <w:rPr>
          <w:color w:val="231F20"/>
          <w:w w:val="100"/>
        </w:rPr>
        <w:t>.</w:t>
      </w:r>
      <w:r>
        <w:rPr>
          <w:color w:val="231F20"/>
          <w:spacing w:val="-11"/>
        </w:rPr>
        <w:t> </w:t>
      </w:r>
      <w:r>
        <w:rPr>
          <w:color w:val="231F20"/>
        </w:rPr>
        <w:t>A</w:t>
      </w:r>
      <w:r>
        <w:rPr>
          <w:color w:val="231F20"/>
          <w:spacing w:val="-11"/>
        </w:rPr>
        <w:t> </w:t>
      </w:r>
      <w:r>
        <w:rPr>
          <w:color w:val="231F20"/>
          <w:w w:val="99"/>
        </w:rPr>
        <w:t>dicho</w:t>
      </w:r>
      <w:r>
        <w:rPr>
          <w:color w:val="231F20"/>
        </w:rPr>
        <w:t> </w:t>
      </w:r>
      <w:r>
        <w:rPr>
          <w:color w:val="231F20"/>
          <w:w w:val="99"/>
        </w:rPr>
        <w:t>mundo</w:t>
      </w:r>
    </w:p>
    <w:p>
      <w:pPr>
        <w:pStyle w:val="BodyText"/>
        <w:spacing w:before="4"/>
        <w:rPr>
          <w:sz w:val="23"/>
        </w:rPr>
      </w:pPr>
    </w:p>
    <w:p>
      <w:pPr>
        <w:spacing w:line="295" w:lineRule="auto" w:before="0"/>
        <w:ind w:left="535" w:right="108" w:firstLine="0"/>
        <w:jc w:val="both"/>
        <w:rPr>
          <w:sz w:val="9"/>
        </w:rPr>
      </w:pPr>
      <w:r>
        <w:rPr>
          <w:color w:val="231F20"/>
          <w:sz w:val="17"/>
        </w:rPr>
        <w:t>pertenecen, además, objetos con predicados espirituales, los cuales, de acuerdo con su origen y su sentido, remiten a sujetos </w:t>
      </w:r>
      <w:r>
        <w:rPr>
          <w:color w:val="231F20"/>
          <w:spacing w:val="-7"/>
          <w:sz w:val="17"/>
        </w:rPr>
        <w:t>y, </w:t>
      </w:r>
      <w:r>
        <w:rPr>
          <w:color w:val="231F20"/>
          <w:sz w:val="17"/>
        </w:rPr>
        <w:t>en general a sujetos extraños, y a su intencionalidad activamente constituyente. </w:t>
      </w:r>
      <w:r>
        <w:rPr>
          <w:color w:val="231F20"/>
          <w:spacing w:val="-7"/>
          <w:sz w:val="17"/>
        </w:rPr>
        <w:t>Tal </w:t>
      </w:r>
      <w:r>
        <w:rPr>
          <w:color w:val="231F20"/>
          <w:sz w:val="17"/>
        </w:rPr>
        <w:t>es el caso de todos los objetos culturales (libros, instrumentos, obras de todo género, etc.) que al mismo tiempo implican el sentido de experien- cia del </w:t>
      </w:r>
      <w:r>
        <w:rPr>
          <w:i/>
          <w:color w:val="231F20"/>
          <w:sz w:val="17"/>
        </w:rPr>
        <w:t>ahí-para-cada-uno </w:t>
      </w:r>
      <w:r>
        <w:rPr>
          <w:color w:val="231F20"/>
          <w:sz w:val="17"/>
        </w:rPr>
        <w:t>(esto es, para cada uno de los miembros de la correspondiente comunidad cultural; la europea, por ejemplo, o más estrechamente, la francesa, etc.) (1979:</w:t>
      </w:r>
      <w:r>
        <w:rPr>
          <w:color w:val="231F20"/>
          <w:spacing w:val="3"/>
          <w:sz w:val="17"/>
        </w:rPr>
        <w:t> </w:t>
      </w:r>
      <w:r>
        <w:rPr>
          <w:color w:val="231F20"/>
          <w:sz w:val="17"/>
        </w:rPr>
        <w:t>153).</w:t>
      </w:r>
      <w:r>
        <w:rPr>
          <w:color w:val="231F20"/>
          <w:position w:val="5"/>
          <w:sz w:val="9"/>
        </w:rPr>
        <w:t>15</w:t>
      </w:r>
    </w:p>
    <w:p>
      <w:pPr>
        <w:pStyle w:val="BodyText"/>
        <w:spacing w:before="5"/>
        <w:rPr>
          <w:sz w:val="18"/>
        </w:rPr>
      </w:pPr>
    </w:p>
    <w:p>
      <w:pPr>
        <w:pStyle w:val="BodyText"/>
        <w:spacing w:line="249" w:lineRule="auto"/>
        <w:ind w:left="195" w:right="108"/>
        <w:jc w:val="both"/>
        <w:rPr>
          <w:i/>
        </w:rPr>
      </w:pPr>
      <w:r>
        <w:rPr>
          <w:color w:val="231F20"/>
        </w:rPr>
        <w:t>De primera instancia, se puede decir que Husserl concibe la </w:t>
      </w:r>
      <w:r>
        <w:rPr>
          <w:i/>
          <w:color w:val="231F20"/>
        </w:rPr>
        <w:t>alte- </w:t>
      </w:r>
      <w:r>
        <w:rPr>
          <w:i/>
          <w:color w:val="231F20"/>
        </w:rPr>
        <w:t>ridad </w:t>
      </w:r>
      <w:r>
        <w:rPr>
          <w:color w:val="231F20"/>
        </w:rPr>
        <w:t>de manera diferente respecto a Dilthey; mientras para este último “lo otro” se transformaba en “lo propio”, lo familiar, hecho propiciado por el gesto hermenéutico de la comprensión, del </w:t>
      </w:r>
      <w:r>
        <w:rPr>
          <w:i/>
          <w:color w:val="231F20"/>
        </w:rPr>
        <w:t>mit-</w:t>
      </w:r>
    </w:p>
    <w:p>
      <w:pPr>
        <w:pStyle w:val="BodyText"/>
        <w:spacing w:before="2"/>
        <w:rPr>
          <w:i/>
        </w:rPr>
      </w:pPr>
      <w:r>
        <w:rPr/>
        <w:pict>
          <v:line style="position:absolute;mso-position-horizontal-relative:page;mso-position-vertical-relative:paragraph;z-index:1888;mso-wrap-distance-left:0;mso-wrap-distance-right:0" from="63.779499pt,14.048181pt" to="135.779499pt,14.048181pt" stroked="true" strokeweight="1pt" strokecolor="#231f20">
            <w10:wrap type="topAndBottom"/>
          </v:line>
        </w:pict>
      </w:r>
    </w:p>
    <w:p>
      <w:pPr>
        <w:tabs>
          <w:tab w:pos="535" w:val="left" w:leader="none"/>
        </w:tabs>
        <w:spacing w:before="11"/>
        <w:ind w:left="195" w:right="0" w:firstLine="0"/>
        <w:jc w:val="left"/>
        <w:rPr>
          <w:sz w:val="16"/>
        </w:rPr>
      </w:pPr>
      <w:r>
        <w:rPr>
          <w:color w:val="231F20"/>
          <w:position w:val="5"/>
          <w:sz w:val="9"/>
        </w:rPr>
        <w:t>12</w:t>
        <w:tab/>
      </w:r>
      <w:r>
        <w:rPr>
          <w:color w:val="231F20"/>
          <w:sz w:val="16"/>
        </w:rPr>
        <w:t>Cursiva</w:t>
      </w:r>
      <w:r>
        <w:rPr>
          <w:color w:val="231F20"/>
          <w:spacing w:val="-14"/>
          <w:sz w:val="16"/>
        </w:rPr>
        <w:t> </w:t>
      </w:r>
      <w:r>
        <w:rPr>
          <w:color w:val="231F20"/>
          <w:sz w:val="16"/>
        </w:rPr>
        <w:t>nuestra.</w:t>
      </w:r>
    </w:p>
    <w:p>
      <w:pPr>
        <w:tabs>
          <w:tab w:pos="535" w:val="left" w:leader="none"/>
        </w:tabs>
        <w:spacing w:before="16"/>
        <w:ind w:left="195" w:right="0" w:firstLine="0"/>
        <w:jc w:val="left"/>
        <w:rPr>
          <w:sz w:val="16"/>
        </w:rPr>
      </w:pPr>
      <w:r>
        <w:rPr>
          <w:color w:val="231F20"/>
          <w:position w:val="5"/>
          <w:sz w:val="9"/>
        </w:rPr>
        <w:t>13</w:t>
        <w:tab/>
      </w:r>
      <w:r>
        <w:rPr>
          <w:color w:val="231F20"/>
          <w:sz w:val="16"/>
        </w:rPr>
        <w:t>Este objetivo se volverá central en</w:t>
      </w:r>
      <w:r>
        <w:rPr>
          <w:color w:val="231F20"/>
          <w:spacing w:val="-1"/>
          <w:sz w:val="16"/>
        </w:rPr>
        <w:t> </w:t>
      </w:r>
      <w:r>
        <w:rPr>
          <w:i/>
          <w:color w:val="231F20"/>
          <w:sz w:val="16"/>
        </w:rPr>
        <w:t>Krisis</w:t>
      </w:r>
      <w:r>
        <w:rPr>
          <w:color w:val="231F20"/>
          <w:sz w:val="16"/>
        </w:rPr>
        <w:t>.</w:t>
      </w:r>
    </w:p>
    <w:p>
      <w:pPr>
        <w:spacing w:line="261" w:lineRule="auto" w:before="16"/>
        <w:ind w:left="535" w:right="108" w:hanging="341"/>
        <w:jc w:val="both"/>
        <w:rPr>
          <w:sz w:val="16"/>
        </w:rPr>
      </w:pPr>
      <w:r>
        <w:rPr>
          <w:color w:val="231F20"/>
          <w:position w:val="5"/>
          <w:sz w:val="9"/>
        </w:rPr>
        <w:t>14</w:t>
      </w:r>
      <w:r>
        <w:rPr>
          <w:color w:val="231F20"/>
          <w:spacing w:val="17"/>
          <w:position w:val="5"/>
          <w:sz w:val="9"/>
        </w:rPr>
        <w:t> </w:t>
      </w:r>
      <w:r>
        <w:rPr>
          <w:color w:val="231F20"/>
          <w:sz w:val="16"/>
        </w:rPr>
        <w:t>Es suficiente tomar en cuenta algunos títulos de los últimos capítulos, en don- de la palabra “extraño” está presente en el 42, 43, 49, 50, 51, 54, 60, 62; mientras</w:t>
      </w:r>
      <w:r>
        <w:rPr>
          <w:color w:val="231F20"/>
          <w:spacing w:val="-7"/>
          <w:sz w:val="16"/>
        </w:rPr>
        <w:t> </w:t>
      </w:r>
      <w:r>
        <w:rPr>
          <w:color w:val="231F20"/>
          <w:sz w:val="16"/>
        </w:rPr>
        <w:t>“propiedad”</w:t>
      </w:r>
      <w:r>
        <w:rPr>
          <w:color w:val="231F20"/>
          <w:spacing w:val="-7"/>
          <w:sz w:val="16"/>
        </w:rPr>
        <w:t> </w:t>
      </w:r>
      <w:r>
        <w:rPr>
          <w:color w:val="231F20"/>
          <w:sz w:val="16"/>
        </w:rPr>
        <w:t>la</w:t>
      </w:r>
      <w:r>
        <w:rPr>
          <w:color w:val="231F20"/>
          <w:spacing w:val="-7"/>
          <w:sz w:val="16"/>
        </w:rPr>
        <w:t> </w:t>
      </w:r>
      <w:r>
        <w:rPr>
          <w:color w:val="231F20"/>
          <w:sz w:val="16"/>
        </w:rPr>
        <w:t>encontramos</w:t>
      </w:r>
      <w:r>
        <w:rPr>
          <w:color w:val="231F20"/>
          <w:spacing w:val="-7"/>
          <w:sz w:val="16"/>
        </w:rPr>
        <w:t> </w:t>
      </w:r>
      <w:r>
        <w:rPr>
          <w:color w:val="231F20"/>
          <w:sz w:val="16"/>
        </w:rPr>
        <w:t>en</w:t>
      </w:r>
      <w:r>
        <w:rPr>
          <w:color w:val="231F20"/>
          <w:spacing w:val="-7"/>
          <w:sz w:val="16"/>
        </w:rPr>
        <w:t> </w:t>
      </w:r>
      <w:r>
        <w:rPr>
          <w:color w:val="231F20"/>
          <w:sz w:val="16"/>
        </w:rPr>
        <w:t>los</w:t>
      </w:r>
      <w:r>
        <w:rPr>
          <w:color w:val="231F20"/>
          <w:spacing w:val="-7"/>
          <w:sz w:val="16"/>
        </w:rPr>
        <w:t> </w:t>
      </w:r>
      <w:r>
        <w:rPr>
          <w:color w:val="231F20"/>
          <w:sz w:val="16"/>
        </w:rPr>
        <w:t>títulos</w:t>
      </w:r>
      <w:r>
        <w:rPr>
          <w:color w:val="231F20"/>
          <w:spacing w:val="-8"/>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capítulos</w:t>
      </w:r>
      <w:r>
        <w:rPr>
          <w:color w:val="231F20"/>
          <w:spacing w:val="-7"/>
          <w:sz w:val="16"/>
        </w:rPr>
        <w:t> </w:t>
      </w:r>
      <w:r>
        <w:rPr>
          <w:color w:val="231F20"/>
          <w:sz w:val="16"/>
        </w:rPr>
        <w:t>44,</w:t>
      </w:r>
      <w:r>
        <w:rPr>
          <w:color w:val="231F20"/>
          <w:spacing w:val="-7"/>
          <w:sz w:val="16"/>
        </w:rPr>
        <w:t> </w:t>
      </w:r>
      <w:r>
        <w:rPr>
          <w:color w:val="231F20"/>
          <w:sz w:val="16"/>
        </w:rPr>
        <w:t>45,</w:t>
      </w:r>
      <w:r>
        <w:rPr>
          <w:color w:val="231F20"/>
          <w:spacing w:val="-7"/>
          <w:sz w:val="16"/>
        </w:rPr>
        <w:t> </w:t>
      </w:r>
      <w:r>
        <w:rPr>
          <w:color w:val="231F20"/>
          <w:sz w:val="16"/>
        </w:rPr>
        <w:t>46, 47.</w:t>
      </w:r>
    </w:p>
    <w:p>
      <w:pPr>
        <w:spacing w:line="261" w:lineRule="auto" w:before="0"/>
        <w:ind w:left="535" w:right="108" w:hanging="341"/>
        <w:jc w:val="both"/>
        <w:rPr>
          <w:sz w:val="16"/>
        </w:rPr>
      </w:pPr>
      <w:r>
        <w:rPr>
          <w:color w:val="231F20"/>
          <w:position w:val="5"/>
          <w:sz w:val="9"/>
        </w:rPr>
        <w:t>15 </w:t>
      </w:r>
      <w:r>
        <w:rPr>
          <w:color w:val="231F20"/>
          <w:sz w:val="16"/>
        </w:rPr>
        <w:t>La referencia a los productos culturales nos permite entender la complejidad  del asunto. Aquí, Husserl no limita el discurso a una intersubjetividad episte- mológica</w:t>
      </w:r>
      <w:r>
        <w:rPr>
          <w:color w:val="231F20"/>
          <w:spacing w:val="-6"/>
          <w:sz w:val="16"/>
        </w:rPr>
        <w:t> </w:t>
      </w:r>
      <w:r>
        <w:rPr>
          <w:color w:val="231F20"/>
          <w:sz w:val="16"/>
        </w:rPr>
        <w:t>que</w:t>
      </w:r>
      <w:r>
        <w:rPr>
          <w:color w:val="231F20"/>
          <w:spacing w:val="-6"/>
          <w:sz w:val="16"/>
        </w:rPr>
        <w:t> </w:t>
      </w:r>
      <w:r>
        <w:rPr>
          <w:color w:val="231F20"/>
          <w:sz w:val="16"/>
        </w:rPr>
        <w:t>básicamente</w:t>
      </w:r>
      <w:r>
        <w:rPr>
          <w:color w:val="231F20"/>
          <w:spacing w:val="-6"/>
          <w:sz w:val="16"/>
        </w:rPr>
        <w:t> </w:t>
      </w:r>
      <w:r>
        <w:rPr>
          <w:color w:val="231F20"/>
          <w:sz w:val="16"/>
        </w:rPr>
        <w:t>menta</w:t>
      </w:r>
      <w:r>
        <w:rPr>
          <w:color w:val="231F20"/>
          <w:spacing w:val="-6"/>
          <w:sz w:val="16"/>
        </w:rPr>
        <w:t> </w:t>
      </w:r>
      <w:r>
        <w:rPr>
          <w:color w:val="231F20"/>
          <w:sz w:val="16"/>
        </w:rPr>
        <w:t>el</w:t>
      </w:r>
      <w:r>
        <w:rPr>
          <w:color w:val="231F20"/>
          <w:spacing w:val="-6"/>
          <w:sz w:val="16"/>
        </w:rPr>
        <w:t> </w:t>
      </w:r>
      <w:r>
        <w:rPr>
          <w:color w:val="231F20"/>
          <w:sz w:val="16"/>
        </w:rPr>
        <w:t>mundo</w:t>
      </w:r>
      <w:r>
        <w:rPr>
          <w:color w:val="231F20"/>
          <w:spacing w:val="-6"/>
          <w:sz w:val="16"/>
        </w:rPr>
        <w:t> </w:t>
      </w:r>
      <w:r>
        <w:rPr>
          <w:color w:val="231F20"/>
          <w:sz w:val="16"/>
        </w:rPr>
        <w:t>objetivo</w:t>
      </w:r>
      <w:r>
        <w:rPr>
          <w:color w:val="231F20"/>
          <w:spacing w:val="-6"/>
          <w:sz w:val="16"/>
        </w:rPr>
        <w:t> </w:t>
      </w:r>
      <w:r>
        <w:rPr>
          <w:color w:val="231F20"/>
          <w:sz w:val="16"/>
        </w:rPr>
        <w:t>constituyendo</w:t>
      </w:r>
      <w:r>
        <w:rPr>
          <w:color w:val="231F20"/>
          <w:spacing w:val="-6"/>
          <w:sz w:val="16"/>
        </w:rPr>
        <w:t> </w:t>
      </w:r>
      <w:r>
        <w:rPr>
          <w:color w:val="231F20"/>
          <w:sz w:val="16"/>
        </w:rPr>
        <w:t>su</w:t>
      </w:r>
      <w:r>
        <w:rPr>
          <w:color w:val="231F20"/>
          <w:spacing w:val="-6"/>
          <w:sz w:val="16"/>
        </w:rPr>
        <w:t> </w:t>
      </w:r>
      <w:r>
        <w:rPr>
          <w:color w:val="231F20"/>
          <w:sz w:val="16"/>
        </w:rPr>
        <w:t>sentido mediante</w:t>
      </w:r>
      <w:r>
        <w:rPr>
          <w:color w:val="231F20"/>
          <w:spacing w:val="-9"/>
          <w:sz w:val="16"/>
        </w:rPr>
        <w:t> </w:t>
      </w:r>
      <w:r>
        <w:rPr>
          <w:color w:val="231F20"/>
          <w:sz w:val="16"/>
        </w:rPr>
        <w:t>un</w:t>
      </w:r>
      <w:r>
        <w:rPr>
          <w:color w:val="231F20"/>
          <w:spacing w:val="-9"/>
          <w:sz w:val="16"/>
        </w:rPr>
        <w:t> </w:t>
      </w:r>
      <w:r>
        <w:rPr>
          <w:i/>
          <w:color w:val="231F20"/>
          <w:sz w:val="16"/>
        </w:rPr>
        <w:t>ahí-para-cada-uno</w:t>
      </w:r>
      <w:r>
        <w:rPr>
          <w:color w:val="231F20"/>
          <w:sz w:val="16"/>
        </w:rPr>
        <w:t>.</w:t>
      </w:r>
      <w:r>
        <w:rPr>
          <w:color w:val="231F20"/>
          <w:spacing w:val="-9"/>
          <w:sz w:val="16"/>
        </w:rPr>
        <w:t> </w:t>
      </w:r>
      <w:r>
        <w:rPr>
          <w:color w:val="231F20"/>
          <w:sz w:val="16"/>
        </w:rPr>
        <w:t>El</w:t>
      </w:r>
      <w:r>
        <w:rPr>
          <w:color w:val="231F20"/>
          <w:spacing w:val="-9"/>
          <w:sz w:val="16"/>
        </w:rPr>
        <w:t> </w:t>
      </w:r>
      <w:r>
        <w:rPr>
          <w:color w:val="231F20"/>
          <w:sz w:val="16"/>
        </w:rPr>
        <w:t>autor</w:t>
      </w:r>
      <w:r>
        <w:rPr>
          <w:color w:val="231F20"/>
          <w:spacing w:val="-9"/>
          <w:sz w:val="16"/>
        </w:rPr>
        <w:t> </w:t>
      </w:r>
      <w:r>
        <w:rPr>
          <w:color w:val="231F20"/>
          <w:sz w:val="16"/>
        </w:rPr>
        <w:t>toma</w:t>
      </w:r>
      <w:r>
        <w:rPr>
          <w:color w:val="231F20"/>
          <w:spacing w:val="-9"/>
          <w:sz w:val="16"/>
        </w:rPr>
        <w:t> </w:t>
      </w:r>
      <w:r>
        <w:rPr>
          <w:color w:val="231F20"/>
          <w:sz w:val="16"/>
        </w:rPr>
        <w:t>en</w:t>
      </w:r>
      <w:r>
        <w:rPr>
          <w:color w:val="231F20"/>
          <w:spacing w:val="-9"/>
          <w:sz w:val="16"/>
        </w:rPr>
        <w:t> </w:t>
      </w:r>
      <w:r>
        <w:rPr>
          <w:color w:val="231F20"/>
          <w:sz w:val="16"/>
        </w:rPr>
        <w:t>cuenta</w:t>
      </w:r>
      <w:r>
        <w:rPr>
          <w:color w:val="231F20"/>
          <w:spacing w:val="-9"/>
          <w:sz w:val="16"/>
        </w:rPr>
        <w:t> </w:t>
      </w:r>
      <w:r>
        <w:rPr>
          <w:color w:val="231F20"/>
          <w:sz w:val="16"/>
        </w:rPr>
        <w:t>“objetos”</w:t>
      </w:r>
      <w:r>
        <w:rPr>
          <w:color w:val="231F20"/>
          <w:spacing w:val="-9"/>
          <w:sz w:val="16"/>
        </w:rPr>
        <w:t> </w:t>
      </w:r>
      <w:r>
        <w:rPr>
          <w:color w:val="231F20"/>
          <w:sz w:val="16"/>
        </w:rPr>
        <w:t>entendidos como predicados espirituales que remiten a sujetos</w:t>
      </w:r>
      <w:r>
        <w:rPr>
          <w:color w:val="231F20"/>
          <w:spacing w:val="-1"/>
          <w:sz w:val="16"/>
        </w:rPr>
        <w:t> </w:t>
      </w:r>
      <w:r>
        <w:rPr>
          <w:color w:val="231F20"/>
          <w:sz w:val="16"/>
        </w:rPr>
        <w:t>trascendentales.</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i/>
          <w:color w:val="231F20"/>
        </w:rPr>
        <w:t>sein</w:t>
      </w:r>
      <w:r>
        <w:rPr>
          <w:color w:val="231F20"/>
        </w:rPr>
        <w:t>, para Husserl es a partir de un mundo objetivo constituido por la conciencia trascendental que se encuentra mentada una </w:t>
      </w:r>
      <w:r>
        <w:rPr>
          <w:i/>
          <w:color w:val="231F20"/>
        </w:rPr>
        <w:t>alteridad</w:t>
      </w:r>
      <w:r>
        <w:rPr>
          <w:color w:val="231F20"/>
        </w:rPr>
        <w:t>, que el autor resume en el término de </w:t>
      </w:r>
      <w:r>
        <w:rPr>
          <w:i/>
          <w:color w:val="231F20"/>
        </w:rPr>
        <w:t>extraño </w:t>
      </w:r>
      <w:r>
        <w:rPr>
          <w:color w:val="231F20"/>
        </w:rPr>
        <w:t>y se ca- racteriza inicialmente por una supuesta y similar “intencionalidad activamente constituyente” (1979: 153).</w:t>
      </w:r>
    </w:p>
    <w:p>
      <w:pPr>
        <w:pStyle w:val="BodyText"/>
        <w:spacing w:line="249" w:lineRule="auto" w:before="1"/>
        <w:ind w:left="150" w:right="193" w:firstLine="340"/>
        <w:jc w:val="both"/>
      </w:pPr>
      <w:r>
        <w:rPr>
          <w:color w:val="231F20"/>
        </w:rPr>
        <w:t>Ricoeur</w:t>
      </w:r>
      <w:r>
        <w:rPr>
          <w:color w:val="231F20"/>
          <w:spacing w:val="-10"/>
        </w:rPr>
        <w:t> </w:t>
      </w:r>
      <w:r>
        <w:rPr>
          <w:color w:val="231F20"/>
        </w:rPr>
        <w:t>ha</w:t>
      </w:r>
      <w:r>
        <w:rPr>
          <w:color w:val="231F20"/>
          <w:spacing w:val="-10"/>
        </w:rPr>
        <w:t> </w:t>
      </w:r>
      <w:r>
        <w:rPr>
          <w:color w:val="231F20"/>
        </w:rPr>
        <w:t>sido</w:t>
      </w:r>
      <w:r>
        <w:rPr>
          <w:color w:val="231F20"/>
          <w:spacing w:val="-10"/>
        </w:rPr>
        <w:t> </w:t>
      </w:r>
      <w:r>
        <w:rPr>
          <w:color w:val="231F20"/>
        </w:rPr>
        <w:t>el</w:t>
      </w:r>
      <w:r>
        <w:rPr>
          <w:color w:val="231F20"/>
          <w:spacing w:val="-10"/>
        </w:rPr>
        <w:t> </w:t>
      </w:r>
      <w:r>
        <w:rPr>
          <w:color w:val="231F20"/>
        </w:rPr>
        <w:t>primero</w:t>
      </w:r>
      <w:r>
        <w:rPr>
          <w:color w:val="231F20"/>
          <w:spacing w:val="-10"/>
        </w:rPr>
        <w:t> </w:t>
      </w:r>
      <w:r>
        <w:rPr>
          <w:color w:val="231F20"/>
        </w:rPr>
        <w:t>en</w:t>
      </w:r>
      <w:r>
        <w:rPr>
          <w:color w:val="231F20"/>
          <w:spacing w:val="-10"/>
        </w:rPr>
        <w:t> </w:t>
      </w:r>
      <w:r>
        <w:rPr>
          <w:color w:val="231F20"/>
        </w:rPr>
        <w:t>hablar</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paradoja</w:t>
      </w:r>
      <w:r>
        <w:rPr>
          <w:color w:val="231F20"/>
          <w:spacing w:val="-10"/>
        </w:rPr>
        <w:t> </w:t>
      </w:r>
      <w:r>
        <w:rPr>
          <w:color w:val="231F20"/>
        </w:rPr>
        <w:t>“en</w:t>
      </w:r>
      <w:r>
        <w:rPr>
          <w:color w:val="231F20"/>
          <w:spacing w:val="-10"/>
        </w:rPr>
        <w:t> </w:t>
      </w:r>
      <w:r>
        <w:rPr>
          <w:color w:val="231F20"/>
        </w:rPr>
        <w:t>apa- riencia insoluble” que se puede entrever en esta parte de las </w:t>
      </w:r>
      <w:r>
        <w:rPr>
          <w:i/>
          <w:color w:val="231F20"/>
        </w:rPr>
        <w:t>Me- </w:t>
      </w:r>
      <w:r>
        <w:rPr>
          <w:i/>
          <w:color w:val="231F20"/>
        </w:rPr>
        <w:t>ditaciones</w:t>
      </w:r>
      <w:r>
        <w:rPr>
          <w:color w:val="231F20"/>
        </w:rPr>
        <w:t>:</w:t>
      </w:r>
    </w:p>
    <w:p>
      <w:pPr>
        <w:pStyle w:val="BodyText"/>
        <w:spacing w:before="4"/>
        <w:rPr>
          <w:sz w:val="23"/>
        </w:rPr>
      </w:pPr>
    </w:p>
    <w:p>
      <w:pPr>
        <w:spacing w:line="295" w:lineRule="auto" w:before="0"/>
        <w:ind w:left="490" w:right="193" w:firstLine="0"/>
        <w:jc w:val="both"/>
        <w:rPr>
          <w:sz w:val="17"/>
        </w:rPr>
      </w:pPr>
      <w:r>
        <w:rPr>
          <w:color w:val="231F20"/>
          <w:sz w:val="17"/>
        </w:rPr>
        <w:t>La</w:t>
      </w:r>
      <w:r>
        <w:rPr>
          <w:color w:val="231F20"/>
          <w:spacing w:val="-7"/>
          <w:sz w:val="17"/>
        </w:rPr>
        <w:t> </w:t>
      </w:r>
      <w:r>
        <w:rPr>
          <w:color w:val="231F20"/>
          <w:sz w:val="17"/>
        </w:rPr>
        <w:t>paradoja</w:t>
      </w:r>
      <w:r>
        <w:rPr>
          <w:color w:val="231F20"/>
          <w:spacing w:val="-7"/>
          <w:sz w:val="17"/>
        </w:rPr>
        <w:t> </w:t>
      </w:r>
      <w:r>
        <w:rPr>
          <w:color w:val="231F20"/>
          <w:sz w:val="17"/>
        </w:rPr>
        <w:t>en</w:t>
      </w:r>
      <w:r>
        <w:rPr>
          <w:color w:val="231F20"/>
          <w:spacing w:val="-7"/>
          <w:sz w:val="17"/>
        </w:rPr>
        <w:t> </w:t>
      </w:r>
      <w:r>
        <w:rPr>
          <w:color w:val="231F20"/>
          <w:sz w:val="17"/>
        </w:rPr>
        <w:t>apariencia</w:t>
      </w:r>
      <w:r>
        <w:rPr>
          <w:color w:val="231F20"/>
          <w:spacing w:val="-7"/>
          <w:sz w:val="17"/>
        </w:rPr>
        <w:t> </w:t>
      </w:r>
      <w:r>
        <w:rPr>
          <w:color w:val="231F20"/>
          <w:sz w:val="17"/>
        </w:rPr>
        <w:t>insoluble</w:t>
      </w:r>
      <w:r>
        <w:rPr>
          <w:color w:val="231F20"/>
          <w:spacing w:val="-7"/>
          <w:sz w:val="17"/>
        </w:rPr>
        <w:t> </w:t>
      </w:r>
      <w:r>
        <w:rPr>
          <w:color w:val="231F20"/>
          <w:sz w:val="17"/>
        </w:rPr>
        <w:t>es</w:t>
      </w:r>
      <w:r>
        <w:rPr>
          <w:color w:val="231F20"/>
          <w:spacing w:val="-7"/>
          <w:sz w:val="17"/>
        </w:rPr>
        <w:t> </w:t>
      </w:r>
      <w:r>
        <w:rPr>
          <w:color w:val="231F20"/>
          <w:sz w:val="17"/>
        </w:rPr>
        <w:t>la</w:t>
      </w:r>
      <w:r>
        <w:rPr>
          <w:color w:val="231F20"/>
          <w:spacing w:val="-7"/>
          <w:sz w:val="17"/>
        </w:rPr>
        <w:t> </w:t>
      </w:r>
      <w:r>
        <w:rPr>
          <w:color w:val="231F20"/>
          <w:sz w:val="17"/>
        </w:rPr>
        <w:t>siguiente:</w:t>
      </w:r>
      <w:r>
        <w:rPr>
          <w:color w:val="231F20"/>
          <w:spacing w:val="-7"/>
          <w:sz w:val="17"/>
        </w:rPr>
        <w:t> </w:t>
      </w:r>
      <w:r>
        <w:rPr>
          <w:color w:val="231F20"/>
          <w:sz w:val="17"/>
        </w:rPr>
        <w:t>por</w:t>
      </w:r>
      <w:r>
        <w:rPr>
          <w:color w:val="231F20"/>
          <w:spacing w:val="-7"/>
          <w:sz w:val="17"/>
        </w:rPr>
        <w:t> </w:t>
      </w:r>
      <w:r>
        <w:rPr>
          <w:color w:val="231F20"/>
          <w:sz w:val="17"/>
        </w:rPr>
        <w:t>un</w:t>
      </w:r>
      <w:r>
        <w:rPr>
          <w:color w:val="231F20"/>
          <w:spacing w:val="-7"/>
          <w:sz w:val="17"/>
        </w:rPr>
        <w:t> </w:t>
      </w:r>
      <w:r>
        <w:rPr>
          <w:color w:val="231F20"/>
          <w:sz w:val="17"/>
        </w:rPr>
        <w:t>lado,</w:t>
      </w:r>
      <w:r>
        <w:rPr>
          <w:color w:val="231F20"/>
          <w:spacing w:val="-7"/>
          <w:sz w:val="17"/>
        </w:rPr>
        <w:t> </w:t>
      </w:r>
      <w:r>
        <w:rPr>
          <w:color w:val="231F20"/>
          <w:sz w:val="17"/>
        </w:rPr>
        <w:t>la</w:t>
      </w:r>
      <w:r>
        <w:rPr>
          <w:color w:val="231F20"/>
          <w:spacing w:val="-7"/>
          <w:sz w:val="17"/>
        </w:rPr>
        <w:t> </w:t>
      </w:r>
      <w:r>
        <w:rPr>
          <w:color w:val="231F20"/>
          <w:sz w:val="17"/>
        </w:rPr>
        <w:t>reduc- ción de todo sentido a la vida intencional de </w:t>
      </w:r>
      <w:r>
        <w:rPr>
          <w:i/>
          <w:color w:val="231F20"/>
          <w:sz w:val="17"/>
        </w:rPr>
        <w:t>ego </w:t>
      </w:r>
      <w:r>
        <w:rPr>
          <w:color w:val="231F20"/>
          <w:sz w:val="17"/>
        </w:rPr>
        <w:t>concreto implica que el otro se constituye </w:t>
      </w:r>
      <w:r>
        <w:rPr>
          <w:i/>
          <w:color w:val="231F20"/>
          <w:sz w:val="17"/>
        </w:rPr>
        <w:t>en mí </w:t>
      </w:r>
      <w:r>
        <w:rPr>
          <w:color w:val="231F20"/>
          <w:sz w:val="17"/>
        </w:rPr>
        <w:t>y </w:t>
      </w:r>
      <w:r>
        <w:rPr>
          <w:i/>
          <w:color w:val="231F20"/>
          <w:sz w:val="17"/>
        </w:rPr>
        <w:t>a partir de mí; </w:t>
      </w:r>
      <w:r>
        <w:rPr>
          <w:color w:val="231F20"/>
          <w:sz w:val="17"/>
        </w:rPr>
        <w:t>por otro lado, la fenomenología debe</w:t>
      </w:r>
      <w:r>
        <w:rPr>
          <w:color w:val="231F20"/>
          <w:spacing w:val="-8"/>
          <w:sz w:val="17"/>
        </w:rPr>
        <w:t> </w:t>
      </w:r>
      <w:r>
        <w:rPr>
          <w:color w:val="231F20"/>
          <w:sz w:val="17"/>
        </w:rPr>
        <w:t>dar</w:t>
      </w:r>
      <w:r>
        <w:rPr>
          <w:color w:val="231F20"/>
          <w:spacing w:val="-8"/>
          <w:sz w:val="17"/>
        </w:rPr>
        <w:t> </w:t>
      </w:r>
      <w:r>
        <w:rPr>
          <w:color w:val="231F20"/>
          <w:sz w:val="17"/>
        </w:rPr>
        <w:t>cuenta</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originalidad</w:t>
      </w:r>
      <w:r>
        <w:rPr>
          <w:color w:val="231F20"/>
          <w:spacing w:val="-7"/>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experiencia</w:t>
      </w:r>
      <w:r>
        <w:rPr>
          <w:color w:val="231F20"/>
          <w:spacing w:val="-7"/>
          <w:sz w:val="17"/>
        </w:rPr>
        <w:t> </w:t>
      </w:r>
      <w:r>
        <w:rPr>
          <w:color w:val="231F20"/>
          <w:sz w:val="17"/>
        </w:rPr>
        <w:t>del</w:t>
      </w:r>
      <w:r>
        <w:rPr>
          <w:color w:val="231F20"/>
          <w:spacing w:val="-8"/>
          <w:sz w:val="17"/>
        </w:rPr>
        <w:t> </w:t>
      </w:r>
      <w:r>
        <w:rPr>
          <w:color w:val="231F20"/>
          <w:sz w:val="17"/>
        </w:rPr>
        <w:t>otro</w:t>
      </w:r>
      <w:r>
        <w:rPr>
          <w:color w:val="231F20"/>
          <w:spacing w:val="-8"/>
          <w:sz w:val="17"/>
        </w:rPr>
        <w:t> </w:t>
      </w:r>
      <w:r>
        <w:rPr>
          <w:color w:val="231F20"/>
          <w:sz w:val="17"/>
        </w:rPr>
        <w:t>precisamen- te como es la experiencia de alguien distinto a mí. La quinta </w:t>
      </w:r>
      <w:r>
        <w:rPr>
          <w:i/>
          <w:color w:val="231F20"/>
          <w:sz w:val="17"/>
        </w:rPr>
        <w:t>Meditación </w:t>
      </w:r>
      <w:r>
        <w:rPr>
          <w:color w:val="231F20"/>
          <w:sz w:val="17"/>
        </w:rPr>
        <w:t>está dominada enteramente por la tensión entre estas dos exigencias: constituir al otro </w:t>
      </w:r>
      <w:r>
        <w:rPr>
          <w:i/>
          <w:color w:val="231F20"/>
          <w:sz w:val="17"/>
        </w:rPr>
        <w:t>en mí</w:t>
      </w:r>
      <w:r>
        <w:rPr>
          <w:color w:val="231F20"/>
          <w:sz w:val="17"/>
        </w:rPr>
        <w:t>, constituirlo como </w:t>
      </w:r>
      <w:r>
        <w:rPr>
          <w:i/>
          <w:color w:val="231F20"/>
          <w:sz w:val="17"/>
        </w:rPr>
        <w:t>otro</w:t>
      </w:r>
      <w:r>
        <w:rPr>
          <w:i/>
          <w:color w:val="231F20"/>
          <w:spacing w:val="-11"/>
          <w:sz w:val="17"/>
        </w:rPr>
        <w:t> </w:t>
      </w:r>
      <w:r>
        <w:rPr>
          <w:i/>
          <w:color w:val="231F20"/>
          <w:sz w:val="17"/>
        </w:rPr>
        <w:t>(</w:t>
      </w:r>
      <w:r>
        <w:rPr>
          <w:color w:val="231F20"/>
          <w:sz w:val="17"/>
        </w:rPr>
        <w:t>2002:66).</w:t>
      </w:r>
    </w:p>
    <w:p>
      <w:pPr>
        <w:pStyle w:val="BodyText"/>
        <w:spacing w:before="5"/>
        <w:rPr>
          <w:sz w:val="18"/>
        </w:rPr>
      </w:pPr>
    </w:p>
    <w:p>
      <w:pPr>
        <w:pStyle w:val="BodyText"/>
        <w:spacing w:line="249" w:lineRule="auto"/>
        <w:ind w:left="150" w:right="193"/>
        <w:jc w:val="both"/>
      </w:pPr>
      <w:r>
        <w:rPr/>
        <w:pict>
          <v:line style="position:absolute;mso-position-horizontal-relative:page;mso-position-vertical-relative:paragraph;z-index:1912;mso-wrap-distance-left:0;mso-wrap-distance-right:0" from="42.519699pt,221.994095pt" to="114.519699pt,221.994095pt" stroked="true" strokeweight="1pt" strokecolor="#231f20">
            <w10:wrap type="topAndBottom"/>
          </v:line>
        </w:pict>
      </w:r>
      <w:r>
        <w:rPr>
          <w:color w:val="231F20"/>
        </w:rPr>
        <w:t>Con la finalidad de desentrañar el sentido con el cual el </w:t>
      </w:r>
      <w:r>
        <w:rPr>
          <w:i/>
          <w:color w:val="231F20"/>
        </w:rPr>
        <w:t>otro </w:t>
      </w:r>
      <w:r>
        <w:rPr>
          <w:color w:val="231F20"/>
        </w:rPr>
        <w:t>en- tra en nuestro horizonte vivencial, Husserl nos invita a realizar   la conocida epoqué temática y a hacer abstracción “de todas las efectuaciones</w:t>
      </w:r>
      <w:r>
        <w:rPr>
          <w:color w:val="231F20"/>
          <w:spacing w:val="-10"/>
        </w:rPr>
        <w:t> </w:t>
      </w:r>
      <w:r>
        <w:rPr>
          <w:color w:val="231F20"/>
        </w:rPr>
        <w:t>constitutivas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intencionalidad</w:t>
      </w:r>
      <w:r>
        <w:rPr>
          <w:color w:val="231F20"/>
          <w:spacing w:val="-10"/>
        </w:rPr>
        <w:t> </w:t>
      </w:r>
      <w:r>
        <w:rPr>
          <w:color w:val="231F20"/>
        </w:rPr>
        <w:t>referida</w:t>
      </w:r>
      <w:r>
        <w:rPr>
          <w:color w:val="231F20"/>
          <w:spacing w:val="-11"/>
        </w:rPr>
        <w:t> </w:t>
      </w:r>
      <w:r>
        <w:rPr>
          <w:color w:val="231F20"/>
        </w:rPr>
        <w:t>de</w:t>
      </w:r>
      <w:r>
        <w:rPr>
          <w:color w:val="231F20"/>
          <w:spacing w:val="-11"/>
        </w:rPr>
        <w:t> </w:t>
      </w:r>
      <w:r>
        <w:rPr>
          <w:color w:val="231F20"/>
        </w:rPr>
        <w:t>modo inmediato o mediato a la subjetividad extraña” (Husserl, 1978: 155). A partir de dicho acto de “puesta entre paréntesis”, este au- tor introduce el concepto de esfera de la propiedad (</w:t>
      </w:r>
      <w:r>
        <w:rPr>
          <w:i/>
          <w:color w:val="231F20"/>
        </w:rPr>
        <w:t>Eigenheitss- </w:t>
      </w:r>
      <w:r>
        <w:rPr>
          <w:i/>
          <w:color w:val="231F20"/>
        </w:rPr>
        <w:t>phäre)</w:t>
      </w:r>
      <w:r>
        <w:rPr>
          <w:color w:val="231F20"/>
        </w:rPr>
        <w:t>, o también “esfera primordial”</w:t>
      </w:r>
      <w:r>
        <w:rPr>
          <w:i/>
          <w:color w:val="231F20"/>
        </w:rPr>
        <w:t>. </w:t>
      </w:r>
      <w:r>
        <w:rPr>
          <w:color w:val="231F20"/>
        </w:rPr>
        <w:t>Así como vimos en</w:t>
      </w:r>
      <w:r>
        <w:rPr>
          <w:color w:val="231F20"/>
          <w:spacing w:val="-27"/>
        </w:rPr>
        <w:t> </w:t>
      </w:r>
      <w:r>
        <w:rPr>
          <w:color w:val="231F20"/>
        </w:rPr>
        <w:t>relación al concepto de </w:t>
      </w:r>
      <w:r>
        <w:rPr>
          <w:i/>
          <w:color w:val="231F20"/>
        </w:rPr>
        <w:t>alteridad</w:t>
      </w:r>
      <w:r>
        <w:rPr>
          <w:color w:val="231F20"/>
        </w:rPr>
        <w:t>, también la concepción husserliana de lo </w:t>
      </w:r>
      <w:r>
        <w:rPr>
          <w:i/>
          <w:color w:val="231F20"/>
        </w:rPr>
        <w:t>propio</w:t>
      </w:r>
      <w:r>
        <w:rPr>
          <w:i/>
          <w:color w:val="231F20"/>
          <w:spacing w:val="-12"/>
        </w:rPr>
        <w:t> </w:t>
      </w:r>
      <w:r>
        <w:rPr>
          <w:color w:val="231F20"/>
        </w:rPr>
        <w:t>es</w:t>
      </w:r>
      <w:r>
        <w:rPr>
          <w:color w:val="231F20"/>
          <w:spacing w:val="-12"/>
        </w:rPr>
        <w:t> </w:t>
      </w:r>
      <w:r>
        <w:rPr>
          <w:color w:val="231F20"/>
        </w:rPr>
        <w:t>largamente</w:t>
      </w:r>
      <w:r>
        <w:rPr>
          <w:color w:val="231F20"/>
          <w:spacing w:val="-12"/>
        </w:rPr>
        <w:t> </w:t>
      </w:r>
      <w:r>
        <w:rPr>
          <w:color w:val="231F20"/>
        </w:rPr>
        <w:t>diferente</w:t>
      </w:r>
      <w:r>
        <w:rPr>
          <w:color w:val="231F20"/>
          <w:spacing w:val="-12"/>
        </w:rPr>
        <w:t> </w:t>
      </w:r>
      <w:r>
        <w:rPr>
          <w:color w:val="231F20"/>
        </w:rPr>
        <w:t>de</w:t>
      </w:r>
      <w:r>
        <w:rPr>
          <w:color w:val="231F20"/>
          <w:spacing w:val="-12"/>
        </w:rPr>
        <w:t> </w:t>
      </w:r>
      <w:r>
        <w:rPr>
          <w:color w:val="231F20"/>
        </w:rPr>
        <w:t>aquella</w:t>
      </w:r>
      <w:r>
        <w:rPr>
          <w:color w:val="231F20"/>
          <w:spacing w:val="-12"/>
        </w:rPr>
        <w:t> </w:t>
      </w:r>
      <w:r>
        <w:rPr>
          <w:color w:val="231F20"/>
        </w:rPr>
        <w:t>que</w:t>
      </w:r>
      <w:r>
        <w:rPr>
          <w:color w:val="231F20"/>
          <w:spacing w:val="-12"/>
        </w:rPr>
        <w:t> </w:t>
      </w:r>
      <w:r>
        <w:rPr>
          <w:color w:val="231F20"/>
        </w:rPr>
        <w:t>hemos</w:t>
      </w:r>
      <w:r>
        <w:rPr>
          <w:color w:val="231F20"/>
          <w:spacing w:val="-12"/>
        </w:rPr>
        <w:t> </w:t>
      </w:r>
      <w:r>
        <w:rPr>
          <w:color w:val="231F20"/>
        </w:rPr>
        <w:t>resaltado</w:t>
      </w:r>
      <w:r>
        <w:rPr>
          <w:color w:val="231F20"/>
          <w:spacing w:val="-12"/>
        </w:rPr>
        <w:t> </w:t>
      </w:r>
      <w:r>
        <w:rPr>
          <w:color w:val="231F20"/>
        </w:rPr>
        <w:t>en la</w:t>
      </w:r>
      <w:r>
        <w:rPr>
          <w:color w:val="231F20"/>
          <w:spacing w:val="-12"/>
        </w:rPr>
        <w:t> </w:t>
      </w:r>
      <w:r>
        <w:rPr>
          <w:color w:val="231F20"/>
        </w:rPr>
        <w:t>obra</w:t>
      </w:r>
      <w:r>
        <w:rPr>
          <w:color w:val="231F20"/>
          <w:spacing w:val="-12"/>
        </w:rPr>
        <w:t> </w:t>
      </w:r>
      <w:r>
        <w:rPr>
          <w:color w:val="231F20"/>
        </w:rPr>
        <w:t>de</w:t>
      </w:r>
      <w:r>
        <w:rPr>
          <w:color w:val="231F20"/>
          <w:spacing w:val="-12"/>
        </w:rPr>
        <w:t> </w:t>
      </w:r>
      <w:r>
        <w:rPr>
          <w:color w:val="231F20"/>
        </w:rPr>
        <w:t>Dilthey.</w:t>
      </w:r>
      <w:r>
        <w:rPr>
          <w:color w:val="231F20"/>
          <w:spacing w:val="-12"/>
        </w:rPr>
        <w:t> </w:t>
      </w:r>
      <w:r>
        <w:rPr>
          <w:color w:val="231F20"/>
        </w:rPr>
        <w:t>Mientras</w:t>
      </w:r>
      <w:r>
        <w:rPr>
          <w:color w:val="231F20"/>
          <w:spacing w:val="-12"/>
        </w:rPr>
        <w:t> </w:t>
      </w:r>
      <w:r>
        <w:rPr>
          <w:color w:val="231F20"/>
        </w:rPr>
        <w:t>en</w:t>
      </w:r>
      <w:r>
        <w:rPr>
          <w:color w:val="231F20"/>
          <w:spacing w:val="-12"/>
        </w:rPr>
        <w:t> </w:t>
      </w:r>
      <w:r>
        <w:rPr>
          <w:color w:val="231F20"/>
        </w:rPr>
        <w:t>relación</w:t>
      </w:r>
      <w:r>
        <w:rPr>
          <w:color w:val="231F20"/>
          <w:spacing w:val="-12"/>
        </w:rPr>
        <w:t> </w:t>
      </w:r>
      <w:r>
        <w:rPr>
          <w:color w:val="231F20"/>
        </w:rPr>
        <w:t>a</w:t>
      </w:r>
      <w:r>
        <w:rPr>
          <w:color w:val="231F20"/>
          <w:spacing w:val="-12"/>
        </w:rPr>
        <w:t> </w:t>
      </w:r>
      <w:r>
        <w:rPr>
          <w:color w:val="231F20"/>
        </w:rPr>
        <w:t>este</w:t>
      </w:r>
      <w:r>
        <w:rPr>
          <w:color w:val="231F20"/>
          <w:spacing w:val="-12"/>
        </w:rPr>
        <w:t> </w:t>
      </w:r>
      <w:r>
        <w:rPr>
          <w:color w:val="231F20"/>
        </w:rPr>
        <w:t>último,</w:t>
      </w:r>
      <w:r>
        <w:rPr>
          <w:color w:val="231F20"/>
          <w:spacing w:val="-12"/>
        </w:rPr>
        <w:t> </w:t>
      </w:r>
      <w:r>
        <w:rPr>
          <w:color w:val="231F20"/>
        </w:rPr>
        <w:t>hablamos</w:t>
      </w:r>
      <w:r>
        <w:rPr>
          <w:color w:val="231F20"/>
          <w:spacing w:val="-12"/>
        </w:rPr>
        <w:t> </w:t>
      </w:r>
      <w:r>
        <w:rPr>
          <w:color w:val="231F20"/>
        </w:rPr>
        <w:t>de un reconocerse del hombre en las vivencias objetivadas, así que el mundo objetivo se liberaba de su condición de </w:t>
      </w:r>
      <w:r>
        <w:rPr>
          <w:i/>
          <w:color w:val="231F20"/>
        </w:rPr>
        <w:t>alteridad </w:t>
      </w:r>
      <w:r>
        <w:rPr>
          <w:color w:val="231F20"/>
        </w:rPr>
        <w:t>para incluirse en la esfera de pertenencia de lo </w:t>
      </w:r>
      <w:r>
        <w:rPr>
          <w:i/>
          <w:color w:val="231F20"/>
        </w:rPr>
        <w:t>propio</w:t>
      </w:r>
      <w:r>
        <w:rPr>
          <w:color w:val="231F20"/>
        </w:rPr>
        <w:t>, en cambio en Husserl el concepto de propiedad llega a delinearse de manera exclusiva, a través del acto de epojé como “lo que pertenece </w:t>
      </w:r>
      <w:r>
        <w:rPr>
          <w:i/>
          <w:color w:val="231F20"/>
        </w:rPr>
        <w:t>en </w:t>
      </w:r>
      <w:r>
        <w:rPr>
          <w:i/>
          <w:color w:val="231F20"/>
        </w:rPr>
        <w:t>propiedad</w:t>
      </w:r>
      <w:r>
        <w:rPr>
          <w:i/>
          <w:color w:val="231F20"/>
          <w:spacing w:val="-9"/>
        </w:rPr>
        <w:t> </w:t>
      </w:r>
      <w:r>
        <w:rPr>
          <w:color w:val="231F20"/>
        </w:rPr>
        <w:t>(</w:t>
      </w:r>
      <w:r>
        <w:rPr>
          <w:i/>
          <w:color w:val="231F20"/>
        </w:rPr>
        <w:t>Eigenheit</w:t>
      </w:r>
      <w:r>
        <w:rPr>
          <w:color w:val="231F20"/>
        </w:rPr>
        <w:t>)</w:t>
      </w:r>
      <w:r>
        <w:rPr>
          <w:color w:val="231F20"/>
          <w:spacing w:val="-9"/>
        </w:rPr>
        <w:t> </w:t>
      </w:r>
      <w:r>
        <w:rPr>
          <w:color w:val="231F20"/>
        </w:rPr>
        <w:t>al</w:t>
      </w:r>
      <w:r>
        <w:rPr>
          <w:color w:val="231F20"/>
          <w:spacing w:val="-9"/>
        </w:rPr>
        <w:t> </w:t>
      </w:r>
      <w:r>
        <w:rPr>
          <w:i/>
          <w:color w:val="231F20"/>
        </w:rPr>
        <w:t>ego</w:t>
      </w:r>
      <w:r>
        <w:rPr>
          <w:i/>
          <w:color w:val="231F20"/>
          <w:spacing w:val="-9"/>
        </w:rPr>
        <w:t> </w:t>
      </w:r>
      <w:r>
        <w:rPr>
          <w:color w:val="231F20"/>
        </w:rPr>
        <w:t>trascendental,</w:t>
      </w:r>
      <w:r>
        <w:rPr>
          <w:color w:val="231F20"/>
          <w:spacing w:val="-10"/>
        </w:rPr>
        <w:t> </w:t>
      </w:r>
      <w:r>
        <w:rPr>
          <w:color w:val="231F20"/>
        </w:rPr>
        <w:t>una</w:t>
      </w:r>
      <w:r>
        <w:rPr>
          <w:color w:val="231F20"/>
          <w:spacing w:val="-9"/>
        </w:rPr>
        <w:t> </w:t>
      </w:r>
      <w:r>
        <w:rPr>
          <w:color w:val="231F20"/>
        </w:rPr>
        <w:t>vez</w:t>
      </w:r>
      <w:r>
        <w:rPr>
          <w:color w:val="231F20"/>
          <w:spacing w:val="-9"/>
        </w:rPr>
        <w:t> </w:t>
      </w:r>
      <w:r>
        <w:rPr>
          <w:color w:val="231F20"/>
        </w:rPr>
        <w:t>reducido</w:t>
      </w:r>
      <w:r>
        <w:rPr>
          <w:color w:val="231F20"/>
          <w:spacing w:val="-9"/>
        </w:rPr>
        <w:t> </w:t>
      </w:r>
      <w:r>
        <w:rPr>
          <w:color w:val="231F20"/>
        </w:rPr>
        <w:t>todo </w:t>
      </w:r>
      <w:r>
        <w:rPr>
          <w:color w:val="231F20"/>
          <w:w w:val="99"/>
        </w:rPr>
        <w:t>lo</w:t>
      </w:r>
      <w:r>
        <w:rPr>
          <w:color w:val="231F20"/>
          <w:spacing w:val="23"/>
        </w:rPr>
        <w:t> </w:t>
      </w:r>
      <w:r>
        <w:rPr>
          <w:color w:val="231F20"/>
          <w:w w:val="99"/>
        </w:rPr>
        <w:t>perteneciente</w:t>
      </w:r>
      <w:r>
        <w:rPr>
          <w:color w:val="231F20"/>
          <w:spacing w:val="23"/>
        </w:rPr>
        <w:t> </w:t>
      </w:r>
      <w:r>
        <w:rPr>
          <w:color w:val="231F20"/>
          <w:w w:val="99"/>
        </w:rPr>
        <w:t>a</w:t>
      </w:r>
      <w:r>
        <w:rPr>
          <w:color w:val="231F20"/>
          <w:spacing w:val="23"/>
        </w:rPr>
        <w:t> </w:t>
      </w:r>
      <w:r>
        <w:rPr>
          <w:color w:val="231F20"/>
          <w:w w:val="99"/>
        </w:rPr>
        <w:t>lo</w:t>
      </w:r>
      <w:r>
        <w:rPr>
          <w:color w:val="231F20"/>
          <w:spacing w:val="23"/>
        </w:rPr>
        <w:t> </w:t>
      </w:r>
      <w:r>
        <w:rPr>
          <w:color w:val="231F20"/>
          <w:w w:val="99"/>
        </w:rPr>
        <w:t>‘extraño’”.</w:t>
      </w:r>
      <w:r>
        <w:rPr>
          <w:color w:val="231F20"/>
          <w:w w:val="103"/>
          <w:position w:val="5"/>
          <w:sz w:val="9"/>
        </w:rPr>
        <w:t>16</w:t>
      </w:r>
      <w:r>
        <w:rPr>
          <w:color w:val="231F20"/>
          <w:position w:val="5"/>
          <w:sz w:val="9"/>
        </w:rPr>
        <w:t>  </w:t>
      </w:r>
      <w:r>
        <w:rPr>
          <w:color w:val="231F20"/>
          <w:spacing w:val="3"/>
          <w:position w:val="5"/>
          <w:sz w:val="9"/>
        </w:rPr>
        <w:t> </w:t>
      </w:r>
      <w:r>
        <w:rPr>
          <w:color w:val="231F20"/>
        </w:rPr>
        <w:t>Si</w:t>
      </w:r>
      <w:r>
        <w:rPr>
          <w:color w:val="231F20"/>
          <w:spacing w:val="23"/>
        </w:rPr>
        <w:t> </w:t>
      </w:r>
      <w:r>
        <w:rPr>
          <w:color w:val="231F20"/>
        </w:rPr>
        <w:t>trato</w:t>
      </w:r>
      <w:r>
        <w:rPr>
          <w:color w:val="231F20"/>
          <w:spacing w:val="22"/>
        </w:rPr>
        <w:t> </w:t>
      </w:r>
      <w:r>
        <w:rPr>
          <w:color w:val="231F20"/>
          <w:spacing w:val="-1"/>
        </w:rPr>
        <w:t>d</w:t>
      </w:r>
      <w:r>
        <w:rPr>
          <w:color w:val="231F20"/>
        </w:rPr>
        <w:t>e</w:t>
      </w:r>
      <w:r>
        <w:rPr>
          <w:color w:val="231F20"/>
          <w:spacing w:val="23"/>
        </w:rPr>
        <w:t> </w:t>
      </w:r>
      <w:r>
        <w:rPr>
          <w:color w:val="231F20"/>
          <w:spacing w:val="-1"/>
        </w:rPr>
        <w:t>delimita</w:t>
      </w:r>
      <w:r>
        <w:rPr>
          <w:color w:val="231F20"/>
        </w:rPr>
        <w:t>r</w:t>
      </w:r>
      <w:r>
        <w:rPr>
          <w:color w:val="231F20"/>
          <w:spacing w:val="23"/>
        </w:rPr>
        <w:t> </w:t>
      </w:r>
      <w:r>
        <w:rPr>
          <w:color w:val="231F20"/>
          <w:spacing w:val="-1"/>
        </w:rPr>
        <w:t>dentr</w:t>
      </w:r>
      <w:r>
        <w:rPr>
          <w:color w:val="231F20"/>
        </w:rPr>
        <w:t>o</w:t>
      </w:r>
      <w:r>
        <w:rPr>
          <w:color w:val="231F20"/>
          <w:spacing w:val="23"/>
        </w:rPr>
        <w:t> </w:t>
      </w:r>
      <w:r>
        <w:rPr>
          <w:color w:val="231F20"/>
          <w:spacing w:val="-1"/>
        </w:rPr>
        <w:t>del</w:t>
      </w:r>
    </w:p>
    <w:p>
      <w:pPr>
        <w:spacing w:line="261" w:lineRule="auto" w:before="11"/>
        <w:ind w:left="490" w:right="193" w:hanging="341"/>
        <w:jc w:val="both"/>
        <w:rPr>
          <w:sz w:val="16"/>
        </w:rPr>
      </w:pPr>
      <w:r>
        <w:rPr>
          <w:color w:val="231F20"/>
          <w:position w:val="5"/>
          <w:sz w:val="9"/>
        </w:rPr>
        <w:t>16      </w:t>
      </w:r>
      <w:r>
        <w:rPr>
          <w:color w:val="231F20"/>
          <w:sz w:val="16"/>
        </w:rPr>
        <w:t>Véase la nota 39 de M.A. Presas, (en Husserl, 1978:155). Aquí, también vale la pena agregar el hecho que mientras para Dilthey </w:t>
      </w:r>
      <w:r>
        <w:rPr>
          <w:color w:val="231F20"/>
          <w:spacing w:val="-4"/>
          <w:sz w:val="16"/>
        </w:rPr>
        <w:t>(v. </w:t>
      </w:r>
      <w:r>
        <w:rPr>
          <w:color w:val="231F20"/>
          <w:sz w:val="16"/>
        </w:rPr>
        <w:t>nota 3 de presente trabajo) la creencia en el mundo exterior es producto de una dialéctica suje- to-objeto basada sobre una relación efectiva con lo exterior, para Husserl el sentido “mundo-exterior” se constituye en fase vivencial a través de una acto comunicativo</w:t>
      </w:r>
      <w:r>
        <w:rPr>
          <w:color w:val="231F20"/>
          <w:spacing w:val="-10"/>
          <w:sz w:val="16"/>
        </w:rPr>
        <w:t> </w:t>
      </w:r>
      <w:r>
        <w:rPr>
          <w:color w:val="231F20"/>
          <w:sz w:val="16"/>
        </w:rPr>
        <w:t>colectivo,</w:t>
      </w:r>
      <w:r>
        <w:rPr>
          <w:color w:val="231F20"/>
          <w:spacing w:val="-10"/>
          <w:sz w:val="16"/>
        </w:rPr>
        <w:t> </w:t>
      </w:r>
      <w:r>
        <w:rPr>
          <w:color w:val="231F20"/>
          <w:sz w:val="16"/>
        </w:rPr>
        <w:t>mientras</w:t>
      </w:r>
      <w:r>
        <w:rPr>
          <w:color w:val="231F20"/>
          <w:spacing w:val="-10"/>
          <w:sz w:val="16"/>
        </w:rPr>
        <w:t> </w:t>
      </w:r>
      <w:r>
        <w:rPr>
          <w:color w:val="231F20"/>
          <w:sz w:val="16"/>
        </w:rPr>
        <w:t>para</w:t>
      </w:r>
      <w:r>
        <w:rPr>
          <w:color w:val="231F20"/>
          <w:spacing w:val="-10"/>
          <w:sz w:val="16"/>
        </w:rPr>
        <w:t> </w:t>
      </w:r>
      <w:r>
        <w:rPr>
          <w:color w:val="231F20"/>
          <w:sz w:val="16"/>
        </w:rPr>
        <w:t>su</w:t>
      </w:r>
      <w:r>
        <w:rPr>
          <w:color w:val="231F20"/>
          <w:spacing w:val="-10"/>
          <w:sz w:val="16"/>
        </w:rPr>
        <w:t> </w:t>
      </w:r>
      <w:r>
        <w:rPr>
          <w:color w:val="231F20"/>
          <w:sz w:val="16"/>
        </w:rPr>
        <w:t>análisis</w:t>
      </w:r>
      <w:r>
        <w:rPr>
          <w:color w:val="231F20"/>
          <w:spacing w:val="-10"/>
          <w:sz w:val="16"/>
        </w:rPr>
        <w:t> </w:t>
      </w:r>
      <w:r>
        <w:rPr>
          <w:color w:val="231F20"/>
          <w:sz w:val="16"/>
        </w:rPr>
        <w:t>fenomenológica,</w:t>
      </w:r>
      <w:r>
        <w:rPr>
          <w:color w:val="231F20"/>
          <w:spacing w:val="-11"/>
          <w:sz w:val="16"/>
        </w:rPr>
        <w:t> </w:t>
      </w:r>
      <w:r>
        <w:rPr>
          <w:color w:val="231F20"/>
          <w:sz w:val="16"/>
        </w:rPr>
        <w:t>en</w:t>
      </w:r>
      <w:r>
        <w:rPr>
          <w:color w:val="231F20"/>
          <w:spacing w:val="-10"/>
          <w:sz w:val="16"/>
        </w:rPr>
        <w:t> </w:t>
      </w:r>
      <w:r>
        <w:rPr>
          <w:color w:val="231F20"/>
          <w:sz w:val="16"/>
        </w:rPr>
        <w:t>lugar</w:t>
      </w:r>
      <w:r>
        <w:rPr>
          <w:color w:val="231F20"/>
          <w:spacing w:val="-10"/>
          <w:sz w:val="16"/>
        </w:rPr>
        <w:t> </w:t>
      </w:r>
      <w:r>
        <w:rPr>
          <w:color w:val="231F20"/>
          <w:sz w:val="16"/>
        </w:rPr>
        <w:t>de una dialéctica fáctica, este autor propone la conocida epojé dejando que   </w:t>
      </w:r>
      <w:r>
        <w:rPr>
          <w:color w:val="231F20"/>
          <w:spacing w:val="11"/>
          <w:sz w:val="16"/>
        </w:rPr>
        <w:t> </w:t>
      </w:r>
      <w:r>
        <w:rPr>
          <w:color w:val="231F20"/>
          <w:sz w:val="16"/>
        </w:rPr>
        <w:t>el</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horizonte de mi experiencia trascendental lo que me es propio, pasaré</w:t>
      </w:r>
      <w:r>
        <w:rPr>
          <w:color w:val="231F20"/>
          <w:spacing w:val="-12"/>
        </w:rPr>
        <w:t> </w:t>
      </w:r>
      <w:r>
        <w:rPr>
          <w:color w:val="231F20"/>
        </w:rPr>
        <w:t>inicialmente</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no</w:t>
      </w:r>
      <w:r>
        <w:rPr>
          <w:color w:val="231F20"/>
          <w:spacing w:val="-12"/>
        </w:rPr>
        <w:t> </w:t>
      </w:r>
      <w:r>
        <w:rPr>
          <w:color w:val="231F20"/>
        </w:rPr>
        <w:t>extraño</w:t>
      </w:r>
      <w:r>
        <w:rPr>
          <w:color w:val="231F20"/>
          <w:spacing w:val="-12"/>
        </w:rPr>
        <w:t> </w:t>
      </w:r>
      <w:r>
        <w:rPr>
          <w:color w:val="231F20"/>
        </w:rPr>
        <w:t>y</w:t>
      </w:r>
      <w:r>
        <w:rPr>
          <w:color w:val="231F20"/>
          <w:spacing w:val="-12"/>
        </w:rPr>
        <w:t> </w:t>
      </w:r>
      <w:r>
        <w:rPr>
          <w:color w:val="231F20"/>
        </w:rPr>
        <w:t>una</w:t>
      </w:r>
      <w:r>
        <w:rPr>
          <w:color w:val="231F20"/>
          <w:spacing w:val="-12"/>
        </w:rPr>
        <w:t> </w:t>
      </w:r>
      <w:r>
        <w:rPr>
          <w:color w:val="231F20"/>
        </w:rPr>
        <w:t>vez</w:t>
      </w:r>
      <w:r>
        <w:rPr>
          <w:color w:val="231F20"/>
          <w:spacing w:val="-12"/>
        </w:rPr>
        <w:t> </w:t>
      </w:r>
      <w:r>
        <w:rPr>
          <w:color w:val="231F20"/>
        </w:rPr>
        <w:t>lograda</w:t>
      </w:r>
      <w:r>
        <w:rPr>
          <w:color w:val="231F20"/>
          <w:spacing w:val="-12"/>
        </w:rPr>
        <w:t> </w:t>
      </w:r>
      <w:r>
        <w:rPr>
          <w:color w:val="231F20"/>
        </w:rPr>
        <w:t>la</w:t>
      </w:r>
      <w:r>
        <w:rPr>
          <w:color w:val="231F20"/>
          <w:spacing w:val="-12"/>
        </w:rPr>
        <w:t> </w:t>
      </w:r>
      <w:r>
        <w:rPr>
          <w:color w:val="231F20"/>
        </w:rPr>
        <w:t>descrita reducción</w:t>
      </w:r>
      <w:r>
        <w:rPr>
          <w:color w:val="231F20"/>
          <w:spacing w:val="-6"/>
        </w:rPr>
        <w:t> </w:t>
      </w:r>
      <w:r>
        <w:rPr>
          <w:color w:val="231F20"/>
        </w:rPr>
        <w:t>inicial,</w:t>
      </w:r>
      <w:r>
        <w:rPr>
          <w:color w:val="231F20"/>
          <w:spacing w:val="-6"/>
        </w:rPr>
        <w:t> </w:t>
      </w:r>
      <w:r>
        <w:rPr>
          <w:color w:val="231F20"/>
        </w:rPr>
        <w:t>lo</w:t>
      </w:r>
      <w:r>
        <w:rPr>
          <w:color w:val="231F20"/>
          <w:spacing w:val="-6"/>
        </w:rPr>
        <w:t> </w:t>
      </w:r>
      <w:r>
        <w:rPr>
          <w:color w:val="231F20"/>
        </w:rPr>
        <w:t>único</w:t>
      </w:r>
      <w:r>
        <w:rPr>
          <w:color w:val="231F20"/>
          <w:spacing w:val="-6"/>
        </w:rPr>
        <w:t> </w:t>
      </w:r>
      <w:r>
        <w:rPr>
          <w:color w:val="231F20"/>
        </w:rPr>
        <w:t>que</w:t>
      </w:r>
      <w:r>
        <w:rPr>
          <w:color w:val="231F20"/>
          <w:spacing w:val="-6"/>
        </w:rPr>
        <w:t> </w:t>
      </w:r>
      <w:r>
        <w:rPr>
          <w:color w:val="231F20"/>
        </w:rPr>
        <w:t>encontraré,</w:t>
      </w:r>
      <w:r>
        <w:rPr>
          <w:color w:val="231F20"/>
          <w:spacing w:val="-6"/>
        </w:rPr>
        <w:t> </w:t>
      </w:r>
      <w:r>
        <w:rPr>
          <w:color w:val="231F20"/>
        </w:rPr>
        <w:t>dice</w:t>
      </w:r>
      <w:r>
        <w:rPr>
          <w:color w:val="231F20"/>
          <w:spacing w:val="-6"/>
        </w:rPr>
        <w:t> </w:t>
      </w:r>
      <w:r>
        <w:rPr>
          <w:color w:val="231F20"/>
        </w:rPr>
        <w:t>Husserl,</w:t>
      </w:r>
      <w:r>
        <w:rPr>
          <w:color w:val="231F20"/>
          <w:spacing w:val="-6"/>
        </w:rPr>
        <w:t> </w:t>
      </w:r>
      <w:r>
        <w:rPr>
          <w:color w:val="231F20"/>
        </w:rPr>
        <w:t>es</w:t>
      </w:r>
      <w:r>
        <w:rPr>
          <w:color w:val="231F20"/>
          <w:spacing w:val="-6"/>
        </w:rPr>
        <w:t> </w:t>
      </w:r>
      <w:r>
        <w:rPr>
          <w:color w:val="231F20"/>
        </w:rPr>
        <w:t>“</w:t>
      </w:r>
      <w:r>
        <w:rPr>
          <w:i/>
          <w:color w:val="231F20"/>
        </w:rPr>
        <w:t>un</w:t>
      </w:r>
      <w:r>
        <w:rPr>
          <w:i/>
          <w:color w:val="231F20"/>
          <w:spacing w:val="-6"/>
        </w:rPr>
        <w:t> </w:t>
      </w:r>
      <w:r>
        <w:rPr>
          <w:i/>
          <w:color w:val="231F20"/>
        </w:rPr>
        <w:t>es- </w:t>
      </w:r>
      <w:r>
        <w:rPr>
          <w:i/>
          <w:color w:val="231F20"/>
        </w:rPr>
        <w:t>trato unitario y coherente del fenómeno ‘mundo’</w:t>
      </w:r>
      <w:r>
        <w:rPr>
          <w:color w:val="231F20"/>
        </w:rPr>
        <w:t>” (1978: 158) que precede cualquier sentido de experiencia, que sea de lo extraño o del mundo objetivo. Este sustrato Husserl lo considera como “naturaleza”</w:t>
      </w:r>
      <w:r>
        <w:rPr>
          <w:color w:val="231F20"/>
          <w:spacing w:val="-6"/>
        </w:rPr>
        <w:t> </w:t>
      </w:r>
      <w:r>
        <w:rPr>
          <w:i/>
          <w:color w:val="231F20"/>
        </w:rPr>
        <w:t>incluida</w:t>
      </w:r>
      <w:r>
        <w:rPr>
          <w:i/>
          <w:color w:val="231F20"/>
          <w:spacing w:val="-6"/>
        </w:rPr>
        <w:t> </w:t>
      </w:r>
      <w:r>
        <w:rPr>
          <w:i/>
          <w:color w:val="231F20"/>
        </w:rPr>
        <w:t>en</w:t>
      </w:r>
      <w:r>
        <w:rPr>
          <w:i/>
          <w:color w:val="231F20"/>
          <w:spacing w:val="-6"/>
        </w:rPr>
        <w:t> </w:t>
      </w:r>
      <w:r>
        <w:rPr>
          <w:i/>
          <w:color w:val="231F20"/>
        </w:rPr>
        <w:t>mi</w:t>
      </w:r>
      <w:r>
        <w:rPr>
          <w:i/>
          <w:color w:val="231F20"/>
          <w:spacing w:val="-6"/>
        </w:rPr>
        <w:t> </w:t>
      </w:r>
      <w:r>
        <w:rPr>
          <w:i/>
          <w:color w:val="231F20"/>
        </w:rPr>
        <w:t>propiedad</w:t>
      </w:r>
      <w:r>
        <w:rPr>
          <w:i/>
          <w:color w:val="231F20"/>
          <w:spacing w:val="-6"/>
        </w:rPr>
        <w:t> </w:t>
      </w:r>
      <w:r>
        <w:rPr>
          <w:color w:val="231F20"/>
        </w:rPr>
        <w:t>y</w:t>
      </w:r>
      <w:r>
        <w:rPr>
          <w:color w:val="231F20"/>
          <w:spacing w:val="-6"/>
        </w:rPr>
        <w:t> </w:t>
      </w:r>
      <w:r>
        <w:rPr>
          <w:color w:val="231F20"/>
        </w:rPr>
        <w:t>excluida</w:t>
      </w:r>
      <w:r>
        <w:rPr>
          <w:color w:val="231F20"/>
          <w:spacing w:val="-6"/>
        </w:rPr>
        <w:t> </w:t>
      </w:r>
      <w:r>
        <w:rPr>
          <w:color w:val="231F20"/>
        </w:rPr>
        <w:t>de</w:t>
      </w:r>
      <w:r>
        <w:rPr>
          <w:color w:val="231F20"/>
          <w:spacing w:val="-6"/>
        </w:rPr>
        <w:t> </w:t>
      </w:r>
      <w:r>
        <w:rPr>
          <w:color w:val="231F20"/>
        </w:rPr>
        <w:t>cualquier</w:t>
      </w:r>
      <w:r>
        <w:rPr>
          <w:color w:val="231F20"/>
          <w:spacing w:val="-6"/>
        </w:rPr>
        <w:t> </w:t>
      </w:r>
      <w:r>
        <w:rPr>
          <w:color w:val="231F20"/>
        </w:rPr>
        <w:t>sen- tido objetivo intersubjetivamente constituido. Finalmente, como último nivel y resultado de la reducción, el mismo autor agrega que “entre los cuerpos físicos de esta </w:t>
      </w:r>
      <w:r>
        <w:rPr>
          <w:i/>
          <w:color w:val="231F20"/>
        </w:rPr>
        <w:t>naturaleza </w:t>
      </w:r>
      <w:r>
        <w:rPr>
          <w:color w:val="231F20"/>
        </w:rPr>
        <w:t>y captado en mi propiedad,</w:t>
      </w:r>
      <w:r>
        <w:rPr>
          <w:color w:val="231F20"/>
          <w:spacing w:val="-9"/>
        </w:rPr>
        <w:t> </w:t>
      </w:r>
      <w:r>
        <w:rPr>
          <w:color w:val="231F20"/>
        </w:rPr>
        <w:t>encuentro</w:t>
      </w:r>
      <w:r>
        <w:rPr>
          <w:color w:val="231F20"/>
          <w:spacing w:val="-10"/>
        </w:rPr>
        <w:t> </w:t>
      </w:r>
      <w:r>
        <w:rPr>
          <w:color w:val="231F20"/>
        </w:rPr>
        <w:t>[…],</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preeminencia</w:t>
      </w:r>
      <w:r>
        <w:rPr>
          <w:color w:val="231F20"/>
          <w:spacing w:val="-9"/>
        </w:rPr>
        <w:t> </w:t>
      </w:r>
      <w:r>
        <w:rPr>
          <w:color w:val="231F20"/>
        </w:rPr>
        <w:t>única,</w:t>
      </w:r>
      <w:r>
        <w:rPr>
          <w:color w:val="231F20"/>
          <w:spacing w:val="-9"/>
        </w:rPr>
        <w:t> </w:t>
      </w:r>
      <w:r>
        <w:rPr>
          <w:i/>
          <w:color w:val="231F20"/>
        </w:rPr>
        <w:t>mi</w:t>
      </w:r>
      <w:r>
        <w:rPr>
          <w:i/>
          <w:color w:val="231F20"/>
          <w:spacing w:val="-10"/>
        </w:rPr>
        <w:t> </w:t>
      </w:r>
      <w:r>
        <w:rPr>
          <w:i/>
          <w:color w:val="231F20"/>
        </w:rPr>
        <w:t>cuerpo </w:t>
      </w:r>
      <w:r>
        <w:rPr>
          <w:i/>
          <w:color w:val="231F20"/>
        </w:rPr>
        <w:t>orgánico</w:t>
      </w:r>
      <w:r>
        <w:rPr>
          <w:color w:val="231F20"/>
        </w:rPr>
        <w:t>, a saber como el único que no es un mero cuerpo</w:t>
      </w:r>
      <w:r>
        <w:rPr>
          <w:color w:val="231F20"/>
          <w:spacing w:val="-20"/>
        </w:rPr>
        <w:t> </w:t>
      </w:r>
      <w:r>
        <w:rPr>
          <w:color w:val="231F20"/>
        </w:rPr>
        <w:t>físico, sino</w:t>
      </w:r>
      <w:r>
        <w:rPr>
          <w:color w:val="231F20"/>
          <w:spacing w:val="9"/>
        </w:rPr>
        <w:t> </w:t>
      </w:r>
      <w:r>
        <w:rPr>
          <w:color w:val="231F20"/>
          <w:spacing w:val="-1"/>
        </w:rPr>
        <w:t>justament</w:t>
      </w:r>
      <w:r>
        <w:rPr>
          <w:color w:val="231F20"/>
        </w:rPr>
        <w:t>e</w:t>
      </w:r>
      <w:r>
        <w:rPr>
          <w:color w:val="231F20"/>
          <w:spacing w:val="10"/>
        </w:rPr>
        <w:t> </w:t>
      </w:r>
      <w:r>
        <w:rPr>
          <w:i/>
          <w:color w:val="231F20"/>
        </w:rPr>
        <w:t>cuerpo</w:t>
      </w:r>
      <w:r>
        <w:rPr>
          <w:i/>
          <w:color w:val="231F20"/>
          <w:spacing w:val="9"/>
        </w:rPr>
        <w:t> </w:t>
      </w:r>
      <w:r>
        <w:rPr>
          <w:i/>
          <w:color w:val="231F20"/>
          <w:spacing w:val="-1"/>
        </w:rPr>
        <w:t>orgánic</w:t>
      </w:r>
      <w:r>
        <w:rPr>
          <w:i/>
          <w:color w:val="231F20"/>
        </w:rPr>
        <w:t>o</w:t>
      </w:r>
      <w:r>
        <w:rPr>
          <w:i/>
          <w:color w:val="231F20"/>
          <w:spacing w:val="9"/>
        </w:rPr>
        <w:t> </w:t>
      </w:r>
      <w:r>
        <w:rPr>
          <w:color w:val="231F20"/>
          <w:w w:val="99"/>
        </w:rPr>
        <w:t>(1978:159</w:t>
      </w:r>
      <w:r>
        <w:rPr>
          <w:i/>
          <w:color w:val="231F20"/>
        </w:rPr>
        <w:t>)</w:t>
      </w:r>
      <w:r>
        <w:rPr>
          <w:color w:val="231F20"/>
          <w:w w:val="103"/>
          <w:position w:val="5"/>
          <w:sz w:val="9"/>
        </w:rPr>
        <w:t>17</w:t>
      </w:r>
      <w:r>
        <w:rPr>
          <w:color w:val="231F20"/>
          <w:w w:val="100"/>
        </w:rPr>
        <w:t>.</w:t>
      </w:r>
      <w:r>
        <w:rPr>
          <w:color w:val="231F20"/>
          <w:spacing w:val="9"/>
        </w:rPr>
        <w:t> </w:t>
      </w:r>
      <w:r>
        <w:rPr>
          <w:color w:val="231F20"/>
          <w:w w:val="99"/>
        </w:rPr>
        <w:t>En</w:t>
      </w:r>
      <w:r>
        <w:rPr>
          <w:color w:val="231F20"/>
          <w:spacing w:val="9"/>
        </w:rPr>
        <w:t> </w:t>
      </w:r>
      <w:r>
        <w:rPr>
          <w:color w:val="231F20"/>
        </w:rPr>
        <w:t>este</w:t>
      </w:r>
      <w:r>
        <w:rPr>
          <w:color w:val="231F20"/>
          <w:spacing w:val="9"/>
        </w:rPr>
        <w:t> </w:t>
      </w:r>
      <w:r>
        <w:rPr>
          <w:color w:val="231F20"/>
          <w:w w:val="99"/>
        </w:rPr>
        <w:t>sentido</w:t>
      </w:r>
      <w:r>
        <w:rPr>
          <w:color w:val="231F20"/>
          <w:spacing w:val="9"/>
        </w:rPr>
        <w:t> </w:t>
      </w:r>
      <w:r>
        <w:rPr>
          <w:color w:val="231F20"/>
          <w:w w:val="99"/>
        </w:rPr>
        <w:t>la </w:t>
      </w:r>
      <w:r>
        <w:rPr>
          <w:color w:val="231F20"/>
        </w:rPr>
        <w:t>corporalidad orgánica (</w:t>
      </w:r>
      <w:r>
        <w:rPr>
          <w:i/>
          <w:color w:val="231F20"/>
        </w:rPr>
        <w:t>Leib</w:t>
      </w:r>
      <w:r>
        <w:rPr>
          <w:color w:val="231F20"/>
        </w:rPr>
        <w:t>) es la única esencia propia del fenó- meno objetivo “yo, en cuanto este</w:t>
      </w:r>
      <w:r>
        <w:rPr>
          <w:color w:val="231F20"/>
          <w:spacing w:val="-1"/>
        </w:rPr>
        <w:t> </w:t>
      </w:r>
      <w:r>
        <w:rPr>
          <w:color w:val="231F20"/>
        </w:rPr>
        <w:t>hombre”.</w:t>
      </w:r>
    </w:p>
    <w:p>
      <w:pPr>
        <w:pStyle w:val="BodyText"/>
        <w:spacing w:line="249" w:lineRule="auto" w:before="1"/>
        <w:ind w:left="195" w:right="108" w:firstLine="340"/>
        <w:jc w:val="both"/>
      </w:pPr>
      <w:r>
        <w:rPr>
          <w:color w:val="231F20"/>
        </w:rPr>
        <w:t>La introducción de la corporalidad, como propiedad más pri- mordial, representa una intuición que tendrá mucho peso en la obra</w:t>
      </w:r>
      <w:r>
        <w:rPr>
          <w:color w:val="231F20"/>
          <w:spacing w:val="-10"/>
        </w:rPr>
        <w:t> </w:t>
      </w:r>
      <w:r>
        <w:rPr>
          <w:color w:val="231F20"/>
        </w:rPr>
        <w:t>de</w:t>
      </w:r>
      <w:r>
        <w:rPr>
          <w:color w:val="231F20"/>
          <w:spacing w:val="-10"/>
        </w:rPr>
        <w:t> </w:t>
      </w:r>
      <w:r>
        <w:rPr>
          <w:color w:val="231F20"/>
        </w:rPr>
        <w:t>filósofos</w:t>
      </w:r>
      <w:r>
        <w:rPr>
          <w:color w:val="231F20"/>
          <w:spacing w:val="-10"/>
        </w:rPr>
        <w:t> </w:t>
      </w:r>
      <w:r>
        <w:rPr>
          <w:color w:val="231F20"/>
        </w:rPr>
        <w:t>sucesivos,</w:t>
      </w:r>
      <w:r>
        <w:rPr>
          <w:color w:val="231F20"/>
          <w:spacing w:val="-10"/>
        </w:rPr>
        <w:t> </w:t>
      </w:r>
      <w:r>
        <w:rPr>
          <w:color w:val="231F20"/>
        </w:rPr>
        <w:t>como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M.</w:t>
      </w:r>
      <w:r>
        <w:rPr>
          <w:color w:val="231F20"/>
          <w:spacing w:val="-10"/>
        </w:rPr>
        <w:t> </w:t>
      </w:r>
      <w:r>
        <w:rPr>
          <w:color w:val="231F20"/>
        </w:rPr>
        <w:t>Merleau</w:t>
      </w:r>
      <w:r>
        <w:rPr>
          <w:color w:val="231F20"/>
          <w:spacing w:val="-10"/>
        </w:rPr>
        <w:t> </w:t>
      </w:r>
      <w:r>
        <w:rPr>
          <w:color w:val="231F20"/>
          <w:spacing w:val="-3"/>
        </w:rPr>
        <w:t>Ponty, </w:t>
      </w:r>
      <w:r>
        <w:rPr>
          <w:color w:val="231F20"/>
        </w:rPr>
        <w:t>que partirá de las últimas reflexiones de Husserl. Sin embargo,    a pesar de dicho descubrimiento, las “verdaderas dificultades” (1978:174</w:t>
      </w:r>
      <w:r>
        <w:rPr>
          <w:i/>
          <w:color w:val="231F20"/>
        </w:rPr>
        <w:t>) </w:t>
      </w:r>
      <w:r>
        <w:rPr>
          <w:color w:val="231F20"/>
        </w:rPr>
        <w:t>expuestas en su </w:t>
      </w:r>
      <w:r>
        <w:rPr>
          <w:i/>
          <w:color w:val="231F20"/>
        </w:rPr>
        <w:t>Meditaciones </w:t>
      </w:r>
      <w:r>
        <w:rPr>
          <w:color w:val="231F20"/>
        </w:rPr>
        <w:t>comprometían el</w:t>
      </w:r>
      <w:r>
        <w:rPr>
          <w:color w:val="231F20"/>
          <w:spacing w:val="-34"/>
        </w:rPr>
        <w:t> </w:t>
      </w:r>
      <w:r>
        <w:rPr>
          <w:color w:val="231F20"/>
        </w:rPr>
        <w:t>desa- rrollo de la teoría husserliana al fin de una completa comprensión del mundo intersubjetivo. En efecto, si la determinación de una esfera primordial permitía introducir “el sentido de ser mundo ob- jetivo”, fundamentándolo en la experiencia originaria del cuerpo orgánico (</w:t>
      </w:r>
      <w:r>
        <w:rPr>
          <w:i/>
          <w:color w:val="231F20"/>
        </w:rPr>
        <w:t>Leib</w:t>
      </w:r>
      <w:r>
        <w:rPr>
          <w:color w:val="231F20"/>
        </w:rPr>
        <w:t>) que yo propiamente </w:t>
      </w:r>
      <w:r>
        <w:rPr>
          <w:color w:val="231F20"/>
          <w:spacing w:val="-4"/>
        </w:rPr>
        <w:t>soy, </w:t>
      </w:r>
      <w:r>
        <w:rPr>
          <w:color w:val="231F20"/>
        </w:rPr>
        <w:t>esta reflexión no aclara- ba el sentido de un mundo objetivo dentro de un horizonte inter- subjetivo, y sobre todo desde el punto de vista del </w:t>
      </w:r>
      <w:r>
        <w:rPr>
          <w:i/>
          <w:color w:val="231F20"/>
        </w:rPr>
        <w:t>otro </w:t>
      </w:r>
      <w:r>
        <w:rPr>
          <w:color w:val="231F20"/>
        </w:rPr>
        <w:t>como ego trascendental que co-mienta al mundo. En pocas palabras ¿qué sucede con el </w:t>
      </w:r>
      <w:r>
        <w:rPr>
          <w:i/>
          <w:color w:val="231F20"/>
        </w:rPr>
        <w:t>otro </w:t>
      </w:r>
      <w:r>
        <w:rPr>
          <w:color w:val="231F20"/>
        </w:rPr>
        <w:t>cuando éste llega a cobrar el sentido de</w:t>
      </w:r>
      <w:r>
        <w:rPr>
          <w:color w:val="231F20"/>
          <w:spacing w:val="22"/>
        </w:rPr>
        <w:t> </w:t>
      </w:r>
      <w:r>
        <w:rPr>
          <w:color w:val="231F20"/>
        </w:rPr>
        <w:t>hom-</w:t>
      </w:r>
    </w:p>
    <w:p>
      <w:pPr>
        <w:pStyle w:val="BodyText"/>
        <w:spacing w:before="7"/>
        <w:rPr>
          <w:sz w:val="23"/>
        </w:rPr>
      </w:pPr>
      <w:r>
        <w:rPr/>
        <w:pict>
          <v:line style="position:absolute;mso-position-horizontal-relative:page;mso-position-vertical-relative:paragraph;z-index:1936;mso-wrap-distance-left:0;mso-wrap-distance-right:0" from="63.779499pt,16.048180pt" to="351.779499pt,16.048180pt" stroked="true" strokeweight="1pt" strokecolor="#231f20">
            <w10:wrap type="topAndBottom"/>
          </v:line>
        </w:pict>
      </w:r>
    </w:p>
    <w:p>
      <w:pPr>
        <w:spacing w:line="261" w:lineRule="auto" w:before="11"/>
        <w:ind w:left="535" w:right="0" w:firstLine="0"/>
        <w:jc w:val="left"/>
        <w:rPr>
          <w:sz w:val="16"/>
        </w:rPr>
      </w:pPr>
      <w:r>
        <w:rPr>
          <w:color w:val="231F20"/>
          <w:sz w:val="16"/>
        </w:rPr>
        <w:t>sentido de lo </w:t>
      </w:r>
      <w:r>
        <w:rPr>
          <w:i/>
          <w:color w:val="231F20"/>
          <w:sz w:val="16"/>
        </w:rPr>
        <w:t>otro </w:t>
      </w:r>
      <w:r>
        <w:rPr>
          <w:color w:val="231F20"/>
          <w:sz w:val="16"/>
        </w:rPr>
        <w:t>emerja de la exclusión de todo sentido que caiga afuera del horizonte de lo </w:t>
      </w:r>
      <w:r>
        <w:rPr>
          <w:i/>
          <w:color w:val="231F20"/>
          <w:sz w:val="16"/>
        </w:rPr>
        <w:t>propio</w:t>
      </w:r>
      <w:r>
        <w:rPr>
          <w:color w:val="231F20"/>
          <w:sz w:val="16"/>
        </w:rPr>
        <w:t>.</w:t>
      </w:r>
    </w:p>
    <w:p>
      <w:pPr>
        <w:spacing w:line="261" w:lineRule="auto" w:before="0"/>
        <w:ind w:left="535" w:right="108" w:hanging="341"/>
        <w:jc w:val="both"/>
        <w:rPr>
          <w:sz w:val="16"/>
        </w:rPr>
      </w:pPr>
      <w:r>
        <w:rPr>
          <w:color w:val="231F20"/>
          <w:position w:val="5"/>
          <w:sz w:val="9"/>
        </w:rPr>
        <w:t>17     </w:t>
      </w:r>
      <w:r>
        <w:rPr>
          <w:color w:val="231F20"/>
          <w:sz w:val="16"/>
        </w:rPr>
        <w:t>Aquí, valdría la pena recordar la crítica moderna de J.L. Nancy (1992:123) a  la</w:t>
      </w:r>
      <w:r>
        <w:rPr>
          <w:color w:val="231F20"/>
          <w:spacing w:val="-7"/>
          <w:sz w:val="16"/>
        </w:rPr>
        <w:t> </w:t>
      </w:r>
      <w:r>
        <w:rPr>
          <w:color w:val="231F20"/>
          <w:sz w:val="16"/>
        </w:rPr>
        <w:t>teoría</w:t>
      </w:r>
      <w:r>
        <w:rPr>
          <w:color w:val="231F20"/>
          <w:spacing w:val="-7"/>
          <w:sz w:val="16"/>
        </w:rPr>
        <w:t> </w:t>
      </w:r>
      <w:r>
        <w:rPr>
          <w:color w:val="231F20"/>
          <w:sz w:val="16"/>
        </w:rPr>
        <w:t>husserliana</w:t>
      </w:r>
      <w:r>
        <w:rPr>
          <w:color w:val="231F20"/>
          <w:spacing w:val="-7"/>
          <w:sz w:val="16"/>
        </w:rPr>
        <w:t> </w:t>
      </w:r>
      <w:r>
        <w:rPr>
          <w:color w:val="231F20"/>
          <w:sz w:val="16"/>
        </w:rPr>
        <w:t>del</w:t>
      </w:r>
      <w:r>
        <w:rPr>
          <w:color w:val="231F20"/>
          <w:spacing w:val="-7"/>
          <w:sz w:val="16"/>
        </w:rPr>
        <w:t> </w:t>
      </w:r>
      <w:r>
        <w:rPr>
          <w:color w:val="231F20"/>
          <w:sz w:val="16"/>
        </w:rPr>
        <w:t>cuerpo</w:t>
      </w:r>
      <w:r>
        <w:rPr>
          <w:color w:val="231F20"/>
          <w:spacing w:val="-7"/>
          <w:sz w:val="16"/>
        </w:rPr>
        <w:t> </w:t>
      </w:r>
      <w:r>
        <w:rPr>
          <w:color w:val="231F20"/>
          <w:sz w:val="16"/>
        </w:rPr>
        <w:t>como</w:t>
      </w:r>
      <w:r>
        <w:rPr>
          <w:color w:val="231F20"/>
          <w:spacing w:val="-7"/>
          <w:sz w:val="16"/>
        </w:rPr>
        <w:t> </w:t>
      </w:r>
      <w:r>
        <w:rPr>
          <w:color w:val="231F20"/>
          <w:sz w:val="16"/>
        </w:rPr>
        <w:t>mi</w:t>
      </w:r>
      <w:r>
        <w:rPr>
          <w:color w:val="231F20"/>
          <w:spacing w:val="-7"/>
          <w:sz w:val="16"/>
        </w:rPr>
        <w:t> </w:t>
      </w:r>
      <w:r>
        <w:rPr>
          <w:color w:val="231F20"/>
          <w:sz w:val="16"/>
        </w:rPr>
        <w:t>única</w:t>
      </w:r>
      <w:r>
        <w:rPr>
          <w:color w:val="231F20"/>
          <w:spacing w:val="-7"/>
          <w:sz w:val="16"/>
        </w:rPr>
        <w:t> </w:t>
      </w:r>
      <w:r>
        <w:rPr>
          <w:color w:val="231F20"/>
          <w:sz w:val="16"/>
        </w:rPr>
        <w:t>y</w:t>
      </w:r>
      <w:r>
        <w:rPr>
          <w:color w:val="231F20"/>
          <w:spacing w:val="-7"/>
          <w:sz w:val="16"/>
        </w:rPr>
        <w:t> </w:t>
      </w:r>
      <w:r>
        <w:rPr>
          <w:color w:val="231F20"/>
          <w:sz w:val="16"/>
        </w:rPr>
        <w:t>verdadera</w:t>
      </w:r>
      <w:r>
        <w:rPr>
          <w:color w:val="231F20"/>
          <w:spacing w:val="-7"/>
          <w:sz w:val="16"/>
        </w:rPr>
        <w:t> </w:t>
      </w:r>
      <w:r>
        <w:rPr>
          <w:color w:val="231F20"/>
          <w:sz w:val="16"/>
        </w:rPr>
        <w:t>propiedad,</w:t>
      </w:r>
      <w:r>
        <w:rPr>
          <w:color w:val="231F20"/>
          <w:spacing w:val="-7"/>
          <w:sz w:val="16"/>
        </w:rPr>
        <w:t> </w:t>
      </w:r>
      <w:r>
        <w:rPr>
          <w:color w:val="231F20"/>
          <w:sz w:val="16"/>
        </w:rPr>
        <w:t>siendo para dicho autor justamente el cuerpo “siempre del mundo”, es decir pro- piedad del otro, como siempre totalmente entregado y expuesto al juicio y a la percepción del extraño y entonces nunca mi cuerpo propio en el sentido husserliano. Sobre este tema Nancy introduce el termino de </w:t>
      </w:r>
      <w:r>
        <w:rPr>
          <w:i/>
          <w:color w:val="231F20"/>
          <w:sz w:val="16"/>
        </w:rPr>
        <w:t>ex-peau-sition</w:t>
      </w:r>
      <w:r>
        <w:rPr>
          <w:color w:val="231F20"/>
          <w:sz w:val="16"/>
        </w:rPr>
        <w:t>, en</w:t>
      </w:r>
      <w:r>
        <w:rPr>
          <w:color w:val="231F20"/>
          <w:spacing w:val="-9"/>
          <w:sz w:val="16"/>
        </w:rPr>
        <w:t> </w:t>
      </w:r>
      <w:r>
        <w:rPr>
          <w:color w:val="231F20"/>
          <w:sz w:val="16"/>
        </w:rPr>
        <w:t>el</w:t>
      </w:r>
      <w:r>
        <w:rPr>
          <w:color w:val="231F20"/>
          <w:spacing w:val="-9"/>
          <w:sz w:val="16"/>
        </w:rPr>
        <w:t> </w:t>
      </w:r>
      <w:r>
        <w:rPr>
          <w:color w:val="231F20"/>
          <w:sz w:val="16"/>
        </w:rPr>
        <w:t>cual,</w:t>
      </w:r>
      <w:r>
        <w:rPr>
          <w:color w:val="231F20"/>
          <w:spacing w:val="-9"/>
          <w:sz w:val="16"/>
        </w:rPr>
        <w:t> </w:t>
      </w:r>
      <w:r>
        <w:rPr>
          <w:color w:val="231F20"/>
          <w:sz w:val="16"/>
        </w:rPr>
        <w:t>dentro</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palabra</w:t>
      </w:r>
      <w:r>
        <w:rPr>
          <w:color w:val="231F20"/>
          <w:spacing w:val="-9"/>
          <w:sz w:val="16"/>
        </w:rPr>
        <w:t> </w:t>
      </w:r>
      <w:r>
        <w:rPr>
          <w:color w:val="231F20"/>
          <w:sz w:val="16"/>
        </w:rPr>
        <w:t>“exposición”</w:t>
      </w:r>
      <w:r>
        <w:rPr>
          <w:color w:val="231F20"/>
          <w:spacing w:val="-9"/>
          <w:sz w:val="16"/>
        </w:rPr>
        <w:t> </w:t>
      </w:r>
      <w:r>
        <w:rPr>
          <w:color w:val="231F20"/>
          <w:sz w:val="16"/>
        </w:rPr>
        <w:t>introduce</w:t>
      </w:r>
      <w:r>
        <w:rPr>
          <w:color w:val="231F20"/>
          <w:spacing w:val="-9"/>
          <w:sz w:val="16"/>
        </w:rPr>
        <w:t> </w:t>
      </w:r>
      <w:r>
        <w:rPr>
          <w:color w:val="231F20"/>
          <w:sz w:val="16"/>
        </w:rPr>
        <w:t>el</w:t>
      </w:r>
      <w:r>
        <w:rPr>
          <w:color w:val="231F20"/>
          <w:spacing w:val="-9"/>
          <w:sz w:val="16"/>
        </w:rPr>
        <w:t> </w:t>
      </w:r>
      <w:r>
        <w:rPr>
          <w:color w:val="231F20"/>
          <w:sz w:val="16"/>
        </w:rPr>
        <w:t>termino</w:t>
      </w:r>
      <w:r>
        <w:rPr>
          <w:color w:val="231F20"/>
          <w:spacing w:val="-10"/>
          <w:sz w:val="16"/>
        </w:rPr>
        <w:t> </w:t>
      </w:r>
      <w:r>
        <w:rPr>
          <w:color w:val="231F20"/>
          <w:sz w:val="16"/>
        </w:rPr>
        <w:t>francés</w:t>
      </w:r>
      <w:r>
        <w:rPr>
          <w:color w:val="231F20"/>
          <w:spacing w:val="-9"/>
          <w:sz w:val="16"/>
        </w:rPr>
        <w:t> </w:t>
      </w:r>
      <w:r>
        <w:rPr>
          <w:i/>
          <w:color w:val="231F20"/>
          <w:sz w:val="16"/>
        </w:rPr>
        <w:t>peau </w:t>
      </w:r>
      <w:r>
        <w:rPr>
          <w:color w:val="231F20"/>
          <w:sz w:val="16"/>
        </w:rPr>
        <w:t>(que significa “piel”) para indicar que el cuerpo, justamente en su ser piel re- sulta inmediatamente </w:t>
      </w:r>
      <w:r>
        <w:rPr>
          <w:i/>
          <w:color w:val="231F20"/>
          <w:sz w:val="16"/>
        </w:rPr>
        <w:t>expuesto </w:t>
      </w:r>
      <w:r>
        <w:rPr>
          <w:color w:val="231F20"/>
          <w:sz w:val="16"/>
        </w:rPr>
        <w:t>al mundo y entonces siempre sustraído a mi propiedad.</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bre? Precisamente, porque “si lo esencialmente propio del otro fuera</w:t>
      </w:r>
      <w:r>
        <w:rPr>
          <w:color w:val="231F20"/>
          <w:spacing w:val="-6"/>
        </w:rPr>
        <w:t> </w:t>
      </w:r>
      <w:r>
        <w:rPr>
          <w:color w:val="231F20"/>
        </w:rPr>
        <w:t>accesible</w:t>
      </w:r>
      <w:r>
        <w:rPr>
          <w:color w:val="231F20"/>
          <w:spacing w:val="-5"/>
        </w:rPr>
        <w:t> </w:t>
      </w:r>
      <w:r>
        <w:rPr>
          <w:color w:val="231F20"/>
        </w:rPr>
        <w:t>de</w:t>
      </w:r>
      <w:r>
        <w:rPr>
          <w:color w:val="231F20"/>
          <w:spacing w:val="-6"/>
        </w:rPr>
        <w:t> </w:t>
      </w:r>
      <w:r>
        <w:rPr>
          <w:color w:val="231F20"/>
        </w:rPr>
        <w:t>modo</w:t>
      </w:r>
      <w:r>
        <w:rPr>
          <w:color w:val="231F20"/>
          <w:spacing w:val="-6"/>
        </w:rPr>
        <w:t> </w:t>
      </w:r>
      <w:r>
        <w:rPr>
          <w:color w:val="231F20"/>
        </w:rPr>
        <w:t>directo,</w:t>
      </w:r>
      <w:r>
        <w:rPr>
          <w:color w:val="231F20"/>
          <w:spacing w:val="-5"/>
        </w:rPr>
        <w:t> </w:t>
      </w:r>
      <w:r>
        <w:rPr>
          <w:color w:val="231F20"/>
        </w:rPr>
        <w:t>entonces</w:t>
      </w:r>
      <w:r>
        <w:rPr>
          <w:color w:val="231F20"/>
          <w:spacing w:val="-5"/>
        </w:rPr>
        <w:t> </w:t>
      </w:r>
      <w:r>
        <w:rPr>
          <w:color w:val="231F20"/>
        </w:rPr>
        <w:t>él</w:t>
      </w:r>
      <w:r>
        <w:rPr>
          <w:color w:val="231F20"/>
          <w:spacing w:val="-6"/>
        </w:rPr>
        <w:t> </w:t>
      </w:r>
      <w:r>
        <w:rPr>
          <w:color w:val="231F20"/>
        </w:rPr>
        <w:t>sería</w:t>
      </w:r>
      <w:r>
        <w:rPr>
          <w:color w:val="231F20"/>
          <w:spacing w:val="-6"/>
        </w:rPr>
        <w:t> </w:t>
      </w:r>
      <w:r>
        <w:rPr>
          <w:color w:val="231F20"/>
        </w:rPr>
        <w:t>meramente</w:t>
      </w:r>
      <w:r>
        <w:rPr>
          <w:color w:val="231F20"/>
          <w:spacing w:val="-6"/>
        </w:rPr>
        <w:t> </w:t>
      </w:r>
      <w:r>
        <w:rPr>
          <w:color w:val="231F20"/>
        </w:rPr>
        <w:t>un momento</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propia</w:t>
      </w:r>
      <w:r>
        <w:rPr>
          <w:color w:val="231F20"/>
          <w:spacing w:val="-6"/>
        </w:rPr>
        <w:t> </w:t>
      </w:r>
      <w:r>
        <w:rPr>
          <w:color w:val="231F20"/>
        </w:rPr>
        <w:t>esencia,</w:t>
      </w:r>
      <w:r>
        <w:rPr>
          <w:color w:val="231F20"/>
          <w:spacing w:val="-6"/>
        </w:rPr>
        <w:t> </w:t>
      </w:r>
      <w:r>
        <w:rPr>
          <w:color w:val="231F20"/>
        </w:rPr>
        <w:t>y</w:t>
      </w:r>
      <w:r>
        <w:rPr>
          <w:color w:val="231F20"/>
          <w:spacing w:val="-6"/>
        </w:rPr>
        <w:t> </w:t>
      </w:r>
      <w:r>
        <w:rPr>
          <w:color w:val="231F20"/>
        </w:rPr>
        <w:t>finalmente</w:t>
      </w:r>
      <w:r>
        <w:rPr>
          <w:color w:val="231F20"/>
          <w:spacing w:val="-6"/>
        </w:rPr>
        <w:t> </w:t>
      </w:r>
      <w:r>
        <w:rPr>
          <w:color w:val="231F20"/>
        </w:rPr>
        <w:t>él</w:t>
      </w:r>
      <w:r>
        <w:rPr>
          <w:color w:val="231F20"/>
          <w:spacing w:val="-6"/>
        </w:rPr>
        <w:t> </w:t>
      </w:r>
      <w:r>
        <w:rPr>
          <w:color w:val="231F20"/>
        </w:rPr>
        <w:t>mismo</w:t>
      </w:r>
      <w:r>
        <w:rPr>
          <w:color w:val="231F20"/>
          <w:spacing w:val="-6"/>
        </w:rPr>
        <w:t> </w:t>
      </w:r>
      <w:r>
        <w:rPr>
          <w:color w:val="231F20"/>
        </w:rPr>
        <w:t>y</w:t>
      </w:r>
      <w:r>
        <w:rPr>
          <w:color w:val="231F20"/>
          <w:spacing w:val="-6"/>
        </w:rPr>
        <w:t> </w:t>
      </w:r>
      <w:r>
        <w:rPr>
          <w:color w:val="231F20"/>
        </w:rPr>
        <w:t>yo</w:t>
      </w:r>
      <w:r>
        <w:rPr>
          <w:color w:val="231F20"/>
          <w:spacing w:val="-6"/>
        </w:rPr>
        <w:t> </w:t>
      </w:r>
      <w:r>
        <w:rPr>
          <w:color w:val="231F20"/>
        </w:rPr>
        <w:t>mismo seríamos uno y lo mismo”</w:t>
      </w:r>
      <w:r>
        <w:rPr>
          <w:color w:val="231F20"/>
          <w:spacing w:val="-1"/>
        </w:rPr>
        <w:t> </w:t>
      </w:r>
      <w:r>
        <w:rPr>
          <w:color w:val="231F20"/>
        </w:rPr>
        <w:t>(1978</w:t>
      </w:r>
      <w:r>
        <w:rPr>
          <w:i/>
          <w:color w:val="231F20"/>
        </w:rPr>
        <w:t>:</w:t>
      </w:r>
      <w:r>
        <w:rPr>
          <w:color w:val="231F20"/>
        </w:rPr>
        <w:t>174).</w:t>
      </w:r>
    </w:p>
    <w:p>
      <w:pPr>
        <w:pStyle w:val="BodyText"/>
        <w:spacing w:line="249" w:lineRule="auto" w:before="1"/>
        <w:ind w:left="150" w:right="193" w:firstLine="340"/>
        <w:jc w:val="both"/>
      </w:pPr>
      <w:r>
        <w:rPr>
          <w:color w:val="231F20"/>
        </w:rPr>
        <w:t>Con</w:t>
      </w:r>
      <w:r>
        <w:rPr>
          <w:color w:val="231F20"/>
          <w:spacing w:val="-19"/>
        </w:rPr>
        <w:t> </w:t>
      </w:r>
      <w:r>
        <w:rPr>
          <w:color w:val="231F20"/>
        </w:rPr>
        <w:t>el</w:t>
      </w:r>
      <w:r>
        <w:rPr>
          <w:color w:val="231F20"/>
          <w:spacing w:val="-19"/>
        </w:rPr>
        <w:t> </w:t>
      </w:r>
      <w:r>
        <w:rPr>
          <w:color w:val="231F20"/>
        </w:rPr>
        <w:t>afán</w:t>
      </w:r>
      <w:r>
        <w:rPr>
          <w:color w:val="231F20"/>
          <w:spacing w:val="-19"/>
        </w:rPr>
        <w:t> </w:t>
      </w:r>
      <w:r>
        <w:rPr>
          <w:color w:val="231F20"/>
        </w:rPr>
        <w:t>de</w:t>
      </w:r>
      <w:r>
        <w:rPr>
          <w:color w:val="231F20"/>
          <w:spacing w:val="-19"/>
        </w:rPr>
        <w:t> </w:t>
      </w:r>
      <w:r>
        <w:rPr>
          <w:color w:val="231F20"/>
        </w:rPr>
        <w:t>contestar</w:t>
      </w:r>
      <w:r>
        <w:rPr>
          <w:color w:val="231F20"/>
          <w:spacing w:val="-20"/>
        </w:rPr>
        <w:t> </w:t>
      </w:r>
      <w:r>
        <w:rPr>
          <w:color w:val="231F20"/>
        </w:rPr>
        <w:t>a</w:t>
      </w:r>
      <w:r>
        <w:rPr>
          <w:color w:val="231F20"/>
          <w:spacing w:val="-19"/>
        </w:rPr>
        <w:t> </w:t>
      </w:r>
      <w:r>
        <w:rPr>
          <w:color w:val="231F20"/>
        </w:rPr>
        <w:t>dicha</w:t>
      </w:r>
      <w:r>
        <w:rPr>
          <w:color w:val="231F20"/>
          <w:spacing w:val="-19"/>
        </w:rPr>
        <w:t> </w:t>
      </w:r>
      <w:r>
        <w:rPr>
          <w:color w:val="231F20"/>
        </w:rPr>
        <w:t>pregunta,</w:t>
      </w:r>
      <w:r>
        <w:rPr>
          <w:color w:val="231F20"/>
          <w:spacing w:val="-19"/>
        </w:rPr>
        <w:t> </w:t>
      </w:r>
      <w:r>
        <w:rPr>
          <w:color w:val="231F20"/>
        </w:rPr>
        <w:t>Husserl</w:t>
      </w:r>
      <w:r>
        <w:rPr>
          <w:color w:val="231F20"/>
          <w:spacing w:val="-19"/>
        </w:rPr>
        <w:t> </w:t>
      </w:r>
      <w:r>
        <w:rPr>
          <w:color w:val="231F20"/>
        </w:rPr>
        <w:t>introduce</w:t>
      </w:r>
      <w:r>
        <w:rPr>
          <w:color w:val="231F20"/>
          <w:spacing w:val="-19"/>
        </w:rPr>
        <w:t> </w:t>
      </w:r>
      <w:r>
        <w:rPr>
          <w:color w:val="231F20"/>
        </w:rPr>
        <w:t>el concepto de “aprehensión analogizante” mediante la cual el</w:t>
      </w:r>
      <w:r>
        <w:rPr>
          <w:color w:val="231F20"/>
          <w:spacing w:val="-30"/>
        </w:rPr>
        <w:t> </w:t>
      </w:r>
      <w:r>
        <w:rPr>
          <w:color w:val="231F20"/>
        </w:rPr>
        <w:t>cuer- po físico del otro se percibe como “otro cuerpo orgánico” (1978: 177). Dicho concepto representa un punto central en el discurso de</w:t>
      </w:r>
      <w:r>
        <w:rPr>
          <w:color w:val="231F20"/>
          <w:spacing w:val="-8"/>
        </w:rPr>
        <w:t> </w:t>
      </w:r>
      <w:r>
        <w:rPr>
          <w:color w:val="231F20"/>
        </w:rPr>
        <w:t>Husserl.</w:t>
      </w:r>
      <w:r>
        <w:rPr>
          <w:color w:val="231F20"/>
          <w:spacing w:val="-8"/>
        </w:rPr>
        <w:t> </w:t>
      </w:r>
      <w:r>
        <w:rPr>
          <w:color w:val="231F20"/>
        </w:rPr>
        <w:t>Porque</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solución</w:t>
      </w:r>
      <w:r>
        <w:rPr>
          <w:color w:val="231F20"/>
          <w:spacing w:val="-8"/>
        </w:rPr>
        <w:t> </w:t>
      </w:r>
      <w:r>
        <w:rPr>
          <w:color w:val="231F20"/>
        </w:rPr>
        <w:t>que</w:t>
      </w:r>
      <w:r>
        <w:rPr>
          <w:color w:val="231F20"/>
          <w:spacing w:val="-8"/>
        </w:rPr>
        <w:t> </w:t>
      </w:r>
      <w:r>
        <w:rPr>
          <w:color w:val="231F20"/>
        </w:rPr>
        <w:t>finalmente</w:t>
      </w:r>
      <w:r>
        <w:rPr>
          <w:color w:val="231F20"/>
          <w:spacing w:val="-8"/>
        </w:rPr>
        <w:t> </w:t>
      </w:r>
      <w:r>
        <w:rPr>
          <w:color w:val="231F20"/>
        </w:rPr>
        <w:t>no permite superar el problema del estatuto ontológico de lo extra- ño, dando la posibilidad de vislumbrar un mundo pre-fenoménico y pre-egológico, es propiamente la naturaleza pre-reflexiva de la “aprehensión analogizante” lo que caracteriza la indudable origi- nalidad</w:t>
      </w:r>
      <w:r>
        <w:rPr>
          <w:color w:val="231F20"/>
          <w:spacing w:val="-13"/>
        </w:rPr>
        <w:t> </w:t>
      </w:r>
      <w:r>
        <w:rPr>
          <w:color w:val="231F20"/>
        </w:rPr>
        <w:t>del</w:t>
      </w:r>
      <w:r>
        <w:rPr>
          <w:color w:val="231F20"/>
          <w:spacing w:val="-13"/>
        </w:rPr>
        <w:t> </w:t>
      </w:r>
      <w:r>
        <w:rPr>
          <w:color w:val="231F20"/>
        </w:rPr>
        <w:t>discurso</w:t>
      </w:r>
      <w:r>
        <w:rPr>
          <w:color w:val="231F20"/>
          <w:spacing w:val="-13"/>
        </w:rPr>
        <w:t> </w:t>
      </w:r>
      <w:r>
        <w:rPr>
          <w:color w:val="231F20"/>
        </w:rPr>
        <w:t>husserliano.</w:t>
      </w:r>
      <w:r>
        <w:rPr>
          <w:color w:val="231F20"/>
          <w:spacing w:val="-13"/>
        </w:rPr>
        <w:t> </w:t>
      </w:r>
      <w:r>
        <w:rPr>
          <w:color w:val="231F20"/>
        </w:rPr>
        <w:t>Es</w:t>
      </w:r>
      <w:r>
        <w:rPr>
          <w:color w:val="231F20"/>
          <w:spacing w:val="-13"/>
        </w:rPr>
        <w:t> </w:t>
      </w:r>
      <w:r>
        <w:rPr>
          <w:color w:val="231F20"/>
        </w:rPr>
        <w:t>decir,</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quinta</w:t>
      </w:r>
      <w:r>
        <w:rPr>
          <w:color w:val="231F20"/>
          <w:spacing w:val="-13"/>
        </w:rPr>
        <w:t> </w:t>
      </w:r>
      <w:r>
        <w:rPr>
          <w:i/>
          <w:color w:val="231F20"/>
        </w:rPr>
        <w:t>Meditación </w:t>
      </w:r>
      <w:r>
        <w:rPr>
          <w:color w:val="231F20"/>
        </w:rPr>
        <w:t>este autor introduce la idea de una actividad del espíritu anterior a</w:t>
      </w:r>
      <w:r>
        <w:rPr>
          <w:color w:val="231F20"/>
          <w:spacing w:val="-5"/>
        </w:rPr>
        <w:t> </w:t>
      </w:r>
      <w:r>
        <w:rPr>
          <w:color w:val="231F20"/>
        </w:rPr>
        <w:t>todo</w:t>
      </w:r>
      <w:r>
        <w:rPr>
          <w:color w:val="231F20"/>
          <w:spacing w:val="-5"/>
        </w:rPr>
        <w:t> </w:t>
      </w:r>
      <w:r>
        <w:rPr>
          <w:color w:val="231F20"/>
        </w:rPr>
        <w:t>acto</w:t>
      </w:r>
      <w:r>
        <w:rPr>
          <w:color w:val="231F20"/>
          <w:spacing w:val="-5"/>
        </w:rPr>
        <w:t> </w:t>
      </w:r>
      <w:r>
        <w:rPr>
          <w:color w:val="231F20"/>
        </w:rPr>
        <w:t>del</w:t>
      </w:r>
      <w:r>
        <w:rPr>
          <w:color w:val="231F20"/>
          <w:spacing w:val="-5"/>
        </w:rPr>
        <w:t> </w:t>
      </w:r>
      <w:r>
        <w:rPr>
          <w:color w:val="231F20"/>
        </w:rPr>
        <w:t>pensamiento,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una</w:t>
      </w:r>
      <w:r>
        <w:rPr>
          <w:color w:val="231F20"/>
          <w:spacing w:val="-5"/>
        </w:rPr>
        <w:t> </w:t>
      </w:r>
      <w:r>
        <w:rPr>
          <w:color w:val="231F20"/>
        </w:rPr>
        <w:t>“analogía”</w:t>
      </w:r>
      <w:r>
        <w:rPr>
          <w:color w:val="231F20"/>
          <w:spacing w:val="-5"/>
        </w:rPr>
        <w:t> </w:t>
      </w:r>
      <w:r>
        <w:rPr>
          <w:color w:val="231F20"/>
        </w:rPr>
        <w:t>aun- que no sea una inferencia, como pasa en general en un acto de </w:t>
      </w:r>
      <w:r>
        <w:rPr>
          <w:color w:val="231F20"/>
          <w:w w:val="99"/>
        </w:rPr>
        <w:t>pensamiento</w:t>
      </w:r>
      <w:r>
        <w:rPr>
          <w:color w:val="231F20"/>
          <w:spacing w:val="-5"/>
        </w:rPr>
        <w:t> </w:t>
      </w:r>
      <w:r>
        <w:rPr>
          <w:color w:val="231F20"/>
          <w:w w:val="99"/>
        </w:rPr>
        <w:t>(1978</w:t>
      </w:r>
      <w:r>
        <w:rPr>
          <w:i/>
          <w:color w:val="231F20"/>
        </w:rPr>
        <w:t>:</w:t>
      </w:r>
      <w:r>
        <w:rPr>
          <w:color w:val="231F20"/>
          <w:spacing w:val="-1"/>
        </w:rPr>
        <w:t>17</w:t>
      </w:r>
      <w:r>
        <w:rPr>
          <w:color w:val="231F20"/>
        </w:rPr>
        <w:t>7</w:t>
      </w:r>
      <w:r>
        <w:rPr>
          <w:i/>
          <w:color w:val="231F20"/>
        </w:rPr>
        <w:t>)</w:t>
      </w:r>
      <w:r>
        <w:rPr>
          <w:color w:val="231F20"/>
          <w:spacing w:val="-1"/>
          <w:w w:val="100"/>
        </w:rPr>
        <w:t>.</w:t>
      </w:r>
      <w:r>
        <w:rPr>
          <w:color w:val="231F20"/>
          <w:w w:val="103"/>
          <w:position w:val="5"/>
          <w:sz w:val="9"/>
        </w:rPr>
        <w:t>18</w:t>
      </w:r>
      <w:r>
        <w:rPr>
          <w:color w:val="231F20"/>
          <w:position w:val="5"/>
          <w:sz w:val="9"/>
        </w:rPr>
        <w:t>  </w:t>
      </w:r>
      <w:r>
        <w:rPr>
          <w:color w:val="231F20"/>
        </w:rPr>
        <w:t>Si</w:t>
      </w:r>
      <w:r>
        <w:rPr>
          <w:color w:val="231F20"/>
          <w:spacing w:val="-6"/>
        </w:rPr>
        <w:t> </w:t>
      </w:r>
      <w:r>
        <w:rPr>
          <w:color w:val="231F20"/>
          <w:spacing w:val="-1"/>
        </w:rPr>
        <w:t>no</w:t>
      </w:r>
      <w:r>
        <w:rPr>
          <w:color w:val="231F20"/>
        </w:rPr>
        <w:t>s</w:t>
      </w:r>
      <w:r>
        <w:rPr>
          <w:color w:val="231F20"/>
          <w:spacing w:val="-5"/>
        </w:rPr>
        <w:t> </w:t>
      </w:r>
      <w:r>
        <w:rPr>
          <w:color w:val="231F20"/>
          <w:spacing w:val="-1"/>
        </w:rPr>
        <w:t>preguntamo</w:t>
      </w:r>
      <w:r>
        <w:rPr>
          <w:color w:val="231F20"/>
        </w:rPr>
        <w:t>s</w:t>
      </w:r>
      <w:r>
        <w:rPr>
          <w:color w:val="231F20"/>
          <w:spacing w:val="-5"/>
        </w:rPr>
        <w:t> </w:t>
      </w:r>
      <w:r>
        <w:rPr>
          <w:color w:val="231F20"/>
          <w:spacing w:val="-1"/>
        </w:rPr>
        <w:t>entonc</w:t>
      </w:r>
      <w:r>
        <w:rPr>
          <w:color w:val="231F20"/>
        </w:rPr>
        <w:t>es</w:t>
      </w:r>
      <w:r>
        <w:rPr>
          <w:color w:val="231F20"/>
          <w:spacing w:val="-6"/>
        </w:rPr>
        <w:t> </w:t>
      </w:r>
      <w:r>
        <w:rPr>
          <w:color w:val="231F20"/>
        </w:rPr>
        <w:t>cuál</w:t>
      </w:r>
      <w:r>
        <w:rPr>
          <w:color w:val="231F20"/>
          <w:spacing w:val="-6"/>
        </w:rPr>
        <w:t> </w:t>
      </w:r>
      <w:r>
        <w:rPr>
          <w:color w:val="231F20"/>
        </w:rPr>
        <w:t>sea su verdadera naturaleza, podríamos decir que, lo que Husserl</w:t>
      </w:r>
      <w:r>
        <w:rPr>
          <w:color w:val="231F20"/>
          <w:spacing w:val="-37"/>
        </w:rPr>
        <w:t> </w:t>
      </w:r>
      <w:r>
        <w:rPr>
          <w:color w:val="231F20"/>
        </w:rPr>
        <w:t>pa- rece admitir con el concepto de aprehensión es que en la</w:t>
      </w:r>
      <w:r>
        <w:rPr>
          <w:color w:val="231F20"/>
          <w:spacing w:val="-23"/>
        </w:rPr>
        <w:t> </w:t>
      </w:r>
      <w:r>
        <w:rPr>
          <w:color w:val="231F20"/>
        </w:rPr>
        <w:t>síntesis pasiva</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percibido,</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7"/>
        </w:rPr>
        <w:t> </w:t>
      </w:r>
      <w:r>
        <w:rPr>
          <w:color w:val="231F20"/>
        </w:rPr>
        <w:t>espacial</w:t>
      </w:r>
      <w:r>
        <w:rPr>
          <w:color w:val="231F20"/>
          <w:spacing w:val="-6"/>
        </w:rPr>
        <w:t> </w:t>
      </w:r>
      <w:r>
        <w:rPr>
          <w:color w:val="231F20"/>
        </w:rPr>
        <w:t>y</w:t>
      </w:r>
      <w:r>
        <w:rPr>
          <w:color w:val="231F20"/>
          <w:spacing w:val="-6"/>
        </w:rPr>
        <w:t> </w:t>
      </w:r>
      <w:r>
        <w:rPr>
          <w:color w:val="231F20"/>
        </w:rPr>
        <w:t>temporal,</w:t>
      </w:r>
      <w:r>
        <w:rPr>
          <w:color w:val="231F20"/>
          <w:spacing w:val="-7"/>
        </w:rPr>
        <w:t> </w:t>
      </w:r>
      <w:r>
        <w:rPr>
          <w:color w:val="231F20"/>
        </w:rPr>
        <w:t>de</w:t>
      </w:r>
      <w:r>
        <w:rPr>
          <w:color w:val="231F20"/>
          <w:spacing w:val="-6"/>
        </w:rPr>
        <w:t> </w:t>
      </w:r>
      <w:r>
        <w:rPr>
          <w:color w:val="231F20"/>
        </w:rPr>
        <w:t>lo que</w:t>
      </w:r>
      <w:r>
        <w:rPr>
          <w:color w:val="231F20"/>
          <w:spacing w:val="-11"/>
        </w:rPr>
        <w:t> </w:t>
      </w:r>
      <w:r>
        <w:rPr>
          <w:color w:val="231F20"/>
        </w:rPr>
        <w:t>corresponde</w:t>
      </w:r>
      <w:r>
        <w:rPr>
          <w:color w:val="231F20"/>
          <w:spacing w:val="-11"/>
        </w:rPr>
        <w:t> </w:t>
      </w:r>
      <w:r>
        <w:rPr>
          <w:color w:val="231F20"/>
        </w:rPr>
        <w:t>al</w:t>
      </w:r>
      <w:r>
        <w:rPr>
          <w:color w:val="231F20"/>
          <w:spacing w:val="-11"/>
        </w:rPr>
        <w:t> </w:t>
      </w:r>
      <w:r>
        <w:rPr>
          <w:color w:val="231F20"/>
        </w:rPr>
        <w:t>presentarse</w:t>
      </w:r>
      <w:r>
        <w:rPr>
          <w:color w:val="231F20"/>
          <w:spacing w:val="-11"/>
        </w:rPr>
        <w:t> </w:t>
      </w:r>
      <w:r>
        <w:rPr>
          <w:color w:val="231F20"/>
        </w:rPr>
        <w:t>(</w:t>
      </w:r>
      <w:r>
        <w:rPr>
          <w:i/>
          <w:color w:val="231F20"/>
        </w:rPr>
        <w:t>Gegenwärtingung</w:t>
      </w:r>
      <w:r>
        <w:rPr>
          <w:color w:val="231F20"/>
        </w:rPr>
        <w:t>)</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extraño, se instaura un acto asociativo (1978</w:t>
      </w:r>
      <w:r>
        <w:rPr>
          <w:i/>
          <w:color w:val="231F20"/>
        </w:rPr>
        <w:t>:</w:t>
      </w:r>
      <w:r>
        <w:rPr>
          <w:color w:val="231F20"/>
        </w:rPr>
        <w:t>179), mediante el cual todo lo que se refiere </w:t>
      </w:r>
      <w:r>
        <w:rPr>
          <w:i/>
          <w:color w:val="231F20"/>
        </w:rPr>
        <w:t>originaliter </w:t>
      </w:r>
      <w:r>
        <w:rPr>
          <w:color w:val="231F20"/>
        </w:rPr>
        <w:t>a nuestra esfera primordial se puede predicar</w:t>
      </w:r>
      <w:r>
        <w:rPr>
          <w:color w:val="231F20"/>
          <w:spacing w:val="-6"/>
        </w:rPr>
        <w:t> </w:t>
      </w:r>
      <w:r>
        <w:rPr>
          <w:color w:val="231F20"/>
        </w:rPr>
        <w:t>de</w:t>
      </w:r>
      <w:r>
        <w:rPr>
          <w:color w:val="231F20"/>
          <w:spacing w:val="-7"/>
        </w:rPr>
        <w:t> </w:t>
      </w:r>
      <w:r>
        <w:rPr>
          <w:color w:val="231F20"/>
        </w:rPr>
        <w:t>forma</w:t>
      </w:r>
      <w:r>
        <w:rPr>
          <w:color w:val="231F20"/>
          <w:spacing w:val="-7"/>
        </w:rPr>
        <w:t> </w:t>
      </w:r>
      <w:r>
        <w:rPr>
          <w:color w:val="231F20"/>
        </w:rPr>
        <w:t>analógica,</w:t>
      </w:r>
      <w:r>
        <w:rPr>
          <w:color w:val="231F20"/>
          <w:spacing w:val="-6"/>
        </w:rPr>
        <w:t> </w:t>
      </w:r>
      <w:r>
        <w:rPr>
          <w:color w:val="231F20"/>
        </w:rPr>
        <w:t>pero</w:t>
      </w:r>
      <w:r>
        <w:rPr>
          <w:color w:val="231F20"/>
          <w:spacing w:val="-7"/>
        </w:rPr>
        <w:t> </w:t>
      </w:r>
      <w:r>
        <w:rPr>
          <w:color w:val="231F20"/>
        </w:rPr>
        <w:t>siempre</w:t>
      </w:r>
      <w:r>
        <w:rPr>
          <w:color w:val="231F20"/>
          <w:spacing w:val="-7"/>
        </w:rPr>
        <w:t> </w:t>
      </w:r>
      <w:r>
        <w:rPr>
          <w:color w:val="231F20"/>
        </w:rPr>
        <w:t>dentro</w:t>
      </w:r>
      <w:r>
        <w:rPr>
          <w:color w:val="231F20"/>
          <w:spacing w:val="-6"/>
        </w:rPr>
        <w:t> </w:t>
      </w:r>
      <w:r>
        <w:rPr>
          <w:color w:val="231F20"/>
        </w:rPr>
        <w:t>de</w:t>
      </w:r>
      <w:r>
        <w:rPr>
          <w:color w:val="231F20"/>
          <w:spacing w:val="-7"/>
        </w:rPr>
        <w:t> </w:t>
      </w:r>
      <w:r>
        <w:rPr>
          <w:color w:val="231F20"/>
        </w:rPr>
        <w:t>un</w:t>
      </w:r>
      <w:r>
        <w:rPr>
          <w:color w:val="231F20"/>
          <w:spacing w:val="-7"/>
        </w:rPr>
        <w:t> </w:t>
      </w:r>
      <w:r>
        <w:rPr>
          <w:color w:val="231F20"/>
        </w:rPr>
        <w:t>horizonte apresentativo y nunca presentativo en calidad de cuerpo orgáni- co, como constitutivo del otro. Por esta razón, Husserl considera que “ese otro cuerpo físico allí, que sin embargo es aprehendido como cuerpo orgánico, tiene que tener este sentido en virtud de una trasferencia aperceptiva a partir de mi propio cuerpo orgáni- co”</w:t>
      </w:r>
      <w:r>
        <w:rPr>
          <w:color w:val="231F20"/>
          <w:spacing w:val="-1"/>
        </w:rPr>
        <w:t> </w:t>
      </w:r>
      <w:r>
        <w:rPr>
          <w:color w:val="231F20"/>
        </w:rPr>
        <w:t>(1978:179</w:t>
      </w:r>
      <w:r>
        <w:rPr>
          <w:i/>
          <w:color w:val="231F20"/>
        </w:rPr>
        <w:t>)</w:t>
      </w:r>
      <w:r>
        <w:rPr>
          <w:color w:val="231F20"/>
        </w:rPr>
        <w:t>.</w:t>
      </w:r>
    </w:p>
    <w:p>
      <w:pPr>
        <w:pStyle w:val="BodyText"/>
        <w:spacing w:line="249" w:lineRule="auto" w:before="1"/>
        <w:ind w:left="150" w:right="193" w:firstLine="340"/>
        <w:jc w:val="both"/>
      </w:pPr>
      <w:r>
        <w:rPr>
          <w:color w:val="231F20"/>
        </w:rPr>
        <w:t>De esta manera, a partir de dicha aprehensión analogizante, se daría, según grados diferentes de experiencia y presentacio- nes, la apresentación, entendida como “hacer consciente como co-presente”,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esfera</w:t>
      </w:r>
      <w:r>
        <w:rPr>
          <w:color w:val="231F20"/>
          <w:spacing w:val="-5"/>
        </w:rPr>
        <w:t> </w:t>
      </w:r>
      <w:r>
        <w:rPr>
          <w:color w:val="231F20"/>
        </w:rPr>
        <w:t>primordial</w:t>
      </w:r>
      <w:r>
        <w:rPr>
          <w:color w:val="231F20"/>
          <w:spacing w:val="-5"/>
        </w:rPr>
        <w:t> </w:t>
      </w:r>
      <w:r>
        <w:rPr>
          <w:color w:val="231F20"/>
        </w:rPr>
        <w:t>del</w:t>
      </w:r>
      <w:r>
        <w:rPr>
          <w:color w:val="231F20"/>
          <w:spacing w:val="-5"/>
        </w:rPr>
        <w:t> </w:t>
      </w:r>
      <w:r>
        <w:rPr>
          <w:color w:val="231F20"/>
        </w:rPr>
        <w:t>otro</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ello</w:t>
      </w:r>
      <w:r>
        <w:rPr>
          <w:color w:val="231F20"/>
          <w:spacing w:val="-5"/>
        </w:rPr>
        <w:t> </w:t>
      </w:r>
      <w:r>
        <w:rPr>
          <w:color w:val="231F20"/>
        </w:rPr>
        <w:t>“el</w:t>
      </w:r>
      <w:r>
        <w:rPr>
          <w:color w:val="231F20"/>
          <w:spacing w:val="-5"/>
        </w:rPr>
        <w:t> </w:t>
      </w:r>
      <w:r>
        <w:rPr>
          <w:color w:val="231F20"/>
        </w:rPr>
        <w:t>sentido ‘otro’”, en donde “al mismo tiempo que de ese cuerpo, yo   </w:t>
      </w:r>
      <w:r>
        <w:rPr>
          <w:color w:val="231F20"/>
          <w:spacing w:val="8"/>
        </w:rPr>
        <w:t> </w:t>
      </w:r>
      <w:r>
        <w:rPr>
          <w:color w:val="231F20"/>
        </w:rPr>
        <w:t>tengo</w:t>
      </w:r>
    </w:p>
    <w:p>
      <w:pPr>
        <w:pStyle w:val="BodyText"/>
        <w:spacing w:before="2"/>
      </w:pPr>
      <w:r>
        <w:rPr/>
        <w:pict>
          <v:line style="position:absolute;mso-position-horizontal-relative:page;mso-position-vertical-relative:paragraph;z-index:1960;mso-wrap-distance-left:0;mso-wrap-distance-right:0" from="42.519699pt,14.048188pt" to="114.519699pt,14.048188pt" stroked="true" strokeweight="1pt" strokecolor="#231f20">
            <w10:wrap type="topAndBottom"/>
          </v:line>
        </w:pict>
      </w:r>
    </w:p>
    <w:p>
      <w:pPr>
        <w:spacing w:line="261" w:lineRule="auto" w:before="11"/>
        <w:ind w:left="490" w:right="193" w:hanging="341"/>
        <w:jc w:val="both"/>
        <w:rPr>
          <w:sz w:val="16"/>
        </w:rPr>
      </w:pPr>
      <w:r>
        <w:rPr>
          <w:color w:val="231F20"/>
          <w:position w:val="5"/>
          <w:sz w:val="9"/>
        </w:rPr>
        <w:t>18   </w:t>
      </w:r>
      <w:r>
        <w:rPr>
          <w:color w:val="231F20"/>
          <w:sz w:val="16"/>
        </w:rPr>
        <w:t>“El niño que ya ve cosas, comprende por primera vez, digamos, el sentido   final de una tijeras; y desde entonces verá sin más, a la primera mirada, las tijeras como tales; pero naturalmente no lo hace mediante una reproducción explicita, ni comparando, ni llevando a cabo una inferencia” (Husserl, 1978: 177).</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conciencia del otro” (1978:189)</w:t>
      </w:r>
      <w:r>
        <w:rPr>
          <w:i/>
          <w:color w:val="231F20"/>
        </w:rPr>
        <w:t>, </w:t>
      </w:r>
      <w:r>
        <w:rPr>
          <w:color w:val="231F20"/>
        </w:rPr>
        <w:t>es </w:t>
      </w:r>
      <w:r>
        <w:rPr>
          <w:color w:val="231F20"/>
          <w:spacing w:val="-3"/>
        </w:rPr>
        <w:t>decir, </w:t>
      </w:r>
      <w:r>
        <w:rPr>
          <w:color w:val="231F20"/>
        </w:rPr>
        <w:t>de la existencia de una alteridad</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misma</w:t>
      </w:r>
      <w:r>
        <w:rPr>
          <w:color w:val="231F20"/>
          <w:spacing w:val="-10"/>
        </w:rPr>
        <w:t> </w:t>
      </w:r>
      <w:r>
        <w:rPr>
          <w:color w:val="231F20"/>
        </w:rPr>
        <w:t>características</w:t>
      </w:r>
      <w:r>
        <w:rPr>
          <w:color w:val="231F20"/>
          <w:spacing w:val="-10"/>
        </w:rPr>
        <w:t> </w:t>
      </w:r>
      <w:r>
        <w:rPr>
          <w:color w:val="231F20"/>
        </w:rPr>
        <w:t>que</w:t>
      </w:r>
      <w:r>
        <w:rPr>
          <w:color w:val="231F20"/>
          <w:spacing w:val="-10"/>
        </w:rPr>
        <w:t> </w:t>
      </w:r>
      <w:r>
        <w:rPr>
          <w:color w:val="231F20"/>
        </w:rPr>
        <w:t>yo</w:t>
      </w:r>
      <w:r>
        <w:rPr>
          <w:color w:val="231F20"/>
          <w:spacing w:val="-10"/>
        </w:rPr>
        <w:t> </w:t>
      </w:r>
      <w:r>
        <w:rPr>
          <w:color w:val="231F20"/>
        </w:rPr>
        <w:t>tengo,</w:t>
      </w:r>
      <w:r>
        <w:rPr>
          <w:color w:val="231F20"/>
          <w:spacing w:val="-10"/>
        </w:rPr>
        <w:t> </w:t>
      </w:r>
      <w:r>
        <w:rPr>
          <w:color w:val="231F20"/>
        </w:rPr>
        <w:t>en</w:t>
      </w:r>
      <w:r>
        <w:rPr>
          <w:color w:val="231F20"/>
          <w:spacing w:val="-10"/>
        </w:rPr>
        <w:t> </w:t>
      </w:r>
      <w:r>
        <w:rPr>
          <w:color w:val="231F20"/>
        </w:rPr>
        <w:t>tanto</w:t>
      </w:r>
      <w:r>
        <w:rPr>
          <w:color w:val="231F20"/>
          <w:spacing w:val="-10"/>
        </w:rPr>
        <w:t> </w:t>
      </w:r>
      <w:r>
        <w:rPr>
          <w:color w:val="231F20"/>
        </w:rPr>
        <w:t>que cuerpo</w:t>
      </w:r>
      <w:r>
        <w:rPr>
          <w:color w:val="231F20"/>
          <w:spacing w:val="-1"/>
        </w:rPr>
        <w:t> </w:t>
      </w:r>
      <w:r>
        <w:rPr>
          <w:color w:val="231F20"/>
        </w:rPr>
        <w:t>orgánico.</w:t>
      </w:r>
    </w:p>
    <w:p>
      <w:pPr>
        <w:pStyle w:val="BodyText"/>
        <w:spacing w:line="249" w:lineRule="auto" w:before="1"/>
        <w:ind w:left="195" w:right="108" w:firstLine="340"/>
        <w:jc w:val="both"/>
      </w:pPr>
      <w:r>
        <w:rPr>
          <w:color w:val="231F20"/>
        </w:rPr>
        <w:t>Por otra parte, y de manera fundamental para nuestro discur- so, en la apresentación descrita, según Husserl se lleva a cabo además el apareamiento (</w:t>
      </w:r>
      <w:r>
        <w:rPr>
          <w:i/>
          <w:color w:val="231F20"/>
        </w:rPr>
        <w:t>Paarung</w:t>
      </w:r>
      <w:r>
        <w:rPr>
          <w:color w:val="231F20"/>
        </w:rPr>
        <w:t>) mediante el cual y gracias   al cual el sujeto encuentra al otro como su símil, configurándolo como par y luego también como grupo y comunidad de iguales cuerpos</w:t>
      </w:r>
      <w:r>
        <w:rPr>
          <w:color w:val="231F20"/>
          <w:spacing w:val="-6"/>
        </w:rPr>
        <w:t> </w:t>
      </w:r>
      <w:r>
        <w:rPr>
          <w:color w:val="231F20"/>
          <w:spacing w:val="-1"/>
        </w:rPr>
        <w:t>orgánico</w:t>
      </w:r>
      <w:r>
        <w:rPr>
          <w:color w:val="231F20"/>
        </w:rPr>
        <w:t>s</w:t>
      </w:r>
      <w:r>
        <w:rPr>
          <w:color w:val="231F20"/>
          <w:w w:val="103"/>
          <w:position w:val="5"/>
          <w:sz w:val="9"/>
        </w:rPr>
        <w:t>19</w:t>
      </w:r>
      <w:r>
        <w:rPr>
          <w:color w:val="231F20"/>
          <w:position w:val="5"/>
          <w:sz w:val="9"/>
        </w:rPr>
        <w:t> </w:t>
      </w:r>
      <w:r>
        <w:rPr>
          <w:color w:val="231F20"/>
          <w:spacing w:val="-1"/>
          <w:position w:val="5"/>
          <w:sz w:val="9"/>
        </w:rPr>
        <w:t> </w:t>
      </w:r>
      <w:r>
        <w:rPr>
          <w:color w:val="231F20"/>
          <w:spacing w:val="-1"/>
        </w:rPr>
        <w:t>e</w:t>
      </w:r>
      <w:r>
        <w:rPr>
          <w:color w:val="231F20"/>
        </w:rPr>
        <w:t>n</w:t>
      </w:r>
      <w:r>
        <w:rPr>
          <w:color w:val="231F20"/>
          <w:spacing w:val="-6"/>
        </w:rPr>
        <w:t> </w:t>
      </w:r>
      <w:r>
        <w:rPr>
          <w:color w:val="231F20"/>
          <w:spacing w:val="-1"/>
        </w:rPr>
        <w:t>dond</w:t>
      </w:r>
      <w:r>
        <w:rPr>
          <w:color w:val="231F20"/>
        </w:rPr>
        <w:t>e</w:t>
      </w:r>
      <w:r>
        <w:rPr>
          <w:color w:val="231F20"/>
          <w:spacing w:val="-6"/>
        </w:rPr>
        <w:t> </w:t>
      </w:r>
      <w:r>
        <w:rPr>
          <w:color w:val="231F20"/>
          <w:spacing w:val="-1"/>
        </w:rPr>
        <w:t>l</w:t>
      </w:r>
      <w:r>
        <w:rPr>
          <w:color w:val="231F20"/>
        </w:rPr>
        <w:t>a</w:t>
      </w:r>
      <w:r>
        <w:rPr>
          <w:color w:val="231F20"/>
          <w:spacing w:val="-6"/>
        </w:rPr>
        <w:t> </w:t>
      </w:r>
      <w:r>
        <w:rPr>
          <w:color w:val="231F20"/>
          <w:spacing w:val="-1"/>
        </w:rPr>
        <w:t>posibilida</w:t>
      </w:r>
      <w:r>
        <w:rPr>
          <w:color w:val="231F20"/>
        </w:rPr>
        <w:t>d</w:t>
      </w:r>
      <w:r>
        <w:rPr>
          <w:color w:val="231F20"/>
          <w:spacing w:val="-6"/>
        </w:rPr>
        <w:t> </w:t>
      </w:r>
      <w:r>
        <w:rPr>
          <w:color w:val="231F20"/>
          <w:spacing w:val="-1"/>
        </w:rPr>
        <w:t>d</w:t>
      </w:r>
      <w:r>
        <w:rPr>
          <w:color w:val="231F20"/>
        </w:rPr>
        <w:t>e</w:t>
      </w:r>
      <w:r>
        <w:rPr>
          <w:color w:val="231F20"/>
          <w:spacing w:val="-6"/>
        </w:rPr>
        <w:t> </w:t>
      </w:r>
      <w:r>
        <w:rPr>
          <w:color w:val="231F20"/>
        </w:rPr>
        <w:t>mi</w:t>
      </w:r>
      <w:r>
        <w:rPr>
          <w:color w:val="231F20"/>
          <w:spacing w:val="-6"/>
        </w:rPr>
        <w:t> </w:t>
      </w:r>
      <w:r>
        <w:rPr>
          <w:color w:val="231F20"/>
          <w:spacing w:val="-1"/>
        </w:rPr>
        <w:t>desplaz</w:t>
      </w:r>
      <w:r>
        <w:rPr>
          <w:color w:val="231F20"/>
        </w:rPr>
        <w:t>amiento </w:t>
      </w:r>
      <w:r>
        <w:rPr>
          <w:color w:val="231F20"/>
          <w:w w:val="99"/>
        </w:rPr>
        <w:t>corporal</w:t>
      </w:r>
      <w:r>
        <w:rPr>
          <w:color w:val="231F20"/>
          <w:spacing w:val="22"/>
        </w:rPr>
        <w:t> </w:t>
      </w:r>
      <w:r>
        <w:rPr>
          <w:color w:val="231F20"/>
          <w:w w:val="99"/>
        </w:rPr>
        <w:t>(1978:184),</w:t>
      </w:r>
      <w:r>
        <w:rPr>
          <w:color w:val="231F20"/>
          <w:spacing w:val="22"/>
        </w:rPr>
        <w:t> </w:t>
      </w:r>
      <w:r>
        <w:rPr>
          <w:color w:val="231F20"/>
          <w:w w:val="99"/>
        </w:rPr>
        <w:t>el</w:t>
      </w:r>
      <w:r>
        <w:rPr>
          <w:color w:val="231F20"/>
          <w:spacing w:val="22"/>
        </w:rPr>
        <w:t> </w:t>
      </w:r>
      <w:r>
        <w:rPr>
          <w:color w:val="231F20"/>
          <w:w w:val="99"/>
        </w:rPr>
        <w:t>comportamiento</w:t>
      </w:r>
      <w:r>
        <w:rPr>
          <w:color w:val="231F20"/>
          <w:w w:val="103"/>
          <w:position w:val="5"/>
          <w:sz w:val="9"/>
        </w:rPr>
        <w:t>20</w:t>
      </w:r>
      <w:r>
        <w:rPr>
          <w:color w:val="231F20"/>
          <w:position w:val="5"/>
          <w:sz w:val="9"/>
        </w:rPr>
        <w:t>  </w:t>
      </w:r>
      <w:r>
        <w:rPr>
          <w:color w:val="231F20"/>
          <w:spacing w:val="2"/>
          <w:position w:val="5"/>
          <w:sz w:val="9"/>
        </w:rPr>
        <w:t> </w:t>
      </w:r>
      <w:r>
        <w:rPr>
          <w:color w:val="231F20"/>
        </w:rPr>
        <w:t>y</w:t>
      </w:r>
      <w:r>
        <w:rPr>
          <w:color w:val="231F20"/>
          <w:spacing w:val="22"/>
        </w:rPr>
        <w:t> </w:t>
      </w:r>
      <w:r>
        <w:rPr>
          <w:color w:val="231F20"/>
          <w:spacing w:val="-1"/>
        </w:rPr>
        <w:t>l</w:t>
      </w:r>
      <w:r>
        <w:rPr>
          <w:color w:val="231F20"/>
        </w:rPr>
        <w:t>a</w:t>
      </w:r>
      <w:r>
        <w:rPr>
          <w:color w:val="231F20"/>
          <w:spacing w:val="22"/>
        </w:rPr>
        <w:t> </w:t>
      </w:r>
      <w:r>
        <w:rPr>
          <w:color w:val="231F20"/>
          <w:spacing w:val="-1"/>
        </w:rPr>
        <w:t>expresió</w:t>
      </w:r>
      <w:r>
        <w:rPr>
          <w:color w:val="231F20"/>
        </w:rPr>
        <w:t>n</w:t>
      </w:r>
      <w:r>
        <w:rPr>
          <w:color w:val="231F20"/>
          <w:spacing w:val="22"/>
        </w:rPr>
        <w:t> </w:t>
      </w:r>
      <w:r>
        <w:rPr>
          <w:color w:val="231F20"/>
          <w:spacing w:val="-1"/>
        </w:rPr>
        <w:t>d</w:t>
      </w:r>
      <w:r>
        <w:rPr>
          <w:color w:val="231F20"/>
        </w:rPr>
        <w:t>e</w:t>
      </w:r>
      <w:r>
        <w:rPr>
          <w:color w:val="231F20"/>
          <w:spacing w:val="22"/>
        </w:rPr>
        <w:t> </w:t>
      </w:r>
      <w:r>
        <w:rPr>
          <w:color w:val="231F20"/>
        </w:rPr>
        <w:t>sen- timientos (1978:188), permitirían ampliar la aprehensión misma, “abriendo nuevas asociaciones y nuevas posibilidades de com- prensión”</w:t>
      </w:r>
      <w:r>
        <w:rPr>
          <w:color w:val="231F20"/>
          <w:spacing w:val="-1"/>
        </w:rPr>
        <w:t> </w:t>
      </w:r>
      <w:r>
        <w:rPr>
          <w:color w:val="231F20"/>
        </w:rPr>
        <w:t>(1978:188).</w:t>
      </w:r>
    </w:p>
    <w:p>
      <w:pPr>
        <w:pStyle w:val="BodyText"/>
        <w:spacing w:line="249" w:lineRule="auto" w:before="1"/>
        <w:ind w:left="195" w:right="108" w:firstLine="340"/>
        <w:jc w:val="both"/>
      </w:pPr>
      <w:r>
        <w:rPr>
          <w:color w:val="231F20"/>
        </w:rPr>
        <w:t>En este sentido la quinta </w:t>
      </w:r>
      <w:r>
        <w:rPr>
          <w:i/>
          <w:color w:val="231F20"/>
        </w:rPr>
        <w:t>Meditación</w:t>
      </w:r>
      <w:r>
        <w:rPr>
          <w:color w:val="231F20"/>
        </w:rPr>
        <w:t>, tematizando la consti- tución del sentido de la objetividad a partir de la vida intermoná- dica, tiene el indudable valor de poner bajo la lupa fenomenoló- gica unos estratos de la experiencia que no habían sido todavía cuestionados por Husserl, es decir, aquellos de la identidad y de la alteridad.</w:t>
      </w:r>
    </w:p>
    <w:p>
      <w:pPr>
        <w:pStyle w:val="BodyText"/>
        <w:spacing w:line="249" w:lineRule="auto" w:before="1"/>
        <w:ind w:left="195" w:right="108" w:firstLine="340"/>
        <w:jc w:val="both"/>
      </w:pPr>
      <w:r>
        <w:rPr>
          <w:color w:val="231F20"/>
        </w:rPr>
        <w:t>Frente a la constitución del otro como mi mismo que nace   de la </w:t>
      </w:r>
      <w:r>
        <w:rPr>
          <w:i/>
          <w:color w:val="231F20"/>
        </w:rPr>
        <w:t>Paarung </w:t>
      </w:r>
      <w:r>
        <w:rPr>
          <w:color w:val="231F20"/>
        </w:rPr>
        <w:t>descrita, sería necesario entender de qué manera se da el pasaje del reconocimiento del otro como hombre a la formación del valor de pertenencia que caracteriza el sentido de identidad</w:t>
      </w:r>
      <w:r>
        <w:rPr>
          <w:color w:val="231F20"/>
          <w:spacing w:val="-1"/>
        </w:rPr>
        <w:t> </w:t>
      </w:r>
      <w:r>
        <w:rPr>
          <w:color w:val="231F20"/>
        </w:rPr>
        <w:t>cultural.</w:t>
      </w:r>
    </w:p>
    <w:p>
      <w:pPr>
        <w:pStyle w:val="BodyText"/>
        <w:spacing w:line="249" w:lineRule="auto" w:before="1"/>
        <w:ind w:left="195" w:right="108" w:firstLine="340"/>
        <w:jc w:val="both"/>
      </w:pPr>
      <w:r>
        <w:rPr>
          <w:color w:val="231F20"/>
        </w:rPr>
        <w:t>El filósofo italiano Enzo Paci consideró que más allá de de- mostrarse paradójico, el procedimiento fenomenológico desarro- llado en la quinta Meditación explicaba perfectamente la pecu- liaridad de los resultados que en dicho texto se exponen. Según éste, el “regreso a la subjetividad suspende lo que quiere alcan- zar y fundar: la intersubjetividad. Cuando, para constituir al otro, Husserl habla de lo </w:t>
      </w:r>
      <w:r>
        <w:rPr>
          <w:i/>
          <w:color w:val="231F20"/>
        </w:rPr>
        <w:t>propio </w:t>
      </w:r>
      <w:r>
        <w:rPr>
          <w:color w:val="231F20"/>
        </w:rPr>
        <w:t>y para entender lo propio pone entre paréntesis al otro, es para fundar al otro y no para quedarse en</w:t>
      </w:r>
      <w:r>
        <w:rPr>
          <w:color w:val="231F20"/>
          <w:spacing w:val="-27"/>
        </w:rPr>
        <w:t> </w:t>
      </w:r>
      <w:r>
        <w:rPr>
          <w:color w:val="231F20"/>
        </w:rPr>
        <w:t>lo propio” (Piana, 1965:IX). Y el método fenomenológico descrito</w:t>
      </w:r>
      <w:r>
        <w:rPr>
          <w:color w:val="231F20"/>
          <w:spacing w:val="-14"/>
        </w:rPr>
        <w:t> </w:t>
      </w:r>
      <w:r>
        <w:rPr>
          <w:color w:val="231F20"/>
        </w:rPr>
        <w:t>en la</w:t>
      </w:r>
      <w:r>
        <w:rPr>
          <w:color w:val="231F20"/>
          <w:spacing w:val="-7"/>
        </w:rPr>
        <w:t> </w:t>
      </w:r>
      <w:r>
        <w:rPr>
          <w:color w:val="231F20"/>
        </w:rPr>
        <w:t>última</w:t>
      </w:r>
      <w:r>
        <w:rPr>
          <w:color w:val="231F20"/>
          <w:spacing w:val="-6"/>
        </w:rPr>
        <w:t> </w:t>
      </w:r>
      <w:r>
        <w:rPr>
          <w:color w:val="231F20"/>
        </w:rPr>
        <w:t>parte</w:t>
      </w:r>
      <w:r>
        <w:rPr>
          <w:color w:val="231F20"/>
          <w:spacing w:val="-6"/>
        </w:rPr>
        <w:t> </w:t>
      </w:r>
      <w:r>
        <w:rPr>
          <w:color w:val="231F20"/>
        </w:rPr>
        <w:t>de</w:t>
      </w:r>
      <w:r>
        <w:rPr>
          <w:color w:val="231F20"/>
          <w:spacing w:val="-7"/>
        </w:rPr>
        <w:t> </w:t>
      </w:r>
      <w:r>
        <w:rPr>
          <w:color w:val="231F20"/>
        </w:rPr>
        <w:t>las</w:t>
      </w:r>
      <w:r>
        <w:rPr>
          <w:color w:val="231F20"/>
          <w:spacing w:val="-7"/>
        </w:rPr>
        <w:t> </w:t>
      </w:r>
      <w:r>
        <w:rPr>
          <w:i/>
          <w:color w:val="231F20"/>
        </w:rPr>
        <w:t>meditaciones</w:t>
      </w:r>
      <w:r>
        <w:rPr>
          <w:i/>
          <w:color w:val="231F20"/>
          <w:spacing w:val="-7"/>
        </w:rPr>
        <w:t> </w:t>
      </w:r>
      <w:r>
        <w:rPr>
          <w:color w:val="231F20"/>
        </w:rPr>
        <w:t>husserlianas,</w:t>
      </w:r>
      <w:r>
        <w:rPr>
          <w:color w:val="231F20"/>
          <w:spacing w:val="-6"/>
        </w:rPr>
        <w:t> </w:t>
      </w:r>
      <w:r>
        <w:rPr>
          <w:color w:val="231F20"/>
        </w:rPr>
        <w:t>consiste</w:t>
      </w:r>
      <w:r>
        <w:rPr>
          <w:color w:val="231F20"/>
          <w:spacing w:val="-7"/>
        </w:rPr>
        <w:t> </w:t>
      </w:r>
      <w:r>
        <w:rPr>
          <w:color w:val="231F20"/>
        </w:rPr>
        <w:t>en</w:t>
      </w:r>
      <w:r>
        <w:rPr>
          <w:color w:val="231F20"/>
          <w:spacing w:val="-7"/>
        </w:rPr>
        <w:t> </w:t>
      </w:r>
      <w:r>
        <w:rPr>
          <w:color w:val="231F20"/>
        </w:rPr>
        <w:t>esta</w:t>
      </w:r>
    </w:p>
    <w:p>
      <w:pPr>
        <w:pStyle w:val="BodyText"/>
        <w:spacing w:before="8"/>
        <w:rPr>
          <w:sz w:val="9"/>
        </w:rPr>
      </w:pPr>
      <w:r>
        <w:rPr/>
        <w:pict>
          <v:line style="position:absolute;mso-position-horizontal-relative:page;mso-position-vertical-relative:paragraph;z-index:1984;mso-wrap-distance-left:0;mso-wrap-distance-right:0" from="63.779499pt,8.048181pt" to="135.779499pt,8.048181pt" stroked="true" strokeweight="1pt" strokecolor="#231f20">
            <w10:wrap type="topAndBottom"/>
          </v:line>
        </w:pict>
      </w:r>
    </w:p>
    <w:p>
      <w:pPr>
        <w:spacing w:line="261" w:lineRule="auto" w:before="11"/>
        <w:ind w:left="535" w:right="108" w:hanging="341"/>
        <w:jc w:val="both"/>
        <w:rPr>
          <w:sz w:val="16"/>
        </w:rPr>
      </w:pPr>
      <w:r>
        <w:rPr>
          <w:color w:val="231F20"/>
          <w:position w:val="5"/>
          <w:sz w:val="9"/>
        </w:rPr>
        <w:t>19</w:t>
      </w:r>
      <w:r>
        <w:rPr>
          <w:color w:val="231F20"/>
          <w:spacing w:val="18"/>
          <w:position w:val="5"/>
          <w:sz w:val="9"/>
        </w:rPr>
        <w:t> </w:t>
      </w:r>
      <w:r>
        <w:rPr>
          <w:color w:val="231F20"/>
          <w:sz w:val="16"/>
        </w:rPr>
        <w:t>“Lo primero que se constituye en forma de comunidad y como fundamento de todas las otras formaciones intersubjetivas de comunidad, es el ser común de</w:t>
      </w:r>
      <w:r>
        <w:rPr>
          <w:color w:val="231F20"/>
          <w:spacing w:val="-5"/>
          <w:sz w:val="16"/>
        </w:rPr>
        <w:t> </w:t>
      </w:r>
      <w:r>
        <w:rPr>
          <w:color w:val="231F20"/>
          <w:sz w:val="16"/>
        </w:rPr>
        <w:t>la</w:t>
      </w:r>
      <w:r>
        <w:rPr>
          <w:color w:val="231F20"/>
          <w:spacing w:val="-5"/>
          <w:sz w:val="16"/>
        </w:rPr>
        <w:t> </w:t>
      </w:r>
      <w:r>
        <w:rPr>
          <w:color w:val="231F20"/>
          <w:sz w:val="16"/>
        </w:rPr>
        <w:t>naturaleza,</w:t>
      </w:r>
      <w:r>
        <w:rPr>
          <w:color w:val="231F20"/>
          <w:spacing w:val="-5"/>
          <w:sz w:val="16"/>
        </w:rPr>
        <w:t> </w:t>
      </w:r>
      <w:r>
        <w:rPr>
          <w:color w:val="231F20"/>
          <w:sz w:val="16"/>
        </w:rPr>
        <w:t>junto</w:t>
      </w:r>
      <w:r>
        <w:rPr>
          <w:color w:val="231F20"/>
          <w:spacing w:val="-5"/>
          <w:sz w:val="16"/>
        </w:rPr>
        <w:t> </w:t>
      </w:r>
      <w:r>
        <w:rPr>
          <w:color w:val="231F20"/>
          <w:sz w:val="16"/>
        </w:rPr>
        <w:t>con</w:t>
      </w:r>
      <w:r>
        <w:rPr>
          <w:color w:val="231F20"/>
          <w:spacing w:val="-5"/>
          <w:sz w:val="16"/>
        </w:rPr>
        <w:t> </w:t>
      </w:r>
      <w:r>
        <w:rPr>
          <w:color w:val="231F20"/>
          <w:sz w:val="16"/>
        </w:rPr>
        <w:t>la</w:t>
      </w:r>
      <w:r>
        <w:rPr>
          <w:color w:val="231F20"/>
          <w:spacing w:val="-5"/>
          <w:sz w:val="16"/>
        </w:rPr>
        <w:t> </w:t>
      </w:r>
      <w:r>
        <w:rPr>
          <w:color w:val="231F20"/>
          <w:sz w:val="16"/>
        </w:rPr>
        <w:t>comunidad</w:t>
      </w:r>
      <w:r>
        <w:rPr>
          <w:color w:val="231F20"/>
          <w:spacing w:val="-5"/>
          <w:sz w:val="16"/>
        </w:rPr>
        <w:t> </w:t>
      </w:r>
      <w:r>
        <w:rPr>
          <w:color w:val="231F20"/>
          <w:sz w:val="16"/>
        </w:rPr>
        <w:t>del</w:t>
      </w:r>
      <w:r>
        <w:rPr>
          <w:color w:val="231F20"/>
          <w:spacing w:val="-5"/>
          <w:sz w:val="16"/>
        </w:rPr>
        <w:t> </w:t>
      </w:r>
      <w:r>
        <w:rPr>
          <w:color w:val="231F20"/>
          <w:sz w:val="16"/>
        </w:rPr>
        <w:t>cuerpo</w:t>
      </w:r>
      <w:r>
        <w:rPr>
          <w:color w:val="231F20"/>
          <w:spacing w:val="-5"/>
          <w:sz w:val="16"/>
        </w:rPr>
        <w:t> </w:t>
      </w:r>
      <w:r>
        <w:rPr>
          <w:color w:val="231F20"/>
          <w:sz w:val="16"/>
        </w:rPr>
        <w:t>orgánico</w:t>
      </w:r>
      <w:r>
        <w:rPr>
          <w:color w:val="231F20"/>
          <w:spacing w:val="-5"/>
          <w:sz w:val="16"/>
        </w:rPr>
        <w:t> </w:t>
      </w:r>
      <w:r>
        <w:rPr>
          <w:color w:val="231F20"/>
          <w:sz w:val="16"/>
        </w:rPr>
        <w:t>extraño</w:t>
      </w:r>
      <w:r>
        <w:rPr>
          <w:color w:val="231F20"/>
          <w:spacing w:val="-5"/>
          <w:sz w:val="16"/>
        </w:rPr>
        <w:t> </w:t>
      </w:r>
      <w:r>
        <w:rPr>
          <w:color w:val="231F20"/>
          <w:sz w:val="16"/>
        </w:rPr>
        <w:t>y</w:t>
      </w:r>
      <w:r>
        <w:rPr>
          <w:color w:val="231F20"/>
          <w:spacing w:val="-5"/>
          <w:sz w:val="16"/>
        </w:rPr>
        <w:t> </w:t>
      </w:r>
      <w:r>
        <w:rPr>
          <w:color w:val="231F20"/>
          <w:sz w:val="16"/>
        </w:rPr>
        <w:t>del</w:t>
      </w:r>
      <w:r>
        <w:rPr>
          <w:color w:val="231F20"/>
          <w:spacing w:val="-5"/>
          <w:sz w:val="16"/>
        </w:rPr>
        <w:t> </w:t>
      </w:r>
      <w:r>
        <w:rPr>
          <w:color w:val="231F20"/>
          <w:sz w:val="16"/>
        </w:rPr>
        <w:t>yo psicofísico extraño en apareamiento con mi propio yo psicofísico” (Husserl, 1978:</w:t>
      </w:r>
      <w:r>
        <w:rPr>
          <w:color w:val="231F20"/>
          <w:spacing w:val="-9"/>
          <w:sz w:val="16"/>
        </w:rPr>
        <w:t> </w:t>
      </w:r>
      <w:r>
        <w:rPr>
          <w:color w:val="231F20"/>
          <w:sz w:val="16"/>
        </w:rPr>
        <w:t>189).</w:t>
      </w:r>
    </w:p>
    <w:p>
      <w:pPr>
        <w:spacing w:line="261" w:lineRule="auto" w:before="0"/>
        <w:ind w:left="535" w:right="108" w:hanging="341"/>
        <w:jc w:val="both"/>
        <w:rPr>
          <w:sz w:val="16"/>
        </w:rPr>
      </w:pPr>
      <w:r>
        <w:rPr>
          <w:color w:val="231F20"/>
          <w:position w:val="5"/>
          <w:sz w:val="9"/>
        </w:rPr>
        <w:t>20    </w:t>
      </w:r>
      <w:r>
        <w:rPr>
          <w:color w:val="231F20"/>
          <w:sz w:val="16"/>
        </w:rPr>
        <w:t>“El cuerpo orgánico extraño, al ser experimentado, se anuncia realmente y    de modo continuo como cuerpo orgánico únicamente en su comportamien- to”(Husserl, 1978:</w:t>
      </w:r>
      <w:r>
        <w:rPr>
          <w:color w:val="231F20"/>
          <w:spacing w:val="-9"/>
          <w:sz w:val="16"/>
        </w:rPr>
        <w:t> </w:t>
      </w:r>
      <w:r>
        <w:rPr>
          <w:color w:val="231F20"/>
          <w:sz w:val="16"/>
        </w:rPr>
        <w:t>181)</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peculiar manera de proceder, cuando para llegar a fundamentar al </w:t>
      </w:r>
      <w:r>
        <w:rPr>
          <w:i/>
          <w:color w:val="231F20"/>
        </w:rPr>
        <w:t>alterum </w:t>
      </w:r>
      <w:r>
        <w:rPr>
          <w:color w:val="231F20"/>
        </w:rPr>
        <w:t>el filósofo alemán lo pone entre paréntesis, lo excluye, para que emerja antes que todo como constituido por la subjetivi- dad. Sólo de esta manera se podría encontrar sucesivamente el verdadero sentido de la alteridad, como experiencia aperceptiva de lo extraño.</w:t>
      </w:r>
    </w:p>
    <w:p>
      <w:pPr>
        <w:pStyle w:val="BodyText"/>
        <w:spacing w:line="249" w:lineRule="auto" w:before="1"/>
        <w:ind w:left="150" w:right="193" w:firstLine="340"/>
        <w:jc w:val="both"/>
      </w:pPr>
      <w:r>
        <w:rPr>
          <w:color w:val="231F20"/>
        </w:rPr>
        <w:t>Por</w:t>
      </w:r>
      <w:r>
        <w:rPr>
          <w:color w:val="231F20"/>
          <w:spacing w:val="-6"/>
        </w:rPr>
        <w:t> </w:t>
      </w:r>
      <w:r>
        <w:rPr>
          <w:color w:val="231F20"/>
        </w:rPr>
        <w:t>otra</w:t>
      </w:r>
      <w:r>
        <w:rPr>
          <w:color w:val="231F20"/>
          <w:spacing w:val="-6"/>
        </w:rPr>
        <w:t> </w:t>
      </w:r>
      <w:r>
        <w:rPr>
          <w:color w:val="231F20"/>
        </w:rPr>
        <w:t>parte,</w:t>
      </w:r>
      <w:r>
        <w:rPr>
          <w:color w:val="231F20"/>
          <w:spacing w:val="-6"/>
        </w:rPr>
        <w:t> </w:t>
      </w:r>
      <w:r>
        <w:rPr>
          <w:color w:val="231F20"/>
        </w:rPr>
        <w:t>no</w:t>
      </w:r>
      <w:r>
        <w:rPr>
          <w:color w:val="231F20"/>
          <w:spacing w:val="-6"/>
        </w:rPr>
        <w:t> </w:t>
      </w:r>
      <w:r>
        <w:rPr>
          <w:color w:val="231F20"/>
        </w:rPr>
        <w:t>sería</w:t>
      </w:r>
      <w:r>
        <w:rPr>
          <w:color w:val="231F20"/>
          <w:spacing w:val="-6"/>
        </w:rPr>
        <w:t> </w:t>
      </w:r>
      <w:r>
        <w:rPr>
          <w:color w:val="231F20"/>
        </w:rPr>
        <w:t>tan</w:t>
      </w:r>
      <w:r>
        <w:rPr>
          <w:color w:val="231F20"/>
          <w:spacing w:val="-6"/>
        </w:rPr>
        <w:t> </w:t>
      </w:r>
      <w:r>
        <w:rPr>
          <w:color w:val="231F20"/>
        </w:rPr>
        <w:t>importante</w:t>
      </w:r>
      <w:r>
        <w:rPr>
          <w:color w:val="231F20"/>
          <w:spacing w:val="-6"/>
        </w:rPr>
        <w:t> </w:t>
      </w:r>
      <w:r>
        <w:rPr>
          <w:color w:val="231F20"/>
        </w:rPr>
        <w:t>la</w:t>
      </w:r>
      <w:r>
        <w:rPr>
          <w:color w:val="231F20"/>
          <w:spacing w:val="-6"/>
        </w:rPr>
        <w:t> </w:t>
      </w:r>
      <w:r>
        <w:rPr>
          <w:color w:val="231F20"/>
        </w:rPr>
        <w:t>constitución</w:t>
      </w:r>
      <w:r>
        <w:rPr>
          <w:color w:val="231F20"/>
          <w:spacing w:val="-6"/>
        </w:rPr>
        <w:t> </w:t>
      </w:r>
      <w:r>
        <w:rPr>
          <w:color w:val="231F20"/>
        </w:rPr>
        <w:t>del</w:t>
      </w:r>
      <w:r>
        <w:rPr>
          <w:color w:val="231F20"/>
          <w:spacing w:val="-6"/>
        </w:rPr>
        <w:t> </w:t>
      </w:r>
      <w:r>
        <w:rPr>
          <w:color w:val="231F20"/>
        </w:rPr>
        <w:t>sen- tido del </w:t>
      </w:r>
      <w:r>
        <w:rPr>
          <w:i/>
          <w:color w:val="231F20"/>
        </w:rPr>
        <w:t>alterum </w:t>
      </w:r>
      <w:r>
        <w:rPr>
          <w:color w:val="231F20"/>
        </w:rPr>
        <w:t>sin resaltar la importancia que esto tiene en la constitución de la identidad cultural que ya vimos conectada a    la teoría de la </w:t>
      </w:r>
      <w:r>
        <w:rPr>
          <w:i/>
          <w:color w:val="231F20"/>
        </w:rPr>
        <w:t>Paarung</w:t>
      </w:r>
      <w:r>
        <w:rPr>
          <w:color w:val="231F20"/>
        </w:rPr>
        <w:t>. En el apartado 58 de las </w:t>
      </w:r>
      <w:r>
        <w:rPr>
          <w:i/>
          <w:color w:val="231F20"/>
        </w:rPr>
        <w:t>Meditaciones</w:t>
      </w:r>
      <w:r>
        <w:rPr>
          <w:color w:val="231F20"/>
        </w:rPr>
        <w:t>, Husserl se refiere a los productos de la intersubjetividad que lla- mamos culturales. “Habría que considerar […] el problema de la constitución del mundo circundante específicamente humano, y más precisamente de un mundo circundante cultural, para toda comunidad humana, y la constitución de la clase de objetividad que le corresponde, aunque sea limitada”</w:t>
      </w:r>
      <w:r>
        <w:rPr>
          <w:color w:val="231F20"/>
          <w:spacing w:val="-1"/>
        </w:rPr>
        <w:t> </w:t>
      </w:r>
      <w:r>
        <w:rPr>
          <w:color w:val="231F20"/>
        </w:rPr>
        <w:t>(1979:203).</w:t>
      </w:r>
    </w:p>
    <w:p>
      <w:pPr>
        <w:pStyle w:val="BodyText"/>
        <w:spacing w:line="249" w:lineRule="auto" w:before="1"/>
        <w:ind w:left="150" w:right="193" w:firstLine="340"/>
        <w:jc w:val="both"/>
      </w:pPr>
      <w:r>
        <w:rPr>
          <w:color w:val="231F20"/>
          <w:spacing w:val="-4"/>
        </w:rPr>
        <w:t>También </w:t>
      </w:r>
      <w:r>
        <w:rPr>
          <w:color w:val="231F20"/>
        </w:rPr>
        <w:t>el mundo cultural se inserta en el horizonte de la constitución del mundo objetivo por parte de la conciencia inten- cional. Sin embargo, Husserl subraya otros caracteres distintivos del objeto “mundo”, visto desde esta nueva perspectiva. El pri- mero es el hecho que así como el cuerpo propio representaba el punto cero “primordial con respecto a la constitución del mundo objetivo” (1979: 205) existe una conexión de propiedad entre los miembros de una comunidad que comparten un mismo mundo cultural en donde “yo y mi cultura son lo primordial frente a toda cultura</w:t>
      </w:r>
      <w:r>
        <w:rPr>
          <w:color w:val="231F20"/>
          <w:spacing w:val="1"/>
        </w:rPr>
        <w:t> </w:t>
      </w:r>
      <w:r>
        <w:rPr>
          <w:i/>
          <w:color w:val="231F20"/>
          <w:spacing w:val="-1"/>
        </w:rPr>
        <w:t>extrañ</w:t>
      </w:r>
      <w:r>
        <w:rPr>
          <w:i/>
          <w:color w:val="231F20"/>
        </w:rPr>
        <w:t>a</w:t>
      </w:r>
      <w:r>
        <w:rPr>
          <w:color w:val="231F20"/>
        </w:rPr>
        <w:t>”</w:t>
      </w:r>
      <w:r>
        <w:rPr>
          <w:color w:val="231F20"/>
          <w:spacing w:val="1"/>
        </w:rPr>
        <w:t> </w:t>
      </w:r>
      <w:r>
        <w:rPr>
          <w:color w:val="231F20"/>
          <w:w w:val="99"/>
        </w:rPr>
        <w:t>(1979</w:t>
      </w:r>
      <w:r>
        <w:rPr>
          <w:i/>
          <w:color w:val="231F20"/>
        </w:rPr>
        <w:t>:</w:t>
      </w:r>
      <w:r>
        <w:rPr>
          <w:color w:val="231F20"/>
          <w:w w:val="99"/>
        </w:rPr>
        <w:t>206).</w:t>
      </w:r>
      <w:r>
        <w:rPr>
          <w:color w:val="231F20"/>
          <w:w w:val="103"/>
          <w:position w:val="5"/>
          <w:sz w:val="9"/>
        </w:rPr>
        <w:t>21</w:t>
      </w:r>
      <w:r>
        <w:rPr>
          <w:color w:val="231F20"/>
          <w:position w:val="5"/>
          <w:sz w:val="9"/>
        </w:rPr>
        <w:t> </w:t>
      </w:r>
      <w:r>
        <w:rPr>
          <w:color w:val="231F20"/>
          <w:spacing w:val="6"/>
          <w:position w:val="5"/>
          <w:sz w:val="9"/>
        </w:rPr>
        <w:t> </w:t>
      </w:r>
      <w:r>
        <w:rPr>
          <w:color w:val="231F20"/>
        </w:rPr>
        <w:t>En</w:t>
      </w:r>
      <w:r>
        <w:rPr>
          <w:color w:val="231F20"/>
          <w:spacing w:val="1"/>
        </w:rPr>
        <w:t> </w:t>
      </w:r>
      <w:r>
        <w:rPr>
          <w:color w:val="231F20"/>
          <w:spacing w:val="-1"/>
        </w:rPr>
        <w:t>est</w:t>
      </w:r>
      <w:r>
        <w:rPr>
          <w:color w:val="231F20"/>
        </w:rPr>
        <w:t>a</w:t>
      </w:r>
      <w:r>
        <w:rPr>
          <w:color w:val="231F20"/>
          <w:spacing w:val="1"/>
        </w:rPr>
        <w:t> </w:t>
      </w:r>
      <w:r>
        <w:rPr>
          <w:color w:val="231F20"/>
        </w:rPr>
        <w:t>relación</w:t>
      </w:r>
      <w:r>
        <w:rPr>
          <w:color w:val="231F20"/>
          <w:spacing w:val="1"/>
        </w:rPr>
        <w:t> </w:t>
      </w:r>
      <w:r>
        <w:rPr>
          <w:color w:val="231F20"/>
          <w:spacing w:val="-1"/>
        </w:rPr>
        <w:t>privilegiad</w:t>
      </w:r>
      <w:r>
        <w:rPr>
          <w:color w:val="231F20"/>
        </w:rPr>
        <w:t>a</w:t>
      </w:r>
      <w:r>
        <w:rPr>
          <w:color w:val="231F20"/>
          <w:spacing w:val="1"/>
        </w:rPr>
        <w:t> </w:t>
      </w:r>
      <w:r>
        <w:rPr>
          <w:color w:val="231F20"/>
        </w:rPr>
        <w:t>y</w:t>
      </w:r>
      <w:r>
        <w:rPr>
          <w:color w:val="231F20"/>
          <w:spacing w:val="1"/>
        </w:rPr>
        <w:t> </w:t>
      </w:r>
      <w:r>
        <w:rPr>
          <w:color w:val="231F20"/>
          <w:spacing w:val="-1"/>
        </w:rPr>
        <w:t>orig</w:t>
      </w:r>
      <w:r>
        <w:rPr>
          <w:color w:val="231F20"/>
        </w:rPr>
        <w:t>i- naria con su cultura según Husserl, así como sucede con el</w:t>
      </w:r>
      <w:r>
        <w:rPr>
          <w:color w:val="231F20"/>
          <w:spacing w:val="-25"/>
        </w:rPr>
        <w:t> </w:t>
      </w:r>
      <w:r>
        <w:rPr>
          <w:color w:val="231F20"/>
        </w:rPr>
        <w:t>cuer- po, cada hombre del grupo descrito lleva a cabo constantemente una</w:t>
      </w:r>
      <w:r>
        <w:rPr>
          <w:color w:val="231F20"/>
          <w:spacing w:val="-9"/>
        </w:rPr>
        <w:t> </w:t>
      </w:r>
      <w:r>
        <w:rPr>
          <w:color w:val="231F20"/>
        </w:rPr>
        <w:t>actividad</w:t>
      </w:r>
      <w:r>
        <w:rPr>
          <w:color w:val="231F20"/>
          <w:spacing w:val="-8"/>
        </w:rPr>
        <w:t> </w:t>
      </w:r>
      <w:r>
        <w:rPr>
          <w:color w:val="231F20"/>
        </w:rPr>
        <w:t>de</w:t>
      </w:r>
      <w:r>
        <w:rPr>
          <w:color w:val="231F20"/>
          <w:spacing w:val="-9"/>
        </w:rPr>
        <w:t> </w:t>
      </w:r>
      <w:r>
        <w:rPr>
          <w:color w:val="231F20"/>
        </w:rPr>
        <w:t>comprensión</w:t>
      </w:r>
      <w:r>
        <w:rPr>
          <w:color w:val="231F20"/>
          <w:spacing w:val="-9"/>
        </w:rPr>
        <w:t> </w:t>
      </w:r>
      <w:r>
        <w:rPr>
          <w:color w:val="231F20"/>
        </w:rPr>
        <w:t>dirigida</w:t>
      </w:r>
      <w:r>
        <w:rPr>
          <w:color w:val="231F20"/>
          <w:spacing w:val="-8"/>
        </w:rPr>
        <w:t> </w:t>
      </w:r>
      <w:r>
        <w:rPr>
          <w:color w:val="231F20"/>
        </w:rPr>
        <w:t>al</w:t>
      </w:r>
      <w:r>
        <w:rPr>
          <w:color w:val="231F20"/>
          <w:spacing w:val="-9"/>
        </w:rPr>
        <w:t> </w:t>
      </w:r>
      <w:r>
        <w:rPr>
          <w:color w:val="231F20"/>
        </w:rPr>
        <w:t>sentido</w:t>
      </w:r>
      <w:r>
        <w:rPr>
          <w:color w:val="231F20"/>
          <w:spacing w:val="-9"/>
        </w:rPr>
        <w:t> </w:t>
      </w:r>
      <w:r>
        <w:rPr>
          <w:color w:val="231F20"/>
        </w:rPr>
        <w:t>del</w:t>
      </w:r>
      <w:r>
        <w:rPr>
          <w:color w:val="231F20"/>
          <w:spacing w:val="-9"/>
        </w:rPr>
        <w:t> </w:t>
      </w:r>
      <w:r>
        <w:rPr>
          <w:i/>
          <w:color w:val="231F20"/>
        </w:rPr>
        <w:t>status</w:t>
      </w:r>
      <w:r>
        <w:rPr>
          <w:i/>
          <w:color w:val="231F20"/>
          <w:spacing w:val="-9"/>
        </w:rPr>
        <w:t> </w:t>
      </w:r>
      <w:r>
        <w:rPr>
          <w:i/>
          <w:color w:val="231F20"/>
        </w:rPr>
        <w:t>quo</w:t>
      </w:r>
      <w:r>
        <w:rPr>
          <w:i/>
          <w:color w:val="231F20"/>
          <w:spacing w:val="-9"/>
        </w:rPr>
        <w:t> </w:t>
      </w:r>
      <w:r>
        <w:rPr>
          <w:color w:val="231F20"/>
        </w:rPr>
        <w:t>en el cual su comunidad se</w:t>
      </w:r>
      <w:r>
        <w:rPr>
          <w:color w:val="231F20"/>
          <w:spacing w:val="-11"/>
        </w:rPr>
        <w:t> </w:t>
      </w:r>
      <w:r>
        <w:rPr>
          <w:color w:val="231F20"/>
        </w:rPr>
        <w:t>inserta:</w:t>
      </w:r>
    </w:p>
    <w:p>
      <w:pPr>
        <w:pStyle w:val="BodyText"/>
        <w:spacing w:before="4"/>
        <w:rPr>
          <w:sz w:val="23"/>
        </w:rPr>
      </w:pPr>
    </w:p>
    <w:p>
      <w:pPr>
        <w:spacing w:line="295" w:lineRule="auto" w:before="0"/>
        <w:ind w:left="490" w:right="193" w:firstLine="0"/>
        <w:jc w:val="both"/>
        <w:rPr>
          <w:sz w:val="17"/>
        </w:rPr>
      </w:pPr>
      <w:r>
        <w:rPr>
          <w:color w:val="231F20"/>
          <w:sz w:val="17"/>
        </w:rPr>
        <w:t>Cada</w:t>
      </w:r>
      <w:r>
        <w:rPr>
          <w:color w:val="231F20"/>
          <w:spacing w:val="-11"/>
          <w:sz w:val="17"/>
        </w:rPr>
        <w:t> </w:t>
      </w:r>
      <w:r>
        <w:rPr>
          <w:color w:val="231F20"/>
          <w:sz w:val="17"/>
        </w:rPr>
        <w:t>hombre</w:t>
      </w:r>
      <w:r>
        <w:rPr>
          <w:color w:val="231F20"/>
          <w:spacing w:val="-11"/>
          <w:sz w:val="17"/>
        </w:rPr>
        <w:t> </w:t>
      </w:r>
      <w:r>
        <w:rPr>
          <w:color w:val="231F20"/>
          <w:sz w:val="17"/>
        </w:rPr>
        <w:t>comprende,</w:t>
      </w:r>
      <w:r>
        <w:rPr>
          <w:color w:val="231F20"/>
          <w:spacing w:val="-11"/>
          <w:sz w:val="17"/>
        </w:rPr>
        <w:t> </w:t>
      </w:r>
      <w:r>
        <w:rPr>
          <w:color w:val="231F20"/>
          <w:sz w:val="17"/>
        </w:rPr>
        <w:t>en</w:t>
      </w:r>
      <w:r>
        <w:rPr>
          <w:color w:val="231F20"/>
          <w:spacing w:val="-11"/>
          <w:sz w:val="17"/>
        </w:rPr>
        <w:t> </w:t>
      </w:r>
      <w:r>
        <w:rPr>
          <w:color w:val="231F20"/>
          <w:sz w:val="17"/>
        </w:rPr>
        <w:t>primer</w:t>
      </w:r>
      <w:r>
        <w:rPr>
          <w:color w:val="231F20"/>
          <w:spacing w:val="-11"/>
          <w:sz w:val="17"/>
        </w:rPr>
        <w:t> </w:t>
      </w:r>
      <w:r>
        <w:rPr>
          <w:color w:val="231F20"/>
          <w:spacing w:val="-3"/>
          <w:sz w:val="17"/>
        </w:rPr>
        <w:t>lugar,</w:t>
      </w:r>
      <w:r>
        <w:rPr>
          <w:color w:val="231F20"/>
          <w:spacing w:val="-11"/>
          <w:sz w:val="17"/>
        </w:rPr>
        <w:t> </w:t>
      </w:r>
      <w:r>
        <w:rPr>
          <w:color w:val="231F20"/>
          <w:sz w:val="17"/>
        </w:rPr>
        <w:t>su</w:t>
      </w:r>
      <w:r>
        <w:rPr>
          <w:color w:val="231F20"/>
          <w:spacing w:val="-11"/>
          <w:sz w:val="17"/>
        </w:rPr>
        <w:t> </w:t>
      </w:r>
      <w:r>
        <w:rPr>
          <w:color w:val="231F20"/>
          <w:sz w:val="17"/>
        </w:rPr>
        <w:t>mundo</w:t>
      </w:r>
      <w:r>
        <w:rPr>
          <w:color w:val="231F20"/>
          <w:spacing w:val="-11"/>
          <w:sz w:val="17"/>
        </w:rPr>
        <w:t> </w:t>
      </w:r>
      <w:r>
        <w:rPr>
          <w:color w:val="231F20"/>
          <w:sz w:val="17"/>
        </w:rPr>
        <w:t>circundante</w:t>
      </w:r>
      <w:r>
        <w:rPr>
          <w:color w:val="231F20"/>
          <w:spacing w:val="-11"/>
          <w:sz w:val="17"/>
        </w:rPr>
        <w:t> </w:t>
      </w:r>
      <w:r>
        <w:rPr>
          <w:color w:val="231F20"/>
          <w:sz w:val="17"/>
        </w:rPr>
        <w:t>concre- to</w:t>
      </w:r>
      <w:r>
        <w:rPr>
          <w:color w:val="231F20"/>
          <w:spacing w:val="-4"/>
          <w:sz w:val="17"/>
        </w:rPr>
        <w:t> </w:t>
      </w:r>
      <w:r>
        <w:rPr>
          <w:color w:val="231F20"/>
          <w:sz w:val="17"/>
        </w:rPr>
        <w:t>o</w:t>
      </w:r>
      <w:r>
        <w:rPr>
          <w:color w:val="231F20"/>
          <w:spacing w:val="-4"/>
          <w:sz w:val="17"/>
        </w:rPr>
        <w:t> </w:t>
      </w:r>
      <w:r>
        <w:rPr>
          <w:color w:val="231F20"/>
          <w:sz w:val="17"/>
        </w:rPr>
        <w:t>bien</w:t>
      </w:r>
      <w:r>
        <w:rPr>
          <w:color w:val="231F20"/>
          <w:spacing w:val="-4"/>
          <w:sz w:val="17"/>
        </w:rPr>
        <w:t> </w:t>
      </w:r>
      <w:r>
        <w:rPr>
          <w:color w:val="231F20"/>
          <w:sz w:val="17"/>
        </w:rPr>
        <w:t>su</w:t>
      </w:r>
      <w:r>
        <w:rPr>
          <w:color w:val="231F20"/>
          <w:spacing w:val="-4"/>
          <w:sz w:val="17"/>
        </w:rPr>
        <w:t> </w:t>
      </w:r>
      <w:r>
        <w:rPr>
          <w:color w:val="231F20"/>
          <w:sz w:val="17"/>
        </w:rPr>
        <w:t>cultura,</w:t>
      </w:r>
      <w:r>
        <w:rPr>
          <w:color w:val="231F20"/>
          <w:spacing w:val="-4"/>
          <w:sz w:val="17"/>
        </w:rPr>
        <w:t> </w:t>
      </w:r>
      <w:r>
        <w:rPr>
          <w:color w:val="231F20"/>
          <w:sz w:val="17"/>
        </w:rPr>
        <w:t>en</w:t>
      </w:r>
      <w:r>
        <w:rPr>
          <w:color w:val="231F20"/>
          <w:spacing w:val="-4"/>
          <w:sz w:val="17"/>
        </w:rPr>
        <w:t> </w:t>
      </w:r>
      <w:r>
        <w:rPr>
          <w:color w:val="231F20"/>
          <w:sz w:val="17"/>
        </w:rPr>
        <w:t>su</w:t>
      </w:r>
      <w:r>
        <w:rPr>
          <w:color w:val="231F20"/>
          <w:spacing w:val="-4"/>
          <w:sz w:val="17"/>
        </w:rPr>
        <w:t> </w:t>
      </w:r>
      <w:r>
        <w:rPr>
          <w:color w:val="231F20"/>
          <w:sz w:val="17"/>
        </w:rPr>
        <w:t>núcleo</w:t>
      </w:r>
      <w:r>
        <w:rPr>
          <w:color w:val="231F20"/>
          <w:spacing w:val="-4"/>
          <w:sz w:val="17"/>
        </w:rPr>
        <w:t> </w:t>
      </w:r>
      <w:r>
        <w:rPr>
          <w:color w:val="231F20"/>
          <w:sz w:val="17"/>
        </w:rPr>
        <w:t>y</w:t>
      </w:r>
      <w:r>
        <w:rPr>
          <w:color w:val="231F20"/>
          <w:spacing w:val="-4"/>
          <w:sz w:val="17"/>
        </w:rPr>
        <w:t> </w:t>
      </w:r>
      <w:r>
        <w:rPr>
          <w:color w:val="231F20"/>
          <w:sz w:val="17"/>
        </w:rPr>
        <w:t>con</w:t>
      </w:r>
      <w:r>
        <w:rPr>
          <w:color w:val="231F20"/>
          <w:spacing w:val="-4"/>
          <w:sz w:val="17"/>
        </w:rPr>
        <w:t> </w:t>
      </w:r>
      <w:r>
        <w:rPr>
          <w:color w:val="231F20"/>
          <w:sz w:val="17"/>
        </w:rPr>
        <w:t>un</w:t>
      </w:r>
      <w:r>
        <w:rPr>
          <w:color w:val="231F20"/>
          <w:spacing w:val="-4"/>
          <w:sz w:val="17"/>
        </w:rPr>
        <w:t> </w:t>
      </w:r>
      <w:r>
        <w:rPr>
          <w:color w:val="231F20"/>
          <w:sz w:val="17"/>
        </w:rPr>
        <w:t>horizonte</w:t>
      </w:r>
      <w:r>
        <w:rPr>
          <w:color w:val="231F20"/>
          <w:spacing w:val="-3"/>
          <w:sz w:val="17"/>
        </w:rPr>
        <w:t> </w:t>
      </w:r>
      <w:r>
        <w:rPr>
          <w:color w:val="231F20"/>
          <w:sz w:val="17"/>
        </w:rPr>
        <w:t>aún</w:t>
      </w:r>
      <w:r>
        <w:rPr>
          <w:color w:val="231F20"/>
          <w:spacing w:val="-4"/>
          <w:sz w:val="17"/>
        </w:rPr>
        <w:t> </w:t>
      </w:r>
      <w:r>
        <w:rPr>
          <w:color w:val="231F20"/>
          <w:sz w:val="17"/>
        </w:rPr>
        <w:t>no</w:t>
      </w:r>
      <w:r>
        <w:rPr>
          <w:color w:val="231F20"/>
          <w:spacing w:val="-4"/>
          <w:sz w:val="17"/>
        </w:rPr>
        <w:t> </w:t>
      </w:r>
      <w:r>
        <w:rPr>
          <w:color w:val="231F20"/>
          <w:sz w:val="17"/>
        </w:rPr>
        <w:t>descubierto, y</w:t>
      </w:r>
      <w:r>
        <w:rPr>
          <w:color w:val="231F20"/>
          <w:spacing w:val="-9"/>
          <w:sz w:val="17"/>
        </w:rPr>
        <w:t> </w:t>
      </w:r>
      <w:r>
        <w:rPr>
          <w:color w:val="231F20"/>
          <w:sz w:val="17"/>
        </w:rPr>
        <w:t>lo</w:t>
      </w:r>
      <w:r>
        <w:rPr>
          <w:color w:val="231F20"/>
          <w:spacing w:val="-9"/>
          <w:sz w:val="17"/>
        </w:rPr>
        <w:t> </w:t>
      </w:r>
      <w:r>
        <w:rPr>
          <w:color w:val="231F20"/>
          <w:sz w:val="17"/>
        </w:rPr>
        <w:t>hace</w:t>
      </w:r>
      <w:r>
        <w:rPr>
          <w:color w:val="231F20"/>
          <w:spacing w:val="-9"/>
          <w:sz w:val="17"/>
        </w:rPr>
        <w:t> </w:t>
      </w:r>
      <w:r>
        <w:rPr>
          <w:color w:val="231F20"/>
          <w:sz w:val="17"/>
        </w:rPr>
        <w:t>precisamente</w:t>
      </w:r>
      <w:r>
        <w:rPr>
          <w:color w:val="231F20"/>
          <w:spacing w:val="-9"/>
          <w:sz w:val="17"/>
        </w:rPr>
        <w:t> </w:t>
      </w:r>
      <w:r>
        <w:rPr>
          <w:color w:val="231F20"/>
          <w:sz w:val="17"/>
        </w:rPr>
        <w:t>en</w:t>
      </w:r>
      <w:r>
        <w:rPr>
          <w:color w:val="231F20"/>
          <w:spacing w:val="-9"/>
          <w:sz w:val="17"/>
        </w:rPr>
        <w:t> </w:t>
      </w:r>
      <w:r>
        <w:rPr>
          <w:color w:val="231F20"/>
          <w:sz w:val="17"/>
        </w:rPr>
        <w:t>cuanto</w:t>
      </w:r>
      <w:r>
        <w:rPr>
          <w:color w:val="231F20"/>
          <w:spacing w:val="-9"/>
          <w:sz w:val="17"/>
        </w:rPr>
        <w:t> </w:t>
      </w:r>
      <w:r>
        <w:rPr>
          <w:color w:val="231F20"/>
          <w:sz w:val="17"/>
        </w:rPr>
        <w:t>hombre</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comunidad</w:t>
      </w:r>
      <w:r>
        <w:rPr>
          <w:color w:val="231F20"/>
          <w:spacing w:val="-9"/>
          <w:sz w:val="17"/>
        </w:rPr>
        <w:t> </w:t>
      </w:r>
      <w:r>
        <w:rPr>
          <w:color w:val="231F20"/>
          <w:sz w:val="17"/>
        </w:rPr>
        <w:t>que</w:t>
      </w:r>
      <w:r>
        <w:rPr>
          <w:color w:val="231F20"/>
          <w:spacing w:val="-9"/>
          <w:sz w:val="17"/>
        </w:rPr>
        <w:t> </w:t>
      </w:r>
      <w:r>
        <w:rPr>
          <w:color w:val="231F20"/>
          <w:sz w:val="17"/>
        </w:rPr>
        <w:t>configura históricamente esa cultura. </w:t>
      </w:r>
      <w:r>
        <w:rPr>
          <w:color w:val="231F20"/>
          <w:spacing w:val="-5"/>
          <w:sz w:val="17"/>
        </w:rPr>
        <w:t>Todo </w:t>
      </w:r>
      <w:r>
        <w:rPr>
          <w:color w:val="231F20"/>
          <w:sz w:val="17"/>
        </w:rPr>
        <w:t>miembro de esa comunidad puede, por principio, llegar a una comprensión más profunda, una comprensión que abra el horizonte del pasado – que es co-determinante para la compren- sión del presente mismo (1979</w:t>
      </w:r>
      <w:r>
        <w:rPr>
          <w:i/>
          <w:color w:val="231F20"/>
          <w:sz w:val="17"/>
        </w:rPr>
        <w:t>:</w:t>
      </w:r>
      <w:r>
        <w:rPr>
          <w:i/>
          <w:color w:val="231F20"/>
          <w:spacing w:val="-1"/>
          <w:sz w:val="17"/>
        </w:rPr>
        <w:t> </w:t>
      </w:r>
      <w:r>
        <w:rPr>
          <w:color w:val="231F20"/>
          <w:sz w:val="17"/>
        </w:rPr>
        <w:t>204).</w:t>
      </w:r>
    </w:p>
    <w:p>
      <w:pPr>
        <w:pStyle w:val="BodyText"/>
      </w:pPr>
    </w:p>
    <w:p>
      <w:pPr>
        <w:pStyle w:val="BodyText"/>
        <w:spacing w:before="6"/>
        <w:rPr>
          <w:sz w:val="25"/>
        </w:rPr>
      </w:pPr>
      <w:r>
        <w:rPr/>
        <w:pict>
          <v:line style="position:absolute;mso-position-horizontal-relative:page;mso-position-vertical-relative:paragraph;z-index:2008;mso-wrap-distance-left:0;mso-wrap-distance-right:0" from="42.519699pt,17.129808pt" to="114.519699pt,17.129808pt" stroked="true" strokeweight="1pt" strokecolor="#231f20">
            <w10:wrap type="topAndBottom"/>
          </v:line>
        </w:pict>
      </w:r>
    </w:p>
    <w:p>
      <w:pPr>
        <w:tabs>
          <w:tab w:pos="490" w:val="left" w:leader="none"/>
        </w:tabs>
        <w:spacing w:before="11"/>
        <w:ind w:left="150" w:right="128" w:firstLine="0"/>
        <w:jc w:val="left"/>
        <w:rPr>
          <w:sz w:val="16"/>
        </w:rPr>
      </w:pPr>
      <w:r>
        <w:rPr>
          <w:color w:val="231F20"/>
          <w:position w:val="5"/>
          <w:sz w:val="9"/>
        </w:rPr>
        <w:t>21</w:t>
        <w:tab/>
      </w:r>
      <w:r>
        <w:rPr>
          <w:color w:val="231F20"/>
          <w:sz w:val="16"/>
        </w:rPr>
        <w:t>Cursiva en el</w:t>
      </w:r>
      <w:r>
        <w:rPr>
          <w:color w:val="231F20"/>
          <w:spacing w:val="-8"/>
          <w:sz w:val="16"/>
        </w:rPr>
        <w:t> </w:t>
      </w:r>
      <w:r>
        <w:rPr>
          <w:color w:val="231F20"/>
          <w:sz w:val="16"/>
        </w:rPr>
        <w:t>texto.</w:t>
      </w:r>
    </w:p>
    <w:p>
      <w:pPr>
        <w:spacing w:after="0"/>
        <w:jc w:val="left"/>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Un segundo aspecto distintivo del objeto “mundo” que se puede estudiar a partir del horizonte cultural de una determinada comu- nidad,</w:t>
      </w:r>
      <w:r>
        <w:rPr>
          <w:color w:val="231F20"/>
          <w:spacing w:val="-6"/>
        </w:rPr>
        <w:t> </w:t>
      </w:r>
      <w:r>
        <w:rPr>
          <w:color w:val="231F20"/>
        </w:rPr>
        <w:t>es</w:t>
      </w:r>
      <w:r>
        <w:rPr>
          <w:color w:val="231F20"/>
          <w:spacing w:val="-7"/>
        </w:rPr>
        <w:t> </w:t>
      </w:r>
      <w:r>
        <w:rPr>
          <w:color w:val="231F20"/>
        </w:rPr>
        <w:t>la</w:t>
      </w:r>
      <w:r>
        <w:rPr>
          <w:color w:val="231F20"/>
          <w:spacing w:val="-6"/>
        </w:rPr>
        <w:t> </w:t>
      </w:r>
      <w:r>
        <w:rPr>
          <w:color w:val="231F20"/>
        </w:rPr>
        <w:t>determinación</w:t>
      </w:r>
      <w:r>
        <w:rPr>
          <w:color w:val="231F20"/>
          <w:spacing w:val="-6"/>
        </w:rPr>
        <w:t> </w:t>
      </w:r>
      <w:r>
        <w:rPr>
          <w:color w:val="231F20"/>
        </w:rPr>
        <w:t>de</w:t>
      </w:r>
      <w:r>
        <w:rPr>
          <w:color w:val="231F20"/>
          <w:spacing w:val="-7"/>
        </w:rPr>
        <w:t> </w:t>
      </w:r>
      <w:r>
        <w:rPr>
          <w:color w:val="231F20"/>
        </w:rPr>
        <w:t>un</w:t>
      </w:r>
      <w:r>
        <w:rPr>
          <w:color w:val="231F20"/>
          <w:spacing w:val="-6"/>
        </w:rPr>
        <w:t> </w:t>
      </w:r>
      <w:r>
        <w:rPr>
          <w:i/>
          <w:color w:val="231F20"/>
        </w:rPr>
        <w:t>alterum,</w:t>
      </w:r>
      <w:r>
        <w:rPr>
          <w:i/>
          <w:color w:val="231F20"/>
          <w:spacing w:val="-6"/>
        </w:rPr>
        <w:t> </w:t>
      </w:r>
      <w:r>
        <w:rPr>
          <w:color w:val="231F20"/>
        </w:rPr>
        <w:t>pensado</w:t>
      </w:r>
      <w:r>
        <w:rPr>
          <w:color w:val="231F20"/>
          <w:spacing w:val="-6"/>
        </w:rPr>
        <w:t> </w:t>
      </w:r>
      <w:r>
        <w:rPr>
          <w:color w:val="231F20"/>
        </w:rPr>
        <w:t>como</w:t>
      </w:r>
      <w:r>
        <w:rPr>
          <w:color w:val="231F20"/>
          <w:spacing w:val="-7"/>
        </w:rPr>
        <w:t> </w:t>
      </w:r>
      <w:r>
        <w:rPr>
          <w:color w:val="231F20"/>
        </w:rPr>
        <w:t>otro</w:t>
      </w:r>
      <w:r>
        <w:rPr>
          <w:color w:val="231F20"/>
          <w:spacing w:val="-6"/>
        </w:rPr>
        <w:t> </w:t>
      </w:r>
      <w:r>
        <w:rPr>
          <w:color w:val="231F20"/>
        </w:rPr>
        <w:t>con respecto a la identidad cultural que caracteriza un grupo. Cada hombre</w:t>
      </w:r>
      <w:r>
        <w:rPr>
          <w:color w:val="231F20"/>
          <w:spacing w:val="-5"/>
        </w:rPr>
        <w:t> </w:t>
      </w:r>
      <w:r>
        <w:rPr>
          <w:color w:val="231F20"/>
        </w:rPr>
        <w:t>de</w:t>
      </w:r>
      <w:r>
        <w:rPr>
          <w:color w:val="231F20"/>
          <w:spacing w:val="-6"/>
        </w:rPr>
        <w:t> </w:t>
      </w:r>
      <w:r>
        <w:rPr>
          <w:color w:val="231F20"/>
        </w:rPr>
        <w:t>una</w:t>
      </w:r>
      <w:r>
        <w:rPr>
          <w:color w:val="231F20"/>
          <w:spacing w:val="-6"/>
        </w:rPr>
        <w:t> </w:t>
      </w:r>
      <w:r>
        <w:rPr>
          <w:color w:val="231F20"/>
        </w:rPr>
        <w:t>comunidad,</w:t>
      </w:r>
      <w:r>
        <w:rPr>
          <w:color w:val="231F20"/>
          <w:spacing w:val="-6"/>
        </w:rPr>
        <w:t> </w:t>
      </w:r>
      <w:r>
        <w:rPr>
          <w:color w:val="231F20"/>
        </w:rPr>
        <w:t>Husserl</w:t>
      </w:r>
      <w:r>
        <w:rPr>
          <w:color w:val="231F20"/>
          <w:spacing w:val="-5"/>
        </w:rPr>
        <w:t> </w:t>
      </w:r>
      <w:r>
        <w:rPr>
          <w:color w:val="231F20"/>
        </w:rPr>
        <w:t>nos</w:t>
      </w:r>
      <w:r>
        <w:rPr>
          <w:color w:val="231F20"/>
          <w:spacing w:val="-6"/>
        </w:rPr>
        <w:t> </w:t>
      </w:r>
      <w:r>
        <w:rPr>
          <w:color w:val="231F20"/>
        </w:rPr>
        <w:t>dice,</w:t>
      </w:r>
      <w:r>
        <w:rPr>
          <w:color w:val="231F20"/>
          <w:spacing w:val="-5"/>
        </w:rPr>
        <w:t> </w:t>
      </w:r>
      <w:r>
        <w:rPr>
          <w:color w:val="231F20"/>
        </w:rPr>
        <w:t>logra</w:t>
      </w:r>
      <w:r>
        <w:rPr>
          <w:color w:val="231F20"/>
          <w:spacing w:val="-6"/>
        </w:rPr>
        <w:t> </w:t>
      </w:r>
      <w:r>
        <w:rPr>
          <w:color w:val="231F20"/>
        </w:rPr>
        <w:t>una</w:t>
      </w:r>
      <w:r>
        <w:rPr>
          <w:color w:val="231F20"/>
          <w:spacing w:val="-6"/>
        </w:rPr>
        <w:t> </w:t>
      </w:r>
      <w:r>
        <w:rPr>
          <w:color w:val="231F20"/>
        </w:rPr>
        <w:t>compren- sión “con cierta originariedad que sólo a él le es posible y </w:t>
      </w:r>
      <w:r>
        <w:rPr>
          <w:i/>
          <w:color w:val="231F20"/>
        </w:rPr>
        <w:t>que le </w:t>
      </w:r>
      <w:r>
        <w:rPr>
          <w:i/>
          <w:color w:val="231F20"/>
        </w:rPr>
        <w:t>está</w:t>
      </w:r>
      <w:r>
        <w:rPr>
          <w:i/>
          <w:color w:val="231F20"/>
          <w:spacing w:val="-13"/>
        </w:rPr>
        <w:t> </w:t>
      </w:r>
      <w:r>
        <w:rPr>
          <w:i/>
          <w:color w:val="231F20"/>
        </w:rPr>
        <w:t>vedada</w:t>
      </w:r>
      <w:r>
        <w:rPr>
          <w:i/>
          <w:color w:val="231F20"/>
          <w:spacing w:val="-14"/>
        </w:rPr>
        <w:t> </w:t>
      </w:r>
      <w:r>
        <w:rPr>
          <w:i/>
          <w:color w:val="231F20"/>
        </w:rPr>
        <w:t>a</w:t>
      </w:r>
      <w:r>
        <w:rPr>
          <w:i/>
          <w:color w:val="231F20"/>
          <w:spacing w:val="-13"/>
        </w:rPr>
        <w:t> </w:t>
      </w:r>
      <w:r>
        <w:rPr>
          <w:i/>
          <w:color w:val="231F20"/>
        </w:rPr>
        <w:t>un</w:t>
      </w:r>
      <w:r>
        <w:rPr>
          <w:i/>
          <w:color w:val="231F20"/>
          <w:spacing w:val="-13"/>
        </w:rPr>
        <w:t> </w:t>
      </w:r>
      <w:r>
        <w:rPr>
          <w:i/>
          <w:color w:val="231F20"/>
        </w:rPr>
        <w:t>hombre</w:t>
      </w:r>
      <w:r>
        <w:rPr>
          <w:i/>
          <w:color w:val="231F20"/>
          <w:spacing w:val="-13"/>
        </w:rPr>
        <w:t> </w:t>
      </w:r>
      <w:r>
        <w:rPr>
          <w:i/>
          <w:color w:val="231F20"/>
        </w:rPr>
        <w:t>de</w:t>
      </w:r>
      <w:r>
        <w:rPr>
          <w:i/>
          <w:color w:val="231F20"/>
          <w:spacing w:val="-13"/>
        </w:rPr>
        <w:t> </w:t>
      </w:r>
      <w:r>
        <w:rPr>
          <w:i/>
          <w:color w:val="231F20"/>
        </w:rPr>
        <w:t>otra</w:t>
      </w:r>
      <w:r>
        <w:rPr>
          <w:i/>
          <w:color w:val="231F20"/>
          <w:spacing w:val="-13"/>
        </w:rPr>
        <w:t> </w:t>
      </w:r>
      <w:r>
        <w:rPr>
          <w:i/>
          <w:color w:val="231F20"/>
        </w:rPr>
        <w:t>comunidad</w:t>
      </w:r>
      <w:r>
        <w:rPr>
          <w:i/>
          <w:color w:val="231F20"/>
          <w:spacing w:val="-13"/>
        </w:rPr>
        <w:t> </w:t>
      </w:r>
      <w:r>
        <w:rPr>
          <w:i/>
          <w:color w:val="231F20"/>
        </w:rPr>
        <w:t>que</w:t>
      </w:r>
      <w:r>
        <w:rPr>
          <w:i/>
          <w:color w:val="231F20"/>
          <w:spacing w:val="-13"/>
        </w:rPr>
        <w:t> </w:t>
      </w:r>
      <w:r>
        <w:rPr>
          <w:i/>
          <w:color w:val="231F20"/>
        </w:rPr>
        <w:t>entre</w:t>
      </w:r>
      <w:r>
        <w:rPr>
          <w:i/>
          <w:color w:val="231F20"/>
          <w:spacing w:val="-13"/>
        </w:rPr>
        <w:t> </w:t>
      </w:r>
      <w:r>
        <w:rPr>
          <w:i/>
          <w:color w:val="231F20"/>
        </w:rPr>
        <w:t>en</w:t>
      </w:r>
      <w:r>
        <w:rPr>
          <w:i/>
          <w:color w:val="231F20"/>
          <w:spacing w:val="-13"/>
        </w:rPr>
        <w:t> </w:t>
      </w:r>
      <w:r>
        <w:rPr>
          <w:i/>
          <w:color w:val="231F20"/>
        </w:rPr>
        <w:t>relación con </w:t>
      </w:r>
      <w:r>
        <w:rPr>
          <w:i/>
          <w:color w:val="231F20"/>
          <w:spacing w:val="-1"/>
        </w:rPr>
        <w:t>l</w:t>
      </w:r>
      <w:r>
        <w:rPr>
          <w:i/>
          <w:color w:val="231F20"/>
        </w:rPr>
        <w:t>a</w:t>
      </w:r>
      <w:r>
        <w:rPr>
          <w:i/>
          <w:color w:val="231F20"/>
          <w:spacing w:val="1"/>
        </w:rPr>
        <w:t> </w:t>
      </w:r>
      <w:r>
        <w:rPr>
          <w:i/>
          <w:color w:val="231F20"/>
          <w:spacing w:val="-1"/>
        </w:rPr>
        <w:t>primera</w:t>
      </w:r>
      <w:r>
        <w:rPr>
          <w:i/>
          <w:color w:val="231F20"/>
        </w:rPr>
        <w:t>”</w:t>
      </w:r>
      <w:r>
        <w:rPr>
          <w:color w:val="231F20"/>
          <w:w w:val="103"/>
          <w:position w:val="5"/>
          <w:sz w:val="9"/>
        </w:rPr>
        <w:t>22</w:t>
      </w:r>
      <w:r>
        <w:rPr>
          <w:color w:val="231F20"/>
          <w:w w:val="99"/>
        </w:rPr>
        <w:t>(1979</w:t>
      </w:r>
      <w:r>
        <w:rPr>
          <w:i/>
          <w:color w:val="231F20"/>
        </w:rPr>
        <w:t>:204</w:t>
      </w:r>
      <w:r>
        <w:rPr>
          <w:i/>
          <w:color w:val="231F20"/>
          <w:spacing w:val="-1"/>
        </w:rPr>
        <w:t>)</w:t>
      </w:r>
      <w:r>
        <w:rPr>
          <w:color w:val="231F20"/>
        </w:rPr>
        <w:t>,</w:t>
      </w:r>
      <w:r>
        <w:rPr>
          <w:color w:val="231F20"/>
          <w:spacing w:val="1"/>
        </w:rPr>
        <w:t> </w:t>
      </w:r>
      <w:r>
        <w:rPr>
          <w:color w:val="231F20"/>
        </w:rPr>
        <w:t>sin </w:t>
      </w:r>
      <w:r>
        <w:rPr>
          <w:color w:val="231F20"/>
          <w:spacing w:val="-1"/>
        </w:rPr>
        <w:t>embarg</w:t>
      </w:r>
      <w:r>
        <w:rPr>
          <w:color w:val="231F20"/>
        </w:rPr>
        <w:t>o</w:t>
      </w:r>
      <w:r>
        <w:rPr>
          <w:color w:val="231F20"/>
          <w:spacing w:val="1"/>
        </w:rPr>
        <w:t> </w:t>
      </w:r>
      <w:r>
        <w:rPr>
          <w:color w:val="231F20"/>
          <w:spacing w:val="-1"/>
        </w:rPr>
        <w:t>po</w:t>
      </w:r>
      <w:r>
        <w:rPr>
          <w:color w:val="231F20"/>
        </w:rPr>
        <w:t>r</w:t>
      </w:r>
      <w:r>
        <w:rPr>
          <w:color w:val="231F20"/>
          <w:spacing w:val="1"/>
        </w:rPr>
        <w:t> </w:t>
      </w:r>
      <w:r>
        <w:rPr>
          <w:color w:val="231F20"/>
          <w:spacing w:val="-1"/>
        </w:rPr>
        <w:t>otr</w:t>
      </w:r>
      <w:r>
        <w:rPr>
          <w:color w:val="231F20"/>
        </w:rPr>
        <w:t>o</w:t>
      </w:r>
      <w:r>
        <w:rPr>
          <w:color w:val="231F20"/>
          <w:spacing w:val="1"/>
        </w:rPr>
        <w:t> </w:t>
      </w:r>
      <w:r>
        <w:rPr>
          <w:color w:val="231F20"/>
          <w:spacing w:val="-1"/>
        </w:rPr>
        <w:t>lado</w:t>
      </w:r>
      <w:r>
        <w:rPr>
          <w:color w:val="231F20"/>
        </w:rPr>
        <w:t>,</w:t>
      </w:r>
      <w:r>
        <w:rPr>
          <w:color w:val="231F20"/>
          <w:spacing w:val="1"/>
        </w:rPr>
        <w:t> </w:t>
      </w:r>
      <w:r>
        <w:rPr>
          <w:color w:val="231F20"/>
          <w:spacing w:val="-1"/>
        </w:rPr>
        <w:t>e</w:t>
      </w:r>
      <w:r>
        <w:rPr>
          <w:color w:val="231F20"/>
        </w:rPr>
        <w:t>s</w:t>
      </w:r>
      <w:r>
        <w:rPr>
          <w:color w:val="231F20"/>
          <w:spacing w:val="1"/>
        </w:rPr>
        <w:t> </w:t>
      </w:r>
      <w:r>
        <w:rPr>
          <w:color w:val="231F20"/>
        </w:rPr>
        <w:t>verdad que toda cultura extraña logra ser accesible “tanto a mí como a los que pertenecen a mi misma cultura, sólo por una especie de </w:t>
      </w:r>
      <w:r>
        <w:rPr>
          <w:i/>
          <w:color w:val="231F20"/>
          <w:spacing w:val="-1"/>
        </w:rPr>
        <w:t>experienci</w:t>
      </w:r>
      <w:r>
        <w:rPr>
          <w:i/>
          <w:color w:val="231F20"/>
        </w:rPr>
        <w:t>a </w:t>
      </w:r>
      <w:r>
        <w:rPr>
          <w:i/>
          <w:color w:val="231F20"/>
          <w:spacing w:val="-1"/>
        </w:rPr>
        <w:t>de</w:t>
      </w:r>
      <w:r>
        <w:rPr>
          <w:i/>
          <w:color w:val="231F20"/>
        </w:rPr>
        <w:t>l </w:t>
      </w:r>
      <w:r>
        <w:rPr>
          <w:i/>
          <w:color w:val="231F20"/>
          <w:spacing w:val="-1"/>
        </w:rPr>
        <w:t>otr</w:t>
      </w:r>
      <w:r>
        <w:rPr>
          <w:i/>
          <w:color w:val="231F20"/>
        </w:rPr>
        <w:t>o</w:t>
      </w:r>
      <w:r>
        <w:rPr>
          <w:color w:val="231F20"/>
          <w:w w:val="103"/>
          <w:position w:val="5"/>
          <w:sz w:val="9"/>
        </w:rPr>
        <w:t>23</w:t>
      </w:r>
      <w:r>
        <w:rPr>
          <w:color w:val="231F20"/>
          <w:w w:val="99"/>
        </w:rPr>
        <w:t>” </w:t>
      </w:r>
      <w:r>
        <w:rPr>
          <w:color w:val="231F20"/>
          <w:w w:val="99"/>
        </w:rPr>
        <w:t>(1979</w:t>
      </w:r>
      <w:r>
        <w:rPr>
          <w:i/>
          <w:color w:val="231F20"/>
        </w:rPr>
        <w:t>:</w:t>
      </w:r>
      <w:r>
        <w:rPr>
          <w:color w:val="231F20"/>
          <w:spacing w:val="-1"/>
        </w:rPr>
        <w:t>20</w:t>
      </w:r>
      <w:r>
        <w:rPr>
          <w:color w:val="231F20"/>
        </w:rPr>
        <w:t>6</w:t>
      </w:r>
      <w:r>
        <w:rPr>
          <w:i/>
          <w:color w:val="231F20"/>
        </w:rPr>
        <w:t>)</w:t>
      </w:r>
      <w:r>
        <w:rPr>
          <w:color w:val="231F20"/>
          <w:w w:val="100"/>
        </w:rPr>
        <w:t>.</w:t>
      </w:r>
    </w:p>
    <w:p>
      <w:pPr>
        <w:pStyle w:val="BodyText"/>
        <w:spacing w:line="249" w:lineRule="auto" w:before="1"/>
        <w:ind w:left="195" w:right="108" w:firstLine="340"/>
        <w:jc w:val="both"/>
      </w:pPr>
      <w:r>
        <w:rPr>
          <w:color w:val="231F20"/>
        </w:rPr>
        <w:t>Gracias al veto inclusivo-exclusivo entre los miembros de co- munidades</w:t>
      </w:r>
      <w:r>
        <w:rPr>
          <w:color w:val="231F20"/>
          <w:spacing w:val="-12"/>
        </w:rPr>
        <w:t> </w:t>
      </w:r>
      <w:r>
        <w:rPr>
          <w:color w:val="231F20"/>
        </w:rPr>
        <w:t>diferentes,</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páginas</w:t>
      </w:r>
      <w:r>
        <w:rPr>
          <w:color w:val="231F20"/>
          <w:spacing w:val="-12"/>
        </w:rPr>
        <w:t> </w:t>
      </w:r>
      <w:r>
        <w:rPr>
          <w:color w:val="231F20"/>
        </w:rPr>
        <w:t>conclusivas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quinta</w:t>
      </w:r>
      <w:r>
        <w:rPr>
          <w:color w:val="231F20"/>
          <w:spacing w:val="-12"/>
        </w:rPr>
        <w:t> </w:t>
      </w:r>
      <w:r>
        <w:rPr>
          <w:i/>
          <w:color w:val="231F20"/>
        </w:rPr>
        <w:t>Me- </w:t>
      </w:r>
      <w:r>
        <w:rPr>
          <w:i/>
          <w:color w:val="231F20"/>
        </w:rPr>
        <w:t>ditación </w:t>
      </w:r>
      <w:r>
        <w:rPr>
          <w:color w:val="231F20"/>
        </w:rPr>
        <w:t>queda claro que para Husserl el trasfondo monadológico que caracterizaba la relación intersubjetiva, sufre una fractura justamente allí en donde lo </w:t>
      </w:r>
      <w:r>
        <w:rPr>
          <w:i/>
          <w:color w:val="231F20"/>
        </w:rPr>
        <w:t>propio </w:t>
      </w:r>
      <w:r>
        <w:rPr>
          <w:color w:val="231F20"/>
        </w:rPr>
        <w:t>ya no se presenta sólo como limitado a la mónada pura, cuando ésta experimenta su cuerpo orgánico, sino también se predica inicialmente a nivel de un hori- zonte común objetivamente determinado, propio de una peculiar comunidad cultural y que queda excluido a todo extraño a dicha comunidad.</w:t>
      </w:r>
    </w:p>
    <w:p>
      <w:pPr>
        <w:pStyle w:val="BodyText"/>
        <w:spacing w:line="249" w:lineRule="auto" w:before="1"/>
        <w:ind w:left="195" w:right="108" w:firstLine="340"/>
        <w:jc w:val="both"/>
      </w:pPr>
      <w:r>
        <w:rPr>
          <w:color w:val="231F20"/>
        </w:rPr>
        <w:t>Por</w:t>
      </w:r>
      <w:r>
        <w:rPr>
          <w:color w:val="231F20"/>
          <w:spacing w:val="-11"/>
        </w:rPr>
        <w:t> </w:t>
      </w:r>
      <w:r>
        <w:rPr>
          <w:color w:val="231F20"/>
        </w:rPr>
        <w:t>otra</w:t>
      </w:r>
      <w:r>
        <w:rPr>
          <w:color w:val="231F20"/>
          <w:spacing w:val="-11"/>
        </w:rPr>
        <w:t> </w:t>
      </w:r>
      <w:r>
        <w:rPr>
          <w:color w:val="231F20"/>
        </w:rPr>
        <w:t>parte,</w:t>
      </w:r>
      <w:r>
        <w:rPr>
          <w:color w:val="231F20"/>
          <w:spacing w:val="-11"/>
        </w:rPr>
        <w:t> </w:t>
      </w:r>
      <w:r>
        <w:rPr>
          <w:color w:val="231F20"/>
        </w:rPr>
        <w:t>el</w:t>
      </w:r>
      <w:r>
        <w:rPr>
          <w:color w:val="231F20"/>
          <w:spacing w:val="-11"/>
        </w:rPr>
        <w:t> </w:t>
      </w:r>
      <w:r>
        <w:rPr>
          <w:color w:val="231F20"/>
        </w:rPr>
        <w:t>discurso</w:t>
      </w:r>
      <w:r>
        <w:rPr>
          <w:color w:val="231F20"/>
          <w:spacing w:val="-11"/>
        </w:rPr>
        <w:t> </w:t>
      </w:r>
      <w:r>
        <w:rPr>
          <w:color w:val="231F20"/>
        </w:rPr>
        <w:t>husserliano</w:t>
      </w:r>
      <w:r>
        <w:rPr>
          <w:color w:val="231F20"/>
          <w:spacing w:val="-10"/>
        </w:rPr>
        <w:t> </w:t>
      </w:r>
      <w:r>
        <w:rPr>
          <w:color w:val="231F20"/>
        </w:rPr>
        <w:t>va</w:t>
      </w:r>
      <w:r>
        <w:rPr>
          <w:color w:val="231F20"/>
          <w:spacing w:val="-11"/>
        </w:rPr>
        <w:t> </w:t>
      </w:r>
      <w:r>
        <w:rPr>
          <w:color w:val="231F20"/>
        </w:rPr>
        <w:t>más</w:t>
      </w:r>
      <w:r>
        <w:rPr>
          <w:color w:val="231F20"/>
          <w:spacing w:val="-11"/>
        </w:rPr>
        <w:t> </w:t>
      </w:r>
      <w:r>
        <w:rPr>
          <w:color w:val="231F20"/>
        </w:rPr>
        <w:t>allá</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sim- ple</w:t>
      </w:r>
      <w:r>
        <w:rPr>
          <w:color w:val="231F20"/>
          <w:spacing w:val="-11"/>
        </w:rPr>
        <w:t> </w:t>
      </w:r>
      <w:r>
        <w:rPr>
          <w:color w:val="231F20"/>
        </w:rPr>
        <w:t>dialéctica</w:t>
      </w:r>
      <w:r>
        <w:rPr>
          <w:color w:val="231F20"/>
          <w:spacing w:val="-11"/>
        </w:rPr>
        <w:t> </w:t>
      </w:r>
      <w:r>
        <w:rPr>
          <w:color w:val="231F20"/>
        </w:rPr>
        <w:t>propio-ajeno.</w:t>
      </w:r>
      <w:r>
        <w:rPr>
          <w:color w:val="231F20"/>
          <w:spacing w:val="-10"/>
        </w:rPr>
        <w:t> </w:t>
      </w:r>
      <w:r>
        <w:rPr>
          <w:color w:val="231F20"/>
        </w:rPr>
        <w:t>Pocas</w:t>
      </w:r>
      <w:r>
        <w:rPr>
          <w:color w:val="231F20"/>
          <w:spacing w:val="-11"/>
        </w:rPr>
        <w:t> </w:t>
      </w:r>
      <w:r>
        <w:rPr>
          <w:color w:val="231F20"/>
        </w:rPr>
        <w:t>líneas</w:t>
      </w:r>
      <w:r>
        <w:rPr>
          <w:color w:val="231F20"/>
          <w:spacing w:val="-11"/>
        </w:rPr>
        <w:t> </w:t>
      </w:r>
      <w:r>
        <w:rPr>
          <w:color w:val="231F20"/>
        </w:rPr>
        <w:t>después,</w:t>
      </w:r>
      <w:r>
        <w:rPr>
          <w:color w:val="231F20"/>
          <w:spacing w:val="-11"/>
        </w:rPr>
        <w:t> </w:t>
      </w:r>
      <w:r>
        <w:rPr>
          <w:color w:val="231F20"/>
        </w:rPr>
        <w:t>Husserl</w:t>
      </w:r>
      <w:r>
        <w:rPr>
          <w:color w:val="231F20"/>
          <w:spacing w:val="-11"/>
        </w:rPr>
        <w:t> </w:t>
      </w:r>
      <w:r>
        <w:rPr>
          <w:color w:val="231F20"/>
        </w:rPr>
        <w:t>agrega la clave de lectura que aclarará el sentido de la constitución de una suerte de espíritu objetivo preexistente a toda constitución de sentido y que sirve de preludio a la sucesiva noción de </w:t>
      </w:r>
      <w:r>
        <w:rPr>
          <w:i/>
          <w:color w:val="231F20"/>
        </w:rPr>
        <w:t>Le- </w:t>
      </w:r>
      <w:r>
        <w:rPr>
          <w:i/>
          <w:color w:val="231F20"/>
        </w:rPr>
        <w:t>benswelt</w:t>
      </w:r>
      <w:r>
        <w:rPr>
          <w:color w:val="231F20"/>
        </w:rPr>
        <w:t>:</w:t>
      </w:r>
    </w:p>
    <w:p>
      <w:pPr>
        <w:pStyle w:val="BodyText"/>
        <w:spacing w:before="4"/>
        <w:rPr>
          <w:sz w:val="23"/>
        </w:rPr>
      </w:pPr>
    </w:p>
    <w:p>
      <w:pPr>
        <w:spacing w:line="295" w:lineRule="auto" w:before="0"/>
        <w:ind w:left="535" w:right="108" w:firstLine="0"/>
        <w:jc w:val="both"/>
        <w:rPr>
          <w:sz w:val="17"/>
        </w:rPr>
      </w:pPr>
      <w:r>
        <w:rPr>
          <w:color w:val="231F20"/>
          <w:spacing w:val="-7"/>
          <w:sz w:val="17"/>
        </w:rPr>
        <w:t>Ya </w:t>
      </w:r>
      <w:r>
        <w:rPr>
          <w:color w:val="231F20"/>
          <w:sz w:val="17"/>
        </w:rPr>
        <w:t>no conservamos la vida psíquica en su plenitud concreta, por cuanto el</w:t>
      </w:r>
      <w:r>
        <w:rPr>
          <w:color w:val="231F20"/>
          <w:spacing w:val="-7"/>
          <w:sz w:val="17"/>
        </w:rPr>
        <w:t> </w:t>
      </w:r>
      <w:r>
        <w:rPr>
          <w:color w:val="231F20"/>
          <w:sz w:val="17"/>
        </w:rPr>
        <w:t>ser</w:t>
      </w:r>
      <w:r>
        <w:rPr>
          <w:color w:val="231F20"/>
          <w:spacing w:val="-7"/>
          <w:sz w:val="17"/>
        </w:rPr>
        <w:t> </w:t>
      </w:r>
      <w:r>
        <w:rPr>
          <w:color w:val="231F20"/>
          <w:sz w:val="17"/>
        </w:rPr>
        <w:t>humano,</w:t>
      </w:r>
      <w:r>
        <w:rPr>
          <w:color w:val="231F20"/>
          <w:spacing w:val="-6"/>
          <w:sz w:val="17"/>
        </w:rPr>
        <w:t> </w:t>
      </w:r>
      <w:r>
        <w:rPr>
          <w:color w:val="231F20"/>
          <w:sz w:val="17"/>
        </w:rPr>
        <w:t>en</w:t>
      </w:r>
      <w:r>
        <w:rPr>
          <w:color w:val="231F20"/>
          <w:spacing w:val="-7"/>
          <w:sz w:val="17"/>
        </w:rPr>
        <w:t> </w:t>
      </w:r>
      <w:r>
        <w:rPr>
          <w:color w:val="231F20"/>
          <w:sz w:val="17"/>
        </w:rPr>
        <w:t>cuanto</w:t>
      </w:r>
      <w:r>
        <w:rPr>
          <w:color w:val="231F20"/>
          <w:spacing w:val="-7"/>
          <w:sz w:val="17"/>
        </w:rPr>
        <w:t> </w:t>
      </w:r>
      <w:r>
        <w:rPr>
          <w:color w:val="231F20"/>
          <w:sz w:val="17"/>
        </w:rPr>
        <w:t>tal,</w:t>
      </w:r>
      <w:r>
        <w:rPr>
          <w:color w:val="231F20"/>
          <w:spacing w:val="-7"/>
          <w:sz w:val="17"/>
        </w:rPr>
        <w:t> </w:t>
      </w:r>
      <w:r>
        <w:rPr>
          <w:color w:val="231F20"/>
          <w:sz w:val="17"/>
        </w:rPr>
        <w:t>se</w:t>
      </w:r>
      <w:r>
        <w:rPr>
          <w:color w:val="231F20"/>
          <w:spacing w:val="-7"/>
          <w:sz w:val="17"/>
        </w:rPr>
        <w:t> </w:t>
      </w:r>
      <w:r>
        <w:rPr>
          <w:color w:val="231F20"/>
          <w:sz w:val="17"/>
        </w:rPr>
        <w:t>relaciona</w:t>
      </w:r>
      <w:r>
        <w:rPr>
          <w:color w:val="231F20"/>
          <w:spacing w:val="-6"/>
          <w:sz w:val="17"/>
        </w:rPr>
        <w:t> </w:t>
      </w:r>
      <w:r>
        <w:rPr>
          <w:color w:val="231F20"/>
          <w:sz w:val="17"/>
        </w:rPr>
        <w:t>conciencialmente</w:t>
      </w:r>
      <w:r>
        <w:rPr>
          <w:color w:val="231F20"/>
          <w:spacing w:val="-7"/>
          <w:sz w:val="17"/>
        </w:rPr>
        <w:t> </w:t>
      </w:r>
      <w:r>
        <w:rPr>
          <w:color w:val="231F20"/>
          <w:sz w:val="17"/>
        </w:rPr>
        <w:t>con</w:t>
      </w:r>
      <w:r>
        <w:rPr>
          <w:color w:val="231F20"/>
          <w:spacing w:val="-7"/>
          <w:sz w:val="17"/>
        </w:rPr>
        <w:t> </w:t>
      </w:r>
      <w:r>
        <w:rPr>
          <w:color w:val="231F20"/>
          <w:sz w:val="17"/>
        </w:rPr>
        <w:t>un</w:t>
      </w:r>
      <w:r>
        <w:rPr>
          <w:color w:val="231F20"/>
          <w:spacing w:val="-7"/>
          <w:sz w:val="17"/>
        </w:rPr>
        <w:t> </w:t>
      </w:r>
      <w:r>
        <w:rPr>
          <w:color w:val="231F20"/>
          <w:sz w:val="17"/>
        </w:rPr>
        <w:t>mun- do</w:t>
      </w:r>
      <w:r>
        <w:rPr>
          <w:color w:val="231F20"/>
          <w:spacing w:val="-6"/>
          <w:sz w:val="17"/>
        </w:rPr>
        <w:t> </w:t>
      </w:r>
      <w:r>
        <w:rPr>
          <w:color w:val="231F20"/>
          <w:sz w:val="17"/>
        </w:rPr>
        <w:t>circundante</w:t>
      </w:r>
      <w:r>
        <w:rPr>
          <w:color w:val="231F20"/>
          <w:spacing w:val="-6"/>
          <w:sz w:val="17"/>
        </w:rPr>
        <w:t> </w:t>
      </w:r>
      <w:r>
        <w:rPr>
          <w:color w:val="231F20"/>
          <w:sz w:val="17"/>
        </w:rPr>
        <w:t>práctico,</w:t>
      </w:r>
      <w:r>
        <w:rPr>
          <w:color w:val="231F20"/>
          <w:spacing w:val="-6"/>
          <w:sz w:val="17"/>
        </w:rPr>
        <w:t> </w:t>
      </w:r>
      <w:r>
        <w:rPr>
          <w:color w:val="231F20"/>
          <w:sz w:val="17"/>
        </w:rPr>
        <w:t>existente,</w:t>
      </w:r>
      <w:r>
        <w:rPr>
          <w:color w:val="231F20"/>
          <w:spacing w:val="-6"/>
          <w:sz w:val="17"/>
        </w:rPr>
        <w:t> </w:t>
      </w:r>
      <w:r>
        <w:rPr>
          <w:color w:val="231F20"/>
          <w:sz w:val="17"/>
        </w:rPr>
        <w:t>en</w:t>
      </w:r>
      <w:r>
        <w:rPr>
          <w:color w:val="231F20"/>
          <w:spacing w:val="-6"/>
          <w:sz w:val="17"/>
        </w:rPr>
        <w:t> </w:t>
      </w:r>
      <w:r>
        <w:rPr>
          <w:color w:val="231F20"/>
          <w:sz w:val="17"/>
        </w:rPr>
        <w:t>cuanto</w:t>
      </w:r>
      <w:r>
        <w:rPr>
          <w:color w:val="231F20"/>
          <w:spacing w:val="-6"/>
          <w:sz w:val="17"/>
        </w:rPr>
        <w:t> </w:t>
      </w:r>
      <w:r>
        <w:rPr>
          <w:color w:val="231F20"/>
          <w:sz w:val="17"/>
        </w:rPr>
        <w:t>siempre</w:t>
      </w:r>
      <w:r>
        <w:rPr>
          <w:color w:val="231F20"/>
          <w:spacing w:val="-6"/>
          <w:sz w:val="17"/>
        </w:rPr>
        <w:t> </w:t>
      </w:r>
      <w:r>
        <w:rPr>
          <w:color w:val="231F20"/>
          <w:sz w:val="17"/>
        </w:rPr>
        <w:t>ya</w:t>
      </w:r>
      <w:r>
        <w:rPr>
          <w:color w:val="231F20"/>
          <w:spacing w:val="-6"/>
          <w:sz w:val="17"/>
        </w:rPr>
        <w:t> </w:t>
      </w:r>
      <w:r>
        <w:rPr>
          <w:color w:val="231F20"/>
          <w:sz w:val="17"/>
        </w:rPr>
        <w:t>provisto</w:t>
      </w:r>
      <w:r>
        <w:rPr>
          <w:color w:val="231F20"/>
          <w:spacing w:val="-6"/>
          <w:sz w:val="17"/>
        </w:rPr>
        <w:t> </w:t>
      </w:r>
      <w:r>
        <w:rPr>
          <w:color w:val="231F20"/>
          <w:sz w:val="17"/>
        </w:rPr>
        <w:t>de</w:t>
      </w:r>
      <w:r>
        <w:rPr>
          <w:color w:val="231F20"/>
          <w:spacing w:val="-6"/>
          <w:sz w:val="17"/>
        </w:rPr>
        <w:t> </w:t>
      </w:r>
      <w:r>
        <w:rPr>
          <w:color w:val="231F20"/>
          <w:sz w:val="17"/>
        </w:rPr>
        <w:t>pre- dicados de significación humana, y esta relación presupone la constitu- ción psicológica de estos predicados. […] El origen de estos predicados en</w:t>
      </w:r>
      <w:r>
        <w:rPr>
          <w:color w:val="231F20"/>
          <w:spacing w:val="-5"/>
          <w:sz w:val="17"/>
        </w:rPr>
        <w:t> </w:t>
      </w:r>
      <w:r>
        <w:rPr>
          <w:color w:val="231F20"/>
          <w:sz w:val="17"/>
        </w:rPr>
        <w:t>cada</w:t>
      </w:r>
      <w:r>
        <w:rPr>
          <w:color w:val="231F20"/>
          <w:spacing w:val="-5"/>
          <w:sz w:val="17"/>
        </w:rPr>
        <w:t> </w:t>
      </w:r>
      <w:r>
        <w:rPr>
          <w:color w:val="231F20"/>
          <w:sz w:val="17"/>
        </w:rPr>
        <w:t>sujeto</w:t>
      </w:r>
      <w:r>
        <w:rPr>
          <w:color w:val="231F20"/>
          <w:spacing w:val="-5"/>
          <w:sz w:val="17"/>
        </w:rPr>
        <w:t> </w:t>
      </w:r>
      <w:r>
        <w:rPr>
          <w:color w:val="231F20"/>
          <w:sz w:val="17"/>
        </w:rPr>
        <w:t>particular</w:t>
      </w:r>
      <w:r>
        <w:rPr>
          <w:color w:val="231F20"/>
          <w:spacing w:val="-5"/>
          <w:sz w:val="17"/>
        </w:rPr>
        <w:t> </w:t>
      </w:r>
      <w:r>
        <w:rPr>
          <w:color w:val="231F20"/>
          <w:sz w:val="17"/>
        </w:rPr>
        <w:t>y</w:t>
      </w:r>
      <w:r>
        <w:rPr>
          <w:color w:val="231F20"/>
          <w:spacing w:val="-5"/>
          <w:sz w:val="17"/>
        </w:rPr>
        <w:t> </w:t>
      </w:r>
      <w:r>
        <w:rPr>
          <w:color w:val="231F20"/>
          <w:sz w:val="17"/>
        </w:rPr>
        <w:t>el</w:t>
      </w:r>
      <w:r>
        <w:rPr>
          <w:color w:val="231F20"/>
          <w:spacing w:val="-5"/>
          <w:sz w:val="17"/>
        </w:rPr>
        <w:t> </w:t>
      </w:r>
      <w:r>
        <w:rPr>
          <w:color w:val="231F20"/>
          <w:sz w:val="17"/>
        </w:rPr>
        <w:t>origen</w:t>
      </w:r>
      <w:r>
        <w:rPr>
          <w:color w:val="231F20"/>
          <w:spacing w:val="-5"/>
          <w:sz w:val="17"/>
        </w:rPr>
        <w:t> </w:t>
      </w:r>
      <w:r>
        <w:rPr>
          <w:color w:val="231F20"/>
          <w:sz w:val="17"/>
        </w:rPr>
        <w:t>de</w:t>
      </w:r>
      <w:r>
        <w:rPr>
          <w:color w:val="231F20"/>
          <w:spacing w:val="-5"/>
          <w:sz w:val="17"/>
        </w:rPr>
        <w:t> </w:t>
      </w:r>
      <w:r>
        <w:rPr>
          <w:color w:val="231F20"/>
          <w:sz w:val="17"/>
        </w:rPr>
        <w:t>su</w:t>
      </w:r>
      <w:r>
        <w:rPr>
          <w:color w:val="231F20"/>
          <w:spacing w:val="-5"/>
          <w:sz w:val="17"/>
        </w:rPr>
        <w:t> </w:t>
      </w:r>
      <w:r>
        <w:rPr>
          <w:color w:val="231F20"/>
          <w:sz w:val="17"/>
        </w:rPr>
        <w:t>validez</w:t>
      </w:r>
      <w:r>
        <w:rPr>
          <w:color w:val="231F20"/>
          <w:spacing w:val="-5"/>
          <w:sz w:val="17"/>
        </w:rPr>
        <w:t> </w:t>
      </w:r>
      <w:r>
        <w:rPr>
          <w:color w:val="231F20"/>
          <w:sz w:val="17"/>
        </w:rPr>
        <w:t>intersubjetiva,</w:t>
      </w:r>
      <w:r>
        <w:rPr>
          <w:color w:val="231F20"/>
          <w:spacing w:val="-5"/>
          <w:sz w:val="17"/>
        </w:rPr>
        <w:t> </w:t>
      </w:r>
      <w:r>
        <w:rPr>
          <w:color w:val="231F20"/>
          <w:sz w:val="17"/>
        </w:rPr>
        <w:t>que</w:t>
      </w:r>
      <w:r>
        <w:rPr>
          <w:color w:val="231F20"/>
          <w:spacing w:val="-5"/>
          <w:sz w:val="17"/>
        </w:rPr>
        <w:t> </w:t>
      </w:r>
      <w:r>
        <w:rPr>
          <w:color w:val="231F20"/>
          <w:sz w:val="17"/>
        </w:rPr>
        <w:t>per- manece</w:t>
      </w:r>
      <w:r>
        <w:rPr>
          <w:color w:val="231F20"/>
          <w:spacing w:val="-12"/>
          <w:sz w:val="17"/>
        </w:rPr>
        <w:t> </w:t>
      </w:r>
      <w:r>
        <w:rPr>
          <w:color w:val="231F20"/>
          <w:sz w:val="17"/>
        </w:rPr>
        <w:t>en</w:t>
      </w:r>
      <w:r>
        <w:rPr>
          <w:color w:val="231F20"/>
          <w:spacing w:val="-12"/>
          <w:sz w:val="17"/>
        </w:rPr>
        <w:t> </w:t>
      </w:r>
      <w:r>
        <w:rPr>
          <w:color w:val="231F20"/>
          <w:sz w:val="17"/>
        </w:rPr>
        <w:t>cuanto</w:t>
      </w:r>
      <w:r>
        <w:rPr>
          <w:color w:val="231F20"/>
          <w:spacing w:val="-12"/>
          <w:sz w:val="17"/>
        </w:rPr>
        <w:t> </w:t>
      </w:r>
      <w:r>
        <w:rPr>
          <w:color w:val="231F20"/>
          <w:sz w:val="17"/>
        </w:rPr>
        <w:t>inherente</w:t>
      </w:r>
      <w:r>
        <w:rPr>
          <w:color w:val="231F20"/>
          <w:spacing w:val="-11"/>
          <w:sz w:val="17"/>
        </w:rPr>
        <w:t> </w:t>
      </w:r>
      <w:r>
        <w:rPr>
          <w:color w:val="231F20"/>
          <w:sz w:val="17"/>
        </w:rPr>
        <w:t>al</w:t>
      </w:r>
      <w:r>
        <w:rPr>
          <w:color w:val="231F20"/>
          <w:spacing w:val="-12"/>
          <w:sz w:val="17"/>
        </w:rPr>
        <w:t> </w:t>
      </w:r>
      <w:r>
        <w:rPr>
          <w:color w:val="231F20"/>
          <w:sz w:val="17"/>
        </w:rPr>
        <w:t>común</w:t>
      </w:r>
      <w:r>
        <w:rPr>
          <w:color w:val="231F20"/>
          <w:spacing w:val="-12"/>
          <w:sz w:val="17"/>
        </w:rPr>
        <w:t> </w:t>
      </w:r>
      <w:r>
        <w:rPr>
          <w:color w:val="231F20"/>
          <w:sz w:val="17"/>
        </w:rPr>
        <w:t>mundo</w:t>
      </w:r>
      <w:r>
        <w:rPr>
          <w:color w:val="231F20"/>
          <w:spacing w:val="-12"/>
          <w:sz w:val="17"/>
        </w:rPr>
        <w:t> </w:t>
      </w:r>
      <w:r>
        <w:rPr>
          <w:color w:val="231F20"/>
          <w:sz w:val="17"/>
        </w:rPr>
        <w:t>de</w:t>
      </w:r>
      <w:r>
        <w:rPr>
          <w:color w:val="231F20"/>
          <w:spacing w:val="-12"/>
          <w:sz w:val="17"/>
        </w:rPr>
        <w:t> </w:t>
      </w:r>
      <w:r>
        <w:rPr>
          <w:color w:val="231F20"/>
          <w:sz w:val="17"/>
        </w:rPr>
        <w:t>la</w:t>
      </w:r>
      <w:r>
        <w:rPr>
          <w:color w:val="231F20"/>
          <w:spacing w:val="-12"/>
          <w:sz w:val="17"/>
        </w:rPr>
        <w:t> </w:t>
      </w:r>
      <w:r>
        <w:rPr>
          <w:color w:val="231F20"/>
          <w:sz w:val="17"/>
        </w:rPr>
        <w:t>vida,</w:t>
      </w:r>
      <w:r>
        <w:rPr>
          <w:color w:val="231F20"/>
          <w:spacing w:val="-12"/>
          <w:sz w:val="17"/>
        </w:rPr>
        <w:t> </w:t>
      </w:r>
      <w:r>
        <w:rPr>
          <w:color w:val="231F20"/>
          <w:sz w:val="17"/>
        </w:rPr>
        <w:t>presupone,</w:t>
      </w:r>
      <w:r>
        <w:rPr>
          <w:color w:val="231F20"/>
          <w:spacing w:val="-11"/>
          <w:sz w:val="17"/>
        </w:rPr>
        <w:t> </w:t>
      </w:r>
      <w:r>
        <w:rPr>
          <w:color w:val="231F20"/>
          <w:sz w:val="17"/>
        </w:rPr>
        <w:t>con- secuentemente,</w:t>
      </w:r>
      <w:r>
        <w:rPr>
          <w:color w:val="231F20"/>
          <w:spacing w:val="-5"/>
          <w:sz w:val="17"/>
        </w:rPr>
        <w:t> </w:t>
      </w:r>
      <w:r>
        <w:rPr>
          <w:color w:val="231F20"/>
          <w:sz w:val="17"/>
        </w:rPr>
        <w:t>que</w:t>
      </w:r>
      <w:r>
        <w:rPr>
          <w:color w:val="231F20"/>
          <w:spacing w:val="-5"/>
          <w:sz w:val="17"/>
        </w:rPr>
        <w:t> </w:t>
      </w:r>
      <w:r>
        <w:rPr>
          <w:color w:val="231F20"/>
          <w:sz w:val="17"/>
        </w:rPr>
        <w:t>una</w:t>
      </w:r>
      <w:r>
        <w:rPr>
          <w:color w:val="231F20"/>
          <w:spacing w:val="-5"/>
          <w:sz w:val="17"/>
        </w:rPr>
        <w:t> </w:t>
      </w:r>
      <w:r>
        <w:rPr>
          <w:color w:val="231F20"/>
          <w:sz w:val="17"/>
        </w:rPr>
        <w:t>comunidad</w:t>
      </w:r>
      <w:r>
        <w:rPr>
          <w:color w:val="231F20"/>
          <w:spacing w:val="-6"/>
          <w:sz w:val="17"/>
        </w:rPr>
        <w:t> </w:t>
      </w:r>
      <w:r>
        <w:rPr>
          <w:color w:val="231F20"/>
          <w:sz w:val="17"/>
        </w:rPr>
        <w:t>viva</w:t>
      </w:r>
      <w:r>
        <w:rPr>
          <w:color w:val="231F20"/>
          <w:spacing w:val="-6"/>
          <w:sz w:val="17"/>
        </w:rPr>
        <w:t> </w:t>
      </w:r>
      <w:r>
        <w:rPr>
          <w:color w:val="231F20"/>
          <w:sz w:val="17"/>
        </w:rPr>
        <w:t>inmersa</w:t>
      </w:r>
      <w:r>
        <w:rPr>
          <w:color w:val="231F20"/>
          <w:spacing w:val="-5"/>
          <w:sz w:val="17"/>
        </w:rPr>
        <w:t> </w:t>
      </w:r>
      <w:r>
        <w:rPr>
          <w:color w:val="231F20"/>
          <w:sz w:val="17"/>
        </w:rPr>
        <w:t>en</w:t>
      </w:r>
      <w:r>
        <w:rPr>
          <w:color w:val="231F20"/>
          <w:spacing w:val="-6"/>
          <w:sz w:val="17"/>
        </w:rPr>
        <w:t> </w:t>
      </w:r>
      <w:r>
        <w:rPr>
          <w:color w:val="231F20"/>
          <w:sz w:val="17"/>
        </w:rPr>
        <w:t>un</w:t>
      </w:r>
      <w:r>
        <w:rPr>
          <w:color w:val="231F20"/>
          <w:spacing w:val="-6"/>
          <w:sz w:val="17"/>
        </w:rPr>
        <w:t> </w:t>
      </w:r>
      <w:r>
        <w:rPr>
          <w:color w:val="231F20"/>
          <w:sz w:val="17"/>
        </w:rPr>
        <w:t>concreto</w:t>
      </w:r>
      <w:r>
        <w:rPr>
          <w:color w:val="231F20"/>
          <w:spacing w:val="-5"/>
          <w:sz w:val="17"/>
        </w:rPr>
        <w:t> </w:t>
      </w:r>
      <w:r>
        <w:rPr>
          <w:color w:val="231F20"/>
          <w:sz w:val="17"/>
        </w:rPr>
        <w:t>mundo circunstante</w:t>
      </w:r>
      <w:r>
        <w:rPr>
          <w:color w:val="231F20"/>
          <w:spacing w:val="-10"/>
          <w:sz w:val="17"/>
        </w:rPr>
        <w:t> </w:t>
      </w:r>
      <w:r>
        <w:rPr>
          <w:color w:val="231F20"/>
          <w:sz w:val="17"/>
        </w:rPr>
        <w:t>[…]</w:t>
      </w:r>
      <w:r>
        <w:rPr>
          <w:color w:val="231F20"/>
          <w:spacing w:val="-10"/>
          <w:sz w:val="17"/>
        </w:rPr>
        <w:t> </w:t>
      </w:r>
      <w:r>
        <w:rPr>
          <w:color w:val="231F20"/>
          <w:sz w:val="17"/>
        </w:rPr>
        <w:t>presupone</w:t>
      </w:r>
      <w:r>
        <w:rPr>
          <w:color w:val="231F20"/>
          <w:spacing w:val="-10"/>
          <w:sz w:val="17"/>
        </w:rPr>
        <w:t> </w:t>
      </w:r>
      <w:r>
        <w:rPr>
          <w:color w:val="231F20"/>
          <w:sz w:val="17"/>
        </w:rPr>
        <w:t>que</w:t>
      </w:r>
      <w:r>
        <w:rPr>
          <w:color w:val="231F20"/>
          <w:spacing w:val="-10"/>
          <w:sz w:val="17"/>
        </w:rPr>
        <w:t> </w:t>
      </w:r>
      <w:r>
        <w:rPr>
          <w:color w:val="231F20"/>
          <w:sz w:val="17"/>
        </w:rPr>
        <w:t>todo</w:t>
      </w:r>
      <w:r>
        <w:rPr>
          <w:color w:val="231F20"/>
          <w:spacing w:val="-10"/>
          <w:sz w:val="17"/>
        </w:rPr>
        <w:t> </w:t>
      </w:r>
      <w:r>
        <w:rPr>
          <w:color w:val="231F20"/>
          <w:sz w:val="17"/>
        </w:rPr>
        <w:t>esto</w:t>
      </w:r>
      <w:r>
        <w:rPr>
          <w:color w:val="231F20"/>
          <w:spacing w:val="-10"/>
          <w:sz w:val="17"/>
        </w:rPr>
        <w:t> </w:t>
      </w:r>
      <w:r>
        <w:rPr>
          <w:color w:val="231F20"/>
          <w:sz w:val="17"/>
        </w:rPr>
        <w:t>esté</w:t>
      </w:r>
      <w:r>
        <w:rPr>
          <w:color w:val="231F20"/>
          <w:spacing w:val="-10"/>
          <w:sz w:val="17"/>
        </w:rPr>
        <w:t> </w:t>
      </w:r>
      <w:r>
        <w:rPr>
          <w:color w:val="231F20"/>
          <w:sz w:val="17"/>
        </w:rPr>
        <w:t>ya</w:t>
      </w:r>
      <w:r>
        <w:rPr>
          <w:color w:val="231F20"/>
          <w:spacing w:val="-10"/>
          <w:sz w:val="17"/>
        </w:rPr>
        <w:t> </w:t>
      </w:r>
      <w:r>
        <w:rPr>
          <w:color w:val="231F20"/>
          <w:sz w:val="17"/>
        </w:rPr>
        <w:t>constituido</w:t>
      </w:r>
      <w:r>
        <w:rPr>
          <w:color w:val="231F20"/>
          <w:spacing w:val="-10"/>
          <w:sz w:val="17"/>
        </w:rPr>
        <w:t> </w:t>
      </w:r>
      <w:r>
        <w:rPr>
          <w:color w:val="231F20"/>
          <w:sz w:val="17"/>
        </w:rPr>
        <w:t>(1979:206).</w:t>
      </w:r>
    </w:p>
    <w:p>
      <w:pPr>
        <w:pStyle w:val="BodyText"/>
      </w:pPr>
    </w:p>
    <w:p>
      <w:pPr>
        <w:pStyle w:val="BodyText"/>
        <w:spacing w:before="7"/>
        <w:rPr>
          <w:sz w:val="11"/>
        </w:rPr>
      </w:pPr>
      <w:r>
        <w:rPr/>
        <w:pict>
          <v:line style="position:absolute;mso-position-horizontal-relative:page;mso-position-vertical-relative:paragraph;z-index:2032;mso-wrap-distance-left:0;mso-wrap-distance-right:0" from="63.779499pt,9.129809pt" to="135.779499pt,9.129809pt" stroked="true" strokeweight="1pt" strokecolor="#231f20">
            <w10:wrap type="topAndBottom"/>
          </v:line>
        </w:pict>
      </w:r>
    </w:p>
    <w:p>
      <w:pPr>
        <w:tabs>
          <w:tab w:pos="535" w:val="left" w:leader="none"/>
        </w:tabs>
        <w:spacing w:before="11"/>
        <w:ind w:left="195" w:right="0" w:firstLine="0"/>
        <w:jc w:val="left"/>
        <w:rPr>
          <w:sz w:val="16"/>
        </w:rPr>
      </w:pPr>
      <w:r>
        <w:rPr>
          <w:color w:val="231F20"/>
          <w:position w:val="5"/>
          <w:sz w:val="9"/>
        </w:rPr>
        <w:t>22</w:t>
        <w:tab/>
      </w:r>
      <w:r>
        <w:rPr>
          <w:color w:val="231F20"/>
          <w:sz w:val="16"/>
        </w:rPr>
        <w:t>Cursiva</w:t>
      </w:r>
      <w:r>
        <w:rPr>
          <w:color w:val="231F20"/>
          <w:spacing w:val="-6"/>
          <w:sz w:val="16"/>
        </w:rPr>
        <w:t> </w:t>
      </w:r>
      <w:r>
        <w:rPr>
          <w:color w:val="231F20"/>
          <w:sz w:val="16"/>
        </w:rPr>
        <w:t>mía.</w:t>
      </w:r>
    </w:p>
    <w:p>
      <w:pPr>
        <w:tabs>
          <w:tab w:pos="535" w:val="left" w:leader="none"/>
        </w:tabs>
        <w:spacing w:before="16"/>
        <w:ind w:left="195" w:right="0" w:firstLine="0"/>
        <w:jc w:val="left"/>
        <w:rPr>
          <w:sz w:val="16"/>
        </w:rPr>
      </w:pPr>
      <w:r>
        <w:rPr>
          <w:color w:val="231F20"/>
          <w:position w:val="5"/>
          <w:sz w:val="9"/>
        </w:rPr>
        <w:t>23</w:t>
        <w:tab/>
      </w:r>
      <w:r>
        <w:rPr>
          <w:color w:val="231F20"/>
          <w:sz w:val="16"/>
        </w:rPr>
        <w:t>Cursiva en el</w:t>
      </w:r>
      <w:r>
        <w:rPr>
          <w:color w:val="231F20"/>
          <w:spacing w:val="-8"/>
          <w:sz w:val="16"/>
        </w:rPr>
        <w:t> </w:t>
      </w:r>
      <w:r>
        <w:rPr>
          <w:color w:val="231F20"/>
          <w:sz w:val="16"/>
        </w:rPr>
        <w:t>texto.</w:t>
      </w:r>
    </w:p>
    <w:p>
      <w:pPr>
        <w:spacing w:after="0"/>
        <w:jc w:val="left"/>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 esta manera Husserl hace referencia intencionalmente a una investigación</w:t>
      </w:r>
      <w:r>
        <w:rPr>
          <w:color w:val="231F20"/>
          <w:spacing w:val="-6"/>
        </w:rPr>
        <w:t> </w:t>
      </w:r>
      <w:r>
        <w:rPr>
          <w:color w:val="231F20"/>
        </w:rPr>
        <w:t>sobre</w:t>
      </w:r>
      <w:r>
        <w:rPr>
          <w:color w:val="231F20"/>
          <w:spacing w:val="-7"/>
        </w:rPr>
        <w:t> </w:t>
      </w:r>
      <w:r>
        <w:rPr>
          <w:color w:val="231F20"/>
        </w:rPr>
        <w:t>el</w:t>
      </w:r>
      <w:r>
        <w:rPr>
          <w:color w:val="231F20"/>
          <w:spacing w:val="-7"/>
        </w:rPr>
        <w:t> </w:t>
      </w:r>
      <w:r>
        <w:rPr>
          <w:color w:val="231F20"/>
        </w:rPr>
        <w:t>carácter</w:t>
      </w:r>
      <w:r>
        <w:rPr>
          <w:color w:val="231F20"/>
          <w:spacing w:val="-7"/>
        </w:rPr>
        <w:t> </w:t>
      </w:r>
      <w:r>
        <w:rPr>
          <w:color w:val="231F20"/>
        </w:rPr>
        <w:t>pre-dado</w:t>
      </w:r>
      <w:r>
        <w:rPr>
          <w:color w:val="231F20"/>
          <w:spacing w:val="-6"/>
        </w:rPr>
        <w:t> </w:t>
      </w:r>
      <w:r>
        <w:rPr>
          <w:color w:val="231F20"/>
        </w:rPr>
        <w:t>de</w:t>
      </w:r>
      <w:r>
        <w:rPr>
          <w:color w:val="231F20"/>
          <w:spacing w:val="-7"/>
        </w:rPr>
        <w:t> </w:t>
      </w:r>
      <w:r>
        <w:rPr>
          <w:color w:val="231F20"/>
        </w:rPr>
        <w:t>un</w:t>
      </w:r>
      <w:r>
        <w:rPr>
          <w:color w:val="231F20"/>
          <w:spacing w:val="-7"/>
        </w:rPr>
        <w:t> </w:t>
      </w:r>
      <w:r>
        <w:rPr>
          <w:color w:val="231F20"/>
        </w:rPr>
        <w:t>horizonte</w:t>
      </w:r>
      <w:r>
        <w:rPr>
          <w:color w:val="231F20"/>
          <w:spacing w:val="-6"/>
        </w:rPr>
        <w:t> </w:t>
      </w:r>
      <w:r>
        <w:rPr>
          <w:color w:val="231F20"/>
        </w:rPr>
        <w:t>de</w:t>
      </w:r>
      <w:r>
        <w:rPr>
          <w:color w:val="231F20"/>
          <w:spacing w:val="-7"/>
        </w:rPr>
        <w:t> </w:t>
      </w:r>
      <w:r>
        <w:rPr>
          <w:color w:val="231F20"/>
        </w:rPr>
        <w:t>senti- do</w:t>
      </w:r>
      <w:r>
        <w:rPr>
          <w:color w:val="231F20"/>
          <w:spacing w:val="-14"/>
        </w:rPr>
        <w:t> </w:t>
      </w:r>
      <w:r>
        <w:rPr>
          <w:color w:val="231F20"/>
        </w:rPr>
        <w:t>intra-monádico</w:t>
      </w:r>
      <w:r>
        <w:rPr>
          <w:color w:val="231F20"/>
          <w:spacing w:val="-14"/>
        </w:rPr>
        <w:t> </w:t>
      </w:r>
      <w:r>
        <w:rPr>
          <w:color w:val="231F20"/>
        </w:rPr>
        <w:t>que</w:t>
      </w:r>
      <w:r>
        <w:rPr>
          <w:color w:val="231F20"/>
          <w:spacing w:val="-14"/>
        </w:rPr>
        <w:t> </w:t>
      </w:r>
      <w:r>
        <w:rPr>
          <w:color w:val="231F20"/>
        </w:rPr>
        <w:t>trascienda</w:t>
      </w:r>
      <w:r>
        <w:rPr>
          <w:color w:val="231F20"/>
          <w:spacing w:val="-14"/>
        </w:rPr>
        <w:t> </w:t>
      </w:r>
      <w:r>
        <w:rPr>
          <w:color w:val="231F20"/>
        </w:rPr>
        <w:t>la</w:t>
      </w:r>
      <w:r>
        <w:rPr>
          <w:color w:val="231F20"/>
          <w:spacing w:val="-14"/>
        </w:rPr>
        <w:t> </w:t>
      </w:r>
      <w:r>
        <w:rPr>
          <w:color w:val="231F20"/>
        </w:rPr>
        <w:t>distinción</w:t>
      </w:r>
      <w:r>
        <w:rPr>
          <w:color w:val="231F20"/>
          <w:spacing w:val="-14"/>
        </w:rPr>
        <w:t> </w:t>
      </w:r>
      <w:r>
        <w:rPr>
          <w:color w:val="231F20"/>
        </w:rPr>
        <w:t>propio/ajeno</w:t>
      </w:r>
      <w:r>
        <w:rPr>
          <w:color w:val="231F20"/>
          <w:spacing w:val="-14"/>
        </w:rPr>
        <w:t> </w:t>
      </w:r>
      <w:r>
        <w:rPr>
          <w:color w:val="231F20"/>
        </w:rPr>
        <w:t>a</w:t>
      </w:r>
      <w:r>
        <w:rPr>
          <w:color w:val="231F20"/>
          <w:spacing w:val="-14"/>
        </w:rPr>
        <w:t> </w:t>
      </w:r>
      <w:r>
        <w:rPr>
          <w:color w:val="231F20"/>
        </w:rPr>
        <w:t>favor de una relacionalidad potencial entre seres humanos y además entre culturas diferentes, basada en la naturaleza misma de un individuo entendido antes que todo como sujeto temporal abierto a la posible comunicación con el otro y en donde la experiencia apresentativa</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extraño,</w:t>
      </w:r>
      <w:r>
        <w:rPr>
          <w:color w:val="231F20"/>
          <w:spacing w:val="-8"/>
        </w:rPr>
        <w:t> </w:t>
      </w:r>
      <w:r>
        <w:rPr>
          <w:color w:val="231F20"/>
        </w:rPr>
        <w:t>encontrada</w:t>
      </w:r>
      <w:r>
        <w:rPr>
          <w:color w:val="231F20"/>
          <w:spacing w:val="-8"/>
        </w:rPr>
        <w:t> </w:t>
      </w:r>
      <w:r>
        <w:rPr>
          <w:color w:val="231F20"/>
        </w:rPr>
        <w:t>mediante</w:t>
      </w:r>
      <w:r>
        <w:rPr>
          <w:color w:val="231F20"/>
          <w:spacing w:val="-8"/>
        </w:rPr>
        <w:t> </w:t>
      </w:r>
      <w:r>
        <w:rPr>
          <w:color w:val="231F20"/>
        </w:rPr>
        <w:t>la</w:t>
      </w:r>
      <w:r>
        <w:rPr>
          <w:color w:val="231F20"/>
          <w:spacing w:val="-8"/>
        </w:rPr>
        <w:t> </w:t>
      </w:r>
      <w:r>
        <w:rPr>
          <w:color w:val="231F20"/>
        </w:rPr>
        <w:t>reducción</w:t>
      </w:r>
      <w:r>
        <w:rPr>
          <w:color w:val="231F20"/>
          <w:spacing w:val="-8"/>
        </w:rPr>
        <w:t> </w:t>
      </w:r>
      <w:r>
        <w:rPr>
          <w:color w:val="231F20"/>
        </w:rPr>
        <w:t>fe- nomenológica, juega una parte</w:t>
      </w:r>
      <w:r>
        <w:rPr>
          <w:color w:val="231F20"/>
          <w:spacing w:val="-1"/>
        </w:rPr>
        <w:t> </w:t>
      </w:r>
      <w:r>
        <w:rPr>
          <w:color w:val="231F20"/>
        </w:rPr>
        <w:t>esencial.</w:t>
      </w:r>
    </w:p>
    <w:p>
      <w:pPr>
        <w:pStyle w:val="BodyText"/>
        <w:spacing w:before="4"/>
        <w:rPr>
          <w:sz w:val="23"/>
        </w:rPr>
      </w:pPr>
    </w:p>
    <w:p>
      <w:pPr>
        <w:spacing w:line="295" w:lineRule="auto" w:before="0"/>
        <w:ind w:left="490" w:right="193" w:firstLine="0"/>
        <w:jc w:val="both"/>
        <w:rPr>
          <w:sz w:val="17"/>
        </w:rPr>
      </w:pPr>
      <w:r>
        <w:rPr>
          <w:color w:val="231F20"/>
          <w:sz w:val="17"/>
        </w:rPr>
        <w:t>Sin embargo, partiendo de la comunidad en el sentido obtenido en últi- mo término, se comprende fácilmente la posibilidad de actos del yo que penetren en el otro yo por medio de la experiencia apresentativa de los extraño;</w:t>
      </w:r>
      <w:r>
        <w:rPr>
          <w:color w:val="231F20"/>
          <w:spacing w:val="-5"/>
          <w:sz w:val="17"/>
        </w:rPr>
        <w:t> </w:t>
      </w:r>
      <w:r>
        <w:rPr>
          <w:color w:val="231F20"/>
          <w:sz w:val="17"/>
        </w:rPr>
        <w:t>más</w:t>
      </w:r>
      <w:r>
        <w:rPr>
          <w:color w:val="231F20"/>
          <w:spacing w:val="-5"/>
          <w:sz w:val="17"/>
        </w:rPr>
        <w:t> </w:t>
      </w:r>
      <w:r>
        <w:rPr>
          <w:color w:val="231F20"/>
          <w:sz w:val="17"/>
        </w:rPr>
        <w:t>aún,</w:t>
      </w:r>
      <w:r>
        <w:rPr>
          <w:color w:val="231F20"/>
          <w:spacing w:val="-5"/>
          <w:sz w:val="17"/>
        </w:rPr>
        <w:t> </w:t>
      </w:r>
      <w:r>
        <w:rPr>
          <w:color w:val="231F20"/>
          <w:sz w:val="17"/>
        </w:rPr>
        <w:t>se</w:t>
      </w:r>
      <w:r>
        <w:rPr>
          <w:color w:val="231F20"/>
          <w:spacing w:val="-6"/>
          <w:sz w:val="17"/>
        </w:rPr>
        <w:t> </w:t>
      </w:r>
      <w:r>
        <w:rPr>
          <w:color w:val="231F20"/>
          <w:sz w:val="17"/>
        </w:rPr>
        <w:t>comprende</w:t>
      </w:r>
      <w:r>
        <w:rPr>
          <w:color w:val="231F20"/>
          <w:spacing w:val="-5"/>
          <w:sz w:val="17"/>
        </w:rPr>
        <w:t> </w:t>
      </w:r>
      <w:r>
        <w:rPr>
          <w:color w:val="231F20"/>
          <w:sz w:val="17"/>
        </w:rPr>
        <w:t>la</w:t>
      </w:r>
      <w:r>
        <w:rPr>
          <w:color w:val="231F20"/>
          <w:spacing w:val="-5"/>
          <w:sz w:val="17"/>
        </w:rPr>
        <w:t> </w:t>
      </w:r>
      <w:r>
        <w:rPr>
          <w:color w:val="231F20"/>
          <w:sz w:val="17"/>
        </w:rPr>
        <w:t>posibilidad</w:t>
      </w:r>
      <w:r>
        <w:rPr>
          <w:color w:val="231F20"/>
          <w:spacing w:val="-5"/>
          <w:sz w:val="17"/>
        </w:rPr>
        <w:t> </w:t>
      </w:r>
      <w:r>
        <w:rPr>
          <w:color w:val="231F20"/>
          <w:sz w:val="17"/>
        </w:rPr>
        <w:t>de</w:t>
      </w:r>
      <w:r>
        <w:rPr>
          <w:color w:val="231F20"/>
          <w:spacing w:val="-5"/>
          <w:sz w:val="17"/>
        </w:rPr>
        <w:t> </w:t>
      </w:r>
      <w:r>
        <w:rPr>
          <w:color w:val="231F20"/>
          <w:sz w:val="17"/>
        </w:rPr>
        <w:t>actos</w:t>
      </w:r>
      <w:r>
        <w:rPr>
          <w:color w:val="231F20"/>
          <w:spacing w:val="-6"/>
          <w:sz w:val="17"/>
        </w:rPr>
        <w:t> </w:t>
      </w:r>
      <w:r>
        <w:rPr>
          <w:color w:val="231F20"/>
          <w:sz w:val="17"/>
        </w:rPr>
        <w:t>específicamente personales del yo, que tienen el carácter de actos </w:t>
      </w:r>
      <w:r>
        <w:rPr>
          <w:i/>
          <w:color w:val="231F20"/>
          <w:sz w:val="17"/>
        </w:rPr>
        <w:t>sociales</w:t>
      </w:r>
      <w:r>
        <w:rPr>
          <w:color w:val="231F20"/>
          <w:sz w:val="17"/>
        </w:rPr>
        <w:t>, en virtud de los cuales se establece toda comunicación personal</w:t>
      </w:r>
      <w:r>
        <w:rPr>
          <w:color w:val="231F20"/>
          <w:spacing w:val="-2"/>
          <w:sz w:val="17"/>
        </w:rPr>
        <w:t> </w:t>
      </w:r>
      <w:r>
        <w:rPr>
          <w:color w:val="231F20"/>
          <w:sz w:val="17"/>
        </w:rPr>
        <w:t>humana(1979:202).</w:t>
      </w:r>
    </w:p>
    <w:p>
      <w:pPr>
        <w:pStyle w:val="BodyText"/>
        <w:spacing w:before="5"/>
        <w:rPr>
          <w:sz w:val="18"/>
        </w:rPr>
      </w:pPr>
    </w:p>
    <w:p>
      <w:pPr>
        <w:pStyle w:val="BodyText"/>
        <w:spacing w:line="249" w:lineRule="auto"/>
        <w:ind w:left="150" w:right="193"/>
        <w:jc w:val="both"/>
      </w:pPr>
      <w:r>
        <w:rPr>
          <w:color w:val="231F20"/>
        </w:rPr>
        <w:t>Por</w:t>
      </w:r>
      <w:r>
        <w:rPr>
          <w:color w:val="231F20"/>
          <w:spacing w:val="-9"/>
        </w:rPr>
        <w:t> </w:t>
      </w:r>
      <w:r>
        <w:rPr>
          <w:color w:val="231F20"/>
        </w:rPr>
        <w:t>tanto,</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del</w:t>
      </w:r>
      <w:r>
        <w:rPr>
          <w:color w:val="231F20"/>
          <w:spacing w:val="-9"/>
        </w:rPr>
        <w:t> </w:t>
      </w:r>
      <w:r>
        <w:rPr>
          <w:color w:val="231F20"/>
        </w:rPr>
        <w:t>análisis</w:t>
      </w:r>
      <w:r>
        <w:rPr>
          <w:color w:val="231F20"/>
          <w:spacing w:val="-8"/>
        </w:rPr>
        <w:t> </w:t>
      </w:r>
      <w:r>
        <w:rPr>
          <w:color w:val="231F20"/>
        </w:rPr>
        <w:t>de</w:t>
      </w:r>
      <w:r>
        <w:rPr>
          <w:color w:val="231F20"/>
          <w:spacing w:val="-9"/>
        </w:rPr>
        <w:t> </w:t>
      </w:r>
      <w:r>
        <w:rPr>
          <w:color w:val="231F20"/>
        </w:rPr>
        <w:t>la</w:t>
      </w:r>
      <w:r>
        <w:rPr>
          <w:color w:val="231F20"/>
          <w:spacing w:val="-9"/>
        </w:rPr>
        <w:t> </w:t>
      </w:r>
      <w:r>
        <w:rPr>
          <w:i/>
          <w:color w:val="231F20"/>
        </w:rPr>
        <w:t>propiedad</w:t>
      </w:r>
      <w:r>
        <w:rPr>
          <w:i/>
          <w:color w:val="231F20"/>
          <w:spacing w:val="-9"/>
        </w:rPr>
        <w:t> </w:t>
      </w:r>
      <w:r>
        <w:rPr>
          <w:color w:val="231F20"/>
        </w:rPr>
        <w:t>cultural,</w:t>
      </w:r>
      <w:r>
        <w:rPr>
          <w:color w:val="231F20"/>
          <w:spacing w:val="-9"/>
        </w:rPr>
        <w:t> </w:t>
      </w:r>
      <w:r>
        <w:rPr>
          <w:color w:val="231F20"/>
        </w:rPr>
        <w:t>que</w:t>
      </w:r>
      <w:r>
        <w:rPr>
          <w:color w:val="231F20"/>
          <w:spacing w:val="-9"/>
        </w:rPr>
        <w:t> </w:t>
      </w:r>
      <w:r>
        <w:rPr>
          <w:color w:val="231F20"/>
        </w:rPr>
        <w:t>une</w:t>
      </w:r>
      <w:r>
        <w:rPr>
          <w:color w:val="231F20"/>
          <w:spacing w:val="-9"/>
        </w:rPr>
        <w:t> </w:t>
      </w:r>
      <w:r>
        <w:rPr>
          <w:color w:val="231F20"/>
        </w:rPr>
        <w:t>los miembros de una misma comunidad y excluye al mismo tiempo a lo extraño, la investigación de la </w:t>
      </w:r>
      <w:r>
        <w:rPr>
          <w:i/>
          <w:color w:val="231F20"/>
        </w:rPr>
        <w:t>alteridad </w:t>
      </w:r>
      <w:r>
        <w:rPr>
          <w:color w:val="231F20"/>
        </w:rPr>
        <w:t>permite aclarar el ca- rácter relacional mediante el cual lo propio y lo ajeno se determi- nan</w:t>
      </w:r>
      <w:r>
        <w:rPr>
          <w:color w:val="231F20"/>
          <w:spacing w:val="-14"/>
        </w:rPr>
        <w:t> </w:t>
      </w:r>
      <w:r>
        <w:rPr>
          <w:color w:val="231F20"/>
        </w:rPr>
        <w:t>contiguamente</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horizonte</w:t>
      </w:r>
      <w:r>
        <w:rPr>
          <w:color w:val="231F20"/>
          <w:spacing w:val="-14"/>
        </w:rPr>
        <w:t> </w:t>
      </w:r>
      <w:r>
        <w:rPr>
          <w:color w:val="231F20"/>
        </w:rPr>
        <w:t>común,</w:t>
      </w:r>
      <w:r>
        <w:rPr>
          <w:color w:val="231F20"/>
          <w:spacing w:val="-14"/>
        </w:rPr>
        <w:t> </w:t>
      </w:r>
      <w:r>
        <w:rPr>
          <w:color w:val="231F20"/>
        </w:rPr>
        <w:t>esencialmente temporal</w:t>
      </w:r>
      <w:r>
        <w:rPr>
          <w:color w:val="231F20"/>
          <w:spacing w:val="-9"/>
        </w:rPr>
        <w:t> </w:t>
      </w:r>
      <w:r>
        <w:rPr>
          <w:color w:val="231F20"/>
        </w:rPr>
        <w:t>e</w:t>
      </w:r>
      <w:r>
        <w:rPr>
          <w:color w:val="231F20"/>
          <w:spacing w:val="-9"/>
        </w:rPr>
        <w:t> </w:t>
      </w:r>
      <w:r>
        <w:rPr>
          <w:color w:val="231F20"/>
        </w:rPr>
        <w:t>histórico.</w:t>
      </w:r>
      <w:r>
        <w:rPr>
          <w:color w:val="231F20"/>
          <w:spacing w:val="-9"/>
        </w:rPr>
        <w:t> </w:t>
      </w:r>
      <w:r>
        <w:rPr>
          <w:color w:val="231F20"/>
        </w:rPr>
        <w:t>En</w:t>
      </w:r>
      <w:r>
        <w:rPr>
          <w:color w:val="231F20"/>
          <w:spacing w:val="-9"/>
        </w:rPr>
        <w:t> </w:t>
      </w:r>
      <w:r>
        <w:rPr>
          <w:color w:val="231F20"/>
        </w:rPr>
        <w:t>efecto,</w:t>
      </w:r>
      <w:r>
        <w:rPr>
          <w:color w:val="231F20"/>
          <w:spacing w:val="-9"/>
        </w:rPr>
        <w:t> </w:t>
      </w:r>
      <w:r>
        <w:rPr>
          <w:color w:val="231F20"/>
        </w:rPr>
        <w:t>el</w:t>
      </w:r>
      <w:r>
        <w:rPr>
          <w:color w:val="231F20"/>
          <w:spacing w:val="-9"/>
        </w:rPr>
        <w:t> </w:t>
      </w:r>
      <w:r>
        <w:rPr>
          <w:color w:val="231F20"/>
        </w:rPr>
        <w:t>análisis</w:t>
      </w:r>
      <w:r>
        <w:rPr>
          <w:color w:val="231F20"/>
          <w:spacing w:val="-9"/>
        </w:rPr>
        <w:t> </w:t>
      </w:r>
      <w:r>
        <w:rPr>
          <w:color w:val="231F20"/>
        </w:rPr>
        <w:t>último</w:t>
      </w:r>
      <w:r>
        <w:rPr>
          <w:color w:val="231F20"/>
          <w:spacing w:val="-9"/>
        </w:rPr>
        <w:t> </w:t>
      </w:r>
      <w:r>
        <w:rPr>
          <w:color w:val="231F20"/>
        </w:rPr>
        <w:t>del</w:t>
      </w:r>
      <w:r>
        <w:rPr>
          <w:color w:val="231F20"/>
          <w:spacing w:val="-9"/>
        </w:rPr>
        <w:t> </w:t>
      </w:r>
      <w:r>
        <w:rPr>
          <w:i/>
          <w:color w:val="231F20"/>
        </w:rPr>
        <w:t>alterum</w:t>
      </w:r>
      <w:r>
        <w:rPr>
          <w:i/>
          <w:color w:val="231F20"/>
          <w:spacing w:val="-9"/>
        </w:rPr>
        <w:t> </w:t>
      </w:r>
      <w:r>
        <w:rPr>
          <w:color w:val="231F20"/>
        </w:rPr>
        <w:t>cultu- ral,</w:t>
      </w:r>
      <w:r>
        <w:rPr>
          <w:color w:val="231F20"/>
          <w:spacing w:val="-10"/>
        </w:rPr>
        <w:t> </w:t>
      </w:r>
      <w:r>
        <w:rPr>
          <w:color w:val="231F20"/>
        </w:rPr>
        <w:t>entendido</w:t>
      </w:r>
      <w:r>
        <w:rPr>
          <w:color w:val="231F20"/>
          <w:spacing w:val="-9"/>
        </w:rPr>
        <w:t> </w:t>
      </w:r>
      <w:r>
        <w:rPr>
          <w:color w:val="231F20"/>
        </w:rPr>
        <w:t>como</w:t>
      </w:r>
      <w:r>
        <w:rPr>
          <w:color w:val="231F20"/>
          <w:spacing w:val="-10"/>
        </w:rPr>
        <w:t> </w:t>
      </w:r>
      <w:r>
        <w:rPr>
          <w:color w:val="231F20"/>
        </w:rPr>
        <w:t>fenómeno</w:t>
      </w:r>
      <w:r>
        <w:rPr>
          <w:color w:val="231F20"/>
          <w:spacing w:val="-10"/>
        </w:rPr>
        <w:t> </w:t>
      </w:r>
      <w:r>
        <w:rPr>
          <w:color w:val="231F20"/>
        </w:rPr>
        <w:t>reducido,</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explica</w:t>
      </w:r>
      <w:r>
        <w:rPr>
          <w:color w:val="231F20"/>
          <w:spacing w:val="-9"/>
        </w:rPr>
        <w:t> </w:t>
      </w:r>
      <w:r>
        <w:rPr>
          <w:color w:val="231F20"/>
        </w:rPr>
        <w:t>el</w:t>
      </w:r>
      <w:r>
        <w:rPr>
          <w:color w:val="231F20"/>
          <w:spacing w:val="-10"/>
        </w:rPr>
        <w:t> </w:t>
      </w:r>
      <w:r>
        <w:rPr>
          <w:color w:val="231F20"/>
        </w:rPr>
        <w:t>vínculo de pertenencia entre los miembros de una misma cultura, sino abre la posibilidad de intuir la vida intersubjetiva en su estructura esencial,</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relacionalidad</w:t>
      </w:r>
      <w:r>
        <w:rPr>
          <w:color w:val="231F20"/>
          <w:spacing w:val="-7"/>
        </w:rPr>
        <w:t> </w:t>
      </w:r>
      <w:r>
        <w:rPr>
          <w:color w:val="231F20"/>
        </w:rPr>
        <w:t>fundada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inter-tempo- ralidad e historicidad que une los individuos. De esta manera hay que leer el texto A V 7, página 4, de Husserl que</w:t>
      </w:r>
      <w:r>
        <w:rPr>
          <w:color w:val="231F20"/>
          <w:spacing w:val="-23"/>
        </w:rPr>
        <w:t> </w:t>
      </w:r>
      <w:r>
        <w:rPr>
          <w:color w:val="231F20"/>
        </w:rPr>
        <w:t>dice:</w:t>
      </w:r>
    </w:p>
    <w:p>
      <w:pPr>
        <w:pStyle w:val="BodyText"/>
        <w:spacing w:before="4"/>
        <w:rPr>
          <w:sz w:val="23"/>
        </w:rPr>
      </w:pPr>
    </w:p>
    <w:p>
      <w:pPr>
        <w:spacing w:line="295" w:lineRule="auto" w:before="0"/>
        <w:ind w:left="490" w:right="193" w:firstLine="0"/>
        <w:jc w:val="both"/>
        <w:rPr>
          <w:sz w:val="17"/>
        </w:rPr>
      </w:pPr>
      <w:r>
        <w:rPr>
          <w:color w:val="231F20"/>
          <w:sz w:val="17"/>
        </w:rPr>
        <w:t>La historicidad intersubjetiva no es un “ser-el-uno-a-un-lado-del-otro” de ser y devenir personales y de historicidad individuo-personales (tradicio- nalidad), sino es unidad de humanidades conectadas, de lazos, y lazos de</w:t>
      </w:r>
      <w:r>
        <w:rPr>
          <w:color w:val="231F20"/>
          <w:spacing w:val="-8"/>
          <w:sz w:val="17"/>
        </w:rPr>
        <w:t> </w:t>
      </w:r>
      <w:r>
        <w:rPr>
          <w:color w:val="231F20"/>
          <w:sz w:val="17"/>
        </w:rPr>
        <w:t>lazos,</w:t>
      </w:r>
      <w:r>
        <w:rPr>
          <w:color w:val="231F20"/>
          <w:spacing w:val="-7"/>
          <w:sz w:val="17"/>
        </w:rPr>
        <w:t> </w:t>
      </w:r>
      <w:r>
        <w:rPr>
          <w:color w:val="231F20"/>
          <w:sz w:val="17"/>
        </w:rPr>
        <w:t>de</w:t>
      </w:r>
      <w:r>
        <w:rPr>
          <w:color w:val="231F20"/>
          <w:spacing w:val="-8"/>
          <w:sz w:val="17"/>
        </w:rPr>
        <w:t> </w:t>
      </w:r>
      <w:r>
        <w:rPr>
          <w:color w:val="231F20"/>
          <w:sz w:val="17"/>
        </w:rPr>
        <w:t>entrelazos</w:t>
      </w:r>
      <w:r>
        <w:rPr>
          <w:color w:val="231F20"/>
          <w:spacing w:val="-7"/>
          <w:sz w:val="17"/>
        </w:rPr>
        <w:t> </w:t>
      </w:r>
      <w:r>
        <w:rPr>
          <w:color w:val="231F20"/>
          <w:sz w:val="17"/>
        </w:rPr>
        <w:t>de</w:t>
      </w:r>
      <w:r>
        <w:rPr>
          <w:color w:val="231F20"/>
          <w:spacing w:val="-8"/>
          <w:sz w:val="17"/>
        </w:rPr>
        <w:t> </w:t>
      </w:r>
      <w:r>
        <w:rPr>
          <w:color w:val="231F20"/>
          <w:sz w:val="17"/>
        </w:rPr>
        <w:t>forma</w:t>
      </w:r>
      <w:r>
        <w:rPr>
          <w:color w:val="231F20"/>
          <w:spacing w:val="-8"/>
          <w:sz w:val="17"/>
        </w:rPr>
        <w:t> </w:t>
      </w:r>
      <w:r>
        <w:rPr>
          <w:color w:val="231F20"/>
          <w:sz w:val="17"/>
        </w:rPr>
        <w:t>diferente,</w:t>
      </w:r>
      <w:r>
        <w:rPr>
          <w:color w:val="231F20"/>
          <w:spacing w:val="-7"/>
          <w:sz w:val="17"/>
        </w:rPr>
        <w:t> </w:t>
      </w:r>
      <w:r>
        <w:rPr>
          <w:color w:val="231F20"/>
          <w:sz w:val="17"/>
        </w:rPr>
        <w:t>de</w:t>
      </w:r>
      <w:r>
        <w:rPr>
          <w:color w:val="231F20"/>
          <w:spacing w:val="-8"/>
          <w:sz w:val="17"/>
        </w:rPr>
        <w:t> </w:t>
      </w:r>
      <w:r>
        <w:rPr>
          <w:color w:val="231F20"/>
          <w:sz w:val="17"/>
        </w:rPr>
        <w:t>mediaciones</w:t>
      </w:r>
      <w:r>
        <w:rPr>
          <w:color w:val="231F20"/>
          <w:spacing w:val="-8"/>
          <w:sz w:val="17"/>
        </w:rPr>
        <w:t> </w:t>
      </w:r>
      <w:r>
        <w:rPr>
          <w:color w:val="231F20"/>
          <w:sz w:val="17"/>
        </w:rPr>
        <w:t>de</w:t>
      </w:r>
      <w:r>
        <w:rPr>
          <w:color w:val="231F20"/>
          <w:spacing w:val="-8"/>
          <w:sz w:val="17"/>
        </w:rPr>
        <w:t> </w:t>
      </w:r>
      <w:r>
        <w:rPr>
          <w:color w:val="231F20"/>
          <w:sz w:val="17"/>
        </w:rPr>
        <w:t>una</w:t>
      </w:r>
      <w:r>
        <w:rPr>
          <w:color w:val="231F20"/>
          <w:spacing w:val="-8"/>
          <w:sz w:val="17"/>
        </w:rPr>
        <w:t> </w:t>
      </w:r>
      <w:r>
        <w:rPr>
          <w:color w:val="231F20"/>
          <w:sz w:val="17"/>
        </w:rPr>
        <w:t>cone- xión activa, que tienen en este estar-en-relación (</w:t>
      </w:r>
      <w:r>
        <w:rPr>
          <w:i/>
          <w:color w:val="231F20"/>
          <w:sz w:val="17"/>
        </w:rPr>
        <w:t>Verbundenheit</w:t>
      </w:r>
      <w:r>
        <w:rPr>
          <w:color w:val="231F20"/>
          <w:sz w:val="17"/>
        </w:rPr>
        <w:t>) su his- toricidad, la unidad de un estar ahí humano (personalmente conectado), de</w:t>
      </w:r>
      <w:r>
        <w:rPr>
          <w:color w:val="231F20"/>
          <w:spacing w:val="-11"/>
          <w:sz w:val="17"/>
        </w:rPr>
        <w:t> </w:t>
      </w:r>
      <w:r>
        <w:rPr>
          <w:color w:val="231F20"/>
          <w:sz w:val="17"/>
        </w:rPr>
        <w:t>una</w:t>
      </w:r>
      <w:r>
        <w:rPr>
          <w:color w:val="231F20"/>
          <w:spacing w:val="-11"/>
          <w:sz w:val="17"/>
        </w:rPr>
        <w:t> </w:t>
      </w:r>
      <w:r>
        <w:rPr>
          <w:color w:val="231F20"/>
          <w:sz w:val="17"/>
        </w:rPr>
        <w:t>vida</w:t>
      </w:r>
      <w:r>
        <w:rPr>
          <w:color w:val="231F20"/>
          <w:spacing w:val="-11"/>
          <w:sz w:val="17"/>
        </w:rPr>
        <w:t> </w:t>
      </w:r>
      <w:r>
        <w:rPr>
          <w:color w:val="231F20"/>
          <w:sz w:val="17"/>
        </w:rPr>
        <w:t>en</w:t>
      </w:r>
      <w:r>
        <w:rPr>
          <w:color w:val="231F20"/>
          <w:spacing w:val="-11"/>
          <w:sz w:val="17"/>
        </w:rPr>
        <w:t> </w:t>
      </w:r>
      <w:r>
        <w:rPr>
          <w:color w:val="231F20"/>
          <w:sz w:val="17"/>
        </w:rPr>
        <w:t>comunión</w:t>
      </w:r>
      <w:r>
        <w:rPr>
          <w:color w:val="231F20"/>
          <w:spacing w:val="-11"/>
          <w:sz w:val="17"/>
        </w:rPr>
        <w:t> </w:t>
      </w:r>
      <w:r>
        <w:rPr>
          <w:color w:val="231F20"/>
          <w:sz w:val="17"/>
        </w:rPr>
        <w:t>histórica,</w:t>
      </w:r>
      <w:r>
        <w:rPr>
          <w:color w:val="231F20"/>
          <w:spacing w:val="-11"/>
          <w:sz w:val="17"/>
        </w:rPr>
        <w:t> </w:t>
      </w:r>
      <w:r>
        <w:rPr>
          <w:color w:val="231F20"/>
          <w:sz w:val="17"/>
        </w:rPr>
        <w:t>que</w:t>
      </w:r>
      <w:r>
        <w:rPr>
          <w:color w:val="231F20"/>
          <w:spacing w:val="-11"/>
          <w:sz w:val="17"/>
        </w:rPr>
        <w:t> </w:t>
      </w:r>
      <w:r>
        <w:rPr>
          <w:color w:val="231F20"/>
          <w:sz w:val="17"/>
        </w:rPr>
        <w:t>no</w:t>
      </w:r>
      <w:r>
        <w:rPr>
          <w:color w:val="231F20"/>
          <w:spacing w:val="-11"/>
          <w:sz w:val="17"/>
        </w:rPr>
        <w:t> </w:t>
      </w:r>
      <w:r>
        <w:rPr>
          <w:color w:val="231F20"/>
          <w:sz w:val="17"/>
        </w:rPr>
        <w:t>puede</w:t>
      </w:r>
      <w:r>
        <w:rPr>
          <w:color w:val="231F20"/>
          <w:spacing w:val="-11"/>
          <w:sz w:val="17"/>
        </w:rPr>
        <w:t> </w:t>
      </w:r>
      <w:r>
        <w:rPr>
          <w:color w:val="231F20"/>
          <w:sz w:val="17"/>
        </w:rPr>
        <w:t>ser</w:t>
      </w:r>
      <w:r>
        <w:rPr>
          <w:color w:val="231F20"/>
          <w:spacing w:val="-11"/>
          <w:sz w:val="17"/>
        </w:rPr>
        <w:t> </w:t>
      </w:r>
      <w:r>
        <w:rPr>
          <w:color w:val="231F20"/>
          <w:sz w:val="17"/>
        </w:rPr>
        <w:t>fragmentada</w:t>
      </w:r>
      <w:r>
        <w:rPr>
          <w:color w:val="231F20"/>
          <w:spacing w:val="-11"/>
          <w:sz w:val="17"/>
        </w:rPr>
        <w:t> </w:t>
      </w:r>
      <w:r>
        <w:rPr>
          <w:color w:val="231F20"/>
          <w:sz w:val="17"/>
        </w:rPr>
        <w:t>en</w:t>
      </w:r>
      <w:r>
        <w:rPr>
          <w:color w:val="231F20"/>
          <w:spacing w:val="-11"/>
          <w:sz w:val="17"/>
        </w:rPr>
        <w:t> </w:t>
      </w:r>
      <w:r>
        <w:rPr>
          <w:color w:val="231F20"/>
          <w:sz w:val="17"/>
        </w:rPr>
        <w:t>una separada individualidad de vidas” (en Piana,</w:t>
      </w:r>
      <w:r>
        <w:rPr>
          <w:color w:val="231F20"/>
          <w:spacing w:val="-1"/>
          <w:sz w:val="17"/>
        </w:rPr>
        <w:t> </w:t>
      </w:r>
      <w:r>
        <w:rPr>
          <w:color w:val="231F20"/>
          <w:sz w:val="17"/>
        </w:rPr>
        <w:t>1965:68).</w:t>
      </w:r>
    </w:p>
    <w:p>
      <w:pPr>
        <w:pStyle w:val="BodyText"/>
        <w:spacing w:before="5"/>
        <w:rPr>
          <w:sz w:val="18"/>
        </w:rPr>
      </w:pPr>
    </w:p>
    <w:p>
      <w:pPr>
        <w:pStyle w:val="BodyText"/>
        <w:spacing w:line="249" w:lineRule="auto"/>
        <w:ind w:left="150" w:right="193"/>
        <w:jc w:val="both"/>
      </w:pPr>
      <w:r>
        <w:rPr>
          <w:color w:val="231F20"/>
        </w:rPr>
        <w:t>Este inicial reconocimiento de una conexión exclusiva-inclusiva de la relación entre propiedad y alteridad que une como </w:t>
      </w:r>
      <w:r>
        <w:rPr>
          <w:color w:val="231F20"/>
          <w:spacing w:val="53"/>
        </w:rPr>
        <w:t> </w:t>
      </w:r>
      <w:r>
        <w:rPr>
          <w:color w:val="231F20"/>
        </w:rPr>
        <w:t>posibili-</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rPr>
          <w:i/>
        </w:rPr>
      </w:pPr>
      <w:r>
        <w:rPr>
          <w:color w:val="231F20"/>
        </w:rPr>
        <w:t>dad</w:t>
      </w:r>
      <w:r>
        <w:rPr>
          <w:color w:val="231F20"/>
          <w:spacing w:val="-5"/>
        </w:rPr>
        <w:t> </w:t>
      </w:r>
      <w:r>
        <w:rPr>
          <w:color w:val="231F20"/>
        </w:rPr>
        <w:t>de</w:t>
      </w:r>
      <w:r>
        <w:rPr>
          <w:color w:val="231F20"/>
          <w:spacing w:val="-5"/>
        </w:rPr>
        <w:t> </w:t>
      </w:r>
      <w:r>
        <w:rPr>
          <w:color w:val="231F20"/>
        </w:rPr>
        <w:t>intenciones</w:t>
      </w:r>
      <w:r>
        <w:rPr>
          <w:color w:val="231F20"/>
          <w:spacing w:val="-5"/>
        </w:rPr>
        <w:t> </w:t>
      </w:r>
      <w:r>
        <w:rPr>
          <w:color w:val="231F20"/>
        </w:rPr>
        <w:t>y</w:t>
      </w:r>
      <w:r>
        <w:rPr>
          <w:color w:val="231F20"/>
          <w:spacing w:val="-5"/>
        </w:rPr>
        <w:t> </w:t>
      </w:r>
      <w:r>
        <w:rPr>
          <w:color w:val="231F20"/>
        </w:rPr>
        <w:t>motivos,</w:t>
      </w:r>
      <w:r>
        <w:rPr>
          <w:color w:val="231F20"/>
          <w:spacing w:val="-6"/>
        </w:rPr>
        <w:t> </w:t>
      </w:r>
      <w:r>
        <w:rPr>
          <w:color w:val="231F20"/>
        </w:rPr>
        <w:t>intereses</w:t>
      </w:r>
      <w:r>
        <w:rPr>
          <w:color w:val="231F20"/>
          <w:spacing w:val="-5"/>
        </w:rPr>
        <w:t> </w:t>
      </w:r>
      <w:r>
        <w:rPr>
          <w:color w:val="231F20"/>
        </w:rPr>
        <w:t>y</w:t>
      </w:r>
      <w:r>
        <w:rPr>
          <w:color w:val="231F20"/>
          <w:spacing w:val="-5"/>
        </w:rPr>
        <w:t> </w:t>
      </w:r>
      <w:r>
        <w:rPr>
          <w:color w:val="231F20"/>
        </w:rPr>
        <w:t>deseos,</w:t>
      </w:r>
      <w:r>
        <w:rPr>
          <w:color w:val="231F20"/>
          <w:spacing w:val="-5"/>
        </w:rPr>
        <w:t> </w:t>
      </w:r>
      <w:r>
        <w:rPr>
          <w:color w:val="231F20"/>
        </w:rPr>
        <w:t>todos</w:t>
      </w:r>
      <w:r>
        <w:rPr>
          <w:color w:val="231F20"/>
          <w:spacing w:val="-6"/>
        </w:rPr>
        <w:t> </w:t>
      </w:r>
      <w:r>
        <w:rPr>
          <w:color w:val="231F20"/>
        </w:rPr>
        <w:t>los</w:t>
      </w:r>
      <w:r>
        <w:rPr>
          <w:color w:val="231F20"/>
          <w:spacing w:val="-5"/>
        </w:rPr>
        <w:t> </w:t>
      </w:r>
      <w:r>
        <w:rPr>
          <w:color w:val="231F20"/>
        </w:rPr>
        <w:t>seres humanos y animales en un único fondo originario e histórico,re- presenta un acercamiento importante de Husserl a una teoría on- tológica, que el fundador de la fenomenología luego retomará en el texto de</w:t>
      </w:r>
      <w:r>
        <w:rPr>
          <w:color w:val="231F20"/>
          <w:spacing w:val="-3"/>
        </w:rPr>
        <w:t> </w:t>
      </w:r>
      <w:r>
        <w:rPr>
          <w:i/>
          <w:color w:val="231F20"/>
        </w:rPr>
        <w:t>Krisis.</w:t>
      </w:r>
    </w:p>
    <w:p>
      <w:pPr>
        <w:pStyle w:val="BodyText"/>
        <w:spacing w:line="249" w:lineRule="auto" w:before="1"/>
        <w:ind w:left="195" w:right="108" w:firstLine="340"/>
        <w:jc w:val="both"/>
      </w:pPr>
      <w:r>
        <w:rPr>
          <w:color w:val="231F20"/>
        </w:rPr>
        <w:t>El</w:t>
      </w:r>
      <w:r>
        <w:rPr>
          <w:color w:val="231F20"/>
          <w:spacing w:val="-10"/>
        </w:rPr>
        <w:t> </w:t>
      </w:r>
      <w:r>
        <w:rPr>
          <w:color w:val="231F20"/>
        </w:rPr>
        <w:t>análisis</w:t>
      </w:r>
      <w:r>
        <w:rPr>
          <w:color w:val="231F20"/>
          <w:spacing w:val="-10"/>
        </w:rPr>
        <w:t> </w:t>
      </w:r>
      <w:r>
        <w:rPr>
          <w:color w:val="231F20"/>
        </w:rPr>
        <w:t>husserliano</w:t>
      </w:r>
      <w:r>
        <w:rPr>
          <w:color w:val="231F20"/>
          <w:spacing w:val="-10"/>
        </w:rPr>
        <w:t> </w:t>
      </w:r>
      <w:r>
        <w:rPr>
          <w:color w:val="231F20"/>
        </w:rPr>
        <w:t>que</w:t>
      </w:r>
      <w:r>
        <w:rPr>
          <w:color w:val="231F20"/>
          <w:spacing w:val="-10"/>
        </w:rPr>
        <w:t> </w:t>
      </w:r>
      <w:r>
        <w:rPr>
          <w:color w:val="231F20"/>
        </w:rPr>
        <w:t>hemos</w:t>
      </w:r>
      <w:r>
        <w:rPr>
          <w:color w:val="231F20"/>
          <w:spacing w:val="-10"/>
        </w:rPr>
        <w:t> </w:t>
      </w:r>
      <w:r>
        <w:rPr>
          <w:color w:val="231F20"/>
        </w:rPr>
        <w:t>descrito</w:t>
      </w:r>
      <w:r>
        <w:rPr>
          <w:color w:val="231F20"/>
          <w:spacing w:val="-10"/>
        </w:rPr>
        <w:t> </w:t>
      </w:r>
      <w:r>
        <w:rPr>
          <w:color w:val="231F20"/>
        </w:rPr>
        <w:t>podría</w:t>
      </w:r>
      <w:r>
        <w:rPr>
          <w:color w:val="231F20"/>
          <w:spacing w:val="-10"/>
        </w:rPr>
        <w:t> </w:t>
      </w:r>
      <w:r>
        <w:rPr>
          <w:color w:val="231F20"/>
        </w:rPr>
        <w:t>parecer</w:t>
      </w:r>
      <w:r>
        <w:rPr>
          <w:color w:val="231F20"/>
          <w:spacing w:val="-10"/>
        </w:rPr>
        <w:t> </w:t>
      </w:r>
      <w:r>
        <w:rPr>
          <w:color w:val="231F20"/>
        </w:rPr>
        <w:t>una mera reflexión teorética, desconectada de las realidades en las cuales es posible encontrar el fenómeno de la identidad cultural. No</w:t>
      </w:r>
      <w:r>
        <w:rPr>
          <w:color w:val="231F20"/>
          <w:spacing w:val="-6"/>
        </w:rPr>
        <w:t> </w:t>
      </w:r>
      <w:r>
        <w:rPr>
          <w:color w:val="231F20"/>
        </w:rPr>
        <w:t>hay</w:t>
      </w:r>
      <w:r>
        <w:rPr>
          <w:color w:val="231F20"/>
          <w:spacing w:val="-6"/>
        </w:rPr>
        <w:t> </w:t>
      </w:r>
      <w:r>
        <w:rPr>
          <w:color w:val="231F20"/>
        </w:rPr>
        <w:t>duda</w:t>
      </w:r>
      <w:r>
        <w:rPr>
          <w:color w:val="231F20"/>
          <w:spacing w:val="-6"/>
        </w:rPr>
        <w:t> </w:t>
      </w:r>
      <w:r>
        <w:rPr>
          <w:color w:val="231F20"/>
        </w:rPr>
        <w:t>que</w:t>
      </w:r>
      <w:r>
        <w:rPr>
          <w:color w:val="231F20"/>
          <w:spacing w:val="-6"/>
        </w:rPr>
        <w:t> </w:t>
      </w:r>
      <w:r>
        <w:rPr>
          <w:color w:val="231F20"/>
        </w:rPr>
        <w:t>ésta</w:t>
      </w:r>
      <w:r>
        <w:rPr>
          <w:color w:val="231F20"/>
          <w:spacing w:val="-6"/>
        </w:rPr>
        <w:t> </w:t>
      </w:r>
      <w:r>
        <w:rPr>
          <w:color w:val="231F20"/>
        </w:rPr>
        <w:t>refleja</w:t>
      </w:r>
      <w:r>
        <w:rPr>
          <w:color w:val="231F20"/>
          <w:spacing w:val="-6"/>
        </w:rPr>
        <w:t> </w:t>
      </w:r>
      <w:r>
        <w:rPr>
          <w:color w:val="231F20"/>
        </w:rPr>
        <w:t>en</w:t>
      </w:r>
      <w:r>
        <w:rPr>
          <w:color w:val="231F20"/>
          <w:spacing w:val="-6"/>
        </w:rPr>
        <w:t> </w:t>
      </w:r>
      <w:r>
        <w:rPr>
          <w:color w:val="231F20"/>
        </w:rPr>
        <w:t>general</w:t>
      </w:r>
      <w:r>
        <w:rPr>
          <w:color w:val="231F20"/>
          <w:spacing w:val="-6"/>
        </w:rPr>
        <w:t> </w:t>
      </w:r>
      <w:r>
        <w:rPr>
          <w:color w:val="231F20"/>
        </w:rPr>
        <w:t>el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pertenencia a un grupo por parte de sus miembros, conectado a la capacidad de cada uno de ellos de comprender, interpretándolos correcta- mente, el sistema de símbolos generado en dicho grupo. No hay duda que la identidad cultural parte principalmente del universo simbólico,</w:t>
      </w:r>
      <w:r>
        <w:rPr>
          <w:color w:val="231F20"/>
          <w:spacing w:val="-8"/>
        </w:rPr>
        <w:t> </w:t>
      </w:r>
      <w:r>
        <w:rPr>
          <w:color w:val="231F20"/>
        </w:rPr>
        <w:t>y</w:t>
      </w:r>
      <w:r>
        <w:rPr>
          <w:color w:val="231F20"/>
          <w:spacing w:val="-8"/>
        </w:rPr>
        <w:t> </w:t>
      </w:r>
      <w:r>
        <w:rPr>
          <w:color w:val="231F20"/>
        </w:rPr>
        <w:t>antes</w:t>
      </w:r>
      <w:r>
        <w:rPr>
          <w:color w:val="231F20"/>
          <w:spacing w:val="-8"/>
        </w:rPr>
        <w:t> </w:t>
      </w:r>
      <w:r>
        <w:rPr>
          <w:color w:val="231F20"/>
        </w:rPr>
        <w:t>que</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lingüístico,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cada</w:t>
      </w:r>
      <w:r>
        <w:rPr>
          <w:color w:val="231F20"/>
          <w:spacing w:val="-8"/>
        </w:rPr>
        <w:t> </w:t>
      </w:r>
      <w:r>
        <w:rPr>
          <w:color w:val="231F20"/>
        </w:rPr>
        <w:t>miembro debe saber “moverse” para sentirse miembro del mismo. Dicho universo simbólico representa el fundamento pre-reflexivo que  no sólo define lo </w:t>
      </w:r>
      <w:r>
        <w:rPr>
          <w:i/>
          <w:color w:val="231F20"/>
        </w:rPr>
        <w:t>propio </w:t>
      </w:r>
      <w:r>
        <w:rPr>
          <w:color w:val="231F20"/>
        </w:rPr>
        <w:t>de una comunidad, sino construye las barreras que separan lo idéntico de lo diferente, lo propio de lo ajeno. Sin embargo, es verdad que si analizamos el fenómeno</w:t>
      </w:r>
      <w:r>
        <w:rPr>
          <w:color w:val="231F20"/>
          <w:spacing w:val="-25"/>
        </w:rPr>
        <w:t> </w:t>
      </w:r>
      <w:r>
        <w:rPr>
          <w:color w:val="231F20"/>
        </w:rPr>
        <w:t>de la identidad como una verdadera regla de la naturaleza humana, que</w:t>
      </w:r>
      <w:r>
        <w:rPr>
          <w:color w:val="231F20"/>
          <w:spacing w:val="-9"/>
        </w:rPr>
        <w:t> </w:t>
      </w:r>
      <w:r>
        <w:rPr>
          <w:color w:val="231F20"/>
        </w:rPr>
        <w:t>podemos</w:t>
      </w:r>
      <w:r>
        <w:rPr>
          <w:color w:val="231F20"/>
          <w:spacing w:val="-9"/>
        </w:rPr>
        <w:t> </w:t>
      </w:r>
      <w:r>
        <w:rPr>
          <w:color w:val="231F20"/>
        </w:rPr>
        <w:t>encontrar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del</w:t>
      </w:r>
      <w:r>
        <w:rPr>
          <w:color w:val="231F20"/>
          <w:spacing w:val="-9"/>
        </w:rPr>
        <w:t> </w:t>
      </w:r>
      <w:r>
        <w:rPr>
          <w:color w:val="231F20"/>
        </w:rPr>
        <w:t>hombre</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lugares</w:t>
      </w:r>
      <w:r>
        <w:rPr>
          <w:color w:val="231F20"/>
          <w:spacing w:val="-9"/>
        </w:rPr>
        <w:t> </w:t>
      </w:r>
      <w:r>
        <w:rPr>
          <w:color w:val="231F20"/>
        </w:rPr>
        <w:t>dis- tantes entre ellos, la cuestión más importante seguiría siendo la determinación de ¿cómo se origina el sentido de</w:t>
      </w:r>
      <w:r>
        <w:rPr>
          <w:color w:val="231F20"/>
          <w:spacing w:val="-15"/>
        </w:rPr>
        <w:t> </w:t>
      </w:r>
      <w:r>
        <w:rPr>
          <w:color w:val="231F20"/>
        </w:rPr>
        <w:t>co-pertenencia? porque hay casos en donde el lenguaje común –a pesar de ser condición</w:t>
      </w:r>
      <w:r>
        <w:rPr>
          <w:color w:val="231F20"/>
          <w:spacing w:val="-1"/>
        </w:rPr>
        <w:t> important</w:t>
      </w:r>
      <w:r>
        <w:rPr>
          <w:color w:val="231F20"/>
        </w:rPr>
        <w:t>e</w:t>
      </w:r>
      <w:r>
        <w:rPr>
          <w:color w:val="231F20"/>
          <w:w w:val="103"/>
          <w:position w:val="5"/>
          <w:sz w:val="9"/>
        </w:rPr>
        <w:t>24</w:t>
      </w:r>
      <w:r>
        <w:rPr>
          <w:color w:val="231F20"/>
          <w:w w:val="99"/>
        </w:rPr>
        <w:t>–</w:t>
      </w:r>
      <w:r>
        <w:rPr>
          <w:color w:val="231F20"/>
          <w:spacing w:val="-1"/>
        </w:rPr>
        <w:t> </w:t>
      </w:r>
      <w:r>
        <w:rPr>
          <w:color w:val="231F20"/>
          <w:w w:val="99"/>
        </w:rPr>
        <w:t>no</w:t>
      </w:r>
      <w:r>
        <w:rPr>
          <w:color w:val="231F20"/>
          <w:spacing w:val="-1"/>
        </w:rPr>
        <w:t> </w:t>
      </w:r>
      <w:r>
        <w:rPr>
          <w:color w:val="231F20"/>
          <w:w w:val="99"/>
        </w:rPr>
        <w:t>es</w:t>
      </w:r>
      <w:r>
        <w:rPr>
          <w:color w:val="231F20"/>
          <w:spacing w:val="-1"/>
        </w:rPr>
        <w:t> </w:t>
      </w:r>
      <w:r>
        <w:rPr>
          <w:color w:val="231F20"/>
          <w:w w:val="99"/>
        </w:rPr>
        <w:t>suficiente</w:t>
      </w:r>
      <w:r>
        <w:rPr>
          <w:color w:val="231F20"/>
          <w:spacing w:val="-1"/>
        </w:rPr>
        <w:t> </w:t>
      </w:r>
      <w:r>
        <w:rPr>
          <w:color w:val="231F20"/>
          <w:w w:val="99"/>
        </w:rPr>
        <w:t>para</w:t>
      </w:r>
      <w:r>
        <w:rPr>
          <w:color w:val="231F20"/>
          <w:spacing w:val="-1"/>
        </w:rPr>
        <w:t> </w:t>
      </w:r>
      <w:r>
        <w:rPr>
          <w:color w:val="231F20"/>
          <w:w w:val="99"/>
        </w:rPr>
        <w:t>determinar</w:t>
      </w:r>
      <w:r>
        <w:rPr>
          <w:color w:val="231F20"/>
          <w:spacing w:val="-1"/>
        </w:rPr>
        <w:t> </w:t>
      </w:r>
      <w:r>
        <w:rPr>
          <w:color w:val="231F20"/>
          <w:w w:val="99"/>
        </w:rPr>
        <w:t>un</w:t>
      </w:r>
      <w:r>
        <w:rPr>
          <w:color w:val="231F20"/>
          <w:spacing w:val="-1"/>
        </w:rPr>
        <w:t> </w:t>
      </w:r>
      <w:r>
        <w:rPr>
          <w:color w:val="231F20"/>
          <w:w w:val="99"/>
        </w:rPr>
        <w:t>senti</w:t>
      </w:r>
      <w:r>
        <w:rPr>
          <w:color w:val="231F20"/>
        </w:rPr>
        <w:t>- do</w:t>
      </w:r>
      <w:r>
        <w:rPr>
          <w:color w:val="231F20"/>
          <w:spacing w:val="-10"/>
        </w:rPr>
        <w:t> </w:t>
      </w:r>
      <w:r>
        <w:rPr>
          <w:color w:val="231F20"/>
        </w:rPr>
        <w:t>de</w:t>
      </w:r>
      <w:r>
        <w:rPr>
          <w:color w:val="231F20"/>
          <w:spacing w:val="-10"/>
        </w:rPr>
        <w:t> </w:t>
      </w:r>
      <w:r>
        <w:rPr>
          <w:color w:val="231F20"/>
        </w:rPr>
        <w:t>identidad</w:t>
      </w:r>
      <w:r>
        <w:rPr>
          <w:color w:val="231F20"/>
          <w:spacing w:val="-10"/>
        </w:rPr>
        <w:t> </w:t>
      </w:r>
      <w:r>
        <w:rPr>
          <w:color w:val="231F20"/>
        </w:rPr>
        <w:t>entre</w:t>
      </w:r>
      <w:r>
        <w:rPr>
          <w:color w:val="231F20"/>
          <w:spacing w:val="-10"/>
        </w:rPr>
        <w:t> </w:t>
      </w:r>
      <w:r>
        <w:rPr>
          <w:color w:val="231F20"/>
        </w:rPr>
        <w:t>grupos</w:t>
      </w:r>
      <w:r>
        <w:rPr>
          <w:color w:val="231F20"/>
          <w:spacing w:val="-10"/>
        </w:rPr>
        <w:t> </w:t>
      </w:r>
      <w:r>
        <w:rPr>
          <w:color w:val="231F20"/>
        </w:rPr>
        <w:t>de</w:t>
      </w:r>
      <w:r>
        <w:rPr>
          <w:color w:val="231F20"/>
          <w:spacing w:val="-10"/>
        </w:rPr>
        <w:t> </w:t>
      </w:r>
      <w:r>
        <w:rPr>
          <w:color w:val="231F20"/>
        </w:rPr>
        <w:t>personas;</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otra</w:t>
      </w:r>
      <w:r>
        <w:rPr>
          <w:color w:val="231F20"/>
          <w:spacing w:val="-10"/>
        </w:rPr>
        <w:t> </w:t>
      </w:r>
      <w:r>
        <w:rPr>
          <w:color w:val="231F20"/>
        </w:rPr>
        <w:t>parte:</w:t>
      </w:r>
      <w:r>
        <w:rPr>
          <w:color w:val="231F20"/>
          <w:spacing w:val="-10"/>
        </w:rPr>
        <w:t> </w:t>
      </w:r>
      <w:r>
        <w:rPr>
          <w:color w:val="231F20"/>
        </w:rPr>
        <w:t>¿cómo se aplica dicha regla en las modernas sociedades mediáticas e hiperinformatizadas?,</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¿qué</w:t>
      </w:r>
      <w:r>
        <w:rPr>
          <w:color w:val="231F20"/>
          <w:spacing w:val="-7"/>
        </w:rPr>
        <w:t> </w:t>
      </w:r>
      <w:r>
        <w:rPr>
          <w:color w:val="231F20"/>
        </w:rPr>
        <w:t>sucede</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hu- mana de identidad cultural en las modernas</w:t>
      </w:r>
      <w:r>
        <w:rPr>
          <w:color w:val="231F20"/>
          <w:spacing w:val="-2"/>
        </w:rPr>
        <w:t> </w:t>
      </w:r>
      <w:r>
        <w:rPr>
          <w:color w:val="231F20"/>
        </w:rPr>
        <w:t>sociedades?</w:t>
      </w:r>
    </w:p>
    <w:p>
      <w:pPr>
        <w:pStyle w:val="BodyText"/>
        <w:spacing w:line="249" w:lineRule="auto" w:before="1"/>
        <w:ind w:left="195" w:right="108" w:firstLine="340"/>
        <w:jc w:val="both"/>
      </w:pPr>
      <w:r>
        <w:rPr>
          <w:color w:val="231F20"/>
        </w:rPr>
        <w:t>Por esta razón, se propone que antes de dar vida a una an- tropología filosófica que logre entender el sentido de la identidad cultural, resulta necesaria la introducción “propedéutica” de una mirada</w:t>
      </w:r>
      <w:r>
        <w:rPr>
          <w:color w:val="231F20"/>
          <w:spacing w:val="-7"/>
        </w:rPr>
        <w:t> </w:t>
      </w:r>
      <w:r>
        <w:rPr>
          <w:color w:val="231F20"/>
        </w:rPr>
        <w:t>teorética</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problema,</w:t>
      </w:r>
      <w:r>
        <w:rPr>
          <w:color w:val="231F20"/>
          <w:spacing w:val="-7"/>
        </w:rPr>
        <w:t> </w:t>
      </w:r>
      <w:r>
        <w:rPr>
          <w:color w:val="231F20"/>
        </w:rPr>
        <w:t>de</w:t>
      </w:r>
      <w:r>
        <w:rPr>
          <w:color w:val="231F20"/>
          <w:spacing w:val="-7"/>
        </w:rPr>
        <w:t> </w:t>
      </w:r>
      <w:r>
        <w:rPr>
          <w:color w:val="231F20"/>
        </w:rPr>
        <w:t>corte</w:t>
      </w:r>
      <w:r>
        <w:rPr>
          <w:color w:val="231F20"/>
          <w:spacing w:val="-7"/>
        </w:rPr>
        <w:t> </w:t>
      </w:r>
      <w:r>
        <w:rPr>
          <w:color w:val="231F20"/>
        </w:rPr>
        <w:t>fenomenológico,</w:t>
      </w:r>
      <w:r>
        <w:rPr>
          <w:color w:val="231F20"/>
          <w:spacing w:val="-7"/>
        </w:rPr>
        <w:t> </w:t>
      </w:r>
      <w:r>
        <w:rPr>
          <w:color w:val="231F20"/>
        </w:rPr>
        <w:t>que tome en cuenta la constitución de la identidad a partir de la idea de</w:t>
      </w:r>
      <w:r>
        <w:rPr>
          <w:color w:val="231F20"/>
          <w:spacing w:val="-12"/>
        </w:rPr>
        <w:t> </w:t>
      </w:r>
      <w:r>
        <w:rPr>
          <w:color w:val="231F20"/>
        </w:rPr>
        <w:t>sujeto</w:t>
      </w:r>
      <w:r>
        <w:rPr>
          <w:color w:val="231F20"/>
          <w:spacing w:val="-12"/>
        </w:rPr>
        <w:t> </w:t>
      </w:r>
      <w:r>
        <w:rPr>
          <w:color w:val="231F20"/>
        </w:rPr>
        <w:t>constituyente.</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manera,</w:t>
      </w:r>
      <w:r>
        <w:rPr>
          <w:color w:val="231F20"/>
          <w:spacing w:val="-12"/>
        </w:rPr>
        <w:t> </w:t>
      </w:r>
      <w:r>
        <w:rPr>
          <w:color w:val="231F20"/>
        </w:rPr>
        <w:t>pensamos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podría explicar todo fenómeno enmarcado como “identidad cultural” y</w:t>
      </w:r>
      <w:r>
        <w:rPr>
          <w:color w:val="231F20"/>
          <w:spacing w:val="25"/>
        </w:rPr>
        <w:t> </w:t>
      </w:r>
      <w:r>
        <w:rPr>
          <w:color w:val="231F20"/>
        </w:rPr>
        <w:t>al</w:t>
      </w:r>
    </w:p>
    <w:p>
      <w:pPr>
        <w:pStyle w:val="BodyText"/>
        <w:spacing w:before="2"/>
      </w:pPr>
      <w:r>
        <w:rPr/>
        <w:pict>
          <v:line style="position:absolute;mso-position-horizontal-relative:page;mso-position-vertical-relative:paragraph;z-index:2056;mso-wrap-distance-left:0;mso-wrap-distance-right:0" from="63.779499pt,14.048188pt" to="135.779499pt,14.048188pt" stroked="true" strokeweight="1pt" strokecolor="#231f20">
            <w10:wrap type="topAndBottom"/>
          </v:line>
        </w:pict>
      </w:r>
    </w:p>
    <w:p>
      <w:pPr>
        <w:spacing w:line="261" w:lineRule="auto" w:before="11"/>
        <w:ind w:left="535" w:right="108" w:hanging="341"/>
        <w:jc w:val="both"/>
        <w:rPr>
          <w:sz w:val="16"/>
        </w:rPr>
      </w:pPr>
      <w:r>
        <w:rPr>
          <w:color w:val="231F20"/>
          <w:position w:val="5"/>
          <w:sz w:val="9"/>
        </w:rPr>
        <w:t>24 </w:t>
      </w:r>
      <w:r>
        <w:rPr>
          <w:color w:val="231F20"/>
          <w:sz w:val="16"/>
        </w:rPr>
        <w:t>A veces, esta condición no subsiste, como en los casos de grupos de perso- nas</w:t>
      </w:r>
      <w:r>
        <w:rPr>
          <w:color w:val="231F20"/>
          <w:spacing w:val="-8"/>
          <w:sz w:val="16"/>
        </w:rPr>
        <w:t> </w:t>
      </w:r>
      <w:r>
        <w:rPr>
          <w:color w:val="231F20"/>
          <w:sz w:val="16"/>
        </w:rPr>
        <w:t>que</w:t>
      </w:r>
      <w:r>
        <w:rPr>
          <w:color w:val="231F20"/>
          <w:spacing w:val="-8"/>
          <w:sz w:val="16"/>
        </w:rPr>
        <w:t> </w:t>
      </w:r>
      <w:r>
        <w:rPr>
          <w:color w:val="231F20"/>
          <w:sz w:val="16"/>
        </w:rPr>
        <w:t>construyen</w:t>
      </w:r>
      <w:r>
        <w:rPr>
          <w:color w:val="231F20"/>
          <w:spacing w:val="-8"/>
          <w:sz w:val="16"/>
        </w:rPr>
        <w:t> </w:t>
      </w:r>
      <w:r>
        <w:rPr>
          <w:color w:val="231F20"/>
          <w:sz w:val="16"/>
        </w:rPr>
        <w:t>un</w:t>
      </w:r>
      <w:r>
        <w:rPr>
          <w:color w:val="231F20"/>
          <w:spacing w:val="-8"/>
          <w:sz w:val="16"/>
        </w:rPr>
        <w:t> </w:t>
      </w:r>
      <w:r>
        <w:rPr>
          <w:color w:val="231F20"/>
          <w:sz w:val="16"/>
        </w:rPr>
        <w:t>sentido</w:t>
      </w:r>
      <w:r>
        <w:rPr>
          <w:color w:val="231F20"/>
          <w:spacing w:val="-8"/>
          <w:sz w:val="16"/>
        </w:rPr>
        <w:t> </w:t>
      </w:r>
      <w:r>
        <w:rPr>
          <w:color w:val="231F20"/>
          <w:sz w:val="16"/>
        </w:rPr>
        <w:t>de</w:t>
      </w:r>
      <w:r>
        <w:rPr>
          <w:color w:val="231F20"/>
          <w:spacing w:val="-8"/>
          <w:sz w:val="16"/>
        </w:rPr>
        <w:t> </w:t>
      </w:r>
      <w:r>
        <w:rPr>
          <w:color w:val="231F20"/>
          <w:sz w:val="16"/>
        </w:rPr>
        <w:t>identidad</w:t>
      </w:r>
      <w:r>
        <w:rPr>
          <w:color w:val="231F20"/>
          <w:spacing w:val="-8"/>
          <w:sz w:val="16"/>
        </w:rPr>
        <w:t> </w:t>
      </w:r>
      <w:r>
        <w:rPr>
          <w:color w:val="231F20"/>
          <w:sz w:val="16"/>
        </w:rPr>
        <w:t>alrededor</w:t>
      </w:r>
      <w:r>
        <w:rPr>
          <w:color w:val="231F20"/>
          <w:spacing w:val="-8"/>
          <w:sz w:val="16"/>
        </w:rPr>
        <w:t> </w:t>
      </w:r>
      <w:r>
        <w:rPr>
          <w:color w:val="231F20"/>
          <w:sz w:val="16"/>
        </w:rPr>
        <w:t>de</w:t>
      </w:r>
      <w:r>
        <w:rPr>
          <w:color w:val="231F20"/>
          <w:spacing w:val="-8"/>
          <w:sz w:val="16"/>
        </w:rPr>
        <w:t> </w:t>
      </w:r>
      <w:r>
        <w:rPr>
          <w:color w:val="231F20"/>
          <w:sz w:val="16"/>
        </w:rPr>
        <w:t>un</w:t>
      </w:r>
      <w:r>
        <w:rPr>
          <w:color w:val="231F20"/>
          <w:spacing w:val="-8"/>
          <w:sz w:val="16"/>
        </w:rPr>
        <w:t> </w:t>
      </w:r>
      <w:r>
        <w:rPr>
          <w:color w:val="231F20"/>
          <w:sz w:val="16"/>
        </w:rPr>
        <w:t>objeto</w:t>
      </w:r>
      <w:r>
        <w:rPr>
          <w:color w:val="231F20"/>
          <w:spacing w:val="-8"/>
          <w:sz w:val="16"/>
        </w:rPr>
        <w:t> </w:t>
      </w:r>
      <w:r>
        <w:rPr>
          <w:color w:val="231F20"/>
          <w:sz w:val="16"/>
        </w:rPr>
        <w:t>en</w:t>
      </w:r>
      <w:r>
        <w:rPr>
          <w:color w:val="231F20"/>
          <w:spacing w:val="-8"/>
          <w:sz w:val="16"/>
        </w:rPr>
        <w:t> </w:t>
      </w:r>
      <w:r>
        <w:rPr>
          <w:color w:val="231F20"/>
          <w:sz w:val="16"/>
        </w:rPr>
        <w:t>común, como puede ser un fenómeno mediático internacional. En la mayoría de los casos, un idioma en común actúa como aglutinante, demostrando el valor secundario de la “lengua en común” para generar el sentido de</w:t>
      </w:r>
      <w:r>
        <w:rPr>
          <w:color w:val="231F20"/>
          <w:spacing w:val="-28"/>
          <w:sz w:val="16"/>
        </w:rPr>
        <w:t> </w:t>
      </w:r>
      <w:r>
        <w:rPr>
          <w:color w:val="231F20"/>
          <w:sz w:val="16"/>
        </w:rPr>
        <w:t>identidad.</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mismo tiempo sería posible mantener el sentido general de una práctica –con todas sus connotaciones históricas y temporales– inscrita en la misma naturaleza humana.</w:t>
      </w:r>
    </w:p>
    <w:p>
      <w:pPr>
        <w:pStyle w:val="BodyText"/>
        <w:spacing w:before="8"/>
        <w:rPr>
          <w:sz w:val="17"/>
        </w:rPr>
      </w:pPr>
    </w:p>
    <w:p>
      <w:pPr>
        <w:spacing w:before="0"/>
        <w:ind w:left="150"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30" w:right="193" w:hanging="341"/>
        <w:jc w:val="both"/>
        <w:rPr>
          <w:sz w:val="18"/>
        </w:rPr>
      </w:pPr>
      <w:r>
        <w:rPr>
          <w:color w:val="231F20"/>
          <w:sz w:val="18"/>
        </w:rPr>
        <w:t>Alves,</w:t>
      </w:r>
      <w:r>
        <w:rPr>
          <w:color w:val="231F20"/>
          <w:spacing w:val="-4"/>
          <w:sz w:val="18"/>
        </w:rPr>
        <w:t> </w:t>
      </w:r>
      <w:r>
        <w:rPr>
          <w:color w:val="231F20"/>
          <w:sz w:val="18"/>
        </w:rPr>
        <w:t>Pedro</w:t>
      </w:r>
      <w:r>
        <w:rPr>
          <w:color w:val="231F20"/>
          <w:spacing w:val="-4"/>
          <w:sz w:val="18"/>
        </w:rPr>
        <w:t> </w:t>
      </w:r>
      <w:r>
        <w:rPr>
          <w:color w:val="231F20"/>
          <w:sz w:val="18"/>
        </w:rPr>
        <w:t>M.S.</w:t>
      </w:r>
      <w:r>
        <w:rPr>
          <w:color w:val="231F20"/>
          <w:spacing w:val="-4"/>
          <w:sz w:val="18"/>
        </w:rPr>
        <w:t> </w:t>
      </w:r>
      <w:r>
        <w:rPr>
          <w:color w:val="231F20"/>
          <w:sz w:val="18"/>
        </w:rPr>
        <w:t>(2010),</w:t>
      </w:r>
      <w:r>
        <w:rPr>
          <w:color w:val="231F20"/>
          <w:spacing w:val="-4"/>
          <w:sz w:val="18"/>
        </w:rPr>
        <w:t> </w:t>
      </w:r>
      <w:r>
        <w:rPr>
          <w:i/>
          <w:color w:val="231F20"/>
          <w:sz w:val="18"/>
        </w:rPr>
        <w:t>Fenomenología</w:t>
      </w:r>
      <w:r>
        <w:rPr>
          <w:i/>
          <w:color w:val="231F20"/>
          <w:spacing w:val="-5"/>
          <w:sz w:val="18"/>
        </w:rPr>
        <w:t> </w:t>
      </w:r>
      <w:r>
        <w:rPr>
          <w:i/>
          <w:color w:val="231F20"/>
          <w:sz w:val="18"/>
        </w:rPr>
        <w:t>del</w:t>
      </w:r>
      <w:r>
        <w:rPr>
          <w:i/>
          <w:color w:val="231F20"/>
          <w:spacing w:val="-4"/>
          <w:sz w:val="18"/>
        </w:rPr>
        <w:t> </w:t>
      </w:r>
      <w:r>
        <w:rPr>
          <w:i/>
          <w:color w:val="231F20"/>
          <w:sz w:val="18"/>
        </w:rPr>
        <w:t>tiempo</w:t>
      </w:r>
      <w:r>
        <w:rPr>
          <w:i/>
          <w:color w:val="231F20"/>
          <w:spacing w:val="-5"/>
          <w:sz w:val="18"/>
        </w:rPr>
        <w:t> </w:t>
      </w:r>
      <w:r>
        <w:rPr>
          <w:i/>
          <w:color w:val="231F20"/>
          <w:sz w:val="18"/>
        </w:rPr>
        <w:t>y</w:t>
      </w:r>
      <w:r>
        <w:rPr>
          <w:i/>
          <w:color w:val="231F20"/>
          <w:spacing w:val="-4"/>
          <w:sz w:val="18"/>
        </w:rPr>
        <w:t> </w:t>
      </w:r>
      <w:r>
        <w:rPr>
          <w:i/>
          <w:color w:val="231F20"/>
          <w:sz w:val="18"/>
        </w:rPr>
        <w:t>de</w:t>
      </w:r>
      <w:r>
        <w:rPr>
          <w:i/>
          <w:color w:val="231F20"/>
          <w:spacing w:val="-4"/>
          <w:sz w:val="18"/>
        </w:rPr>
        <w:t> </w:t>
      </w:r>
      <w:r>
        <w:rPr>
          <w:i/>
          <w:color w:val="231F20"/>
          <w:sz w:val="18"/>
        </w:rPr>
        <w:t>la</w:t>
      </w:r>
      <w:r>
        <w:rPr>
          <w:i/>
          <w:color w:val="231F20"/>
          <w:spacing w:val="-4"/>
          <w:sz w:val="18"/>
        </w:rPr>
        <w:t> </w:t>
      </w:r>
      <w:r>
        <w:rPr>
          <w:i/>
          <w:color w:val="231F20"/>
          <w:sz w:val="18"/>
        </w:rPr>
        <w:t>percep- </w:t>
      </w:r>
      <w:r>
        <w:rPr>
          <w:i/>
          <w:color w:val="231F20"/>
          <w:sz w:val="18"/>
        </w:rPr>
        <w:t>ción</w:t>
      </w:r>
      <w:r>
        <w:rPr>
          <w:color w:val="231F20"/>
          <w:sz w:val="18"/>
        </w:rPr>
        <w:t>, Madrid, Editorial Biblioteca</w:t>
      </w:r>
      <w:r>
        <w:rPr>
          <w:color w:val="231F20"/>
          <w:spacing w:val="-1"/>
          <w:sz w:val="18"/>
        </w:rPr>
        <w:t> </w:t>
      </w:r>
      <w:r>
        <w:rPr>
          <w:color w:val="231F20"/>
          <w:sz w:val="18"/>
        </w:rPr>
        <w:t>Nueva.</w:t>
      </w:r>
    </w:p>
    <w:p>
      <w:pPr>
        <w:spacing w:line="278" w:lineRule="auto" w:before="1"/>
        <w:ind w:left="830" w:right="193" w:hanging="341"/>
        <w:jc w:val="both"/>
        <w:rPr>
          <w:sz w:val="18"/>
        </w:rPr>
      </w:pPr>
      <w:r>
        <w:rPr>
          <w:color w:val="231F20"/>
          <w:sz w:val="18"/>
        </w:rPr>
        <w:t>Alloa,</w:t>
      </w:r>
      <w:r>
        <w:rPr>
          <w:color w:val="231F20"/>
          <w:spacing w:val="-5"/>
          <w:sz w:val="18"/>
        </w:rPr>
        <w:t> </w:t>
      </w:r>
      <w:r>
        <w:rPr>
          <w:color w:val="231F20"/>
          <w:sz w:val="18"/>
        </w:rPr>
        <w:t>Emmanuel</w:t>
      </w:r>
      <w:r>
        <w:rPr>
          <w:color w:val="231F20"/>
          <w:spacing w:val="-5"/>
          <w:sz w:val="18"/>
        </w:rPr>
        <w:t> </w:t>
      </w:r>
      <w:r>
        <w:rPr>
          <w:color w:val="231F20"/>
          <w:sz w:val="18"/>
        </w:rPr>
        <w:t>(2009),</w:t>
      </w:r>
      <w:r>
        <w:rPr>
          <w:color w:val="231F20"/>
          <w:spacing w:val="-5"/>
          <w:sz w:val="18"/>
        </w:rPr>
        <w:t> </w:t>
      </w:r>
      <w:r>
        <w:rPr>
          <w:i/>
          <w:color w:val="231F20"/>
          <w:sz w:val="18"/>
        </w:rPr>
        <w:t>La</w:t>
      </w:r>
      <w:r>
        <w:rPr>
          <w:i/>
          <w:color w:val="231F20"/>
          <w:spacing w:val="-5"/>
          <w:sz w:val="18"/>
        </w:rPr>
        <w:t> </w:t>
      </w:r>
      <w:r>
        <w:rPr>
          <w:i/>
          <w:color w:val="231F20"/>
          <w:sz w:val="18"/>
        </w:rPr>
        <w:t>resistencia</w:t>
      </w:r>
      <w:r>
        <w:rPr>
          <w:i/>
          <w:color w:val="231F20"/>
          <w:spacing w:val="-5"/>
          <w:sz w:val="18"/>
        </w:rPr>
        <w:t> </w:t>
      </w:r>
      <w:r>
        <w:rPr>
          <w:i/>
          <w:color w:val="231F20"/>
          <w:sz w:val="18"/>
        </w:rPr>
        <w:t>de</w:t>
      </w:r>
      <w:r>
        <w:rPr>
          <w:i/>
          <w:color w:val="231F20"/>
          <w:spacing w:val="-5"/>
          <w:sz w:val="18"/>
        </w:rPr>
        <w:t> </w:t>
      </w:r>
      <w:r>
        <w:rPr>
          <w:i/>
          <w:color w:val="231F20"/>
          <w:sz w:val="18"/>
        </w:rPr>
        <w:t>lo</w:t>
      </w:r>
      <w:r>
        <w:rPr>
          <w:i/>
          <w:color w:val="231F20"/>
          <w:spacing w:val="-5"/>
          <w:sz w:val="18"/>
        </w:rPr>
        <w:t> </w:t>
      </w:r>
      <w:r>
        <w:rPr>
          <w:i/>
          <w:color w:val="231F20"/>
          <w:sz w:val="18"/>
        </w:rPr>
        <w:t>sensible.</w:t>
      </w:r>
      <w:r>
        <w:rPr>
          <w:i/>
          <w:color w:val="231F20"/>
          <w:spacing w:val="-5"/>
          <w:sz w:val="18"/>
        </w:rPr>
        <w:t> </w:t>
      </w:r>
      <w:r>
        <w:rPr>
          <w:i/>
          <w:color w:val="231F20"/>
          <w:sz w:val="18"/>
        </w:rPr>
        <w:t>Merleau-Pon- </w:t>
      </w:r>
      <w:r>
        <w:rPr>
          <w:i/>
          <w:color w:val="231F20"/>
          <w:spacing w:val="-5"/>
          <w:sz w:val="18"/>
        </w:rPr>
        <w:t>ty. </w:t>
      </w:r>
      <w:r>
        <w:rPr>
          <w:i/>
          <w:color w:val="231F20"/>
          <w:sz w:val="18"/>
        </w:rPr>
        <w:t>Crítica de la trasparencia,</w:t>
      </w:r>
      <w:r>
        <w:rPr>
          <w:color w:val="231F20"/>
          <w:sz w:val="18"/>
        </w:rPr>
        <w:t>Buenos Aires,</w:t>
      </w:r>
      <w:r>
        <w:rPr>
          <w:color w:val="231F20"/>
          <w:spacing w:val="-18"/>
          <w:sz w:val="18"/>
        </w:rPr>
        <w:t> </w:t>
      </w:r>
      <w:r>
        <w:rPr>
          <w:color w:val="231F20"/>
          <w:sz w:val="18"/>
        </w:rPr>
        <w:t>NuevaVisión.</w:t>
      </w:r>
    </w:p>
    <w:p>
      <w:pPr>
        <w:spacing w:before="1"/>
        <w:ind w:left="490" w:right="128" w:firstLine="0"/>
        <w:jc w:val="left"/>
        <w:rPr>
          <w:sz w:val="18"/>
        </w:rPr>
      </w:pPr>
      <w:r>
        <w:rPr>
          <w:color w:val="231F20"/>
          <w:sz w:val="18"/>
        </w:rPr>
        <w:t>Civita, Alfredo (1982), </w:t>
      </w:r>
      <w:r>
        <w:rPr>
          <w:i/>
          <w:color w:val="231F20"/>
          <w:sz w:val="18"/>
        </w:rPr>
        <w:t>Filosofía del vissuto</w:t>
      </w:r>
      <w:r>
        <w:rPr>
          <w:color w:val="231F20"/>
          <w:sz w:val="18"/>
        </w:rPr>
        <w:t>, Milano, Unicopli.</w:t>
      </w:r>
    </w:p>
    <w:p>
      <w:pPr>
        <w:spacing w:line="278" w:lineRule="auto" w:before="33"/>
        <w:ind w:left="830" w:right="193" w:hanging="341"/>
        <w:jc w:val="both"/>
        <w:rPr>
          <w:sz w:val="18"/>
        </w:rPr>
      </w:pPr>
      <w:r>
        <w:rPr>
          <w:color w:val="231F20"/>
          <w:sz w:val="18"/>
        </w:rPr>
        <w:t>Dilthey, Wilhelm (1990), “Beiträge zur Lösung der Frage vom Ur- sprung unseres Glaubens an die Realität der Aussenwelt und seinen Recht”, en </w:t>
      </w:r>
      <w:r>
        <w:rPr>
          <w:i/>
          <w:color w:val="231F20"/>
          <w:sz w:val="18"/>
        </w:rPr>
        <w:t>Gesammelte Schriften</w:t>
      </w:r>
      <w:r>
        <w:rPr>
          <w:color w:val="231F20"/>
          <w:sz w:val="18"/>
        </w:rPr>
        <w:t>, vol. </w:t>
      </w:r>
      <w:r>
        <w:rPr>
          <w:color w:val="231F20"/>
          <w:spacing w:val="-9"/>
          <w:sz w:val="18"/>
        </w:rPr>
        <w:t>V, </w:t>
      </w:r>
      <w:r>
        <w:rPr>
          <w:color w:val="231F20"/>
          <w:sz w:val="18"/>
        </w:rPr>
        <w:t>Vandenhoeck</w:t>
      </w:r>
      <w:r>
        <w:rPr>
          <w:color w:val="231F20"/>
          <w:spacing w:val="-35"/>
          <w:sz w:val="18"/>
        </w:rPr>
        <w:t> </w:t>
      </w:r>
      <w:r>
        <w:rPr>
          <w:color w:val="231F20"/>
          <w:sz w:val="18"/>
        </w:rPr>
        <w:t>&amp; Ruprecht,</w:t>
      </w:r>
      <w:r>
        <w:rPr>
          <w:color w:val="231F20"/>
          <w:spacing w:val="-1"/>
          <w:sz w:val="18"/>
        </w:rPr>
        <w:t> </w:t>
      </w:r>
      <w:r>
        <w:rPr>
          <w:color w:val="231F20"/>
          <w:sz w:val="18"/>
        </w:rPr>
        <w:t>Göttingen</w:t>
      </w:r>
    </w:p>
    <w:p>
      <w:pPr>
        <w:spacing w:line="278" w:lineRule="auto" w:before="1"/>
        <w:ind w:left="830" w:right="193" w:hanging="341"/>
        <w:jc w:val="both"/>
        <w:rPr>
          <w:sz w:val="18"/>
        </w:rPr>
      </w:pPr>
      <w:r>
        <w:rPr>
          <w:color w:val="231F20"/>
          <w:sz w:val="18"/>
        </w:rPr>
        <w:t>(1992), “Der Aufbau der geschichtlichen Welt in den Geisteswissen- schaften”, en Gesammelte Schriften, vol. VII, Vandenhoeck &amp; Ruprecht, Göttingen</w:t>
      </w:r>
    </w:p>
    <w:p>
      <w:pPr>
        <w:spacing w:line="278" w:lineRule="auto" w:before="1"/>
        <w:ind w:left="490" w:right="245" w:firstLine="0"/>
        <w:jc w:val="left"/>
        <w:rPr>
          <w:sz w:val="18"/>
        </w:rPr>
      </w:pPr>
      <w:r>
        <w:rPr>
          <w:color w:val="231F20"/>
          <w:sz w:val="18"/>
        </w:rPr>
        <w:t>(1978a), </w:t>
      </w:r>
      <w:r>
        <w:rPr>
          <w:i/>
          <w:color w:val="231F20"/>
          <w:sz w:val="18"/>
        </w:rPr>
        <w:t>Introducción a las ciencias del espíritu</w:t>
      </w:r>
      <w:r>
        <w:rPr>
          <w:color w:val="231F20"/>
          <w:sz w:val="18"/>
        </w:rPr>
        <w:t>, México, FCE. (1978b), </w:t>
      </w:r>
      <w:r>
        <w:rPr>
          <w:i/>
          <w:color w:val="231F20"/>
          <w:spacing w:val="-4"/>
          <w:sz w:val="18"/>
        </w:rPr>
        <w:t>Teoría </w:t>
      </w:r>
      <w:r>
        <w:rPr>
          <w:i/>
          <w:color w:val="231F20"/>
          <w:sz w:val="18"/>
        </w:rPr>
        <w:t>de la concepción del mundo</w:t>
      </w:r>
      <w:r>
        <w:rPr>
          <w:color w:val="231F20"/>
          <w:sz w:val="18"/>
        </w:rPr>
        <w:t>, México, FCE.  Ferraris, Maurizio (2000), </w:t>
      </w:r>
      <w:r>
        <w:rPr>
          <w:i/>
          <w:color w:val="231F20"/>
          <w:sz w:val="18"/>
        </w:rPr>
        <w:t>Historia de la hermenéutica</w:t>
      </w:r>
      <w:r>
        <w:rPr>
          <w:color w:val="231F20"/>
          <w:sz w:val="18"/>
        </w:rPr>
        <w:t>, Madrid,</w:t>
      </w:r>
      <w:r>
        <w:rPr>
          <w:color w:val="231F20"/>
          <w:spacing w:val="-31"/>
          <w:sz w:val="18"/>
        </w:rPr>
        <w:t> </w:t>
      </w:r>
      <w:r>
        <w:rPr>
          <w:color w:val="231F20"/>
          <w:sz w:val="18"/>
        </w:rPr>
        <w:t>Akal.</w:t>
      </w:r>
    </w:p>
    <w:p>
      <w:pPr>
        <w:spacing w:line="278" w:lineRule="auto" w:before="1"/>
        <w:ind w:left="830" w:right="193" w:hanging="341"/>
        <w:jc w:val="both"/>
        <w:rPr>
          <w:sz w:val="18"/>
        </w:rPr>
      </w:pPr>
      <w:r>
        <w:rPr>
          <w:color w:val="231F20"/>
          <w:sz w:val="18"/>
        </w:rPr>
        <w:t>Gadamer, Hans Georg (1997), </w:t>
      </w:r>
      <w:r>
        <w:rPr>
          <w:i/>
          <w:color w:val="231F20"/>
          <w:spacing w:val="-3"/>
          <w:sz w:val="18"/>
        </w:rPr>
        <w:t>Verdad </w:t>
      </w:r>
      <w:r>
        <w:rPr>
          <w:i/>
          <w:color w:val="231F20"/>
          <w:sz w:val="18"/>
        </w:rPr>
        <w:t>y Método, </w:t>
      </w:r>
      <w:r>
        <w:rPr>
          <w:color w:val="231F20"/>
          <w:sz w:val="18"/>
        </w:rPr>
        <w:t>Salamanca,</w:t>
      </w:r>
      <w:r>
        <w:rPr>
          <w:color w:val="231F20"/>
          <w:spacing w:val="-27"/>
          <w:sz w:val="18"/>
        </w:rPr>
        <w:t> </w:t>
      </w:r>
      <w:r>
        <w:rPr>
          <w:color w:val="231F20"/>
          <w:sz w:val="18"/>
        </w:rPr>
        <w:t>Sígue- me.</w:t>
      </w:r>
    </w:p>
    <w:p>
      <w:pPr>
        <w:spacing w:line="278" w:lineRule="auto" w:before="1"/>
        <w:ind w:left="830" w:right="193" w:hanging="341"/>
        <w:jc w:val="both"/>
        <w:rPr>
          <w:sz w:val="18"/>
        </w:rPr>
      </w:pPr>
      <w:r>
        <w:rPr>
          <w:color w:val="231F20"/>
          <w:sz w:val="18"/>
        </w:rPr>
        <w:t>Husserl, Edmund, (1979), </w:t>
      </w:r>
      <w:r>
        <w:rPr>
          <w:i/>
          <w:color w:val="231F20"/>
          <w:sz w:val="18"/>
        </w:rPr>
        <w:t>Meditaciones cartesianas</w:t>
      </w:r>
      <w:r>
        <w:rPr>
          <w:color w:val="231F20"/>
          <w:sz w:val="18"/>
        </w:rPr>
        <w:t>, Madrid, Edicio- nes Paulinas.</w:t>
      </w:r>
    </w:p>
    <w:p>
      <w:pPr>
        <w:spacing w:line="278" w:lineRule="auto" w:before="1"/>
        <w:ind w:left="830" w:right="193" w:hanging="341"/>
        <w:jc w:val="both"/>
        <w:rPr>
          <w:i/>
          <w:sz w:val="18"/>
        </w:rPr>
      </w:pPr>
      <w:r>
        <w:rPr>
          <w:color w:val="231F20"/>
          <w:sz w:val="18"/>
        </w:rPr>
        <w:t>(2005), </w:t>
      </w:r>
      <w:r>
        <w:rPr>
          <w:i/>
          <w:color w:val="231F20"/>
          <w:sz w:val="18"/>
        </w:rPr>
        <w:t>Ideas relativas a una fenomenología pura y una filosofía fe- </w:t>
      </w:r>
      <w:r>
        <w:rPr>
          <w:i/>
          <w:color w:val="231F20"/>
          <w:sz w:val="18"/>
        </w:rPr>
        <w:t>nomenológica.</w:t>
      </w:r>
    </w:p>
    <w:p>
      <w:pPr>
        <w:spacing w:line="278" w:lineRule="auto" w:before="1"/>
        <w:ind w:left="830" w:right="193" w:hanging="341"/>
        <w:jc w:val="both"/>
        <w:rPr>
          <w:sz w:val="18"/>
        </w:rPr>
      </w:pPr>
      <w:r>
        <w:rPr>
          <w:i/>
          <w:color w:val="231F20"/>
          <w:sz w:val="18"/>
        </w:rPr>
        <w:t>Libro Segundo: investigaciones fenomenológicas sobre la constitu- </w:t>
      </w:r>
      <w:r>
        <w:rPr>
          <w:i/>
          <w:color w:val="231F20"/>
          <w:sz w:val="18"/>
        </w:rPr>
        <w:t>ción, </w:t>
      </w:r>
      <w:r>
        <w:rPr>
          <w:color w:val="231F20"/>
          <w:sz w:val="18"/>
        </w:rPr>
        <w:t>México, FCE.</w:t>
      </w:r>
    </w:p>
    <w:p>
      <w:pPr>
        <w:spacing w:line="278" w:lineRule="auto" w:before="1"/>
        <w:ind w:left="490" w:right="128" w:firstLine="0"/>
        <w:jc w:val="left"/>
        <w:rPr>
          <w:sz w:val="18"/>
        </w:rPr>
      </w:pPr>
      <w:r>
        <w:rPr>
          <w:color w:val="231F20"/>
          <w:sz w:val="18"/>
        </w:rPr>
        <w:t>(2007), </w:t>
      </w:r>
      <w:r>
        <w:rPr>
          <w:i/>
          <w:color w:val="231F20"/>
          <w:sz w:val="18"/>
        </w:rPr>
        <w:t>La Filosofía como ciencia estricta</w:t>
      </w:r>
      <w:r>
        <w:rPr>
          <w:color w:val="231F20"/>
          <w:sz w:val="18"/>
        </w:rPr>
        <w:t>, Buenos Aires, Terramar. Piana, Giovanni (1965), </w:t>
      </w:r>
      <w:r>
        <w:rPr>
          <w:i/>
          <w:color w:val="231F20"/>
          <w:sz w:val="18"/>
        </w:rPr>
        <w:t>Esistencia e storia negli inediti di    Husserl</w:t>
      </w:r>
      <w:r>
        <w:rPr>
          <w:color w:val="231F20"/>
          <w:sz w:val="18"/>
        </w:rPr>
        <w:t>,</w:t>
      </w:r>
    </w:p>
    <w:p>
      <w:pPr>
        <w:spacing w:before="1"/>
        <w:ind w:left="492" w:right="2257" w:firstLine="0"/>
        <w:jc w:val="center"/>
        <w:rPr>
          <w:sz w:val="18"/>
        </w:rPr>
      </w:pPr>
      <w:r>
        <w:rPr>
          <w:color w:val="231F20"/>
          <w:sz w:val="18"/>
        </w:rPr>
        <w:t>Milano, Lampugnani Nigri Editore.</w:t>
      </w:r>
    </w:p>
    <w:p>
      <w:pPr>
        <w:spacing w:line="278" w:lineRule="auto" w:before="33"/>
        <w:ind w:left="830" w:right="193" w:hanging="341"/>
        <w:jc w:val="both"/>
        <w:rPr>
          <w:sz w:val="18"/>
        </w:rPr>
      </w:pPr>
      <w:r>
        <w:rPr>
          <w:color w:val="231F20"/>
          <w:sz w:val="18"/>
        </w:rPr>
        <w:t>Reale, Giovanni; Antiseri, Dario (eds.) (2008), </w:t>
      </w:r>
      <w:r>
        <w:rPr>
          <w:i/>
          <w:color w:val="231F20"/>
          <w:sz w:val="18"/>
        </w:rPr>
        <w:t>Storia de la filosofía </w:t>
      </w:r>
      <w:r>
        <w:rPr>
          <w:i/>
          <w:color w:val="231F20"/>
          <w:sz w:val="18"/>
        </w:rPr>
        <w:t>dalle origini a oggi</w:t>
      </w:r>
      <w:r>
        <w:rPr>
          <w:color w:val="231F20"/>
          <w:sz w:val="18"/>
        </w:rPr>
        <w:t>, Milano, RCS-Bompiani.</w:t>
      </w:r>
    </w:p>
    <w:p>
      <w:pPr>
        <w:spacing w:line="278" w:lineRule="auto" w:before="1"/>
        <w:ind w:left="830" w:right="193" w:hanging="341"/>
        <w:jc w:val="both"/>
        <w:rPr>
          <w:sz w:val="18"/>
        </w:rPr>
      </w:pPr>
      <w:r>
        <w:rPr>
          <w:color w:val="231F20"/>
          <w:sz w:val="18"/>
        </w:rPr>
        <w:t>Ricoeur, Paul (1954), “Étude sur les </w:t>
      </w:r>
      <w:r>
        <w:rPr>
          <w:i/>
          <w:color w:val="231F20"/>
          <w:sz w:val="18"/>
        </w:rPr>
        <w:t>Méditacions cartésiennes </w:t>
      </w:r>
      <w:r>
        <w:rPr>
          <w:color w:val="231F20"/>
          <w:sz w:val="18"/>
        </w:rPr>
        <w:t>de Husserl” en </w:t>
      </w:r>
      <w:r>
        <w:rPr>
          <w:i/>
          <w:color w:val="231F20"/>
          <w:sz w:val="18"/>
        </w:rPr>
        <w:t>Revue Philosophique de Louvain</w:t>
      </w:r>
      <w:r>
        <w:rPr>
          <w:color w:val="231F20"/>
          <w:sz w:val="18"/>
        </w:rPr>
        <w:t>, vol. 52, núm. 33, pp. 75-109.</w:t>
      </w:r>
    </w:p>
    <w:p>
      <w:pPr>
        <w:spacing w:before="1"/>
        <w:ind w:left="490" w:right="128" w:firstLine="0"/>
        <w:jc w:val="left"/>
        <w:rPr>
          <w:sz w:val="18"/>
        </w:rPr>
      </w:pPr>
      <w:r>
        <w:rPr>
          <w:color w:val="231F20"/>
          <w:sz w:val="18"/>
        </w:rPr>
        <w:t>(2002), </w:t>
      </w:r>
      <w:r>
        <w:rPr>
          <w:i/>
          <w:color w:val="231F20"/>
          <w:sz w:val="18"/>
        </w:rPr>
        <w:t>Del Texto a la Acción</w:t>
      </w:r>
      <w:r>
        <w:rPr>
          <w:color w:val="231F20"/>
          <w:sz w:val="18"/>
        </w:rPr>
        <w:t>, México, FCE.</w:t>
      </w:r>
    </w:p>
    <w:p>
      <w:pPr>
        <w:spacing w:after="0"/>
        <w:jc w:val="left"/>
        <w:rPr>
          <w:sz w:val="18"/>
        </w:rPr>
        <w:sectPr>
          <w:pgSz w:w="7920" w:h="12240"/>
          <w:pgMar w:header="717" w:footer="0" w:top="900" w:bottom="280" w:left="700" w:right="1080"/>
        </w:sectPr>
      </w:pPr>
    </w:p>
    <w:p>
      <w:pPr>
        <w:pStyle w:val="BodyText"/>
        <w:spacing w:before="2"/>
      </w:pPr>
    </w:p>
    <w:p>
      <w:pPr>
        <w:pStyle w:val="Heading2"/>
        <w:spacing w:line="240" w:lineRule="auto" w:before="60"/>
        <w:ind w:left="234" w:right="0"/>
        <w:jc w:val="both"/>
      </w:pPr>
      <w:r>
        <w:rPr>
          <w:color w:val="231F20"/>
        </w:rPr>
        <w:t>NOTAS SOBRE EL CRITERIO DE LA “IDENTIDAD”</w:t>
      </w:r>
    </w:p>
    <w:p>
      <w:pPr>
        <w:pStyle w:val="BodyText"/>
        <w:spacing w:before="7"/>
        <w:rPr>
          <w:b/>
          <w:sz w:val="22"/>
        </w:rPr>
      </w:pPr>
    </w:p>
    <w:p>
      <w:pPr>
        <w:spacing w:line="556" w:lineRule="auto" w:before="0"/>
        <w:ind w:left="1172" w:right="1085" w:firstLine="0"/>
        <w:jc w:val="center"/>
        <w:rPr>
          <w:i/>
          <w:sz w:val="18"/>
        </w:rPr>
      </w:pPr>
      <w:r>
        <w:rPr>
          <w:i/>
          <w:color w:val="231F20"/>
          <w:sz w:val="18"/>
        </w:rPr>
        <w:t>NOTES ON CRITERIA OF “IDENTITY” </w:t>
      </w:r>
      <w:r>
        <w:rPr>
          <w:i/>
          <w:color w:val="231F20"/>
          <w:sz w:val="18"/>
        </w:rPr>
        <w:t>ЗАМЕТКИ О КРИТЕРИИ “ИДЕНТИЧНОСТИ”</w:t>
      </w:r>
    </w:p>
    <w:p>
      <w:pPr>
        <w:pStyle w:val="BodyText"/>
        <w:spacing w:line="219" w:lineRule="exact"/>
        <w:ind w:left="195" w:right="108"/>
        <w:jc w:val="right"/>
      </w:pPr>
      <w:r>
        <w:rPr>
          <w:color w:val="231F20"/>
        </w:rPr>
        <w:t>Vladimir Jvoschev</w:t>
      </w:r>
    </w:p>
    <w:p>
      <w:pPr>
        <w:spacing w:before="47"/>
        <w:ind w:left="195" w:right="108" w:firstLine="0"/>
        <w:jc w:val="right"/>
        <w:rPr>
          <w:sz w:val="16"/>
        </w:rPr>
      </w:pPr>
      <w:r>
        <w:rPr>
          <w:color w:val="231F20"/>
          <w:sz w:val="16"/>
        </w:rPr>
        <w:t>Universidad Estatal de los Montes Urales</w:t>
      </w:r>
    </w:p>
    <w:p>
      <w:pPr>
        <w:pStyle w:val="BodyText"/>
        <w:spacing w:before="1"/>
        <w:rPr>
          <w:sz w:val="22"/>
        </w:rPr>
      </w:pPr>
    </w:p>
    <w:p>
      <w:pPr>
        <w:spacing w:line="379" w:lineRule="auto" w:before="0"/>
        <w:ind w:left="195" w:right="108" w:firstLine="0"/>
        <w:jc w:val="both"/>
        <w:rPr>
          <w:sz w:val="12"/>
        </w:rPr>
      </w:pPr>
      <w:r>
        <w:rPr>
          <w:b/>
          <w:color w:val="231F20"/>
          <w:sz w:val="14"/>
        </w:rPr>
        <w:t>Resumen: </w:t>
      </w:r>
      <w:r>
        <w:rPr>
          <w:color w:val="231F20"/>
          <w:sz w:val="12"/>
        </w:rPr>
        <w:t>La identidad es una característica de la relación de una cosa con otra. Por eso, cuando comparamos objetos (la identidad es una característica de las unidades del conjunto), prestamos atención, en</w:t>
      </w:r>
      <w:r>
        <w:rPr>
          <w:color w:val="231F20"/>
          <w:spacing w:val="-5"/>
          <w:sz w:val="12"/>
        </w:rPr>
        <w:t> </w:t>
      </w:r>
      <w:r>
        <w:rPr>
          <w:color w:val="231F20"/>
          <w:sz w:val="12"/>
        </w:rPr>
        <w:t>primer</w:t>
      </w:r>
      <w:r>
        <w:rPr>
          <w:color w:val="231F20"/>
          <w:spacing w:val="-5"/>
          <w:sz w:val="12"/>
        </w:rPr>
        <w:t> </w:t>
      </w:r>
      <w:r>
        <w:rPr>
          <w:color w:val="231F20"/>
          <w:sz w:val="12"/>
        </w:rPr>
        <w:t>lugar,</w:t>
      </w:r>
      <w:r>
        <w:rPr>
          <w:color w:val="231F20"/>
          <w:spacing w:val="-5"/>
          <w:sz w:val="12"/>
        </w:rPr>
        <w:t> </w:t>
      </w:r>
      <w:r>
        <w:rPr>
          <w:color w:val="231F20"/>
          <w:sz w:val="12"/>
        </w:rPr>
        <w:t>a</w:t>
      </w:r>
      <w:r>
        <w:rPr>
          <w:color w:val="231F20"/>
          <w:spacing w:val="-5"/>
          <w:sz w:val="12"/>
        </w:rPr>
        <w:t> </w:t>
      </w:r>
      <w:r>
        <w:rPr>
          <w:color w:val="231F20"/>
          <w:sz w:val="12"/>
        </w:rPr>
        <w:t>los</w:t>
      </w:r>
      <w:r>
        <w:rPr>
          <w:color w:val="231F20"/>
          <w:spacing w:val="-5"/>
          <w:sz w:val="12"/>
        </w:rPr>
        <w:t> </w:t>
      </w:r>
      <w:r>
        <w:rPr>
          <w:color w:val="231F20"/>
          <w:sz w:val="12"/>
        </w:rPr>
        <w:t>rasgos</w:t>
      </w:r>
      <w:r>
        <w:rPr>
          <w:color w:val="231F20"/>
          <w:spacing w:val="-5"/>
          <w:sz w:val="12"/>
        </w:rPr>
        <w:t> </w:t>
      </w:r>
      <w:r>
        <w:rPr>
          <w:color w:val="231F20"/>
          <w:sz w:val="12"/>
        </w:rPr>
        <w:t>comunes;</w:t>
      </w:r>
      <w:r>
        <w:rPr>
          <w:color w:val="231F20"/>
          <w:spacing w:val="-5"/>
          <w:sz w:val="12"/>
        </w:rPr>
        <w:t> </w:t>
      </w:r>
      <w:r>
        <w:rPr>
          <w:color w:val="231F20"/>
          <w:sz w:val="12"/>
        </w:rPr>
        <w:t>esto</w:t>
      </w:r>
      <w:r>
        <w:rPr>
          <w:color w:val="231F20"/>
          <w:spacing w:val="-5"/>
          <w:sz w:val="12"/>
        </w:rPr>
        <w:t> </w:t>
      </w:r>
      <w:r>
        <w:rPr>
          <w:color w:val="231F20"/>
          <w:sz w:val="12"/>
        </w:rPr>
        <w:t>es,</w:t>
      </w:r>
      <w:r>
        <w:rPr>
          <w:color w:val="231F20"/>
          <w:spacing w:val="-5"/>
          <w:sz w:val="12"/>
        </w:rPr>
        <w:t> </w:t>
      </w:r>
      <w:r>
        <w:rPr>
          <w:color w:val="231F20"/>
          <w:sz w:val="12"/>
        </w:rPr>
        <w:t>buscamos</w:t>
      </w:r>
      <w:r>
        <w:rPr>
          <w:color w:val="231F20"/>
          <w:spacing w:val="-5"/>
          <w:sz w:val="12"/>
        </w:rPr>
        <w:t> </w:t>
      </w:r>
      <w:r>
        <w:rPr>
          <w:color w:val="231F20"/>
          <w:sz w:val="12"/>
        </w:rPr>
        <w:t>lo</w:t>
      </w:r>
      <w:r>
        <w:rPr>
          <w:color w:val="231F20"/>
          <w:spacing w:val="-5"/>
          <w:sz w:val="12"/>
        </w:rPr>
        <w:t> </w:t>
      </w:r>
      <w:r>
        <w:rPr>
          <w:color w:val="231F20"/>
          <w:sz w:val="12"/>
        </w:rPr>
        <w:t>que</w:t>
      </w:r>
      <w:r>
        <w:rPr>
          <w:color w:val="231F20"/>
          <w:spacing w:val="-5"/>
          <w:sz w:val="12"/>
        </w:rPr>
        <w:t> </w:t>
      </w:r>
      <w:r>
        <w:rPr>
          <w:color w:val="231F20"/>
          <w:sz w:val="12"/>
        </w:rPr>
        <w:t>los</w:t>
      </w:r>
      <w:r>
        <w:rPr>
          <w:color w:val="231F20"/>
          <w:spacing w:val="-5"/>
          <w:sz w:val="12"/>
        </w:rPr>
        <w:t> </w:t>
      </w:r>
      <w:r>
        <w:rPr>
          <w:color w:val="231F20"/>
          <w:sz w:val="12"/>
        </w:rPr>
        <w:t>une</w:t>
      </w:r>
      <w:r>
        <w:rPr>
          <w:color w:val="231F20"/>
          <w:spacing w:val="-5"/>
          <w:sz w:val="12"/>
        </w:rPr>
        <w:t> </w:t>
      </w:r>
      <w:r>
        <w:rPr>
          <w:color w:val="231F20"/>
          <w:sz w:val="12"/>
        </w:rPr>
        <w:t>e</w:t>
      </w:r>
      <w:r>
        <w:rPr>
          <w:color w:val="231F20"/>
          <w:spacing w:val="-5"/>
          <w:sz w:val="12"/>
        </w:rPr>
        <w:t> </w:t>
      </w:r>
      <w:r>
        <w:rPr>
          <w:color w:val="231F20"/>
          <w:sz w:val="12"/>
        </w:rPr>
        <w:t>intentamos</w:t>
      </w:r>
      <w:r>
        <w:rPr>
          <w:color w:val="231F20"/>
          <w:spacing w:val="-5"/>
          <w:sz w:val="12"/>
        </w:rPr>
        <w:t> </w:t>
      </w:r>
      <w:r>
        <w:rPr>
          <w:color w:val="231F20"/>
          <w:sz w:val="12"/>
        </w:rPr>
        <w:t>encontrar</w:t>
      </w:r>
      <w:r>
        <w:rPr>
          <w:color w:val="231F20"/>
          <w:spacing w:val="-5"/>
          <w:sz w:val="12"/>
        </w:rPr>
        <w:t> </w:t>
      </w:r>
      <w:r>
        <w:rPr>
          <w:color w:val="231F20"/>
          <w:sz w:val="12"/>
        </w:rPr>
        <w:t>semejanzas. La especificidad y distinción de los objetos nos interesa en segundo lugar, ya que no son tan importantes para la ciencia y desempeñan un papel subalterno. En efecto, la identidad de un objeto con respecto a otro da elementos para definir, por lo menos tentativamente, este último y pronosticar su movimiento por</w:t>
      </w:r>
      <w:r>
        <w:rPr>
          <w:color w:val="231F20"/>
          <w:spacing w:val="-23"/>
          <w:sz w:val="12"/>
        </w:rPr>
        <w:t> </w:t>
      </w:r>
      <w:r>
        <w:rPr>
          <w:color w:val="231F20"/>
          <w:sz w:val="12"/>
        </w:rPr>
        <w:t>analogía con el primero, mientras que la ausencia de la identidad no nos da ninguna información. El autor analiza con brevedad el uso del concepto de “identidad” observando las revistas de ciencias sociales y humanidades en la Federación</w:t>
      </w:r>
      <w:r>
        <w:rPr>
          <w:color w:val="231F20"/>
          <w:spacing w:val="-1"/>
          <w:sz w:val="12"/>
        </w:rPr>
        <w:t> </w:t>
      </w:r>
      <w:r>
        <w:rPr>
          <w:color w:val="231F20"/>
          <w:sz w:val="12"/>
        </w:rPr>
        <w:t>Rusa.</w:t>
      </w:r>
    </w:p>
    <w:p>
      <w:pPr>
        <w:spacing w:line="146" w:lineRule="exact" w:before="0"/>
        <w:ind w:left="195" w:right="0" w:firstLine="0"/>
        <w:jc w:val="both"/>
        <w:rPr>
          <w:sz w:val="12"/>
        </w:rPr>
      </w:pPr>
      <w:r>
        <w:rPr>
          <w:b/>
          <w:color w:val="231F20"/>
          <w:sz w:val="14"/>
        </w:rPr>
        <w:t>Palabras clave: </w:t>
      </w:r>
      <w:r>
        <w:rPr>
          <w:color w:val="231F20"/>
          <w:sz w:val="12"/>
        </w:rPr>
        <w:t>Identidad; relación de identidad; ciencias sociales y humanidades</w:t>
      </w:r>
    </w:p>
    <w:p>
      <w:pPr>
        <w:pStyle w:val="BodyText"/>
        <w:rPr>
          <w:sz w:val="14"/>
        </w:rPr>
      </w:pPr>
    </w:p>
    <w:p>
      <w:pPr>
        <w:spacing w:line="379" w:lineRule="auto" w:before="98"/>
        <w:ind w:left="195" w:right="108" w:firstLine="0"/>
        <w:jc w:val="both"/>
        <w:rPr>
          <w:sz w:val="12"/>
        </w:rPr>
      </w:pPr>
      <w:r>
        <w:rPr>
          <w:b/>
          <w:color w:val="231F20"/>
          <w:sz w:val="14"/>
        </w:rPr>
        <w:t>Abstract:</w:t>
      </w:r>
      <w:r>
        <w:rPr>
          <w:b/>
          <w:color w:val="231F20"/>
          <w:spacing w:val="-8"/>
          <w:sz w:val="14"/>
        </w:rPr>
        <w:t> </w:t>
      </w:r>
      <w:r>
        <w:rPr>
          <w:color w:val="231F20"/>
          <w:sz w:val="12"/>
        </w:rPr>
        <w:t>Identity</w:t>
      </w:r>
      <w:r>
        <w:rPr>
          <w:color w:val="231F20"/>
          <w:spacing w:val="-3"/>
          <w:sz w:val="12"/>
        </w:rPr>
        <w:t> </w:t>
      </w:r>
      <w:r>
        <w:rPr>
          <w:color w:val="231F20"/>
          <w:sz w:val="12"/>
        </w:rPr>
        <w:t>is</w:t>
      </w:r>
      <w:r>
        <w:rPr>
          <w:color w:val="231F20"/>
          <w:spacing w:val="-3"/>
          <w:sz w:val="12"/>
        </w:rPr>
        <w:t> </w:t>
      </w:r>
      <w:r>
        <w:rPr>
          <w:color w:val="231F20"/>
          <w:sz w:val="12"/>
        </w:rPr>
        <w:t>a</w:t>
      </w:r>
      <w:r>
        <w:rPr>
          <w:color w:val="231F20"/>
          <w:spacing w:val="-3"/>
          <w:sz w:val="12"/>
        </w:rPr>
        <w:t> </w:t>
      </w:r>
      <w:r>
        <w:rPr>
          <w:color w:val="231F20"/>
          <w:sz w:val="12"/>
        </w:rPr>
        <w:t>feature</w:t>
      </w:r>
      <w:r>
        <w:rPr>
          <w:color w:val="231F20"/>
          <w:spacing w:val="-3"/>
          <w:sz w:val="12"/>
        </w:rPr>
        <w:t> </w:t>
      </w:r>
      <w:r>
        <w:rPr>
          <w:color w:val="231F20"/>
          <w:sz w:val="12"/>
        </w:rPr>
        <w:t>of</w:t>
      </w:r>
      <w:r>
        <w:rPr>
          <w:color w:val="231F20"/>
          <w:spacing w:val="-3"/>
          <w:sz w:val="12"/>
        </w:rPr>
        <w:t> </w:t>
      </w:r>
      <w:r>
        <w:rPr>
          <w:color w:val="231F20"/>
          <w:sz w:val="12"/>
        </w:rPr>
        <w:t>the</w:t>
      </w:r>
      <w:r>
        <w:rPr>
          <w:color w:val="231F20"/>
          <w:spacing w:val="-3"/>
          <w:sz w:val="12"/>
        </w:rPr>
        <w:t> </w:t>
      </w:r>
      <w:r>
        <w:rPr>
          <w:color w:val="231F20"/>
          <w:sz w:val="12"/>
        </w:rPr>
        <w:t>relationship</w:t>
      </w:r>
      <w:r>
        <w:rPr>
          <w:color w:val="231F20"/>
          <w:spacing w:val="-3"/>
          <w:sz w:val="12"/>
        </w:rPr>
        <w:t> </w:t>
      </w:r>
      <w:r>
        <w:rPr>
          <w:color w:val="231F20"/>
          <w:sz w:val="12"/>
        </w:rPr>
        <w:t>of</w:t>
      </w:r>
      <w:r>
        <w:rPr>
          <w:color w:val="231F20"/>
          <w:spacing w:val="-3"/>
          <w:sz w:val="12"/>
        </w:rPr>
        <w:t> </w:t>
      </w:r>
      <w:r>
        <w:rPr>
          <w:color w:val="231F20"/>
          <w:sz w:val="12"/>
        </w:rPr>
        <w:t>one</w:t>
      </w:r>
      <w:r>
        <w:rPr>
          <w:color w:val="231F20"/>
          <w:spacing w:val="-3"/>
          <w:sz w:val="12"/>
        </w:rPr>
        <w:t> </w:t>
      </w:r>
      <w:r>
        <w:rPr>
          <w:color w:val="231F20"/>
          <w:sz w:val="12"/>
        </w:rPr>
        <w:t>thing</w:t>
      </w:r>
      <w:r>
        <w:rPr>
          <w:color w:val="231F20"/>
          <w:spacing w:val="-3"/>
          <w:sz w:val="12"/>
        </w:rPr>
        <w:t> </w:t>
      </w:r>
      <w:r>
        <w:rPr>
          <w:color w:val="231F20"/>
          <w:sz w:val="12"/>
        </w:rPr>
        <w:t>to</w:t>
      </w:r>
      <w:r>
        <w:rPr>
          <w:color w:val="231F20"/>
          <w:spacing w:val="-3"/>
          <w:sz w:val="12"/>
        </w:rPr>
        <w:t> </w:t>
      </w:r>
      <w:r>
        <w:rPr>
          <w:color w:val="231F20"/>
          <w:sz w:val="12"/>
        </w:rPr>
        <w:t>another.</w:t>
      </w:r>
      <w:r>
        <w:rPr>
          <w:color w:val="231F20"/>
          <w:spacing w:val="-5"/>
          <w:sz w:val="12"/>
        </w:rPr>
        <w:t> </w:t>
      </w:r>
      <w:r>
        <w:rPr>
          <w:color w:val="231F20"/>
          <w:sz w:val="12"/>
        </w:rPr>
        <w:t>Therefore,</w:t>
      </w:r>
      <w:r>
        <w:rPr>
          <w:color w:val="231F20"/>
          <w:spacing w:val="-3"/>
          <w:sz w:val="12"/>
        </w:rPr>
        <w:t> </w:t>
      </w:r>
      <w:r>
        <w:rPr>
          <w:color w:val="231F20"/>
          <w:sz w:val="12"/>
        </w:rPr>
        <w:t>when</w:t>
      </w:r>
      <w:r>
        <w:rPr>
          <w:color w:val="231F20"/>
          <w:spacing w:val="-3"/>
          <w:sz w:val="12"/>
        </w:rPr>
        <w:t> </w:t>
      </w:r>
      <w:r>
        <w:rPr>
          <w:color w:val="231F20"/>
          <w:sz w:val="12"/>
        </w:rPr>
        <w:t>comparing</w:t>
      </w:r>
      <w:r>
        <w:rPr>
          <w:color w:val="231F20"/>
          <w:spacing w:val="-3"/>
          <w:sz w:val="12"/>
        </w:rPr>
        <w:t> </w:t>
      </w:r>
      <w:r>
        <w:rPr>
          <w:color w:val="231F20"/>
          <w:sz w:val="12"/>
        </w:rPr>
        <w:t>objects (identity is a feature of the units of the set), we pay attention, first, to the common features; we seek what unites them and we try to find similarities. Identity is a feature of the relationship of one thing to another. Therefore, when comparing objects (identity is a feature of the units of the set), we pay attention, first, to     the common features; we seek what unites them and try to find similarities. The specificity and distinction between the objects interests us in a second stage because they are not as important to science and plays a subordinate</w:t>
      </w:r>
      <w:r>
        <w:rPr>
          <w:color w:val="231F20"/>
          <w:spacing w:val="-4"/>
          <w:sz w:val="12"/>
        </w:rPr>
        <w:t> </w:t>
      </w:r>
      <w:r>
        <w:rPr>
          <w:color w:val="231F20"/>
          <w:sz w:val="12"/>
        </w:rPr>
        <w:t>role.</w:t>
      </w:r>
      <w:r>
        <w:rPr>
          <w:color w:val="231F20"/>
          <w:spacing w:val="-4"/>
          <w:sz w:val="12"/>
        </w:rPr>
        <w:t> </w:t>
      </w:r>
      <w:r>
        <w:rPr>
          <w:color w:val="231F20"/>
          <w:sz w:val="12"/>
        </w:rPr>
        <w:t>Indeed,</w:t>
      </w:r>
      <w:r>
        <w:rPr>
          <w:color w:val="231F20"/>
          <w:spacing w:val="-4"/>
          <w:sz w:val="12"/>
        </w:rPr>
        <w:t> </w:t>
      </w:r>
      <w:r>
        <w:rPr>
          <w:color w:val="231F20"/>
          <w:sz w:val="12"/>
        </w:rPr>
        <w:t>the</w:t>
      </w:r>
      <w:r>
        <w:rPr>
          <w:color w:val="231F20"/>
          <w:spacing w:val="-4"/>
          <w:sz w:val="12"/>
        </w:rPr>
        <w:t> </w:t>
      </w:r>
      <w:r>
        <w:rPr>
          <w:color w:val="231F20"/>
          <w:sz w:val="12"/>
        </w:rPr>
        <w:t>identity</w:t>
      </w:r>
      <w:r>
        <w:rPr>
          <w:color w:val="231F20"/>
          <w:spacing w:val="-4"/>
          <w:sz w:val="12"/>
        </w:rPr>
        <w:t> </w:t>
      </w:r>
      <w:r>
        <w:rPr>
          <w:color w:val="231F20"/>
          <w:sz w:val="12"/>
        </w:rPr>
        <w:t>of</w:t>
      </w:r>
      <w:r>
        <w:rPr>
          <w:color w:val="231F20"/>
          <w:spacing w:val="-4"/>
          <w:sz w:val="12"/>
        </w:rPr>
        <w:t> </w:t>
      </w:r>
      <w:r>
        <w:rPr>
          <w:color w:val="231F20"/>
          <w:sz w:val="12"/>
        </w:rPr>
        <w:t>an</w:t>
      </w:r>
      <w:r>
        <w:rPr>
          <w:color w:val="231F20"/>
          <w:spacing w:val="-4"/>
          <w:sz w:val="12"/>
        </w:rPr>
        <w:t> </w:t>
      </w:r>
      <w:r>
        <w:rPr>
          <w:color w:val="231F20"/>
          <w:sz w:val="12"/>
        </w:rPr>
        <w:t>object</w:t>
      </w:r>
      <w:r>
        <w:rPr>
          <w:color w:val="231F20"/>
          <w:spacing w:val="-4"/>
          <w:sz w:val="12"/>
        </w:rPr>
        <w:t> </w:t>
      </w:r>
      <w:r>
        <w:rPr>
          <w:color w:val="231F20"/>
          <w:sz w:val="12"/>
        </w:rPr>
        <w:t>relative</w:t>
      </w:r>
      <w:r>
        <w:rPr>
          <w:color w:val="231F20"/>
          <w:spacing w:val="-4"/>
          <w:sz w:val="12"/>
        </w:rPr>
        <w:t> </w:t>
      </w:r>
      <w:r>
        <w:rPr>
          <w:color w:val="231F20"/>
          <w:sz w:val="12"/>
        </w:rPr>
        <w:t>to</w:t>
      </w:r>
      <w:r>
        <w:rPr>
          <w:color w:val="231F20"/>
          <w:spacing w:val="-4"/>
          <w:sz w:val="12"/>
        </w:rPr>
        <w:t> </w:t>
      </w:r>
      <w:r>
        <w:rPr>
          <w:color w:val="231F20"/>
          <w:sz w:val="12"/>
        </w:rPr>
        <w:t>another,</w:t>
      </w:r>
      <w:r>
        <w:rPr>
          <w:color w:val="231F20"/>
          <w:spacing w:val="-4"/>
          <w:sz w:val="12"/>
        </w:rPr>
        <w:t> </w:t>
      </w:r>
      <w:r>
        <w:rPr>
          <w:color w:val="231F20"/>
          <w:sz w:val="12"/>
        </w:rPr>
        <w:t>gives</w:t>
      </w:r>
      <w:r>
        <w:rPr>
          <w:color w:val="231F20"/>
          <w:spacing w:val="-4"/>
          <w:sz w:val="12"/>
        </w:rPr>
        <w:t> </w:t>
      </w:r>
      <w:r>
        <w:rPr>
          <w:color w:val="231F20"/>
          <w:sz w:val="12"/>
        </w:rPr>
        <w:t>elements</w:t>
      </w:r>
      <w:r>
        <w:rPr>
          <w:color w:val="231F20"/>
          <w:spacing w:val="-4"/>
          <w:sz w:val="12"/>
        </w:rPr>
        <w:t> </w:t>
      </w:r>
      <w:r>
        <w:rPr>
          <w:color w:val="231F20"/>
          <w:sz w:val="12"/>
        </w:rPr>
        <w:t>to</w:t>
      </w:r>
      <w:r>
        <w:rPr>
          <w:color w:val="231F20"/>
          <w:spacing w:val="-4"/>
          <w:sz w:val="12"/>
        </w:rPr>
        <w:t> </w:t>
      </w:r>
      <w:r>
        <w:rPr>
          <w:color w:val="231F20"/>
          <w:sz w:val="12"/>
        </w:rPr>
        <w:t>define</w:t>
      </w:r>
      <w:r>
        <w:rPr>
          <w:color w:val="231F20"/>
          <w:spacing w:val="-4"/>
          <w:sz w:val="12"/>
        </w:rPr>
        <w:t> </w:t>
      </w:r>
      <w:r>
        <w:rPr>
          <w:color w:val="231F20"/>
          <w:sz w:val="12"/>
        </w:rPr>
        <w:t>it</w:t>
      </w:r>
      <w:r>
        <w:rPr>
          <w:color w:val="231F20"/>
          <w:spacing w:val="-4"/>
          <w:sz w:val="12"/>
        </w:rPr>
        <w:t> </w:t>
      </w:r>
      <w:r>
        <w:rPr>
          <w:color w:val="231F20"/>
          <w:sz w:val="12"/>
        </w:rPr>
        <w:t>and</w:t>
      </w:r>
      <w:r>
        <w:rPr>
          <w:color w:val="231F20"/>
          <w:spacing w:val="-4"/>
          <w:sz w:val="12"/>
        </w:rPr>
        <w:t> </w:t>
      </w:r>
      <w:r>
        <w:rPr>
          <w:color w:val="231F20"/>
          <w:sz w:val="12"/>
        </w:rPr>
        <w:t>tentatively predicted movement by analogy with the first, while the absence of identity gives no information. The author briefly discusses the use of “identity” concept, observing social sciences and humanities Russian Federation magazines.</w:t>
      </w:r>
    </w:p>
    <w:p>
      <w:pPr>
        <w:spacing w:line="146" w:lineRule="exact" w:before="0"/>
        <w:ind w:left="195" w:right="0" w:firstLine="0"/>
        <w:jc w:val="both"/>
        <w:rPr>
          <w:sz w:val="12"/>
        </w:rPr>
      </w:pPr>
      <w:r>
        <w:rPr>
          <w:b/>
          <w:color w:val="231F20"/>
          <w:sz w:val="14"/>
        </w:rPr>
        <w:t>Keywords: </w:t>
      </w:r>
      <w:r>
        <w:rPr>
          <w:color w:val="231F20"/>
          <w:sz w:val="12"/>
        </w:rPr>
        <w:t>Identity; identity relationship; social sciences and humanities</w:t>
      </w:r>
    </w:p>
    <w:p>
      <w:pPr>
        <w:pStyle w:val="BodyText"/>
        <w:rPr>
          <w:sz w:val="14"/>
        </w:rPr>
      </w:pPr>
    </w:p>
    <w:p>
      <w:pPr>
        <w:spacing w:line="355" w:lineRule="auto" w:before="98"/>
        <w:ind w:left="195" w:right="108" w:firstLine="0"/>
        <w:jc w:val="both"/>
        <w:rPr>
          <w:sz w:val="12"/>
        </w:rPr>
      </w:pPr>
      <w:r>
        <w:rPr>
          <w:b/>
          <w:color w:val="231F20"/>
          <w:sz w:val="14"/>
        </w:rPr>
        <w:t>Резюме: </w:t>
      </w:r>
      <w:r>
        <w:rPr>
          <w:color w:val="231F20"/>
          <w:sz w:val="12"/>
        </w:rPr>
        <w:t>идентичность не является ни качеством, ни свойством отдельно взятого предмета, а именно на эти стороны бытия направлен, главным образом, познавательный интерес.Идентичность</w:t>
      </w:r>
    </w:p>
    <w:p>
      <w:pPr>
        <w:pStyle w:val="ListParagraph"/>
        <w:numPr>
          <w:ilvl w:val="0"/>
          <w:numId w:val="4"/>
        </w:numPr>
        <w:tabs>
          <w:tab w:pos="317" w:val="left" w:leader="none"/>
        </w:tabs>
        <w:spacing w:line="381" w:lineRule="auto" w:before="17" w:after="0"/>
        <w:ind w:left="195" w:right="108" w:firstLine="0"/>
        <w:jc w:val="both"/>
        <w:rPr>
          <w:color w:val="231F20"/>
          <w:sz w:val="12"/>
        </w:rPr>
      </w:pPr>
      <w:r>
        <w:rPr>
          <w:color w:val="231F20"/>
          <w:sz w:val="12"/>
        </w:rPr>
        <w:t>характеристика отношения одной вещи к другой.  Особенности  и  различия  объектов  сравнения нас интересуют во вторую очередь, поскольку они малополезны для науки и практики, играют вспомогательную роль. Действительно, идентичность объекта или предмета другому даёт основание, хотя бы приблизительно, определять другое и прогнозировать его движение по аналогии с первым,     в то время как отсутствие идентичности мало информативно. Автор статьи дает краткий анализ употребления понятия «идентичность» в различных журнальных публикациях по общественным и гуманитарным наукам, издаваемых на национальном уровне в Российской  </w:t>
      </w:r>
      <w:r>
        <w:rPr>
          <w:color w:val="231F20"/>
          <w:spacing w:val="7"/>
          <w:sz w:val="12"/>
        </w:rPr>
        <w:t> </w:t>
      </w:r>
      <w:r>
        <w:rPr>
          <w:color w:val="231F20"/>
          <w:sz w:val="12"/>
        </w:rPr>
        <w:t>Федерации.</w:t>
      </w:r>
    </w:p>
    <w:p>
      <w:pPr>
        <w:spacing w:line="145" w:lineRule="exact" w:before="0"/>
        <w:ind w:left="195" w:right="0" w:firstLine="0"/>
        <w:jc w:val="both"/>
        <w:rPr>
          <w:sz w:val="12"/>
        </w:rPr>
      </w:pPr>
      <w:r>
        <w:rPr>
          <w:b/>
          <w:color w:val="231F20"/>
          <w:sz w:val="14"/>
        </w:rPr>
        <w:t>Ключевые слова: </w:t>
      </w:r>
      <w:r>
        <w:rPr>
          <w:color w:val="231F20"/>
          <w:sz w:val="12"/>
        </w:rPr>
        <w:t>идентичность;  отношения личности; социальные и гуманитарные  науки</w:t>
      </w:r>
    </w:p>
    <w:p>
      <w:pPr>
        <w:pStyle w:val="BodyText"/>
      </w:pPr>
    </w:p>
    <w:p>
      <w:pPr>
        <w:pStyle w:val="BodyText"/>
      </w:pPr>
    </w:p>
    <w:p>
      <w:pPr>
        <w:pStyle w:val="BodyText"/>
        <w:spacing w:before="8"/>
        <w:rPr>
          <w:sz w:val="26"/>
        </w:rPr>
      </w:pPr>
    </w:p>
    <w:p>
      <w:pPr>
        <w:spacing w:before="74"/>
        <w:ind w:left="242" w:right="158" w:firstLine="0"/>
        <w:jc w:val="center"/>
        <w:rPr>
          <w:sz w:val="16"/>
        </w:rPr>
      </w:pPr>
      <w:r>
        <w:rPr>
          <w:color w:val="231F20"/>
          <w:w w:val="105"/>
          <w:sz w:val="16"/>
        </w:rPr>
        <w:t>[71]</w:t>
      </w:r>
    </w:p>
    <w:p>
      <w:pPr>
        <w:spacing w:after="0"/>
        <w:jc w:val="center"/>
        <w:rPr>
          <w:sz w:val="16"/>
        </w:rPr>
        <w:sectPr>
          <w:headerReference w:type="even" r:id="rId96"/>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685" w:right="193"/>
        <w:jc w:val="both"/>
      </w:pPr>
      <w:r>
        <w:rPr/>
        <w:pict>
          <v:shape style="position:absolute;margin-left:39.294201pt;margin-top:5.015231pt;width:29pt;height:43.5pt;mso-position-horizontal-relative:page;mso-position-vertical-relative:paragraph;z-index:-141088" type="#_x0000_t202" filled="false" stroked="false">
            <v:textbox inset="0,0,0,0">
              <w:txbxContent>
                <w:p>
                  <w:pPr>
                    <w:spacing w:line="854" w:lineRule="exact" w:before="0"/>
                    <w:ind w:left="0" w:right="0" w:firstLine="0"/>
                    <w:jc w:val="left"/>
                    <w:rPr>
                      <w:sz w:val="87"/>
                    </w:rPr>
                  </w:pPr>
                  <w:r>
                    <w:rPr>
                      <w:color w:val="231F20"/>
                      <w:w w:val="99"/>
                      <w:sz w:val="87"/>
                    </w:rPr>
                    <w:t>В</w:t>
                  </w:r>
                </w:p>
              </w:txbxContent>
            </v:textbox>
            <w10:wrap type="none"/>
          </v:shape>
        </w:pict>
      </w:r>
      <w:r>
        <w:rPr>
          <w:color w:val="231F20"/>
        </w:rPr>
        <w:t>нимание исследователей к понятию идентичности явлений и процессов и всему вещественному,  что  стоит  за  ним  в  реальном  мире,  сегодня</w:t>
      </w:r>
      <w:r>
        <w:rPr>
          <w:color w:val="231F20"/>
          <w:spacing w:val="33"/>
        </w:rPr>
        <w:t> </w:t>
      </w:r>
      <w:r>
        <w:rPr>
          <w:color w:val="231F20"/>
        </w:rPr>
        <w:t>значительно</w:t>
      </w:r>
    </w:p>
    <w:p>
      <w:pPr>
        <w:pStyle w:val="BodyText"/>
        <w:spacing w:line="249" w:lineRule="auto" w:before="1"/>
        <w:ind w:left="170" w:right="193"/>
        <w:jc w:val="both"/>
      </w:pPr>
      <w:r>
        <w:rPr>
          <w:color w:val="231F20"/>
        </w:rPr>
        <w:t>и растёт. Но так было не всегда и не везде. Дело в том,      что идентичность не является ни качеством, ни свойством отдельно взятого предмета, а именно на эти стороны бытия направлен, главным образом, познавательный интерес. Идентичность – характеристика отношения одной вещи к другой.</w:t>
      </w:r>
    </w:p>
    <w:p>
      <w:pPr>
        <w:pStyle w:val="BodyText"/>
        <w:spacing w:line="249" w:lineRule="auto" w:before="1"/>
        <w:ind w:left="170" w:right="193" w:firstLine="340"/>
        <w:jc w:val="both"/>
      </w:pPr>
      <w:r>
        <w:rPr>
          <w:color w:val="231F20"/>
        </w:rPr>
        <w:t>Вполне естественно, что, сравнивая предметы (а идентичность – это сравнительная характеристика единиц множества), мы обращаем внимание в первую очередь на   то общее, что в них имеется, ищем тождество их частей, пытаемся обнаружить сходство. Особенности и различия объектов сравнения нас интересуют во вторую очередь, поскольку они малополезны для науки и практики, играют вспомогательную роль. Действительно, идентичность объекта или предмета другому даёт основание, хотя бы приблизительно, определять другое и прогнозировать его движение по аналогии с первым, в то время как отсутствие идентичности мало</w:t>
      </w:r>
      <w:r>
        <w:rPr>
          <w:color w:val="231F20"/>
          <w:spacing w:val="55"/>
        </w:rPr>
        <w:t> </w:t>
      </w:r>
      <w:r>
        <w:rPr>
          <w:color w:val="231F20"/>
        </w:rPr>
        <w:t>информативно.</w:t>
      </w:r>
    </w:p>
    <w:p>
      <w:pPr>
        <w:pStyle w:val="BodyText"/>
        <w:spacing w:line="249" w:lineRule="auto" w:before="1"/>
        <w:ind w:left="170" w:right="193" w:firstLine="340"/>
        <w:jc w:val="both"/>
      </w:pPr>
      <w:r>
        <w:rPr>
          <w:color w:val="231F20"/>
        </w:rPr>
        <w:t>В современной российской науке это важное понятие стало</w:t>
      </w:r>
      <w:r>
        <w:rPr>
          <w:color w:val="231F20"/>
          <w:spacing w:val="-9"/>
        </w:rPr>
        <w:t> </w:t>
      </w:r>
      <w:r>
        <w:rPr>
          <w:color w:val="231F20"/>
        </w:rPr>
        <w:t>утверждаться</w:t>
      </w:r>
      <w:r>
        <w:rPr>
          <w:color w:val="231F20"/>
          <w:spacing w:val="-9"/>
        </w:rPr>
        <w:t> </w:t>
      </w:r>
      <w:r>
        <w:rPr>
          <w:color w:val="231F20"/>
        </w:rPr>
        <w:t>совсем</w:t>
      </w:r>
      <w:r>
        <w:rPr>
          <w:color w:val="231F20"/>
          <w:spacing w:val="-9"/>
        </w:rPr>
        <w:t> </w:t>
      </w:r>
      <w:r>
        <w:rPr>
          <w:color w:val="231F20"/>
        </w:rPr>
        <w:t>недавно</w:t>
      </w:r>
      <w:r>
        <w:rPr>
          <w:color w:val="231F20"/>
          <w:spacing w:val="-9"/>
        </w:rPr>
        <w:t> </w:t>
      </w:r>
      <w:r>
        <w:rPr>
          <w:color w:val="231F20"/>
        </w:rPr>
        <w:t>и</w:t>
      </w:r>
      <w:r>
        <w:rPr>
          <w:color w:val="231F20"/>
          <w:spacing w:val="-9"/>
        </w:rPr>
        <w:t> </w:t>
      </w:r>
      <w:r>
        <w:rPr>
          <w:color w:val="231F20"/>
        </w:rPr>
        <w:t>не</w:t>
      </w:r>
      <w:r>
        <w:rPr>
          <w:color w:val="231F20"/>
          <w:spacing w:val="-9"/>
        </w:rPr>
        <w:t> </w:t>
      </w:r>
      <w:r>
        <w:rPr>
          <w:color w:val="231F20"/>
        </w:rPr>
        <w:t>во</w:t>
      </w:r>
      <w:r>
        <w:rPr>
          <w:color w:val="231F20"/>
          <w:spacing w:val="-9"/>
        </w:rPr>
        <w:t> </w:t>
      </w:r>
      <w:r>
        <w:rPr>
          <w:color w:val="231F20"/>
        </w:rPr>
        <w:t>всех</w:t>
      </w:r>
      <w:r>
        <w:rPr>
          <w:color w:val="231F20"/>
          <w:spacing w:val="-9"/>
        </w:rPr>
        <w:t> </w:t>
      </w:r>
      <w:r>
        <w:rPr>
          <w:color w:val="231F20"/>
        </w:rPr>
        <w:t>её</w:t>
      </w:r>
      <w:r>
        <w:rPr>
          <w:color w:val="231F20"/>
          <w:spacing w:val="-9"/>
        </w:rPr>
        <w:t> </w:t>
      </w:r>
      <w:r>
        <w:rPr>
          <w:color w:val="231F20"/>
        </w:rPr>
        <w:t>областях. Не нашлось ему места ни в Конституции РФ, ни в общих правовых документах, хотя в юридической практике оно получило широкое</w:t>
      </w:r>
      <w:r>
        <w:rPr>
          <w:color w:val="231F20"/>
          <w:spacing w:val="46"/>
        </w:rPr>
        <w:t> </w:t>
      </w:r>
      <w:r>
        <w:rPr>
          <w:color w:val="231F20"/>
        </w:rPr>
        <w:t>распространение.</w:t>
      </w:r>
    </w:p>
    <w:p>
      <w:pPr>
        <w:pStyle w:val="BodyText"/>
        <w:spacing w:line="249" w:lineRule="auto" w:before="1"/>
        <w:ind w:left="170" w:right="193" w:firstLine="340"/>
        <w:jc w:val="both"/>
      </w:pPr>
      <w:r>
        <w:rPr>
          <w:color w:val="231F20"/>
        </w:rPr>
        <w:t>Удивительно, что понятие идентичности совсем не используется российской экономической наукой. Лишь изредка отечественные экономисты затрагивают частные проблемы финансовой идентификации [1] и совсем редко пишут о её более общих вопросах [2].</w:t>
      </w:r>
    </w:p>
    <w:p>
      <w:pPr>
        <w:pStyle w:val="BodyText"/>
        <w:spacing w:line="249" w:lineRule="auto" w:before="1"/>
        <w:ind w:left="170" w:right="193" w:firstLine="340"/>
        <w:jc w:val="both"/>
      </w:pPr>
      <w:r>
        <w:rPr>
          <w:color w:val="231F20"/>
        </w:rPr>
        <w:t>Вызывает недоумение слабая эксплуатация понятия идентичность российскими исследователями проблем международной  жизни.  В   популярном   российском журнале «Международная жизнь» лишь в начале столетия промелькнули пару статей, посвящённых национальной идентичности России [3], после чего о столь важном приложении мировой политики было забыто. Тем не менее, логика сравнения прямо указывает на целесообразность усилий международников в этом направлении. Поэтому отрадно, что журнал «Мировая экономика и  международные</w:t>
      </w:r>
    </w:p>
    <w:p>
      <w:pPr>
        <w:spacing w:after="0" w:line="249" w:lineRule="auto"/>
        <w:jc w:val="both"/>
        <w:sectPr>
          <w:headerReference w:type="even" r:id="rId97"/>
          <w:headerReference w:type="default" r:id="rId98"/>
          <w:pgSz w:w="7920" w:h="12240"/>
          <w:pgMar w:header="717" w:footer="0" w:top="900" w:bottom="280" w:left="680" w:right="1080"/>
          <w:pgNumType w:start="72"/>
        </w:sectPr>
      </w:pPr>
    </w:p>
    <w:p>
      <w:pPr>
        <w:pStyle w:val="BodyText"/>
      </w:pPr>
    </w:p>
    <w:p>
      <w:pPr>
        <w:pStyle w:val="BodyText"/>
        <w:spacing w:before="10"/>
        <w:rPr>
          <w:sz w:val="21"/>
        </w:rPr>
      </w:pPr>
    </w:p>
    <w:p>
      <w:pPr>
        <w:pStyle w:val="BodyText"/>
        <w:spacing w:line="249" w:lineRule="auto" w:before="66"/>
        <w:ind w:left="195" w:right="108"/>
        <w:jc w:val="both"/>
      </w:pPr>
      <w:r>
        <w:rPr>
          <w:color w:val="231F20"/>
        </w:rPr>
        <w:t>отношения» пусть недостаточно, на наш взгляд, но</w:t>
      </w:r>
      <w:r>
        <w:rPr>
          <w:color w:val="231F20"/>
          <w:spacing w:val="-28"/>
        </w:rPr>
        <w:t> </w:t>
      </w:r>
      <w:r>
        <w:rPr>
          <w:color w:val="231F20"/>
        </w:rPr>
        <w:t>регулярно обращается  к  анализу  идентичности.  Причём  не  только    к идентичности разных стран и сообществ [4], не только к соответствующим проблемам России [5], но и к</w:t>
      </w:r>
      <w:r>
        <w:rPr>
          <w:color w:val="231F20"/>
          <w:spacing w:val="-28"/>
        </w:rPr>
        <w:t> </w:t>
      </w:r>
      <w:r>
        <w:rPr>
          <w:color w:val="231F20"/>
        </w:rPr>
        <w:t>общенаучным и теоретическим вопросам</w:t>
      </w:r>
      <w:r>
        <w:rPr>
          <w:color w:val="231F20"/>
          <w:spacing w:val="54"/>
        </w:rPr>
        <w:t> </w:t>
      </w:r>
      <w:r>
        <w:rPr>
          <w:color w:val="231F20"/>
        </w:rPr>
        <w:t>[6].</w:t>
      </w:r>
    </w:p>
    <w:p>
      <w:pPr>
        <w:pStyle w:val="BodyText"/>
        <w:spacing w:line="249" w:lineRule="auto" w:before="1"/>
        <w:ind w:left="195" w:right="108" w:firstLine="340"/>
        <w:jc w:val="both"/>
      </w:pPr>
      <w:r>
        <w:rPr>
          <w:color w:val="231F20"/>
        </w:rPr>
        <w:t>В русле многолетнего сотрудничества между Южно-Уральским государственным (национальным исследовательским) университетом и Автономным университетом штата Мехико, в контексте совместного коллоквиума по вопросам национально-культурной идентичности  России  и  Мексики  нельзя  обойти  вниманием публикации по этой тематике российского журнала «Латинская Америка». В нём отражается (пусть недостаточный) интерес как к проблемам идентичности отдельных латино-американских стран [7], так и к общим вопросам исследования идентичности [8]. И если в этом (2015)</w:t>
      </w:r>
      <w:r>
        <w:rPr>
          <w:color w:val="231F20"/>
          <w:spacing w:val="-10"/>
        </w:rPr>
        <w:t> </w:t>
      </w:r>
      <w:r>
        <w:rPr>
          <w:color w:val="231F20"/>
        </w:rPr>
        <w:t>году</w:t>
      </w:r>
      <w:r>
        <w:rPr>
          <w:color w:val="231F20"/>
          <w:spacing w:val="-10"/>
        </w:rPr>
        <w:t> </w:t>
      </w:r>
      <w:r>
        <w:rPr>
          <w:color w:val="231F20"/>
        </w:rPr>
        <w:t>специальных</w:t>
      </w:r>
      <w:r>
        <w:rPr>
          <w:color w:val="231F20"/>
          <w:spacing w:val="-10"/>
        </w:rPr>
        <w:t> </w:t>
      </w:r>
      <w:r>
        <w:rPr>
          <w:color w:val="231F20"/>
        </w:rPr>
        <w:t>работ</w:t>
      </w:r>
      <w:r>
        <w:rPr>
          <w:color w:val="231F20"/>
          <w:spacing w:val="-10"/>
        </w:rPr>
        <w:t> </w:t>
      </w:r>
      <w:r>
        <w:rPr>
          <w:color w:val="231F20"/>
        </w:rPr>
        <w:t>по</w:t>
      </w:r>
      <w:r>
        <w:rPr>
          <w:color w:val="231F20"/>
          <w:spacing w:val="-10"/>
        </w:rPr>
        <w:t> </w:t>
      </w:r>
      <w:r>
        <w:rPr>
          <w:color w:val="231F20"/>
        </w:rPr>
        <w:t>теме</w:t>
      </w:r>
      <w:r>
        <w:rPr>
          <w:color w:val="231F20"/>
          <w:spacing w:val="-10"/>
        </w:rPr>
        <w:t> </w:t>
      </w:r>
      <w:r>
        <w:rPr>
          <w:color w:val="231F20"/>
        </w:rPr>
        <w:t>пока</w:t>
      </w:r>
      <w:r>
        <w:rPr>
          <w:color w:val="231F20"/>
          <w:spacing w:val="-10"/>
        </w:rPr>
        <w:t> </w:t>
      </w:r>
      <w:r>
        <w:rPr>
          <w:color w:val="231F20"/>
        </w:rPr>
        <w:t>не</w:t>
      </w:r>
      <w:r>
        <w:rPr>
          <w:color w:val="231F20"/>
          <w:spacing w:val="-10"/>
        </w:rPr>
        <w:t> </w:t>
      </w:r>
      <w:r>
        <w:rPr>
          <w:color w:val="231F20"/>
        </w:rPr>
        <w:t>опубликовано, упоминание идентичности в отдельных номерах встречается, что видно из ключевых слов и текстов статей из другой проблематики.</w:t>
      </w:r>
    </w:p>
    <w:p>
      <w:pPr>
        <w:pStyle w:val="BodyText"/>
        <w:spacing w:line="249" w:lineRule="auto" w:before="1"/>
        <w:ind w:left="195" w:right="108" w:firstLine="340"/>
        <w:jc w:val="both"/>
      </w:pPr>
      <w:r>
        <w:rPr>
          <w:color w:val="231F20"/>
        </w:rPr>
        <w:t>Складывается  впечатление,   что   в   российских  научных журналах понятие идентичности чаще имеет идеологическое наполнение или представляет собой дань, сформировавшейся в последние 10–15 лет</w:t>
      </w:r>
      <w:r>
        <w:rPr>
          <w:color w:val="231F20"/>
          <w:spacing w:val="33"/>
        </w:rPr>
        <w:t> </w:t>
      </w:r>
      <w:r>
        <w:rPr>
          <w:color w:val="231F20"/>
        </w:rPr>
        <w:t>моде.</w:t>
      </w:r>
    </w:p>
    <w:p>
      <w:pPr>
        <w:pStyle w:val="BodyText"/>
        <w:spacing w:line="249" w:lineRule="auto" w:before="1"/>
        <w:ind w:left="195" w:right="108" w:firstLine="340"/>
        <w:jc w:val="both"/>
      </w:pPr>
      <w:r>
        <w:rPr>
          <w:color w:val="231F20"/>
        </w:rPr>
        <w:t>Несколько лучше обстоят дела в российских академических (предметных) журналах. В них просматриваются попытки выяснения онтологических основ  и гносеологической специфики идентичности и её понятия  [9].</w:t>
      </w:r>
    </w:p>
    <w:p>
      <w:pPr>
        <w:pStyle w:val="BodyText"/>
        <w:spacing w:line="249" w:lineRule="auto" w:before="1"/>
        <w:ind w:left="195" w:right="108" w:firstLine="340"/>
        <w:jc w:val="both"/>
      </w:pPr>
      <w:r>
        <w:rPr>
          <w:color w:val="231F20"/>
        </w:rPr>
        <w:t>Наметились очевидные успехи в исследованиях разно- видностей идентичности: государственной [10], социальной (классовой) [11], национальной и этнической [12], культурной [13], цивилизационной [14], конфессиональной [15] и пра- вославной, в частности [16], региональной [17] и простран- ственной в целом [18], молодёжной[19]. Эти достижения и отличие от многих аналогичных имеют спорадический харак- тер, не обусловленный напрямую государственным заказом. Ни в Конституции Российской Федерации, ни в Посланиях президентов РФ термин идентичность не встречается, хотя похожее понятие находит отражение в синонимах и бытовых образах, в которые весьма изобретателен наш  Президент.</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В целом исследования по идентичности в российской со- циально-гуманитарной науке представляют собой многоли- кий широкодиапазонный дискурс, нуждающийся, по крайней мере, в классификации и типологии. Социальный заказ на столь достойную научно-исследовательскую работу вполне созрел, однако, велик соблазн, не дожидаясь результатов такого предварительного анализа, предпринять попытку по- иска  критерия  идентичности.</w:t>
      </w:r>
    </w:p>
    <w:p>
      <w:pPr>
        <w:pStyle w:val="BodyText"/>
        <w:spacing w:line="249" w:lineRule="auto" w:before="1"/>
        <w:ind w:left="150" w:right="193" w:firstLine="340"/>
        <w:jc w:val="both"/>
      </w:pPr>
      <w:r>
        <w:rPr>
          <w:color w:val="231F20"/>
          <w:w w:val="105"/>
        </w:rPr>
        <w:t>Простая</w:t>
      </w:r>
      <w:r>
        <w:rPr>
          <w:color w:val="231F20"/>
          <w:spacing w:val="-21"/>
          <w:w w:val="105"/>
        </w:rPr>
        <w:t> </w:t>
      </w:r>
      <w:r>
        <w:rPr>
          <w:color w:val="231F20"/>
          <w:w w:val="105"/>
        </w:rPr>
        <w:t>логика</w:t>
      </w:r>
      <w:r>
        <w:rPr>
          <w:color w:val="231F20"/>
          <w:spacing w:val="-21"/>
          <w:w w:val="105"/>
        </w:rPr>
        <w:t> </w:t>
      </w:r>
      <w:r>
        <w:rPr>
          <w:color w:val="231F20"/>
          <w:w w:val="105"/>
        </w:rPr>
        <w:t>определения</w:t>
      </w:r>
      <w:r>
        <w:rPr>
          <w:color w:val="231F20"/>
          <w:spacing w:val="-21"/>
          <w:w w:val="105"/>
        </w:rPr>
        <w:t> </w:t>
      </w:r>
      <w:r>
        <w:rPr>
          <w:color w:val="231F20"/>
          <w:w w:val="105"/>
        </w:rPr>
        <w:t>идентичности</w:t>
      </w:r>
      <w:r>
        <w:rPr>
          <w:color w:val="231F20"/>
          <w:spacing w:val="-21"/>
          <w:w w:val="105"/>
        </w:rPr>
        <w:t> </w:t>
      </w:r>
      <w:r>
        <w:rPr>
          <w:color w:val="231F20"/>
          <w:w w:val="105"/>
        </w:rPr>
        <w:t>явлений</w:t>
      </w:r>
      <w:r>
        <w:rPr>
          <w:color w:val="231F20"/>
          <w:spacing w:val="-21"/>
          <w:w w:val="105"/>
        </w:rPr>
        <w:t> </w:t>
      </w:r>
      <w:r>
        <w:rPr>
          <w:color w:val="231F20"/>
          <w:w w:val="105"/>
        </w:rPr>
        <w:t>или процессов предполагает их сравнение с целью обнаруже- ния общих свойств. Как правило, если такие находятся, то делается вывод об идентичности объектов сравнения.</w:t>
      </w:r>
      <w:r>
        <w:rPr>
          <w:color w:val="231F20"/>
          <w:spacing w:val="-41"/>
          <w:w w:val="105"/>
        </w:rPr>
        <w:t> </w:t>
      </w:r>
      <w:r>
        <w:rPr>
          <w:color w:val="231F20"/>
          <w:w w:val="105"/>
        </w:rPr>
        <w:t>При этом</w:t>
      </w:r>
      <w:r>
        <w:rPr>
          <w:color w:val="231F20"/>
          <w:spacing w:val="-22"/>
          <w:w w:val="105"/>
        </w:rPr>
        <w:t> </w:t>
      </w:r>
      <w:r>
        <w:rPr>
          <w:color w:val="231F20"/>
          <w:w w:val="105"/>
        </w:rPr>
        <w:t>совсем</w:t>
      </w:r>
      <w:r>
        <w:rPr>
          <w:color w:val="231F20"/>
          <w:spacing w:val="-22"/>
          <w:w w:val="105"/>
        </w:rPr>
        <w:t> </w:t>
      </w:r>
      <w:r>
        <w:rPr>
          <w:color w:val="231F20"/>
          <w:w w:val="105"/>
        </w:rPr>
        <w:t>не</w:t>
      </w:r>
      <w:r>
        <w:rPr>
          <w:color w:val="231F20"/>
          <w:spacing w:val="-22"/>
          <w:w w:val="105"/>
        </w:rPr>
        <w:t> </w:t>
      </w:r>
      <w:r>
        <w:rPr>
          <w:color w:val="231F20"/>
          <w:w w:val="105"/>
        </w:rPr>
        <w:t>часто</w:t>
      </w:r>
      <w:r>
        <w:rPr>
          <w:color w:val="231F20"/>
          <w:spacing w:val="-22"/>
          <w:w w:val="105"/>
        </w:rPr>
        <w:t> </w:t>
      </w:r>
      <w:r>
        <w:rPr>
          <w:color w:val="231F20"/>
          <w:w w:val="105"/>
        </w:rPr>
        <w:t>ставится</w:t>
      </w:r>
      <w:r>
        <w:rPr>
          <w:color w:val="231F20"/>
          <w:spacing w:val="-22"/>
          <w:w w:val="105"/>
        </w:rPr>
        <w:t> </w:t>
      </w:r>
      <w:r>
        <w:rPr>
          <w:color w:val="231F20"/>
          <w:w w:val="105"/>
        </w:rPr>
        <w:t>вопрос</w:t>
      </w:r>
      <w:r>
        <w:rPr>
          <w:color w:val="231F20"/>
          <w:spacing w:val="-22"/>
          <w:w w:val="105"/>
        </w:rPr>
        <w:t> </w:t>
      </w:r>
      <w:r>
        <w:rPr>
          <w:color w:val="231F20"/>
          <w:w w:val="105"/>
        </w:rPr>
        <w:t>о</w:t>
      </w:r>
      <w:r>
        <w:rPr>
          <w:color w:val="231F20"/>
          <w:spacing w:val="-22"/>
          <w:w w:val="105"/>
        </w:rPr>
        <w:t> </w:t>
      </w:r>
      <w:r>
        <w:rPr>
          <w:color w:val="231F20"/>
          <w:w w:val="105"/>
        </w:rPr>
        <w:t>мере</w:t>
      </w:r>
      <w:r>
        <w:rPr>
          <w:color w:val="231F20"/>
          <w:spacing w:val="-22"/>
          <w:w w:val="105"/>
        </w:rPr>
        <w:t> </w:t>
      </w:r>
      <w:r>
        <w:rPr>
          <w:color w:val="231F20"/>
          <w:w w:val="105"/>
        </w:rPr>
        <w:t>идентичности, её количественном выражении. На практике исследуемые объекты характеризуются множеством свойств и качеств, совпадение которых далеко не всегда является признаком идентичности. Одинаковые формы могут нести в себе</w:t>
      </w:r>
      <w:r>
        <w:rPr>
          <w:color w:val="231F20"/>
          <w:spacing w:val="-7"/>
          <w:w w:val="105"/>
        </w:rPr>
        <w:t> </w:t>
      </w:r>
      <w:r>
        <w:rPr>
          <w:color w:val="231F20"/>
          <w:w w:val="105"/>
        </w:rPr>
        <w:t>раз- ное содержание и вводить исследователя в заблуждение относительно</w:t>
      </w:r>
      <w:r>
        <w:rPr>
          <w:color w:val="231F20"/>
          <w:spacing w:val="-14"/>
          <w:w w:val="105"/>
        </w:rPr>
        <w:t> </w:t>
      </w:r>
      <w:r>
        <w:rPr>
          <w:color w:val="231F20"/>
          <w:w w:val="105"/>
        </w:rPr>
        <w:t>их</w:t>
      </w:r>
      <w:r>
        <w:rPr>
          <w:color w:val="231F20"/>
          <w:spacing w:val="-14"/>
          <w:w w:val="105"/>
        </w:rPr>
        <w:t> </w:t>
      </w:r>
      <w:r>
        <w:rPr>
          <w:color w:val="231F20"/>
          <w:w w:val="105"/>
        </w:rPr>
        <w:t>родства.</w:t>
      </w:r>
      <w:r>
        <w:rPr>
          <w:color w:val="231F20"/>
          <w:spacing w:val="-14"/>
          <w:w w:val="105"/>
        </w:rPr>
        <w:t> </w:t>
      </w:r>
      <w:r>
        <w:rPr>
          <w:color w:val="231F20"/>
          <w:w w:val="105"/>
        </w:rPr>
        <w:t>С</w:t>
      </w:r>
      <w:r>
        <w:rPr>
          <w:color w:val="231F20"/>
          <w:spacing w:val="-14"/>
          <w:w w:val="105"/>
        </w:rPr>
        <w:t> </w:t>
      </w:r>
      <w:r>
        <w:rPr>
          <w:color w:val="231F20"/>
          <w:w w:val="105"/>
        </w:rPr>
        <w:t>другой</w:t>
      </w:r>
      <w:r>
        <w:rPr>
          <w:color w:val="231F20"/>
          <w:spacing w:val="-14"/>
          <w:w w:val="105"/>
        </w:rPr>
        <w:t> </w:t>
      </w:r>
      <w:r>
        <w:rPr>
          <w:color w:val="231F20"/>
          <w:w w:val="105"/>
        </w:rPr>
        <w:t>стороны,</w:t>
      </w:r>
      <w:r>
        <w:rPr>
          <w:color w:val="231F20"/>
          <w:spacing w:val="-14"/>
          <w:w w:val="105"/>
        </w:rPr>
        <w:t> </w:t>
      </w:r>
      <w:r>
        <w:rPr>
          <w:color w:val="231F20"/>
          <w:w w:val="105"/>
        </w:rPr>
        <w:t>внешне</w:t>
      </w:r>
      <w:r>
        <w:rPr>
          <w:color w:val="231F20"/>
          <w:spacing w:val="-14"/>
          <w:w w:val="105"/>
        </w:rPr>
        <w:t> </w:t>
      </w:r>
      <w:r>
        <w:rPr>
          <w:color w:val="231F20"/>
          <w:w w:val="105"/>
        </w:rPr>
        <w:t>разли- чающиеся объекты по своему качественному наполнению могут</w:t>
      </w:r>
      <w:r>
        <w:rPr>
          <w:color w:val="231F20"/>
          <w:spacing w:val="-34"/>
          <w:w w:val="105"/>
        </w:rPr>
        <w:t> </w:t>
      </w:r>
      <w:r>
        <w:rPr>
          <w:color w:val="231F20"/>
          <w:w w:val="105"/>
        </w:rPr>
        <w:t>быть</w:t>
      </w:r>
      <w:r>
        <w:rPr>
          <w:color w:val="231F20"/>
          <w:spacing w:val="-34"/>
          <w:w w:val="105"/>
        </w:rPr>
        <w:t> </w:t>
      </w:r>
      <w:r>
        <w:rPr>
          <w:color w:val="231F20"/>
          <w:w w:val="105"/>
        </w:rPr>
        <w:t>идентичными.</w:t>
      </w:r>
      <w:r>
        <w:rPr>
          <w:color w:val="231F20"/>
          <w:spacing w:val="-34"/>
          <w:w w:val="105"/>
        </w:rPr>
        <w:t> </w:t>
      </w:r>
      <w:r>
        <w:rPr>
          <w:color w:val="231F20"/>
          <w:w w:val="105"/>
        </w:rPr>
        <w:t>Иначе</w:t>
      </w:r>
      <w:r>
        <w:rPr>
          <w:color w:val="231F20"/>
          <w:spacing w:val="-34"/>
          <w:w w:val="105"/>
        </w:rPr>
        <w:t> </w:t>
      </w:r>
      <w:r>
        <w:rPr>
          <w:color w:val="231F20"/>
          <w:w w:val="105"/>
        </w:rPr>
        <w:t>говоря,</w:t>
      </w:r>
      <w:r>
        <w:rPr>
          <w:color w:val="231F20"/>
          <w:spacing w:val="-34"/>
          <w:w w:val="105"/>
        </w:rPr>
        <w:t> </w:t>
      </w:r>
      <w:r>
        <w:rPr>
          <w:color w:val="231F20"/>
          <w:w w:val="105"/>
        </w:rPr>
        <w:t>объективная</w:t>
      </w:r>
      <w:r>
        <w:rPr>
          <w:color w:val="231F20"/>
          <w:spacing w:val="-34"/>
          <w:w w:val="105"/>
        </w:rPr>
        <w:t> </w:t>
      </w:r>
      <w:r>
        <w:rPr>
          <w:color w:val="231F20"/>
          <w:w w:val="105"/>
        </w:rPr>
        <w:t>оценка идентичности</w:t>
      </w:r>
      <w:r>
        <w:rPr>
          <w:color w:val="231F20"/>
          <w:spacing w:val="-39"/>
          <w:w w:val="105"/>
        </w:rPr>
        <w:t> </w:t>
      </w:r>
      <w:r>
        <w:rPr>
          <w:color w:val="231F20"/>
          <w:w w:val="105"/>
        </w:rPr>
        <w:t>возможна</w:t>
      </w:r>
      <w:r>
        <w:rPr>
          <w:color w:val="231F20"/>
          <w:spacing w:val="-39"/>
          <w:w w:val="105"/>
        </w:rPr>
        <w:t> </w:t>
      </w:r>
      <w:r>
        <w:rPr>
          <w:color w:val="231F20"/>
          <w:w w:val="105"/>
        </w:rPr>
        <w:t>только</w:t>
      </w:r>
      <w:r>
        <w:rPr>
          <w:color w:val="231F20"/>
          <w:spacing w:val="-39"/>
          <w:w w:val="105"/>
        </w:rPr>
        <w:t> </w:t>
      </w:r>
      <w:r>
        <w:rPr>
          <w:color w:val="231F20"/>
          <w:w w:val="105"/>
        </w:rPr>
        <w:t>посредством</w:t>
      </w:r>
      <w:r>
        <w:rPr>
          <w:color w:val="231F20"/>
          <w:spacing w:val="-39"/>
          <w:w w:val="105"/>
        </w:rPr>
        <w:t> </w:t>
      </w:r>
      <w:r>
        <w:rPr>
          <w:color w:val="231F20"/>
          <w:w w:val="105"/>
        </w:rPr>
        <w:t>общего</w:t>
      </w:r>
      <w:r>
        <w:rPr>
          <w:color w:val="231F20"/>
          <w:spacing w:val="-39"/>
          <w:w w:val="105"/>
        </w:rPr>
        <w:t> </w:t>
      </w:r>
      <w:r>
        <w:rPr>
          <w:color w:val="231F20"/>
          <w:w w:val="105"/>
        </w:rPr>
        <w:t>универ- </w:t>
      </w:r>
      <w:r>
        <w:rPr>
          <w:color w:val="231F20"/>
        </w:rPr>
        <w:t>сального</w:t>
      </w:r>
      <w:r>
        <w:rPr>
          <w:color w:val="231F20"/>
          <w:spacing w:val="45"/>
        </w:rPr>
        <w:t> </w:t>
      </w:r>
      <w:r>
        <w:rPr>
          <w:color w:val="231F20"/>
        </w:rPr>
        <w:t>показателя.</w:t>
      </w:r>
    </w:p>
    <w:p>
      <w:pPr>
        <w:pStyle w:val="BodyText"/>
        <w:spacing w:line="249" w:lineRule="auto" w:before="1"/>
        <w:ind w:left="150" w:right="193" w:firstLine="340"/>
        <w:jc w:val="both"/>
      </w:pPr>
      <w:r>
        <w:rPr>
          <w:color w:val="231F20"/>
        </w:rPr>
        <w:t>Таким показателем, на мой взгляд, могла бы стать ак- тивность объектов. Активность – это свойство любого мате- риального тела, отражающее его готовность (способность) к самодвижению (самодеятельности) – движению за счёт вну- тренних сил и энергии самого объекта. Об этом понятии я пи- сал во многих своих работах [20], а две из них опубликованы на испанском языке [21], благодаря моему другу – профессо- ру-исследователю UAEM Михаилу Малышеву.</w:t>
      </w:r>
    </w:p>
    <w:p>
      <w:pPr>
        <w:pStyle w:val="BodyText"/>
        <w:spacing w:line="249" w:lineRule="auto" w:before="1"/>
        <w:ind w:left="150" w:right="193" w:firstLine="340"/>
        <w:jc w:val="both"/>
      </w:pPr>
      <w:r>
        <w:rPr>
          <w:color w:val="231F20"/>
        </w:rPr>
        <w:t>Возможно, было бы преждевременно утверждать, что активность объектов является мерой их идентичности, но такая гипотеза заслуживает, по-моему, обсуждения и обсто- ятельной проверки.</w:t>
      </w:r>
    </w:p>
    <w:p>
      <w:pPr>
        <w:spacing w:after="0" w:line="249" w:lineRule="auto"/>
        <w:jc w:val="both"/>
        <w:sectPr>
          <w:pgSz w:w="7920" w:h="12240"/>
          <w:pgMar w:header="717" w:footer="0" w:top="900" w:bottom="280" w:left="700" w:right="1080"/>
        </w:sectPr>
      </w:pPr>
    </w:p>
    <w:p>
      <w:pPr>
        <w:pStyle w:val="BodyText"/>
      </w:pPr>
    </w:p>
    <w:p>
      <w:pPr>
        <w:pStyle w:val="BodyText"/>
        <w:spacing w:before="2"/>
        <w:rPr>
          <w:sz w:val="19"/>
        </w:rPr>
      </w:pPr>
    </w:p>
    <w:p>
      <w:pPr>
        <w:spacing w:before="60"/>
        <w:ind w:left="195" w:right="0" w:firstLine="0"/>
        <w:jc w:val="both"/>
        <w:rPr>
          <w:b/>
          <w:sz w:val="16"/>
        </w:rPr>
      </w:pPr>
      <w:r>
        <w:rPr>
          <w:b/>
          <w:color w:val="231F20"/>
          <w:w w:val="115"/>
          <w:sz w:val="24"/>
        </w:rPr>
        <w:t>Б</w:t>
      </w:r>
      <w:r>
        <w:rPr>
          <w:b/>
          <w:color w:val="231F20"/>
          <w:w w:val="115"/>
          <w:sz w:val="16"/>
        </w:rPr>
        <w:t>ИБЛИогРафИЧеСкИй СПИСок</w:t>
      </w:r>
    </w:p>
    <w:p>
      <w:pPr>
        <w:pStyle w:val="ListParagraph"/>
        <w:numPr>
          <w:ilvl w:val="1"/>
          <w:numId w:val="3"/>
        </w:numPr>
        <w:tabs>
          <w:tab w:pos="1017" w:val="left" w:leader="none"/>
        </w:tabs>
        <w:spacing w:line="249" w:lineRule="auto" w:before="1" w:after="0"/>
        <w:ind w:left="195" w:right="108" w:firstLine="340"/>
        <w:jc w:val="both"/>
        <w:rPr>
          <w:sz w:val="20"/>
        </w:rPr>
      </w:pPr>
      <w:r>
        <w:rPr>
          <w:color w:val="231F20"/>
          <w:sz w:val="20"/>
        </w:rPr>
        <w:t>А. Поршаков, А. Пономаренко. Проблемы идентификации и моделирования взаимосвязи монетарного фактора и инфляции в российской экономике, Вопросы экономики, № 7, 2008; М. Камротов. Идентификация режимов динамики валютного курса доллар - евро: подход на основе реконструкции нелинейных динамических систем, Вопросы экономики, № 12,</w:t>
      </w:r>
      <w:r>
        <w:rPr>
          <w:color w:val="231F20"/>
          <w:spacing w:val="15"/>
          <w:sz w:val="20"/>
        </w:rPr>
        <w:t> </w:t>
      </w:r>
      <w:r>
        <w:rPr>
          <w:color w:val="231F20"/>
          <w:sz w:val="20"/>
        </w:rPr>
        <w:t>2010.</w:t>
      </w:r>
    </w:p>
    <w:p>
      <w:pPr>
        <w:pStyle w:val="ListParagraph"/>
        <w:numPr>
          <w:ilvl w:val="1"/>
          <w:numId w:val="3"/>
        </w:numPr>
        <w:tabs>
          <w:tab w:pos="745" w:val="left" w:leader="none"/>
        </w:tabs>
        <w:spacing w:line="249" w:lineRule="auto" w:before="1" w:after="0"/>
        <w:ind w:left="195" w:right="108" w:firstLine="340"/>
        <w:jc w:val="both"/>
        <w:rPr>
          <w:sz w:val="20"/>
        </w:rPr>
      </w:pPr>
      <w:r>
        <w:rPr>
          <w:color w:val="231F20"/>
          <w:w w:val="105"/>
          <w:sz w:val="20"/>
        </w:rPr>
        <w:t>Г.</w:t>
      </w:r>
      <w:r>
        <w:rPr>
          <w:color w:val="231F20"/>
          <w:spacing w:val="-38"/>
          <w:w w:val="105"/>
          <w:sz w:val="20"/>
        </w:rPr>
        <w:t> </w:t>
      </w:r>
      <w:r>
        <w:rPr>
          <w:color w:val="231F20"/>
          <w:w w:val="105"/>
          <w:sz w:val="20"/>
        </w:rPr>
        <w:t>Боуш.</w:t>
      </w:r>
      <w:r>
        <w:rPr>
          <w:color w:val="231F20"/>
          <w:spacing w:val="-38"/>
          <w:w w:val="105"/>
          <w:sz w:val="20"/>
        </w:rPr>
        <w:t> </w:t>
      </w:r>
      <w:r>
        <w:rPr>
          <w:color w:val="231F20"/>
          <w:w w:val="105"/>
          <w:sz w:val="20"/>
        </w:rPr>
        <w:t>Типологизация,</w:t>
      </w:r>
      <w:r>
        <w:rPr>
          <w:color w:val="231F20"/>
          <w:spacing w:val="-37"/>
          <w:w w:val="105"/>
          <w:sz w:val="20"/>
        </w:rPr>
        <w:t> </w:t>
      </w:r>
      <w:r>
        <w:rPr>
          <w:color w:val="231F20"/>
          <w:w w:val="105"/>
          <w:sz w:val="20"/>
        </w:rPr>
        <w:t>идентификация</w:t>
      </w:r>
      <w:r>
        <w:rPr>
          <w:color w:val="231F20"/>
          <w:spacing w:val="-37"/>
          <w:w w:val="105"/>
          <w:sz w:val="20"/>
        </w:rPr>
        <w:t> </w:t>
      </w:r>
      <w:r>
        <w:rPr>
          <w:color w:val="231F20"/>
          <w:w w:val="105"/>
          <w:sz w:val="20"/>
        </w:rPr>
        <w:t>и</w:t>
      </w:r>
      <w:r>
        <w:rPr>
          <w:color w:val="231F20"/>
          <w:spacing w:val="-37"/>
          <w:w w:val="105"/>
          <w:sz w:val="20"/>
        </w:rPr>
        <w:t> </w:t>
      </w:r>
      <w:r>
        <w:rPr>
          <w:color w:val="231F20"/>
          <w:w w:val="105"/>
          <w:sz w:val="20"/>
        </w:rPr>
        <w:t>диагностика кластеров предприятий: новый методологический подход, Вопросы</w:t>
      </w:r>
      <w:r>
        <w:rPr>
          <w:color w:val="231F20"/>
          <w:spacing w:val="-34"/>
          <w:w w:val="105"/>
          <w:sz w:val="20"/>
        </w:rPr>
        <w:t> </w:t>
      </w:r>
      <w:r>
        <w:rPr>
          <w:color w:val="231F20"/>
          <w:w w:val="105"/>
          <w:sz w:val="20"/>
        </w:rPr>
        <w:t>экономики,</w:t>
      </w:r>
      <w:r>
        <w:rPr>
          <w:color w:val="231F20"/>
          <w:spacing w:val="-34"/>
          <w:w w:val="105"/>
          <w:sz w:val="20"/>
        </w:rPr>
        <w:t> </w:t>
      </w:r>
      <w:r>
        <w:rPr>
          <w:color w:val="231F20"/>
          <w:w w:val="105"/>
          <w:sz w:val="20"/>
        </w:rPr>
        <w:t>№</w:t>
      </w:r>
      <w:r>
        <w:rPr>
          <w:color w:val="231F20"/>
          <w:spacing w:val="-34"/>
          <w:w w:val="105"/>
          <w:sz w:val="20"/>
        </w:rPr>
        <w:t> </w:t>
      </w:r>
      <w:r>
        <w:rPr>
          <w:color w:val="231F20"/>
          <w:w w:val="105"/>
          <w:sz w:val="20"/>
        </w:rPr>
        <w:t>12,</w:t>
      </w:r>
      <w:r>
        <w:rPr>
          <w:color w:val="231F20"/>
          <w:spacing w:val="-34"/>
          <w:w w:val="105"/>
          <w:sz w:val="20"/>
        </w:rPr>
        <w:t> </w:t>
      </w:r>
      <w:r>
        <w:rPr>
          <w:color w:val="231F20"/>
          <w:w w:val="105"/>
          <w:sz w:val="20"/>
        </w:rPr>
        <w:t>2010.</w:t>
      </w:r>
    </w:p>
    <w:p>
      <w:pPr>
        <w:pStyle w:val="ListParagraph"/>
        <w:numPr>
          <w:ilvl w:val="1"/>
          <w:numId w:val="3"/>
        </w:numPr>
        <w:tabs>
          <w:tab w:pos="861" w:val="left" w:leader="none"/>
        </w:tabs>
        <w:spacing w:line="249" w:lineRule="auto" w:before="1" w:after="0"/>
        <w:ind w:left="195" w:right="108" w:firstLine="340"/>
        <w:jc w:val="both"/>
        <w:rPr>
          <w:sz w:val="20"/>
        </w:rPr>
      </w:pPr>
      <w:r>
        <w:rPr>
          <w:color w:val="231F20"/>
          <w:sz w:val="20"/>
        </w:rPr>
        <w:t>Кортунов С. Национальная идентичность России: внешнеполитическое    измерение,    Международная  </w:t>
      </w:r>
      <w:r>
        <w:rPr>
          <w:color w:val="231F20"/>
          <w:spacing w:val="3"/>
          <w:sz w:val="20"/>
        </w:rPr>
        <w:t> </w:t>
      </w:r>
      <w:r>
        <w:rPr>
          <w:color w:val="231F20"/>
          <w:sz w:val="20"/>
        </w:rPr>
        <w:t>жизнь,</w:t>
      </w:r>
    </w:p>
    <w:p>
      <w:pPr>
        <w:pStyle w:val="BodyText"/>
        <w:spacing w:line="249" w:lineRule="auto" w:before="1"/>
        <w:ind w:left="195" w:right="108"/>
        <w:jc w:val="both"/>
      </w:pPr>
      <w:r>
        <w:rPr>
          <w:color w:val="231F20"/>
        </w:rPr>
        <w:t>№ 6, 2003; Лебеденко В. О национальной идентичности и создании имиджа России, Международная жизнь, № 4-5, 2004.</w:t>
      </w:r>
    </w:p>
    <w:p>
      <w:pPr>
        <w:pStyle w:val="ListParagraph"/>
        <w:numPr>
          <w:ilvl w:val="1"/>
          <w:numId w:val="3"/>
        </w:numPr>
        <w:tabs>
          <w:tab w:pos="780" w:val="left" w:leader="none"/>
        </w:tabs>
        <w:spacing w:line="249" w:lineRule="auto" w:before="1" w:after="0"/>
        <w:ind w:left="195" w:right="108" w:firstLine="340"/>
        <w:jc w:val="both"/>
        <w:rPr>
          <w:sz w:val="20"/>
        </w:rPr>
      </w:pPr>
      <w:r>
        <w:rPr>
          <w:color w:val="231F20"/>
          <w:sz w:val="20"/>
        </w:rPr>
        <w:t>В. Борисюк. Президентская кампания 2000 г. в США: кризис партийной идентичности, Мировая экономика и международные отношения, № 3, 2001; В. Иноземцев, Е. Кузнецова. Возвращение Европы. В поисках идентичности: европейская социокультурная парадигма, Мировая экономика и международные отношения, № 6, 2002; С. Чугров. Япония: вновь в поисках идентичности, Мировая экономика и международные отношения, № 12, 2003; Я. Стрельцова. О проблеме «национальной идентичности» во Франции, Мировая экономика и международные  </w:t>
      </w:r>
      <w:r>
        <w:rPr>
          <w:color w:val="231F20"/>
          <w:spacing w:val="6"/>
          <w:sz w:val="20"/>
        </w:rPr>
        <w:t> </w:t>
      </w:r>
      <w:r>
        <w:rPr>
          <w:color w:val="231F20"/>
          <w:sz w:val="20"/>
        </w:rPr>
        <w:t>отношения,</w:t>
      </w:r>
    </w:p>
    <w:p>
      <w:pPr>
        <w:pStyle w:val="BodyText"/>
        <w:spacing w:line="249" w:lineRule="auto" w:before="1"/>
        <w:ind w:left="195" w:right="108"/>
        <w:jc w:val="both"/>
      </w:pPr>
      <w:r>
        <w:rPr>
          <w:color w:val="231F20"/>
        </w:rPr>
        <w:t>№ 7, 2006; Г. Вайнштейн. Идентичность инокультурных меньшинств и будущее европейской политики, Мировая экономика и международные отношения, № 4,  2011;</w:t>
      </w:r>
    </w:p>
    <w:p>
      <w:pPr>
        <w:pStyle w:val="ListParagraph"/>
        <w:numPr>
          <w:ilvl w:val="1"/>
          <w:numId w:val="3"/>
        </w:numPr>
        <w:tabs>
          <w:tab w:pos="1006" w:val="left" w:leader="none"/>
        </w:tabs>
        <w:spacing w:line="249" w:lineRule="auto" w:before="1" w:after="0"/>
        <w:ind w:left="195" w:right="108" w:firstLine="340"/>
        <w:jc w:val="both"/>
        <w:rPr>
          <w:sz w:val="20"/>
        </w:rPr>
      </w:pPr>
      <w:r>
        <w:rPr>
          <w:color w:val="231F20"/>
          <w:sz w:val="20"/>
        </w:rPr>
        <w:t>В. Соловей. О государственной стратегии формирования национальной идентичности в России, Мировая экономика и международные отношения, № 6, 2003; С. Медведев. Россия: внешняя политика, безопасность, идентичность, Мировая экономика и международные отношения, № 7, 2003; А. Андреев. Современная российская идентичность: внешнеполитическое измерение, Мировая экономика и международные отношения, № 7, 2008; К. Гаджиев.Этнонациональнаяигеополитическаяидентичность Кавказа,  Мировая  экономика  и  международные</w:t>
      </w:r>
      <w:r>
        <w:rPr>
          <w:color w:val="231F20"/>
          <w:spacing w:val="-18"/>
          <w:sz w:val="20"/>
        </w:rPr>
        <w:t> </w:t>
      </w:r>
      <w:r>
        <w:rPr>
          <w:color w:val="231F20"/>
          <w:sz w:val="20"/>
        </w:rPr>
        <w:t>отношения,</w:t>
      </w:r>
    </w:p>
    <w:p>
      <w:pPr>
        <w:pStyle w:val="BodyText"/>
        <w:spacing w:before="1"/>
        <w:ind w:left="195"/>
        <w:jc w:val="both"/>
      </w:pPr>
      <w:r>
        <w:rPr>
          <w:color w:val="231F20"/>
        </w:rPr>
        <w:t>№ 2, 2010;</w:t>
      </w:r>
    </w:p>
    <w:p>
      <w:pPr>
        <w:spacing w:after="0"/>
        <w:jc w:val="both"/>
        <w:sectPr>
          <w:pgSz w:w="7920" w:h="12240"/>
          <w:pgMar w:header="722" w:footer="0" w:top="920" w:bottom="280" w:left="1080" w:right="740"/>
        </w:sectPr>
      </w:pPr>
    </w:p>
    <w:p>
      <w:pPr>
        <w:pStyle w:val="BodyText"/>
      </w:pPr>
    </w:p>
    <w:p>
      <w:pPr>
        <w:pStyle w:val="BodyText"/>
        <w:spacing w:before="3"/>
        <w:rPr>
          <w:sz w:val="22"/>
        </w:rPr>
      </w:pPr>
    </w:p>
    <w:p>
      <w:pPr>
        <w:pStyle w:val="ListParagraph"/>
        <w:numPr>
          <w:ilvl w:val="1"/>
          <w:numId w:val="3"/>
        </w:numPr>
        <w:tabs>
          <w:tab w:pos="749" w:val="left" w:leader="none"/>
        </w:tabs>
        <w:spacing w:line="249" w:lineRule="auto" w:before="66" w:after="0"/>
        <w:ind w:left="150" w:right="193" w:firstLine="340"/>
        <w:jc w:val="both"/>
        <w:rPr>
          <w:sz w:val="20"/>
        </w:rPr>
      </w:pPr>
      <w:r>
        <w:rPr>
          <w:color w:val="231F20"/>
          <w:sz w:val="20"/>
        </w:rPr>
        <w:t>В. Суханов. Региональная идентичность в контексте глобализации: теоретический анализ, Мировая экономика и международные отношения, № 1,</w:t>
      </w:r>
      <w:r>
        <w:rPr>
          <w:color w:val="231F20"/>
          <w:spacing w:val="7"/>
          <w:sz w:val="20"/>
        </w:rPr>
        <w:t> </w:t>
      </w:r>
      <w:r>
        <w:rPr>
          <w:color w:val="231F20"/>
          <w:sz w:val="20"/>
        </w:rPr>
        <w:t>2009;</w:t>
      </w:r>
    </w:p>
    <w:p>
      <w:pPr>
        <w:pStyle w:val="ListParagraph"/>
        <w:numPr>
          <w:ilvl w:val="1"/>
          <w:numId w:val="3"/>
        </w:numPr>
        <w:tabs>
          <w:tab w:pos="838" w:val="left" w:leader="none"/>
        </w:tabs>
        <w:spacing w:line="249" w:lineRule="auto" w:before="1" w:after="0"/>
        <w:ind w:left="150" w:right="193" w:firstLine="340"/>
        <w:jc w:val="both"/>
        <w:rPr>
          <w:sz w:val="20"/>
        </w:rPr>
      </w:pPr>
      <w:r>
        <w:rPr>
          <w:color w:val="231F20"/>
          <w:sz w:val="20"/>
        </w:rPr>
        <w:t>Н.В. Ракуц. К вопросу о времени становления креольской идентичности в Перу, Латинская Америка, № 12, 2002; М.С. Хван. Культурная идентичность Бразилии в эпоху глобализации, Латинская Америка, № 2, 2014; Я.Г. Шемякин. BRICS: цивилизационная идентичность и императив взаимопонимания, Латинская Америка, № 7, </w:t>
      </w:r>
      <w:r>
        <w:rPr>
          <w:color w:val="231F20"/>
          <w:spacing w:val="5"/>
          <w:sz w:val="20"/>
        </w:rPr>
        <w:t> </w:t>
      </w:r>
      <w:r>
        <w:rPr>
          <w:color w:val="231F20"/>
          <w:sz w:val="20"/>
        </w:rPr>
        <w:t>2014.</w:t>
      </w:r>
    </w:p>
    <w:p>
      <w:pPr>
        <w:pStyle w:val="ListParagraph"/>
        <w:numPr>
          <w:ilvl w:val="1"/>
          <w:numId w:val="3"/>
        </w:numPr>
        <w:tabs>
          <w:tab w:pos="859" w:val="left" w:leader="none"/>
        </w:tabs>
        <w:spacing w:line="249" w:lineRule="auto" w:before="1" w:after="0"/>
        <w:ind w:left="150" w:right="193" w:firstLine="340"/>
        <w:jc w:val="both"/>
        <w:rPr>
          <w:sz w:val="20"/>
        </w:rPr>
      </w:pPr>
      <w:r>
        <w:rPr>
          <w:color w:val="231F20"/>
          <w:w w:val="105"/>
          <w:sz w:val="20"/>
        </w:rPr>
        <w:t>В.Б. Земсков. Самоидентификация и культура, Латинская</w:t>
      </w:r>
      <w:r>
        <w:rPr>
          <w:color w:val="231F20"/>
          <w:spacing w:val="-9"/>
          <w:w w:val="105"/>
          <w:sz w:val="20"/>
        </w:rPr>
        <w:t> </w:t>
      </w:r>
      <w:r>
        <w:rPr>
          <w:color w:val="231F20"/>
          <w:w w:val="105"/>
          <w:sz w:val="20"/>
        </w:rPr>
        <w:t>Америка,</w:t>
      </w:r>
      <w:r>
        <w:rPr>
          <w:color w:val="231F20"/>
          <w:spacing w:val="-9"/>
          <w:w w:val="105"/>
          <w:sz w:val="20"/>
        </w:rPr>
        <w:t> </w:t>
      </w:r>
      <w:r>
        <w:rPr>
          <w:color w:val="231F20"/>
          <w:w w:val="105"/>
          <w:sz w:val="20"/>
        </w:rPr>
        <w:t>№</w:t>
      </w:r>
      <w:r>
        <w:rPr>
          <w:color w:val="231F20"/>
          <w:spacing w:val="-9"/>
          <w:w w:val="105"/>
          <w:sz w:val="20"/>
        </w:rPr>
        <w:t> </w:t>
      </w:r>
      <w:r>
        <w:rPr>
          <w:color w:val="231F20"/>
          <w:w w:val="105"/>
          <w:sz w:val="20"/>
        </w:rPr>
        <w:t>7,</w:t>
      </w:r>
      <w:r>
        <w:rPr>
          <w:color w:val="231F20"/>
          <w:spacing w:val="-9"/>
          <w:w w:val="105"/>
          <w:sz w:val="20"/>
        </w:rPr>
        <w:t> </w:t>
      </w:r>
      <w:r>
        <w:rPr>
          <w:color w:val="231F20"/>
          <w:w w:val="105"/>
          <w:sz w:val="20"/>
        </w:rPr>
        <w:t>2009;</w:t>
      </w:r>
      <w:r>
        <w:rPr>
          <w:color w:val="231F20"/>
          <w:spacing w:val="-9"/>
          <w:w w:val="105"/>
          <w:sz w:val="20"/>
        </w:rPr>
        <w:t> </w:t>
      </w:r>
      <w:r>
        <w:rPr>
          <w:color w:val="231F20"/>
          <w:w w:val="105"/>
          <w:sz w:val="20"/>
        </w:rPr>
        <w:t>З.В.</w:t>
      </w:r>
      <w:r>
        <w:rPr>
          <w:color w:val="231F20"/>
          <w:spacing w:val="-9"/>
          <w:w w:val="105"/>
          <w:sz w:val="20"/>
        </w:rPr>
        <w:t> </w:t>
      </w:r>
      <w:r>
        <w:rPr>
          <w:color w:val="231F20"/>
          <w:w w:val="105"/>
          <w:sz w:val="20"/>
        </w:rPr>
        <w:t>Ивановский.</w:t>
      </w:r>
      <w:r>
        <w:rPr>
          <w:color w:val="231F20"/>
          <w:spacing w:val="-9"/>
          <w:w w:val="105"/>
          <w:sz w:val="20"/>
        </w:rPr>
        <w:t> </w:t>
      </w:r>
      <w:r>
        <w:rPr>
          <w:color w:val="231F20"/>
          <w:w w:val="105"/>
          <w:sz w:val="20"/>
        </w:rPr>
        <w:t>Проблема национальной идентичности и административно- </w:t>
      </w:r>
      <w:r>
        <w:rPr>
          <w:color w:val="231F20"/>
          <w:sz w:val="20"/>
        </w:rPr>
        <w:t>территориального устройства в полиэтничных государствах, </w:t>
      </w:r>
      <w:r>
        <w:rPr>
          <w:color w:val="231F20"/>
          <w:w w:val="105"/>
          <w:sz w:val="20"/>
        </w:rPr>
        <w:t>Латинская Америка, № 6, 2012; Е.А. Протоковилова, Э. </w:t>
      </w:r>
      <w:r>
        <w:rPr>
          <w:color w:val="231F20"/>
          <w:sz w:val="20"/>
        </w:rPr>
        <w:t>Родригес Алмейда. Грани идентичности, Латинская</w:t>
      </w:r>
      <w:r>
        <w:rPr>
          <w:color w:val="231F20"/>
          <w:spacing w:val="37"/>
          <w:sz w:val="20"/>
        </w:rPr>
        <w:t> </w:t>
      </w:r>
      <w:r>
        <w:rPr>
          <w:color w:val="231F20"/>
          <w:sz w:val="20"/>
        </w:rPr>
        <w:t>Америка,</w:t>
      </w:r>
    </w:p>
    <w:p>
      <w:pPr>
        <w:pStyle w:val="BodyText"/>
        <w:spacing w:before="1"/>
        <w:ind w:left="150" w:right="128"/>
      </w:pPr>
      <w:r>
        <w:rPr>
          <w:color w:val="231F20"/>
        </w:rPr>
        <w:t>№ 8, 2012.</w:t>
      </w:r>
    </w:p>
    <w:p>
      <w:pPr>
        <w:pStyle w:val="ListParagraph"/>
        <w:numPr>
          <w:ilvl w:val="1"/>
          <w:numId w:val="3"/>
        </w:numPr>
        <w:tabs>
          <w:tab w:pos="730" w:val="left" w:leader="none"/>
        </w:tabs>
        <w:spacing w:line="249" w:lineRule="auto" w:before="10" w:after="0"/>
        <w:ind w:left="150" w:right="193" w:firstLine="340"/>
        <w:jc w:val="both"/>
        <w:rPr>
          <w:sz w:val="20"/>
        </w:rPr>
      </w:pPr>
      <w:r>
        <w:rPr>
          <w:color w:val="231F20"/>
          <w:sz w:val="20"/>
        </w:rPr>
        <w:t>Труфанова Е.О. Человек в лабиринте идентичностей, Вопросы философии, № 2,  2010;  Семененко  И.С.,  Лапкин В. В., Пантин В.И. Идентичность в системе координат мирового развития, Политические исследования, № 3, 2010; Рашковский Е.Б. Многозначный феномен идентичности: архаика, модерн, постмодерн, Вопросы философии, № 6, </w:t>
      </w:r>
      <w:r>
        <w:rPr>
          <w:color w:val="231F20"/>
          <w:spacing w:val="-3"/>
          <w:sz w:val="20"/>
        </w:rPr>
        <w:t>2011; </w:t>
      </w:r>
      <w:r>
        <w:rPr>
          <w:color w:val="231F20"/>
          <w:sz w:val="20"/>
        </w:rPr>
        <w:t>Тхагапсоев Х.Г. В поисках новой методологической парадигмы политической науки: принцип идентичности, Политические   исследования,   №   4,   2013;Семененко  И.С., Н.Н. Федотова. Изучение идентичности и контексты ее формирования, Вопросы философии, № 5, 2014.</w:t>
      </w:r>
    </w:p>
    <w:p>
      <w:pPr>
        <w:pStyle w:val="ListParagraph"/>
        <w:numPr>
          <w:ilvl w:val="1"/>
          <w:numId w:val="3"/>
        </w:numPr>
        <w:tabs>
          <w:tab w:pos="981" w:val="left" w:leader="none"/>
        </w:tabs>
        <w:spacing w:line="249" w:lineRule="auto" w:before="1" w:after="0"/>
        <w:ind w:left="150" w:right="193" w:firstLine="340"/>
        <w:jc w:val="both"/>
        <w:rPr>
          <w:sz w:val="20"/>
        </w:rPr>
      </w:pPr>
      <w:r>
        <w:rPr>
          <w:color w:val="231F20"/>
          <w:sz w:val="20"/>
        </w:rPr>
        <w:t>Перегудов С. П. Национально-государственная идентичность и проблемы консолидации российского государства, Политические исследования, № 3,  </w:t>
      </w:r>
      <w:r>
        <w:rPr>
          <w:color w:val="231F20"/>
          <w:spacing w:val="-3"/>
          <w:sz w:val="20"/>
        </w:rPr>
        <w:t>2011;  </w:t>
      </w:r>
      <w:r>
        <w:rPr>
          <w:color w:val="231F20"/>
          <w:sz w:val="20"/>
        </w:rPr>
        <w:t>Санина А. Г. Государственная идентичность: издержки виртуализации, Социологические исследования, № 3, 2012; Санина А.Г. Формирование российской идентичности: гражданско-государственный подход, Социологические исследования, № 12,</w:t>
      </w:r>
      <w:r>
        <w:rPr>
          <w:color w:val="231F20"/>
          <w:spacing w:val="-15"/>
          <w:sz w:val="20"/>
        </w:rPr>
        <w:t> </w:t>
      </w:r>
      <w:r>
        <w:rPr>
          <w:color w:val="231F20"/>
          <w:sz w:val="20"/>
        </w:rPr>
        <w:t>2012.</w:t>
      </w:r>
    </w:p>
    <w:p>
      <w:pPr>
        <w:pStyle w:val="ListParagraph"/>
        <w:numPr>
          <w:ilvl w:val="1"/>
          <w:numId w:val="3"/>
        </w:numPr>
        <w:tabs>
          <w:tab w:pos="839" w:val="left" w:leader="none"/>
        </w:tabs>
        <w:spacing w:line="249" w:lineRule="auto" w:before="1" w:after="0"/>
        <w:ind w:left="150" w:right="193" w:firstLine="340"/>
        <w:jc w:val="both"/>
        <w:rPr>
          <w:sz w:val="20"/>
        </w:rPr>
      </w:pPr>
      <w:r>
        <w:rPr>
          <w:color w:val="231F20"/>
          <w:w w:val="105"/>
          <w:sz w:val="20"/>
        </w:rPr>
        <w:t>Данилова</w:t>
      </w:r>
      <w:r>
        <w:rPr>
          <w:color w:val="231F20"/>
          <w:spacing w:val="-14"/>
          <w:w w:val="105"/>
          <w:sz w:val="20"/>
        </w:rPr>
        <w:t> </w:t>
      </w:r>
      <w:r>
        <w:rPr>
          <w:color w:val="231F20"/>
          <w:w w:val="105"/>
          <w:sz w:val="20"/>
        </w:rPr>
        <w:t>Е.Н.,</w:t>
      </w:r>
      <w:r>
        <w:rPr>
          <w:color w:val="231F20"/>
          <w:spacing w:val="-14"/>
          <w:w w:val="105"/>
          <w:sz w:val="20"/>
        </w:rPr>
        <w:t> </w:t>
      </w:r>
      <w:r>
        <w:rPr>
          <w:color w:val="231F20"/>
          <w:w w:val="105"/>
          <w:sz w:val="20"/>
        </w:rPr>
        <w:t>Ядов</w:t>
      </w:r>
      <w:r>
        <w:rPr>
          <w:color w:val="231F20"/>
          <w:spacing w:val="-14"/>
          <w:w w:val="105"/>
          <w:sz w:val="20"/>
        </w:rPr>
        <w:t> </w:t>
      </w:r>
      <w:r>
        <w:rPr>
          <w:color w:val="231F20"/>
          <w:w w:val="105"/>
          <w:sz w:val="20"/>
        </w:rPr>
        <w:t>В.А.</w:t>
      </w:r>
      <w:r>
        <w:rPr>
          <w:color w:val="231F20"/>
          <w:spacing w:val="-14"/>
          <w:w w:val="105"/>
          <w:sz w:val="20"/>
        </w:rPr>
        <w:t> </w:t>
      </w:r>
      <w:r>
        <w:rPr>
          <w:color w:val="231F20"/>
          <w:w w:val="105"/>
          <w:sz w:val="20"/>
        </w:rPr>
        <w:t>Нестабильная</w:t>
      </w:r>
      <w:r>
        <w:rPr>
          <w:color w:val="231F20"/>
          <w:spacing w:val="-14"/>
          <w:w w:val="105"/>
          <w:sz w:val="20"/>
        </w:rPr>
        <w:t> </w:t>
      </w:r>
      <w:r>
        <w:rPr>
          <w:color w:val="231F20"/>
          <w:w w:val="105"/>
          <w:sz w:val="20"/>
        </w:rPr>
        <w:t>социальная идентичность как норма современных обществ, Социологические исследования, № 10, 2004; Гришина  Е.А. Научная интеллигенция: противоречия социальной идентификации,</w:t>
      </w:r>
      <w:r>
        <w:rPr>
          <w:color w:val="231F20"/>
          <w:spacing w:val="-35"/>
          <w:w w:val="105"/>
          <w:sz w:val="20"/>
        </w:rPr>
        <w:t> </w:t>
      </w:r>
      <w:r>
        <w:rPr>
          <w:color w:val="231F20"/>
          <w:w w:val="105"/>
          <w:sz w:val="20"/>
        </w:rPr>
        <w:t>Социологические</w:t>
      </w:r>
      <w:r>
        <w:rPr>
          <w:color w:val="231F20"/>
          <w:spacing w:val="-35"/>
          <w:w w:val="105"/>
          <w:sz w:val="20"/>
        </w:rPr>
        <w:t> </w:t>
      </w:r>
      <w:r>
        <w:rPr>
          <w:color w:val="231F20"/>
          <w:w w:val="105"/>
          <w:sz w:val="20"/>
        </w:rPr>
        <w:t>исследования,</w:t>
      </w:r>
      <w:r>
        <w:rPr>
          <w:color w:val="231F20"/>
          <w:spacing w:val="-35"/>
          <w:w w:val="105"/>
          <w:sz w:val="20"/>
        </w:rPr>
        <w:t> </w:t>
      </w:r>
      <w:r>
        <w:rPr>
          <w:color w:val="231F20"/>
          <w:w w:val="105"/>
          <w:sz w:val="20"/>
        </w:rPr>
        <w:t>№</w:t>
      </w:r>
      <w:r>
        <w:rPr>
          <w:color w:val="231F20"/>
          <w:spacing w:val="-35"/>
          <w:w w:val="105"/>
          <w:sz w:val="20"/>
        </w:rPr>
        <w:t> </w:t>
      </w:r>
      <w:r>
        <w:rPr>
          <w:color w:val="231F20"/>
          <w:w w:val="105"/>
          <w:sz w:val="20"/>
        </w:rPr>
        <w:t>3,</w:t>
      </w:r>
      <w:r>
        <w:rPr>
          <w:color w:val="231F20"/>
          <w:spacing w:val="-35"/>
          <w:w w:val="105"/>
          <w:sz w:val="20"/>
        </w:rPr>
        <w:t> </w:t>
      </w:r>
      <w:r>
        <w:rPr>
          <w:color w:val="231F20"/>
          <w:w w:val="105"/>
          <w:sz w:val="20"/>
        </w:rPr>
        <w:t>2008; Шарипова Р.Х. Социальная идентификация российских  </w:t>
      </w:r>
      <w:r>
        <w:rPr>
          <w:color w:val="231F20"/>
          <w:spacing w:val="32"/>
          <w:w w:val="105"/>
          <w:sz w:val="20"/>
        </w:rPr>
        <w:t> </w:t>
      </w:r>
      <w:r>
        <w:rPr>
          <w:color w:val="231F20"/>
          <w:w w:val="105"/>
          <w:sz w:val="20"/>
        </w:rPr>
        <w:t>и</w:t>
      </w:r>
    </w:p>
    <w:p>
      <w:pPr>
        <w:spacing w:after="0" w:line="249" w:lineRule="auto"/>
        <w:jc w:val="both"/>
        <w:rPr>
          <w:sz w:val="20"/>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китайских студентов, Социологические исследования, № 8, 2012.</w:t>
      </w:r>
    </w:p>
    <w:p>
      <w:pPr>
        <w:pStyle w:val="BodyText"/>
        <w:spacing w:line="249" w:lineRule="auto" w:before="1"/>
        <w:ind w:left="195" w:right="108" w:firstLine="340"/>
        <w:jc w:val="both"/>
      </w:pPr>
      <w:r>
        <w:rPr>
          <w:color w:val="231F20"/>
        </w:rPr>
        <w:t>12. Цыганков А.П. Национальнаяидентичностьиполитико- экономические стратегии в постсоветском пространстве, Вопросы</w:t>
      </w:r>
      <w:r>
        <w:rPr>
          <w:color w:val="231F20"/>
          <w:spacing w:val="-9"/>
        </w:rPr>
        <w:t> </w:t>
      </w:r>
      <w:r>
        <w:rPr>
          <w:color w:val="231F20"/>
        </w:rPr>
        <w:t>философии,</w:t>
      </w:r>
      <w:r>
        <w:rPr>
          <w:color w:val="231F20"/>
          <w:spacing w:val="-9"/>
        </w:rPr>
        <w:t> </w:t>
      </w:r>
      <w:r>
        <w:rPr>
          <w:color w:val="231F20"/>
        </w:rPr>
        <w:t>№</w:t>
      </w:r>
      <w:r>
        <w:rPr>
          <w:color w:val="231F20"/>
          <w:spacing w:val="-9"/>
        </w:rPr>
        <w:t> </w:t>
      </w:r>
      <w:r>
        <w:rPr>
          <w:color w:val="231F20"/>
          <w:spacing w:val="-5"/>
        </w:rPr>
        <w:t>11,</w:t>
      </w:r>
      <w:r>
        <w:rPr>
          <w:color w:val="231F20"/>
          <w:spacing w:val="-9"/>
        </w:rPr>
        <w:t> </w:t>
      </w:r>
      <w:r>
        <w:rPr>
          <w:color w:val="231F20"/>
        </w:rPr>
        <w:t>2001;</w:t>
      </w:r>
      <w:r>
        <w:rPr>
          <w:color w:val="231F20"/>
          <w:spacing w:val="-9"/>
        </w:rPr>
        <w:t> </w:t>
      </w:r>
      <w:r>
        <w:rPr>
          <w:color w:val="231F20"/>
        </w:rPr>
        <w:t>Я.</w:t>
      </w:r>
      <w:r>
        <w:rPr>
          <w:color w:val="231F20"/>
          <w:spacing w:val="-9"/>
        </w:rPr>
        <w:t> </w:t>
      </w:r>
      <w:r>
        <w:rPr>
          <w:color w:val="231F20"/>
        </w:rPr>
        <w:t>Стрельцова.</w:t>
      </w:r>
      <w:r>
        <w:rPr>
          <w:color w:val="231F20"/>
          <w:spacing w:val="-9"/>
        </w:rPr>
        <w:t> </w:t>
      </w:r>
      <w:r>
        <w:rPr>
          <w:color w:val="231F20"/>
        </w:rPr>
        <w:t>О</w:t>
      </w:r>
      <w:r>
        <w:rPr>
          <w:color w:val="231F20"/>
          <w:spacing w:val="-9"/>
        </w:rPr>
        <w:t> </w:t>
      </w:r>
      <w:r>
        <w:rPr>
          <w:color w:val="231F20"/>
        </w:rPr>
        <w:t>проблеме</w:t>
      </w:r>
    </w:p>
    <w:p>
      <w:pPr>
        <w:pStyle w:val="BodyText"/>
        <w:spacing w:line="249" w:lineRule="auto" w:before="1"/>
        <w:ind w:left="195" w:right="108"/>
        <w:jc w:val="both"/>
      </w:pPr>
      <w:r>
        <w:rPr>
          <w:color w:val="231F20"/>
        </w:rPr>
        <w:t>«национальной идентичности» во Франции, Мировая экономика и международные отношения, № 7, 2006; Семененко И.С. Образы и имиджи в дискурсе национальной идентичности, Политические исследования, № 5, 2008; Гаджиев К.С. Национальная идентичность: концептуальный аспект, Вопросы философии, № 10, </w:t>
      </w:r>
      <w:r>
        <w:rPr>
          <w:color w:val="231F20"/>
          <w:spacing w:val="-3"/>
        </w:rPr>
        <w:t>2011; </w:t>
      </w:r>
      <w:r>
        <w:rPr>
          <w:color w:val="231F20"/>
        </w:rPr>
        <w:t>Семененко И.С. Дилеммы национальной идентичности: политические риски   и  социальные  приобретения,  Политические </w:t>
      </w:r>
      <w:r>
        <w:rPr>
          <w:color w:val="231F20"/>
          <w:spacing w:val="49"/>
        </w:rPr>
        <w:t> </w:t>
      </w:r>
      <w:r>
        <w:rPr>
          <w:color w:val="231F20"/>
        </w:rPr>
        <w:t>исследования,</w:t>
      </w:r>
    </w:p>
    <w:p>
      <w:pPr>
        <w:pStyle w:val="BodyText"/>
        <w:spacing w:before="1"/>
        <w:ind w:left="195"/>
        <w:jc w:val="both"/>
      </w:pPr>
      <w:r>
        <w:rPr>
          <w:color w:val="231F20"/>
        </w:rPr>
        <w:t>№ 3, 2011;</w:t>
      </w:r>
    </w:p>
    <w:p>
      <w:pPr>
        <w:pStyle w:val="BodyText"/>
        <w:spacing w:line="249" w:lineRule="auto" w:before="10"/>
        <w:ind w:left="195" w:right="108" w:firstLine="340"/>
        <w:jc w:val="both"/>
      </w:pPr>
      <w:r>
        <w:rPr>
          <w:color w:val="231F20"/>
        </w:rPr>
        <w:t>13.КессидиФ.К.Глобализацияикультурнаяидентичность, Вопросы философии, № 1, 2003; Вайнштейн. Идентичность инокультурных меньшинств и будущее европейской политики, Мировая экономика и международные </w:t>
      </w:r>
      <w:r>
        <w:rPr>
          <w:color w:val="231F20"/>
          <w:spacing w:val="34"/>
        </w:rPr>
        <w:t> </w:t>
      </w:r>
      <w:r>
        <w:rPr>
          <w:color w:val="231F20"/>
        </w:rPr>
        <w:t>отношения,</w:t>
      </w:r>
    </w:p>
    <w:p>
      <w:pPr>
        <w:pStyle w:val="BodyText"/>
        <w:spacing w:line="249" w:lineRule="auto" w:before="1"/>
        <w:ind w:left="195" w:right="108"/>
        <w:jc w:val="both"/>
      </w:pPr>
      <w:r>
        <w:rPr>
          <w:color w:val="231F20"/>
        </w:rPr>
        <w:t>№ 4, </w:t>
      </w:r>
      <w:r>
        <w:rPr>
          <w:color w:val="231F20"/>
          <w:spacing w:val="-3"/>
        </w:rPr>
        <w:t>2011; </w:t>
      </w:r>
      <w:r>
        <w:rPr>
          <w:color w:val="231F20"/>
        </w:rPr>
        <w:t>Немировский В.Г. Особенности социокультурной самоидентификации населения Восточной Сибири, Социологические исследования,  №  8,  </w:t>
      </w:r>
      <w:r>
        <w:rPr>
          <w:color w:val="231F20"/>
          <w:spacing w:val="-3"/>
        </w:rPr>
        <w:t>2011;  </w:t>
      </w:r>
      <w:r>
        <w:rPr>
          <w:color w:val="231F20"/>
        </w:rPr>
        <w:t>Скворцова  Е.Л. Япония: кризис культурной идентичности при встрече     с западной цивилизацией, Вопросы философии, № 7,</w:t>
      </w:r>
      <w:r>
        <w:rPr>
          <w:color w:val="231F20"/>
          <w:spacing w:val="40"/>
        </w:rPr>
        <w:t> </w:t>
      </w:r>
      <w:r>
        <w:rPr>
          <w:color w:val="231F20"/>
        </w:rPr>
        <w:t>2012.</w:t>
      </w:r>
    </w:p>
    <w:p>
      <w:pPr>
        <w:pStyle w:val="ListParagraph"/>
        <w:numPr>
          <w:ilvl w:val="0"/>
          <w:numId w:val="5"/>
        </w:numPr>
        <w:tabs>
          <w:tab w:pos="914" w:val="left" w:leader="none"/>
        </w:tabs>
        <w:spacing w:line="249" w:lineRule="auto" w:before="1" w:after="0"/>
        <w:ind w:left="195" w:right="108" w:firstLine="340"/>
        <w:jc w:val="both"/>
        <w:rPr>
          <w:sz w:val="20"/>
        </w:rPr>
      </w:pPr>
      <w:r>
        <w:rPr>
          <w:color w:val="231F20"/>
          <w:sz w:val="20"/>
        </w:rPr>
        <w:t>Раскин Д.И. Русский национализм и проблематика культурно-цивилизационной идентичности, Политические исследования, № 6, 2007; Пантин В.И. Политическая и цивилизационная самоидентификация современного российского общества в условиях глобализации, Политические   исследования,    №    3,    2008;    Лапин    Н.И. Цивилизация, модернизация, идентичность в исследовании китайских ученых, Вопросы философии, № 6, 2012; Я.Г. Шемякин. BRICS: цивилизационная идентичность  и императив взаимопонимания, Латинская Америка, № 7, 2014.</w:t>
      </w:r>
    </w:p>
    <w:p>
      <w:pPr>
        <w:pStyle w:val="ListParagraph"/>
        <w:numPr>
          <w:ilvl w:val="0"/>
          <w:numId w:val="5"/>
        </w:numPr>
        <w:tabs>
          <w:tab w:pos="1239" w:val="left" w:leader="none"/>
        </w:tabs>
        <w:spacing w:line="249" w:lineRule="auto" w:before="1" w:after="0"/>
        <w:ind w:left="195" w:right="108" w:firstLine="340"/>
        <w:jc w:val="both"/>
        <w:rPr>
          <w:sz w:val="20"/>
        </w:rPr>
      </w:pPr>
      <w:r>
        <w:rPr>
          <w:color w:val="231F20"/>
          <w:sz w:val="20"/>
        </w:rPr>
        <w:t>Авксентьев     В.А.,     Бабкин     И.О.,      Хоц    А.Ю. Конфессиональная идентичность в конфликтном регионе, Социологические исследования, № 10, 2006; Намруева Л.В. Конфессиональная идентичность монголоязычных  народов,  Социологические </w:t>
      </w:r>
      <w:r>
        <w:rPr>
          <w:color w:val="231F20"/>
          <w:spacing w:val="48"/>
          <w:sz w:val="20"/>
        </w:rPr>
        <w:t> </w:t>
      </w:r>
      <w:r>
        <w:rPr>
          <w:color w:val="231F20"/>
          <w:sz w:val="20"/>
        </w:rPr>
        <w:t>исследования,</w:t>
      </w:r>
    </w:p>
    <w:p>
      <w:pPr>
        <w:pStyle w:val="BodyText"/>
        <w:spacing w:before="1"/>
        <w:ind w:left="195"/>
        <w:jc w:val="both"/>
      </w:pPr>
      <w:r>
        <w:rPr>
          <w:color w:val="231F20"/>
        </w:rPr>
        <w:t>№ 2, 2012.</w:t>
      </w:r>
    </w:p>
    <w:p>
      <w:pPr>
        <w:spacing w:after="0"/>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16. Рыжова С.В. Становлениеправославнойидентичности русских: традиционно-культурные и гражданские основания, Социологические исследования, № 12, 2008.</w:t>
      </w:r>
    </w:p>
    <w:p>
      <w:pPr>
        <w:pStyle w:val="ListParagraph"/>
        <w:numPr>
          <w:ilvl w:val="0"/>
          <w:numId w:val="6"/>
        </w:numPr>
        <w:tabs>
          <w:tab w:pos="863" w:val="left" w:leader="none"/>
        </w:tabs>
        <w:spacing w:line="249" w:lineRule="auto" w:before="1" w:after="0"/>
        <w:ind w:left="150" w:right="193" w:firstLine="340"/>
        <w:jc w:val="both"/>
        <w:rPr>
          <w:sz w:val="20"/>
        </w:rPr>
      </w:pPr>
      <w:r>
        <w:rPr>
          <w:color w:val="231F20"/>
          <w:sz w:val="20"/>
        </w:rPr>
        <w:t>Крылов М.П. Региональная идентичность в истори- ческом ядре Европейской России, Социологические иссле- дования, № 3, 2005; В. Суханов. Региональная идентичность в контексте глобализации: теоретический анализ, Мировая экономика и международные отношения, № 1, 2009; Денисо- ва Г.С., Клименко Л.В. Особенности региональной идентич- ности населения Юга России, Социологические исследова- ния, № 7,</w:t>
      </w:r>
      <w:r>
        <w:rPr>
          <w:color w:val="231F20"/>
          <w:spacing w:val="-26"/>
          <w:sz w:val="20"/>
        </w:rPr>
        <w:t> </w:t>
      </w:r>
      <w:r>
        <w:rPr>
          <w:color w:val="231F20"/>
          <w:spacing w:val="-3"/>
          <w:sz w:val="20"/>
        </w:rPr>
        <w:t>2011.</w:t>
      </w:r>
    </w:p>
    <w:p>
      <w:pPr>
        <w:pStyle w:val="ListParagraph"/>
        <w:numPr>
          <w:ilvl w:val="0"/>
          <w:numId w:val="6"/>
        </w:numPr>
        <w:tabs>
          <w:tab w:pos="860" w:val="left" w:leader="none"/>
        </w:tabs>
        <w:spacing w:line="249" w:lineRule="auto" w:before="1" w:after="0"/>
        <w:ind w:left="150" w:right="193" w:firstLine="340"/>
        <w:jc w:val="both"/>
        <w:rPr>
          <w:sz w:val="20"/>
        </w:rPr>
      </w:pPr>
      <w:r>
        <w:rPr>
          <w:color w:val="231F20"/>
          <w:w w:val="105"/>
          <w:sz w:val="20"/>
        </w:rPr>
        <w:t>Цыганков А.П. Национальная идентичность и поли- тико-экономические стратегии в постсоветском простран- стве,</w:t>
      </w:r>
      <w:r>
        <w:rPr>
          <w:color w:val="231F20"/>
          <w:spacing w:val="-17"/>
          <w:w w:val="105"/>
          <w:sz w:val="20"/>
        </w:rPr>
        <w:t> </w:t>
      </w:r>
      <w:r>
        <w:rPr>
          <w:color w:val="231F20"/>
          <w:w w:val="105"/>
          <w:sz w:val="20"/>
        </w:rPr>
        <w:t>Вопросы</w:t>
      </w:r>
      <w:r>
        <w:rPr>
          <w:color w:val="231F20"/>
          <w:spacing w:val="-17"/>
          <w:w w:val="105"/>
          <w:sz w:val="20"/>
        </w:rPr>
        <w:t> </w:t>
      </w:r>
      <w:r>
        <w:rPr>
          <w:color w:val="231F20"/>
          <w:w w:val="105"/>
          <w:sz w:val="20"/>
        </w:rPr>
        <w:t>философии,</w:t>
      </w:r>
      <w:r>
        <w:rPr>
          <w:color w:val="231F20"/>
          <w:spacing w:val="-17"/>
          <w:w w:val="105"/>
          <w:sz w:val="20"/>
        </w:rPr>
        <w:t> </w:t>
      </w:r>
      <w:r>
        <w:rPr>
          <w:color w:val="231F20"/>
          <w:w w:val="105"/>
          <w:sz w:val="20"/>
        </w:rPr>
        <w:t>№</w:t>
      </w:r>
      <w:r>
        <w:rPr>
          <w:color w:val="231F20"/>
          <w:spacing w:val="-17"/>
          <w:w w:val="105"/>
          <w:sz w:val="20"/>
        </w:rPr>
        <w:t> </w:t>
      </w:r>
      <w:r>
        <w:rPr>
          <w:color w:val="231F20"/>
          <w:w w:val="105"/>
          <w:sz w:val="20"/>
        </w:rPr>
        <w:t>1,</w:t>
      </w:r>
      <w:r>
        <w:rPr>
          <w:color w:val="231F20"/>
          <w:spacing w:val="-17"/>
          <w:w w:val="105"/>
          <w:sz w:val="20"/>
        </w:rPr>
        <w:t> </w:t>
      </w:r>
      <w:r>
        <w:rPr>
          <w:color w:val="231F20"/>
          <w:w w:val="105"/>
          <w:sz w:val="20"/>
        </w:rPr>
        <w:t>2001;</w:t>
      </w:r>
      <w:r>
        <w:rPr>
          <w:color w:val="231F20"/>
          <w:spacing w:val="-17"/>
          <w:w w:val="105"/>
          <w:sz w:val="20"/>
        </w:rPr>
        <w:t> </w:t>
      </w:r>
      <w:r>
        <w:rPr>
          <w:color w:val="231F20"/>
          <w:w w:val="105"/>
          <w:sz w:val="20"/>
        </w:rPr>
        <w:t>Кувенева</w:t>
      </w:r>
      <w:r>
        <w:rPr>
          <w:color w:val="231F20"/>
          <w:spacing w:val="-17"/>
          <w:w w:val="105"/>
          <w:sz w:val="20"/>
        </w:rPr>
        <w:t> </w:t>
      </w:r>
      <w:r>
        <w:rPr>
          <w:color w:val="231F20"/>
          <w:w w:val="105"/>
          <w:sz w:val="20"/>
        </w:rPr>
        <w:t>Т.Н.,</w:t>
      </w:r>
      <w:r>
        <w:rPr>
          <w:color w:val="231F20"/>
          <w:spacing w:val="-17"/>
          <w:w w:val="105"/>
          <w:sz w:val="20"/>
        </w:rPr>
        <w:t> </w:t>
      </w:r>
      <w:r>
        <w:rPr>
          <w:color w:val="231F20"/>
          <w:w w:val="105"/>
          <w:sz w:val="20"/>
        </w:rPr>
        <w:t>Мана- ков</w:t>
      </w:r>
      <w:r>
        <w:rPr>
          <w:color w:val="231F20"/>
          <w:spacing w:val="-10"/>
          <w:w w:val="105"/>
          <w:sz w:val="20"/>
        </w:rPr>
        <w:t> </w:t>
      </w:r>
      <w:r>
        <w:rPr>
          <w:color w:val="231F20"/>
          <w:w w:val="105"/>
          <w:sz w:val="20"/>
        </w:rPr>
        <w:t>А.Г.</w:t>
      </w:r>
      <w:r>
        <w:rPr>
          <w:color w:val="231F20"/>
          <w:spacing w:val="-10"/>
          <w:w w:val="105"/>
          <w:sz w:val="20"/>
        </w:rPr>
        <w:t> </w:t>
      </w:r>
      <w:r>
        <w:rPr>
          <w:color w:val="231F20"/>
          <w:w w:val="105"/>
          <w:sz w:val="20"/>
        </w:rPr>
        <w:t>Формирование</w:t>
      </w:r>
      <w:r>
        <w:rPr>
          <w:color w:val="231F20"/>
          <w:spacing w:val="-10"/>
          <w:w w:val="105"/>
          <w:sz w:val="20"/>
        </w:rPr>
        <w:t> </w:t>
      </w:r>
      <w:r>
        <w:rPr>
          <w:color w:val="231F20"/>
          <w:w w:val="105"/>
          <w:sz w:val="20"/>
        </w:rPr>
        <w:t>пространственных</w:t>
      </w:r>
      <w:r>
        <w:rPr>
          <w:color w:val="231F20"/>
          <w:spacing w:val="-10"/>
          <w:w w:val="105"/>
          <w:sz w:val="20"/>
        </w:rPr>
        <w:t> </w:t>
      </w:r>
      <w:r>
        <w:rPr>
          <w:color w:val="231F20"/>
          <w:w w:val="105"/>
          <w:sz w:val="20"/>
        </w:rPr>
        <w:t>идентичностей</w:t>
      </w:r>
      <w:r>
        <w:rPr>
          <w:color w:val="231F20"/>
          <w:spacing w:val="-10"/>
          <w:w w:val="105"/>
          <w:sz w:val="20"/>
        </w:rPr>
        <w:t> </w:t>
      </w:r>
      <w:r>
        <w:rPr>
          <w:color w:val="231F20"/>
          <w:w w:val="105"/>
          <w:sz w:val="20"/>
        </w:rPr>
        <w:t>в порубежном</w:t>
      </w:r>
      <w:r>
        <w:rPr>
          <w:color w:val="231F20"/>
          <w:spacing w:val="-19"/>
          <w:w w:val="105"/>
          <w:sz w:val="20"/>
        </w:rPr>
        <w:t> </w:t>
      </w:r>
      <w:r>
        <w:rPr>
          <w:color w:val="231F20"/>
          <w:w w:val="105"/>
          <w:sz w:val="20"/>
        </w:rPr>
        <w:t>регионе,</w:t>
      </w:r>
      <w:r>
        <w:rPr>
          <w:color w:val="231F20"/>
          <w:spacing w:val="-19"/>
          <w:w w:val="105"/>
          <w:sz w:val="20"/>
        </w:rPr>
        <w:t> </w:t>
      </w:r>
      <w:r>
        <w:rPr>
          <w:color w:val="231F20"/>
          <w:w w:val="105"/>
          <w:sz w:val="20"/>
        </w:rPr>
        <w:t>Социологические</w:t>
      </w:r>
      <w:r>
        <w:rPr>
          <w:color w:val="231F20"/>
          <w:spacing w:val="-19"/>
          <w:w w:val="105"/>
          <w:sz w:val="20"/>
        </w:rPr>
        <w:t> </w:t>
      </w:r>
      <w:r>
        <w:rPr>
          <w:color w:val="231F20"/>
          <w:w w:val="105"/>
          <w:sz w:val="20"/>
        </w:rPr>
        <w:t>исследования,</w:t>
      </w:r>
      <w:r>
        <w:rPr>
          <w:color w:val="231F20"/>
          <w:spacing w:val="-19"/>
          <w:w w:val="105"/>
          <w:sz w:val="20"/>
        </w:rPr>
        <w:t> </w:t>
      </w:r>
      <w:r>
        <w:rPr>
          <w:color w:val="231F20"/>
          <w:w w:val="105"/>
          <w:sz w:val="20"/>
        </w:rPr>
        <w:t>№</w:t>
      </w:r>
      <w:r>
        <w:rPr>
          <w:color w:val="231F20"/>
          <w:spacing w:val="-19"/>
          <w:w w:val="105"/>
          <w:sz w:val="20"/>
        </w:rPr>
        <w:t> </w:t>
      </w:r>
      <w:r>
        <w:rPr>
          <w:color w:val="231F20"/>
          <w:w w:val="105"/>
          <w:sz w:val="20"/>
        </w:rPr>
        <w:t>7, 2003;</w:t>
      </w:r>
      <w:r>
        <w:rPr>
          <w:color w:val="231F20"/>
          <w:spacing w:val="-15"/>
          <w:w w:val="105"/>
          <w:sz w:val="20"/>
        </w:rPr>
        <w:t> </w:t>
      </w:r>
      <w:r>
        <w:rPr>
          <w:color w:val="231F20"/>
          <w:w w:val="105"/>
          <w:sz w:val="20"/>
        </w:rPr>
        <w:t>Россман</w:t>
      </w:r>
      <w:r>
        <w:rPr>
          <w:color w:val="231F20"/>
          <w:spacing w:val="-15"/>
          <w:w w:val="105"/>
          <w:sz w:val="20"/>
        </w:rPr>
        <w:t> </w:t>
      </w:r>
      <w:r>
        <w:rPr>
          <w:color w:val="231F20"/>
          <w:w w:val="105"/>
          <w:sz w:val="20"/>
        </w:rPr>
        <w:t>В.</w:t>
      </w:r>
      <w:r>
        <w:rPr>
          <w:color w:val="231F20"/>
          <w:spacing w:val="-15"/>
          <w:w w:val="105"/>
          <w:sz w:val="20"/>
        </w:rPr>
        <w:t> </w:t>
      </w:r>
      <w:r>
        <w:rPr>
          <w:color w:val="231F20"/>
          <w:w w:val="105"/>
          <w:sz w:val="20"/>
        </w:rPr>
        <w:t>Мистерия</w:t>
      </w:r>
      <w:r>
        <w:rPr>
          <w:color w:val="231F20"/>
          <w:spacing w:val="-15"/>
          <w:w w:val="105"/>
          <w:sz w:val="20"/>
        </w:rPr>
        <w:t> </w:t>
      </w:r>
      <w:r>
        <w:rPr>
          <w:color w:val="231F20"/>
          <w:w w:val="105"/>
          <w:sz w:val="20"/>
        </w:rPr>
        <w:t>центра:</w:t>
      </w:r>
      <w:r>
        <w:rPr>
          <w:color w:val="231F20"/>
          <w:spacing w:val="-15"/>
          <w:w w:val="105"/>
          <w:sz w:val="20"/>
        </w:rPr>
        <w:t> </w:t>
      </w:r>
      <w:r>
        <w:rPr>
          <w:color w:val="231F20"/>
          <w:w w:val="105"/>
          <w:sz w:val="20"/>
        </w:rPr>
        <w:t>Идентичность</w:t>
      </w:r>
      <w:r>
        <w:rPr>
          <w:color w:val="231F20"/>
          <w:spacing w:val="-15"/>
          <w:w w:val="105"/>
          <w:sz w:val="20"/>
        </w:rPr>
        <w:t> </w:t>
      </w:r>
      <w:r>
        <w:rPr>
          <w:color w:val="231F20"/>
          <w:w w:val="105"/>
          <w:sz w:val="20"/>
        </w:rPr>
        <w:t>и</w:t>
      </w:r>
      <w:r>
        <w:rPr>
          <w:color w:val="231F20"/>
          <w:spacing w:val="-15"/>
          <w:w w:val="105"/>
          <w:sz w:val="20"/>
        </w:rPr>
        <w:t> </w:t>
      </w:r>
      <w:r>
        <w:rPr>
          <w:color w:val="231F20"/>
          <w:w w:val="105"/>
          <w:sz w:val="20"/>
        </w:rPr>
        <w:t>органи- зация</w:t>
      </w:r>
      <w:r>
        <w:rPr>
          <w:color w:val="231F20"/>
          <w:spacing w:val="-18"/>
          <w:w w:val="105"/>
          <w:sz w:val="20"/>
        </w:rPr>
        <w:t> </w:t>
      </w:r>
      <w:r>
        <w:rPr>
          <w:color w:val="231F20"/>
          <w:w w:val="105"/>
          <w:sz w:val="20"/>
        </w:rPr>
        <w:t>социального</w:t>
      </w:r>
      <w:r>
        <w:rPr>
          <w:color w:val="231F20"/>
          <w:spacing w:val="-18"/>
          <w:w w:val="105"/>
          <w:sz w:val="20"/>
        </w:rPr>
        <w:t> </w:t>
      </w:r>
      <w:r>
        <w:rPr>
          <w:color w:val="231F20"/>
          <w:w w:val="105"/>
          <w:sz w:val="20"/>
        </w:rPr>
        <w:t>пространства</w:t>
      </w:r>
      <w:r>
        <w:rPr>
          <w:color w:val="231F20"/>
          <w:spacing w:val="-18"/>
          <w:w w:val="105"/>
          <w:sz w:val="20"/>
        </w:rPr>
        <w:t> </w:t>
      </w:r>
      <w:r>
        <w:rPr>
          <w:color w:val="231F20"/>
          <w:w w:val="105"/>
          <w:sz w:val="20"/>
        </w:rPr>
        <w:t>в</w:t>
      </w:r>
      <w:r>
        <w:rPr>
          <w:color w:val="231F20"/>
          <w:spacing w:val="-18"/>
          <w:w w:val="105"/>
          <w:sz w:val="20"/>
        </w:rPr>
        <w:t> </w:t>
      </w:r>
      <w:r>
        <w:rPr>
          <w:color w:val="231F20"/>
          <w:w w:val="105"/>
          <w:sz w:val="20"/>
        </w:rPr>
        <w:t>современных</w:t>
      </w:r>
      <w:r>
        <w:rPr>
          <w:color w:val="231F20"/>
          <w:spacing w:val="-18"/>
          <w:w w:val="105"/>
          <w:sz w:val="20"/>
        </w:rPr>
        <w:t> </w:t>
      </w:r>
      <w:r>
        <w:rPr>
          <w:color w:val="231F20"/>
          <w:w w:val="105"/>
          <w:sz w:val="20"/>
        </w:rPr>
        <w:t>и</w:t>
      </w:r>
      <w:r>
        <w:rPr>
          <w:color w:val="231F20"/>
          <w:spacing w:val="-18"/>
          <w:w w:val="105"/>
          <w:sz w:val="20"/>
        </w:rPr>
        <w:t> </w:t>
      </w:r>
      <w:r>
        <w:rPr>
          <w:color w:val="231F20"/>
          <w:w w:val="105"/>
          <w:sz w:val="20"/>
        </w:rPr>
        <w:t>традици- онных</w:t>
      </w:r>
      <w:r>
        <w:rPr>
          <w:color w:val="231F20"/>
          <w:spacing w:val="-25"/>
          <w:w w:val="105"/>
          <w:sz w:val="20"/>
        </w:rPr>
        <w:t> </w:t>
      </w:r>
      <w:r>
        <w:rPr>
          <w:color w:val="231F20"/>
          <w:w w:val="105"/>
          <w:sz w:val="20"/>
        </w:rPr>
        <w:t>обществах,</w:t>
      </w:r>
      <w:r>
        <w:rPr>
          <w:color w:val="231F20"/>
          <w:spacing w:val="-25"/>
          <w:w w:val="105"/>
          <w:sz w:val="20"/>
        </w:rPr>
        <w:t> </w:t>
      </w:r>
      <w:r>
        <w:rPr>
          <w:color w:val="231F20"/>
          <w:w w:val="105"/>
          <w:sz w:val="20"/>
        </w:rPr>
        <w:t>Вопросы</w:t>
      </w:r>
      <w:r>
        <w:rPr>
          <w:color w:val="231F20"/>
          <w:spacing w:val="-25"/>
          <w:w w:val="105"/>
          <w:sz w:val="20"/>
        </w:rPr>
        <w:t> </w:t>
      </w:r>
      <w:r>
        <w:rPr>
          <w:color w:val="231F20"/>
          <w:w w:val="105"/>
          <w:sz w:val="20"/>
        </w:rPr>
        <w:t>философии,</w:t>
      </w:r>
      <w:r>
        <w:rPr>
          <w:color w:val="231F20"/>
          <w:spacing w:val="-25"/>
          <w:w w:val="105"/>
          <w:sz w:val="20"/>
        </w:rPr>
        <w:t> </w:t>
      </w:r>
      <w:r>
        <w:rPr>
          <w:color w:val="231F20"/>
          <w:w w:val="105"/>
          <w:sz w:val="20"/>
        </w:rPr>
        <w:t>№</w:t>
      </w:r>
      <w:r>
        <w:rPr>
          <w:color w:val="231F20"/>
          <w:spacing w:val="-25"/>
          <w:w w:val="105"/>
          <w:sz w:val="20"/>
        </w:rPr>
        <w:t> </w:t>
      </w:r>
      <w:r>
        <w:rPr>
          <w:color w:val="231F20"/>
          <w:w w:val="105"/>
          <w:sz w:val="20"/>
        </w:rPr>
        <w:t>2,</w:t>
      </w:r>
      <w:r>
        <w:rPr>
          <w:color w:val="231F20"/>
          <w:spacing w:val="-25"/>
          <w:w w:val="105"/>
          <w:sz w:val="20"/>
        </w:rPr>
        <w:t> </w:t>
      </w:r>
      <w:r>
        <w:rPr>
          <w:color w:val="231F20"/>
          <w:w w:val="105"/>
          <w:sz w:val="20"/>
        </w:rPr>
        <w:t>2008;</w:t>
      </w:r>
      <w:r>
        <w:rPr>
          <w:color w:val="231F20"/>
          <w:spacing w:val="-25"/>
          <w:w w:val="105"/>
          <w:sz w:val="20"/>
        </w:rPr>
        <w:t> </w:t>
      </w:r>
      <w:r>
        <w:rPr>
          <w:color w:val="231F20"/>
          <w:w w:val="105"/>
          <w:sz w:val="20"/>
        </w:rPr>
        <w:t>Замятин </w:t>
      </w:r>
      <w:r>
        <w:rPr>
          <w:color w:val="231F20"/>
          <w:sz w:val="20"/>
        </w:rPr>
        <w:t>Д.Н. «Вообразить Россию». Пространственная идентичность </w:t>
      </w:r>
      <w:r>
        <w:rPr>
          <w:color w:val="231F20"/>
          <w:w w:val="105"/>
          <w:sz w:val="20"/>
        </w:rPr>
        <w:t>в</w:t>
      </w:r>
      <w:r>
        <w:rPr>
          <w:color w:val="231F20"/>
          <w:spacing w:val="-11"/>
          <w:w w:val="105"/>
          <w:sz w:val="20"/>
        </w:rPr>
        <w:t> </w:t>
      </w:r>
      <w:r>
        <w:rPr>
          <w:color w:val="231F20"/>
          <w:w w:val="105"/>
          <w:sz w:val="20"/>
        </w:rPr>
        <w:t>Северной</w:t>
      </w:r>
      <w:r>
        <w:rPr>
          <w:color w:val="231F20"/>
          <w:spacing w:val="-11"/>
          <w:w w:val="105"/>
          <w:sz w:val="20"/>
        </w:rPr>
        <w:t> </w:t>
      </w:r>
      <w:r>
        <w:rPr>
          <w:color w:val="231F20"/>
          <w:w w:val="105"/>
          <w:sz w:val="20"/>
        </w:rPr>
        <w:t>Евразии,</w:t>
      </w:r>
      <w:r>
        <w:rPr>
          <w:color w:val="231F20"/>
          <w:spacing w:val="-11"/>
          <w:w w:val="105"/>
          <w:sz w:val="20"/>
        </w:rPr>
        <w:t> </w:t>
      </w:r>
      <w:r>
        <w:rPr>
          <w:color w:val="231F20"/>
          <w:w w:val="105"/>
          <w:sz w:val="20"/>
        </w:rPr>
        <w:t>Социологические</w:t>
      </w:r>
      <w:r>
        <w:rPr>
          <w:color w:val="231F20"/>
          <w:spacing w:val="-10"/>
          <w:w w:val="105"/>
          <w:sz w:val="20"/>
        </w:rPr>
        <w:t> </w:t>
      </w:r>
      <w:r>
        <w:rPr>
          <w:color w:val="231F20"/>
          <w:w w:val="105"/>
          <w:sz w:val="20"/>
        </w:rPr>
        <w:t>исследования,</w:t>
      </w:r>
      <w:r>
        <w:rPr>
          <w:color w:val="231F20"/>
          <w:spacing w:val="-11"/>
          <w:w w:val="105"/>
          <w:sz w:val="20"/>
        </w:rPr>
        <w:t> </w:t>
      </w:r>
      <w:r>
        <w:rPr>
          <w:color w:val="231F20"/>
          <w:w w:val="105"/>
          <w:sz w:val="20"/>
        </w:rPr>
        <w:t>№</w:t>
      </w:r>
      <w:r>
        <w:rPr>
          <w:color w:val="231F20"/>
          <w:spacing w:val="-11"/>
          <w:w w:val="105"/>
          <w:sz w:val="20"/>
        </w:rPr>
        <w:t> </w:t>
      </w:r>
      <w:r>
        <w:rPr>
          <w:color w:val="231F20"/>
          <w:w w:val="105"/>
          <w:sz w:val="20"/>
        </w:rPr>
        <w:t>5, 2009.</w:t>
      </w:r>
    </w:p>
    <w:p>
      <w:pPr>
        <w:pStyle w:val="ListParagraph"/>
        <w:numPr>
          <w:ilvl w:val="0"/>
          <w:numId w:val="6"/>
        </w:numPr>
        <w:tabs>
          <w:tab w:pos="822" w:val="left" w:leader="none"/>
        </w:tabs>
        <w:spacing w:line="249" w:lineRule="auto" w:before="1" w:after="0"/>
        <w:ind w:left="150" w:right="193" w:firstLine="340"/>
        <w:jc w:val="both"/>
        <w:rPr>
          <w:sz w:val="20"/>
        </w:rPr>
      </w:pPr>
      <w:r>
        <w:rPr>
          <w:color w:val="231F20"/>
          <w:sz w:val="20"/>
        </w:rPr>
        <w:t>Букин В. П. Самоидентификация провинциальной мо- лодежи в контексте социально-статусной принадлежности, Социологические исследования, № 3, 2010; Евгеньева Т.В., Титов В.В. Формирование национально-государственной идентичности российской молодежи, Политические иссле- дования, № 4, 2010; Авксентьев В.А., Аксюмов Б.В.</w:t>
      </w:r>
      <w:r>
        <w:rPr>
          <w:color w:val="231F20"/>
          <w:spacing w:val="-18"/>
          <w:sz w:val="20"/>
        </w:rPr>
        <w:t> </w:t>
      </w:r>
      <w:r>
        <w:rPr>
          <w:color w:val="231F20"/>
          <w:sz w:val="20"/>
        </w:rPr>
        <w:t>Портфель идентичности молодежи юга России в условиях цивилизаци- онного выбора, Социологические исследования, № 12,</w:t>
      </w:r>
      <w:r>
        <w:rPr>
          <w:color w:val="231F20"/>
          <w:spacing w:val="40"/>
          <w:sz w:val="20"/>
        </w:rPr>
        <w:t> </w:t>
      </w:r>
      <w:r>
        <w:rPr>
          <w:color w:val="231F20"/>
          <w:sz w:val="20"/>
        </w:rPr>
        <w:t>2010.</w:t>
      </w:r>
    </w:p>
    <w:p>
      <w:pPr>
        <w:pStyle w:val="ListParagraph"/>
        <w:numPr>
          <w:ilvl w:val="0"/>
          <w:numId w:val="6"/>
        </w:numPr>
        <w:tabs>
          <w:tab w:pos="850" w:val="left" w:leader="none"/>
        </w:tabs>
        <w:spacing w:line="249" w:lineRule="auto" w:before="1" w:after="0"/>
        <w:ind w:left="150" w:right="193" w:firstLine="340"/>
        <w:jc w:val="both"/>
        <w:rPr>
          <w:sz w:val="20"/>
        </w:rPr>
      </w:pPr>
      <w:r>
        <w:rPr>
          <w:color w:val="231F20"/>
          <w:sz w:val="20"/>
        </w:rPr>
        <w:t>Хвощев В.Е. Теория активности: от истоков к нача- лам: монография / В.Е. Хвощев – Челябинск: Изд-во ЮУрГУ; Изд-во ЮВИГ, 2008; Политическая активность: современные тенденции и новые формы. Научно-исследовательские рабо- ты преподавателей и студентов-политологов / под редакци- ей В.Е. Хвощёва. – Челябинск: Издательский центр   </w:t>
      </w:r>
      <w:r>
        <w:rPr>
          <w:color w:val="231F20"/>
          <w:spacing w:val="7"/>
          <w:sz w:val="20"/>
        </w:rPr>
        <w:t> </w:t>
      </w:r>
      <w:r>
        <w:rPr>
          <w:color w:val="231F20"/>
          <w:sz w:val="20"/>
        </w:rPr>
        <w:t>ЮУрГУ.</w:t>
      </w:r>
    </w:p>
    <w:p>
      <w:pPr>
        <w:pStyle w:val="ListParagraph"/>
        <w:numPr>
          <w:ilvl w:val="0"/>
          <w:numId w:val="4"/>
        </w:numPr>
        <w:tabs>
          <w:tab w:pos="337" w:val="left" w:leader="none"/>
        </w:tabs>
        <w:spacing w:line="249" w:lineRule="auto" w:before="1" w:after="0"/>
        <w:ind w:left="150" w:right="193" w:firstLine="0"/>
        <w:jc w:val="both"/>
        <w:rPr>
          <w:color w:val="231F20"/>
          <w:sz w:val="20"/>
        </w:rPr>
      </w:pPr>
      <w:r>
        <w:rPr>
          <w:color w:val="231F20"/>
          <w:sz w:val="20"/>
        </w:rPr>
        <w:t>2009; Хвощёв В.Е. Изменение России в контексте теории активности. / Изменение России: политические повестки и стратегии. Международная научная конференция. Тезисы докладов. Москва, 25–26 ноября 2010 г. – М.: Российская ас- социация политической науки, 2010; Хвощев В.Е.,   </w:t>
      </w:r>
      <w:r>
        <w:rPr>
          <w:color w:val="231F20"/>
          <w:spacing w:val="24"/>
          <w:sz w:val="20"/>
        </w:rPr>
        <w:t> </w:t>
      </w:r>
      <w:r>
        <w:rPr>
          <w:color w:val="231F20"/>
          <w:sz w:val="20"/>
        </w:rPr>
        <w:t>Просвир-</w:t>
      </w:r>
    </w:p>
    <w:p>
      <w:pPr>
        <w:spacing w:after="0" w:line="249" w:lineRule="auto"/>
        <w:jc w:val="both"/>
        <w:rPr>
          <w:sz w:val="20"/>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нина О.И. Развитие социальной активности субъектов как цель образовательной политики государства. Вестник ЮУр- ГУ. Серия социально-гуманитарные науки. Том 13. – № 1. – Челябинск: Издательский центр ЮУрГУ. – 2013; Хвощев В.Е. Коррупция как разновидность политико-экономической ак- тивности субъектов. Вестник ЮУрГУ. Серия социально-гума- нитарные науки. – Том 14. – № 3. – Челябинск: Издательский центр ЮУрГУ. – 2014; Хвощев В.Е. Коррупционная актив- ность в современном государстве. Российская политическая наука: истоки, традиции и перспективы Материалы Всерос- сийской научной конференции (с международным участием) Москва, 21-22 ноября 2014 г. [Электронный ресурс]. – М.: РИЦ МГТУ им. М.А. Шолохова,</w:t>
      </w:r>
      <w:r>
        <w:rPr>
          <w:color w:val="231F20"/>
          <w:spacing w:val="10"/>
        </w:rPr>
        <w:t> </w:t>
      </w:r>
      <w:r>
        <w:rPr>
          <w:color w:val="231F20"/>
        </w:rPr>
        <w:t>2014.</w:t>
      </w:r>
    </w:p>
    <w:p>
      <w:pPr>
        <w:pStyle w:val="ListParagraph"/>
        <w:numPr>
          <w:ilvl w:val="0"/>
          <w:numId w:val="6"/>
        </w:numPr>
        <w:tabs>
          <w:tab w:pos="917" w:val="left" w:leader="none"/>
        </w:tabs>
        <w:spacing w:line="240" w:lineRule="auto" w:before="1" w:after="0"/>
        <w:ind w:left="916" w:right="0" w:hanging="381"/>
        <w:jc w:val="left"/>
        <w:rPr>
          <w:sz w:val="20"/>
        </w:rPr>
      </w:pPr>
      <w:r>
        <w:rPr>
          <w:color w:val="231F20"/>
          <w:sz w:val="20"/>
        </w:rPr>
        <w:t>Vladimir  Jvoschev.  Naturaleza  y  esencia  del</w:t>
      </w:r>
      <w:r>
        <w:rPr>
          <w:color w:val="231F20"/>
          <w:spacing w:val="-9"/>
          <w:sz w:val="20"/>
        </w:rPr>
        <w:t> </w:t>
      </w:r>
      <w:r>
        <w:rPr>
          <w:color w:val="231F20"/>
          <w:sz w:val="20"/>
        </w:rPr>
        <w:t>activismo</w:t>
      </w:r>
    </w:p>
    <w:p>
      <w:pPr>
        <w:pStyle w:val="BodyText"/>
        <w:spacing w:line="249" w:lineRule="auto" w:before="10"/>
        <w:ind w:left="195" w:right="108"/>
        <w:jc w:val="both"/>
      </w:pPr>
      <w:r>
        <w:rPr>
          <w:color w:val="231F20"/>
        </w:rPr>
        <w:t>/ Contribuciones desde Coatepec. – 2010; Vladimir Jvoschev. Naturaleza y esencia del activismo / Dialectica, № 43, 2011.</w:t>
      </w:r>
    </w:p>
    <w:p>
      <w:pPr>
        <w:spacing w:after="0" w:line="249" w:lineRule="auto"/>
        <w:jc w:val="both"/>
        <w:sectPr>
          <w:pgSz w:w="7920" w:h="12240"/>
          <w:pgMar w:header="722" w:footer="0" w:top="920" w:bottom="280" w:left="1080" w:right="740"/>
        </w:sectPr>
      </w:pPr>
    </w:p>
    <w:p>
      <w:pPr>
        <w:pStyle w:val="BodyText"/>
        <w:spacing w:before="4"/>
        <w:rPr>
          <w:rFonts w:ascii="Times New Roman"/>
          <w:sz w:val="17"/>
        </w:rPr>
      </w:pPr>
    </w:p>
    <w:p>
      <w:pPr>
        <w:spacing w:after="0"/>
        <w:rPr>
          <w:rFonts w:ascii="Times New Roman"/>
          <w:sz w:val="17"/>
        </w:rPr>
        <w:sectPr>
          <w:headerReference w:type="default" r:id="rId99"/>
          <w:pgSz w:w="7920" w:h="12240"/>
          <w:pgMar w:header="0" w:footer="0" w:top="1140" w:bottom="280" w:left="1080" w:right="1080"/>
        </w:sectPr>
      </w:pPr>
    </w:p>
    <w:p>
      <w:pPr>
        <w:pStyle w:val="BodyText"/>
        <w:spacing w:before="2"/>
        <w:rPr>
          <w:rFonts w:ascii="Times New Roman"/>
        </w:rPr>
      </w:pPr>
    </w:p>
    <w:p>
      <w:pPr>
        <w:pStyle w:val="Heading2"/>
      </w:pPr>
      <w:r>
        <w:rPr>
          <w:color w:val="231F20"/>
        </w:rPr>
        <w:t>CIENCIA EN EL ÁREA CONFLICTIVA ENTRE LAS CULTURAS: “INTERCULTURALIDAD”</w:t>
      </w:r>
    </w:p>
    <w:p>
      <w:pPr>
        <w:pStyle w:val="BodyText"/>
        <w:spacing w:before="10"/>
        <w:rPr>
          <w:b/>
          <w:sz w:val="22"/>
        </w:rPr>
      </w:pPr>
    </w:p>
    <w:p>
      <w:pPr>
        <w:spacing w:before="0"/>
        <w:ind w:left="1467" w:right="0" w:firstLine="0"/>
        <w:jc w:val="left"/>
        <w:rPr>
          <w:i/>
          <w:sz w:val="18"/>
        </w:rPr>
      </w:pPr>
      <w:r>
        <w:rPr>
          <w:i/>
          <w:color w:val="231F20"/>
          <w:sz w:val="18"/>
        </w:rPr>
        <w:t>НАУКА В КОНФЛИКТИВНОЙ ЗОНЕ  КУЛЬТУР.</w:t>
      </w:r>
    </w:p>
    <w:p>
      <w:pPr>
        <w:spacing w:before="33"/>
        <w:ind w:left="242" w:right="158" w:firstLine="0"/>
        <w:jc w:val="center"/>
        <w:rPr>
          <w:i/>
          <w:sz w:val="18"/>
        </w:rPr>
      </w:pPr>
      <w:r>
        <w:rPr>
          <w:i/>
          <w:color w:val="231F20"/>
          <w:sz w:val="18"/>
        </w:rPr>
        <w:t>«ИНТЕРКУЛЬТУР</w:t>
      </w:r>
    </w:p>
    <w:p>
      <w:pPr>
        <w:pStyle w:val="BodyText"/>
        <w:spacing w:before="1"/>
        <w:rPr>
          <w:i/>
          <w:sz w:val="22"/>
        </w:rPr>
      </w:pPr>
    </w:p>
    <w:p>
      <w:pPr>
        <w:pStyle w:val="BodyText"/>
        <w:ind w:left="195" w:right="108"/>
        <w:jc w:val="right"/>
      </w:pPr>
      <w:r>
        <w:rPr>
          <w:color w:val="231F20"/>
        </w:rPr>
        <w:t>Robert Stingel</w:t>
      </w:r>
    </w:p>
    <w:p>
      <w:pPr>
        <w:spacing w:before="47"/>
        <w:ind w:left="195" w:right="108" w:firstLine="0"/>
        <w:jc w:val="right"/>
        <w:rPr>
          <w:sz w:val="16"/>
        </w:rPr>
      </w:pPr>
      <w:r>
        <w:rPr>
          <w:color w:val="231F20"/>
          <w:sz w:val="16"/>
        </w:rPr>
        <w:t>Universidad de Viena, Universidad Autónoma del Estado de  México</w:t>
      </w:r>
    </w:p>
    <w:p>
      <w:pPr>
        <w:pStyle w:val="BodyText"/>
        <w:spacing w:before="1"/>
        <w:rPr>
          <w:sz w:val="22"/>
        </w:rPr>
      </w:pPr>
    </w:p>
    <w:p>
      <w:pPr>
        <w:spacing w:line="379" w:lineRule="auto" w:before="0"/>
        <w:ind w:left="195" w:right="108" w:firstLine="0"/>
        <w:jc w:val="both"/>
        <w:rPr>
          <w:sz w:val="12"/>
        </w:rPr>
      </w:pPr>
      <w:r>
        <w:rPr>
          <w:b/>
          <w:color w:val="231F20"/>
          <w:sz w:val="14"/>
        </w:rPr>
        <w:t>Resumen: </w:t>
      </w:r>
      <w:r>
        <w:rPr>
          <w:color w:val="231F20"/>
          <w:sz w:val="12"/>
        </w:rPr>
        <w:t>La identidad es el fundamento del ser humano. A través de ella recibe el individuo la seguridad sobre sí mismo y su lugar en la sociedad. La pérdida de la seguridad puede causar problemas en torno del ser. Por la globalización se aceleraron los encuentros entre las culturas y causan exactamente este temor</w:t>
      </w:r>
      <w:r>
        <w:rPr>
          <w:color w:val="231F20"/>
          <w:spacing w:val="-8"/>
          <w:sz w:val="12"/>
        </w:rPr>
        <w:t> </w:t>
      </w:r>
      <w:r>
        <w:rPr>
          <w:color w:val="231F20"/>
          <w:sz w:val="12"/>
        </w:rPr>
        <w:t>de la</w:t>
      </w:r>
      <w:r>
        <w:rPr>
          <w:color w:val="231F20"/>
          <w:spacing w:val="-5"/>
          <w:sz w:val="12"/>
        </w:rPr>
        <w:t> </w:t>
      </w:r>
      <w:r>
        <w:rPr>
          <w:color w:val="231F20"/>
          <w:sz w:val="12"/>
        </w:rPr>
        <w:t>pérdida</w:t>
      </w:r>
      <w:r>
        <w:rPr>
          <w:color w:val="231F20"/>
          <w:spacing w:val="-5"/>
          <w:sz w:val="12"/>
        </w:rPr>
        <w:t> </w:t>
      </w:r>
      <w:r>
        <w:rPr>
          <w:color w:val="231F20"/>
          <w:sz w:val="12"/>
        </w:rPr>
        <w:t>de</w:t>
      </w:r>
      <w:r>
        <w:rPr>
          <w:color w:val="231F20"/>
          <w:spacing w:val="-5"/>
          <w:sz w:val="12"/>
        </w:rPr>
        <w:t> </w:t>
      </w:r>
      <w:r>
        <w:rPr>
          <w:color w:val="231F20"/>
          <w:sz w:val="12"/>
        </w:rPr>
        <w:t>una</w:t>
      </w:r>
      <w:r>
        <w:rPr>
          <w:color w:val="231F20"/>
          <w:spacing w:val="-5"/>
          <w:sz w:val="12"/>
        </w:rPr>
        <w:t> </w:t>
      </w:r>
      <w:r>
        <w:rPr>
          <w:color w:val="231F20"/>
          <w:sz w:val="12"/>
        </w:rPr>
        <w:t>identidad</w:t>
      </w:r>
      <w:r>
        <w:rPr>
          <w:color w:val="231F20"/>
          <w:spacing w:val="-5"/>
          <w:sz w:val="12"/>
        </w:rPr>
        <w:t> </w:t>
      </w:r>
      <w:r>
        <w:rPr>
          <w:color w:val="231F20"/>
          <w:sz w:val="12"/>
        </w:rPr>
        <w:t>cultural.</w:t>
      </w:r>
      <w:r>
        <w:rPr>
          <w:color w:val="231F20"/>
          <w:spacing w:val="-5"/>
          <w:sz w:val="12"/>
        </w:rPr>
        <w:t> </w:t>
      </w:r>
      <w:r>
        <w:rPr>
          <w:color w:val="231F20"/>
          <w:sz w:val="12"/>
        </w:rPr>
        <w:t>La</w:t>
      </w:r>
      <w:r>
        <w:rPr>
          <w:color w:val="231F20"/>
          <w:spacing w:val="-5"/>
          <w:sz w:val="12"/>
        </w:rPr>
        <w:t> </w:t>
      </w:r>
      <w:r>
        <w:rPr>
          <w:color w:val="231F20"/>
          <w:sz w:val="12"/>
        </w:rPr>
        <w:t>interculturalidad,</w:t>
      </w:r>
      <w:r>
        <w:rPr>
          <w:color w:val="231F20"/>
          <w:spacing w:val="-4"/>
          <w:sz w:val="12"/>
        </w:rPr>
        <w:t> </w:t>
      </w:r>
      <w:r>
        <w:rPr>
          <w:color w:val="231F20"/>
          <w:sz w:val="12"/>
        </w:rPr>
        <w:t>estar</w:t>
      </w:r>
      <w:r>
        <w:rPr>
          <w:color w:val="231F20"/>
          <w:spacing w:val="-5"/>
          <w:sz w:val="12"/>
        </w:rPr>
        <w:t> </w:t>
      </w:r>
      <w:r>
        <w:rPr>
          <w:color w:val="231F20"/>
          <w:sz w:val="12"/>
        </w:rPr>
        <w:t>en</w:t>
      </w:r>
      <w:r>
        <w:rPr>
          <w:color w:val="231F20"/>
          <w:spacing w:val="-5"/>
          <w:sz w:val="12"/>
        </w:rPr>
        <w:t> </w:t>
      </w:r>
      <w:r>
        <w:rPr>
          <w:color w:val="231F20"/>
          <w:sz w:val="12"/>
        </w:rPr>
        <w:t>medio</w:t>
      </w:r>
      <w:r>
        <w:rPr>
          <w:color w:val="231F20"/>
          <w:spacing w:val="-5"/>
          <w:sz w:val="12"/>
        </w:rPr>
        <w:t> </w:t>
      </w:r>
      <w:r>
        <w:rPr>
          <w:color w:val="231F20"/>
          <w:sz w:val="12"/>
        </w:rPr>
        <w:t>de</w:t>
      </w:r>
      <w:r>
        <w:rPr>
          <w:color w:val="231F20"/>
          <w:spacing w:val="-5"/>
          <w:sz w:val="12"/>
        </w:rPr>
        <w:t> </w:t>
      </w:r>
      <w:r>
        <w:rPr>
          <w:color w:val="231F20"/>
          <w:sz w:val="12"/>
        </w:rPr>
        <w:t>dos</w:t>
      </w:r>
      <w:r>
        <w:rPr>
          <w:color w:val="231F20"/>
          <w:spacing w:val="-5"/>
          <w:sz w:val="12"/>
        </w:rPr>
        <w:t> </w:t>
      </w:r>
      <w:r>
        <w:rPr>
          <w:color w:val="231F20"/>
          <w:sz w:val="12"/>
        </w:rPr>
        <w:t>o</w:t>
      </w:r>
      <w:r>
        <w:rPr>
          <w:color w:val="231F20"/>
          <w:spacing w:val="-5"/>
          <w:sz w:val="12"/>
        </w:rPr>
        <w:t> </w:t>
      </w:r>
      <w:r>
        <w:rPr>
          <w:color w:val="231F20"/>
          <w:sz w:val="12"/>
        </w:rPr>
        <w:t>más</w:t>
      </w:r>
      <w:r>
        <w:rPr>
          <w:color w:val="231F20"/>
          <w:spacing w:val="-5"/>
          <w:sz w:val="12"/>
        </w:rPr>
        <w:t> </w:t>
      </w:r>
      <w:r>
        <w:rPr>
          <w:color w:val="231F20"/>
          <w:sz w:val="12"/>
        </w:rPr>
        <w:t>culturas,</w:t>
      </w:r>
      <w:r>
        <w:rPr>
          <w:color w:val="231F20"/>
          <w:spacing w:val="-5"/>
          <w:sz w:val="12"/>
        </w:rPr>
        <w:t> </w:t>
      </w:r>
      <w:r>
        <w:rPr>
          <w:color w:val="231F20"/>
          <w:sz w:val="12"/>
        </w:rPr>
        <w:t>es</w:t>
      </w:r>
      <w:r>
        <w:rPr>
          <w:color w:val="231F20"/>
          <w:spacing w:val="-5"/>
          <w:sz w:val="12"/>
        </w:rPr>
        <w:t> </w:t>
      </w:r>
      <w:r>
        <w:rPr>
          <w:color w:val="231F20"/>
          <w:sz w:val="12"/>
        </w:rPr>
        <w:t>una</w:t>
      </w:r>
      <w:r>
        <w:rPr>
          <w:color w:val="231F20"/>
          <w:spacing w:val="-5"/>
          <w:sz w:val="12"/>
        </w:rPr>
        <w:t> </w:t>
      </w:r>
      <w:r>
        <w:rPr>
          <w:color w:val="231F20"/>
          <w:sz w:val="12"/>
        </w:rPr>
        <w:t>ciencia joven que proviene de los países europeos que se enfrentaron a enormes problemas por la migración. La migración</w:t>
      </w:r>
      <w:r>
        <w:rPr>
          <w:color w:val="231F20"/>
          <w:spacing w:val="-7"/>
          <w:sz w:val="12"/>
        </w:rPr>
        <w:t> </w:t>
      </w:r>
      <w:r>
        <w:rPr>
          <w:color w:val="231F20"/>
          <w:sz w:val="12"/>
        </w:rPr>
        <w:t>también</w:t>
      </w:r>
      <w:r>
        <w:rPr>
          <w:color w:val="231F20"/>
          <w:spacing w:val="-7"/>
          <w:sz w:val="12"/>
        </w:rPr>
        <w:t> </w:t>
      </w:r>
      <w:r>
        <w:rPr>
          <w:color w:val="231F20"/>
          <w:sz w:val="12"/>
        </w:rPr>
        <w:t>llevó</w:t>
      </w:r>
      <w:r>
        <w:rPr>
          <w:color w:val="231F20"/>
          <w:spacing w:val="-7"/>
          <w:sz w:val="12"/>
        </w:rPr>
        <w:t> </w:t>
      </w:r>
      <w:r>
        <w:rPr>
          <w:color w:val="231F20"/>
          <w:sz w:val="12"/>
        </w:rPr>
        <w:t>costumbres</w:t>
      </w:r>
      <w:r>
        <w:rPr>
          <w:color w:val="231F20"/>
          <w:spacing w:val="-7"/>
          <w:sz w:val="12"/>
        </w:rPr>
        <w:t> </w:t>
      </w:r>
      <w:r>
        <w:rPr>
          <w:color w:val="231F20"/>
          <w:sz w:val="12"/>
        </w:rPr>
        <w:t>diferentes</w:t>
      </w:r>
      <w:r>
        <w:rPr>
          <w:color w:val="231F20"/>
          <w:spacing w:val="-7"/>
          <w:sz w:val="12"/>
        </w:rPr>
        <w:t> </w:t>
      </w:r>
      <w:r>
        <w:rPr>
          <w:color w:val="231F20"/>
          <w:sz w:val="12"/>
        </w:rPr>
        <w:t>en</w:t>
      </w:r>
      <w:r>
        <w:rPr>
          <w:color w:val="231F20"/>
          <w:spacing w:val="-7"/>
          <w:sz w:val="12"/>
        </w:rPr>
        <w:t> </w:t>
      </w:r>
      <w:r>
        <w:rPr>
          <w:color w:val="231F20"/>
          <w:sz w:val="12"/>
        </w:rPr>
        <w:t>torno</w:t>
      </w:r>
      <w:r>
        <w:rPr>
          <w:color w:val="231F20"/>
          <w:spacing w:val="-7"/>
          <w:sz w:val="12"/>
        </w:rPr>
        <w:t> </w:t>
      </w:r>
      <w:r>
        <w:rPr>
          <w:color w:val="231F20"/>
          <w:sz w:val="12"/>
        </w:rPr>
        <w:t>a</w:t>
      </w:r>
      <w:r>
        <w:rPr>
          <w:color w:val="231F20"/>
          <w:spacing w:val="-7"/>
          <w:sz w:val="12"/>
        </w:rPr>
        <w:t> </w:t>
      </w:r>
      <w:r>
        <w:rPr>
          <w:color w:val="231F20"/>
          <w:sz w:val="12"/>
        </w:rPr>
        <w:t>la</w:t>
      </w:r>
      <w:r>
        <w:rPr>
          <w:color w:val="231F20"/>
          <w:spacing w:val="-7"/>
          <w:sz w:val="12"/>
        </w:rPr>
        <w:t> </w:t>
      </w:r>
      <w:r>
        <w:rPr>
          <w:color w:val="231F20"/>
          <w:sz w:val="12"/>
        </w:rPr>
        <w:t>religión,</w:t>
      </w:r>
      <w:r>
        <w:rPr>
          <w:color w:val="231F20"/>
          <w:spacing w:val="-7"/>
          <w:sz w:val="12"/>
        </w:rPr>
        <w:t> </w:t>
      </w:r>
      <w:r>
        <w:rPr>
          <w:color w:val="231F20"/>
          <w:sz w:val="12"/>
        </w:rPr>
        <w:t>los</w:t>
      </w:r>
      <w:r>
        <w:rPr>
          <w:color w:val="231F20"/>
          <w:spacing w:val="-7"/>
          <w:sz w:val="12"/>
        </w:rPr>
        <w:t> </w:t>
      </w:r>
      <w:r>
        <w:rPr>
          <w:color w:val="231F20"/>
          <w:sz w:val="12"/>
        </w:rPr>
        <w:t>valores</w:t>
      </w:r>
      <w:r>
        <w:rPr>
          <w:color w:val="231F20"/>
          <w:spacing w:val="-7"/>
          <w:sz w:val="12"/>
        </w:rPr>
        <w:t> </w:t>
      </w:r>
      <w:r>
        <w:rPr>
          <w:color w:val="231F20"/>
          <w:sz w:val="12"/>
        </w:rPr>
        <w:t>y</w:t>
      </w:r>
      <w:r>
        <w:rPr>
          <w:color w:val="231F20"/>
          <w:spacing w:val="-7"/>
          <w:sz w:val="12"/>
        </w:rPr>
        <w:t> </w:t>
      </w:r>
      <w:r>
        <w:rPr>
          <w:color w:val="231F20"/>
          <w:sz w:val="12"/>
        </w:rPr>
        <w:t>la</w:t>
      </w:r>
      <w:r>
        <w:rPr>
          <w:color w:val="231F20"/>
          <w:spacing w:val="-7"/>
          <w:sz w:val="12"/>
        </w:rPr>
        <w:t> </w:t>
      </w:r>
      <w:r>
        <w:rPr>
          <w:color w:val="231F20"/>
          <w:sz w:val="12"/>
        </w:rPr>
        <w:t>vida</w:t>
      </w:r>
      <w:r>
        <w:rPr>
          <w:color w:val="231F20"/>
          <w:spacing w:val="-7"/>
          <w:sz w:val="12"/>
        </w:rPr>
        <w:t> </w:t>
      </w:r>
      <w:r>
        <w:rPr>
          <w:color w:val="231F20"/>
          <w:sz w:val="12"/>
        </w:rPr>
        <w:t>cotidiana.</w:t>
      </w:r>
      <w:r>
        <w:rPr>
          <w:color w:val="231F20"/>
          <w:spacing w:val="-7"/>
          <w:sz w:val="12"/>
        </w:rPr>
        <w:t> </w:t>
      </w:r>
      <w:r>
        <w:rPr>
          <w:color w:val="231F20"/>
          <w:sz w:val="12"/>
        </w:rPr>
        <w:t>En</w:t>
      </w:r>
      <w:r>
        <w:rPr>
          <w:color w:val="231F20"/>
          <w:spacing w:val="-7"/>
          <w:sz w:val="12"/>
        </w:rPr>
        <w:t> </w:t>
      </w:r>
      <w:r>
        <w:rPr>
          <w:color w:val="231F20"/>
          <w:sz w:val="12"/>
        </w:rPr>
        <w:t>muchas áreas ayuda a resolver problemas prácticos entre las culturas pero donde se tocan problemas absolutos, como en la religión, puede fungir únicamente como mediador. El texto trata sobre el origen del significado de la interculturalidad, su aplicación y sus</w:t>
      </w:r>
      <w:r>
        <w:rPr>
          <w:color w:val="231F20"/>
          <w:spacing w:val="-1"/>
          <w:sz w:val="12"/>
        </w:rPr>
        <w:t> </w:t>
      </w:r>
      <w:r>
        <w:rPr>
          <w:color w:val="231F20"/>
          <w:sz w:val="12"/>
        </w:rPr>
        <w:t>límites.</w:t>
      </w:r>
    </w:p>
    <w:p>
      <w:pPr>
        <w:spacing w:line="146" w:lineRule="exact" w:before="0"/>
        <w:ind w:left="195" w:right="0" w:firstLine="0"/>
        <w:jc w:val="both"/>
        <w:rPr>
          <w:sz w:val="12"/>
        </w:rPr>
      </w:pPr>
      <w:r>
        <w:rPr>
          <w:b/>
          <w:color w:val="231F20"/>
          <w:sz w:val="14"/>
        </w:rPr>
        <w:t>Palabras clave: </w:t>
      </w:r>
      <w:r>
        <w:rPr>
          <w:color w:val="231F20"/>
          <w:sz w:val="12"/>
        </w:rPr>
        <w:t>interculturalidad; identidad; multiculturalidad</w:t>
      </w:r>
    </w:p>
    <w:p>
      <w:pPr>
        <w:pStyle w:val="BodyText"/>
        <w:rPr>
          <w:sz w:val="14"/>
        </w:rPr>
      </w:pPr>
    </w:p>
    <w:p>
      <w:pPr>
        <w:spacing w:line="379" w:lineRule="auto" w:before="98"/>
        <w:ind w:left="195" w:right="108" w:firstLine="0"/>
        <w:jc w:val="both"/>
        <w:rPr>
          <w:sz w:val="12"/>
        </w:rPr>
      </w:pPr>
      <w:r>
        <w:rPr>
          <w:b/>
          <w:color w:val="231F20"/>
          <w:sz w:val="14"/>
        </w:rPr>
        <w:t>Abstract:</w:t>
      </w:r>
      <w:r>
        <w:rPr>
          <w:color w:val="231F20"/>
          <w:sz w:val="12"/>
        </w:rPr>
        <w:t>Identity is the foundation of human beings. Through identity it receives the individual security on their</w:t>
      </w:r>
      <w:r>
        <w:rPr>
          <w:color w:val="231F20"/>
          <w:spacing w:val="-4"/>
          <w:sz w:val="12"/>
        </w:rPr>
        <w:t> </w:t>
      </w:r>
      <w:r>
        <w:rPr>
          <w:color w:val="231F20"/>
          <w:sz w:val="12"/>
        </w:rPr>
        <w:t>self</w:t>
      </w:r>
      <w:r>
        <w:rPr>
          <w:color w:val="231F20"/>
          <w:spacing w:val="-4"/>
          <w:sz w:val="12"/>
        </w:rPr>
        <w:t> </w:t>
      </w:r>
      <w:r>
        <w:rPr>
          <w:color w:val="231F20"/>
          <w:sz w:val="12"/>
        </w:rPr>
        <w:t>and</w:t>
      </w:r>
      <w:r>
        <w:rPr>
          <w:color w:val="231F20"/>
          <w:spacing w:val="-4"/>
          <w:sz w:val="12"/>
        </w:rPr>
        <w:t> </w:t>
      </w:r>
      <w:r>
        <w:rPr>
          <w:color w:val="231F20"/>
          <w:sz w:val="12"/>
        </w:rPr>
        <w:t>their</w:t>
      </w:r>
      <w:r>
        <w:rPr>
          <w:color w:val="231F20"/>
          <w:spacing w:val="-4"/>
          <w:sz w:val="12"/>
        </w:rPr>
        <w:t> </w:t>
      </w:r>
      <w:r>
        <w:rPr>
          <w:color w:val="231F20"/>
          <w:sz w:val="12"/>
        </w:rPr>
        <w:t>place</w:t>
      </w:r>
      <w:r>
        <w:rPr>
          <w:color w:val="231F20"/>
          <w:spacing w:val="-4"/>
          <w:sz w:val="12"/>
        </w:rPr>
        <w:t> </w:t>
      </w:r>
      <w:r>
        <w:rPr>
          <w:color w:val="231F20"/>
          <w:sz w:val="12"/>
        </w:rPr>
        <w:t>in</w:t>
      </w:r>
      <w:r>
        <w:rPr>
          <w:color w:val="231F20"/>
          <w:spacing w:val="-4"/>
          <w:sz w:val="12"/>
        </w:rPr>
        <w:t> </w:t>
      </w:r>
      <w:r>
        <w:rPr>
          <w:color w:val="231F20"/>
          <w:sz w:val="12"/>
        </w:rPr>
        <w:t>society.</w:t>
      </w:r>
      <w:r>
        <w:rPr>
          <w:color w:val="231F20"/>
          <w:spacing w:val="-6"/>
          <w:sz w:val="12"/>
        </w:rPr>
        <w:t> </w:t>
      </w:r>
      <w:r>
        <w:rPr>
          <w:color w:val="231F20"/>
          <w:sz w:val="12"/>
        </w:rPr>
        <w:t>The</w:t>
      </w:r>
      <w:r>
        <w:rPr>
          <w:color w:val="231F20"/>
          <w:spacing w:val="-4"/>
          <w:sz w:val="12"/>
        </w:rPr>
        <w:t> </w:t>
      </w:r>
      <w:r>
        <w:rPr>
          <w:color w:val="231F20"/>
          <w:sz w:val="12"/>
        </w:rPr>
        <w:t>loss</w:t>
      </w:r>
      <w:r>
        <w:rPr>
          <w:color w:val="231F20"/>
          <w:spacing w:val="-4"/>
          <w:sz w:val="12"/>
        </w:rPr>
        <w:t> </w:t>
      </w:r>
      <w:r>
        <w:rPr>
          <w:color w:val="231F20"/>
          <w:sz w:val="12"/>
        </w:rPr>
        <w:t>of</w:t>
      </w:r>
      <w:r>
        <w:rPr>
          <w:color w:val="231F20"/>
          <w:spacing w:val="-4"/>
          <w:sz w:val="12"/>
        </w:rPr>
        <w:t> </w:t>
      </w:r>
      <w:r>
        <w:rPr>
          <w:color w:val="231F20"/>
          <w:sz w:val="12"/>
        </w:rPr>
        <w:t>security</w:t>
      </w:r>
      <w:r>
        <w:rPr>
          <w:color w:val="231F20"/>
          <w:spacing w:val="-4"/>
          <w:sz w:val="12"/>
        </w:rPr>
        <w:t> </w:t>
      </w:r>
      <w:r>
        <w:rPr>
          <w:color w:val="231F20"/>
          <w:sz w:val="12"/>
        </w:rPr>
        <w:t>can</w:t>
      </w:r>
      <w:r>
        <w:rPr>
          <w:color w:val="231F20"/>
          <w:spacing w:val="-4"/>
          <w:sz w:val="12"/>
        </w:rPr>
        <w:t> </w:t>
      </w:r>
      <w:r>
        <w:rPr>
          <w:color w:val="231F20"/>
          <w:sz w:val="12"/>
        </w:rPr>
        <w:t>cause</w:t>
      </w:r>
      <w:r>
        <w:rPr>
          <w:color w:val="231F20"/>
          <w:spacing w:val="-4"/>
          <w:sz w:val="12"/>
        </w:rPr>
        <w:t> </w:t>
      </w:r>
      <w:r>
        <w:rPr>
          <w:color w:val="231F20"/>
          <w:sz w:val="12"/>
        </w:rPr>
        <w:t>problems</w:t>
      </w:r>
      <w:r>
        <w:rPr>
          <w:color w:val="231F20"/>
          <w:spacing w:val="-4"/>
          <w:sz w:val="12"/>
        </w:rPr>
        <w:t> </w:t>
      </w:r>
      <w:r>
        <w:rPr>
          <w:color w:val="231F20"/>
          <w:sz w:val="12"/>
        </w:rPr>
        <w:t>around</w:t>
      </w:r>
      <w:r>
        <w:rPr>
          <w:color w:val="231F20"/>
          <w:spacing w:val="-4"/>
          <w:sz w:val="12"/>
        </w:rPr>
        <w:t> </w:t>
      </w:r>
      <w:r>
        <w:rPr>
          <w:color w:val="231F20"/>
          <w:sz w:val="12"/>
        </w:rPr>
        <w:t>being.</w:t>
      </w:r>
      <w:r>
        <w:rPr>
          <w:color w:val="231F20"/>
          <w:spacing w:val="-4"/>
          <w:sz w:val="12"/>
        </w:rPr>
        <w:t> </w:t>
      </w:r>
      <w:r>
        <w:rPr>
          <w:color w:val="231F20"/>
          <w:sz w:val="12"/>
        </w:rPr>
        <w:t>By</w:t>
      </w:r>
      <w:r>
        <w:rPr>
          <w:color w:val="231F20"/>
          <w:spacing w:val="-4"/>
          <w:sz w:val="12"/>
        </w:rPr>
        <w:t> </w:t>
      </w:r>
      <w:r>
        <w:rPr>
          <w:color w:val="231F20"/>
          <w:sz w:val="12"/>
        </w:rPr>
        <w:t>globalization</w:t>
      </w:r>
      <w:r>
        <w:rPr>
          <w:color w:val="231F20"/>
          <w:spacing w:val="-4"/>
          <w:sz w:val="12"/>
        </w:rPr>
        <w:t> </w:t>
      </w:r>
      <w:r>
        <w:rPr>
          <w:color w:val="231F20"/>
          <w:sz w:val="12"/>
        </w:rPr>
        <w:t>the encounter</w:t>
      </w:r>
      <w:r>
        <w:rPr>
          <w:color w:val="231F20"/>
          <w:spacing w:val="-5"/>
          <w:sz w:val="12"/>
        </w:rPr>
        <w:t> </w:t>
      </w:r>
      <w:r>
        <w:rPr>
          <w:color w:val="231F20"/>
          <w:sz w:val="12"/>
        </w:rPr>
        <w:t>of</w:t>
      </w:r>
      <w:r>
        <w:rPr>
          <w:color w:val="231F20"/>
          <w:spacing w:val="-5"/>
          <w:sz w:val="12"/>
        </w:rPr>
        <w:t> </w:t>
      </w:r>
      <w:r>
        <w:rPr>
          <w:color w:val="231F20"/>
          <w:sz w:val="12"/>
        </w:rPr>
        <w:t>cultures</w:t>
      </w:r>
      <w:r>
        <w:rPr>
          <w:color w:val="231F20"/>
          <w:spacing w:val="-5"/>
          <w:sz w:val="12"/>
        </w:rPr>
        <w:t> </w:t>
      </w:r>
      <w:r>
        <w:rPr>
          <w:color w:val="231F20"/>
          <w:sz w:val="12"/>
        </w:rPr>
        <w:t>has</w:t>
      </w:r>
      <w:r>
        <w:rPr>
          <w:color w:val="231F20"/>
          <w:spacing w:val="-5"/>
          <w:sz w:val="12"/>
        </w:rPr>
        <w:t> </w:t>
      </w:r>
      <w:r>
        <w:rPr>
          <w:color w:val="231F20"/>
          <w:sz w:val="12"/>
        </w:rPr>
        <w:t>been</w:t>
      </w:r>
      <w:r>
        <w:rPr>
          <w:color w:val="231F20"/>
          <w:spacing w:val="-5"/>
          <w:sz w:val="12"/>
        </w:rPr>
        <w:t> </w:t>
      </w:r>
      <w:r>
        <w:rPr>
          <w:color w:val="231F20"/>
          <w:sz w:val="12"/>
        </w:rPr>
        <w:t>accelerated</w:t>
      </w:r>
      <w:r>
        <w:rPr>
          <w:color w:val="231F20"/>
          <w:spacing w:val="-5"/>
          <w:sz w:val="12"/>
        </w:rPr>
        <w:t> </w:t>
      </w:r>
      <w:r>
        <w:rPr>
          <w:color w:val="231F20"/>
          <w:sz w:val="12"/>
        </w:rPr>
        <w:t>and</w:t>
      </w:r>
      <w:r>
        <w:rPr>
          <w:color w:val="231F20"/>
          <w:spacing w:val="-5"/>
          <w:sz w:val="12"/>
        </w:rPr>
        <w:t> </w:t>
      </w:r>
      <w:r>
        <w:rPr>
          <w:color w:val="231F20"/>
          <w:sz w:val="12"/>
        </w:rPr>
        <w:t>causes</w:t>
      </w:r>
      <w:r>
        <w:rPr>
          <w:color w:val="231F20"/>
          <w:spacing w:val="-5"/>
          <w:sz w:val="12"/>
        </w:rPr>
        <w:t> </w:t>
      </w:r>
      <w:r>
        <w:rPr>
          <w:color w:val="231F20"/>
          <w:sz w:val="12"/>
        </w:rPr>
        <w:t>exactly</w:t>
      </w:r>
      <w:r>
        <w:rPr>
          <w:color w:val="231F20"/>
          <w:spacing w:val="-5"/>
          <w:sz w:val="12"/>
        </w:rPr>
        <w:t> </w:t>
      </w:r>
      <w:r>
        <w:rPr>
          <w:color w:val="231F20"/>
          <w:sz w:val="12"/>
        </w:rPr>
        <w:t>this</w:t>
      </w:r>
      <w:r>
        <w:rPr>
          <w:color w:val="231F20"/>
          <w:spacing w:val="-5"/>
          <w:sz w:val="12"/>
        </w:rPr>
        <w:t> </w:t>
      </w:r>
      <w:r>
        <w:rPr>
          <w:color w:val="231F20"/>
          <w:sz w:val="12"/>
        </w:rPr>
        <w:t>fear</w:t>
      </w:r>
      <w:r>
        <w:rPr>
          <w:color w:val="231F20"/>
          <w:spacing w:val="-5"/>
          <w:sz w:val="12"/>
        </w:rPr>
        <w:t> </w:t>
      </w:r>
      <w:r>
        <w:rPr>
          <w:color w:val="231F20"/>
          <w:sz w:val="12"/>
        </w:rPr>
        <w:t>of</w:t>
      </w:r>
      <w:r>
        <w:rPr>
          <w:color w:val="231F20"/>
          <w:spacing w:val="-5"/>
          <w:sz w:val="12"/>
        </w:rPr>
        <w:t> </w:t>
      </w:r>
      <w:r>
        <w:rPr>
          <w:color w:val="231F20"/>
          <w:sz w:val="12"/>
        </w:rPr>
        <w:t>loss</w:t>
      </w:r>
      <w:r>
        <w:rPr>
          <w:color w:val="231F20"/>
          <w:spacing w:val="-5"/>
          <w:sz w:val="12"/>
        </w:rPr>
        <w:t> </w:t>
      </w:r>
      <w:r>
        <w:rPr>
          <w:color w:val="231F20"/>
          <w:sz w:val="12"/>
        </w:rPr>
        <w:t>of</w:t>
      </w:r>
      <w:r>
        <w:rPr>
          <w:color w:val="231F20"/>
          <w:spacing w:val="-5"/>
          <w:sz w:val="12"/>
        </w:rPr>
        <w:t> </w:t>
      </w:r>
      <w:r>
        <w:rPr>
          <w:color w:val="231F20"/>
          <w:sz w:val="12"/>
        </w:rPr>
        <w:t>cultural</w:t>
      </w:r>
      <w:r>
        <w:rPr>
          <w:color w:val="231F20"/>
          <w:spacing w:val="-5"/>
          <w:sz w:val="12"/>
        </w:rPr>
        <w:t> </w:t>
      </w:r>
      <w:r>
        <w:rPr>
          <w:color w:val="231F20"/>
          <w:sz w:val="12"/>
        </w:rPr>
        <w:t>identity.</w:t>
      </w:r>
      <w:r>
        <w:rPr>
          <w:color w:val="231F20"/>
          <w:spacing w:val="-5"/>
          <w:sz w:val="12"/>
        </w:rPr>
        <w:t> </w:t>
      </w:r>
      <w:r>
        <w:rPr>
          <w:color w:val="231F20"/>
          <w:sz w:val="12"/>
        </w:rPr>
        <w:t>Interculture, being</w:t>
      </w:r>
      <w:r>
        <w:rPr>
          <w:color w:val="231F20"/>
          <w:spacing w:val="-2"/>
          <w:sz w:val="12"/>
        </w:rPr>
        <w:t> </w:t>
      </w:r>
      <w:r>
        <w:rPr>
          <w:color w:val="231F20"/>
          <w:sz w:val="12"/>
        </w:rPr>
        <w:t>between</w:t>
      </w:r>
      <w:r>
        <w:rPr>
          <w:color w:val="231F20"/>
          <w:spacing w:val="-2"/>
          <w:sz w:val="12"/>
        </w:rPr>
        <w:t> </w:t>
      </w:r>
      <w:r>
        <w:rPr>
          <w:color w:val="231F20"/>
          <w:sz w:val="12"/>
        </w:rPr>
        <w:t>two</w:t>
      </w:r>
      <w:r>
        <w:rPr>
          <w:color w:val="231F20"/>
          <w:spacing w:val="-2"/>
          <w:sz w:val="12"/>
        </w:rPr>
        <w:t> </w:t>
      </w:r>
      <w:r>
        <w:rPr>
          <w:color w:val="231F20"/>
          <w:sz w:val="12"/>
        </w:rPr>
        <w:t>or</w:t>
      </w:r>
      <w:r>
        <w:rPr>
          <w:color w:val="231F20"/>
          <w:spacing w:val="-2"/>
          <w:sz w:val="12"/>
        </w:rPr>
        <w:t> </w:t>
      </w:r>
      <w:r>
        <w:rPr>
          <w:color w:val="231F20"/>
          <w:sz w:val="12"/>
        </w:rPr>
        <w:t>more</w:t>
      </w:r>
      <w:r>
        <w:rPr>
          <w:color w:val="231F20"/>
          <w:spacing w:val="-2"/>
          <w:sz w:val="12"/>
        </w:rPr>
        <w:t> </w:t>
      </w:r>
      <w:r>
        <w:rPr>
          <w:color w:val="231F20"/>
          <w:sz w:val="12"/>
        </w:rPr>
        <w:t>cultures,</w:t>
      </w:r>
      <w:r>
        <w:rPr>
          <w:color w:val="231F20"/>
          <w:spacing w:val="-2"/>
          <w:sz w:val="12"/>
        </w:rPr>
        <w:t> </w:t>
      </w:r>
      <w:r>
        <w:rPr>
          <w:color w:val="231F20"/>
          <w:sz w:val="12"/>
        </w:rPr>
        <w:t>it</w:t>
      </w:r>
      <w:r>
        <w:rPr>
          <w:color w:val="231F20"/>
          <w:spacing w:val="-2"/>
          <w:sz w:val="12"/>
        </w:rPr>
        <w:t> </w:t>
      </w:r>
      <w:r>
        <w:rPr>
          <w:color w:val="231F20"/>
          <w:sz w:val="12"/>
        </w:rPr>
        <w:t>is</w:t>
      </w:r>
      <w:r>
        <w:rPr>
          <w:color w:val="231F20"/>
          <w:spacing w:val="-2"/>
          <w:sz w:val="12"/>
        </w:rPr>
        <w:t> </w:t>
      </w:r>
      <w:r>
        <w:rPr>
          <w:color w:val="231F20"/>
          <w:sz w:val="12"/>
        </w:rPr>
        <w:t>a</w:t>
      </w:r>
      <w:r>
        <w:rPr>
          <w:color w:val="231F20"/>
          <w:spacing w:val="-2"/>
          <w:sz w:val="12"/>
        </w:rPr>
        <w:t> </w:t>
      </w:r>
      <w:r>
        <w:rPr>
          <w:color w:val="231F20"/>
          <w:sz w:val="12"/>
        </w:rPr>
        <w:t>young</w:t>
      </w:r>
      <w:r>
        <w:rPr>
          <w:color w:val="231F20"/>
          <w:spacing w:val="-2"/>
          <w:sz w:val="12"/>
        </w:rPr>
        <w:t> </w:t>
      </w:r>
      <w:r>
        <w:rPr>
          <w:color w:val="231F20"/>
          <w:sz w:val="12"/>
        </w:rPr>
        <w:t>science</w:t>
      </w:r>
      <w:r>
        <w:rPr>
          <w:color w:val="231F20"/>
          <w:spacing w:val="-2"/>
          <w:sz w:val="12"/>
        </w:rPr>
        <w:t> </w:t>
      </w:r>
      <w:r>
        <w:rPr>
          <w:color w:val="231F20"/>
          <w:sz w:val="12"/>
        </w:rPr>
        <w:t>that</w:t>
      </w:r>
      <w:r>
        <w:rPr>
          <w:color w:val="231F20"/>
          <w:spacing w:val="-2"/>
          <w:sz w:val="12"/>
        </w:rPr>
        <w:t> </w:t>
      </w:r>
      <w:r>
        <w:rPr>
          <w:color w:val="231F20"/>
          <w:sz w:val="12"/>
        </w:rPr>
        <w:t>comes</w:t>
      </w:r>
      <w:r>
        <w:rPr>
          <w:color w:val="231F20"/>
          <w:spacing w:val="-2"/>
          <w:sz w:val="12"/>
        </w:rPr>
        <w:t> </w:t>
      </w:r>
      <w:r>
        <w:rPr>
          <w:color w:val="231F20"/>
          <w:sz w:val="12"/>
        </w:rPr>
        <w:t>from</w:t>
      </w:r>
      <w:r>
        <w:rPr>
          <w:color w:val="231F20"/>
          <w:spacing w:val="-2"/>
          <w:sz w:val="12"/>
        </w:rPr>
        <w:t> </w:t>
      </w:r>
      <w:r>
        <w:rPr>
          <w:color w:val="231F20"/>
          <w:sz w:val="12"/>
        </w:rPr>
        <w:t>the</w:t>
      </w:r>
      <w:r>
        <w:rPr>
          <w:color w:val="231F20"/>
          <w:spacing w:val="-2"/>
          <w:sz w:val="12"/>
        </w:rPr>
        <w:t> </w:t>
      </w:r>
      <w:r>
        <w:rPr>
          <w:color w:val="231F20"/>
          <w:sz w:val="12"/>
        </w:rPr>
        <w:t>European</w:t>
      </w:r>
      <w:r>
        <w:rPr>
          <w:color w:val="231F20"/>
          <w:spacing w:val="-2"/>
          <w:sz w:val="12"/>
        </w:rPr>
        <w:t> </w:t>
      </w:r>
      <w:r>
        <w:rPr>
          <w:color w:val="231F20"/>
          <w:sz w:val="12"/>
        </w:rPr>
        <w:t>countries</w:t>
      </w:r>
      <w:r>
        <w:rPr>
          <w:color w:val="231F20"/>
          <w:spacing w:val="-2"/>
          <w:sz w:val="12"/>
        </w:rPr>
        <w:t> </w:t>
      </w:r>
      <w:r>
        <w:rPr>
          <w:color w:val="231F20"/>
          <w:sz w:val="12"/>
        </w:rPr>
        <w:t>that</w:t>
      </w:r>
      <w:r>
        <w:rPr>
          <w:color w:val="231F20"/>
          <w:spacing w:val="-2"/>
          <w:sz w:val="12"/>
        </w:rPr>
        <w:t> </w:t>
      </w:r>
      <w:r>
        <w:rPr>
          <w:color w:val="231F20"/>
          <w:sz w:val="12"/>
        </w:rPr>
        <w:t>facing enormous</w:t>
      </w:r>
      <w:r>
        <w:rPr>
          <w:color w:val="231F20"/>
          <w:spacing w:val="-5"/>
          <w:sz w:val="12"/>
        </w:rPr>
        <w:t> </w:t>
      </w:r>
      <w:r>
        <w:rPr>
          <w:color w:val="231F20"/>
          <w:sz w:val="12"/>
        </w:rPr>
        <w:t>problems</w:t>
      </w:r>
      <w:r>
        <w:rPr>
          <w:color w:val="231F20"/>
          <w:spacing w:val="-5"/>
          <w:sz w:val="12"/>
        </w:rPr>
        <w:t> </w:t>
      </w:r>
      <w:r>
        <w:rPr>
          <w:color w:val="231F20"/>
          <w:sz w:val="12"/>
        </w:rPr>
        <w:t>by</w:t>
      </w:r>
      <w:r>
        <w:rPr>
          <w:color w:val="231F20"/>
          <w:spacing w:val="-5"/>
          <w:sz w:val="12"/>
        </w:rPr>
        <w:t> </w:t>
      </w:r>
      <w:r>
        <w:rPr>
          <w:color w:val="231F20"/>
          <w:sz w:val="12"/>
        </w:rPr>
        <w:t>migration.</w:t>
      </w:r>
      <w:r>
        <w:rPr>
          <w:color w:val="231F20"/>
          <w:spacing w:val="-5"/>
          <w:sz w:val="12"/>
        </w:rPr>
        <w:t> </w:t>
      </w:r>
      <w:r>
        <w:rPr>
          <w:color w:val="231F20"/>
          <w:sz w:val="12"/>
        </w:rPr>
        <w:t>Migration</w:t>
      </w:r>
      <w:r>
        <w:rPr>
          <w:color w:val="231F20"/>
          <w:spacing w:val="-5"/>
          <w:sz w:val="12"/>
        </w:rPr>
        <w:t> </w:t>
      </w:r>
      <w:r>
        <w:rPr>
          <w:color w:val="231F20"/>
          <w:sz w:val="12"/>
        </w:rPr>
        <w:t>in</w:t>
      </w:r>
      <w:r>
        <w:rPr>
          <w:color w:val="231F20"/>
          <w:spacing w:val="-5"/>
          <w:sz w:val="12"/>
        </w:rPr>
        <w:t> </w:t>
      </w:r>
      <w:r>
        <w:rPr>
          <w:color w:val="231F20"/>
          <w:sz w:val="12"/>
        </w:rPr>
        <w:t>economic</w:t>
      </w:r>
      <w:r>
        <w:rPr>
          <w:color w:val="231F20"/>
          <w:spacing w:val="-5"/>
          <w:sz w:val="12"/>
        </w:rPr>
        <w:t> </w:t>
      </w:r>
      <w:r>
        <w:rPr>
          <w:color w:val="231F20"/>
          <w:sz w:val="12"/>
        </w:rPr>
        <w:t>reason</w:t>
      </w:r>
      <w:r>
        <w:rPr>
          <w:color w:val="231F20"/>
          <w:spacing w:val="-5"/>
          <w:sz w:val="12"/>
        </w:rPr>
        <w:t> </w:t>
      </w:r>
      <w:r>
        <w:rPr>
          <w:color w:val="231F20"/>
          <w:sz w:val="12"/>
        </w:rPr>
        <w:t>brings</w:t>
      </w:r>
      <w:r>
        <w:rPr>
          <w:color w:val="231F20"/>
          <w:spacing w:val="-5"/>
          <w:sz w:val="12"/>
        </w:rPr>
        <w:t> </w:t>
      </w:r>
      <w:r>
        <w:rPr>
          <w:color w:val="231F20"/>
          <w:sz w:val="12"/>
        </w:rPr>
        <w:t>also</w:t>
      </w:r>
      <w:r>
        <w:rPr>
          <w:color w:val="231F20"/>
          <w:spacing w:val="-5"/>
          <w:sz w:val="12"/>
        </w:rPr>
        <w:t> </w:t>
      </w:r>
      <w:r>
        <w:rPr>
          <w:color w:val="231F20"/>
          <w:sz w:val="12"/>
        </w:rPr>
        <w:t>different</w:t>
      </w:r>
      <w:r>
        <w:rPr>
          <w:color w:val="231F20"/>
          <w:spacing w:val="-5"/>
          <w:sz w:val="12"/>
        </w:rPr>
        <w:t> </w:t>
      </w:r>
      <w:r>
        <w:rPr>
          <w:color w:val="231F20"/>
          <w:sz w:val="12"/>
        </w:rPr>
        <w:t>customs</w:t>
      </w:r>
      <w:r>
        <w:rPr>
          <w:color w:val="231F20"/>
          <w:spacing w:val="-5"/>
          <w:sz w:val="12"/>
        </w:rPr>
        <w:t> </w:t>
      </w:r>
      <w:r>
        <w:rPr>
          <w:color w:val="231F20"/>
          <w:sz w:val="12"/>
        </w:rPr>
        <w:t>such</w:t>
      </w:r>
      <w:r>
        <w:rPr>
          <w:color w:val="231F20"/>
          <w:spacing w:val="-5"/>
          <w:sz w:val="12"/>
        </w:rPr>
        <w:t> </w:t>
      </w:r>
      <w:r>
        <w:rPr>
          <w:color w:val="231F20"/>
          <w:sz w:val="12"/>
        </w:rPr>
        <w:t>as</w:t>
      </w:r>
      <w:r>
        <w:rPr>
          <w:color w:val="231F20"/>
          <w:spacing w:val="-5"/>
          <w:sz w:val="12"/>
        </w:rPr>
        <w:t> </w:t>
      </w:r>
      <w:r>
        <w:rPr>
          <w:color w:val="231F20"/>
          <w:sz w:val="12"/>
        </w:rPr>
        <w:t>religion, values and in everyday life. In many areas it helps solve practical problems between cultures but where they touch absolut problems like in religion, interculture studies can serve only as a mediator. The text is about</w:t>
      </w:r>
      <w:r>
        <w:rPr>
          <w:color w:val="231F20"/>
          <w:spacing w:val="-10"/>
          <w:sz w:val="12"/>
        </w:rPr>
        <w:t> </w:t>
      </w:r>
      <w:r>
        <w:rPr>
          <w:color w:val="231F20"/>
          <w:sz w:val="12"/>
        </w:rPr>
        <w:t>the origin of the meaning of interculture, its application and its</w:t>
      </w:r>
      <w:r>
        <w:rPr>
          <w:color w:val="231F20"/>
          <w:spacing w:val="-1"/>
          <w:sz w:val="12"/>
        </w:rPr>
        <w:t> </w:t>
      </w:r>
      <w:r>
        <w:rPr>
          <w:color w:val="231F20"/>
          <w:sz w:val="12"/>
        </w:rPr>
        <w:t>limits.</w:t>
      </w:r>
    </w:p>
    <w:p>
      <w:pPr>
        <w:spacing w:line="146" w:lineRule="exact" w:before="0"/>
        <w:ind w:left="195" w:right="0" w:firstLine="0"/>
        <w:jc w:val="both"/>
        <w:rPr>
          <w:sz w:val="12"/>
        </w:rPr>
      </w:pPr>
      <w:r>
        <w:rPr>
          <w:b/>
          <w:color w:val="231F20"/>
          <w:sz w:val="14"/>
        </w:rPr>
        <w:t>Keywords: </w:t>
      </w:r>
      <w:r>
        <w:rPr>
          <w:color w:val="231F20"/>
          <w:sz w:val="12"/>
        </w:rPr>
        <w:t>interculture; identity; multiculture</w:t>
      </w:r>
    </w:p>
    <w:p>
      <w:pPr>
        <w:pStyle w:val="BodyText"/>
        <w:rPr>
          <w:sz w:val="14"/>
        </w:rPr>
      </w:pPr>
    </w:p>
    <w:p>
      <w:pPr>
        <w:spacing w:line="379" w:lineRule="auto" w:before="98"/>
        <w:ind w:left="195" w:right="108" w:firstLine="0"/>
        <w:jc w:val="both"/>
        <w:rPr>
          <w:sz w:val="12"/>
        </w:rPr>
      </w:pPr>
      <w:r>
        <w:rPr>
          <w:b/>
          <w:color w:val="231F20"/>
          <w:sz w:val="14"/>
        </w:rPr>
        <w:t>Резюме: </w:t>
      </w:r>
      <w:r>
        <w:rPr>
          <w:color w:val="231F20"/>
          <w:sz w:val="12"/>
        </w:rPr>
        <w:t>Идентичность – это фундамент человека. Посредством идентичности индивид получает свою безопастность и свое место в обществе. Утрата безопастности может повлечь за собой проблемы, связанные с человеческим бытием. Глобализация ускорила взаимодействие культур и вызвала страх потери культурной идентичности. Изучение связей между двумя или несколькими культурами – это молодая дисциплина, которая возникла в европейских странах, сталкивающихся       с острыми миграционными проблемами. Миграция вносит различные привычки и обычаи в религию, ценности и повседневную жизнь. В некоторых случаях миграция помогает разрешать практические проблемы интеркультурализма, а в других, связанных с религиозными абсолютами, она может в лучшем случае выступать в качестве посредника. Данный текст касается возникновения и значения культурных связей, их применения и </w:t>
      </w:r>
      <w:r>
        <w:rPr>
          <w:color w:val="231F20"/>
          <w:spacing w:val="15"/>
          <w:sz w:val="12"/>
        </w:rPr>
        <w:t> </w:t>
      </w:r>
      <w:r>
        <w:rPr>
          <w:color w:val="231F20"/>
          <w:sz w:val="12"/>
        </w:rPr>
        <w:t>границ.</w:t>
      </w:r>
    </w:p>
    <w:p>
      <w:pPr>
        <w:spacing w:line="146" w:lineRule="exact" w:before="0"/>
        <w:ind w:left="195" w:right="0" w:firstLine="0"/>
        <w:jc w:val="both"/>
        <w:rPr>
          <w:sz w:val="12"/>
        </w:rPr>
      </w:pPr>
      <w:r>
        <w:rPr>
          <w:b/>
          <w:color w:val="231F20"/>
          <w:sz w:val="14"/>
        </w:rPr>
        <w:t>Ключевые слова: </w:t>
      </w:r>
      <w:r>
        <w:rPr>
          <w:color w:val="231F20"/>
          <w:sz w:val="12"/>
        </w:rPr>
        <w:t>интеркультурность, идентичность, религия,   мультикультурность</w:t>
      </w:r>
    </w:p>
    <w:p>
      <w:pPr>
        <w:pStyle w:val="BodyText"/>
      </w:pPr>
    </w:p>
    <w:p>
      <w:pPr>
        <w:pStyle w:val="BodyText"/>
      </w:pPr>
    </w:p>
    <w:p>
      <w:pPr>
        <w:pStyle w:val="BodyText"/>
      </w:pPr>
    </w:p>
    <w:p>
      <w:pPr>
        <w:pStyle w:val="BodyText"/>
        <w:spacing w:before="10"/>
        <w:rPr>
          <w:sz w:val="25"/>
        </w:rPr>
      </w:pPr>
    </w:p>
    <w:p>
      <w:pPr>
        <w:spacing w:before="73"/>
        <w:ind w:left="242" w:right="158" w:firstLine="0"/>
        <w:jc w:val="center"/>
        <w:rPr>
          <w:sz w:val="16"/>
        </w:rPr>
      </w:pPr>
      <w:r>
        <w:rPr>
          <w:color w:val="231F20"/>
          <w:w w:val="105"/>
          <w:sz w:val="16"/>
        </w:rPr>
        <w:t>[81]</w:t>
      </w:r>
    </w:p>
    <w:p>
      <w:pPr>
        <w:spacing w:after="0"/>
        <w:jc w:val="center"/>
        <w:rPr>
          <w:sz w:val="16"/>
        </w:rPr>
        <w:sectPr>
          <w:headerReference w:type="even" r:id="rId100"/>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739" w:right="193"/>
        <w:jc w:val="both"/>
      </w:pPr>
      <w:r>
        <w:rPr/>
        <w:pict>
          <v:shape style="position:absolute;margin-left:40.609798pt;margin-top:5.015231pt;width:31.4pt;height:43.5pt;mso-position-horizontal-relative:page;mso-position-vertical-relative:paragraph;z-index:-141064" type="#_x0000_t202" filled="false" stroked="false">
            <v:textbox inset="0,0,0,0">
              <w:txbxContent>
                <w:p>
                  <w:pPr>
                    <w:spacing w:line="854" w:lineRule="exact" w:before="0"/>
                    <w:ind w:left="0" w:right="0" w:firstLine="0"/>
                    <w:jc w:val="left"/>
                    <w:rPr>
                      <w:sz w:val="87"/>
                    </w:rPr>
                  </w:pPr>
                  <w:r>
                    <w:rPr>
                      <w:color w:val="231F20"/>
                      <w:w w:val="99"/>
                      <w:sz w:val="87"/>
                    </w:rPr>
                    <w:t>C</w:t>
                  </w:r>
                </w:p>
              </w:txbxContent>
            </v:textbox>
            <w10:wrap type="none"/>
          </v:shape>
        </w:pict>
      </w:r>
      <w:r>
        <w:rPr>
          <w:color w:val="231F20"/>
        </w:rPr>
        <w:t>on la caída del muro en Berlín en 1989 cambió la política en</w:t>
      </w:r>
      <w:r>
        <w:rPr>
          <w:color w:val="231F20"/>
          <w:spacing w:val="-11"/>
        </w:rPr>
        <w:t> </w:t>
      </w:r>
      <w:r>
        <w:rPr>
          <w:color w:val="231F20"/>
        </w:rPr>
        <w:t>Europa.</w:t>
      </w:r>
      <w:r>
        <w:rPr>
          <w:color w:val="231F20"/>
          <w:spacing w:val="-11"/>
        </w:rPr>
        <w:t> </w:t>
      </w:r>
      <w:r>
        <w:rPr>
          <w:color w:val="231F20"/>
        </w:rPr>
        <w:t>Después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Guerra</w:t>
      </w:r>
      <w:r>
        <w:rPr>
          <w:color w:val="231F20"/>
          <w:spacing w:val="-11"/>
        </w:rPr>
        <w:t> </w:t>
      </w:r>
      <w:r>
        <w:rPr>
          <w:color w:val="231F20"/>
        </w:rPr>
        <w:t>Fría</w:t>
      </w:r>
      <w:r>
        <w:rPr>
          <w:color w:val="231F20"/>
          <w:spacing w:val="-11"/>
        </w:rPr>
        <w:t> </w:t>
      </w:r>
      <w:r>
        <w:rPr>
          <w:color w:val="231F20"/>
        </w:rPr>
        <w:t>entre</w:t>
      </w:r>
      <w:r>
        <w:rPr>
          <w:color w:val="231F20"/>
          <w:spacing w:val="-11"/>
        </w:rPr>
        <w:t> </w:t>
      </w:r>
      <w:r>
        <w:rPr>
          <w:color w:val="231F20"/>
        </w:rPr>
        <w:t>los</w:t>
      </w:r>
      <w:r>
        <w:rPr>
          <w:color w:val="231F20"/>
          <w:spacing w:val="-11"/>
        </w:rPr>
        <w:t> </w:t>
      </w:r>
      <w:r>
        <w:rPr>
          <w:color w:val="231F20"/>
        </w:rPr>
        <w:t>bloques</w:t>
      </w:r>
      <w:r>
        <w:rPr>
          <w:color w:val="231F20"/>
          <w:spacing w:val="-11"/>
        </w:rPr>
        <w:t> </w:t>
      </w:r>
      <w:r>
        <w:rPr>
          <w:color w:val="231F20"/>
        </w:rPr>
        <w:t>del mundo</w:t>
      </w:r>
      <w:r>
        <w:rPr>
          <w:color w:val="231F20"/>
          <w:spacing w:val="-10"/>
        </w:rPr>
        <w:t> </w:t>
      </w:r>
      <w:r>
        <w:rPr>
          <w:color w:val="231F20"/>
        </w:rPr>
        <w:t>occidental,</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ideología</w:t>
      </w:r>
      <w:r>
        <w:rPr>
          <w:color w:val="231F20"/>
          <w:spacing w:val="-10"/>
        </w:rPr>
        <w:t> </w:t>
      </w:r>
      <w:r>
        <w:rPr>
          <w:color w:val="231F20"/>
        </w:rPr>
        <w:t>capitalista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comunis-</w:t>
      </w:r>
    </w:p>
    <w:p>
      <w:pPr>
        <w:pStyle w:val="BodyText"/>
        <w:spacing w:line="249" w:lineRule="auto" w:before="1"/>
        <w:ind w:left="150" w:right="193"/>
        <w:jc w:val="both"/>
      </w:pPr>
      <w:r>
        <w:rPr>
          <w:color w:val="231F20"/>
        </w:rPr>
        <w:t>mo en los países del Este, parecía que la visión de una Europa unida</w:t>
      </w:r>
      <w:r>
        <w:rPr>
          <w:color w:val="231F20"/>
          <w:spacing w:val="-10"/>
        </w:rPr>
        <w:t> </w:t>
      </w:r>
      <w:r>
        <w:rPr>
          <w:color w:val="231F20"/>
        </w:rPr>
        <w:t>era</w:t>
      </w:r>
      <w:r>
        <w:rPr>
          <w:color w:val="231F20"/>
          <w:spacing w:val="-10"/>
        </w:rPr>
        <w:t> </w:t>
      </w:r>
      <w:r>
        <w:rPr>
          <w:color w:val="231F20"/>
        </w:rPr>
        <w:t>realizable.</w:t>
      </w:r>
      <w:r>
        <w:rPr>
          <w:color w:val="231F20"/>
          <w:spacing w:val="-10"/>
        </w:rPr>
        <w:t> </w:t>
      </w:r>
      <w:r>
        <w:rPr>
          <w:color w:val="231F20"/>
        </w:rPr>
        <w:t>El</w:t>
      </w:r>
      <w:r>
        <w:rPr>
          <w:color w:val="231F20"/>
          <w:spacing w:val="-10"/>
        </w:rPr>
        <w:t> </w:t>
      </w:r>
      <w:r>
        <w:rPr>
          <w:color w:val="231F20"/>
        </w:rPr>
        <w:t>miedo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conflicto</w:t>
      </w:r>
      <w:r>
        <w:rPr>
          <w:color w:val="231F20"/>
          <w:spacing w:val="-10"/>
        </w:rPr>
        <w:t> </w:t>
      </w:r>
      <w:r>
        <w:rPr>
          <w:color w:val="231F20"/>
        </w:rPr>
        <w:t>atómico</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su- perpotencias Estados Unidos y la Unión Soviética desapareció y en</w:t>
      </w:r>
      <w:r>
        <w:rPr>
          <w:color w:val="231F20"/>
          <w:spacing w:val="-12"/>
        </w:rPr>
        <w:t> </w:t>
      </w:r>
      <w:r>
        <w:rPr>
          <w:color w:val="231F20"/>
        </w:rPr>
        <w:t>su</w:t>
      </w:r>
      <w:r>
        <w:rPr>
          <w:color w:val="231F20"/>
          <w:spacing w:val="-12"/>
        </w:rPr>
        <w:t> </w:t>
      </w:r>
      <w:r>
        <w:rPr>
          <w:color w:val="231F20"/>
        </w:rPr>
        <w:t>lugar</w:t>
      </w:r>
      <w:r>
        <w:rPr>
          <w:color w:val="231F20"/>
          <w:spacing w:val="-12"/>
        </w:rPr>
        <w:t> </w:t>
      </w:r>
      <w:r>
        <w:rPr>
          <w:color w:val="231F20"/>
        </w:rPr>
        <w:t>entró</w:t>
      </w:r>
      <w:r>
        <w:rPr>
          <w:color w:val="231F20"/>
          <w:spacing w:val="-11"/>
        </w:rPr>
        <w:t> </w:t>
      </w:r>
      <w:r>
        <w:rPr>
          <w:color w:val="231F20"/>
        </w:rPr>
        <w:t>la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proyecto</w:t>
      </w:r>
      <w:r>
        <w:rPr>
          <w:color w:val="231F20"/>
          <w:spacing w:val="-11"/>
        </w:rPr>
        <w:t> </w:t>
      </w:r>
      <w:r>
        <w:rPr>
          <w:color w:val="231F20"/>
        </w:rPr>
        <w:t>de</w:t>
      </w:r>
      <w:r>
        <w:rPr>
          <w:color w:val="231F20"/>
          <w:spacing w:val="-12"/>
        </w:rPr>
        <w:t> </w:t>
      </w:r>
      <w:r>
        <w:rPr>
          <w:color w:val="231F20"/>
        </w:rPr>
        <w:t>paz</w:t>
      </w:r>
      <w:r>
        <w:rPr>
          <w:color w:val="231F20"/>
          <w:spacing w:val="-12"/>
        </w:rPr>
        <w:t> </w:t>
      </w:r>
      <w:r>
        <w:rPr>
          <w:color w:val="231F20"/>
        </w:rPr>
        <w:t>y</w:t>
      </w:r>
      <w:r>
        <w:rPr>
          <w:color w:val="231F20"/>
          <w:spacing w:val="-12"/>
        </w:rPr>
        <w:t> </w:t>
      </w:r>
      <w:r>
        <w:rPr>
          <w:color w:val="231F20"/>
        </w:rPr>
        <w:t>comunidad</w:t>
      </w:r>
      <w:r>
        <w:rPr>
          <w:color w:val="231F20"/>
          <w:spacing w:val="-12"/>
        </w:rPr>
        <w:t> </w:t>
      </w:r>
      <w:r>
        <w:rPr>
          <w:color w:val="231F20"/>
        </w:rPr>
        <w:t>como lo vio en el siglo XVIII, el filósofo alemán, Immanuel Kant en su obra “La paz perpetua.” Siglos de guerras y conflictos, tragedias humanas durante el siglo XX en la cúspide, las dos guerras mun- diales y millones de muertos, fueron necesarias; incluso Europa inició con la institución de la Unión Europea como proyecto de integración de sus diferentes culturas. Los obstáculos históricos</w:t>
      </w:r>
      <w:r>
        <w:rPr>
          <w:color w:val="231F20"/>
          <w:spacing w:val="-25"/>
        </w:rPr>
        <w:t> </w:t>
      </w:r>
      <w:r>
        <w:rPr>
          <w:color w:val="231F20"/>
        </w:rPr>
        <w:t>y culturales entre los países deben superarse y llegar a un</w:t>
      </w:r>
      <w:r>
        <w:rPr>
          <w:color w:val="231F20"/>
          <w:spacing w:val="-37"/>
        </w:rPr>
        <w:t> </w:t>
      </w:r>
      <w:r>
        <w:rPr>
          <w:color w:val="231F20"/>
        </w:rPr>
        <w:t>acuerdo pacífico entre ellos. De igual forma, de Immanuel Kant surgió la idea de una unión económica para fortalecer los lazos entre los países,</w:t>
      </w:r>
      <w:r>
        <w:rPr>
          <w:color w:val="231F20"/>
          <w:spacing w:val="-6"/>
        </w:rPr>
        <w:t> </w:t>
      </w:r>
      <w:r>
        <w:rPr>
          <w:color w:val="231F20"/>
        </w:rPr>
        <w:t>pero</w:t>
      </w:r>
      <w:r>
        <w:rPr>
          <w:color w:val="231F20"/>
          <w:spacing w:val="-6"/>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fue</w:t>
      </w:r>
      <w:r>
        <w:rPr>
          <w:color w:val="231F20"/>
          <w:spacing w:val="-7"/>
        </w:rPr>
        <w:t> </w:t>
      </w:r>
      <w:r>
        <w:rPr>
          <w:color w:val="231F20"/>
        </w:rPr>
        <w:t>la</w:t>
      </w:r>
      <w:r>
        <w:rPr>
          <w:color w:val="231F20"/>
          <w:spacing w:val="-7"/>
        </w:rPr>
        <w:t> </w:t>
      </w:r>
      <w:r>
        <w:rPr>
          <w:color w:val="231F20"/>
        </w:rPr>
        <w:t>paz</w:t>
      </w:r>
      <w:r>
        <w:rPr>
          <w:color w:val="231F20"/>
          <w:spacing w:val="-6"/>
        </w:rPr>
        <w:t> </w:t>
      </w:r>
      <w:r>
        <w:rPr>
          <w:color w:val="231F20"/>
        </w:rPr>
        <w:t>y</w:t>
      </w:r>
      <w:r>
        <w:rPr>
          <w:color w:val="231F20"/>
          <w:spacing w:val="-7"/>
        </w:rPr>
        <w:t> </w:t>
      </w:r>
      <w:r>
        <w:rPr>
          <w:color w:val="231F20"/>
        </w:rPr>
        <w:t>el</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las</w:t>
      </w:r>
      <w:r>
        <w:rPr>
          <w:color w:val="231F20"/>
          <w:spacing w:val="-6"/>
        </w:rPr>
        <w:t> </w:t>
      </w:r>
      <w:r>
        <w:rPr>
          <w:color w:val="231F20"/>
        </w:rPr>
        <w:t>cultu- ras una oportunidad que se abrió en una pequeña ventana de la larga historia</w:t>
      </w:r>
      <w:r>
        <w:rPr>
          <w:color w:val="231F20"/>
          <w:spacing w:val="-1"/>
        </w:rPr>
        <w:t> </w:t>
      </w:r>
      <w:r>
        <w:rPr>
          <w:color w:val="231F20"/>
        </w:rPr>
        <w:t>europea.</w:t>
      </w:r>
    </w:p>
    <w:p>
      <w:pPr>
        <w:pStyle w:val="BodyText"/>
        <w:spacing w:line="249" w:lineRule="auto" w:before="1"/>
        <w:ind w:left="150" w:right="193" w:firstLine="340"/>
        <w:jc w:val="both"/>
      </w:pPr>
      <w:r>
        <w:rPr>
          <w:color w:val="231F20"/>
        </w:rPr>
        <w:t>Veinticinco años después, parece que este proyecto fracasó antes de resolver los problemas que están presentes. La Unión Europea está peleando sobre sus finanzas con países como</w:t>
      </w:r>
      <w:r>
        <w:rPr>
          <w:color w:val="231F20"/>
          <w:spacing w:val="-28"/>
        </w:rPr>
        <w:t> </w:t>
      </w:r>
      <w:r>
        <w:rPr>
          <w:color w:val="231F20"/>
        </w:rPr>
        <w:t>Gre- cia, que no están cumpliendo los requisitos de los estándares financieros. Un régimen que está enfocado a empresas y eco- nomía, es una política que favorece solamente a una pequeña parte de la población europea, esto es para muchos ciudadanos como un engaño de la idea de una Europa de individuos. Esta política está en contra de una Europa unida, igual que sus</w:t>
      </w:r>
      <w:r>
        <w:rPr>
          <w:color w:val="231F20"/>
          <w:spacing w:val="-23"/>
        </w:rPr>
        <w:t> </w:t>
      </w:r>
      <w:r>
        <w:rPr>
          <w:color w:val="231F20"/>
        </w:rPr>
        <w:t>partici- pantes</w:t>
      </w:r>
      <w:r>
        <w:rPr>
          <w:color w:val="231F20"/>
          <w:spacing w:val="-7"/>
        </w:rPr>
        <w:t> </w:t>
      </w:r>
      <w:r>
        <w:rPr>
          <w:color w:val="231F20"/>
        </w:rPr>
        <w:t>porque</w:t>
      </w:r>
      <w:r>
        <w:rPr>
          <w:color w:val="231F20"/>
          <w:spacing w:val="-7"/>
        </w:rPr>
        <w:t> </w:t>
      </w:r>
      <w:r>
        <w:rPr>
          <w:color w:val="231F20"/>
        </w:rPr>
        <w:t>la</w:t>
      </w:r>
      <w:r>
        <w:rPr>
          <w:color w:val="231F20"/>
          <w:spacing w:val="-7"/>
        </w:rPr>
        <w:t> </w:t>
      </w:r>
      <w:r>
        <w:rPr>
          <w:color w:val="231F20"/>
        </w:rPr>
        <w:t>unión</w:t>
      </w:r>
      <w:r>
        <w:rPr>
          <w:color w:val="231F20"/>
          <w:spacing w:val="-7"/>
        </w:rPr>
        <w:t> </w:t>
      </w:r>
      <w:r>
        <w:rPr>
          <w:color w:val="231F20"/>
        </w:rPr>
        <w:t>es</w:t>
      </w:r>
      <w:r>
        <w:rPr>
          <w:color w:val="231F20"/>
          <w:spacing w:val="-7"/>
        </w:rPr>
        <w:t> </w:t>
      </w:r>
      <w:r>
        <w:rPr>
          <w:color w:val="231F20"/>
        </w:rPr>
        <w:t>dominada</w:t>
      </w:r>
      <w:r>
        <w:rPr>
          <w:color w:val="231F20"/>
          <w:spacing w:val="-7"/>
        </w:rPr>
        <w:t> </w:t>
      </w:r>
      <w:r>
        <w:rPr>
          <w:color w:val="231F20"/>
        </w:rPr>
        <w:t>por</w:t>
      </w:r>
      <w:r>
        <w:rPr>
          <w:color w:val="231F20"/>
          <w:spacing w:val="-7"/>
        </w:rPr>
        <w:t> </w:t>
      </w:r>
      <w:r>
        <w:rPr>
          <w:color w:val="231F20"/>
        </w:rPr>
        <w:t>Francia</w:t>
      </w:r>
      <w:r>
        <w:rPr>
          <w:color w:val="231F20"/>
          <w:spacing w:val="-7"/>
        </w:rPr>
        <w:t> </w:t>
      </w:r>
      <w:r>
        <w:rPr>
          <w:color w:val="231F20"/>
        </w:rPr>
        <w:t>y</w:t>
      </w:r>
      <w:r>
        <w:rPr>
          <w:color w:val="231F20"/>
          <w:spacing w:val="-18"/>
        </w:rPr>
        <w:t> </w:t>
      </w:r>
      <w:r>
        <w:rPr>
          <w:color w:val="231F20"/>
        </w:rPr>
        <w:t>Alemania.</w:t>
      </w:r>
      <w:r>
        <w:rPr>
          <w:color w:val="231F20"/>
          <w:spacing w:val="-7"/>
        </w:rPr>
        <w:t> </w:t>
      </w:r>
      <w:r>
        <w:rPr>
          <w:color w:val="231F20"/>
        </w:rPr>
        <w:t>Esto va en contra de los intereses de los demás y es un signo de la importancia de temas económicos y no de los culturales. Inglate- rra</w:t>
      </w:r>
      <w:r>
        <w:rPr>
          <w:color w:val="231F20"/>
          <w:spacing w:val="-5"/>
        </w:rPr>
        <w:t> </w:t>
      </w:r>
      <w:r>
        <w:rPr>
          <w:color w:val="231F20"/>
        </w:rPr>
        <w:t>está</w:t>
      </w:r>
      <w:r>
        <w:rPr>
          <w:color w:val="231F20"/>
          <w:spacing w:val="-5"/>
        </w:rPr>
        <w:t> </w:t>
      </w:r>
      <w:r>
        <w:rPr>
          <w:color w:val="231F20"/>
        </w:rPr>
        <w:t>permanentemente</w:t>
      </w:r>
      <w:r>
        <w:rPr>
          <w:color w:val="231F20"/>
          <w:spacing w:val="-5"/>
        </w:rPr>
        <w:t> </w:t>
      </w:r>
      <w:r>
        <w:rPr>
          <w:color w:val="231F20"/>
        </w:rPr>
        <w:t>amenazando</w:t>
      </w:r>
      <w:r>
        <w:rPr>
          <w:color w:val="231F20"/>
          <w:spacing w:val="-5"/>
        </w:rPr>
        <w:t> </w:t>
      </w:r>
      <w:r>
        <w:rPr>
          <w:color w:val="231F20"/>
        </w:rPr>
        <w:t>con</w:t>
      </w:r>
      <w:r>
        <w:rPr>
          <w:color w:val="231F20"/>
          <w:spacing w:val="-6"/>
        </w:rPr>
        <w:t> </w:t>
      </w:r>
      <w:r>
        <w:rPr>
          <w:color w:val="231F20"/>
        </w:rPr>
        <w:t>la</w:t>
      </w:r>
      <w:r>
        <w:rPr>
          <w:color w:val="231F20"/>
          <w:spacing w:val="-5"/>
        </w:rPr>
        <w:t> </w:t>
      </w:r>
      <w:r>
        <w:rPr>
          <w:color w:val="231F20"/>
        </w:rPr>
        <w:t>salida</w:t>
      </w:r>
      <w:r>
        <w:rPr>
          <w:color w:val="231F20"/>
          <w:spacing w:val="-6"/>
        </w:rPr>
        <w:t> </w:t>
      </w:r>
      <w:r>
        <w:rPr>
          <w:color w:val="231F20"/>
        </w:rPr>
        <w:t>de</w:t>
      </w:r>
      <w:r>
        <w:rPr>
          <w:color w:val="231F20"/>
          <w:spacing w:val="-5"/>
        </w:rPr>
        <w:t> </w:t>
      </w:r>
      <w:r>
        <w:rPr>
          <w:color w:val="231F20"/>
        </w:rPr>
        <w:t>la</w:t>
      </w:r>
      <w:r>
        <w:rPr>
          <w:color w:val="231F20"/>
          <w:spacing w:val="-6"/>
        </w:rPr>
        <w:t> </w:t>
      </w:r>
      <w:r>
        <w:rPr>
          <w:color w:val="231F20"/>
        </w:rPr>
        <w:t>Unión para conseguir tratos especiales. Los partidos populistas crecen en todos lados y ganan voto por voto con una política anti euro- pea y nacionalista. La misma Unión es objeto de los ataques y</w:t>
      </w:r>
      <w:r>
        <w:rPr>
          <w:color w:val="231F20"/>
          <w:spacing w:val="-13"/>
        </w:rPr>
        <w:t> </w:t>
      </w:r>
      <w:r>
        <w:rPr>
          <w:color w:val="231F20"/>
        </w:rPr>
        <w:t>es usada como un medio para lucrar con votos y poder. Los</w:t>
      </w:r>
      <w:r>
        <w:rPr>
          <w:color w:val="231F20"/>
          <w:spacing w:val="-23"/>
        </w:rPr>
        <w:t> </w:t>
      </w:r>
      <w:r>
        <w:rPr>
          <w:color w:val="231F20"/>
        </w:rPr>
        <w:t>partidos derechistas y nacionalistas tienen gran éxito gracias a la tragedia humana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fugitivos</w:t>
      </w:r>
      <w:r>
        <w:rPr>
          <w:color w:val="231F20"/>
          <w:spacing w:val="-7"/>
        </w:rPr>
        <w:t> </w:t>
      </w:r>
      <w:r>
        <w:rPr>
          <w:color w:val="231F20"/>
        </w:rPr>
        <w:t>que</w:t>
      </w:r>
      <w:r>
        <w:rPr>
          <w:color w:val="231F20"/>
          <w:spacing w:val="-7"/>
        </w:rPr>
        <w:t> </w:t>
      </w:r>
      <w:r>
        <w:rPr>
          <w:color w:val="231F20"/>
        </w:rPr>
        <w:t>vienen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Medio</w:t>
      </w:r>
      <w:r>
        <w:rPr>
          <w:color w:val="231F20"/>
          <w:spacing w:val="-7"/>
        </w:rPr>
        <w:t> </w:t>
      </w:r>
      <w:r>
        <w:rPr>
          <w:color w:val="231F20"/>
        </w:rPr>
        <w:t>Orien- te y África. El miedo al otro y la pérdida de la propia cultura es   un escenario de amenaza permanente y abre el espacio de una política</w:t>
      </w:r>
      <w:r>
        <w:rPr>
          <w:color w:val="231F20"/>
          <w:spacing w:val="-7"/>
        </w:rPr>
        <w:t> </w:t>
      </w:r>
      <w:r>
        <w:rPr>
          <w:color w:val="231F20"/>
        </w:rPr>
        <w:t>polémica</w:t>
      </w:r>
      <w:r>
        <w:rPr>
          <w:color w:val="231F20"/>
          <w:spacing w:val="-7"/>
        </w:rPr>
        <w:t> </w:t>
      </w:r>
      <w:r>
        <w:rPr>
          <w:color w:val="231F20"/>
        </w:rPr>
        <w:t>para</w:t>
      </w:r>
      <w:r>
        <w:rPr>
          <w:color w:val="231F20"/>
          <w:spacing w:val="-7"/>
        </w:rPr>
        <w:t> </w:t>
      </w:r>
      <w:r>
        <w:rPr>
          <w:color w:val="231F20"/>
        </w:rPr>
        <w:t>reforzar</w:t>
      </w:r>
      <w:r>
        <w:rPr>
          <w:color w:val="231F20"/>
          <w:spacing w:val="-7"/>
        </w:rPr>
        <w:t> </w:t>
      </w:r>
      <w:r>
        <w:rPr>
          <w:color w:val="231F20"/>
        </w:rPr>
        <w:t>el</w:t>
      </w:r>
      <w:r>
        <w:rPr>
          <w:color w:val="231F20"/>
          <w:spacing w:val="-7"/>
        </w:rPr>
        <w:t> </w:t>
      </w:r>
      <w:r>
        <w:rPr>
          <w:color w:val="231F20"/>
        </w:rPr>
        <w:t>miedo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discordia.</w:t>
      </w:r>
      <w:r>
        <w:rPr>
          <w:color w:val="231F20"/>
          <w:spacing w:val="-7"/>
        </w:rPr>
        <w:t> </w:t>
      </w:r>
      <w:r>
        <w:rPr>
          <w:color w:val="231F20"/>
        </w:rPr>
        <w:t>El</w:t>
      </w:r>
      <w:r>
        <w:rPr>
          <w:color w:val="231F20"/>
          <w:spacing w:val="-7"/>
        </w:rPr>
        <w:t> </w:t>
      </w:r>
      <w:r>
        <w:rPr>
          <w:color w:val="231F20"/>
        </w:rPr>
        <w:t>motor</w:t>
      </w:r>
      <w:r>
        <w:rPr>
          <w:color w:val="231F20"/>
          <w:spacing w:val="-7"/>
        </w:rPr>
        <w:t> </w:t>
      </w:r>
      <w:r>
        <w:rPr>
          <w:color w:val="231F20"/>
        </w:rPr>
        <w:t>de</w:t>
      </w:r>
    </w:p>
    <w:p>
      <w:pPr>
        <w:spacing w:after="0" w:line="249" w:lineRule="auto"/>
        <w:jc w:val="both"/>
        <w:sectPr>
          <w:headerReference w:type="even" r:id="rId101"/>
          <w:headerReference w:type="default" r:id="rId102"/>
          <w:pgSz w:w="7920" w:h="12240"/>
          <w:pgMar w:header="717" w:footer="0" w:top="900" w:bottom="280" w:left="700" w:right="1080"/>
          <w:pgNumType w:start="82"/>
        </w:sectPr>
      </w:pPr>
    </w:p>
    <w:p>
      <w:pPr>
        <w:pStyle w:val="BodyText"/>
      </w:pPr>
    </w:p>
    <w:p>
      <w:pPr>
        <w:pStyle w:val="BodyText"/>
        <w:spacing w:before="3"/>
        <w:rPr>
          <w:sz w:val="22"/>
        </w:rPr>
      </w:pPr>
    </w:p>
    <w:p>
      <w:pPr>
        <w:pStyle w:val="BodyText"/>
        <w:spacing w:line="249" w:lineRule="auto" w:before="66"/>
        <w:ind w:left="195" w:right="108"/>
        <w:jc w:val="both"/>
      </w:pPr>
      <w:r>
        <w:rPr>
          <w:color w:val="231F20"/>
        </w:rPr>
        <w:t>este cambio es un nivel de la sociedad que se estableció en los setentas</w:t>
      </w:r>
      <w:r>
        <w:rPr>
          <w:color w:val="231F20"/>
          <w:spacing w:val="-10"/>
        </w:rPr>
        <w:t> </w:t>
      </w:r>
      <w:r>
        <w:rPr>
          <w:color w:val="231F20"/>
        </w:rPr>
        <w:t>y</w:t>
      </w:r>
      <w:r>
        <w:rPr>
          <w:color w:val="231F20"/>
          <w:spacing w:val="-10"/>
        </w:rPr>
        <w:t> </w:t>
      </w:r>
      <w:r>
        <w:rPr>
          <w:color w:val="231F20"/>
        </w:rPr>
        <w:t>ochentas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fueron</w:t>
      </w:r>
      <w:r>
        <w:rPr>
          <w:color w:val="231F20"/>
          <w:spacing w:val="-10"/>
        </w:rPr>
        <w:t> </w:t>
      </w:r>
      <w:r>
        <w:rPr>
          <w:color w:val="231F20"/>
        </w:rPr>
        <w:t>beneficiados</w:t>
      </w:r>
      <w:r>
        <w:rPr>
          <w:color w:val="231F20"/>
          <w:spacing w:val="-10"/>
        </w:rPr>
        <w:t> </w:t>
      </w:r>
      <w:r>
        <w:rPr>
          <w:color w:val="231F20"/>
        </w:rPr>
        <w:t>por</w:t>
      </w:r>
      <w:r>
        <w:rPr>
          <w:color w:val="231F20"/>
          <w:spacing w:val="-10"/>
        </w:rPr>
        <w:t> </w:t>
      </w:r>
      <w:r>
        <w:rPr>
          <w:color w:val="231F20"/>
        </w:rPr>
        <w:t>una</w:t>
      </w:r>
      <w:r>
        <w:rPr>
          <w:color w:val="231F20"/>
          <w:spacing w:val="-10"/>
        </w:rPr>
        <w:t> </w:t>
      </w:r>
      <w:r>
        <w:rPr>
          <w:color w:val="231F20"/>
        </w:rPr>
        <w:t>política social. Hoy los mueve el miedo y el egoísmo de perder su</w:t>
      </w:r>
      <w:r>
        <w:rPr>
          <w:color w:val="231F20"/>
          <w:spacing w:val="-37"/>
        </w:rPr>
        <w:t> </w:t>
      </w:r>
      <w:r>
        <w:rPr>
          <w:color w:val="231F20"/>
        </w:rPr>
        <w:t>estatus social. En Europa parece que no hay espacio para una política que resuelva los problemas a base de la racionalidad, preocu- pándose por las angustias de los ciudadanos. </w:t>
      </w:r>
      <w:r>
        <w:rPr>
          <w:color w:val="231F20"/>
          <w:spacing w:val="-6"/>
        </w:rPr>
        <w:t>Todo </w:t>
      </w:r>
      <w:r>
        <w:rPr>
          <w:color w:val="231F20"/>
        </w:rPr>
        <w:t>va hacia la controversia y la diversión de los pueblos y</w:t>
      </w:r>
      <w:r>
        <w:rPr>
          <w:color w:val="231F20"/>
          <w:spacing w:val="-1"/>
        </w:rPr>
        <w:t> </w:t>
      </w:r>
      <w:r>
        <w:rPr>
          <w:color w:val="231F20"/>
        </w:rPr>
        <w:t>sociedades.</w:t>
      </w:r>
    </w:p>
    <w:p>
      <w:pPr>
        <w:pStyle w:val="BodyText"/>
        <w:spacing w:line="249" w:lineRule="auto" w:before="1"/>
        <w:ind w:left="195" w:right="108" w:firstLine="340"/>
        <w:jc w:val="both"/>
      </w:pPr>
      <w:r>
        <w:rPr>
          <w:color w:val="231F20"/>
        </w:rPr>
        <w:t>El escenario más evidente en todos los países europeos, es la invasión de los migrantes que vinieron en el año 2015 de Siria. Aunque Europa siempre fue un continente de migración en dife- rentes épocas y de diferentes ubicaciones geográficas, la “masa” de los migrantes sorprendió no solamente a las sociedades, sino también a los gobiernos que son frente de la tensión en las dife- rentes polémicas sin solución. La histeria es notable en relación con la población de la Unión Europea la cual consiste de 500 mi- llones de habitantes con 1 millón de fugitivos, realmente un gru- po marginal. En comparación, son 1 millón de fugitivos sirios en Líbano con una población de 6 millones de habitantes, esto es  un gran problema, también en relación al poder económico que existe entre la Unión Europea y el Líbano. El miedo a los fugiti- vos en Europa tiene diferentes niveles y este trabajo no pretende solucionarlo, al menos en común tienen el miedo a la pérdida de la propia cultura. Las valores cristianos son medios de lucha</w:t>
      </w:r>
      <w:r>
        <w:rPr>
          <w:color w:val="231F20"/>
          <w:spacing w:val="-11"/>
        </w:rPr>
        <w:t> </w:t>
      </w:r>
      <w:r>
        <w:rPr>
          <w:color w:val="231F20"/>
        </w:rPr>
        <w:t>para defenderse</w:t>
      </w:r>
      <w:r>
        <w:rPr>
          <w:color w:val="231F20"/>
          <w:spacing w:val="-9"/>
        </w:rPr>
        <w:t> </w:t>
      </w:r>
      <w:r>
        <w:rPr>
          <w:color w:val="231F20"/>
        </w:rPr>
        <w:t>de</w:t>
      </w:r>
      <w:r>
        <w:rPr>
          <w:color w:val="231F20"/>
          <w:spacing w:val="-10"/>
        </w:rPr>
        <w:t> </w:t>
      </w:r>
      <w:r>
        <w:rPr>
          <w:color w:val="231F20"/>
        </w:rPr>
        <w:t>las</w:t>
      </w:r>
      <w:r>
        <w:rPr>
          <w:color w:val="231F20"/>
          <w:spacing w:val="-10"/>
        </w:rPr>
        <w:t> </w:t>
      </w:r>
      <w:r>
        <w:rPr>
          <w:color w:val="231F20"/>
        </w:rPr>
        <w:t>invasiones</w:t>
      </w:r>
      <w:r>
        <w:rPr>
          <w:color w:val="231F20"/>
          <w:spacing w:val="-9"/>
        </w:rPr>
        <w:t> </w:t>
      </w:r>
      <w:r>
        <w:rPr>
          <w:color w:val="231F20"/>
        </w:rPr>
        <w:t>“musulmanas”</w:t>
      </w:r>
      <w:r>
        <w:rPr>
          <w:color w:val="231F20"/>
          <w:spacing w:val="-9"/>
        </w:rPr>
        <w:t> </w:t>
      </w:r>
      <w:r>
        <w:rPr>
          <w:color w:val="231F20"/>
        </w:rPr>
        <w:t>aunque</w:t>
      </w:r>
      <w:r>
        <w:rPr>
          <w:color w:val="231F20"/>
          <w:spacing w:val="-9"/>
        </w:rPr>
        <w:t> </w:t>
      </w:r>
      <w:r>
        <w:rPr>
          <w:color w:val="231F20"/>
        </w:rPr>
        <w:t>Siria</w:t>
      </w:r>
      <w:r>
        <w:rPr>
          <w:color w:val="231F20"/>
          <w:spacing w:val="-10"/>
        </w:rPr>
        <w:t> </w:t>
      </w:r>
      <w:r>
        <w:rPr>
          <w:color w:val="231F20"/>
        </w:rPr>
        <w:t>no</w:t>
      </w:r>
      <w:r>
        <w:rPr>
          <w:color w:val="231F20"/>
          <w:spacing w:val="-10"/>
        </w:rPr>
        <w:t> </w:t>
      </w:r>
      <w:r>
        <w:rPr>
          <w:color w:val="231F20"/>
        </w:rPr>
        <w:t>tiene oficialmente una religión del estado; es un país laico.</w:t>
      </w:r>
      <w:r>
        <w:rPr>
          <w:color w:val="231F20"/>
          <w:spacing w:val="-28"/>
        </w:rPr>
        <w:t> </w:t>
      </w:r>
      <w:r>
        <w:rPr>
          <w:color w:val="231F20"/>
        </w:rPr>
        <w:t>Exactamen- te</w:t>
      </w:r>
      <w:r>
        <w:rPr>
          <w:color w:val="231F20"/>
          <w:spacing w:val="-9"/>
        </w:rPr>
        <w:t> </w:t>
      </w:r>
      <w:r>
        <w:rPr>
          <w:color w:val="231F20"/>
        </w:rPr>
        <w:t>allí</w:t>
      </w:r>
      <w:r>
        <w:rPr>
          <w:color w:val="231F20"/>
          <w:spacing w:val="-9"/>
        </w:rPr>
        <w:t> </w:t>
      </w:r>
      <w:r>
        <w:rPr>
          <w:color w:val="231F20"/>
        </w:rPr>
        <w:t>también</w:t>
      </w:r>
      <w:r>
        <w:rPr>
          <w:color w:val="231F20"/>
          <w:spacing w:val="-9"/>
        </w:rPr>
        <w:t> </w:t>
      </w:r>
      <w:r>
        <w:rPr>
          <w:color w:val="231F20"/>
        </w:rPr>
        <w:t>terminan</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cristianos</w:t>
      </w:r>
      <w:r>
        <w:rPr>
          <w:color w:val="231F20"/>
          <w:spacing w:val="-9"/>
        </w:rPr>
        <w:t> </w:t>
      </w:r>
      <w:r>
        <w:rPr>
          <w:color w:val="231F20"/>
        </w:rPr>
        <w:t>de</w:t>
      </w:r>
      <w:r>
        <w:rPr>
          <w:color w:val="231F20"/>
          <w:spacing w:val="-9"/>
        </w:rPr>
        <w:t> </w:t>
      </w:r>
      <w:r>
        <w:rPr>
          <w:color w:val="231F20"/>
        </w:rPr>
        <w:t>ayudar</w:t>
      </w:r>
      <w:r>
        <w:rPr>
          <w:color w:val="231F20"/>
          <w:spacing w:val="-9"/>
        </w:rPr>
        <w:t> </w:t>
      </w:r>
      <w:r>
        <w:rPr>
          <w:color w:val="231F20"/>
        </w:rPr>
        <w:t>al</w:t>
      </w:r>
      <w:r>
        <w:rPr>
          <w:color w:val="231F20"/>
          <w:spacing w:val="-9"/>
        </w:rPr>
        <w:t> </w:t>
      </w:r>
      <w:r>
        <w:rPr>
          <w:color w:val="231F20"/>
        </w:rPr>
        <w:t>prójimo cuando no se trata de su propio prójimo. La interculturalidad no solamente es un significado de lucha sino también una amena- za para las culturas occidentales. En lugar de abrirse y tomar la migración como oportunidad, las sociedades europeas se encie- rran. El sueño de las sociedades abiertas termina en los muros alrededor de sus países. La migración es un síntoma pero no</w:t>
      </w:r>
      <w:r>
        <w:rPr>
          <w:color w:val="231F20"/>
          <w:spacing w:val="-34"/>
        </w:rPr>
        <w:t> </w:t>
      </w:r>
      <w:r>
        <w:rPr>
          <w:color w:val="231F20"/>
        </w:rPr>
        <w:t>una causa. Lo que no aprendieron es a luchar contra las causas y no contra los síntomas y la migración es claramente un síntoma de una política global que favorece la lucha por recursos disfrazada de problemas culturales, como lo vemos en el conflicto de Medio Oriente.</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en</w:t>
      </w:r>
      <w:r>
        <w:rPr>
          <w:color w:val="231F20"/>
          <w:spacing w:val="-6"/>
        </w:rPr>
        <w:t> </w:t>
      </w:r>
      <w:r>
        <w:rPr>
          <w:color w:val="231F20"/>
        </w:rPr>
        <w:t>Europa</w:t>
      </w:r>
      <w:r>
        <w:rPr>
          <w:color w:val="231F20"/>
          <w:spacing w:val="-6"/>
        </w:rPr>
        <w:t> </w:t>
      </w:r>
      <w:r>
        <w:rPr>
          <w:color w:val="231F20"/>
        </w:rPr>
        <w:t>empezó</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época</w:t>
      </w:r>
      <w:r>
        <w:rPr>
          <w:color w:val="231F20"/>
          <w:spacing w:val="-6"/>
        </w:rPr>
        <w:t> </w:t>
      </w:r>
      <w:r>
        <w:rPr>
          <w:color w:val="231F20"/>
        </w:rPr>
        <w:t>de</w:t>
      </w:r>
      <w:r>
        <w:rPr>
          <w:color w:val="231F20"/>
          <w:spacing w:val="-6"/>
        </w:rPr>
        <w:t> </w:t>
      </w:r>
      <w:r>
        <w:rPr>
          <w:color w:val="231F20"/>
        </w:rPr>
        <w:t>construir muros.</w:t>
      </w:r>
    </w:p>
    <w:p>
      <w:pPr>
        <w:pStyle w:val="BodyText"/>
        <w:spacing w:line="249" w:lineRule="auto" w:before="1"/>
        <w:ind w:left="195" w:right="108" w:firstLine="340"/>
        <w:jc w:val="both"/>
      </w:pPr>
      <w:r>
        <w:rPr>
          <w:color w:val="231F20"/>
        </w:rPr>
        <w:t>“Interculturalidad” es un término conflictivo y tiene diferentes definiciones, y por los diferentes problemas de las últimas déca- das recibió varios cambios. En el origen fue un término para des-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cribir fenómenos conflictivos que se encuentren entre dos o más culturas. La “interculturalidad” se estableció dentro de la ciencia en los setentas y ochentas del siglo XX por la necesidad de re- solver problemas prácticos en sociedades de diferentes culturas. Los primeros enfoques científicos se formaron en la pedagogía y en la sociología en los estados industrializados, donde había un encuentro de varias culturas que produjeron problemas enormes para la sociedad. Aunque fue posible describir estos fenómenos en la forma tradicional de la ciencia, no fue suficiente para resol- verlos. La migración en Europa, fomentó sociedades</w:t>
      </w:r>
      <w:r>
        <w:rPr>
          <w:color w:val="231F20"/>
          <w:spacing w:val="-22"/>
        </w:rPr>
        <w:t> </w:t>
      </w:r>
      <w:r>
        <w:rPr>
          <w:color w:val="231F20"/>
        </w:rPr>
        <w:t>multicultura- les pero en un sentido de interés económico y no en una fusión de diferentes culturas con respecto a cada parte. El resultado fue que</w:t>
      </w:r>
      <w:r>
        <w:rPr>
          <w:color w:val="231F20"/>
          <w:spacing w:val="-10"/>
        </w:rPr>
        <w:t> </w:t>
      </w:r>
      <w:r>
        <w:rPr>
          <w:color w:val="231F20"/>
        </w:rPr>
        <w:t>las</w:t>
      </w:r>
      <w:r>
        <w:rPr>
          <w:color w:val="231F20"/>
          <w:spacing w:val="-10"/>
        </w:rPr>
        <w:t> </w:t>
      </w:r>
      <w:r>
        <w:rPr>
          <w:color w:val="231F20"/>
        </w:rPr>
        <w:t>culturas</w:t>
      </w:r>
      <w:r>
        <w:rPr>
          <w:color w:val="231F20"/>
          <w:spacing w:val="-10"/>
        </w:rPr>
        <w:t> </w:t>
      </w:r>
      <w:r>
        <w:rPr>
          <w:color w:val="231F20"/>
        </w:rPr>
        <w:t>se</w:t>
      </w:r>
      <w:r>
        <w:rPr>
          <w:color w:val="231F20"/>
          <w:spacing w:val="-10"/>
        </w:rPr>
        <w:t> </w:t>
      </w:r>
      <w:r>
        <w:rPr>
          <w:color w:val="231F20"/>
        </w:rPr>
        <w:t>encontraron</w:t>
      </w:r>
      <w:r>
        <w:rPr>
          <w:color w:val="231F20"/>
          <w:spacing w:val="-10"/>
        </w:rPr>
        <w:t> </w:t>
      </w:r>
      <w:r>
        <w:rPr>
          <w:color w:val="231F20"/>
        </w:rPr>
        <w:t>con</w:t>
      </w:r>
      <w:r>
        <w:rPr>
          <w:color w:val="231F20"/>
          <w:spacing w:val="-10"/>
        </w:rPr>
        <w:t> </w:t>
      </w:r>
      <w:r>
        <w:rPr>
          <w:color w:val="231F20"/>
        </w:rPr>
        <w:t>marginación,</w:t>
      </w:r>
      <w:r>
        <w:rPr>
          <w:color w:val="231F20"/>
          <w:spacing w:val="-10"/>
        </w:rPr>
        <w:t> </w:t>
      </w:r>
      <w:r>
        <w:rPr>
          <w:color w:val="231F20"/>
        </w:rPr>
        <w:t>prejuicios</w:t>
      </w:r>
      <w:r>
        <w:rPr>
          <w:color w:val="231F20"/>
          <w:spacing w:val="-10"/>
        </w:rPr>
        <w:t> </w:t>
      </w:r>
      <w:r>
        <w:rPr>
          <w:color w:val="231F20"/>
        </w:rPr>
        <w:t>y</w:t>
      </w:r>
      <w:r>
        <w:rPr>
          <w:color w:val="231F20"/>
          <w:spacing w:val="-10"/>
        </w:rPr>
        <w:t> </w:t>
      </w:r>
      <w:r>
        <w:rPr>
          <w:color w:val="231F20"/>
        </w:rPr>
        <w:t>mal- entendidos o fundaron subculturas que trabajaban en contra de un sistema común. El motivo de este pensamiento fue también el miedo a perder su propia cultura o de fundar una contradicción a la cultura dominada. La táctica de asimilación de una cultura a la otra no tuvo éxito en los casos de las subculturas y se buscaron otras formas de resolver los problemas</w:t>
      </w:r>
      <w:r>
        <w:rPr>
          <w:color w:val="231F20"/>
          <w:spacing w:val="-1"/>
        </w:rPr>
        <w:t> </w:t>
      </w:r>
      <w:r>
        <w:rPr>
          <w:color w:val="231F20"/>
        </w:rPr>
        <w:t>reales.</w:t>
      </w:r>
    </w:p>
    <w:p>
      <w:pPr>
        <w:pStyle w:val="BodyText"/>
        <w:spacing w:line="249" w:lineRule="auto" w:before="1"/>
        <w:ind w:left="150" w:right="193" w:firstLine="340"/>
        <w:jc w:val="both"/>
      </w:pPr>
      <w:r>
        <w:rPr>
          <w:color w:val="231F20"/>
        </w:rPr>
        <w:t>Ocurrió un cambio en los paradigmas científicos y comenza- ron a tratarse los fenómenos y conflictos entre las culturas con respeto y tolerancia, que son las suposiciones para una investi- gación</w:t>
      </w:r>
      <w:r>
        <w:rPr>
          <w:color w:val="231F20"/>
          <w:spacing w:val="-8"/>
        </w:rPr>
        <w:t> </w:t>
      </w:r>
      <w:r>
        <w:rPr>
          <w:color w:val="231F20"/>
        </w:rPr>
        <w:t>intercultural.</w:t>
      </w:r>
      <w:r>
        <w:rPr>
          <w:color w:val="231F20"/>
          <w:spacing w:val="-8"/>
        </w:rPr>
        <w:t> </w:t>
      </w:r>
      <w:r>
        <w:rPr>
          <w:color w:val="231F20"/>
        </w:rPr>
        <w:t>Con</w:t>
      </w:r>
      <w:r>
        <w:rPr>
          <w:color w:val="231F20"/>
          <w:spacing w:val="-8"/>
        </w:rPr>
        <w:t> </w:t>
      </w:r>
      <w:r>
        <w:rPr>
          <w:color w:val="231F20"/>
        </w:rPr>
        <w:t>estos</w:t>
      </w:r>
      <w:r>
        <w:rPr>
          <w:color w:val="231F20"/>
          <w:spacing w:val="-8"/>
        </w:rPr>
        <w:t> </w:t>
      </w:r>
      <w:r>
        <w:rPr>
          <w:color w:val="231F20"/>
        </w:rPr>
        <w:t>principios</w:t>
      </w:r>
      <w:r>
        <w:rPr>
          <w:color w:val="231F20"/>
          <w:spacing w:val="-8"/>
        </w:rPr>
        <w:t> </w:t>
      </w:r>
      <w:r>
        <w:rPr>
          <w:color w:val="231F20"/>
        </w:rPr>
        <w:t>empezó</w:t>
      </w:r>
      <w:r>
        <w:rPr>
          <w:color w:val="231F20"/>
          <w:spacing w:val="-8"/>
        </w:rPr>
        <w:t> </w:t>
      </w:r>
      <w:r>
        <w:rPr>
          <w:color w:val="231F20"/>
        </w:rPr>
        <w:t>un</w:t>
      </w:r>
      <w:r>
        <w:rPr>
          <w:color w:val="231F20"/>
          <w:spacing w:val="-8"/>
        </w:rPr>
        <w:t> </w:t>
      </w:r>
      <w:r>
        <w:rPr>
          <w:color w:val="231F20"/>
        </w:rPr>
        <w:t>diálogo</w:t>
      </w:r>
      <w:r>
        <w:rPr>
          <w:color w:val="231F20"/>
          <w:spacing w:val="-8"/>
        </w:rPr>
        <w:t> </w:t>
      </w:r>
      <w:r>
        <w:rPr>
          <w:color w:val="231F20"/>
        </w:rPr>
        <w:t>entre las culturas por la parte científica. De esta forma la ciencia previó el método para describir las culturas de manera unilateral, que causó solamente su devaluación o sobrevaloración. El nuevo ob- jetivo</w:t>
      </w:r>
      <w:r>
        <w:rPr>
          <w:color w:val="231F20"/>
          <w:spacing w:val="-12"/>
        </w:rPr>
        <w:t> </w:t>
      </w:r>
      <w:r>
        <w:rPr>
          <w:color w:val="231F20"/>
        </w:rPr>
        <w:t>fue</w:t>
      </w:r>
      <w:r>
        <w:rPr>
          <w:color w:val="231F20"/>
          <w:spacing w:val="-12"/>
        </w:rPr>
        <w:t> </w:t>
      </w:r>
      <w:r>
        <w:rPr>
          <w:color w:val="231F20"/>
        </w:rPr>
        <w:t>entender</w:t>
      </w:r>
      <w:r>
        <w:rPr>
          <w:color w:val="231F20"/>
          <w:spacing w:val="-12"/>
        </w:rPr>
        <w:t> </w:t>
      </w:r>
      <w:r>
        <w:rPr>
          <w:color w:val="231F20"/>
        </w:rPr>
        <w:t>y</w:t>
      </w:r>
      <w:r>
        <w:rPr>
          <w:color w:val="231F20"/>
          <w:spacing w:val="-12"/>
        </w:rPr>
        <w:t> </w:t>
      </w:r>
      <w:r>
        <w:rPr>
          <w:color w:val="231F20"/>
        </w:rPr>
        <w:t>“aprender</w:t>
      </w:r>
      <w:r>
        <w:rPr>
          <w:color w:val="231F20"/>
          <w:spacing w:val="-12"/>
        </w:rPr>
        <w:t> </w:t>
      </w:r>
      <w:r>
        <w:rPr>
          <w:color w:val="231F20"/>
        </w:rPr>
        <w:t>mutuamente”</w:t>
      </w:r>
      <w:r>
        <w:rPr>
          <w:color w:val="231F20"/>
          <w:spacing w:val="-12"/>
        </w:rPr>
        <w:t> </w:t>
      </w:r>
      <w:r>
        <w:rPr>
          <w:color w:val="231F20"/>
        </w:rPr>
        <w:t>a</w:t>
      </w:r>
      <w:r>
        <w:rPr>
          <w:color w:val="231F20"/>
          <w:spacing w:val="-12"/>
        </w:rPr>
        <w:t> </w:t>
      </w:r>
      <w:r>
        <w:rPr>
          <w:color w:val="231F20"/>
        </w:rPr>
        <w:t>resolver</w:t>
      </w:r>
      <w:r>
        <w:rPr>
          <w:color w:val="231F20"/>
          <w:spacing w:val="-12"/>
        </w:rPr>
        <w:t> </w:t>
      </w:r>
      <w:r>
        <w:rPr>
          <w:color w:val="231F20"/>
        </w:rPr>
        <w:t>los</w:t>
      </w:r>
      <w:r>
        <w:rPr>
          <w:color w:val="231F20"/>
          <w:spacing w:val="-12"/>
        </w:rPr>
        <w:t> </w:t>
      </w:r>
      <w:r>
        <w:rPr>
          <w:color w:val="231F20"/>
        </w:rPr>
        <w:t>conflic- tos con respecto a las circunstancias de cada</w:t>
      </w:r>
      <w:r>
        <w:rPr>
          <w:color w:val="231F20"/>
          <w:spacing w:val="-1"/>
        </w:rPr>
        <w:t> </w:t>
      </w:r>
      <w:r>
        <w:rPr>
          <w:color w:val="231F20"/>
        </w:rPr>
        <w:t>parte.</w:t>
      </w:r>
    </w:p>
    <w:p>
      <w:pPr>
        <w:pStyle w:val="BodyText"/>
        <w:spacing w:line="249" w:lineRule="auto" w:before="1"/>
        <w:ind w:left="150" w:right="193" w:firstLine="340"/>
        <w:jc w:val="both"/>
      </w:pPr>
      <w:r>
        <w:rPr>
          <w:color w:val="231F20"/>
        </w:rPr>
        <w:t>La multiculturalidad es el concepto que establece que las cul- turas pueden existir juntas en el marco de un fundamento de to- lerancia sin mezclarse. Al contrario de la interculturalidad, que es el encuentro de dos o más culturas que se influyen mutuamente. Esta influencia puede ser positiva cuando se trata de un sincre- tismo de cultura o el intercambio de ideas, pero también es un problema cuando se trata de áreas conflictivas como la religión o cualquier pensamiento absoluto. Las definiciones son abstractas y teoréticas. En la práctica no se encuentran porque el caso de que viven dos culturas sin influirse, al menos en los tiempos de</w:t>
      </w:r>
      <w:r>
        <w:rPr>
          <w:color w:val="231F20"/>
          <w:spacing w:val="-13"/>
        </w:rPr>
        <w:t> </w:t>
      </w:r>
      <w:r>
        <w:rPr>
          <w:color w:val="231F20"/>
        </w:rPr>
        <w:t>la globalización, es imposible. Ni Corea del Norte es capaz de en- cerrarse completamente sin tener contacto con otras culturas, en este caso, con la cultura china. El fenómeno que describe</w:t>
      </w:r>
      <w:r>
        <w:rPr>
          <w:color w:val="231F20"/>
          <w:spacing w:val="-11"/>
        </w:rPr>
        <w:t> </w:t>
      </w:r>
      <w:r>
        <w:rPr>
          <w:color w:val="231F20"/>
        </w:rPr>
        <w:t>perfec-</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tamente</w:t>
      </w:r>
      <w:r>
        <w:rPr>
          <w:color w:val="231F20"/>
          <w:spacing w:val="-6"/>
        </w:rPr>
        <w:t> </w:t>
      </w:r>
      <w:r>
        <w:rPr>
          <w:color w:val="231F20"/>
        </w:rPr>
        <w:t>la</w:t>
      </w:r>
      <w:r>
        <w:rPr>
          <w:color w:val="231F20"/>
          <w:spacing w:val="-6"/>
        </w:rPr>
        <w:t> </w:t>
      </w:r>
      <w:r>
        <w:rPr>
          <w:color w:val="231F20"/>
        </w:rPr>
        <w:t>problemática</w:t>
      </w:r>
      <w:r>
        <w:rPr>
          <w:color w:val="231F20"/>
          <w:spacing w:val="-5"/>
        </w:rPr>
        <w:t> </w:t>
      </w:r>
      <w:r>
        <w:rPr>
          <w:color w:val="231F20"/>
        </w:rPr>
        <w:t>en</w:t>
      </w:r>
      <w:r>
        <w:rPr>
          <w:color w:val="231F20"/>
          <w:spacing w:val="-6"/>
        </w:rPr>
        <w:t> </w:t>
      </w:r>
      <w:r>
        <w:rPr>
          <w:color w:val="231F20"/>
        </w:rPr>
        <w:t>los</w:t>
      </w:r>
      <w:r>
        <w:rPr>
          <w:color w:val="231F20"/>
          <w:spacing w:val="-6"/>
        </w:rPr>
        <w:t> </w:t>
      </w:r>
      <w:r>
        <w:rPr>
          <w:color w:val="231F20"/>
        </w:rPr>
        <w:t>tiempos</w:t>
      </w:r>
      <w:r>
        <w:rPr>
          <w:color w:val="231F20"/>
          <w:spacing w:val="-6"/>
        </w:rPr>
        <w:t> </w:t>
      </w:r>
      <w:r>
        <w:rPr>
          <w:color w:val="231F20"/>
        </w:rPr>
        <w:t>actuales</w:t>
      </w:r>
      <w:r>
        <w:rPr>
          <w:color w:val="231F20"/>
          <w:spacing w:val="-5"/>
        </w:rPr>
        <w:t> </w:t>
      </w:r>
      <w:r>
        <w:rPr>
          <w:color w:val="231F20"/>
        </w:rPr>
        <w:t>es</w:t>
      </w:r>
      <w:r>
        <w:rPr>
          <w:color w:val="231F20"/>
          <w:spacing w:val="-6"/>
        </w:rPr>
        <w:t> </w:t>
      </w:r>
      <w:r>
        <w:rPr>
          <w:color w:val="231F20"/>
        </w:rPr>
        <w:t>la</w:t>
      </w:r>
      <w:r>
        <w:rPr>
          <w:color w:val="231F20"/>
          <w:spacing w:val="-6"/>
        </w:rPr>
        <w:t> </w:t>
      </w:r>
      <w:r>
        <w:rPr>
          <w:color w:val="231F20"/>
        </w:rPr>
        <w:t>“transcultu- ralidad”. Este concepto describe el conflicto de culturas particula- res</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cultura</w:t>
      </w:r>
      <w:r>
        <w:rPr>
          <w:color w:val="231F20"/>
          <w:spacing w:val="-11"/>
        </w:rPr>
        <w:t> </w:t>
      </w:r>
      <w:r>
        <w:rPr>
          <w:color w:val="231F20"/>
        </w:rPr>
        <w:t>global.</w:t>
      </w:r>
      <w:r>
        <w:rPr>
          <w:color w:val="231F20"/>
          <w:spacing w:val="-11"/>
        </w:rPr>
        <w:t> </w:t>
      </w:r>
      <w:r>
        <w:rPr>
          <w:color w:val="231F20"/>
        </w:rPr>
        <w:t>Hoy</w:t>
      </w:r>
      <w:r>
        <w:rPr>
          <w:color w:val="231F20"/>
          <w:spacing w:val="-11"/>
        </w:rPr>
        <w:t> </w:t>
      </w:r>
      <w:r>
        <w:rPr>
          <w:color w:val="231F20"/>
        </w:rPr>
        <w:t>en</w:t>
      </w:r>
      <w:r>
        <w:rPr>
          <w:color w:val="231F20"/>
          <w:spacing w:val="-11"/>
        </w:rPr>
        <w:t> </w:t>
      </w:r>
      <w:r>
        <w:rPr>
          <w:color w:val="231F20"/>
        </w:rPr>
        <w:t>día</w:t>
      </w:r>
      <w:r>
        <w:rPr>
          <w:color w:val="231F20"/>
          <w:spacing w:val="-11"/>
        </w:rPr>
        <w:t> </w:t>
      </w:r>
      <w:r>
        <w:rPr>
          <w:color w:val="231F20"/>
        </w:rPr>
        <w:t>observamos</w:t>
      </w:r>
      <w:r>
        <w:rPr>
          <w:color w:val="231F20"/>
          <w:spacing w:val="-11"/>
        </w:rPr>
        <w:t> </w:t>
      </w:r>
      <w:r>
        <w:rPr>
          <w:color w:val="231F20"/>
        </w:rPr>
        <w:t>este</w:t>
      </w:r>
      <w:r>
        <w:rPr>
          <w:color w:val="231F20"/>
          <w:spacing w:val="-11"/>
        </w:rPr>
        <w:t> </w:t>
      </w:r>
      <w:r>
        <w:rPr>
          <w:color w:val="231F20"/>
        </w:rPr>
        <w:t>fenómeno en la globalización. El significado de la globalización causa pro- blemas porque está definido por el neoliberalismo, la economía   y las empresas grandes que ponen en peligro a las sociedades   y sus productos culturales. Pero también la globalización abre la posibilidad</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encuentro</w:t>
      </w:r>
      <w:r>
        <w:rPr>
          <w:color w:val="231F20"/>
          <w:spacing w:val="-10"/>
        </w:rPr>
        <w:t> </w:t>
      </w:r>
      <w:r>
        <w:rPr>
          <w:color w:val="231F20"/>
        </w:rPr>
        <w:t>de</w:t>
      </w:r>
      <w:r>
        <w:rPr>
          <w:color w:val="231F20"/>
          <w:spacing w:val="-10"/>
        </w:rPr>
        <w:t> </w:t>
      </w:r>
      <w:r>
        <w:rPr>
          <w:color w:val="231F20"/>
        </w:rPr>
        <w:t>varias</w:t>
      </w:r>
      <w:r>
        <w:rPr>
          <w:color w:val="231F20"/>
          <w:spacing w:val="-10"/>
        </w:rPr>
        <w:t> </w:t>
      </w:r>
      <w:r>
        <w:rPr>
          <w:color w:val="231F20"/>
        </w:rPr>
        <w:t>culturas</w:t>
      </w:r>
      <w:r>
        <w:rPr>
          <w:color w:val="231F20"/>
          <w:spacing w:val="-10"/>
        </w:rPr>
        <w:t> </w:t>
      </w:r>
      <w:r>
        <w:rPr>
          <w:color w:val="231F20"/>
        </w:rPr>
        <w:t>y</w:t>
      </w:r>
      <w:r>
        <w:rPr>
          <w:color w:val="231F20"/>
          <w:spacing w:val="-10"/>
        </w:rPr>
        <w:t> </w:t>
      </w:r>
      <w:r>
        <w:rPr>
          <w:color w:val="231F20"/>
        </w:rPr>
        <w:t>puede</w:t>
      </w:r>
      <w:r>
        <w:rPr>
          <w:color w:val="231F20"/>
          <w:spacing w:val="-10"/>
        </w:rPr>
        <w:t> </w:t>
      </w:r>
      <w:r>
        <w:rPr>
          <w:color w:val="231F20"/>
        </w:rPr>
        <w:t>ser</w:t>
      </w:r>
      <w:r>
        <w:rPr>
          <w:color w:val="231F20"/>
          <w:spacing w:val="-10"/>
        </w:rPr>
        <w:t> </w:t>
      </w:r>
      <w:r>
        <w:rPr>
          <w:color w:val="231F20"/>
        </w:rPr>
        <w:t>la</w:t>
      </w:r>
      <w:r>
        <w:rPr>
          <w:color w:val="231F20"/>
          <w:spacing w:val="-10"/>
        </w:rPr>
        <w:t> </w:t>
      </w:r>
      <w:r>
        <w:rPr>
          <w:color w:val="231F20"/>
        </w:rPr>
        <w:t>base de un mejor entendimiento. Lo esencial aquí es que las culturas  y sociedades están debajo de procesos dinámicos. El intento de mantenerlo</w:t>
      </w:r>
      <w:r>
        <w:rPr>
          <w:color w:val="231F20"/>
          <w:spacing w:val="-7"/>
        </w:rPr>
        <w:t> </w:t>
      </w:r>
      <w:r>
        <w:rPr>
          <w:color w:val="231F20"/>
        </w:rPr>
        <w:t>bajo</w:t>
      </w:r>
      <w:r>
        <w:rPr>
          <w:color w:val="231F20"/>
          <w:spacing w:val="-8"/>
        </w:rPr>
        <w:t> </w:t>
      </w:r>
      <w:r>
        <w:rPr>
          <w:color w:val="231F20"/>
        </w:rPr>
        <w:t>estructuras</w:t>
      </w:r>
      <w:r>
        <w:rPr>
          <w:color w:val="231F20"/>
          <w:spacing w:val="-7"/>
        </w:rPr>
        <w:t> </w:t>
      </w:r>
      <w:r>
        <w:rPr>
          <w:color w:val="231F20"/>
        </w:rPr>
        <w:t>estáticas</w:t>
      </w:r>
      <w:r>
        <w:rPr>
          <w:color w:val="231F20"/>
          <w:spacing w:val="-7"/>
        </w:rPr>
        <w:t> </w:t>
      </w:r>
      <w:r>
        <w:rPr>
          <w:color w:val="231F20"/>
        </w:rPr>
        <w:t>significa</w:t>
      </w:r>
      <w:r>
        <w:rPr>
          <w:color w:val="231F20"/>
          <w:spacing w:val="-7"/>
        </w:rPr>
        <w:t> </w:t>
      </w:r>
      <w:r>
        <w:rPr>
          <w:color w:val="231F20"/>
        </w:rPr>
        <w:t>que</w:t>
      </w:r>
      <w:r>
        <w:rPr>
          <w:color w:val="231F20"/>
          <w:spacing w:val="-7"/>
        </w:rPr>
        <w:t> </w:t>
      </w:r>
      <w:r>
        <w:rPr>
          <w:color w:val="231F20"/>
        </w:rPr>
        <w:t>estas</w:t>
      </w:r>
      <w:r>
        <w:rPr>
          <w:color w:val="231F20"/>
          <w:spacing w:val="-8"/>
        </w:rPr>
        <w:t> </w:t>
      </w:r>
      <w:r>
        <w:rPr>
          <w:color w:val="231F20"/>
        </w:rPr>
        <w:t>socieda- des no son capaces de</w:t>
      </w:r>
      <w:r>
        <w:rPr>
          <w:color w:val="231F20"/>
          <w:spacing w:val="-1"/>
        </w:rPr>
        <w:t> </w:t>
      </w:r>
      <w:r>
        <w:rPr>
          <w:color w:val="231F20"/>
        </w:rPr>
        <w:t>desarrollarse.</w:t>
      </w:r>
    </w:p>
    <w:p>
      <w:pPr>
        <w:pStyle w:val="BodyText"/>
        <w:spacing w:line="249" w:lineRule="auto" w:before="1"/>
        <w:ind w:left="195" w:right="108" w:firstLine="340"/>
        <w:jc w:val="both"/>
      </w:pPr>
      <w:r>
        <w:rPr>
          <w:color w:val="231F20"/>
        </w:rPr>
        <w:t>Así, teniendo en mente el caso de Alemania, se advierte que evolucionó en el siglo XX a una cultura intercultural. Los países europeos</w:t>
      </w:r>
      <w:r>
        <w:rPr>
          <w:color w:val="231F20"/>
          <w:spacing w:val="-7"/>
        </w:rPr>
        <w:t> </w:t>
      </w:r>
      <w:r>
        <w:rPr>
          <w:color w:val="231F20"/>
        </w:rPr>
        <w:t>son,</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poder</w:t>
      </w:r>
      <w:r>
        <w:rPr>
          <w:color w:val="231F20"/>
          <w:spacing w:val="-7"/>
        </w:rPr>
        <w:t> </w:t>
      </w:r>
      <w:r>
        <w:rPr>
          <w:color w:val="231F20"/>
        </w:rPr>
        <w:t>económico,</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migración.</w:t>
      </w:r>
      <w:r>
        <w:rPr>
          <w:color w:val="231F20"/>
          <w:spacing w:val="-7"/>
        </w:rPr>
        <w:t> </w:t>
      </w:r>
      <w:r>
        <w:rPr>
          <w:color w:val="231F20"/>
        </w:rPr>
        <w:t>Con la ayuda del “Plan Marshall” se reconstruyó Europa después de la Segunda Guerra Mundial, y rápidamente fundó su poder eco- nómico. Los países como Francia, Alemania, Italia o Austria son punto de llegada para los inmigrantes que vienen de países eco- nómicamente subdesarrollados. El motivo para inmigrar no es la búsqueda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patria</w:t>
      </w:r>
      <w:r>
        <w:rPr>
          <w:color w:val="231F20"/>
          <w:spacing w:val="-9"/>
        </w:rPr>
        <w:t> </w:t>
      </w:r>
      <w:r>
        <w:rPr>
          <w:color w:val="231F20"/>
        </w:rPr>
        <w:t>o</w:t>
      </w:r>
      <w:r>
        <w:rPr>
          <w:color w:val="231F20"/>
          <w:spacing w:val="-9"/>
        </w:rPr>
        <w:t> </w:t>
      </w:r>
      <w:r>
        <w:rPr>
          <w:color w:val="231F20"/>
        </w:rPr>
        <w:t>el</w:t>
      </w:r>
      <w:r>
        <w:rPr>
          <w:color w:val="231F20"/>
          <w:spacing w:val="-9"/>
        </w:rPr>
        <w:t> </w:t>
      </w:r>
      <w:r>
        <w:rPr>
          <w:color w:val="231F20"/>
        </w:rPr>
        <w:t>interés</w:t>
      </w:r>
      <w:r>
        <w:rPr>
          <w:color w:val="231F20"/>
          <w:spacing w:val="-9"/>
        </w:rPr>
        <w:t> </w:t>
      </w:r>
      <w:r>
        <w:rPr>
          <w:color w:val="231F20"/>
        </w:rPr>
        <w:t>por</w:t>
      </w:r>
      <w:r>
        <w:rPr>
          <w:color w:val="231F20"/>
          <w:spacing w:val="-9"/>
        </w:rPr>
        <w:t> </w:t>
      </w:r>
      <w:r>
        <w:rPr>
          <w:color w:val="231F20"/>
        </w:rPr>
        <w:t>vivir</w:t>
      </w:r>
      <w:r>
        <w:rPr>
          <w:color w:val="231F20"/>
          <w:spacing w:val="-9"/>
        </w:rPr>
        <w:t> </w:t>
      </w:r>
      <w:r>
        <w:rPr>
          <w:color w:val="231F20"/>
        </w:rPr>
        <w:t>en</w:t>
      </w:r>
      <w:r>
        <w:rPr>
          <w:color w:val="231F20"/>
          <w:spacing w:val="-9"/>
        </w:rPr>
        <w:t> </w:t>
      </w:r>
      <w:r>
        <w:rPr>
          <w:color w:val="231F20"/>
        </w:rPr>
        <w:t>otra</w:t>
      </w:r>
      <w:r>
        <w:rPr>
          <w:color w:val="231F20"/>
          <w:spacing w:val="-9"/>
        </w:rPr>
        <w:t> </w:t>
      </w:r>
      <w:r>
        <w:rPr>
          <w:color w:val="231F20"/>
        </w:rPr>
        <w:t>cultura; la</w:t>
      </w:r>
      <w:r>
        <w:rPr>
          <w:color w:val="231F20"/>
          <w:spacing w:val="-5"/>
        </w:rPr>
        <w:t> </w:t>
      </w:r>
      <w:r>
        <w:rPr>
          <w:color w:val="231F20"/>
        </w:rPr>
        <w:t>mayoría</w:t>
      </w:r>
      <w:r>
        <w:rPr>
          <w:color w:val="231F20"/>
          <w:spacing w:val="-5"/>
        </w:rPr>
        <w:t> </w:t>
      </w:r>
      <w:r>
        <w:rPr>
          <w:color w:val="231F20"/>
        </w:rPr>
        <w:t>tiene</w:t>
      </w:r>
      <w:r>
        <w:rPr>
          <w:color w:val="231F20"/>
          <w:spacing w:val="-5"/>
        </w:rPr>
        <w:t> </w:t>
      </w:r>
      <w:r>
        <w:rPr>
          <w:color w:val="231F20"/>
        </w:rPr>
        <w:t>un</w:t>
      </w:r>
      <w:r>
        <w:rPr>
          <w:color w:val="231F20"/>
          <w:spacing w:val="-5"/>
        </w:rPr>
        <w:t> </w:t>
      </w:r>
      <w:r>
        <w:rPr>
          <w:color w:val="231F20"/>
        </w:rPr>
        <w:t>interés</w:t>
      </w:r>
      <w:r>
        <w:rPr>
          <w:color w:val="231F20"/>
          <w:spacing w:val="-5"/>
        </w:rPr>
        <w:t> </w:t>
      </w:r>
      <w:r>
        <w:rPr>
          <w:color w:val="231F20"/>
        </w:rPr>
        <w:t>económico.</w:t>
      </w:r>
      <w:r>
        <w:rPr>
          <w:color w:val="231F20"/>
          <w:spacing w:val="-5"/>
        </w:rPr>
        <w:t> </w:t>
      </w:r>
      <w:r>
        <w:rPr>
          <w:color w:val="231F20"/>
        </w:rPr>
        <w:t>En</w:t>
      </w:r>
      <w:r>
        <w:rPr>
          <w:color w:val="231F20"/>
          <w:spacing w:val="-16"/>
        </w:rPr>
        <w:t> </w:t>
      </w:r>
      <w:r>
        <w:rPr>
          <w:color w:val="231F20"/>
        </w:rPr>
        <w:t>Alemania,</w:t>
      </w:r>
      <w:r>
        <w:rPr>
          <w:color w:val="231F20"/>
          <w:spacing w:val="-5"/>
        </w:rPr>
        <w:t> </w:t>
      </w:r>
      <w:r>
        <w:rPr>
          <w:color w:val="231F20"/>
        </w:rPr>
        <w:t>por</w:t>
      </w:r>
      <w:r>
        <w:rPr>
          <w:color w:val="231F20"/>
          <w:spacing w:val="-5"/>
        </w:rPr>
        <w:t> </w:t>
      </w:r>
      <w:r>
        <w:rPr>
          <w:color w:val="231F20"/>
        </w:rPr>
        <w:t>ejemplo, de los ocho millones de extranjeros que son casi el 10% de la población alemana (y con el grupo de los extranjeros que se na- cionalizó en los últimos veinte años ahora constituyen el 15 % de la</w:t>
      </w:r>
      <w:r>
        <w:rPr>
          <w:color w:val="231F20"/>
          <w:spacing w:val="-5"/>
        </w:rPr>
        <w:t> </w:t>
      </w:r>
      <w:r>
        <w:rPr>
          <w:color w:val="231F20"/>
        </w:rPr>
        <w:t>población),</w:t>
      </w:r>
      <w:r>
        <w:rPr>
          <w:color w:val="231F20"/>
          <w:spacing w:val="-5"/>
        </w:rPr>
        <w:t> </w:t>
      </w:r>
      <w:r>
        <w:rPr>
          <w:color w:val="231F20"/>
        </w:rPr>
        <w:t>la</w:t>
      </w:r>
      <w:r>
        <w:rPr>
          <w:color w:val="231F20"/>
          <w:spacing w:val="-5"/>
        </w:rPr>
        <w:t> </w:t>
      </w:r>
      <w:r>
        <w:rPr>
          <w:color w:val="231F20"/>
        </w:rPr>
        <w:t>cifra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fugitivos</w:t>
      </w:r>
      <w:r>
        <w:rPr>
          <w:color w:val="231F20"/>
          <w:spacing w:val="-5"/>
        </w:rPr>
        <w:t> </w:t>
      </w:r>
      <w:r>
        <w:rPr>
          <w:color w:val="231F20"/>
        </w:rPr>
        <w:t>políticos</w:t>
      </w:r>
      <w:r>
        <w:rPr>
          <w:color w:val="231F20"/>
          <w:spacing w:val="-5"/>
        </w:rPr>
        <w:t> </w:t>
      </w:r>
      <w:r>
        <w:rPr>
          <w:color w:val="231F20"/>
        </w:rPr>
        <w:t>y</w:t>
      </w:r>
      <w:r>
        <w:rPr>
          <w:color w:val="231F20"/>
          <w:spacing w:val="-5"/>
        </w:rPr>
        <w:t> </w:t>
      </w:r>
      <w:r>
        <w:rPr>
          <w:color w:val="231F20"/>
        </w:rPr>
        <w:t>religiosos</w:t>
      </w:r>
      <w:r>
        <w:rPr>
          <w:color w:val="231F20"/>
          <w:spacing w:val="-5"/>
        </w:rPr>
        <w:t> </w:t>
      </w:r>
      <w:r>
        <w:rPr>
          <w:color w:val="231F20"/>
        </w:rPr>
        <w:t>está</w:t>
      </w:r>
      <w:r>
        <w:rPr>
          <w:color w:val="231F20"/>
          <w:spacing w:val="-5"/>
        </w:rPr>
        <w:t> </w:t>
      </w:r>
      <w:r>
        <w:rPr>
          <w:color w:val="231F20"/>
        </w:rPr>
        <w:t>por debajo del 0,4</w:t>
      </w:r>
      <w:r>
        <w:rPr>
          <w:color w:val="231F20"/>
          <w:spacing w:val="-1"/>
        </w:rPr>
        <w:t> </w:t>
      </w:r>
      <w:r>
        <w:rPr>
          <w:color w:val="231F20"/>
        </w:rPr>
        <w:t>%.</w:t>
      </w:r>
    </w:p>
    <w:p>
      <w:pPr>
        <w:pStyle w:val="BodyText"/>
        <w:spacing w:line="249" w:lineRule="auto" w:before="1"/>
        <w:ind w:left="195" w:right="108" w:firstLine="340"/>
        <w:jc w:val="both"/>
      </w:pPr>
      <w:r>
        <w:rPr>
          <w:color w:val="231F20"/>
        </w:rPr>
        <w:t>La migración comenzó en los sesentas, en una época en la que la economía necesitó de los trabajadores para su expansión. Los migrantes vinieron del sureste de Europa; en Francia e Italia y también en África del norte, se enfrentaron a una cultura que necesitó su fuerza laboral, pero que no aceptó las diferentes cul- turas.</w:t>
      </w:r>
      <w:r>
        <w:rPr>
          <w:color w:val="231F20"/>
          <w:spacing w:val="-9"/>
        </w:rPr>
        <w:t> </w:t>
      </w:r>
      <w:r>
        <w:rPr>
          <w:color w:val="231F20"/>
        </w:rPr>
        <w:t>Por</w:t>
      </w:r>
      <w:r>
        <w:rPr>
          <w:color w:val="231F20"/>
          <w:spacing w:val="-9"/>
        </w:rPr>
        <w:t> </w:t>
      </w:r>
      <w:r>
        <w:rPr>
          <w:color w:val="231F20"/>
        </w:rPr>
        <w:t>su</w:t>
      </w:r>
      <w:r>
        <w:rPr>
          <w:color w:val="231F20"/>
          <w:spacing w:val="-9"/>
        </w:rPr>
        <w:t> </w:t>
      </w:r>
      <w:r>
        <w:rPr>
          <w:color w:val="231F20"/>
        </w:rPr>
        <w:t>parte,</w:t>
      </w:r>
      <w:r>
        <w:rPr>
          <w:color w:val="231F20"/>
          <w:spacing w:val="-9"/>
        </w:rPr>
        <w:t> </w:t>
      </w:r>
      <w:r>
        <w:rPr>
          <w:color w:val="231F20"/>
        </w:rPr>
        <w:t>los</w:t>
      </w:r>
      <w:r>
        <w:rPr>
          <w:color w:val="231F20"/>
          <w:spacing w:val="-9"/>
        </w:rPr>
        <w:t> </w:t>
      </w:r>
      <w:r>
        <w:rPr>
          <w:color w:val="231F20"/>
        </w:rPr>
        <w:t>migrantes</w:t>
      </w:r>
      <w:r>
        <w:rPr>
          <w:color w:val="231F20"/>
          <w:spacing w:val="-9"/>
        </w:rPr>
        <w:t> </w:t>
      </w:r>
      <w:r>
        <w:rPr>
          <w:color w:val="231F20"/>
        </w:rPr>
        <w:t>tuvieron</w:t>
      </w:r>
      <w:r>
        <w:rPr>
          <w:color w:val="231F20"/>
          <w:spacing w:val="-9"/>
        </w:rPr>
        <w:t> </w:t>
      </w:r>
      <w:r>
        <w:rPr>
          <w:color w:val="231F20"/>
        </w:rPr>
        <w:t>problemas</w:t>
      </w:r>
      <w:r>
        <w:rPr>
          <w:color w:val="231F20"/>
          <w:spacing w:val="-8"/>
        </w:rPr>
        <w:t> </w:t>
      </w:r>
      <w:r>
        <w:rPr>
          <w:color w:val="231F20"/>
        </w:rPr>
        <w:t>al</w:t>
      </w:r>
      <w:r>
        <w:rPr>
          <w:color w:val="231F20"/>
          <w:spacing w:val="-9"/>
        </w:rPr>
        <w:t> </w:t>
      </w:r>
      <w:r>
        <w:rPr>
          <w:color w:val="231F20"/>
        </w:rPr>
        <w:t>adaptarse a</w:t>
      </w:r>
      <w:r>
        <w:rPr>
          <w:color w:val="231F20"/>
          <w:spacing w:val="-4"/>
        </w:rPr>
        <w:t> </w:t>
      </w:r>
      <w:r>
        <w:rPr>
          <w:color w:val="231F20"/>
        </w:rPr>
        <w:t>su</w:t>
      </w:r>
      <w:r>
        <w:rPr>
          <w:color w:val="231F20"/>
          <w:spacing w:val="-4"/>
        </w:rPr>
        <w:t> </w:t>
      </w:r>
      <w:r>
        <w:rPr>
          <w:color w:val="231F20"/>
        </w:rPr>
        <w:t>nueva</w:t>
      </w:r>
      <w:r>
        <w:rPr>
          <w:color w:val="231F20"/>
          <w:spacing w:val="-4"/>
        </w:rPr>
        <w:t> </w:t>
      </w:r>
      <w:r>
        <w:rPr>
          <w:color w:val="231F20"/>
        </w:rPr>
        <w:t>cultura.</w:t>
      </w:r>
      <w:r>
        <w:rPr>
          <w:color w:val="231F20"/>
          <w:spacing w:val="-4"/>
        </w:rPr>
        <w:t> </w:t>
      </w:r>
      <w:r>
        <w:rPr>
          <w:color w:val="231F20"/>
        </w:rPr>
        <w:t>La</w:t>
      </w:r>
      <w:r>
        <w:rPr>
          <w:color w:val="231F20"/>
          <w:spacing w:val="-4"/>
        </w:rPr>
        <w:t> </w:t>
      </w:r>
      <w:r>
        <w:rPr>
          <w:color w:val="231F20"/>
        </w:rPr>
        <w:t>falta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voluntad</w:t>
      </w:r>
      <w:r>
        <w:rPr>
          <w:color w:val="231F20"/>
          <w:spacing w:val="-4"/>
        </w:rPr>
        <w:t> </w:t>
      </w:r>
      <w:r>
        <w:rPr>
          <w:color w:val="231F20"/>
        </w:rPr>
        <w:t>de</w:t>
      </w:r>
      <w:r>
        <w:rPr>
          <w:color w:val="231F20"/>
          <w:spacing w:val="-4"/>
        </w:rPr>
        <w:t> </w:t>
      </w:r>
      <w:r>
        <w:rPr>
          <w:color w:val="231F20"/>
        </w:rPr>
        <w:t>integración</w:t>
      </w:r>
      <w:r>
        <w:rPr>
          <w:color w:val="231F20"/>
          <w:spacing w:val="-4"/>
        </w:rPr>
        <w:t> </w:t>
      </w:r>
      <w:r>
        <w:rPr>
          <w:color w:val="231F20"/>
        </w:rPr>
        <w:t>le</w:t>
      </w:r>
      <w:r>
        <w:rPr>
          <w:color w:val="231F20"/>
          <w:spacing w:val="-4"/>
        </w:rPr>
        <w:t> </w:t>
      </w:r>
      <w:r>
        <w:rPr>
          <w:color w:val="231F20"/>
        </w:rPr>
        <w:t>falta</w:t>
      </w:r>
      <w:r>
        <w:rPr>
          <w:color w:val="231F20"/>
          <w:spacing w:val="-4"/>
        </w:rPr>
        <w:t> </w:t>
      </w:r>
      <w:r>
        <w:rPr>
          <w:color w:val="231F20"/>
        </w:rPr>
        <w:t>a ambas partes. Por eso, la mayoría de los nuevos ciudadanos se quedaron por el interés económico y pensando en regresar a su país después de un tiempo. Con esta migración de razones eco- nómicas vinieron diferentes religiones, conceptos de moralidad y costumbres a Alemania y chocaron por falta de integración con</w:t>
      </w:r>
      <w:r>
        <w:rPr>
          <w:color w:val="231F20"/>
          <w:spacing w:val="-27"/>
        </w:rPr>
        <w:t> </w:t>
      </w:r>
      <w:r>
        <w:rPr>
          <w:color w:val="231F20"/>
        </w:rPr>
        <w:t>la cultura establecida. Los políticos no vieron la necesidad de una integración</w:t>
      </w:r>
      <w:r>
        <w:rPr>
          <w:color w:val="231F20"/>
          <w:spacing w:val="-5"/>
        </w:rPr>
        <w:t> </w:t>
      </w:r>
      <w:r>
        <w:rPr>
          <w:color w:val="231F20"/>
        </w:rPr>
        <w:t>de</w:t>
      </w:r>
      <w:r>
        <w:rPr>
          <w:color w:val="231F20"/>
          <w:spacing w:val="-6"/>
        </w:rPr>
        <w:t> </w:t>
      </w:r>
      <w:r>
        <w:rPr>
          <w:color w:val="231F20"/>
        </w:rPr>
        <w:t>las</w:t>
      </w:r>
      <w:r>
        <w:rPr>
          <w:color w:val="231F20"/>
          <w:spacing w:val="-6"/>
        </w:rPr>
        <w:t> </w:t>
      </w:r>
      <w:r>
        <w:rPr>
          <w:color w:val="231F20"/>
        </w:rPr>
        <w:t>varias</w:t>
      </w:r>
      <w:r>
        <w:rPr>
          <w:color w:val="231F20"/>
          <w:spacing w:val="-6"/>
        </w:rPr>
        <w:t> </w:t>
      </w:r>
      <w:r>
        <w:rPr>
          <w:color w:val="231F20"/>
        </w:rPr>
        <w:t>culturas</w:t>
      </w:r>
      <w:r>
        <w:rPr>
          <w:color w:val="231F20"/>
          <w:spacing w:val="-6"/>
        </w:rPr>
        <w:t> </w:t>
      </w:r>
      <w:r>
        <w:rPr>
          <w:color w:val="231F20"/>
        </w:rPr>
        <w:t>y</w:t>
      </w:r>
      <w:r>
        <w:rPr>
          <w:color w:val="231F20"/>
          <w:spacing w:val="-6"/>
        </w:rPr>
        <w:t> </w:t>
      </w:r>
      <w:r>
        <w:rPr>
          <w:color w:val="231F20"/>
        </w:rPr>
        <w:t>forzaron</w:t>
      </w:r>
      <w:r>
        <w:rPr>
          <w:color w:val="231F20"/>
          <w:spacing w:val="-6"/>
        </w:rPr>
        <w:t> </w:t>
      </w:r>
      <w:r>
        <w:rPr>
          <w:color w:val="231F20"/>
        </w:rPr>
        <w:t>el</w:t>
      </w:r>
      <w:r>
        <w:rPr>
          <w:color w:val="231F20"/>
          <w:spacing w:val="-6"/>
        </w:rPr>
        <w:t> </w:t>
      </w:r>
      <w:r>
        <w:rPr>
          <w:color w:val="231F20"/>
        </w:rPr>
        <w:t>conflicto</w:t>
      </w:r>
      <w:r>
        <w:rPr>
          <w:color w:val="231F20"/>
          <w:spacing w:val="-6"/>
        </w:rPr>
        <w:t> </w:t>
      </w:r>
      <w:r>
        <w:rPr>
          <w:color w:val="231F20"/>
        </w:rPr>
        <w:t>al</w:t>
      </w:r>
      <w:r>
        <w:rPr>
          <w:color w:val="231F20"/>
          <w:spacing w:val="-6"/>
        </w:rPr>
        <w:t> </w:t>
      </w:r>
      <w:r>
        <w:rPr>
          <w:color w:val="231F20"/>
        </w:rPr>
        <w:t>estable-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cer </w:t>
      </w:r>
      <w:r>
        <w:rPr>
          <w:i/>
          <w:color w:val="231F20"/>
        </w:rPr>
        <w:t>ghettos</w:t>
      </w:r>
      <w:r>
        <w:rPr>
          <w:color w:val="231F20"/>
        </w:rPr>
        <w:t>. Los extranjeros vivieron juntos en barrios y fundaron su subcultura. En todas las ciudades grandes en Europa existen barrios en donde viven más del 60% de extranjeros, la mayoría provenientes de otras culturas no europeas, en un microcosmos con las costumbres de su país e idioma. Algunos resultados de esta forma de integración son fatales: las escuelas públicas en estos</w:t>
      </w:r>
      <w:r>
        <w:rPr>
          <w:color w:val="231F20"/>
          <w:spacing w:val="-10"/>
        </w:rPr>
        <w:t> </w:t>
      </w:r>
      <w:r>
        <w:rPr>
          <w:color w:val="231F20"/>
        </w:rPr>
        <w:t>barrios</w:t>
      </w:r>
      <w:r>
        <w:rPr>
          <w:color w:val="231F20"/>
          <w:spacing w:val="-10"/>
        </w:rPr>
        <w:t> </w:t>
      </w:r>
      <w:r>
        <w:rPr>
          <w:color w:val="231F20"/>
        </w:rPr>
        <w:t>tienen</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alumnos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pueden hablar el idioma establecido, lo que causa un empeoramiento en el sistema educativo para todos. A causa de la mala educación los migrantes no tuvieron muchas posibilidades de trabajar y</w:t>
      </w:r>
      <w:r>
        <w:rPr>
          <w:color w:val="231F20"/>
          <w:spacing w:val="-32"/>
        </w:rPr>
        <w:t> </w:t>
      </w:r>
      <w:r>
        <w:rPr>
          <w:color w:val="231F20"/>
        </w:rPr>
        <w:t>esta circunstancia causó un alto grado de criminalidad entre los ex- tranjeros.</w:t>
      </w:r>
    </w:p>
    <w:p>
      <w:pPr>
        <w:pStyle w:val="BodyText"/>
        <w:spacing w:line="249" w:lineRule="auto" w:before="1"/>
        <w:ind w:left="150" w:right="193" w:firstLine="340"/>
        <w:jc w:val="both"/>
      </w:pPr>
      <w:r>
        <w:rPr>
          <w:color w:val="231F20"/>
        </w:rPr>
        <w:t>Los europeos enfrentan estas culturas con miedo y discrimi- nación, lo cual causa el éxito de los partidos políticos de derecha y fascistas. Pero los migrantes no están solamente separados de la nueva cultura, sino que tampoco son aceptados en sus países de origen debido a la mezcla de los lenguajes que no son de su nuevo país, pero tampoco de su país de procedencia. Además, con frecuencia, en sus países de origen, la emigración por razo- nes económicas hace traidores a los migrantes. Por</w:t>
      </w:r>
      <w:r>
        <w:rPr>
          <w:color w:val="231F20"/>
          <w:spacing w:val="-36"/>
        </w:rPr>
        <w:t> </w:t>
      </w:r>
      <w:r>
        <w:rPr>
          <w:color w:val="231F20"/>
        </w:rPr>
        <w:t>eso fundaron una nueva subcultura. Las primeras soluciones de los políticos fueron</w:t>
      </w:r>
      <w:r>
        <w:rPr>
          <w:color w:val="231F20"/>
          <w:spacing w:val="-11"/>
        </w:rPr>
        <w:t> </w:t>
      </w:r>
      <w:r>
        <w:rPr>
          <w:color w:val="231F20"/>
        </w:rPr>
        <w:t>apoyar</w:t>
      </w:r>
      <w:r>
        <w:rPr>
          <w:color w:val="231F20"/>
          <w:spacing w:val="-10"/>
        </w:rPr>
        <w:t> </w:t>
      </w:r>
      <w:r>
        <w:rPr>
          <w:color w:val="231F20"/>
        </w:rPr>
        <w:t>a</w:t>
      </w:r>
      <w:r>
        <w:rPr>
          <w:color w:val="231F20"/>
          <w:spacing w:val="-11"/>
        </w:rPr>
        <w:t> </w:t>
      </w:r>
      <w:r>
        <w:rPr>
          <w:color w:val="231F20"/>
        </w:rPr>
        <w:t>los</w:t>
      </w:r>
      <w:r>
        <w:rPr>
          <w:color w:val="231F20"/>
          <w:spacing w:val="-11"/>
        </w:rPr>
        <w:t> </w:t>
      </w:r>
      <w:r>
        <w:rPr>
          <w:color w:val="231F20"/>
        </w:rPr>
        <w:t>migrantes</w:t>
      </w:r>
      <w:r>
        <w:rPr>
          <w:color w:val="231F20"/>
          <w:spacing w:val="-11"/>
        </w:rPr>
        <w:t> </w:t>
      </w:r>
      <w:r>
        <w:rPr>
          <w:color w:val="231F20"/>
        </w:rPr>
        <w:t>económicamente,</w:t>
      </w:r>
      <w:r>
        <w:rPr>
          <w:color w:val="231F20"/>
          <w:spacing w:val="-10"/>
        </w:rPr>
        <w:t> </w:t>
      </w:r>
      <w:r>
        <w:rPr>
          <w:color w:val="231F20"/>
        </w:rPr>
        <w:t>pero</w:t>
      </w:r>
      <w:r>
        <w:rPr>
          <w:color w:val="231F20"/>
          <w:spacing w:val="-11"/>
        </w:rPr>
        <w:t> </w:t>
      </w:r>
      <w:r>
        <w:rPr>
          <w:color w:val="231F20"/>
        </w:rPr>
        <w:t>sin</w:t>
      </w:r>
      <w:r>
        <w:rPr>
          <w:color w:val="231F20"/>
          <w:spacing w:val="-11"/>
        </w:rPr>
        <w:t> </w:t>
      </w:r>
      <w:r>
        <w:rPr>
          <w:color w:val="231F20"/>
        </w:rPr>
        <w:t>tocar</w:t>
      </w:r>
      <w:r>
        <w:rPr>
          <w:color w:val="231F20"/>
          <w:spacing w:val="-11"/>
        </w:rPr>
        <w:t> </w:t>
      </w:r>
      <w:r>
        <w:rPr>
          <w:color w:val="231F20"/>
        </w:rPr>
        <w:t>los problemas entre las culturas. Este apoyo generó una disparidad entre</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establecidos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migrantes.</w:t>
      </w:r>
      <w:r>
        <w:rPr>
          <w:color w:val="231F20"/>
          <w:spacing w:val="-11"/>
        </w:rPr>
        <w:t> </w:t>
      </w:r>
      <w:r>
        <w:rPr>
          <w:color w:val="231F20"/>
        </w:rPr>
        <w:t>Por</w:t>
      </w:r>
      <w:r>
        <w:rPr>
          <w:color w:val="231F20"/>
          <w:spacing w:val="-11"/>
        </w:rPr>
        <w:t> </w:t>
      </w:r>
      <w:r>
        <w:rPr>
          <w:color w:val="231F20"/>
        </w:rPr>
        <w:t>estas</w:t>
      </w:r>
      <w:r>
        <w:rPr>
          <w:color w:val="231F20"/>
          <w:spacing w:val="-11"/>
        </w:rPr>
        <w:t> </w:t>
      </w:r>
      <w:r>
        <w:rPr>
          <w:color w:val="231F20"/>
        </w:rPr>
        <w:t>razo- nes</w:t>
      </w:r>
      <w:r>
        <w:rPr>
          <w:color w:val="231F20"/>
          <w:spacing w:val="-13"/>
        </w:rPr>
        <w:t> </w:t>
      </w:r>
      <w:r>
        <w:rPr>
          <w:color w:val="231F20"/>
        </w:rPr>
        <w:t>se</w:t>
      </w:r>
      <w:r>
        <w:rPr>
          <w:color w:val="231F20"/>
          <w:spacing w:val="-13"/>
        </w:rPr>
        <w:t> </w:t>
      </w:r>
      <w:r>
        <w:rPr>
          <w:color w:val="231F20"/>
        </w:rPr>
        <w:t>fortalecieron</w:t>
      </w:r>
      <w:r>
        <w:rPr>
          <w:color w:val="231F20"/>
          <w:spacing w:val="-14"/>
        </w:rPr>
        <w:t> </w:t>
      </w:r>
      <w:r>
        <w:rPr>
          <w:color w:val="231F20"/>
        </w:rPr>
        <w:t>los</w:t>
      </w:r>
      <w:r>
        <w:rPr>
          <w:color w:val="231F20"/>
          <w:spacing w:val="-13"/>
        </w:rPr>
        <w:t> </w:t>
      </w:r>
      <w:r>
        <w:rPr>
          <w:color w:val="231F20"/>
        </w:rPr>
        <w:t>prejuicios,</w:t>
      </w:r>
      <w:r>
        <w:rPr>
          <w:color w:val="231F20"/>
          <w:spacing w:val="-13"/>
        </w:rPr>
        <w:t> </w:t>
      </w:r>
      <w:r>
        <w:rPr>
          <w:color w:val="231F20"/>
        </w:rPr>
        <w:t>la</w:t>
      </w:r>
      <w:r>
        <w:rPr>
          <w:color w:val="231F20"/>
          <w:spacing w:val="-13"/>
        </w:rPr>
        <w:t> </w:t>
      </w:r>
      <w:r>
        <w:rPr>
          <w:color w:val="231F20"/>
        </w:rPr>
        <w:t>devaluación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otra</w:t>
      </w:r>
      <w:r>
        <w:rPr>
          <w:color w:val="231F20"/>
          <w:spacing w:val="-13"/>
        </w:rPr>
        <w:t> </w:t>
      </w:r>
      <w:r>
        <w:rPr>
          <w:color w:val="231F20"/>
        </w:rPr>
        <w:t>cultura y la</w:t>
      </w:r>
      <w:r>
        <w:rPr>
          <w:color w:val="231F20"/>
          <w:spacing w:val="-1"/>
        </w:rPr>
        <w:t> </w:t>
      </w:r>
      <w:r>
        <w:rPr>
          <w:color w:val="231F20"/>
        </w:rPr>
        <w:t>marginalidad.</w:t>
      </w:r>
    </w:p>
    <w:p>
      <w:pPr>
        <w:pStyle w:val="BodyText"/>
        <w:spacing w:line="249" w:lineRule="auto" w:before="1"/>
        <w:ind w:left="150" w:right="193" w:firstLine="340"/>
        <w:jc w:val="both"/>
      </w:pPr>
      <w:r>
        <w:rPr>
          <w:color w:val="231F20"/>
        </w:rPr>
        <w:t>La ciencia empezó a investigar los conflictos entre estas cul- turas y resolvió muchos problemas en un diálogo entre ellos.</w:t>
      </w:r>
      <w:r>
        <w:rPr>
          <w:color w:val="231F20"/>
          <w:spacing w:val="-21"/>
        </w:rPr>
        <w:t> </w:t>
      </w:r>
      <w:r>
        <w:rPr>
          <w:color w:val="231F20"/>
        </w:rPr>
        <w:t>Pro- yectos integrativos apoyaron en enseñar el idioma, programas sociales</w:t>
      </w:r>
      <w:r>
        <w:rPr>
          <w:color w:val="231F20"/>
          <w:spacing w:val="-11"/>
        </w:rPr>
        <w:t> </w:t>
      </w:r>
      <w:r>
        <w:rPr>
          <w:color w:val="231F20"/>
        </w:rPr>
        <w:t>y</w:t>
      </w:r>
      <w:r>
        <w:rPr>
          <w:color w:val="231F20"/>
          <w:spacing w:val="-11"/>
        </w:rPr>
        <w:t> </w:t>
      </w:r>
      <w:r>
        <w:rPr>
          <w:color w:val="231F20"/>
        </w:rPr>
        <w:t>una</w:t>
      </w:r>
      <w:r>
        <w:rPr>
          <w:color w:val="231F20"/>
          <w:spacing w:val="-11"/>
        </w:rPr>
        <w:t> </w:t>
      </w:r>
      <w:r>
        <w:rPr>
          <w:color w:val="231F20"/>
        </w:rPr>
        <w:t>mejor</w:t>
      </w:r>
      <w:r>
        <w:rPr>
          <w:color w:val="231F20"/>
          <w:spacing w:val="-11"/>
        </w:rPr>
        <w:t> </w:t>
      </w:r>
      <w:r>
        <w:rPr>
          <w:color w:val="231F20"/>
        </w:rPr>
        <w:t>adaptación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con</w:t>
      </w:r>
      <w:r>
        <w:rPr>
          <w:color w:val="231F20"/>
          <w:spacing w:val="-11"/>
        </w:rPr>
        <w:t> </w:t>
      </w:r>
      <w:r>
        <w:rPr>
          <w:color w:val="231F20"/>
        </w:rPr>
        <w:t>base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tole- rancia</w:t>
      </w:r>
      <w:r>
        <w:rPr>
          <w:color w:val="231F20"/>
          <w:spacing w:val="-6"/>
        </w:rPr>
        <w:t> </w:t>
      </w:r>
      <w:r>
        <w:rPr>
          <w:color w:val="231F20"/>
        </w:rPr>
        <w:t>y</w:t>
      </w:r>
      <w:r>
        <w:rPr>
          <w:color w:val="231F20"/>
          <w:spacing w:val="-7"/>
        </w:rPr>
        <w:t> </w:t>
      </w:r>
      <w:r>
        <w:rPr>
          <w:color w:val="231F20"/>
        </w:rPr>
        <w:t>el</w:t>
      </w:r>
      <w:r>
        <w:rPr>
          <w:color w:val="231F20"/>
          <w:spacing w:val="-6"/>
        </w:rPr>
        <w:t> </w:t>
      </w:r>
      <w:r>
        <w:rPr>
          <w:color w:val="231F20"/>
        </w:rPr>
        <w:t>respeto.</w:t>
      </w:r>
      <w:r>
        <w:rPr>
          <w:color w:val="231F20"/>
          <w:spacing w:val="-10"/>
        </w:rPr>
        <w:t> </w:t>
      </w:r>
      <w:r>
        <w:rPr>
          <w:color w:val="231F20"/>
          <w:spacing w:val="-4"/>
        </w:rPr>
        <w:t>También</w:t>
      </w:r>
      <w:r>
        <w:rPr>
          <w:color w:val="231F20"/>
          <w:spacing w:val="-6"/>
        </w:rPr>
        <w:t> </w:t>
      </w:r>
      <w:r>
        <w:rPr>
          <w:color w:val="231F20"/>
        </w:rPr>
        <w:t>son</w:t>
      </w:r>
      <w:r>
        <w:rPr>
          <w:color w:val="231F20"/>
          <w:spacing w:val="-7"/>
        </w:rPr>
        <w:t> </w:t>
      </w:r>
      <w:r>
        <w:rPr>
          <w:color w:val="231F20"/>
        </w:rPr>
        <w:t>los</w:t>
      </w:r>
      <w:r>
        <w:rPr>
          <w:color w:val="231F20"/>
          <w:spacing w:val="-6"/>
        </w:rPr>
        <w:t> </w:t>
      </w:r>
      <w:r>
        <w:rPr>
          <w:color w:val="231F20"/>
        </w:rPr>
        <w:t>migrantes</w:t>
      </w:r>
      <w:r>
        <w:rPr>
          <w:color w:val="231F20"/>
          <w:spacing w:val="-6"/>
        </w:rPr>
        <w:t> </w:t>
      </w:r>
      <w:r>
        <w:rPr>
          <w:color w:val="231F20"/>
        </w:rPr>
        <w:t>un</w:t>
      </w:r>
      <w:r>
        <w:rPr>
          <w:color w:val="231F20"/>
          <w:spacing w:val="-7"/>
        </w:rPr>
        <w:t> </w:t>
      </w:r>
      <w:r>
        <w:rPr>
          <w:color w:val="231F20"/>
        </w:rPr>
        <w:t>factor</w:t>
      </w:r>
      <w:r>
        <w:rPr>
          <w:color w:val="231F20"/>
          <w:spacing w:val="-7"/>
        </w:rPr>
        <w:t> </w:t>
      </w:r>
      <w:r>
        <w:rPr>
          <w:color w:val="231F20"/>
        </w:rPr>
        <w:t>importan- te para las sociedades en Europa. No solamente ganó Alemania la copa mundial en fútbol con migrantes o hijos de migrantes,</w:t>
      </w:r>
      <w:r>
        <w:rPr>
          <w:color w:val="231F20"/>
          <w:spacing w:val="-33"/>
        </w:rPr>
        <w:t> </w:t>
      </w:r>
      <w:r>
        <w:rPr>
          <w:color w:val="231F20"/>
        </w:rPr>
        <w:t>hoy trabajan muchos en posiciones claves para fortalecer, por ejem- plo, el estado social en</w:t>
      </w:r>
      <w:r>
        <w:rPr>
          <w:color w:val="231F20"/>
          <w:spacing w:val="-1"/>
        </w:rPr>
        <w:t> </w:t>
      </w:r>
      <w:r>
        <w:rPr>
          <w:color w:val="231F20"/>
        </w:rPr>
        <w:t>Europa.</w:t>
      </w:r>
    </w:p>
    <w:p>
      <w:pPr>
        <w:pStyle w:val="BodyText"/>
        <w:spacing w:line="249" w:lineRule="auto" w:before="1"/>
        <w:ind w:left="150" w:right="193" w:firstLine="340"/>
        <w:jc w:val="both"/>
      </w:pPr>
      <w:r>
        <w:rPr>
          <w:color w:val="231F20"/>
        </w:rPr>
        <w:t>Con los principios de la tolerancia y la comunicación empe- zó la investigación intercultural en varias disciplinas de la ciencia, donde se ubica el interés en un encuentro entre dos o más cultu- ras. Pero la “interculturalidad” tiene también un sentido negativo: es la inflación de la palabra “interculturalidad” y de la tolerancia malentendida. En la época contemporánea una investigación  no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se completa sin atender a otras culturas, aunque esto no es posi- ble en investigaciones con pensamientos absolutistas. Por ejem- plo,</w:t>
      </w:r>
      <w:r>
        <w:rPr>
          <w:color w:val="231F20"/>
          <w:spacing w:val="-13"/>
        </w:rPr>
        <w:t> </w:t>
      </w:r>
      <w:r>
        <w:rPr>
          <w:color w:val="231F20"/>
        </w:rPr>
        <w:t>en</w:t>
      </w:r>
      <w:r>
        <w:rPr>
          <w:color w:val="231F20"/>
          <w:spacing w:val="-13"/>
        </w:rPr>
        <w:t> </w:t>
      </w:r>
      <w:r>
        <w:rPr>
          <w:color w:val="231F20"/>
        </w:rPr>
        <w:t>sistemas</w:t>
      </w:r>
      <w:r>
        <w:rPr>
          <w:color w:val="231F20"/>
          <w:spacing w:val="-13"/>
        </w:rPr>
        <w:t> </w:t>
      </w:r>
      <w:r>
        <w:rPr>
          <w:color w:val="231F20"/>
        </w:rPr>
        <w:t>normativos</w:t>
      </w:r>
      <w:r>
        <w:rPr>
          <w:color w:val="231F20"/>
          <w:spacing w:val="-13"/>
        </w:rPr>
        <w:t> </w:t>
      </w:r>
      <w:r>
        <w:rPr>
          <w:color w:val="231F20"/>
        </w:rPr>
        <w:t>la</w:t>
      </w:r>
      <w:r>
        <w:rPr>
          <w:color w:val="231F20"/>
          <w:spacing w:val="-13"/>
        </w:rPr>
        <w:t> </w:t>
      </w:r>
      <w:r>
        <w:rPr>
          <w:color w:val="231F20"/>
        </w:rPr>
        <w:t>pregunta</w:t>
      </w:r>
      <w:r>
        <w:rPr>
          <w:color w:val="231F20"/>
          <w:spacing w:val="-13"/>
        </w:rPr>
        <w:t> </w:t>
      </w:r>
      <w:r>
        <w:rPr>
          <w:color w:val="231F20"/>
        </w:rPr>
        <w:t>de</w:t>
      </w:r>
      <w:r>
        <w:rPr>
          <w:color w:val="231F20"/>
          <w:spacing w:val="-13"/>
        </w:rPr>
        <w:t> </w:t>
      </w:r>
      <w:r>
        <w:rPr>
          <w:color w:val="231F20"/>
        </w:rPr>
        <w:t>si</w:t>
      </w:r>
      <w:r>
        <w:rPr>
          <w:color w:val="231F20"/>
          <w:spacing w:val="-13"/>
        </w:rPr>
        <w:t> </w:t>
      </w:r>
      <w:r>
        <w:rPr>
          <w:color w:val="231F20"/>
        </w:rPr>
        <w:t>los</w:t>
      </w:r>
      <w:r>
        <w:rPr>
          <w:color w:val="231F20"/>
          <w:spacing w:val="-13"/>
        </w:rPr>
        <w:t> </w:t>
      </w:r>
      <w:r>
        <w:rPr>
          <w:color w:val="231F20"/>
        </w:rPr>
        <w:t>“derechos</w:t>
      </w:r>
      <w:r>
        <w:rPr>
          <w:color w:val="231F20"/>
          <w:spacing w:val="-13"/>
        </w:rPr>
        <w:t> </w:t>
      </w:r>
      <w:r>
        <w:rPr>
          <w:color w:val="231F20"/>
        </w:rPr>
        <w:t>huma- nos”</w:t>
      </w:r>
      <w:r>
        <w:rPr>
          <w:color w:val="231F20"/>
          <w:spacing w:val="-7"/>
        </w:rPr>
        <w:t> </w:t>
      </w:r>
      <w:r>
        <w:rPr>
          <w:color w:val="231F20"/>
        </w:rPr>
        <w:t>son</w:t>
      </w:r>
      <w:r>
        <w:rPr>
          <w:color w:val="231F20"/>
          <w:spacing w:val="-7"/>
        </w:rPr>
        <w:t> </w:t>
      </w:r>
      <w:r>
        <w:rPr>
          <w:color w:val="231F20"/>
        </w:rPr>
        <w:t>universales</w:t>
      </w:r>
      <w:r>
        <w:rPr>
          <w:color w:val="231F20"/>
          <w:spacing w:val="-7"/>
        </w:rPr>
        <w:t> </w:t>
      </w:r>
      <w:r>
        <w:rPr>
          <w:color w:val="231F20"/>
        </w:rPr>
        <w:t>y</w:t>
      </w:r>
      <w:r>
        <w:rPr>
          <w:color w:val="231F20"/>
          <w:spacing w:val="-7"/>
        </w:rPr>
        <w:t> </w:t>
      </w:r>
      <w:r>
        <w:rPr>
          <w:color w:val="231F20"/>
        </w:rPr>
        <w:t>tienen</w:t>
      </w:r>
      <w:r>
        <w:rPr>
          <w:color w:val="231F20"/>
          <w:spacing w:val="-8"/>
        </w:rPr>
        <w:t> </w:t>
      </w:r>
      <w:r>
        <w:rPr>
          <w:color w:val="231F20"/>
        </w:rPr>
        <w:t>validez</w:t>
      </w:r>
      <w:r>
        <w:rPr>
          <w:color w:val="231F20"/>
          <w:spacing w:val="-7"/>
        </w:rPr>
        <w:t> </w:t>
      </w:r>
      <w:r>
        <w:rPr>
          <w:color w:val="231F20"/>
        </w:rPr>
        <w:t>para</w:t>
      </w:r>
      <w:r>
        <w:rPr>
          <w:color w:val="231F20"/>
          <w:spacing w:val="-7"/>
        </w:rPr>
        <w:t> </w:t>
      </w:r>
      <w:r>
        <w:rPr>
          <w:color w:val="231F20"/>
        </w:rPr>
        <w:t>cada</w:t>
      </w:r>
      <w:r>
        <w:rPr>
          <w:color w:val="231F20"/>
          <w:spacing w:val="-7"/>
        </w:rPr>
        <w:t> </w:t>
      </w:r>
      <w:r>
        <w:rPr>
          <w:color w:val="231F20"/>
        </w:rPr>
        <w:t>cultura,</w:t>
      </w:r>
      <w:r>
        <w:rPr>
          <w:color w:val="231F20"/>
          <w:spacing w:val="-7"/>
        </w:rPr>
        <w:t> </w:t>
      </w:r>
      <w:r>
        <w:rPr>
          <w:color w:val="231F20"/>
        </w:rPr>
        <w:t>cuestiona el valor de la investigación cultural. En Irán el 19 de julio de 2005 las autoridades ejecutaron a dos jóvenes, Mahmoud</w:t>
      </w:r>
      <w:r>
        <w:rPr>
          <w:color w:val="231F20"/>
          <w:spacing w:val="-39"/>
        </w:rPr>
        <w:t> </w:t>
      </w:r>
      <w:r>
        <w:rPr>
          <w:color w:val="231F20"/>
        </w:rPr>
        <w:t>Asgari (16) y Ayaz Marhoni (18), detenidos con 14 y 16 años, ambos menores de edad, por el crimen de “homosexualidad” con un juicio del tri- bunal supremo. Los países de occidente juzgaron este acto</w:t>
      </w:r>
      <w:r>
        <w:rPr>
          <w:color w:val="231F20"/>
          <w:spacing w:val="-37"/>
        </w:rPr>
        <w:t> </w:t>
      </w:r>
      <w:r>
        <w:rPr>
          <w:color w:val="231F20"/>
        </w:rPr>
        <w:t>como una barbarie y en contra de los derechos humanos universales. En este punto es difícil que una investigación intercultural resulte sin una devaluación. Fácilmente clasificamos un país como Irán, con estas normas, como un país subdesarrollado y un país de bárbaros.</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soberanía</w:t>
      </w:r>
      <w:r>
        <w:rPr>
          <w:color w:val="231F20"/>
          <w:spacing w:val="-5"/>
        </w:rPr>
        <w:t> </w:t>
      </w:r>
      <w:r>
        <w:rPr>
          <w:color w:val="231F20"/>
        </w:rPr>
        <w:t>de</w:t>
      </w:r>
      <w:r>
        <w:rPr>
          <w:color w:val="231F20"/>
          <w:spacing w:val="-5"/>
        </w:rPr>
        <w:t> </w:t>
      </w:r>
      <w:r>
        <w:rPr>
          <w:color w:val="231F20"/>
        </w:rPr>
        <w:t>Irán,</w:t>
      </w:r>
      <w:r>
        <w:rPr>
          <w:color w:val="231F20"/>
          <w:spacing w:val="-5"/>
        </w:rPr>
        <w:t> </w:t>
      </w:r>
      <w:r>
        <w:rPr>
          <w:color w:val="231F20"/>
        </w:rPr>
        <w:t>una</w:t>
      </w:r>
      <w:r>
        <w:rPr>
          <w:color w:val="231F20"/>
          <w:spacing w:val="-5"/>
        </w:rPr>
        <w:t> </w:t>
      </w:r>
      <w:r>
        <w:rPr>
          <w:color w:val="231F20"/>
        </w:rPr>
        <w:t>justificación</w:t>
      </w:r>
      <w:r>
        <w:rPr>
          <w:color w:val="231F20"/>
          <w:spacing w:val="-5"/>
        </w:rPr>
        <w:t> </w:t>
      </w:r>
      <w:r>
        <w:rPr>
          <w:color w:val="231F20"/>
        </w:rPr>
        <w:t>no</w:t>
      </w:r>
      <w:r>
        <w:rPr>
          <w:color w:val="231F20"/>
          <w:spacing w:val="-5"/>
        </w:rPr>
        <w:t> </w:t>
      </w:r>
      <w:r>
        <w:rPr>
          <w:color w:val="231F20"/>
        </w:rPr>
        <w:t>es posible. Irán, una nación fundada de una cultura árabe, tiene sus propias</w:t>
      </w:r>
      <w:r>
        <w:rPr>
          <w:color w:val="231F20"/>
          <w:spacing w:val="-12"/>
        </w:rPr>
        <w:t> </w:t>
      </w:r>
      <w:r>
        <w:rPr>
          <w:color w:val="231F20"/>
        </w:rPr>
        <w:t>raíces,</w:t>
      </w:r>
      <w:r>
        <w:rPr>
          <w:color w:val="231F20"/>
          <w:spacing w:val="-12"/>
        </w:rPr>
        <w:t> </w:t>
      </w:r>
      <w:r>
        <w:rPr>
          <w:color w:val="231F20"/>
        </w:rPr>
        <w:t>sus</w:t>
      </w:r>
      <w:r>
        <w:rPr>
          <w:color w:val="231F20"/>
          <w:spacing w:val="-12"/>
        </w:rPr>
        <w:t> </w:t>
      </w:r>
      <w:r>
        <w:rPr>
          <w:color w:val="231F20"/>
        </w:rPr>
        <w:t>propias</w:t>
      </w:r>
      <w:r>
        <w:rPr>
          <w:color w:val="231F20"/>
          <w:spacing w:val="-12"/>
        </w:rPr>
        <w:t> </w:t>
      </w:r>
      <w:r>
        <w:rPr>
          <w:color w:val="231F20"/>
        </w:rPr>
        <w:t>leyes</w:t>
      </w:r>
      <w:r>
        <w:rPr>
          <w:color w:val="231F20"/>
          <w:spacing w:val="-12"/>
        </w:rPr>
        <w:t> </w:t>
      </w:r>
      <w:r>
        <w:rPr>
          <w:color w:val="231F20"/>
        </w:rPr>
        <w:t>y</w:t>
      </w:r>
      <w:r>
        <w:rPr>
          <w:color w:val="231F20"/>
          <w:spacing w:val="-12"/>
        </w:rPr>
        <w:t> </w:t>
      </w:r>
      <w:r>
        <w:rPr>
          <w:color w:val="231F20"/>
        </w:rPr>
        <w:t>sus</w:t>
      </w:r>
      <w:r>
        <w:rPr>
          <w:color w:val="231F20"/>
          <w:spacing w:val="-12"/>
        </w:rPr>
        <w:t> </w:t>
      </w:r>
      <w:r>
        <w:rPr>
          <w:color w:val="231F20"/>
        </w:rPr>
        <w:t>propias</w:t>
      </w:r>
      <w:r>
        <w:rPr>
          <w:color w:val="231F20"/>
          <w:spacing w:val="-12"/>
        </w:rPr>
        <w:t> </w:t>
      </w:r>
      <w:r>
        <w:rPr>
          <w:color w:val="231F20"/>
        </w:rPr>
        <w:t>costumbres.</w:t>
      </w:r>
      <w:r>
        <w:rPr>
          <w:color w:val="231F20"/>
          <w:spacing w:val="-12"/>
        </w:rPr>
        <w:t> </w:t>
      </w:r>
      <w:r>
        <w:rPr>
          <w:color w:val="231F20"/>
        </w:rPr>
        <w:t>Negar estas tradiciones o intervenir, así como asimilar otra cultura, de la forma en que lo hizo Estados Unidos y sus aliados en Irak en 2003, no resuelven los problemas, porque tocan pensamientos absolutistas: 1) la pena de muerte; 2) la pena de muerte contra jóvenes menores de edad; 3) la homosexualidad y 4) las leyes y costumbres</w:t>
      </w:r>
      <w:r>
        <w:rPr>
          <w:color w:val="231F20"/>
          <w:spacing w:val="-12"/>
        </w:rPr>
        <w:t> </w:t>
      </w:r>
      <w:r>
        <w:rPr>
          <w:color w:val="231F20"/>
        </w:rPr>
        <w:t>en</w:t>
      </w:r>
      <w:r>
        <w:rPr>
          <w:color w:val="231F20"/>
          <w:spacing w:val="-12"/>
        </w:rPr>
        <w:t> </w:t>
      </w:r>
      <w:r>
        <w:rPr>
          <w:color w:val="231F20"/>
        </w:rPr>
        <w:t>naciones</w:t>
      </w:r>
      <w:r>
        <w:rPr>
          <w:color w:val="231F20"/>
          <w:spacing w:val="-12"/>
        </w:rPr>
        <w:t> </w:t>
      </w:r>
      <w:r>
        <w:rPr>
          <w:color w:val="231F20"/>
        </w:rPr>
        <w:t>soberanas.</w:t>
      </w:r>
      <w:r>
        <w:rPr>
          <w:color w:val="231F20"/>
          <w:spacing w:val="33"/>
        </w:rPr>
        <w:t> </w:t>
      </w:r>
      <w:r>
        <w:rPr>
          <w:color w:val="231F20"/>
        </w:rPr>
        <w:t>Las</w:t>
      </w:r>
      <w:r>
        <w:rPr>
          <w:color w:val="231F20"/>
          <w:spacing w:val="-12"/>
        </w:rPr>
        <w:t> </w:t>
      </w:r>
      <w:r>
        <w:rPr>
          <w:color w:val="231F20"/>
        </w:rPr>
        <w:t>Leyes</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producto cultural son expresiones de un pueblo y tienen que cambiar por el pueblo mismo para las formas de gobernar. Ningún país tiene derecho a intervenir en sistemas de gobierno en estados sobera- nos. El problema principal es, como dice el ganador del premio Alternativa de Paz, el noruego Johan Galtung, que los problemas económicos son disfrazados de problemas</w:t>
      </w:r>
      <w:r>
        <w:rPr>
          <w:color w:val="231F20"/>
          <w:spacing w:val="-1"/>
        </w:rPr>
        <w:t> </w:t>
      </w:r>
      <w:r>
        <w:rPr>
          <w:color w:val="231F20"/>
        </w:rPr>
        <w:t>culturales.</w:t>
      </w:r>
    </w:p>
    <w:p>
      <w:pPr>
        <w:pStyle w:val="BodyText"/>
        <w:spacing w:line="249" w:lineRule="auto" w:before="1"/>
        <w:ind w:left="195" w:right="107" w:firstLine="340"/>
        <w:jc w:val="both"/>
      </w:pPr>
      <w:r>
        <w:rPr>
          <w:color w:val="231F20"/>
        </w:rPr>
        <w:t>Aun así, los enfrentamientos radicales de las culturas tienen una ventaja para la investigación: los conocimientos de diferen- tes culturas amplían el propio horizonte y ayudan a reflexionar sobre los propios puntos de vista. Sin embargo, no existe lugar en</w:t>
      </w:r>
      <w:r>
        <w:rPr>
          <w:color w:val="231F20"/>
          <w:spacing w:val="-8"/>
        </w:rPr>
        <w:t> </w:t>
      </w:r>
      <w:r>
        <w:rPr>
          <w:color w:val="231F20"/>
        </w:rPr>
        <w:t>un</w:t>
      </w:r>
      <w:r>
        <w:rPr>
          <w:color w:val="231F20"/>
          <w:spacing w:val="-8"/>
        </w:rPr>
        <w:t> </w:t>
      </w:r>
      <w:r>
        <w:rPr>
          <w:color w:val="231F20"/>
        </w:rPr>
        <w:t>pensamiento</w:t>
      </w:r>
      <w:r>
        <w:rPr>
          <w:color w:val="231F20"/>
          <w:spacing w:val="-8"/>
        </w:rPr>
        <w:t> </w:t>
      </w:r>
      <w:r>
        <w:rPr>
          <w:color w:val="231F20"/>
        </w:rPr>
        <w:t>absolutista</w:t>
      </w:r>
      <w:r>
        <w:rPr>
          <w:color w:val="231F20"/>
          <w:spacing w:val="-8"/>
        </w:rPr>
        <w:t> </w:t>
      </w:r>
      <w:r>
        <w:rPr>
          <w:color w:val="231F20"/>
        </w:rPr>
        <w:t>para</w:t>
      </w:r>
      <w:r>
        <w:rPr>
          <w:color w:val="231F20"/>
          <w:spacing w:val="-8"/>
        </w:rPr>
        <w:t> </w:t>
      </w:r>
      <w:r>
        <w:rPr>
          <w:color w:val="231F20"/>
        </w:rPr>
        <w:t>posiciones</w:t>
      </w:r>
      <w:r>
        <w:rPr>
          <w:color w:val="231F20"/>
          <w:spacing w:val="-8"/>
        </w:rPr>
        <w:t> </w:t>
      </w:r>
      <w:r>
        <w:rPr>
          <w:color w:val="231F20"/>
        </w:rPr>
        <w:t>culturales.</w:t>
      </w:r>
      <w:r>
        <w:rPr>
          <w:color w:val="231F20"/>
          <w:spacing w:val="-8"/>
        </w:rPr>
        <w:t> </w:t>
      </w:r>
      <w:r>
        <w:rPr>
          <w:color w:val="231F20"/>
        </w:rPr>
        <w:t>Los</w:t>
      </w:r>
      <w:r>
        <w:rPr>
          <w:color w:val="231F20"/>
          <w:spacing w:val="-8"/>
        </w:rPr>
        <w:t> </w:t>
      </w:r>
      <w:r>
        <w:rPr>
          <w:color w:val="231F20"/>
        </w:rPr>
        <w:t>co- nocimientos “absolutos” tienen que ser universales y válidos para cada</w:t>
      </w:r>
      <w:r>
        <w:rPr>
          <w:color w:val="231F20"/>
          <w:spacing w:val="-11"/>
        </w:rPr>
        <w:t> </w:t>
      </w:r>
      <w:r>
        <w:rPr>
          <w:color w:val="231F20"/>
        </w:rPr>
        <w:t>parte</w:t>
      </w:r>
      <w:r>
        <w:rPr>
          <w:color w:val="231F20"/>
          <w:spacing w:val="-11"/>
        </w:rPr>
        <w:t> </w:t>
      </w:r>
      <w:r>
        <w:rPr>
          <w:color w:val="231F20"/>
        </w:rPr>
        <w:t>sin</w:t>
      </w:r>
      <w:r>
        <w:rPr>
          <w:color w:val="231F20"/>
          <w:spacing w:val="-11"/>
        </w:rPr>
        <w:t> </w:t>
      </w:r>
      <w:r>
        <w:rPr>
          <w:color w:val="231F20"/>
        </w:rPr>
        <w:t>respetar</w:t>
      </w:r>
      <w:r>
        <w:rPr>
          <w:color w:val="231F20"/>
          <w:spacing w:val="-11"/>
        </w:rPr>
        <w:t> </w:t>
      </w:r>
      <w:r>
        <w:rPr>
          <w:color w:val="231F20"/>
        </w:rPr>
        <w:t>las</w:t>
      </w:r>
      <w:r>
        <w:rPr>
          <w:color w:val="231F20"/>
          <w:spacing w:val="-11"/>
        </w:rPr>
        <w:t> </w:t>
      </w:r>
      <w:r>
        <w:rPr>
          <w:color w:val="231F20"/>
        </w:rPr>
        <w:t>fronteras.</w:t>
      </w:r>
      <w:r>
        <w:rPr>
          <w:color w:val="231F20"/>
          <w:spacing w:val="-11"/>
        </w:rPr>
        <w:t> </w:t>
      </w:r>
      <w:r>
        <w:rPr>
          <w:color w:val="231F20"/>
        </w:rPr>
        <w:t>Filosóficamente</w:t>
      </w:r>
      <w:r>
        <w:rPr>
          <w:color w:val="231F20"/>
          <w:spacing w:val="-11"/>
        </w:rPr>
        <w:t> </w:t>
      </w:r>
      <w:r>
        <w:rPr>
          <w:color w:val="231F20"/>
        </w:rPr>
        <w:t>no</w:t>
      </w:r>
      <w:r>
        <w:rPr>
          <w:color w:val="231F20"/>
          <w:spacing w:val="-11"/>
        </w:rPr>
        <w:t> </w:t>
      </w:r>
      <w:r>
        <w:rPr>
          <w:color w:val="231F20"/>
        </w:rPr>
        <w:t>podemos resolver la pregunta de la universalidad. La filosofía europea se acerca</w:t>
      </w:r>
      <w:r>
        <w:rPr>
          <w:color w:val="231F20"/>
          <w:spacing w:val="-12"/>
        </w:rPr>
        <w:t> </w:t>
      </w:r>
      <w:r>
        <w:rPr>
          <w:color w:val="231F20"/>
        </w:rPr>
        <w:t>a</w:t>
      </w:r>
      <w:r>
        <w:rPr>
          <w:color w:val="231F20"/>
          <w:spacing w:val="-12"/>
        </w:rPr>
        <w:t> </w:t>
      </w:r>
      <w:r>
        <w:rPr>
          <w:color w:val="231F20"/>
        </w:rPr>
        <w:t>esta</w:t>
      </w:r>
      <w:r>
        <w:rPr>
          <w:color w:val="231F20"/>
          <w:spacing w:val="-12"/>
        </w:rPr>
        <w:t> </w:t>
      </w:r>
      <w:r>
        <w:rPr>
          <w:color w:val="231F20"/>
        </w:rPr>
        <w:t>pregunta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universalidad</w:t>
      </w:r>
      <w:r>
        <w:rPr>
          <w:color w:val="231F20"/>
          <w:spacing w:val="-11"/>
        </w:rPr>
        <w:t> </w:t>
      </w:r>
      <w:r>
        <w:rPr>
          <w:color w:val="231F20"/>
        </w:rPr>
        <w:t>en</w:t>
      </w:r>
      <w:r>
        <w:rPr>
          <w:color w:val="231F20"/>
          <w:spacing w:val="-12"/>
        </w:rPr>
        <w:t> </w:t>
      </w:r>
      <w:r>
        <w:rPr>
          <w:color w:val="231F20"/>
        </w:rPr>
        <w:t>las</w:t>
      </w:r>
      <w:r>
        <w:rPr>
          <w:color w:val="231F20"/>
          <w:spacing w:val="-12"/>
        </w:rPr>
        <w:t> </w:t>
      </w:r>
      <w:r>
        <w:rPr>
          <w:color w:val="231F20"/>
        </w:rPr>
        <w:t>últimas</w:t>
      </w:r>
      <w:r>
        <w:rPr>
          <w:color w:val="231F20"/>
          <w:spacing w:val="-12"/>
        </w:rPr>
        <w:t> </w:t>
      </w:r>
      <w:r>
        <w:rPr>
          <w:color w:val="231F20"/>
        </w:rPr>
        <w:t>décadas con mucha precaución; por tanto habla sobre una filosofía de cultura o de una persona y sus circunstancias culturales y</w:t>
      </w:r>
      <w:r>
        <w:rPr>
          <w:color w:val="231F20"/>
          <w:spacing w:val="-20"/>
        </w:rPr>
        <w:t> </w:t>
      </w:r>
      <w:r>
        <w:rPr>
          <w:color w:val="231F20"/>
        </w:rPr>
        <w:t>tempo- rales. Con una tolerancia malentendida esquivamos un</w:t>
      </w:r>
      <w:r>
        <w:rPr>
          <w:color w:val="231F20"/>
          <w:spacing w:val="54"/>
        </w:rPr>
        <w:t> </w:t>
      </w:r>
      <w:r>
        <w:rPr>
          <w:color w:val="231F20"/>
        </w:rPr>
        <w:t>enfrenta-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98"/>
      </w:pPr>
      <w:r>
        <w:rPr>
          <w:color w:val="231F20"/>
        </w:rPr>
        <w:t>miento entre las culturas en objetos absolutos. </w:t>
      </w:r>
      <w:r>
        <w:rPr>
          <w:color w:val="231F20"/>
          <w:spacing w:val="-4"/>
        </w:rPr>
        <w:t>También </w:t>
      </w:r>
      <w:r>
        <w:rPr>
          <w:color w:val="231F20"/>
        </w:rPr>
        <w:t>la toleran- cia puede ser “inflacionista”.</w:t>
      </w:r>
    </w:p>
    <w:p>
      <w:pPr>
        <w:pStyle w:val="BodyText"/>
        <w:spacing w:line="249" w:lineRule="auto" w:before="1"/>
        <w:ind w:left="150" w:right="193" w:firstLine="340"/>
        <w:jc w:val="both"/>
      </w:pPr>
      <w:r>
        <w:rPr>
          <w:color w:val="231F20"/>
        </w:rPr>
        <w:t>La globalización y el encuentro de las culturas gracias a los medios de comunicación y la tecnología han acelerado la impor- tancia de esta forma de investigación. Nunca en la historia estu- vieron las culturas tan cerca y provocaron tantos problemas. Un problema</w:t>
      </w:r>
      <w:r>
        <w:rPr>
          <w:color w:val="231F20"/>
          <w:spacing w:val="-8"/>
        </w:rPr>
        <w:t> </w:t>
      </w:r>
      <w:r>
        <w:rPr>
          <w:color w:val="231F20"/>
        </w:rPr>
        <w:t>entre</w:t>
      </w:r>
      <w:r>
        <w:rPr>
          <w:color w:val="231F20"/>
          <w:spacing w:val="-8"/>
        </w:rPr>
        <w:t> </w:t>
      </w:r>
      <w:r>
        <w:rPr>
          <w:color w:val="231F20"/>
        </w:rPr>
        <w:t>dos</w:t>
      </w:r>
      <w:r>
        <w:rPr>
          <w:color w:val="231F20"/>
          <w:spacing w:val="-8"/>
        </w:rPr>
        <w:t> </w:t>
      </w:r>
      <w:r>
        <w:rPr>
          <w:color w:val="231F20"/>
        </w:rPr>
        <w:t>culturas</w:t>
      </w:r>
      <w:r>
        <w:rPr>
          <w:color w:val="231F20"/>
          <w:spacing w:val="-8"/>
        </w:rPr>
        <w:t> </w:t>
      </w:r>
      <w:r>
        <w:rPr>
          <w:color w:val="231F20"/>
        </w:rPr>
        <w:t>puede</w:t>
      </w:r>
      <w:r>
        <w:rPr>
          <w:color w:val="231F20"/>
          <w:spacing w:val="-8"/>
        </w:rPr>
        <w:t> </w:t>
      </w:r>
      <w:r>
        <w:rPr>
          <w:color w:val="231F20"/>
        </w:rPr>
        <w:t>afectar</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del</w:t>
      </w:r>
      <w:r>
        <w:rPr>
          <w:color w:val="231F20"/>
          <w:spacing w:val="-8"/>
        </w:rPr>
        <w:t> </w:t>
      </w:r>
      <w:r>
        <w:rPr>
          <w:color w:val="231F20"/>
        </w:rPr>
        <w:t>mun- do, por eso creció el interés en la investigación</w:t>
      </w:r>
      <w:r>
        <w:rPr>
          <w:color w:val="231F20"/>
          <w:spacing w:val="-1"/>
        </w:rPr>
        <w:t> </w:t>
      </w:r>
      <w:r>
        <w:rPr>
          <w:color w:val="231F20"/>
        </w:rPr>
        <w:t>cultural.</w:t>
      </w:r>
    </w:p>
    <w:p>
      <w:pPr>
        <w:pStyle w:val="BodyText"/>
        <w:spacing w:line="249" w:lineRule="auto" w:before="1"/>
        <w:ind w:left="150" w:right="193" w:firstLine="340"/>
        <w:jc w:val="both"/>
      </w:pPr>
      <w:r>
        <w:rPr>
          <w:color w:val="231F20"/>
        </w:rPr>
        <w:t>La investigación intercultural no es una nueva forma de cien- cia. Siempre, donde se encontraron dos culturas, ha habido inte- rés por conocer la otra. Tradicionalmente fue esta descripción de una cultura unidireccional con una devaluación, que existe algo como una evolución de las culturas a un fin distinto. Pero una</w:t>
      </w:r>
      <w:r>
        <w:rPr>
          <w:color w:val="231F20"/>
          <w:spacing w:val="-37"/>
        </w:rPr>
        <w:t> </w:t>
      </w:r>
      <w:r>
        <w:rPr>
          <w:color w:val="231F20"/>
        </w:rPr>
        <w:t>cla- sificación</w:t>
      </w:r>
      <w:r>
        <w:rPr>
          <w:color w:val="231F20"/>
          <w:spacing w:val="-8"/>
        </w:rPr>
        <w:t> </w:t>
      </w:r>
      <w:r>
        <w:rPr>
          <w:color w:val="231F20"/>
        </w:rPr>
        <w:t>de</w:t>
      </w:r>
      <w:r>
        <w:rPr>
          <w:color w:val="231F20"/>
          <w:spacing w:val="-8"/>
        </w:rPr>
        <w:t> </w:t>
      </w:r>
      <w:r>
        <w:rPr>
          <w:color w:val="231F20"/>
        </w:rPr>
        <w:t>qué</w:t>
      </w:r>
      <w:r>
        <w:rPr>
          <w:color w:val="231F20"/>
          <w:spacing w:val="-8"/>
        </w:rPr>
        <w:t> </w:t>
      </w:r>
      <w:r>
        <w:rPr>
          <w:color w:val="231F20"/>
        </w:rPr>
        <w:t>cultura</w:t>
      </w:r>
      <w:r>
        <w:rPr>
          <w:color w:val="231F20"/>
          <w:spacing w:val="-8"/>
        </w:rPr>
        <w:t> </w:t>
      </w:r>
      <w:r>
        <w:rPr>
          <w:color w:val="231F20"/>
        </w:rPr>
        <w:t>es</w:t>
      </w:r>
      <w:r>
        <w:rPr>
          <w:color w:val="231F20"/>
          <w:spacing w:val="-8"/>
        </w:rPr>
        <w:t> </w:t>
      </w:r>
      <w:r>
        <w:rPr>
          <w:color w:val="231F20"/>
        </w:rPr>
        <w:t>más</w:t>
      </w:r>
      <w:r>
        <w:rPr>
          <w:color w:val="231F20"/>
          <w:spacing w:val="-8"/>
        </w:rPr>
        <w:t> </w:t>
      </w:r>
      <w:r>
        <w:rPr>
          <w:color w:val="231F20"/>
        </w:rPr>
        <w:t>avanzada</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posible.</w:t>
      </w:r>
      <w:r>
        <w:rPr>
          <w:color w:val="231F20"/>
          <w:spacing w:val="-8"/>
        </w:rPr>
        <w:t> </w:t>
      </w:r>
      <w:r>
        <w:rPr>
          <w:color w:val="231F20"/>
        </w:rPr>
        <w:t>Culturas y sociedades están evolucionando al respecto de sus circunstan- cias y configuraciones</w:t>
      </w:r>
      <w:r>
        <w:rPr>
          <w:color w:val="231F20"/>
          <w:spacing w:val="-1"/>
        </w:rPr>
        <w:t> </w:t>
      </w:r>
      <w:r>
        <w:rPr>
          <w:color w:val="231F20"/>
        </w:rPr>
        <w:t>históricas.</w:t>
      </w:r>
    </w:p>
    <w:p>
      <w:pPr>
        <w:pStyle w:val="BodyText"/>
        <w:spacing w:line="249" w:lineRule="auto" w:before="1"/>
        <w:ind w:left="150" w:right="193" w:firstLine="340"/>
        <w:jc w:val="right"/>
      </w:pPr>
      <w:r>
        <w:rPr>
          <w:color w:val="231F20"/>
          <w:spacing w:val="-4"/>
        </w:rPr>
        <w:t>Todavía </w:t>
      </w:r>
      <w:r>
        <w:rPr>
          <w:color w:val="231F20"/>
        </w:rPr>
        <w:t>la investigación cultural usa  los</w:t>
      </w:r>
      <w:r>
        <w:rPr>
          <w:color w:val="231F20"/>
          <w:spacing w:val="14"/>
        </w:rPr>
        <w:t> </w:t>
      </w:r>
      <w:r>
        <w:rPr>
          <w:color w:val="231F20"/>
        </w:rPr>
        <w:t>métodos</w:t>
      </w:r>
      <w:r>
        <w:rPr>
          <w:color w:val="231F20"/>
          <w:spacing w:val="47"/>
        </w:rPr>
        <w:t> </w:t>
      </w:r>
      <w:r>
        <w:rPr>
          <w:color w:val="231F20"/>
        </w:rPr>
        <w:t>clásicos de la ciencia, solamente las conclusiones de la</w:t>
      </w:r>
      <w:r>
        <w:rPr>
          <w:color w:val="231F20"/>
          <w:spacing w:val="23"/>
        </w:rPr>
        <w:t> </w:t>
      </w:r>
      <w:r>
        <w:rPr>
          <w:color w:val="231F20"/>
        </w:rPr>
        <w:t>observación</w:t>
      </w:r>
      <w:r>
        <w:rPr>
          <w:color w:val="231F20"/>
          <w:spacing w:val="10"/>
        </w:rPr>
        <w:t> </w:t>
      </w:r>
      <w:r>
        <w:rPr>
          <w:color w:val="231F20"/>
        </w:rPr>
        <w:t>han</w:t>
      </w:r>
      <w:r>
        <w:rPr>
          <w:color w:val="231F20"/>
          <w:spacing w:val="-1"/>
        </w:rPr>
        <w:t> </w:t>
      </w:r>
      <w:r>
        <w:rPr>
          <w:color w:val="231F20"/>
        </w:rPr>
        <w:t>cambiado.</w:t>
      </w:r>
      <w:r>
        <w:rPr>
          <w:color w:val="231F20"/>
          <w:spacing w:val="-6"/>
        </w:rPr>
        <w:t> </w:t>
      </w:r>
      <w:r>
        <w:rPr>
          <w:color w:val="231F20"/>
        </w:rPr>
        <w:t>Cuando</w:t>
      </w:r>
      <w:r>
        <w:rPr>
          <w:color w:val="231F20"/>
          <w:spacing w:val="-6"/>
        </w:rPr>
        <w:t> </w:t>
      </w:r>
      <w:r>
        <w:rPr>
          <w:color w:val="231F20"/>
        </w:rPr>
        <w:t>antes</w:t>
      </w:r>
      <w:r>
        <w:rPr>
          <w:color w:val="231F20"/>
          <w:spacing w:val="-6"/>
        </w:rPr>
        <w:t> </w:t>
      </w:r>
      <w:r>
        <w:rPr>
          <w:color w:val="231F20"/>
        </w:rPr>
        <w:t>el</w:t>
      </w:r>
      <w:r>
        <w:rPr>
          <w:color w:val="231F20"/>
          <w:spacing w:val="-6"/>
        </w:rPr>
        <w:t> </w:t>
      </w:r>
      <w:r>
        <w:rPr>
          <w:color w:val="231F20"/>
        </w:rPr>
        <w:t>resultado</w:t>
      </w:r>
      <w:r>
        <w:rPr>
          <w:color w:val="231F20"/>
          <w:spacing w:val="-6"/>
        </w:rPr>
        <w:t> </w:t>
      </w:r>
      <w:r>
        <w:rPr>
          <w:color w:val="231F20"/>
        </w:rPr>
        <w:t>fue</w:t>
      </w:r>
      <w:r>
        <w:rPr>
          <w:color w:val="231F20"/>
          <w:spacing w:val="-6"/>
        </w:rPr>
        <w:t> </w:t>
      </w:r>
      <w:r>
        <w:rPr>
          <w:color w:val="231F20"/>
        </w:rPr>
        <w:t>una</w:t>
      </w:r>
      <w:r>
        <w:rPr>
          <w:color w:val="231F20"/>
          <w:spacing w:val="-6"/>
        </w:rPr>
        <w:t> </w:t>
      </w:r>
      <w:r>
        <w:rPr>
          <w:color w:val="231F20"/>
        </w:rPr>
        <w:t>clasificación</w:t>
      </w:r>
      <w:r>
        <w:rPr>
          <w:color w:val="231F20"/>
          <w:spacing w:val="-6"/>
        </w:rPr>
        <w:t> </w:t>
      </w:r>
      <w:r>
        <w:rPr>
          <w:color w:val="231F20"/>
        </w:rPr>
        <w:t>de</w:t>
      </w:r>
      <w:r>
        <w:rPr>
          <w:color w:val="231F20"/>
          <w:spacing w:val="-6"/>
        </w:rPr>
        <w:t> </w:t>
      </w:r>
      <w:r>
        <w:rPr>
          <w:color w:val="231F20"/>
        </w:rPr>
        <w:t>una</w:t>
      </w:r>
      <w:r>
        <w:rPr>
          <w:color w:val="231F20"/>
          <w:w w:val="99"/>
        </w:rPr>
        <w:t> </w:t>
      </w:r>
      <w:r>
        <w:rPr>
          <w:color w:val="231F20"/>
        </w:rPr>
        <w:t>cultura</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valoración</w:t>
      </w:r>
      <w:r>
        <w:rPr>
          <w:color w:val="231F20"/>
          <w:spacing w:val="28"/>
        </w:rPr>
        <w:t> </w:t>
      </w:r>
      <w:r>
        <w:rPr>
          <w:color w:val="231F20"/>
        </w:rPr>
        <w:t>o</w:t>
      </w:r>
      <w:r>
        <w:rPr>
          <w:color w:val="231F20"/>
          <w:spacing w:val="28"/>
        </w:rPr>
        <w:t> </w:t>
      </w:r>
      <w:r>
        <w:rPr>
          <w:color w:val="231F20"/>
        </w:rPr>
        <w:t>devaluación,</w:t>
      </w:r>
      <w:r>
        <w:rPr>
          <w:color w:val="231F20"/>
          <w:spacing w:val="28"/>
        </w:rPr>
        <w:t> </w:t>
      </w:r>
      <w:r>
        <w:rPr>
          <w:color w:val="231F20"/>
        </w:rPr>
        <w:t>hoy</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rPr>
        <w:t>la</w:t>
      </w:r>
      <w:r>
        <w:rPr>
          <w:color w:val="231F20"/>
          <w:spacing w:val="28"/>
        </w:rPr>
        <w:t> </w:t>
      </w:r>
      <w:r>
        <w:rPr>
          <w:color w:val="231F20"/>
        </w:rPr>
        <w:t>riqueza</w:t>
      </w:r>
      <w:r>
        <w:rPr>
          <w:color w:val="231F20"/>
          <w:w w:val="99"/>
        </w:rPr>
        <w:t> </w:t>
      </w:r>
      <w:r>
        <w:rPr>
          <w:color w:val="231F20"/>
        </w:rPr>
        <w:t>de la pluralidad y recibir un nuevo conocimiento de</w:t>
      </w:r>
      <w:r>
        <w:rPr>
          <w:color w:val="231F20"/>
          <w:spacing w:val="33"/>
        </w:rPr>
        <w:t> </w:t>
      </w:r>
      <w:r>
        <w:rPr>
          <w:color w:val="231F20"/>
        </w:rPr>
        <w:t>la</w:t>
      </w:r>
      <w:r>
        <w:rPr>
          <w:color w:val="231F20"/>
          <w:spacing w:val="9"/>
        </w:rPr>
        <w:t> </w:t>
      </w:r>
      <w:r>
        <w:rPr>
          <w:color w:val="231F20"/>
        </w:rPr>
        <w:t>diferencia.</w:t>
      </w:r>
      <w:r>
        <w:rPr>
          <w:color w:val="231F20"/>
          <w:w w:val="99"/>
        </w:rPr>
        <w:t> </w:t>
      </w:r>
      <w:r>
        <w:rPr>
          <w:color w:val="231F20"/>
        </w:rPr>
        <w:t>Apenas en sociedades multiculturales, fundadas por</w:t>
      </w:r>
      <w:r>
        <w:rPr>
          <w:color w:val="231F20"/>
          <w:spacing w:val="7"/>
        </w:rPr>
        <w:t> </w:t>
      </w:r>
      <w:r>
        <w:rPr>
          <w:color w:val="231F20"/>
        </w:rPr>
        <w:t>eventos</w:t>
      </w:r>
      <w:r>
        <w:rPr>
          <w:color w:val="231F20"/>
          <w:spacing w:val="1"/>
        </w:rPr>
        <w:t> </w:t>
      </w:r>
      <w:r>
        <w:rPr>
          <w:color w:val="231F20"/>
        </w:rPr>
        <w:t>his- tóricos (EE.UU) y/o por intereses económicos (E.U.</w:t>
      </w:r>
      <w:r>
        <w:rPr>
          <w:color w:val="231F20"/>
          <w:spacing w:val="53"/>
        </w:rPr>
        <w:t> </w:t>
      </w:r>
      <w:r>
        <w:rPr>
          <w:color w:val="231F20"/>
        </w:rPr>
        <w:t>y</w:t>
      </w:r>
      <w:r>
        <w:rPr>
          <w:color w:val="231F20"/>
          <w:spacing w:val="31"/>
        </w:rPr>
        <w:t> </w:t>
      </w:r>
      <w:r>
        <w:rPr>
          <w:color w:val="231F20"/>
        </w:rPr>
        <w:t>Europa),</w:t>
      </w:r>
      <w:r>
        <w:rPr>
          <w:color w:val="231F20"/>
          <w:w w:val="99"/>
        </w:rPr>
        <w:t> </w:t>
      </w:r>
      <w:r>
        <w:rPr>
          <w:color w:val="231F20"/>
        </w:rPr>
        <w:t>fue una necesidad de “aprender mutuamente” y en</w:t>
      </w:r>
      <w:r>
        <w:rPr>
          <w:color w:val="231F20"/>
          <w:spacing w:val="43"/>
        </w:rPr>
        <w:t> </w:t>
      </w:r>
      <w:r>
        <w:rPr>
          <w:color w:val="231F20"/>
        </w:rPr>
        <w:t>diálogo</w:t>
      </w:r>
      <w:r>
        <w:rPr>
          <w:color w:val="231F20"/>
          <w:spacing w:val="5"/>
        </w:rPr>
        <w:t> </w:t>
      </w:r>
      <w:r>
        <w:rPr>
          <w:color w:val="231F20"/>
        </w:rPr>
        <w:t>entre</w:t>
      </w:r>
      <w:r>
        <w:rPr>
          <w:color w:val="231F20"/>
          <w:spacing w:val="-1"/>
        </w:rPr>
        <w:t> </w:t>
      </w:r>
      <w:r>
        <w:rPr>
          <w:color w:val="231F20"/>
        </w:rPr>
        <w:t>las culturas. Así se olvidaron la marginalidad y los</w:t>
      </w:r>
      <w:r>
        <w:rPr>
          <w:color w:val="231F20"/>
          <w:spacing w:val="-12"/>
        </w:rPr>
        <w:t> </w:t>
      </w:r>
      <w:r>
        <w:rPr>
          <w:color w:val="231F20"/>
        </w:rPr>
        <w:t>problemas</w:t>
      </w:r>
      <w:r>
        <w:rPr>
          <w:color w:val="231F20"/>
          <w:spacing w:val="-1"/>
        </w:rPr>
        <w:t> </w:t>
      </w:r>
      <w:r>
        <w:rPr>
          <w:color w:val="231F20"/>
        </w:rPr>
        <w:t>que</w:t>
      </w:r>
      <w:r>
        <w:rPr>
          <w:color w:val="231F20"/>
          <w:w w:val="99"/>
        </w:rPr>
        <w:t> </w:t>
      </w:r>
      <w:r>
        <w:rPr>
          <w:color w:val="231F20"/>
        </w:rPr>
        <w:t>causaron esta forma de pensar. La suposición de</w:t>
      </w:r>
      <w:r>
        <w:rPr>
          <w:color w:val="231F20"/>
          <w:spacing w:val="46"/>
        </w:rPr>
        <w:t> </w:t>
      </w:r>
      <w:r>
        <w:rPr>
          <w:color w:val="231F20"/>
        </w:rPr>
        <w:t>este</w:t>
      </w:r>
      <w:r>
        <w:rPr>
          <w:color w:val="231F20"/>
          <w:spacing w:val="19"/>
        </w:rPr>
        <w:t> </w:t>
      </w:r>
      <w:r>
        <w:rPr>
          <w:color w:val="231F20"/>
        </w:rPr>
        <w:t>discurso</w:t>
      </w:r>
      <w:r>
        <w:rPr>
          <w:color w:val="231F20"/>
          <w:w w:val="99"/>
        </w:rPr>
        <w:t> </w:t>
      </w:r>
      <w:r>
        <w:rPr>
          <w:color w:val="231F20"/>
        </w:rPr>
        <w:t>debe ser de un nivel alto del respeto por el otro, “el</w:t>
      </w:r>
      <w:r>
        <w:rPr>
          <w:color w:val="231F20"/>
          <w:spacing w:val="14"/>
        </w:rPr>
        <w:t> </w:t>
      </w:r>
      <w:r>
        <w:rPr>
          <w:color w:val="231F20"/>
        </w:rPr>
        <w:t>diferente”,</w:t>
      </w:r>
      <w:r>
        <w:rPr>
          <w:color w:val="231F20"/>
          <w:spacing w:val="10"/>
        </w:rPr>
        <w:t> </w:t>
      </w:r>
      <w:r>
        <w:rPr>
          <w:color w:val="231F20"/>
        </w:rPr>
        <w:t>y una compresión fundamental de la tolerancia para</w:t>
      </w:r>
      <w:r>
        <w:rPr>
          <w:color w:val="231F20"/>
          <w:spacing w:val="10"/>
        </w:rPr>
        <w:t> </w:t>
      </w:r>
      <w:r>
        <w:rPr>
          <w:color w:val="231F20"/>
        </w:rPr>
        <w:t>este</w:t>
      </w:r>
      <w:r>
        <w:rPr>
          <w:color w:val="231F20"/>
          <w:spacing w:val="25"/>
        </w:rPr>
        <w:t> </w:t>
      </w:r>
      <w:r>
        <w:rPr>
          <w:color w:val="231F20"/>
        </w:rPr>
        <w:t>enfren- tamiento. Pero también resolver los problemas donde</w:t>
      </w:r>
      <w:r>
        <w:rPr>
          <w:color w:val="231F20"/>
          <w:spacing w:val="14"/>
        </w:rPr>
        <w:t> </w:t>
      </w:r>
      <w:r>
        <w:rPr>
          <w:color w:val="231F20"/>
        </w:rPr>
        <w:t>se</w:t>
      </w:r>
      <w:r>
        <w:rPr>
          <w:color w:val="231F20"/>
          <w:spacing w:val="25"/>
        </w:rPr>
        <w:t> </w:t>
      </w:r>
      <w:r>
        <w:rPr>
          <w:color w:val="231F20"/>
        </w:rPr>
        <w:t>abren</w:t>
      </w:r>
      <w:r>
        <w:rPr>
          <w:color w:val="231F20"/>
          <w:w w:val="99"/>
        </w:rPr>
        <w:t> </w:t>
      </w:r>
      <w:r>
        <w:rPr>
          <w:color w:val="231F20"/>
        </w:rPr>
        <w:t>tensiones en la sociedad. Callar frente a los problemas</w:t>
      </w:r>
      <w:r>
        <w:rPr>
          <w:color w:val="231F20"/>
          <w:spacing w:val="3"/>
        </w:rPr>
        <w:t> </w:t>
      </w:r>
      <w:r>
        <w:rPr>
          <w:color w:val="231F20"/>
        </w:rPr>
        <w:t>por</w:t>
      </w:r>
      <w:r>
        <w:rPr>
          <w:color w:val="231F20"/>
          <w:spacing w:val="18"/>
        </w:rPr>
        <w:t> </w:t>
      </w:r>
      <w:r>
        <w:rPr>
          <w:color w:val="231F20"/>
        </w:rPr>
        <w:t>una</w:t>
      </w:r>
      <w:r>
        <w:rPr>
          <w:color w:val="231F20"/>
          <w:w w:val="99"/>
        </w:rPr>
        <w:t> </w:t>
      </w:r>
      <w:r>
        <w:rPr>
          <w:color w:val="231F20"/>
        </w:rPr>
        <w:t>tolerancia</w:t>
      </w:r>
      <w:r>
        <w:rPr>
          <w:color w:val="231F20"/>
          <w:spacing w:val="-6"/>
        </w:rPr>
        <w:t> </w:t>
      </w:r>
      <w:r>
        <w:rPr>
          <w:color w:val="231F20"/>
        </w:rPr>
        <w:t>mal</w:t>
      </w:r>
      <w:r>
        <w:rPr>
          <w:color w:val="231F20"/>
          <w:spacing w:val="-6"/>
        </w:rPr>
        <w:t> </w:t>
      </w:r>
      <w:r>
        <w:rPr>
          <w:color w:val="231F20"/>
        </w:rPr>
        <w:t>entendida</w:t>
      </w:r>
      <w:r>
        <w:rPr>
          <w:color w:val="231F20"/>
          <w:spacing w:val="-6"/>
        </w:rPr>
        <w:t> </w:t>
      </w:r>
      <w:r>
        <w:rPr>
          <w:color w:val="231F20"/>
        </w:rPr>
        <w:t>abre</w:t>
      </w:r>
      <w:r>
        <w:rPr>
          <w:color w:val="231F20"/>
          <w:spacing w:val="-6"/>
        </w:rPr>
        <w:t> </w:t>
      </w:r>
      <w:r>
        <w:rPr>
          <w:color w:val="231F20"/>
        </w:rPr>
        <w:t>el</w:t>
      </w:r>
      <w:r>
        <w:rPr>
          <w:color w:val="231F20"/>
          <w:spacing w:val="-6"/>
        </w:rPr>
        <w:t> </w:t>
      </w:r>
      <w:r>
        <w:rPr>
          <w:color w:val="231F20"/>
        </w:rPr>
        <w:t>espacio</w:t>
      </w:r>
      <w:r>
        <w:rPr>
          <w:color w:val="231F20"/>
          <w:spacing w:val="-6"/>
        </w:rPr>
        <w:t> </w:t>
      </w:r>
      <w:r>
        <w:rPr>
          <w:color w:val="231F20"/>
        </w:rPr>
        <w:t>del</w:t>
      </w:r>
      <w:r>
        <w:rPr>
          <w:color w:val="231F20"/>
          <w:spacing w:val="-6"/>
        </w:rPr>
        <w:t> </w:t>
      </w:r>
      <w:r>
        <w:rPr>
          <w:color w:val="231F20"/>
        </w:rPr>
        <w:t>miedo</w:t>
      </w:r>
      <w:r>
        <w:rPr>
          <w:color w:val="231F20"/>
          <w:spacing w:val="-6"/>
        </w:rPr>
        <w:t> </w:t>
      </w:r>
      <w:r>
        <w:rPr>
          <w:color w:val="231F20"/>
        </w:rPr>
        <w:t>y</w:t>
      </w:r>
      <w:r>
        <w:rPr>
          <w:color w:val="231F20"/>
          <w:spacing w:val="-6"/>
        </w:rPr>
        <w:t> </w:t>
      </w:r>
      <w:r>
        <w:rPr>
          <w:color w:val="231F20"/>
        </w:rPr>
        <w:t>del</w:t>
      </w:r>
      <w:r>
        <w:rPr>
          <w:color w:val="231F20"/>
          <w:spacing w:val="-6"/>
        </w:rPr>
        <w:t> </w:t>
      </w:r>
      <w:r>
        <w:rPr>
          <w:color w:val="231F20"/>
        </w:rPr>
        <w:t>conflicto. Así, enfrentamos la investigación intercultural</w:t>
      </w:r>
      <w:r>
        <w:rPr>
          <w:color w:val="231F20"/>
          <w:spacing w:val="34"/>
        </w:rPr>
        <w:t> </w:t>
      </w:r>
      <w:r>
        <w:rPr>
          <w:color w:val="231F20"/>
        </w:rPr>
        <w:t>en</w:t>
      </w:r>
      <w:r>
        <w:rPr>
          <w:color w:val="231F20"/>
          <w:spacing w:val="28"/>
        </w:rPr>
        <w:t> </w:t>
      </w:r>
      <w:r>
        <w:rPr>
          <w:color w:val="231F20"/>
        </w:rPr>
        <w:t>diferentes direcciones: por un lado, es todavía una distribución</w:t>
      </w:r>
      <w:r>
        <w:rPr>
          <w:color w:val="231F20"/>
          <w:spacing w:val="38"/>
        </w:rPr>
        <w:t> </w:t>
      </w:r>
      <w:r>
        <w:rPr>
          <w:color w:val="231F20"/>
        </w:rPr>
        <w:t>fáctica</w:t>
      </w:r>
      <w:r>
        <w:rPr>
          <w:color w:val="231F20"/>
          <w:spacing w:val="24"/>
        </w:rPr>
        <w:t> </w:t>
      </w:r>
      <w:r>
        <w:rPr>
          <w:color w:val="231F20"/>
        </w:rPr>
        <w:t>de</w:t>
      </w:r>
      <w:r>
        <w:rPr>
          <w:color w:val="231F20"/>
          <w:spacing w:val="-1"/>
        </w:rPr>
        <w:t> </w:t>
      </w:r>
      <w:r>
        <w:rPr>
          <w:color w:val="231F20"/>
        </w:rPr>
        <w:t>un</w:t>
      </w:r>
      <w:r>
        <w:rPr>
          <w:color w:val="231F20"/>
          <w:spacing w:val="24"/>
        </w:rPr>
        <w:t> </w:t>
      </w:r>
      <w:r>
        <w:rPr>
          <w:color w:val="231F20"/>
        </w:rPr>
        <w:t>encuentro</w:t>
      </w:r>
      <w:r>
        <w:rPr>
          <w:color w:val="231F20"/>
          <w:spacing w:val="24"/>
        </w:rPr>
        <w:t> </w:t>
      </w:r>
      <w:r>
        <w:rPr>
          <w:color w:val="231F20"/>
        </w:rPr>
        <w:t>de</w:t>
      </w:r>
      <w:r>
        <w:rPr>
          <w:color w:val="231F20"/>
          <w:spacing w:val="24"/>
        </w:rPr>
        <w:t> </w:t>
      </w:r>
      <w:r>
        <w:rPr>
          <w:color w:val="231F20"/>
        </w:rPr>
        <w:t>dos</w:t>
      </w:r>
      <w:r>
        <w:rPr>
          <w:color w:val="231F20"/>
          <w:spacing w:val="24"/>
        </w:rPr>
        <w:t> </w:t>
      </w:r>
      <w:r>
        <w:rPr>
          <w:color w:val="231F20"/>
        </w:rPr>
        <w:t>o</w:t>
      </w:r>
      <w:r>
        <w:rPr>
          <w:color w:val="231F20"/>
          <w:spacing w:val="24"/>
        </w:rPr>
        <w:t> </w:t>
      </w:r>
      <w:r>
        <w:rPr>
          <w:color w:val="231F20"/>
        </w:rPr>
        <w:t>varias</w:t>
      </w:r>
      <w:r>
        <w:rPr>
          <w:color w:val="231F20"/>
          <w:spacing w:val="24"/>
        </w:rPr>
        <w:t> </w:t>
      </w:r>
      <w:r>
        <w:rPr>
          <w:color w:val="231F20"/>
        </w:rPr>
        <w:t>culturas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fenómenos</w:t>
      </w:r>
      <w:r>
        <w:rPr>
          <w:color w:val="231F20"/>
          <w:spacing w:val="24"/>
        </w:rPr>
        <w:t> </w:t>
      </w:r>
      <w:r>
        <w:rPr>
          <w:color w:val="231F20"/>
        </w:rPr>
        <w:t>que</w:t>
      </w:r>
      <w:r>
        <w:rPr>
          <w:color w:val="231F20"/>
          <w:w w:val="99"/>
        </w:rPr>
        <w:t> </w:t>
      </w:r>
      <w:r>
        <w:rPr>
          <w:color w:val="231F20"/>
        </w:rPr>
        <w:t>resultan.</w:t>
      </w:r>
      <w:r>
        <w:rPr>
          <w:color w:val="231F20"/>
          <w:spacing w:val="-14"/>
        </w:rPr>
        <w:t> </w:t>
      </w:r>
      <w:r>
        <w:rPr>
          <w:color w:val="231F20"/>
          <w:spacing w:val="-4"/>
        </w:rPr>
        <w:t>También</w:t>
      </w:r>
      <w:r>
        <w:rPr>
          <w:color w:val="231F20"/>
          <w:spacing w:val="-11"/>
        </w:rPr>
        <w:t> </w:t>
      </w:r>
      <w:r>
        <w:rPr>
          <w:color w:val="231F20"/>
        </w:rPr>
        <w:t>puede</w:t>
      </w:r>
      <w:r>
        <w:rPr>
          <w:color w:val="231F20"/>
          <w:spacing w:val="-11"/>
        </w:rPr>
        <w:t> </w:t>
      </w:r>
      <w:r>
        <w:rPr>
          <w:color w:val="231F20"/>
        </w:rPr>
        <w:t>formular</w:t>
      </w:r>
      <w:r>
        <w:rPr>
          <w:color w:val="231F20"/>
          <w:spacing w:val="-11"/>
        </w:rPr>
        <w:t> </w:t>
      </w:r>
      <w:r>
        <w:rPr>
          <w:color w:val="231F20"/>
        </w:rPr>
        <w:t>soluciones</w:t>
      </w:r>
      <w:r>
        <w:rPr>
          <w:color w:val="231F20"/>
          <w:spacing w:val="-11"/>
        </w:rPr>
        <w:t> </w:t>
      </w:r>
      <w:r>
        <w:rPr>
          <w:color w:val="231F20"/>
        </w:rPr>
        <w:t>prácticas</w:t>
      </w:r>
      <w:r>
        <w:rPr>
          <w:color w:val="231F20"/>
          <w:spacing w:val="-11"/>
        </w:rPr>
        <w:t> </w:t>
      </w:r>
      <w:r>
        <w:rPr>
          <w:color w:val="231F20"/>
        </w:rPr>
        <w:t>al</w:t>
      </w:r>
      <w:r>
        <w:rPr>
          <w:color w:val="231F20"/>
          <w:spacing w:val="-11"/>
        </w:rPr>
        <w:t> </w:t>
      </w:r>
      <w:r>
        <w:rPr>
          <w:color w:val="231F20"/>
        </w:rPr>
        <w:t>respecto</w:t>
      </w:r>
      <w:r>
        <w:rPr>
          <w:color w:val="231F20"/>
          <w:w w:val="99"/>
        </w:rPr>
        <w:t> </w:t>
      </w:r>
      <w:r>
        <w:rPr>
          <w:color w:val="231F20"/>
        </w:rPr>
        <w:t>de cada parte de las culturas. Pero si se trata de</w:t>
      </w:r>
      <w:r>
        <w:rPr>
          <w:color w:val="231F20"/>
          <w:spacing w:val="10"/>
        </w:rPr>
        <w:t> </w:t>
      </w:r>
      <w:r>
        <w:rPr>
          <w:color w:val="231F20"/>
        </w:rPr>
        <w:t>un pensamiento</w:t>
      </w:r>
      <w:r>
        <w:rPr>
          <w:color w:val="231F20"/>
          <w:w w:val="99"/>
        </w:rPr>
        <w:t> </w:t>
      </w:r>
      <w:r>
        <w:rPr>
          <w:color w:val="231F20"/>
        </w:rPr>
        <w:t>absoluto, la investigación cultural llega a sus límites</w:t>
      </w:r>
      <w:r>
        <w:rPr>
          <w:color w:val="231F20"/>
          <w:spacing w:val="-27"/>
        </w:rPr>
        <w:t> </w:t>
      </w:r>
      <w:r>
        <w:rPr>
          <w:color w:val="231F20"/>
        </w:rPr>
        <w:t>como</w:t>
      </w:r>
      <w:r>
        <w:rPr>
          <w:color w:val="231F20"/>
          <w:spacing w:val="-4"/>
        </w:rPr>
        <w:t> </w:t>
      </w:r>
      <w:r>
        <w:rPr>
          <w:color w:val="231F20"/>
        </w:rPr>
        <w:t>media- dora.</w:t>
      </w:r>
      <w:r>
        <w:rPr>
          <w:color w:val="231F20"/>
          <w:spacing w:val="-9"/>
        </w:rPr>
        <w:t> </w:t>
      </w:r>
      <w:r>
        <w:rPr>
          <w:color w:val="231F20"/>
        </w:rPr>
        <w:t>Cuando</w:t>
      </w:r>
      <w:r>
        <w:rPr>
          <w:color w:val="231F20"/>
          <w:spacing w:val="-8"/>
        </w:rPr>
        <w:t> </w:t>
      </w:r>
      <w:r>
        <w:rPr>
          <w:color w:val="231F20"/>
        </w:rPr>
        <w:t>dos</w:t>
      </w:r>
      <w:r>
        <w:rPr>
          <w:color w:val="231F20"/>
          <w:spacing w:val="-9"/>
        </w:rPr>
        <w:t> </w:t>
      </w:r>
      <w:r>
        <w:rPr>
          <w:color w:val="231F20"/>
        </w:rPr>
        <w:t>polos</w:t>
      </w:r>
      <w:r>
        <w:rPr>
          <w:color w:val="231F20"/>
          <w:spacing w:val="-9"/>
        </w:rPr>
        <w:t> </w:t>
      </w:r>
      <w:r>
        <w:rPr>
          <w:color w:val="231F20"/>
        </w:rPr>
        <w:t>extremos</w:t>
      </w:r>
      <w:r>
        <w:rPr>
          <w:color w:val="231F20"/>
          <w:spacing w:val="-9"/>
        </w:rPr>
        <w:t> </w:t>
      </w:r>
      <w:r>
        <w:rPr>
          <w:color w:val="231F20"/>
        </w:rPr>
        <w:t>se</w:t>
      </w:r>
      <w:r>
        <w:rPr>
          <w:color w:val="231F20"/>
          <w:spacing w:val="-9"/>
        </w:rPr>
        <w:t> </w:t>
      </w:r>
      <w:r>
        <w:rPr>
          <w:color w:val="231F20"/>
        </w:rPr>
        <w:t>encuentran</w:t>
      </w:r>
      <w:r>
        <w:rPr>
          <w:color w:val="231F20"/>
          <w:spacing w:val="-9"/>
        </w:rPr>
        <w:t> </w:t>
      </w:r>
      <w:r>
        <w:rPr>
          <w:color w:val="231F20"/>
        </w:rPr>
        <w:t>y</w:t>
      </w:r>
      <w:r>
        <w:rPr>
          <w:color w:val="231F20"/>
          <w:spacing w:val="-9"/>
        </w:rPr>
        <w:t> </w:t>
      </w:r>
      <w:r>
        <w:rPr>
          <w:color w:val="231F20"/>
        </w:rPr>
        <w:t>ambos</w:t>
      </w:r>
      <w:r>
        <w:rPr>
          <w:color w:val="231F20"/>
          <w:spacing w:val="-9"/>
        </w:rPr>
        <w:t> </w:t>
      </w:r>
      <w:r>
        <w:rPr>
          <w:color w:val="231F20"/>
        </w:rPr>
        <w:t>afirman</w:t>
      </w:r>
      <w:r>
        <w:rPr>
          <w:color w:val="231F20"/>
          <w:w w:val="99"/>
        </w:rPr>
        <w:t> </w:t>
      </w:r>
      <w:r>
        <w:rPr>
          <w:color w:val="231F20"/>
        </w:rPr>
        <w:t>su</w:t>
      </w:r>
      <w:r>
        <w:rPr>
          <w:color w:val="231F20"/>
          <w:spacing w:val="-8"/>
        </w:rPr>
        <w:t> </w:t>
      </w:r>
      <w:r>
        <w:rPr>
          <w:color w:val="231F20"/>
        </w:rPr>
        <w:t>legitimación</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spacing w:val="-3"/>
        </w:rPr>
        <w:t>Verdad,</w:t>
      </w:r>
      <w:r>
        <w:rPr>
          <w:color w:val="231F20"/>
          <w:spacing w:val="-7"/>
        </w:rPr>
        <w:t> </w:t>
      </w:r>
      <w:r>
        <w:rPr>
          <w:color w:val="231F20"/>
        </w:rPr>
        <w:t>todavía</w:t>
      </w:r>
      <w:r>
        <w:rPr>
          <w:color w:val="231F20"/>
          <w:spacing w:val="-8"/>
        </w:rPr>
        <w:t> </w:t>
      </w:r>
      <w:r>
        <w:rPr>
          <w:color w:val="231F20"/>
        </w:rPr>
        <w:t>es</w:t>
      </w:r>
      <w:r>
        <w:rPr>
          <w:color w:val="231F20"/>
          <w:spacing w:val="-8"/>
        </w:rPr>
        <w:t> </w:t>
      </w:r>
      <w:r>
        <w:rPr>
          <w:color w:val="231F20"/>
        </w:rPr>
        <w:t>interesante</w:t>
      </w:r>
      <w:r>
        <w:rPr>
          <w:color w:val="231F20"/>
          <w:spacing w:val="-7"/>
        </w:rPr>
        <w:t> </w:t>
      </w:r>
      <w:r>
        <w:rPr>
          <w:color w:val="231F20"/>
        </w:rPr>
        <w:t>para</w:t>
      </w:r>
      <w:r>
        <w:rPr>
          <w:color w:val="231F20"/>
          <w:spacing w:val="-8"/>
        </w:rPr>
        <w:t> </w:t>
      </w:r>
      <w:r>
        <w:rPr>
          <w:color w:val="231F20"/>
        </w:rPr>
        <w:t>la</w:t>
      </w:r>
      <w:r>
        <w:rPr>
          <w:color w:val="231F20"/>
          <w:spacing w:val="-8"/>
        </w:rPr>
        <w:t> </w:t>
      </w:r>
      <w:r>
        <w:rPr>
          <w:color w:val="231F20"/>
        </w:rPr>
        <w:t>inves- tigación, pero no se resuelven los problemas que</w:t>
      </w:r>
      <w:r>
        <w:rPr>
          <w:color w:val="231F20"/>
          <w:spacing w:val="8"/>
        </w:rPr>
        <w:t> </w:t>
      </w:r>
      <w:r>
        <w:rPr>
          <w:color w:val="231F20"/>
        </w:rPr>
        <w:t>causan</w:t>
      </w:r>
      <w:r>
        <w:rPr>
          <w:color w:val="231F20"/>
          <w:spacing w:val="21"/>
        </w:rPr>
        <w:t> </w:t>
      </w:r>
      <w:r>
        <w:rPr>
          <w:color w:val="231F20"/>
        </w:rPr>
        <w:t>estos extremos en una forma de fundamentalismo como el que se  </w:t>
      </w:r>
      <w:r>
        <w:rPr>
          <w:color w:val="231F20"/>
          <w:spacing w:val="8"/>
        </w:rPr>
        <w:t> </w:t>
      </w:r>
      <w:r>
        <w:rPr>
          <w:color w:val="231F20"/>
        </w:rPr>
        <w:t>en-</w:t>
      </w:r>
    </w:p>
    <w:p>
      <w:pPr>
        <w:spacing w:after="0" w:line="249" w:lineRule="auto"/>
        <w:jc w:val="right"/>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right"/>
      </w:pPr>
      <w:r>
        <w:rPr>
          <w:color w:val="231F20"/>
        </w:rPr>
        <w:t>frenta en la lucha de las religiones. Por eso la</w:t>
      </w:r>
      <w:r>
        <w:rPr>
          <w:color w:val="231F20"/>
          <w:spacing w:val="18"/>
        </w:rPr>
        <w:t> </w:t>
      </w:r>
      <w:r>
        <w:rPr>
          <w:color w:val="231F20"/>
        </w:rPr>
        <w:t>investigación</w:t>
      </w:r>
      <w:r>
        <w:rPr>
          <w:color w:val="231F20"/>
          <w:spacing w:val="1"/>
        </w:rPr>
        <w:t> </w:t>
      </w:r>
      <w:r>
        <w:rPr>
          <w:color w:val="231F20"/>
        </w:rPr>
        <w:t>inter- cultural en filosofía o teología es controvertida.</w:t>
      </w:r>
      <w:r>
        <w:rPr>
          <w:color w:val="231F20"/>
          <w:spacing w:val="6"/>
        </w:rPr>
        <w:t> </w:t>
      </w:r>
      <w:r>
        <w:rPr>
          <w:color w:val="231F20"/>
        </w:rPr>
        <w:t>Menos problemas</w:t>
      </w:r>
      <w:r>
        <w:rPr>
          <w:color w:val="231F20"/>
          <w:w w:val="99"/>
        </w:rPr>
        <w:t> </w:t>
      </w:r>
      <w:r>
        <w:rPr>
          <w:color w:val="231F20"/>
        </w:rPr>
        <w:t>con este acceso a la “interculturalidad” tenemos en</w:t>
      </w:r>
      <w:r>
        <w:rPr>
          <w:color w:val="231F20"/>
          <w:spacing w:val="36"/>
        </w:rPr>
        <w:t> </w:t>
      </w:r>
      <w:r>
        <w:rPr>
          <w:color w:val="231F20"/>
        </w:rPr>
        <w:t>las</w:t>
      </w:r>
      <w:r>
        <w:rPr>
          <w:color w:val="231F20"/>
          <w:spacing w:val="18"/>
        </w:rPr>
        <w:t> </w:t>
      </w:r>
      <w:r>
        <w:rPr>
          <w:color w:val="231F20"/>
        </w:rPr>
        <w:t>ciencias que quieren resolver un problema práctico como en la</w:t>
      </w:r>
      <w:r>
        <w:rPr>
          <w:color w:val="231F20"/>
          <w:spacing w:val="22"/>
        </w:rPr>
        <w:t> </w:t>
      </w:r>
      <w:r>
        <w:rPr>
          <w:color w:val="231F20"/>
        </w:rPr>
        <w:t>política</w:t>
      </w:r>
      <w:r>
        <w:rPr>
          <w:color w:val="231F20"/>
          <w:spacing w:val="14"/>
        </w:rPr>
        <w:t> </w:t>
      </w:r>
      <w:r>
        <w:rPr>
          <w:color w:val="231F20"/>
        </w:rPr>
        <w:t>o</w:t>
      </w:r>
      <w:r>
        <w:rPr>
          <w:color w:val="231F20"/>
          <w:w w:val="99"/>
        </w:rPr>
        <w:t> </w:t>
      </w:r>
      <w:r>
        <w:rPr>
          <w:color w:val="231F20"/>
        </w:rPr>
        <w:t>en</w:t>
      </w:r>
      <w:r>
        <w:rPr>
          <w:color w:val="231F20"/>
          <w:spacing w:val="-8"/>
        </w:rPr>
        <w:t> </w:t>
      </w:r>
      <w:r>
        <w:rPr>
          <w:color w:val="231F20"/>
        </w:rPr>
        <w:t>el</w:t>
      </w:r>
      <w:r>
        <w:rPr>
          <w:color w:val="231F20"/>
          <w:spacing w:val="-8"/>
        </w:rPr>
        <w:t> </w:t>
      </w:r>
      <w:r>
        <w:rPr>
          <w:color w:val="231F20"/>
        </w:rPr>
        <w:t>derecho</w:t>
      </w:r>
      <w:r>
        <w:rPr>
          <w:color w:val="231F20"/>
          <w:spacing w:val="-8"/>
        </w:rPr>
        <w:t> </w:t>
      </w:r>
      <w:r>
        <w:rPr>
          <w:color w:val="231F20"/>
        </w:rPr>
        <w:t>para</w:t>
      </w:r>
      <w:r>
        <w:rPr>
          <w:color w:val="231F20"/>
          <w:spacing w:val="-8"/>
        </w:rPr>
        <w:t> </w:t>
      </w:r>
      <w:r>
        <w:rPr>
          <w:color w:val="231F20"/>
        </w:rPr>
        <w:t>contratos</w:t>
      </w:r>
      <w:r>
        <w:rPr>
          <w:color w:val="231F20"/>
          <w:spacing w:val="-8"/>
        </w:rPr>
        <w:t> </w:t>
      </w:r>
      <w:r>
        <w:rPr>
          <w:color w:val="231F20"/>
        </w:rPr>
        <w:t>bilaterales</w:t>
      </w:r>
      <w:r>
        <w:rPr>
          <w:color w:val="231F20"/>
          <w:spacing w:val="-8"/>
        </w:rPr>
        <w:t> </w:t>
      </w:r>
      <w:r>
        <w:rPr>
          <w:color w:val="231F20"/>
        </w:rPr>
        <w:t>o</w:t>
      </w:r>
      <w:r>
        <w:rPr>
          <w:color w:val="231F20"/>
          <w:spacing w:val="-8"/>
        </w:rPr>
        <w:t> </w:t>
      </w:r>
      <w:r>
        <w:rPr>
          <w:color w:val="231F20"/>
        </w:rPr>
        <w:t>problemas</w:t>
      </w:r>
      <w:r>
        <w:rPr>
          <w:color w:val="231F20"/>
          <w:spacing w:val="-8"/>
        </w:rPr>
        <w:t> </w:t>
      </w:r>
      <w:r>
        <w:rPr>
          <w:color w:val="231F20"/>
        </w:rPr>
        <w:t>económicos.</w:t>
      </w:r>
      <w:r>
        <w:rPr>
          <w:color w:val="231F20"/>
          <w:w w:val="99"/>
        </w:rPr>
        <w:t> </w:t>
      </w:r>
      <w:r>
        <w:rPr>
          <w:color w:val="231F20"/>
        </w:rPr>
        <w:t>Interculturalidad</w:t>
      </w:r>
      <w:r>
        <w:rPr>
          <w:color w:val="231F20"/>
          <w:spacing w:val="-13"/>
        </w:rPr>
        <w:t> </w:t>
      </w:r>
      <w:r>
        <w:rPr>
          <w:color w:val="231F20"/>
        </w:rPr>
        <w:t>es</w:t>
      </w:r>
      <w:r>
        <w:rPr>
          <w:color w:val="231F20"/>
          <w:spacing w:val="-12"/>
        </w:rPr>
        <w:t> </w:t>
      </w:r>
      <w:r>
        <w:rPr>
          <w:color w:val="231F20"/>
        </w:rPr>
        <w:t>un</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palabras</w:t>
      </w:r>
      <w:r>
        <w:rPr>
          <w:color w:val="231F20"/>
          <w:spacing w:val="-11"/>
        </w:rPr>
        <w:t> </w:t>
      </w:r>
      <w:r>
        <w:rPr>
          <w:color w:val="231F20"/>
        </w:rPr>
        <w:t>“inter”</w:t>
      </w:r>
      <w:r>
        <w:rPr>
          <w:color w:val="231F20"/>
          <w:spacing w:val="-12"/>
        </w:rPr>
        <w:t> </w:t>
      </w:r>
      <w:r>
        <w:rPr>
          <w:color w:val="231F20"/>
        </w:rPr>
        <w:t>y</w:t>
      </w:r>
      <w:r>
        <w:rPr>
          <w:color w:val="231F20"/>
          <w:spacing w:val="-12"/>
        </w:rPr>
        <w:t> </w:t>
      </w:r>
      <w:r>
        <w:rPr>
          <w:color w:val="231F20"/>
        </w:rPr>
        <w:t>“cultu-</w:t>
      </w:r>
      <w:r>
        <w:rPr>
          <w:color w:val="231F20"/>
          <w:w w:val="99"/>
        </w:rPr>
        <w:t>  </w:t>
      </w:r>
      <w:r>
        <w:rPr>
          <w:color w:val="231F20"/>
        </w:rPr>
        <w:t>ra”. Como la palabra explica, esta forma de investigación</w:t>
      </w:r>
      <w:r>
        <w:rPr>
          <w:color w:val="231F20"/>
          <w:spacing w:val="-1"/>
        </w:rPr>
        <w:t> </w:t>
      </w:r>
      <w:r>
        <w:rPr>
          <w:color w:val="231F20"/>
        </w:rPr>
        <w:t>se</w:t>
      </w:r>
      <w:r>
        <w:rPr>
          <w:color w:val="231F20"/>
          <w:spacing w:val="-1"/>
        </w:rPr>
        <w:t> </w:t>
      </w:r>
      <w:r>
        <w:rPr>
          <w:color w:val="231F20"/>
        </w:rPr>
        <w:t>sitúa</w:t>
      </w:r>
      <w:r>
        <w:rPr>
          <w:color w:val="231F20"/>
          <w:w w:val="99"/>
        </w:rPr>
        <w:t> </w:t>
      </w:r>
      <w:r>
        <w:rPr>
          <w:color w:val="231F20"/>
        </w:rPr>
        <w:t>entre</w:t>
      </w:r>
      <w:r>
        <w:rPr>
          <w:color w:val="231F20"/>
          <w:spacing w:val="27"/>
        </w:rPr>
        <w:t> </w:t>
      </w:r>
      <w:r>
        <w:rPr>
          <w:color w:val="231F20"/>
        </w:rPr>
        <w:t>las</w:t>
      </w:r>
      <w:r>
        <w:rPr>
          <w:color w:val="231F20"/>
          <w:spacing w:val="27"/>
        </w:rPr>
        <w:t> </w:t>
      </w:r>
      <w:r>
        <w:rPr>
          <w:color w:val="231F20"/>
        </w:rPr>
        <w:t>culturas.</w:t>
      </w:r>
      <w:r>
        <w:rPr>
          <w:color w:val="231F20"/>
          <w:spacing w:val="27"/>
        </w:rPr>
        <w:t> </w:t>
      </w:r>
      <w:r>
        <w:rPr>
          <w:color w:val="231F20"/>
        </w:rPr>
        <w:t>Por</w:t>
      </w:r>
      <w:r>
        <w:rPr>
          <w:color w:val="231F20"/>
          <w:spacing w:val="27"/>
        </w:rPr>
        <w:t> </w:t>
      </w:r>
      <w:r>
        <w:rPr>
          <w:color w:val="231F20"/>
        </w:rPr>
        <w:t>eso</w:t>
      </w:r>
      <w:r>
        <w:rPr>
          <w:color w:val="231F20"/>
          <w:spacing w:val="27"/>
        </w:rPr>
        <w:t> </w:t>
      </w:r>
      <w:r>
        <w:rPr>
          <w:color w:val="231F20"/>
        </w:rPr>
        <w:t>me</w:t>
      </w:r>
      <w:r>
        <w:rPr>
          <w:color w:val="231F20"/>
          <w:spacing w:val="27"/>
        </w:rPr>
        <w:t> </w:t>
      </w:r>
      <w:r>
        <w:rPr>
          <w:color w:val="231F20"/>
        </w:rPr>
        <w:t>parece</w:t>
      </w:r>
      <w:r>
        <w:rPr>
          <w:color w:val="231F20"/>
          <w:spacing w:val="27"/>
        </w:rPr>
        <w:t> </w:t>
      </w:r>
      <w:r>
        <w:rPr>
          <w:color w:val="231F20"/>
        </w:rPr>
        <w:t>importante</w:t>
      </w:r>
      <w:r>
        <w:rPr>
          <w:color w:val="231F20"/>
          <w:spacing w:val="27"/>
        </w:rPr>
        <w:t> </w:t>
      </w:r>
      <w:r>
        <w:rPr>
          <w:color w:val="231F20"/>
        </w:rPr>
        <w:t>definir</w:t>
      </w:r>
      <w:r>
        <w:rPr>
          <w:color w:val="231F20"/>
          <w:spacing w:val="27"/>
        </w:rPr>
        <w:t> </w:t>
      </w:r>
      <w:r>
        <w:rPr>
          <w:color w:val="231F20"/>
        </w:rPr>
        <w:t>el</w:t>
      </w:r>
      <w:r>
        <w:rPr>
          <w:color w:val="231F20"/>
          <w:spacing w:val="27"/>
        </w:rPr>
        <w:t> </w:t>
      </w:r>
      <w:r>
        <w:rPr>
          <w:color w:val="231F20"/>
        </w:rPr>
        <w:t>sig- nificado de cultura y cuáles problemas se pueden causar</w:t>
      </w:r>
      <w:r>
        <w:rPr>
          <w:color w:val="231F20"/>
          <w:spacing w:val="3"/>
        </w:rPr>
        <w:t> </w:t>
      </w:r>
      <w:r>
        <w:rPr>
          <w:color w:val="231F20"/>
        </w:rPr>
        <w:t>en</w:t>
      </w:r>
      <w:r>
        <w:rPr>
          <w:color w:val="231F20"/>
          <w:spacing w:val="18"/>
        </w:rPr>
        <w:t> </w:t>
      </w:r>
      <w:r>
        <w:rPr>
          <w:color w:val="231F20"/>
        </w:rPr>
        <w:t>un</w:t>
      </w:r>
      <w:r>
        <w:rPr>
          <w:color w:val="231F20"/>
          <w:w w:val="99"/>
        </w:rPr>
        <w:t> </w:t>
      </w:r>
      <w:r>
        <w:rPr>
          <w:color w:val="231F20"/>
        </w:rPr>
        <w:t>encuentro.</w:t>
      </w:r>
      <w:r>
        <w:rPr>
          <w:color w:val="231F20"/>
          <w:spacing w:val="-6"/>
        </w:rPr>
        <w:t> </w:t>
      </w:r>
      <w:r>
        <w:rPr>
          <w:color w:val="231F20"/>
        </w:rPr>
        <w:t>El</w:t>
      </w:r>
      <w:r>
        <w:rPr>
          <w:color w:val="231F20"/>
          <w:spacing w:val="-6"/>
        </w:rPr>
        <w:t> </w:t>
      </w:r>
      <w:r>
        <w:rPr>
          <w:color w:val="231F20"/>
        </w:rPr>
        <w:t>significado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épocas</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distinto</w:t>
      </w:r>
      <w:r>
        <w:rPr>
          <w:color w:val="231F20"/>
          <w:w w:val="99"/>
        </w:rPr>
        <w:t> </w:t>
      </w:r>
      <w:r>
        <w:rPr>
          <w:color w:val="231F20"/>
        </w:rPr>
        <w:t>y puede variar dependiendo la forma de dominación.</w:t>
      </w:r>
      <w:r>
        <w:rPr>
          <w:color w:val="231F20"/>
          <w:spacing w:val="-12"/>
        </w:rPr>
        <w:t> </w:t>
      </w:r>
      <w:r>
        <w:rPr>
          <w:color w:val="231F20"/>
        </w:rPr>
        <w:t>Pero</w:t>
      </w:r>
      <w:r>
        <w:rPr>
          <w:color w:val="231F20"/>
          <w:spacing w:val="-3"/>
        </w:rPr>
        <w:t> </w:t>
      </w:r>
      <w:r>
        <w:rPr>
          <w:color w:val="231F20"/>
        </w:rPr>
        <w:t>cultura</w:t>
      </w:r>
      <w:r>
        <w:rPr>
          <w:color w:val="231F20"/>
          <w:w w:val="99"/>
        </w:rPr>
        <w:t> </w:t>
      </w:r>
      <w:r>
        <w:rPr>
          <w:color w:val="231F20"/>
        </w:rPr>
        <w:t>es una expresión del espíritu de la época o una definición</w:t>
      </w:r>
      <w:r>
        <w:rPr>
          <w:color w:val="231F20"/>
          <w:spacing w:val="8"/>
        </w:rPr>
        <w:t> </w:t>
      </w:r>
      <w:r>
        <w:rPr>
          <w:color w:val="231F20"/>
        </w:rPr>
        <w:t>por</w:t>
      </w:r>
      <w:r>
        <w:rPr>
          <w:color w:val="231F20"/>
          <w:spacing w:val="10"/>
        </w:rPr>
        <w:t> </w:t>
      </w:r>
      <w:r>
        <w:rPr>
          <w:color w:val="231F20"/>
        </w:rPr>
        <w:t>la</w:t>
      </w:r>
      <w:r>
        <w:rPr>
          <w:color w:val="231F20"/>
          <w:w w:val="99"/>
        </w:rPr>
        <w:t> </w:t>
      </w:r>
      <w:r>
        <w:rPr>
          <w:color w:val="231F20"/>
        </w:rPr>
        <w:t>ciencia,</w:t>
      </w:r>
      <w:r>
        <w:rPr>
          <w:color w:val="231F20"/>
          <w:spacing w:val="-10"/>
        </w:rPr>
        <w:t> </w:t>
      </w:r>
      <w:r>
        <w:rPr>
          <w:color w:val="231F20"/>
        </w:rPr>
        <w:t>filosofía</w:t>
      </w:r>
      <w:r>
        <w:rPr>
          <w:color w:val="231F20"/>
          <w:spacing w:val="-10"/>
        </w:rPr>
        <w:t> </w:t>
      </w:r>
      <w:r>
        <w:rPr>
          <w:color w:val="231F20"/>
        </w:rPr>
        <w:t>o</w:t>
      </w:r>
      <w:r>
        <w:rPr>
          <w:color w:val="231F20"/>
          <w:spacing w:val="-10"/>
        </w:rPr>
        <w:t> </w:t>
      </w:r>
      <w:r>
        <w:rPr>
          <w:color w:val="231F20"/>
        </w:rPr>
        <w:t>antropología.</w:t>
      </w:r>
      <w:r>
        <w:rPr>
          <w:color w:val="231F20"/>
          <w:spacing w:val="-10"/>
        </w:rPr>
        <w:t> </w:t>
      </w:r>
      <w:r>
        <w:rPr>
          <w:color w:val="231F20"/>
        </w:rPr>
        <w:t>Cultura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sentido</w:t>
      </w:r>
      <w:r>
        <w:rPr>
          <w:color w:val="231F20"/>
          <w:spacing w:val="-10"/>
        </w:rPr>
        <w:t> </w:t>
      </w:r>
      <w:r>
        <w:rPr>
          <w:color w:val="231F20"/>
        </w:rPr>
        <w:t>clásico,</w:t>
      </w:r>
      <w:r>
        <w:rPr>
          <w:color w:val="231F20"/>
          <w:spacing w:val="-10"/>
        </w:rPr>
        <w:t> </w:t>
      </w:r>
      <w:r>
        <w:rPr>
          <w:color w:val="231F20"/>
        </w:rPr>
        <w:t>son</w:t>
      </w:r>
      <w:r>
        <w:rPr>
          <w:color w:val="231F20"/>
          <w:w w:val="99"/>
        </w:rPr>
        <w:t> </w:t>
      </w:r>
      <w:r>
        <w:rPr>
          <w:color w:val="231F20"/>
        </w:rPr>
        <w:t>todos</w:t>
      </w:r>
      <w:r>
        <w:rPr>
          <w:color w:val="231F20"/>
          <w:spacing w:val="-12"/>
        </w:rPr>
        <w:t> </w:t>
      </w:r>
      <w:r>
        <w:rPr>
          <w:color w:val="231F20"/>
        </w:rPr>
        <w:t>los</w:t>
      </w:r>
      <w:r>
        <w:rPr>
          <w:color w:val="231F20"/>
          <w:spacing w:val="-12"/>
        </w:rPr>
        <w:t> </w:t>
      </w:r>
      <w:r>
        <w:rPr>
          <w:color w:val="231F20"/>
        </w:rPr>
        <w:t>productos</w:t>
      </w:r>
      <w:r>
        <w:rPr>
          <w:color w:val="231F20"/>
          <w:spacing w:val="-12"/>
        </w:rPr>
        <w:t> </w:t>
      </w:r>
      <w:r>
        <w:rPr>
          <w:color w:val="231F20"/>
        </w:rPr>
        <w:t>hechos</w:t>
      </w:r>
      <w:r>
        <w:rPr>
          <w:color w:val="231F20"/>
          <w:spacing w:val="-12"/>
        </w:rPr>
        <w:t> </w:t>
      </w:r>
      <w:r>
        <w:rPr>
          <w:color w:val="231F20"/>
        </w:rPr>
        <w:t>por</w:t>
      </w:r>
      <w:r>
        <w:rPr>
          <w:color w:val="231F20"/>
          <w:spacing w:val="-12"/>
        </w:rPr>
        <w:t> </w:t>
      </w:r>
      <w:r>
        <w:rPr>
          <w:color w:val="231F20"/>
        </w:rPr>
        <w:t>un</w:t>
      </w:r>
      <w:r>
        <w:rPr>
          <w:color w:val="231F20"/>
          <w:spacing w:val="-12"/>
        </w:rPr>
        <w:t> </w:t>
      </w:r>
      <w:r>
        <w:rPr>
          <w:color w:val="231F20"/>
        </w:rPr>
        <w:t>humano.</w:t>
      </w:r>
      <w:r>
        <w:rPr>
          <w:color w:val="231F20"/>
          <w:spacing w:val="-12"/>
        </w:rPr>
        <w:t> </w:t>
      </w:r>
      <w:r>
        <w:rPr>
          <w:color w:val="231F20"/>
        </w:rPr>
        <w:t>No</w:t>
      </w:r>
      <w:r>
        <w:rPr>
          <w:color w:val="231F20"/>
          <w:spacing w:val="-12"/>
        </w:rPr>
        <w:t> </w:t>
      </w:r>
      <w:r>
        <w:rPr>
          <w:color w:val="231F20"/>
        </w:rPr>
        <w:t>son</w:t>
      </w:r>
      <w:r>
        <w:rPr>
          <w:color w:val="231F20"/>
          <w:spacing w:val="-12"/>
        </w:rPr>
        <w:t> </w:t>
      </w:r>
      <w:r>
        <w:rPr>
          <w:color w:val="231F20"/>
        </w:rPr>
        <w:t>solamente</w:t>
      </w:r>
      <w:r>
        <w:rPr>
          <w:color w:val="231F20"/>
          <w:spacing w:val="-12"/>
        </w:rPr>
        <w:t> </w:t>
      </w:r>
      <w:r>
        <w:rPr>
          <w:color w:val="231F20"/>
        </w:rPr>
        <w:t>ob- jetos</w:t>
      </w:r>
      <w:r>
        <w:rPr>
          <w:color w:val="231F20"/>
          <w:spacing w:val="-7"/>
        </w:rPr>
        <w:t> </w:t>
      </w:r>
      <w:r>
        <w:rPr>
          <w:color w:val="231F20"/>
        </w:rPr>
        <w:t>materiales</w:t>
      </w:r>
      <w:r>
        <w:rPr>
          <w:color w:val="231F20"/>
          <w:spacing w:val="-7"/>
        </w:rPr>
        <w:t> </w:t>
      </w:r>
      <w:r>
        <w:rPr>
          <w:color w:val="231F20"/>
        </w:rPr>
        <w:t>o</w:t>
      </w:r>
      <w:r>
        <w:rPr>
          <w:color w:val="231F20"/>
          <w:spacing w:val="-7"/>
        </w:rPr>
        <w:t> </w:t>
      </w:r>
      <w:r>
        <w:rPr>
          <w:color w:val="231F20"/>
        </w:rPr>
        <w:t>una</w:t>
      </w:r>
      <w:r>
        <w:rPr>
          <w:color w:val="231F20"/>
          <w:spacing w:val="-7"/>
        </w:rPr>
        <w:t> </w:t>
      </w:r>
      <w:r>
        <w:rPr>
          <w:color w:val="231F20"/>
        </w:rPr>
        <w:t>transformación</w:t>
      </w:r>
      <w:r>
        <w:rPr>
          <w:color w:val="231F20"/>
          <w:spacing w:val="-8"/>
        </w:rPr>
        <w:t> </w:t>
      </w:r>
      <w:r>
        <w:rPr>
          <w:color w:val="231F20"/>
        </w:rPr>
        <w:t>de</w:t>
      </w:r>
      <w:r>
        <w:rPr>
          <w:color w:val="231F20"/>
          <w:spacing w:val="-7"/>
        </w:rPr>
        <w:t> </w:t>
      </w:r>
      <w:r>
        <w:rPr>
          <w:color w:val="231F20"/>
        </w:rPr>
        <w:t>un</w:t>
      </w:r>
      <w:r>
        <w:rPr>
          <w:color w:val="231F20"/>
          <w:spacing w:val="-7"/>
        </w:rPr>
        <w:t> </w:t>
      </w:r>
      <w:r>
        <w:rPr>
          <w:color w:val="231F20"/>
        </w:rPr>
        <w:t>material</w:t>
      </w:r>
      <w:r>
        <w:rPr>
          <w:color w:val="231F20"/>
          <w:spacing w:val="-7"/>
        </w:rPr>
        <w:t> </w:t>
      </w:r>
      <w:r>
        <w:rPr>
          <w:color w:val="231F20"/>
        </w:rPr>
        <w:t>original,</w:t>
      </w:r>
      <w:r>
        <w:rPr>
          <w:color w:val="231F20"/>
          <w:spacing w:val="-7"/>
        </w:rPr>
        <w:t> </w:t>
      </w:r>
      <w:r>
        <w:rPr>
          <w:color w:val="231F20"/>
        </w:rPr>
        <w:t>sino que</w:t>
      </w:r>
      <w:r>
        <w:rPr>
          <w:color w:val="231F20"/>
          <w:spacing w:val="-7"/>
        </w:rPr>
        <w:t> </w:t>
      </w:r>
      <w:r>
        <w:rPr>
          <w:color w:val="231F20"/>
        </w:rPr>
        <w:t>también</w:t>
      </w:r>
      <w:r>
        <w:rPr>
          <w:color w:val="231F20"/>
          <w:spacing w:val="-7"/>
        </w:rPr>
        <w:t> </w:t>
      </w:r>
      <w:r>
        <w:rPr>
          <w:color w:val="231F20"/>
        </w:rPr>
        <w:t>son</w:t>
      </w:r>
      <w:r>
        <w:rPr>
          <w:color w:val="231F20"/>
          <w:spacing w:val="-7"/>
        </w:rPr>
        <w:t> </w:t>
      </w:r>
      <w:r>
        <w:rPr>
          <w:color w:val="231F20"/>
        </w:rPr>
        <w:t>productos</w:t>
      </w:r>
      <w:r>
        <w:rPr>
          <w:color w:val="231F20"/>
          <w:spacing w:val="-7"/>
        </w:rPr>
        <w:t> </w:t>
      </w:r>
      <w:r>
        <w:rPr>
          <w:color w:val="231F20"/>
        </w:rPr>
        <w:t>no-materiales</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arte,</w:t>
      </w:r>
      <w:r>
        <w:rPr>
          <w:color w:val="231F20"/>
          <w:spacing w:val="-7"/>
        </w:rPr>
        <w:t> </w:t>
      </w:r>
      <w:r>
        <w:rPr>
          <w:color w:val="231F20"/>
        </w:rPr>
        <w:t>la</w:t>
      </w:r>
      <w:r>
        <w:rPr>
          <w:color w:val="231F20"/>
          <w:spacing w:val="-7"/>
        </w:rPr>
        <w:t> </w:t>
      </w:r>
      <w:r>
        <w:rPr>
          <w:color w:val="231F20"/>
        </w:rPr>
        <w:t>música, la economía o la política y hasta la ciencia, el derecho, </w:t>
      </w:r>
      <w:r>
        <w:rPr>
          <w:color w:val="231F20"/>
          <w:spacing w:val="25"/>
        </w:rPr>
        <w:t> </w:t>
      </w:r>
      <w:r>
        <w:rPr>
          <w:color w:val="231F20"/>
        </w:rPr>
        <w:t>la</w:t>
      </w:r>
      <w:r>
        <w:rPr>
          <w:color w:val="231F20"/>
          <w:spacing w:val="12"/>
        </w:rPr>
        <w:t> </w:t>
      </w:r>
      <w:r>
        <w:rPr>
          <w:color w:val="231F20"/>
        </w:rPr>
        <w:t>moral y la religión. Aunque esta distribución parece incompleta,</w:t>
      </w:r>
      <w:r>
        <w:rPr>
          <w:color w:val="231F20"/>
          <w:spacing w:val="4"/>
        </w:rPr>
        <w:t> </w:t>
      </w:r>
      <w:r>
        <w:rPr>
          <w:color w:val="231F20"/>
        </w:rPr>
        <w:t>los</w:t>
      </w:r>
      <w:r>
        <w:rPr>
          <w:color w:val="231F20"/>
          <w:spacing w:val="1"/>
        </w:rPr>
        <w:t> </w:t>
      </w:r>
      <w:r>
        <w:rPr>
          <w:color w:val="231F20"/>
        </w:rPr>
        <w:t>pro- ductos de la cultura delinean claramente a los objetos de</w:t>
      </w:r>
      <w:r>
        <w:rPr>
          <w:color w:val="231F20"/>
          <w:spacing w:val="-5"/>
        </w:rPr>
        <w:t> </w:t>
      </w:r>
      <w:r>
        <w:rPr>
          <w:color w:val="231F20"/>
        </w:rPr>
        <w:t>la</w:t>
      </w:r>
      <w:r>
        <w:rPr>
          <w:color w:val="231F20"/>
          <w:spacing w:val="-1"/>
        </w:rPr>
        <w:t> </w:t>
      </w:r>
      <w:r>
        <w:rPr>
          <w:color w:val="231F20"/>
        </w:rPr>
        <w:t>natu- raleza.</w:t>
      </w:r>
      <w:r>
        <w:rPr>
          <w:color w:val="231F20"/>
          <w:spacing w:val="-6"/>
        </w:rPr>
        <w:t> </w:t>
      </w:r>
      <w:r>
        <w:rPr>
          <w:color w:val="231F20"/>
        </w:rPr>
        <w:t>Un</w:t>
      </w:r>
      <w:r>
        <w:rPr>
          <w:color w:val="231F20"/>
          <w:spacing w:val="-6"/>
        </w:rPr>
        <w:t> </w:t>
      </w:r>
      <w:r>
        <w:rPr>
          <w:color w:val="231F20"/>
        </w:rPr>
        <w:t>conjunto</w:t>
      </w:r>
      <w:r>
        <w:rPr>
          <w:color w:val="231F20"/>
          <w:spacing w:val="-6"/>
        </w:rPr>
        <w:t> </w:t>
      </w:r>
      <w:r>
        <w:rPr>
          <w:color w:val="231F20"/>
        </w:rPr>
        <w:t>de</w:t>
      </w:r>
      <w:r>
        <w:rPr>
          <w:color w:val="231F20"/>
          <w:spacing w:val="-6"/>
        </w:rPr>
        <w:t> </w:t>
      </w:r>
      <w:r>
        <w:rPr>
          <w:color w:val="231F20"/>
        </w:rPr>
        <w:t>más</w:t>
      </w:r>
      <w:r>
        <w:rPr>
          <w:color w:val="231F20"/>
          <w:spacing w:val="-6"/>
        </w:rPr>
        <w:t> </w:t>
      </w:r>
      <w:r>
        <w:rPr>
          <w:color w:val="231F20"/>
        </w:rPr>
        <w:t>humanos</w:t>
      </w:r>
      <w:r>
        <w:rPr>
          <w:color w:val="231F20"/>
          <w:spacing w:val="-6"/>
        </w:rPr>
        <w:t> </w:t>
      </w:r>
      <w:r>
        <w:rPr>
          <w:color w:val="231F20"/>
        </w:rPr>
        <w:t>que</w:t>
      </w:r>
      <w:r>
        <w:rPr>
          <w:color w:val="231F20"/>
          <w:spacing w:val="-6"/>
        </w:rPr>
        <w:t> </w:t>
      </w:r>
      <w:r>
        <w:rPr>
          <w:color w:val="231F20"/>
        </w:rPr>
        <w:t>produjeron</w:t>
      </w:r>
      <w:r>
        <w:rPr>
          <w:color w:val="231F20"/>
          <w:spacing w:val="-6"/>
        </w:rPr>
        <w:t> </w:t>
      </w:r>
      <w:r>
        <w:rPr>
          <w:color w:val="231F20"/>
        </w:rPr>
        <w:t>juntos</w:t>
      </w:r>
      <w:r>
        <w:rPr>
          <w:color w:val="231F20"/>
          <w:spacing w:val="-6"/>
        </w:rPr>
        <w:t> </w:t>
      </w:r>
      <w:r>
        <w:rPr>
          <w:color w:val="231F20"/>
        </w:rPr>
        <w:t>estos productos culturales fundan un espacio imaginario.</w:t>
      </w:r>
      <w:r>
        <w:rPr>
          <w:color w:val="231F20"/>
          <w:spacing w:val="9"/>
        </w:rPr>
        <w:t> </w:t>
      </w:r>
      <w:r>
        <w:rPr>
          <w:color w:val="231F20"/>
        </w:rPr>
        <w:t>Este</w:t>
      </w:r>
      <w:r>
        <w:rPr>
          <w:color w:val="231F20"/>
          <w:spacing w:val="10"/>
        </w:rPr>
        <w:t> </w:t>
      </w:r>
      <w:r>
        <w:rPr>
          <w:color w:val="231F20"/>
        </w:rPr>
        <w:t>espacio</w:t>
      </w:r>
      <w:r>
        <w:rPr>
          <w:color w:val="231F20"/>
          <w:w w:val="99"/>
        </w:rPr>
        <w:t> </w:t>
      </w:r>
      <w:r>
        <w:rPr>
          <w:color w:val="231F20"/>
        </w:rPr>
        <w:t>es</w:t>
      </w:r>
      <w:r>
        <w:rPr>
          <w:color w:val="231F20"/>
          <w:spacing w:val="-10"/>
        </w:rPr>
        <w:t> </w:t>
      </w:r>
      <w:r>
        <w:rPr>
          <w:color w:val="231F20"/>
        </w:rPr>
        <w:t>un</w:t>
      </w:r>
      <w:r>
        <w:rPr>
          <w:color w:val="231F20"/>
          <w:spacing w:val="-10"/>
        </w:rPr>
        <w:t> </w:t>
      </w:r>
      <w:r>
        <w:rPr>
          <w:color w:val="231F20"/>
        </w:rPr>
        <w:t>fundamento</w:t>
      </w:r>
      <w:r>
        <w:rPr>
          <w:color w:val="231F20"/>
          <w:spacing w:val="-10"/>
        </w:rPr>
        <w:t> </w:t>
      </w:r>
      <w:r>
        <w:rPr>
          <w:color w:val="231F20"/>
        </w:rPr>
        <w:t>para</w:t>
      </w:r>
      <w:r>
        <w:rPr>
          <w:color w:val="231F20"/>
          <w:spacing w:val="-10"/>
        </w:rPr>
        <w:t> </w:t>
      </w:r>
      <w:r>
        <w:rPr>
          <w:color w:val="231F20"/>
        </w:rPr>
        <w:t>una</w:t>
      </w:r>
      <w:r>
        <w:rPr>
          <w:color w:val="231F20"/>
          <w:spacing w:val="-10"/>
        </w:rPr>
        <w:t> </w:t>
      </w:r>
      <w:r>
        <w:rPr>
          <w:color w:val="231F20"/>
        </w:rPr>
        <w:t>identidad</w:t>
      </w:r>
      <w:r>
        <w:rPr>
          <w:color w:val="231F20"/>
          <w:spacing w:val="-10"/>
        </w:rPr>
        <w:t> </w:t>
      </w:r>
      <w:r>
        <w:rPr>
          <w:color w:val="231F20"/>
        </w:rPr>
        <w:t>cultural.</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“ser” de los humanos siempre fue importante una identidad</w:t>
      </w:r>
      <w:r>
        <w:rPr>
          <w:color w:val="231F20"/>
          <w:spacing w:val="-12"/>
        </w:rPr>
        <w:t> </w:t>
      </w:r>
      <w:r>
        <w:rPr>
          <w:color w:val="231F20"/>
        </w:rPr>
        <w:t>grupal,</w:t>
      </w:r>
      <w:r>
        <w:rPr>
          <w:color w:val="231F20"/>
          <w:spacing w:val="-1"/>
        </w:rPr>
        <w:t> </w:t>
      </w:r>
      <w:r>
        <w:rPr>
          <w:color w:val="231F20"/>
        </w:rPr>
        <w:t>ser parte de un conjunto, sobreponer el estatus de</w:t>
      </w:r>
      <w:r>
        <w:rPr>
          <w:color w:val="231F20"/>
          <w:spacing w:val="47"/>
        </w:rPr>
        <w:t> </w:t>
      </w:r>
      <w:r>
        <w:rPr>
          <w:color w:val="231F20"/>
        </w:rPr>
        <w:t>individuo.</w:t>
      </w:r>
      <w:r>
        <w:rPr>
          <w:color w:val="231F20"/>
          <w:spacing w:val="2"/>
        </w:rPr>
        <w:t> </w:t>
      </w:r>
      <w:r>
        <w:rPr>
          <w:color w:val="231F20"/>
        </w:rPr>
        <w:t>Aparte de</w:t>
      </w:r>
      <w:r>
        <w:rPr>
          <w:color w:val="231F20"/>
          <w:spacing w:val="-10"/>
        </w:rPr>
        <w:t> </w:t>
      </w:r>
      <w:r>
        <w:rPr>
          <w:color w:val="231F20"/>
        </w:rPr>
        <w:t>la</w:t>
      </w:r>
      <w:r>
        <w:rPr>
          <w:color w:val="231F20"/>
          <w:spacing w:val="-10"/>
        </w:rPr>
        <w:t> </w:t>
      </w:r>
      <w:r>
        <w:rPr>
          <w:color w:val="231F20"/>
        </w:rPr>
        <w:t>naturaleza,</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ambiente,</w:t>
      </w:r>
      <w:r>
        <w:rPr>
          <w:color w:val="231F20"/>
          <w:spacing w:val="-10"/>
        </w:rPr>
        <w:t> </w:t>
      </w:r>
      <w:r>
        <w:rPr>
          <w:color w:val="231F20"/>
        </w:rPr>
        <w:t>género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lenguaje</w:t>
      </w:r>
      <w:r>
        <w:rPr>
          <w:color w:val="231F20"/>
          <w:spacing w:val="-10"/>
        </w:rPr>
        <w:t> </w:t>
      </w:r>
      <w:r>
        <w:rPr>
          <w:color w:val="231F20"/>
        </w:rPr>
        <w:t>pueden</w:t>
      </w:r>
    </w:p>
    <w:p>
      <w:pPr>
        <w:pStyle w:val="BodyText"/>
        <w:spacing w:before="1"/>
        <w:ind w:left="195"/>
      </w:pPr>
      <w:r>
        <w:rPr>
          <w:color w:val="231F20"/>
        </w:rPr>
        <w:t>ser un fundamento de la identidad.</w:t>
      </w:r>
    </w:p>
    <w:p>
      <w:pPr>
        <w:pStyle w:val="BodyText"/>
        <w:spacing w:line="249" w:lineRule="auto" w:before="10"/>
        <w:ind w:left="195" w:right="108" w:firstLine="340"/>
        <w:jc w:val="both"/>
      </w:pPr>
      <w:r>
        <w:rPr>
          <w:color w:val="231F20"/>
        </w:rPr>
        <w:t>La naturaleza es necesaria y la base de la cultura. Ella afecta a los humanos en su forma de ser y en su productividad. Los crí- ticos de la cultura ven en esta diferencia entre la naturaleza y la cultura una tensión entre el humano y su ambiente natural. Por la cultura los humanos se enajenaron de su “ser” natural; es el nú- cleo de muchos críticos de la cultura. J.J. Rousseau sostuvo que el estado natural se integra por relaciones artificiales o formas de dominación,</w:t>
      </w:r>
      <w:r>
        <w:rPr>
          <w:color w:val="231F20"/>
          <w:spacing w:val="-9"/>
        </w:rPr>
        <w:t> </w:t>
      </w:r>
      <w:r>
        <w:rPr>
          <w:color w:val="231F20"/>
        </w:rPr>
        <w:t>o</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producción,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del</w:t>
      </w:r>
      <w:r>
        <w:rPr>
          <w:color w:val="231F20"/>
          <w:spacing w:val="-9"/>
        </w:rPr>
        <w:t> </w:t>
      </w:r>
      <w:r>
        <w:rPr>
          <w:color w:val="231F20"/>
        </w:rPr>
        <w:t>huma- no; para Karl Marx, puede enajenarse con su estado de naturale- za. Friedrich Nietzsche y Martin Heidegger ven una problemática en la separación del humano en su forma de ser natural y una identidad</w:t>
      </w:r>
      <w:r>
        <w:rPr>
          <w:color w:val="231F20"/>
          <w:spacing w:val="-6"/>
        </w:rPr>
        <w:t> </w:t>
      </w:r>
      <w:r>
        <w:rPr>
          <w:color w:val="231F20"/>
        </w:rPr>
        <w:t>cultural.</w:t>
      </w:r>
      <w:r>
        <w:rPr>
          <w:color w:val="231F20"/>
          <w:spacing w:val="-6"/>
        </w:rPr>
        <w:t> </w:t>
      </w:r>
      <w:r>
        <w:rPr>
          <w:color w:val="231F20"/>
        </w:rPr>
        <w:t>Nietzsche</w:t>
      </w:r>
      <w:r>
        <w:rPr>
          <w:color w:val="231F20"/>
          <w:spacing w:val="-6"/>
        </w:rPr>
        <w:t> </w:t>
      </w:r>
      <w:r>
        <w:rPr>
          <w:color w:val="231F20"/>
        </w:rPr>
        <w:t>lo</w:t>
      </w:r>
      <w:r>
        <w:rPr>
          <w:color w:val="231F20"/>
          <w:spacing w:val="-6"/>
        </w:rPr>
        <w:t> </w:t>
      </w:r>
      <w:r>
        <w:rPr>
          <w:color w:val="231F20"/>
        </w:rPr>
        <w:t>vio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época</w:t>
      </w:r>
      <w:r>
        <w:rPr>
          <w:color w:val="231F20"/>
          <w:spacing w:val="-6"/>
        </w:rPr>
        <w:t> </w:t>
      </w:r>
      <w:r>
        <w:rPr>
          <w:color w:val="231F20"/>
        </w:rPr>
        <w:t>antes</w:t>
      </w:r>
      <w:r>
        <w:rPr>
          <w:color w:val="231F20"/>
          <w:spacing w:val="-6"/>
        </w:rPr>
        <w:t> </w:t>
      </w:r>
      <w:r>
        <w:rPr>
          <w:color w:val="231F20"/>
        </w:rPr>
        <w:t>de</w:t>
      </w:r>
      <w:r>
        <w:rPr>
          <w:color w:val="231F20"/>
          <w:spacing w:val="-6"/>
        </w:rPr>
        <w:t> </w:t>
      </w:r>
      <w:r>
        <w:rPr>
          <w:color w:val="231F20"/>
        </w:rPr>
        <w:t>Sócrates, donde vivieron la voluntad al poder liberalmente, en una forma natural. Con el inicio de la ciencia y la moralidad del</w:t>
      </w:r>
      <w:r>
        <w:rPr>
          <w:color w:val="231F20"/>
          <w:spacing w:val="-13"/>
        </w:rPr>
        <w:t> </w:t>
      </w:r>
      <w:r>
        <w:rPr>
          <w:color w:val="231F20"/>
        </w:rPr>
        <w:t>pensamiento cristiano</w:t>
      </w:r>
      <w:r>
        <w:rPr>
          <w:color w:val="231F20"/>
          <w:spacing w:val="26"/>
        </w:rPr>
        <w:t> </w:t>
      </w:r>
      <w:r>
        <w:rPr>
          <w:color w:val="231F20"/>
        </w:rPr>
        <w:t>empezó</w:t>
      </w:r>
      <w:r>
        <w:rPr>
          <w:color w:val="231F20"/>
          <w:spacing w:val="26"/>
        </w:rPr>
        <w:t> </w:t>
      </w:r>
      <w:r>
        <w:rPr>
          <w:color w:val="231F20"/>
        </w:rPr>
        <w:t>la</w:t>
      </w:r>
      <w:r>
        <w:rPr>
          <w:color w:val="231F20"/>
          <w:spacing w:val="26"/>
        </w:rPr>
        <w:t> </w:t>
      </w:r>
      <w:r>
        <w:rPr>
          <w:color w:val="231F20"/>
        </w:rPr>
        <w:t>fragmentación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inicio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decadencia.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Heidegger también vio una forma inocente de pensar en una re- lación reflexiva y abierta, hasta se transformó en un pensamiento absoluto por los filósofos Aristóteles y Platón.</w:t>
      </w:r>
    </w:p>
    <w:p>
      <w:pPr>
        <w:pStyle w:val="BodyText"/>
        <w:spacing w:line="249" w:lineRule="auto" w:before="1"/>
        <w:ind w:left="150" w:right="193" w:firstLine="340"/>
        <w:jc w:val="both"/>
      </w:pPr>
      <w:r>
        <w:rPr>
          <w:color w:val="231F20"/>
        </w:rPr>
        <w:t>Con estos críticos podemos resolver que cultura no es algo históricamente necesario y su desarrollo no es coherente. La cul- tura es algo sucesivo. Además cultura como un sistema no es cerrado y  puede cambiar constantemente.</w:t>
      </w:r>
    </w:p>
    <w:p>
      <w:pPr>
        <w:pStyle w:val="BodyText"/>
        <w:spacing w:line="249" w:lineRule="auto" w:before="1"/>
        <w:ind w:left="150" w:right="193" w:firstLine="340"/>
        <w:jc w:val="both"/>
      </w:pPr>
      <w:r>
        <w:rPr>
          <w:color w:val="231F20"/>
        </w:rPr>
        <w:t>Solamente en alemán existe una excepción entre el significa- 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civilización</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plantea</w:t>
      </w:r>
      <w:r>
        <w:rPr>
          <w:color w:val="231F20"/>
          <w:spacing w:val="-6"/>
        </w:rPr>
        <w:t> </w:t>
      </w:r>
      <w:r>
        <w:rPr>
          <w:color w:val="231F20"/>
        </w:rPr>
        <w:t>el</w:t>
      </w:r>
      <w:r>
        <w:rPr>
          <w:color w:val="231F20"/>
          <w:spacing w:val="-6"/>
        </w:rPr>
        <w:t> </w:t>
      </w:r>
      <w:r>
        <w:rPr>
          <w:color w:val="231F20"/>
        </w:rPr>
        <w:t>pensador</w:t>
      </w:r>
      <w:r>
        <w:rPr>
          <w:color w:val="231F20"/>
          <w:spacing w:val="-6"/>
        </w:rPr>
        <w:t> </w:t>
      </w:r>
      <w:r>
        <w:rPr>
          <w:color w:val="231F20"/>
        </w:rPr>
        <w:t>Im- manuel</w:t>
      </w:r>
      <w:r>
        <w:rPr>
          <w:color w:val="231F20"/>
          <w:spacing w:val="-12"/>
        </w:rPr>
        <w:t> </w:t>
      </w:r>
      <w:r>
        <w:rPr>
          <w:color w:val="231F20"/>
        </w:rPr>
        <w:t>Kant.</w:t>
      </w:r>
      <w:r>
        <w:rPr>
          <w:color w:val="231F20"/>
          <w:spacing w:val="-12"/>
        </w:rPr>
        <w:t> </w:t>
      </w:r>
      <w:r>
        <w:rPr>
          <w:color w:val="231F20"/>
        </w:rPr>
        <w:t>Él</w:t>
      </w:r>
      <w:r>
        <w:rPr>
          <w:color w:val="231F20"/>
          <w:spacing w:val="-12"/>
        </w:rPr>
        <w:t> </w:t>
      </w:r>
      <w:r>
        <w:rPr>
          <w:color w:val="231F20"/>
        </w:rPr>
        <w:t>constató</w:t>
      </w:r>
      <w:r>
        <w:rPr>
          <w:color w:val="231F20"/>
          <w:spacing w:val="-12"/>
        </w:rPr>
        <w:t> </w:t>
      </w:r>
      <w:r>
        <w:rPr>
          <w:color w:val="231F20"/>
        </w:rPr>
        <w:t>que</w:t>
      </w:r>
      <w:r>
        <w:rPr>
          <w:color w:val="231F20"/>
          <w:spacing w:val="-12"/>
        </w:rPr>
        <w:t> </w:t>
      </w:r>
      <w:r>
        <w:rPr>
          <w:color w:val="231F20"/>
        </w:rPr>
        <w:t>una</w:t>
      </w:r>
      <w:r>
        <w:rPr>
          <w:color w:val="231F20"/>
          <w:spacing w:val="-12"/>
        </w:rPr>
        <w:t> </w:t>
      </w:r>
      <w:r>
        <w:rPr>
          <w:color w:val="231F20"/>
        </w:rPr>
        <w:t>civilización</w:t>
      </w:r>
      <w:r>
        <w:rPr>
          <w:color w:val="231F20"/>
          <w:spacing w:val="-12"/>
        </w:rPr>
        <w:t> </w:t>
      </w:r>
      <w:r>
        <w:rPr>
          <w:color w:val="231F20"/>
        </w:rPr>
        <w:t>puede</w:t>
      </w:r>
      <w:r>
        <w:rPr>
          <w:color w:val="231F20"/>
          <w:spacing w:val="-12"/>
        </w:rPr>
        <w:t> </w:t>
      </w:r>
      <w:r>
        <w:rPr>
          <w:color w:val="231F20"/>
        </w:rPr>
        <w:t>estar</w:t>
      </w:r>
      <w:r>
        <w:rPr>
          <w:color w:val="231F20"/>
          <w:spacing w:val="-12"/>
        </w:rPr>
        <w:t> </w:t>
      </w:r>
      <w:r>
        <w:rPr>
          <w:color w:val="231F20"/>
        </w:rPr>
        <w:t>avanza- da</w:t>
      </w:r>
      <w:r>
        <w:rPr>
          <w:color w:val="231F20"/>
          <w:spacing w:val="-10"/>
        </w:rPr>
        <w:t> </w:t>
      </w:r>
      <w:r>
        <w:rPr>
          <w:color w:val="231F20"/>
        </w:rPr>
        <w:t>en</w:t>
      </w:r>
      <w:r>
        <w:rPr>
          <w:color w:val="231F20"/>
          <w:spacing w:val="-10"/>
        </w:rPr>
        <w:t> </w:t>
      </w:r>
      <w:r>
        <w:rPr>
          <w:color w:val="231F20"/>
        </w:rPr>
        <w:t>áreas</w:t>
      </w:r>
      <w:r>
        <w:rPr>
          <w:color w:val="231F20"/>
          <w:spacing w:val="-10"/>
        </w:rPr>
        <w:t> </w:t>
      </w:r>
      <w:r>
        <w:rPr>
          <w:color w:val="231F20"/>
        </w:rPr>
        <w:t>de</w:t>
      </w:r>
      <w:r>
        <w:rPr>
          <w:color w:val="231F20"/>
          <w:spacing w:val="-10"/>
        </w:rPr>
        <w:t> </w:t>
      </w:r>
      <w:r>
        <w:rPr>
          <w:color w:val="231F20"/>
        </w:rPr>
        <w:t>ciencia,</w:t>
      </w:r>
      <w:r>
        <w:rPr>
          <w:color w:val="231F20"/>
          <w:spacing w:val="-10"/>
        </w:rPr>
        <w:t> </w:t>
      </w:r>
      <w:r>
        <w:rPr>
          <w:color w:val="231F20"/>
        </w:rPr>
        <w:t>tecnología</w:t>
      </w:r>
      <w:r>
        <w:rPr>
          <w:color w:val="231F20"/>
          <w:spacing w:val="-10"/>
        </w:rPr>
        <w:t> </w:t>
      </w:r>
      <w:r>
        <w:rPr>
          <w:color w:val="231F20"/>
        </w:rPr>
        <w:t>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arte,</w:t>
      </w:r>
      <w:r>
        <w:rPr>
          <w:color w:val="231F20"/>
          <w:spacing w:val="-10"/>
        </w:rPr>
        <w:t> </w:t>
      </w:r>
      <w:r>
        <w:rPr>
          <w:color w:val="231F20"/>
        </w:rPr>
        <w:t>o</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humanos pueden tener buenas formas de vivir juntos, pero para integrar una cultura no es suficiente. La idea de la moralidad es</w:t>
      </w:r>
      <w:r>
        <w:rPr>
          <w:color w:val="231F20"/>
          <w:spacing w:val="-23"/>
        </w:rPr>
        <w:t> </w:t>
      </w:r>
      <w:r>
        <w:rPr>
          <w:color w:val="231F20"/>
        </w:rPr>
        <w:t>elemental para una cultura. Wilhelm von Humboldt también afirmó: educa- ción y desarrollo de la personalidad son partes de la cultura y los objetos técnicos o las prácticas son parte de la civilización. Así, puede tener la civilización un sentido negativo como el estado de fragmentación de una cultura sin moral. Los tiempos</w:t>
      </w:r>
      <w:r>
        <w:rPr>
          <w:color w:val="231F20"/>
          <w:spacing w:val="-1"/>
        </w:rPr>
        <w:t> </w:t>
      </w:r>
      <w:r>
        <w:rPr>
          <w:color w:val="231F20"/>
        </w:rPr>
        <w:t>actuales.</w:t>
      </w:r>
    </w:p>
    <w:p>
      <w:pPr>
        <w:pStyle w:val="BodyText"/>
        <w:spacing w:line="249" w:lineRule="auto" w:before="1"/>
        <w:ind w:left="150" w:right="193" w:firstLine="340"/>
        <w:jc w:val="both"/>
      </w:pPr>
      <w:r>
        <w:rPr>
          <w:color w:val="231F20"/>
        </w:rPr>
        <w:t>Al paso de un estatus natural – civilización – cultural falta el último concepto: la nación. Este significado no tiene nada de ver con un significado de cultura. Las naciones son producto de un interés político o económico y pueden ser similares a los espa- cios de las culturas, pero no necesariamente. Las naciones por ejemplo en Latinoamérica se fundaron sin respetar sus culturas y muchas veces compartieron una cultura en dos o más naciones. Pero es cierto que el concepto de nación también puede ser un fundamento para la identidad. Pero como el filosofó alemán Ar- thur Schopenhauer confirma: “La especie más barata de orgullo es</w:t>
      </w:r>
      <w:r>
        <w:rPr>
          <w:color w:val="231F20"/>
          <w:spacing w:val="-8"/>
        </w:rPr>
        <w:t> </w:t>
      </w:r>
      <w:r>
        <w:rPr>
          <w:color w:val="231F20"/>
        </w:rPr>
        <w:t>el</w:t>
      </w:r>
      <w:r>
        <w:rPr>
          <w:color w:val="231F20"/>
          <w:spacing w:val="-8"/>
        </w:rPr>
        <w:t> </w:t>
      </w:r>
      <w:r>
        <w:rPr>
          <w:color w:val="231F20"/>
        </w:rPr>
        <w:t>orgullo</w:t>
      </w:r>
      <w:r>
        <w:rPr>
          <w:color w:val="231F20"/>
          <w:spacing w:val="-8"/>
        </w:rPr>
        <w:t> </w:t>
      </w:r>
      <w:r>
        <w:rPr>
          <w:color w:val="231F20"/>
        </w:rPr>
        <w:t>nacional.</w:t>
      </w:r>
      <w:r>
        <w:rPr>
          <w:color w:val="231F20"/>
          <w:spacing w:val="-8"/>
        </w:rPr>
        <w:t> </w:t>
      </w:r>
      <w:r>
        <w:rPr>
          <w:color w:val="231F20"/>
        </w:rPr>
        <w:t>Pues</w:t>
      </w:r>
      <w:r>
        <w:rPr>
          <w:color w:val="231F20"/>
          <w:spacing w:val="-8"/>
        </w:rPr>
        <w:t> </w:t>
      </w:r>
      <w:r>
        <w:rPr>
          <w:color w:val="231F20"/>
        </w:rPr>
        <w:t>denota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adolece</w:t>
      </w:r>
      <w:r>
        <w:rPr>
          <w:color w:val="231F20"/>
          <w:spacing w:val="-8"/>
        </w:rPr>
        <w:t> </w:t>
      </w:r>
      <w:r>
        <w:rPr>
          <w:color w:val="231F20"/>
        </w:rPr>
        <w:t>de</w:t>
      </w:r>
      <w:r>
        <w:rPr>
          <w:color w:val="231F20"/>
          <w:spacing w:val="-8"/>
        </w:rPr>
        <w:t> </w:t>
      </w:r>
      <w:r>
        <w:rPr>
          <w:color w:val="231F20"/>
        </w:rPr>
        <w:t>él</w:t>
      </w:r>
      <w:r>
        <w:rPr>
          <w:color w:val="231F20"/>
          <w:spacing w:val="-8"/>
        </w:rPr>
        <w:t> </w:t>
      </w:r>
      <w:r>
        <w:rPr>
          <w:color w:val="231F20"/>
        </w:rPr>
        <w:t>la</w:t>
      </w:r>
      <w:r>
        <w:rPr>
          <w:color w:val="231F20"/>
          <w:spacing w:val="-8"/>
        </w:rPr>
        <w:t> </w:t>
      </w:r>
      <w:r>
        <w:rPr>
          <w:color w:val="231F20"/>
        </w:rPr>
        <w:t>falta de cualidades individuales de las que pudiera estar orgulloso, ya que si no, no se aferraría a lo que comparte con tantos millones” (Schopenhauer 1862:</w:t>
      </w:r>
      <w:r>
        <w:rPr>
          <w:color w:val="231F20"/>
          <w:spacing w:val="-1"/>
        </w:rPr>
        <w:t> </w:t>
      </w:r>
      <w:r>
        <w:rPr>
          <w:color w:val="231F20"/>
        </w:rPr>
        <w:t>360).</w:t>
      </w:r>
    </w:p>
    <w:p>
      <w:pPr>
        <w:pStyle w:val="BodyText"/>
        <w:spacing w:line="249" w:lineRule="auto" w:before="1"/>
        <w:ind w:left="150" w:right="193" w:firstLine="340"/>
        <w:jc w:val="both"/>
      </w:pPr>
      <w:r>
        <w:rPr>
          <w:color w:val="231F20"/>
        </w:rPr>
        <w:t>La identidad es un objeto importante en la investigación cul- tural. Los humanos pueden conseguir su identidad por la natura- leza, su cultura o la nación. Y la pérdida de la identidad deviene en problemas graves. Exactamente aquí encontramos con el</w:t>
      </w:r>
      <w:r>
        <w:rPr>
          <w:color w:val="231F20"/>
          <w:spacing w:val="-16"/>
        </w:rPr>
        <w:t> </w:t>
      </w:r>
      <w:r>
        <w:rPr>
          <w:color w:val="231F20"/>
        </w:rPr>
        <w:t>pro- blema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interculturalidad.</w:t>
      </w:r>
      <w:r>
        <w:rPr>
          <w:color w:val="231F20"/>
          <w:spacing w:val="-6"/>
        </w:rPr>
        <w:t> </w:t>
      </w:r>
      <w:r>
        <w:rPr>
          <w:color w:val="231F20"/>
        </w:rPr>
        <w:t>El</w:t>
      </w:r>
      <w:r>
        <w:rPr>
          <w:color w:val="231F20"/>
          <w:spacing w:val="-6"/>
        </w:rPr>
        <w:t> </w:t>
      </w:r>
      <w:r>
        <w:rPr>
          <w:color w:val="231F20"/>
        </w:rPr>
        <w:t>fenómeno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base de la identidad. Aunque la identidad es en alto grado compleja porque cada uno de los humanos tiene, no una forma de identi- dad,</w:t>
      </w:r>
      <w:r>
        <w:rPr>
          <w:color w:val="231F20"/>
          <w:spacing w:val="-10"/>
        </w:rPr>
        <w:t> </w:t>
      </w:r>
      <w:r>
        <w:rPr>
          <w:color w:val="231F20"/>
        </w:rPr>
        <w:t>sino</w:t>
      </w:r>
      <w:r>
        <w:rPr>
          <w:color w:val="231F20"/>
          <w:spacing w:val="-10"/>
        </w:rPr>
        <w:t> </w:t>
      </w:r>
      <w:r>
        <w:rPr>
          <w:color w:val="231F20"/>
        </w:rPr>
        <w:t>muchas.</w:t>
      </w:r>
      <w:r>
        <w:rPr>
          <w:color w:val="231F20"/>
          <w:spacing w:val="34"/>
        </w:rPr>
        <w:t> </w:t>
      </w:r>
      <w:r>
        <w:rPr>
          <w:color w:val="231F20"/>
        </w:rPr>
        <w:t>Y</w:t>
      </w:r>
      <w:r>
        <w:rPr>
          <w:color w:val="231F20"/>
          <w:spacing w:val="-14"/>
        </w:rPr>
        <w:t> </w:t>
      </w:r>
      <w:r>
        <w:rPr>
          <w:color w:val="231F20"/>
        </w:rPr>
        <w:t>la</w:t>
      </w:r>
      <w:r>
        <w:rPr>
          <w:color w:val="231F20"/>
          <w:spacing w:val="-10"/>
        </w:rPr>
        <w:t> </w:t>
      </w:r>
      <w:r>
        <w:rPr>
          <w:color w:val="231F20"/>
        </w:rPr>
        <w:t>identidad</w:t>
      </w:r>
      <w:r>
        <w:rPr>
          <w:color w:val="231F20"/>
          <w:spacing w:val="-10"/>
        </w:rPr>
        <w:t> </w:t>
      </w:r>
      <w:r>
        <w:rPr>
          <w:color w:val="231F20"/>
        </w:rPr>
        <w:t>tiene</w:t>
      </w:r>
      <w:r>
        <w:rPr>
          <w:color w:val="231F20"/>
          <w:spacing w:val="-10"/>
        </w:rPr>
        <w:t> </w:t>
      </w:r>
      <w:r>
        <w:rPr>
          <w:color w:val="231F20"/>
        </w:rPr>
        <w:t>la</w:t>
      </w:r>
      <w:r>
        <w:rPr>
          <w:color w:val="231F20"/>
          <w:spacing w:val="-10"/>
        </w:rPr>
        <w:t> </w:t>
      </w:r>
      <w:r>
        <w:rPr>
          <w:color w:val="231F20"/>
        </w:rPr>
        <w:t>función</w:t>
      </w:r>
      <w:r>
        <w:rPr>
          <w:color w:val="231F20"/>
          <w:spacing w:val="-10"/>
        </w:rPr>
        <w:t> </w:t>
      </w:r>
      <w:r>
        <w:rPr>
          <w:color w:val="231F20"/>
        </w:rPr>
        <w:t>de</w:t>
      </w:r>
      <w:r>
        <w:rPr>
          <w:color w:val="231F20"/>
          <w:spacing w:val="-10"/>
        </w:rPr>
        <w:t> </w:t>
      </w:r>
      <w:r>
        <w:rPr>
          <w:color w:val="231F20"/>
        </w:rPr>
        <w:t>dar</w:t>
      </w:r>
      <w:r>
        <w:rPr>
          <w:color w:val="231F20"/>
          <w:spacing w:val="-10"/>
        </w:rPr>
        <w:t> </w:t>
      </w:r>
      <w:r>
        <w:rPr>
          <w:color w:val="231F20"/>
        </w:rPr>
        <w:t>seguridad sobre sí mismo y el lugar en la sociedad. Los cambios  </w:t>
      </w:r>
      <w:r>
        <w:rPr>
          <w:color w:val="231F20"/>
          <w:spacing w:val="19"/>
        </w:rPr>
        <w:t> </w:t>
      </w:r>
      <w:r>
        <w:rPr>
          <w:color w:val="231F20"/>
        </w:rPr>
        <w:t>radicales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también pueden causar el conflicto de la identidad porque el indi- viduo pierde su sentido de </w:t>
      </w:r>
      <w:r>
        <w:rPr>
          <w:color w:val="231F20"/>
          <w:spacing w:val="-3"/>
        </w:rPr>
        <w:t>ser. </w:t>
      </w:r>
      <w:r>
        <w:rPr>
          <w:color w:val="231F20"/>
        </w:rPr>
        <w:t>Esto explica el anhelo al pasado y el miedo al futuro.</w:t>
      </w:r>
    </w:p>
    <w:p>
      <w:pPr>
        <w:pStyle w:val="BodyText"/>
        <w:spacing w:line="249" w:lineRule="auto" w:before="1"/>
        <w:ind w:left="195" w:right="108" w:firstLine="340"/>
        <w:jc w:val="both"/>
      </w:pPr>
      <w:r>
        <w:rPr>
          <w:color w:val="231F20"/>
        </w:rPr>
        <w:t>A propósito de un mundo con diferentes culturas y sus va- riaciones hay que aceptar la pluralidad. La “interculturalidad” nos ayuda</w:t>
      </w:r>
      <w:r>
        <w:rPr>
          <w:color w:val="231F20"/>
          <w:spacing w:val="-10"/>
        </w:rPr>
        <w:t> </w:t>
      </w:r>
      <w:r>
        <w:rPr>
          <w:color w:val="231F20"/>
        </w:rPr>
        <w:t>a</w:t>
      </w:r>
      <w:r>
        <w:rPr>
          <w:color w:val="231F20"/>
          <w:spacing w:val="-10"/>
        </w:rPr>
        <w:t> </w:t>
      </w:r>
      <w:r>
        <w:rPr>
          <w:color w:val="231F20"/>
        </w:rPr>
        <w:t>entender</w:t>
      </w:r>
      <w:r>
        <w:rPr>
          <w:color w:val="231F20"/>
          <w:spacing w:val="-10"/>
        </w:rPr>
        <w:t> </w:t>
      </w:r>
      <w:r>
        <w:rPr>
          <w:color w:val="231F20"/>
        </w:rPr>
        <w:t>y</w:t>
      </w:r>
      <w:r>
        <w:rPr>
          <w:color w:val="231F20"/>
          <w:spacing w:val="-10"/>
        </w:rPr>
        <w:t> </w:t>
      </w:r>
      <w:r>
        <w:rPr>
          <w:color w:val="231F20"/>
        </w:rPr>
        <w:t>amplificar</w:t>
      </w:r>
      <w:r>
        <w:rPr>
          <w:color w:val="231F20"/>
          <w:spacing w:val="-10"/>
        </w:rPr>
        <w:t> </w:t>
      </w:r>
      <w:r>
        <w:rPr>
          <w:color w:val="231F20"/>
        </w:rPr>
        <w:t>el</w:t>
      </w:r>
      <w:r>
        <w:rPr>
          <w:color w:val="231F20"/>
          <w:spacing w:val="-10"/>
        </w:rPr>
        <w:t> </w:t>
      </w:r>
      <w:r>
        <w:rPr>
          <w:color w:val="231F20"/>
        </w:rPr>
        <w:t>propio</w:t>
      </w:r>
      <w:r>
        <w:rPr>
          <w:color w:val="231F20"/>
          <w:spacing w:val="-10"/>
        </w:rPr>
        <w:t> </w:t>
      </w:r>
      <w:r>
        <w:rPr>
          <w:color w:val="231F20"/>
        </w:rPr>
        <w:t>horizonte,</w:t>
      </w:r>
      <w:r>
        <w:rPr>
          <w:color w:val="231F20"/>
          <w:spacing w:val="-10"/>
        </w:rPr>
        <w:t> </w:t>
      </w:r>
      <w:r>
        <w:rPr>
          <w:color w:val="231F20"/>
        </w:rPr>
        <w:t>reflejar</w:t>
      </w:r>
      <w:r>
        <w:rPr>
          <w:color w:val="231F20"/>
          <w:spacing w:val="-10"/>
        </w:rPr>
        <w:t> </w:t>
      </w:r>
      <w:r>
        <w:rPr>
          <w:color w:val="231F20"/>
        </w:rPr>
        <w:t>nuestras posiciones</w:t>
      </w:r>
      <w:r>
        <w:rPr>
          <w:color w:val="231F20"/>
          <w:spacing w:val="-12"/>
        </w:rPr>
        <w:t> </w:t>
      </w:r>
      <w:r>
        <w:rPr>
          <w:color w:val="231F20"/>
          <w:spacing w:val="-8"/>
        </w:rPr>
        <w:t>y,</w:t>
      </w:r>
      <w:r>
        <w:rPr>
          <w:color w:val="231F20"/>
          <w:spacing w:val="-12"/>
        </w:rPr>
        <w:t> </w:t>
      </w:r>
      <w:r>
        <w:rPr>
          <w:color w:val="231F20"/>
        </w:rPr>
        <w:t>en</w:t>
      </w:r>
      <w:r>
        <w:rPr>
          <w:color w:val="231F20"/>
          <w:spacing w:val="-12"/>
        </w:rPr>
        <w:t> </w:t>
      </w:r>
      <w:r>
        <w:rPr>
          <w:color w:val="231F20"/>
        </w:rPr>
        <w:t>algunos</w:t>
      </w:r>
      <w:r>
        <w:rPr>
          <w:color w:val="231F20"/>
          <w:spacing w:val="-12"/>
        </w:rPr>
        <w:t> </w:t>
      </w:r>
      <w:r>
        <w:rPr>
          <w:color w:val="231F20"/>
        </w:rPr>
        <w:t>casos,</w:t>
      </w:r>
      <w:r>
        <w:rPr>
          <w:color w:val="231F20"/>
          <w:spacing w:val="-12"/>
        </w:rPr>
        <w:t> </w:t>
      </w:r>
      <w:r>
        <w:rPr>
          <w:color w:val="231F20"/>
        </w:rPr>
        <w:t>resolver</w:t>
      </w:r>
      <w:r>
        <w:rPr>
          <w:color w:val="231F20"/>
          <w:spacing w:val="-12"/>
        </w:rPr>
        <w:t> </w:t>
      </w:r>
      <w:r>
        <w:rPr>
          <w:color w:val="231F20"/>
        </w:rPr>
        <w:t>problemas</w:t>
      </w:r>
      <w:r>
        <w:rPr>
          <w:color w:val="231F20"/>
          <w:spacing w:val="-12"/>
        </w:rPr>
        <w:t> </w:t>
      </w:r>
      <w:r>
        <w:rPr>
          <w:color w:val="231F20"/>
        </w:rPr>
        <w:t>entre</w:t>
      </w:r>
      <w:r>
        <w:rPr>
          <w:color w:val="231F20"/>
          <w:spacing w:val="-12"/>
        </w:rPr>
        <w:t> </w:t>
      </w:r>
      <w:r>
        <w:rPr>
          <w:color w:val="231F20"/>
        </w:rPr>
        <w:t>culturas. Queda abierta la pregunta hacia un pensamiento universal, cuya respuesta aún ignoramos: ¿existe un pensamiento universal váli- do bajo toda circunstancia que no respete posiciones</w:t>
      </w:r>
      <w:r>
        <w:rPr>
          <w:color w:val="231F20"/>
          <w:spacing w:val="-2"/>
        </w:rPr>
        <w:t> </w:t>
      </w:r>
      <w:r>
        <w:rPr>
          <w:color w:val="231F20"/>
        </w:rPr>
        <w:t>culturales?</w:t>
      </w:r>
    </w:p>
    <w:p>
      <w:pPr>
        <w:pStyle w:val="BodyText"/>
        <w:spacing w:before="8"/>
        <w:rPr>
          <w:sz w:val="17"/>
        </w:rPr>
      </w:pPr>
    </w:p>
    <w:p>
      <w:pPr>
        <w:spacing w:before="0"/>
        <w:ind w:left="195"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75" w:right="108" w:hanging="341"/>
        <w:jc w:val="both"/>
        <w:rPr>
          <w:sz w:val="18"/>
        </w:rPr>
      </w:pPr>
      <w:r>
        <w:rPr>
          <w:color w:val="231F20"/>
          <w:sz w:val="18"/>
        </w:rPr>
        <w:t>Földes, Csaba (2007), </w:t>
      </w:r>
      <w:r>
        <w:rPr>
          <w:i/>
          <w:color w:val="231F20"/>
          <w:sz w:val="18"/>
        </w:rPr>
        <w:t>Interkulturelle Kommunikation. Positionen zu </w:t>
      </w:r>
      <w:r>
        <w:rPr>
          <w:i/>
          <w:color w:val="231F20"/>
          <w:sz w:val="18"/>
        </w:rPr>
        <w:t>Forschungsfragen, Methoden und Perspektive.</w:t>
      </w:r>
      <w:r>
        <w:rPr>
          <w:color w:val="231F20"/>
          <w:sz w:val="18"/>
        </w:rPr>
        <w:t>Veszprém und Universitätsverlag, Wien, Wien Praesens.</w:t>
      </w:r>
    </w:p>
    <w:p>
      <w:pPr>
        <w:spacing w:line="278" w:lineRule="auto" w:before="1"/>
        <w:ind w:left="875" w:right="108" w:hanging="341"/>
        <w:jc w:val="both"/>
        <w:rPr>
          <w:sz w:val="18"/>
        </w:rPr>
      </w:pPr>
      <w:r>
        <w:rPr>
          <w:i/>
          <w:color w:val="231F20"/>
          <w:sz w:val="18"/>
        </w:rPr>
        <w:t>Heidegger, Martin (2003), Holzwege. </w:t>
      </w:r>
      <w:r>
        <w:rPr>
          <w:color w:val="231F20"/>
          <w:sz w:val="18"/>
        </w:rPr>
        <w:t>8. Auflage, Frankfurt am Main, Klostermann.</w:t>
      </w:r>
    </w:p>
    <w:p>
      <w:pPr>
        <w:spacing w:line="278" w:lineRule="auto" w:before="1"/>
        <w:ind w:left="875" w:right="108" w:hanging="261"/>
        <w:jc w:val="both"/>
        <w:rPr>
          <w:sz w:val="18"/>
        </w:rPr>
      </w:pPr>
      <w:r>
        <w:rPr>
          <w:color w:val="231F20"/>
          <w:sz w:val="18"/>
        </w:rPr>
        <w:t>Humboldt von, Wilhelm (1830-1836), </w:t>
      </w:r>
      <w:r>
        <w:rPr>
          <w:i/>
          <w:color w:val="231F20"/>
          <w:sz w:val="18"/>
        </w:rPr>
        <w:t>Über die Verschiedenheiten </w:t>
      </w:r>
      <w:r>
        <w:rPr>
          <w:i/>
          <w:color w:val="231F20"/>
          <w:sz w:val="18"/>
        </w:rPr>
        <w:t>des menschlichen Sprachbaues und ihren Einfluß auf die geis- tige Entwicklung des Menschengeschlechts</w:t>
      </w:r>
      <w:r>
        <w:rPr>
          <w:color w:val="231F20"/>
          <w:sz w:val="18"/>
        </w:rPr>
        <w:t>. Ges. Werke 7</w:t>
      </w:r>
    </w:p>
    <w:p>
      <w:pPr>
        <w:spacing w:line="278" w:lineRule="auto" w:before="1"/>
        <w:ind w:left="875" w:right="108" w:hanging="341"/>
        <w:jc w:val="both"/>
        <w:rPr>
          <w:sz w:val="18"/>
        </w:rPr>
      </w:pPr>
      <w:r>
        <w:rPr>
          <w:color w:val="231F20"/>
          <w:sz w:val="18"/>
        </w:rPr>
        <w:t>Kant, Immanuel (1900ff), Ausgabe der Preußischen Akademie der Wissenschaften, Berlin.</w:t>
      </w:r>
    </w:p>
    <w:p>
      <w:pPr>
        <w:spacing w:line="278" w:lineRule="auto" w:before="1"/>
        <w:ind w:left="875" w:right="108" w:hanging="341"/>
        <w:jc w:val="both"/>
        <w:rPr>
          <w:sz w:val="18"/>
        </w:rPr>
      </w:pPr>
      <w:r>
        <w:rPr>
          <w:color w:val="231F20"/>
          <w:sz w:val="18"/>
        </w:rPr>
        <w:t>Kant, Immanuel (1784), </w:t>
      </w:r>
      <w:r>
        <w:rPr>
          <w:i/>
          <w:color w:val="231F20"/>
          <w:sz w:val="18"/>
        </w:rPr>
        <w:t>Idee zu einer allgemeinen Geschichte in </w:t>
      </w:r>
      <w:r>
        <w:rPr>
          <w:i/>
          <w:color w:val="231F20"/>
          <w:sz w:val="18"/>
        </w:rPr>
        <w:t>weltbürgerlicher Absicht</w:t>
      </w:r>
      <w:r>
        <w:rPr>
          <w:color w:val="231F20"/>
          <w:sz w:val="18"/>
        </w:rPr>
        <w:t>, Akademie-Ausgabe Band 8, S. 26.</w:t>
      </w:r>
    </w:p>
    <w:p>
      <w:pPr>
        <w:spacing w:line="278" w:lineRule="auto" w:before="1"/>
        <w:ind w:left="875" w:right="108" w:hanging="341"/>
        <w:jc w:val="both"/>
        <w:rPr>
          <w:sz w:val="18"/>
        </w:rPr>
      </w:pPr>
      <w:r>
        <w:rPr>
          <w:color w:val="231F20"/>
          <w:sz w:val="18"/>
        </w:rPr>
        <w:t>Schopenhauer, Arthur (1862), </w:t>
      </w:r>
      <w:r>
        <w:rPr>
          <w:i/>
          <w:color w:val="231F20"/>
          <w:sz w:val="18"/>
        </w:rPr>
        <w:t>Parerga und Paralipomena. Kleine </w:t>
      </w:r>
      <w:r>
        <w:rPr>
          <w:i/>
          <w:color w:val="231F20"/>
          <w:sz w:val="18"/>
        </w:rPr>
        <w:t>Philosophische Schriften</w:t>
      </w:r>
      <w:r>
        <w:rPr>
          <w:color w:val="231F20"/>
          <w:sz w:val="18"/>
        </w:rPr>
        <w:t>. Zweite und beträchtlich vermehrte Au- flage, aus dem handschriftlichen Nachlasse des Verfassers her- ausgegeben von Julius Frauenstädt,  Berlin Hahn.</w:t>
      </w:r>
    </w:p>
    <w:p>
      <w:pPr>
        <w:spacing w:line="278" w:lineRule="auto" w:before="1"/>
        <w:ind w:left="875" w:right="108" w:hanging="341"/>
        <w:jc w:val="both"/>
        <w:rPr>
          <w:sz w:val="18"/>
        </w:rPr>
      </w:pPr>
      <w:r>
        <w:rPr>
          <w:color w:val="231F20"/>
          <w:sz w:val="18"/>
        </w:rPr>
        <w:t>Yousefi Hamid Reza; Braun Ina (2011), </w:t>
      </w:r>
      <w:r>
        <w:rPr>
          <w:i/>
          <w:color w:val="231F20"/>
          <w:sz w:val="18"/>
        </w:rPr>
        <w:t>Interkulturalität.Eine inter- </w:t>
      </w:r>
      <w:r>
        <w:rPr>
          <w:i/>
          <w:color w:val="231F20"/>
          <w:sz w:val="18"/>
        </w:rPr>
        <w:t>disziplinäre Einführung</w:t>
      </w:r>
      <w:r>
        <w:rPr>
          <w:color w:val="231F20"/>
          <w:sz w:val="18"/>
        </w:rPr>
        <w:t>, Darmstadt, Wissenschaftliche Buchge- sellschaft.</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03"/>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29"/>
        </w:rPr>
      </w:pPr>
    </w:p>
    <w:p>
      <w:pPr>
        <w:pStyle w:val="Heading1"/>
        <w:numPr>
          <w:ilvl w:val="3"/>
          <w:numId w:val="2"/>
        </w:numPr>
        <w:tabs>
          <w:tab w:pos="1713" w:val="left" w:leader="none"/>
        </w:tabs>
        <w:spacing w:line="240" w:lineRule="auto" w:before="53" w:after="0"/>
        <w:ind w:left="1712" w:right="0" w:hanging="311"/>
        <w:jc w:val="left"/>
        <w:rPr>
          <w:color w:val="231F20"/>
        </w:rPr>
      </w:pPr>
      <w:r>
        <w:rPr>
          <w:color w:val="231F20"/>
        </w:rPr>
        <w:t>Rusia y América</w:t>
      </w:r>
      <w:r>
        <w:rPr>
          <w:color w:val="231F20"/>
          <w:spacing w:val="-12"/>
        </w:rPr>
        <w:t> </w:t>
      </w:r>
      <w:r>
        <w:rPr>
          <w:color w:val="231F20"/>
        </w:rPr>
        <w:t>Latina</w:t>
      </w:r>
    </w:p>
    <w:p>
      <w:pPr>
        <w:pStyle w:val="BodyText"/>
        <w:rPr>
          <w:b/>
          <w:sz w:val="28"/>
        </w:rPr>
      </w:pPr>
    </w:p>
    <w:p>
      <w:pPr>
        <w:pStyle w:val="BodyText"/>
        <w:spacing w:before="6"/>
        <w:rPr>
          <w:b/>
          <w:sz w:val="30"/>
        </w:rPr>
      </w:pPr>
    </w:p>
    <w:p>
      <w:pPr>
        <w:pStyle w:val="ListParagraph"/>
        <w:numPr>
          <w:ilvl w:val="2"/>
          <w:numId w:val="2"/>
        </w:numPr>
        <w:tabs>
          <w:tab w:pos="1513" w:val="left" w:leader="none"/>
        </w:tabs>
        <w:spacing w:line="240" w:lineRule="auto" w:before="0" w:after="0"/>
        <w:ind w:left="1512" w:right="0" w:hanging="223"/>
        <w:jc w:val="left"/>
        <w:rPr>
          <w:i/>
          <w:color w:val="231F20"/>
          <w:sz w:val="20"/>
        </w:rPr>
      </w:pPr>
      <w:r>
        <w:rPr>
          <w:i/>
          <w:color w:val="231F20"/>
          <w:sz w:val="20"/>
        </w:rPr>
        <w:t>РОССИЯ И ЛАТИНСКАЯ</w:t>
      </w:r>
      <w:r>
        <w:rPr>
          <w:i/>
          <w:color w:val="231F20"/>
          <w:spacing w:val="42"/>
          <w:sz w:val="20"/>
        </w:rPr>
        <w:t> </w:t>
      </w:r>
      <w:r>
        <w:rPr>
          <w:i/>
          <w:color w:val="231F20"/>
          <w:sz w:val="20"/>
        </w:rPr>
        <w:t>АМЕРИКА</w:t>
      </w:r>
    </w:p>
    <w:p>
      <w:pPr>
        <w:spacing w:after="0" w:line="240" w:lineRule="auto"/>
        <w:jc w:val="left"/>
        <w:rPr>
          <w:sz w:val="20"/>
        </w:rPr>
        <w:sectPr>
          <w:headerReference w:type="even" r:id="rId104"/>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105"/>
          <w:pgSz w:w="7920" w:h="12240"/>
          <w:pgMar w:header="0" w:footer="0" w:top="1140" w:bottom="280" w:left="1080" w:right="1080"/>
        </w:sectPr>
      </w:pPr>
    </w:p>
    <w:p>
      <w:pPr>
        <w:pStyle w:val="BodyText"/>
        <w:spacing w:before="2"/>
        <w:rPr>
          <w:rFonts w:ascii="Times New Roman"/>
        </w:rPr>
      </w:pPr>
    </w:p>
    <w:p>
      <w:pPr>
        <w:pStyle w:val="Heading2"/>
        <w:ind w:left="2181" w:right="0" w:hanging="1936"/>
        <w:jc w:val="left"/>
      </w:pPr>
      <w:r>
        <w:rPr>
          <w:color w:val="231F20"/>
        </w:rPr>
        <w:t>IDENTIFICACIÓN MANIPULADA DEL CIUDADANO CON EL PODER</w:t>
      </w:r>
    </w:p>
    <w:p>
      <w:pPr>
        <w:pStyle w:val="BodyText"/>
        <w:spacing w:before="10"/>
        <w:rPr>
          <w:b/>
          <w:sz w:val="22"/>
        </w:rPr>
      </w:pPr>
    </w:p>
    <w:p>
      <w:pPr>
        <w:spacing w:line="556" w:lineRule="auto" w:before="0"/>
        <w:ind w:left="244" w:right="158" w:firstLine="0"/>
        <w:jc w:val="center"/>
        <w:rPr>
          <w:i/>
          <w:sz w:val="18"/>
        </w:rPr>
      </w:pPr>
      <w:r>
        <w:rPr>
          <w:i/>
          <w:color w:val="231F20"/>
          <w:sz w:val="18"/>
        </w:rPr>
        <w:t>GUIDED IDENTIFICATION OF INDIVIDUAL AND POWER </w:t>
      </w:r>
      <w:r>
        <w:rPr>
          <w:i/>
          <w:color w:val="231F20"/>
          <w:sz w:val="18"/>
        </w:rPr>
        <w:t>УПРАВЛЯЕМАЯ ИДЕНИТИФИКАЦИЯ ГРАЖДАНИНИА И ВЛАСТИ</w:t>
      </w:r>
    </w:p>
    <w:p>
      <w:pPr>
        <w:pStyle w:val="BodyText"/>
        <w:spacing w:line="219" w:lineRule="exact"/>
        <w:ind w:left="195" w:right="108"/>
        <w:jc w:val="right"/>
      </w:pPr>
      <w:r>
        <w:rPr>
          <w:color w:val="231F20"/>
        </w:rPr>
        <w:t>Irina B. Fan</w:t>
      </w:r>
    </w:p>
    <w:p>
      <w:pPr>
        <w:spacing w:before="47"/>
        <w:ind w:left="195" w:right="108" w:firstLine="0"/>
        <w:jc w:val="right"/>
        <w:rPr>
          <w:sz w:val="16"/>
        </w:rPr>
      </w:pPr>
      <w:r>
        <w:rPr>
          <w:color w:val="231F20"/>
          <w:sz w:val="16"/>
        </w:rPr>
        <w:t>Academia Rusa de las Ciencias, Ekaterimburgo</w:t>
      </w:r>
    </w:p>
    <w:p>
      <w:pPr>
        <w:pStyle w:val="BodyText"/>
        <w:spacing w:before="3"/>
        <w:rPr>
          <w:sz w:val="21"/>
        </w:rPr>
      </w:pPr>
    </w:p>
    <w:p>
      <w:pPr>
        <w:spacing w:line="362" w:lineRule="auto" w:before="0"/>
        <w:ind w:left="195" w:right="108" w:firstLine="0"/>
        <w:jc w:val="both"/>
        <w:rPr>
          <w:sz w:val="12"/>
        </w:rPr>
      </w:pPr>
      <w:r>
        <w:rPr>
          <w:b/>
          <w:color w:val="231F20"/>
          <w:sz w:val="14"/>
        </w:rPr>
        <w:t>Resumen: </w:t>
      </w:r>
      <w:r>
        <w:rPr>
          <w:color w:val="231F20"/>
          <w:sz w:val="12"/>
        </w:rPr>
        <w:t>El texto trata el problema de la comprensión de la identificación política y psicológica entre el individuo de las masas y los representantes del poder. Hoy por </w:t>
      </w:r>
      <w:r>
        <w:rPr>
          <w:color w:val="231F20"/>
          <w:spacing w:val="-3"/>
          <w:sz w:val="12"/>
        </w:rPr>
        <w:t>hoy, </w:t>
      </w:r>
      <w:r>
        <w:rPr>
          <w:color w:val="231F20"/>
          <w:sz w:val="12"/>
        </w:rPr>
        <w:t>la propaganda del Estado ruso utiliza mecanismos de identificación y arquetipos ubicados en el inconsciente colectivo, y conservados en la cultura política de la sociedad rusa, para la reproducción de un tipo determinado del poder y del orden político existente. La esencia de la identificación manipulada del individuo de las masas con el poder consiste en  que no se admite la formación de la identidad nacional y estatal independiente del poder y se fomenta la identificación de las masas con el caudillo (líder nacional). La premisa de tal manipulación es la ausencia del reconocimiento de una identidad personal (autonomía del sujeto) obscurecida en la masa de la</w:t>
      </w:r>
      <w:r>
        <w:rPr>
          <w:color w:val="231F20"/>
          <w:spacing w:val="-2"/>
          <w:sz w:val="12"/>
        </w:rPr>
        <w:t> </w:t>
      </w:r>
      <w:r>
        <w:rPr>
          <w:color w:val="231F20"/>
          <w:sz w:val="12"/>
        </w:rPr>
        <w:t>población.</w:t>
      </w:r>
    </w:p>
    <w:p>
      <w:pPr>
        <w:spacing w:line="146" w:lineRule="exact" w:before="0"/>
        <w:ind w:left="195" w:right="0" w:firstLine="0"/>
        <w:jc w:val="both"/>
        <w:rPr>
          <w:sz w:val="12"/>
        </w:rPr>
      </w:pPr>
      <w:r>
        <w:rPr>
          <w:b/>
          <w:color w:val="231F20"/>
          <w:sz w:val="14"/>
        </w:rPr>
        <w:t>Palabras clave: </w:t>
      </w:r>
      <w:r>
        <w:rPr>
          <w:color w:val="231F20"/>
          <w:sz w:val="12"/>
        </w:rPr>
        <w:t>Identificación, conciencia de masas, patriotismo, identidad civil, identidad nacional y</w:t>
      </w:r>
    </w:p>
    <w:p>
      <w:pPr>
        <w:spacing w:before="67"/>
        <w:ind w:left="195" w:right="0" w:firstLine="0"/>
        <w:jc w:val="both"/>
        <w:rPr>
          <w:sz w:val="12"/>
        </w:rPr>
      </w:pPr>
      <w:r>
        <w:rPr>
          <w:color w:val="231F20"/>
          <w:sz w:val="12"/>
        </w:rPr>
        <w:t>estatal, identidad personal, conservadurismo, ciudadano, tecnologías manipulativas</w:t>
      </w:r>
    </w:p>
    <w:p>
      <w:pPr>
        <w:pStyle w:val="BodyText"/>
        <w:rPr>
          <w:sz w:val="12"/>
        </w:rPr>
      </w:pPr>
    </w:p>
    <w:p>
      <w:pPr>
        <w:pStyle w:val="BodyText"/>
        <w:spacing w:before="10"/>
        <w:rPr>
          <w:sz w:val="10"/>
        </w:rPr>
      </w:pPr>
    </w:p>
    <w:p>
      <w:pPr>
        <w:spacing w:line="362" w:lineRule="auto" w:before="0"/>
        <w:ind w:left="195" w:right="102" w:firstLine="0"/>
        <w:jc w:val="both"/>
        <w:rPr>
          <w:sz w:val="12"/>
        </w:rPr>
      </w:pPr>
      <w:r>
        <w:rPr>
          <w:b/>
          <w:color w:val="231F20"/>
          <w:sz w:val="14"/>
        </w:rPr>
        <w:t>Abstract: </w:t>
      </w:r>
      <w:r>
        <w:rPr>
          <w:color w:val="231F20"/>
          <w:sz w:val="12"/>
        </w:rPr>
        <w:t>In the center of this article is the problem of understanding the psychological mechanism of identification individual mass and power. Promotion of the current Russian government uses authentication mechanisms</w:t>
      </w:r>
      <w:r>
        <w:rPr>
          <w:color w:val="231F20"/>
          <w:spacing w:val="-6"/>
          <w:sz w:val="12"/>
        </w:rPr>
        <w:t> </w:t>
      </w:r>
      <w:r>
        <w:rPr>
          <w:color w:val="231F20"/>
          <w:sz w:val="12"/>
        </w:rPr>
        <w:t>and</w:t>
      </w:r>
      <w:r>
        <w:rPr>
          <w:color w:val="231F20"/>
          <w:spacing w:val="-6"/>
          <w:sz w:val="12"/>
        </w:rPr>
        <w:t> </w:t>
      </w:r>
      <w:r>
        <w:rPr>
          <w:color w:val="231F20"/>
          <w:sz w:val="12"/>
        </w:rPr>
        <w:t>the</w:t>
      </w:r>
      <w:r>
        <w:rPr>
          <w:color w:val="231F20"/>
          <w:spacing w:val="-6"/>
          <w:sz w:val="12"/>
        </w:rPr>
        <w:t> </w:t>
      </w:r>
      <w:r>
        <w:rPr>
          <w:color w:val="231F20"/>
          <w:sz w:val="12"/>
        </w:rPr>
        <w:t>archetypes</w:t>
      </w:r>
      <w:r>
        <w:rPr>
          <w:color w:val="231F20"/>
          <w:spacing w:val="-6"/>
          <w:sz w:val="12"/>
        </w:rPr>
        <w:t> </w:t>
      </w:r>
      <w:r>
        <w:rPr>
          <w:color w:val="231F20"/>
          <w:sz w:val="12"/>
        </w:rPr>
        <w:t>of</w:t>
      </w:r>
      <w:r>
        <w:rPr>
          <w:color w:val="231F20"/>
          <w:spacing w:val="-6"/>
          <w:sz w:val="12"/>
        </w:rPr>
        <w:t> </w:t>
      </w:r>
      <w:r>
        <w:rPr>
          <w:color w:val="231F20"/>
          <w:sz w:val="12"/>
        </w:rPr>
        <w:t>the</w:t>
      </w:r>
      <w:r>
        <w:rPr>
          <w:color w:val="231F20"/>
          <w:spacing w:val="-6"/>
          <w:sz w:val="12"/>
        </w:rPr>
        <w:t> </w:t>
      </w:r>
      <w:r>
        <w:rPr>
          <w:color w:val="231F20"/>
          <w:sz w:val="12"/>
        </w:rPr>
        <w:t>collective</w:t>
      </w:r>
      <w:r>
        <w:rPr>
          <w:color w:val="231F20"/>
          <w:spacing w:val="-6"/>
          <w:sz w:val="12"/>
        </w:rPr>
        <w:t> </w:t>
      </w:r>
      <w:r>
        <w:rPr>
          <w:color w:val="231F20"/>
          <w:sz w:val="12"/>
        </w:rPr>
        <w:t>unconscious,</w:t>
      </w:r>
      <w:r>
        <w:rPr>
          <w:color w:val="231F20"/>
          <w:spacing w:val="-6"/>
          <w:sz w:val="12"/>
        </w:rPr>
        <w:t> </w:t>
      </w:r>
      <w:r>
        <w:rPr>
          <w:color w:val="231F20"/>
          <w:sz w:val="12"/>
        </w:rPr>
        <w:t>remaining</w:t>
      </w:r>
      <w:r>
        <w:rPr>
          <w:color w:val="231F20"/>
          <w:spacing w:val="-6"/>
          <w:sz w:val="12"/>
        </w:rPr>
        <w:t> </w:t>
      </w:r>
      <w:r>
        <w:rPr>
          <w:color w:val="231F20"/>
          <w:sz w:val="12"/>
        </w:rPr>
        <w:t>in</w:t>
      </w:r>
      <w:r>
        <w:rPr>
          <w:color w:val="231F20"/>
          <w:spacing w:val="-6"/>
          <w:sz w:val="12"/>
        </w:rPr>
        <w:t> </w:t>
      </w:r>
      <w:r>
        <w:rPr>
          <w:color w:val="231F20"/>
          <w:sz w:val="12"/>
        </w:rPr>
        <w:t>the</w:t>
      </w:r>
      <w:r>
        <w:rPr>
          <w:color w:val="231F20"/>
          <w:spacing w:val="-6"/>
          <w:sz w:val="12"/>
        </w:rPr>
        <w:t> </w:t>
      </w:r>
      <w:r>
        <w:rPr>
          <w:color w:val="231F20"/>
          <w:sz w:val="12"/>
        </w:rPr>
        <w:t>political</w:t>
      </w:r>
      <w:r>
        <w:rPr>
          <w:color w:val="231F20"/>
          <w:spacing w:val="-6"/>
          <w:sz w:val="12"/>
        </w:rPr>
        <w:t> </w:t>
      </w:r>
      <w:r>
        <w:rPr>
          <w:color w:val="231F20"/>
          <w:sz w:val="12"/>
        </w:rPr>
        <w:t>culture</w:t>
      </w:r>
      <w:r>
        <w:rPr>
          <w:color w:val="231F20"/>
          <w:spacing w:val="-6"/>
          <w:sz w:val="12"/>
        </w:rPr>
        <w:t> </w:t>
      </w:r>
      <w:r>
        <w:rPr>
          <w:color w:val="231F20"/>
          <w:sz w:val="12"/>
        </w:rPr>
        <w:t>of</w:t>
      </w:r>
      <w:r>
        <w:rPr>
          <w:color w:val="231F20"/>
          <w:spacing w:val="-6"/>
          <w:sz w:val="12"/>
        </w:rPr>
        <w:t> </w:t>
      </w:r>
      <w:r>
        <w:rPr>
          <w:color w:val="231F20"/>
          <w:sz w:val="12"/>
        </w:rPr>
        <w:t>the</w:t>
      </w:r>
      <w:r>
        <w:rPr>
          <w:color w:val="231F20"/>
          <w:spacing w:val="-6"/>
          <w:sz w:val="12"/>
        </w:rPr>
        <w:t> </w:t>
      </w:r>
      <w:r>
        <w:rPr>
          <w:color w:val="231F20"/>
          <w:sz w:val="12"/>
        </w:rPr>
        <w:t>Russian society, for the reproduction of the traditional - authoritarian government and preservation of the existing political order. The essence of the controlled mass identification of the individual and the government is to prevent the formation of independent civil authorities and national and state identity and identification of mass substitution of traditional identification with the nation of the masses with the leader (a “national leader”). A prerequisite</w:t>
      </w:r>
      <w:r>
        <w:rPr>
          <w:color w:val="231F20"/>
          <w:spacing w:val="-6"/>
          <w:sz w:val="12"/>
        </w:rPr>
        <w:t> </w:t>
      </w:r>
      <w:r>
        <w:rPr>
          <w:color w:val="231F20"/>
          <w:sz w:val="12"/>
        </w:rPr>
        <w:t>for</w:t>
      </w:r>
      <w:r>
        <w:rPr>
          <w:color w:val="231F20"/>
          <w:spacing w:val="-6"/>
          <w:sz w:val="12"/>
        </w:rPr>
        <w:t> </w:t>
      </w:r>
      <w:r>
        <w:rPr>
          <w:color w:val="231F20"/>
          <w:sz w:val="12"/>
        </w:rPr>
        <w:t>such</w:t>
      </w:r>
      <w:r>
        <w:rPr>
          <w:color w:val="231F20"/>
          <w:spacing w:val="-6"/>
          <w:sz w:val="12"/>
        </w:rPr>
        <w:t> </w:t>
      </w:r>
      <w:r>
        <w:rPr>
          <w:color w:val="231F20"/>
          <w:sz w:val="12"/>
        </w:rPr>
        <w:t>manipulation</w:t>
      </w:r>
      <w:r>
        <w:rPr>
          <w:color w:val="231F20"/>
          <w:spacing w:val="-6"/>
          <w:sz w:val="12"/>
        </w:rPr>
        <w:t> </w:t>
      </w:r>
      <w:r>
        <w:rPr>
          <w:color w:val="231F20"/>
          <w:sz w:val="12"/>
        </w:rPr>
        <w:t>is</w:t>
      </w:r>
      <w:r>
        <w:rPr>
          <w:color w:val="231F20"/>
          <w:spacing w:val="-6"/>
          <w:sz w:val="12"/>
        </w:rPr>
        <w:t> </w:t>
      </w:r>
      <w:r>
        <w:rPr>
          <w:color w:val="231F20"/>
          <w:sz w:val="12"/>
        </w:rPr>
        <w:t>aborted</w:t>
      </w:r>
      <w:r>
        <w:rPr>
          <w:color w:val="231F20"/>
          <w:spacing w:val="-6"/>
          <w:sz w:val="12"/>
        </w:rPr>
        <w:t> </w:t>
      </w:r>
      <w:r>
        <w:rPr>
          <w:color w:val="231F20"/>
          <w:sz w:val="12"/>
        </w:rPr>
        <w:t>personal</w:t>
      </w:r>
      <w:r>
        <w:rPr>
          <w:color w:val="231F20"/>
          <w:spacing w:val="-6"/>
          <w:sz w:val="12"/>
        </w:rPr>
        <w:t> </w:t>
      </w:r>
      <w:r>
        <w:rPr>
          <w:color w:val="231F20"/>
          <w:sz w:val="12"/>
        </w:rPr>
        <w:t>identity</w:t>
      </w:r>
      <w:r>
        <w:rPr>
          <w:color w:val="231F20"/>
          <w:spacing w:val="-6"/>
          <w:sz w:val="12"/>
        </w:rPr>
        <w:t> </w:t>
      </w:r>
      <w:r>
        <w:rPr>
          <w:color w:val="231F20"/>
          <w:sz w:val="12"/>
        </w:rPr>
        <w:t>(such</w:t>
      </w:r>
      <w:r>
        <w:rPr>
          <w:color w:val="231F20"/>
          <w:spacing w:val="-6"/>
          <w:sz w:val="12"/>
        </w:rPr>
        <w:t> </w:t>
      </w:r>
      <w:r>
        <w:rPr>
          <w:color w:val="231F20"/>
          <w:sz w:val="12"/>
        </w:rPr>
        <w:t>as</w:t>
      </w:r>
      <w:r>
        <w:rPr>
          <w:color w:val="231F20"/>
          <w:spacing w:val="-6"/>
          <w:sz w:val="12"/>
        </w:rPr>
        <w:t> </w:t>
      </w:r>
      <w:r>
        <w:rPr>
          <w:color w:val="231F20"/>
          <w:sz w:val="12"/>
        </w:rPr>
        <w:t>autonomous</w:t>
      </w:r>
      <w:r>
        <w:rPr>
          <w:color w:val="231F20"/>
          <w:spacing w:val="-6"/>
          <w:sz w:val="12"/>
        </w:rPr>
        <w:t> </w:t>
      </w:r>
      <w:r>
        <w:rPr>
          <w:color w:val="231F20"/>
          <w:sz w:val="12"/>
        </w:rPr>
        <w:t>personality)</w:t>
      </w:r>
      <w:r>
        <w:rPr>
          <w:color w:val="231F20"/>
          <w:spacing w:val="-6"/>
          <w:sz w:val="12"/>
        </w:rPr>
        <w:t> </w:t>
      </w:r>
      <w:r>
        <w:rPr>
          <w:color w:val="231F20"/>
          <w:sz w:val="12"/>
        </w:rPr>
        <w:t>in</w:t>
      </w:r>
      <w:r>
        <w:rPr>
          <w:color w:val="231F20"/>
          <w:spacing w:val="-6"/>
          <w:sz w:val="12"/>
        </w:rPr>
        <w:t> </w:t>
      </w:r>
      <w:r>
        <w:rPr>
          <w:color w:val="231F20"/>
          <w:sz w:val="12"/>
        </w:rPr>
        <w:t>the</w:t>
      </w:r>
      <w:r>
        <w:rPr>
          <w:color w:val="231F20"/>
          <w:spacing w:val="-6"/>
          <w:sz w:val="12"/>
        </w:rPr>
        <w:t> </w:t>
      </w:r>
      <w:r>
        <w:rPr>
          <w:color w:val="231F20"/>
          <w:sz w:val="12"/>
        </w:rPr>
        <w:t>general population.</w:t>
      </w:r>
    </w:p>
    <w:p>
      <w:pPr>
        <w:spacing w:line="146" w:lineRule="exact" w:before="0"/>
        <w:ind w:left="195" w:right="0" w:firstLine="0"/>
        <w:jc w:val="both"/>
        <w:rPr>
          <w:sz w:val="12"/>
        </w:rPr>
      </w:pPr>
      <w:r>
        <w:rPr>
          <w:b/>
          <w:color w:val="231F20"/>
          <w:sz w:val="14"/>
        </w:rPr>
        <w:t>Keywords: </w:t>
      </w:r>
      <w:r>
        <w:rPr>
          <w:color w:val="231F20"/>
          <w:sz w:val="12"/>
        </w:rPr>
        <w:t>identification, mass consciousness, patriotism, mass sentiment, civil identity, national and state</w:t>
      </w:r>
    </w:p>
    <w:p>
      <w:pPr>
        <w:spacing w:before="67"/>
        <w:ind w:left="195" w:right="0" w:firstLine="0"/>
        <w:jc w:val="both"/>
        <w:rPr>
          <w:sz w:val="12"/>
        </w:rPr>
      </w:pPr>
      <w:r>
        <w:rPr>
          <w:color w:val="231F20"/>
          <w:sz w:val="12"/>
        </w:rPr>
        <w:t>identity, personal identity, neotraditionalism, conservatism, citizen, citizenship, manipulative technologies.</w:t>
      </w:r>
    </w:p>
    <w:p>
      <w:pPr>
        <w:pStyle w:val="BodyText"/>
        <w:rPr>
          <w:sz w:val="12"/>
        </w:rPr>
      </w:pPr>
    </w:p>
    <w:p>
      <w:pPr>
        <w:pStyle w:val="BodyText"/>
        <w:spacing w:before="10"/>
        <w:rPr>
          <w:sz w:val="10"/>
        </w:rPr>
      </w:pPr>
    </w:p>
    <w:p>
      <w:pPr>
        <w:spacing w:line="362" w:lineRule="auto" w:before="0"/>
        <w:ind w:left="195" w:right="108" w:firstLine="0"/>
        <w:jc w:val="both"/>
        <w:rPr>
          <w:sz w:val="12"/>
        </w:rPr>
      </w:pPr>
      <w:r>
        <w:rPr>
          <w:b/>
          <w:color w:val="231F20"/>
          <w:sz w:val="14"/>
        </w:rPr>
        <w:t>Резюме: </w:t>
      </w:r>
      <w:r>
        <w:rPr>
          <w:color w:val="231F20"/>
          <w:sz w:val="12"/>
        </w:rPr>
        <w:t>В центре данного доклада – проблема осмысления механизма политико–психологической идентификации массового индивида и власти. Пропаганда нынешней российской власти использует механизмы идентификации и архетипы коллективного бессознательного, сохраняющиеся в политической культуре российского общества, для воспроизводства традиционного – авторитарного типа власти и консервации существующего политического порядка. Суть управляемой  идентификации массового индивида и власти состоит в недопущении формирования независимой от власти гражданской и национально-государственной идентичности и подмене идентификации масс     с нацией традиционной идентификацией масс с вождем («национальным лидером»). Предпосылкой такой манипуляции является несформированность персональной идентичности (типа автономной личности) у основной массы</w:t>
      </w:r>
      <w:r>
        <w:rPr>
          <w:color w:val="231F20"/>
          <w:spacing w:val="20"/>
          <w:sz w:val="12"/>
        </w:rPr>
        <w:t> </w:t>
      </w:r>
      <w:r>
        <w:rPr>
          <w:color w:val="231F20"/>
          <w:sz w:val="12"/>
        </w:rPr>
        <w:t>населения.</w:t>
      </w:r>
    </w:p>
    <w:p>
      <w:pPr>
        <w:spacing w:line="146" w:lineRule="exact" w:before="0"/>
        <w:ind w:left="195" w:right="0" w:firstLine="0"/>
        <w:jc w:val="both"/>
        <w:rPr>
          <w:sz w:val="12"/>
        </w:rPr>
      </w:pPr>
      <w:r>
        <w:rPr>
          <w:b/>
          <w:color w:val="231F20"/>
          <w:sz w:val="14"/>
        </w:rPr>
        <w:t>Ключевые  слова: </w:t>
      </w:r>
      <w:r>
        <w:rPr>
          <w:color w:val="231F20"/>
          <w:sz w:val="12"/>
        </w:rPr>
        <w:t>идентификация,  массовое  сознание,  патриотизм,  гражданская идентичность,</w:t>
      </w:r>
    </w:p>
    <w:p>
      <w:pPr>
        <w:spacing w:line="364" w:lineRule="auto" w:before="67"/>
        <w:ind w:left="195" w:right="108" w:firstLine="0"/>
        <w:jc w:val="both"/>
        <w:rPr>
          <w:sz w:val="12"/>
        </w:rPr>
      </w:pPr>
      <w:r>
        <w:rPr>
          <w:color w:val="231F20"/>
          <w:sz w:val="12"/>
        </w:rPr>
        <w:t>национально-государственная идентичность, персональная идентичность, консерватизм, гражданин, манипулятивные технологии.</w:t>
      </w:r>
    </w:p>
    <w:p>
      <w:pPr>
        <w:pStyle w:val="BodyText"/>
        <w:spacing w:before="7"/>
        <w:rPr>
          <w:sz w:val="10"/>
        </w:rPr>
      </w:pPr>
    </w:p>
    <w:p>
      <w:pPr>
        <w:spacing w:before="73"/>
        <w:ind w:left="242" w:right="158" w:firstLine="0"/>
        <w:jc w:val="center"/>
        <w:rPr>
          <w:sz w:val="16"/>
        </w:rPr>
      </w:pPr>
      <w:r>
        <w:rPr>
          <w:color w:val="231F20"/>
          <w:w w:val="105"/>
          <w:sz w:val="16"/>
        </w:rPr>
        <w:t>[95]</w:t>
      </w:r>
    </w:p>
    <w:p>
      <w:pPr>
        <w:spacing w:after="0"/>
        <w:jc w:val="center"/>
        <w:rPr>
          <w:sz w:val="16"/>
        </w:rPr>
        <w:sectPr>
          <w:headerReference w:type="even" r:id="rId106"/>
          <w:pgSz w:w="7920" w:h="12240"/>
          <w:pgMar w:header="0" w:footer="0" w:top="1140" w:bottom="280" w:left="1080" w:right="740"/>
        </w:sectPr>
      </w:pPr>
    </w:p>
    <w:p>
      <w:pPr>
        <w:pStyle w:val="BodyText"/>
      </w:pPr>
    </w:p>
    <w:p>
      <w:pPr>
        <w:pStyle w:val="BodyText"/>
        <w:spacing w:before="2"/>
        <w:rPr>
          <w:sz w:val="19"/>
        </w:rPr>
      </w:pPr>
    </w:p>
    <w:p>
      <w:pPr>
        <w:pStyle w:val="BodyText"/>
        <w:tabs>
          <w:tab w:pos="1342" w:val="left" w:leader="none"/>
          <w:tab w:pos="1643" w:val="left" w:leader="none"/>
          <w:tab w:pos="1910" w:val="left" w:leader="none"/>
          <w:tab w:pos="2357" w:val="left" w:leader="none"/>
          <w:tab w:pos="2972" w:val="left" w:leader="none"/>
          <w:tab w:pos="3070" w:val="left" w:leader="none"/>
          <w:tab w:pos="4469" w:val="left" w:leader="none"/>
          <w:tab w:pos="4795" w:val="left" w:leader="none"/>
          <w:tab w:pos="5195" w:val="left" w:leader="none"/>
        </w:tabs>
        <w:spacing w:line="249" w:lineRule="auto" w:before="102"/>
        <w:ind w:left="170" w:right="193" w:firstLine="563"/>
        <w:jc w:val="right"/>
      </w:pPr>
      <w:r>
        <w:rPr/>
        <w:pict>
          <v:shape style="position:absolute;margin-left:39.294201pt;margin-top:5.015231pt;width:31.4pt;height:43.5pt;mso-position-horizontal-relative:page;mso-position-vertical-relative:paragraph;z-index:-141040" type="#_x0000_t202" filled="false" stroked="false">
            <v:textbox inset="0,0,0,0">
              <w:txbxContent>
                <w:p>
                  <w:pPr>
                    <w:spacing w:line="854" w:lineRule="exact" w:before="0"/>
                    <w:ind w:left="0" w:right="0" w:firstLine="0"/>
                    <w:jc w:val="left"/>
                    <w:rPr>
                      <w:sz w:val="87"/>
                    </w:rPr>
                  </w:pPr>
                  <w:r>
                    <w:rPr>
                      <w:color w:val="231F20"/>
                      <w:w w:val="99"/>
                      <w:sz w:val="87"/>
                    </w:rPr>
                    <w:t>Н</w:t>
                  </w:r>
                </w:p>
              </w:txbxContent>
            </v:textbox>
            <w10:wrap type="none"/>
          </v:shape>
        </w:pict>
      </w:r>
      <w:r>
        <w:rPr>
          <w:color w:val="231F20"/>
        </w:rPr>
        <w:t>едавний</w:t>
        <w:tab/>
        <w:tab/>
        <w:t>период</w:t>
        <w:tab/>
        <w:t>небывалого</w:t>
        <w:tab/>
      </w:r>
      <w:r>
        <w:rPr>
          <w:color w:val="231F20"/>
          <w:spacing w:val="-1"/>
        </w:rPr>
        <w:t>воодушевления </w:t>
      </w:r>
      <w:r>
        <w:rPr>
          <w:color w:val="231F20"/>
        </w:rPr>
        <w:t>масс по поводу присоединения Крыма</w:t>
      </w:r>
      <w:r>
        <w:rPr>
          <w:color w:val="231F20"/>
          <w:spacing w:val="22"/>
        </w:rPr>
        <w:t> </w:t>
      </w:r>
      <w:r>
        <w:rPr>
          <w:color w:val="231F20"/>
        </w:rPr>
        <w:t>к</w:t>
      </w:r>
      <w:r>
        <w:rPr>
          <w:color w:val="231F20"/>
          <w:spacing w:val="15"/>
        </w:rPr>
        <w:t> </w:t>
      </w:r>
      <w:r>
        <w:rPr>
          <w:color w:val="231F20"/>
        </w:rPr>
        <w:t>России</w:t>
      </w:r>
      <w:r>
        <w:rPr>
          <w:color w:val="231F20"/>
          <w:w w:val="101"/>
        </w:rPr>
        <w:t> </w:t>
      </w:r>
      <w:r>
        <w:rPr>
          <w:color w:val="231F20"/>
        </w:rPr>
        <w:t>актуализировал исследование</w:t>
      </w:r>
      <w:r>
        <w:rPr>
          <w:color w:val="231F20"/>
          <w:spacing w:val="47"/>
        </w:rPr>
        <w:t> </w:t>
      </w:r>
      <w:r>
        <w:rPr>
          <w:color w:val="231F20"/>
        </w:rPr>
        <w:t>проблемы</w:t>
      </w:r>
      <w:r>
        <w:rPr>
          <w:color w:val="231F20"/>
          <w:spacing w:val="23"/>
        </w:rPr>
        <w:t> </w:t>
      </w:r>
      <w:r>
        <w:rPr>
          <w:color w:val="231F20"/>
        </w:rPr>
        <w:t>определения</w:t>
      </w:r>
      <w:r>
        <w:rPr>
          <w:color w:val="231F20"/>
          <w:w w:val="101"/>
        </w:rPr>
        <w:t> </w:t>
      </w:r>
      <w:r>
        <w:rPr>
          <w:color w:val="231F20"/>
        </w:rPr>
        <w:t>базовой</w:t>
        <w:tab/>
        <w:t>политической</w:t>
        <w:tab/>
        <w:tab/>
        <w:t>идентичности</w:t>
        <w:tab/>
        <w:tab/>
      </w:r>
      <w:r>
        <w:rPr>
          <w:color w:val="231F20"/>
          <w:spacing w:val="-1"/>
        </w:rPr>
        <w:t>российского </w:t>
      </w:r>
      <w:r>
        <w:rPr>
          <w:color w:val="231F20"/>
        </w:rPr>
        <w:t>населения, а также</w:t>
      </w:r>
      <w:r>
        <w:rPr>
          <w:color w:val="231F20"/>
          <w:spacing w:val="1"/>
        </w:rPr>
        <w:t> </w:t>
      </w:r>
      <w:r>
        <w:rPr>
          <w:color w:val="231F20"/>
        </w:rPr>
        <w:t>механизма</w:t>
      </w:r>
      <w:r>
        <w:rPr>
          <w:color w:val="231F20"/>
          <w:spacing w:val="1"/>
        </w:rPr>
        <w:t> </w:t>
      </w:r>
      <w:r>
        <w:rPr>
          <w:color w:val="231F20"/>
        </w:rPr>
        <w:t>социально-психологической</w:t>
      </w:r>
      <w:r>
        <w:rPr>
          <w:color w:val="231F20"/>
          <w:w w:val="104"/>
        </w:rPr>
        <w:t> </w:t>
      </w:r>
      <w:r>
        <w:rPr>
          <w:color w:val="231F20"/>
        </w:rPr>
        <w:t>идентификации массового индивида и власти.</w:t>
      </w:r>
      <w:r>
        <w:rPr>
          <w:color w:val="231F20"/>
          <w:spacing w:val="30"/>
        </w:rPr>
        <w:t> </w:t>
      </w:r>
      <w:r>
        <w:rPr>
          <w:color w:val="231F20"/>
        </w:rPr>
        <w:t>В</w:t>
      </w:r>
      <w:r>
        <w:rPr>
          <w:color w:val="231F20"/>
          <w:spacing w:val="28"/>
        </w:rPr>
        <w:t> </w:t>
      </w:r>
      <w:r>
        <w:rPr>
          <w:color w:val="231F20"/>
        </w:rPr>
        <w:t>данных</w:t>
      </w:r>
      <w:r>
        <w:rPr>
          <w:color w:val="231F20"/>
          <w:w w:val="100"/>
        </w:rPr>
        <w:t> </w:t>
      </w:r>
      <w:r>
        <w:rPr>
          <w:color w:val="231F20"/>
        </w:rPr>
        <w:t>мониторинга</w:t>
        <w:tab/>
        <w:t>ряда</w:t>
        <w:tab/>
        <w:t>политико-социологических</w:t>
        <w:tab/>
      </w:r>
      <w:r>
        <w:rPr>
          <w:color w:val="231F20"/>
          <w:spacing w:val="-1"/>
        </w:rPr>
        <w:t>центров </w:t>
      </w:r>
      <w:r>
        <w:rPr>
          <w:color w:val="231F20"/>
        </w:rPr>
        <w:t>фиксируются значительные перепады массовых </w:t>
      </w:r>
      <w:r>
        <w:rPr>
          <w:color w:val="231F20"/>
          <w:spacing w:val="46"/>
        </w:rPr>
        <w:t> </w:t>
      </w:r>
      <w:r>
        <w:rPr>
          <w:color w:val="231F20"/>
        </w:rPr>
        <w:t>настроений</w:t>
      </w:r>
    </w:p>
    <w:p>
      <w:pPr>
        <w:pStyle w:val="BodyText"/>
        <w:spacing w:line="249" w:lineRule="auto" w:before="1"/>
        <w:ind w:left="170" w:right="193"/>
        <w:jc w:val="both"/>
      </w:pPr>
      <w:r>
        <w:rPr>
          <w:color w:val="231F20"/>
        </w:rPr>
        <w:t>– от политической апатии и комплекса национальной неполноценности до чувства причастности  Великой державе, реваншизма, торжества противостояния всему миру и полного одобрения действий главы российского государства по отношению ко всем сторонам и участникам украинских событий 2014 года. Однако по мере нарастания экономического кризиса приходит отрезвление и спад урапатриотизма. Общественное сознание – и обыденное, и теоретическое - вновь проходит стадии цикла, характерные для российской истории и </w:t>
      </w:r>
      <w:r>
        <w:rPr>
          <w:color w:val="231F20"/>
          <w:spacing w:val="39"/>
        </w:rPr>
        <w:t> </w:t>
      </w:r>
      <w:r>
        <w:rPr>
          <w:color w:val="231F20"/>
        </w:rPr>
        <w:t>культуры.</w:t>
      </w:r>
    </w:p>
    <w:p>
      <w:pPr>
        <w:pStyle w:val="BodyText"/>
        <w:spacing w:line="249" w:lineRule="auto" w:before="1"/>
        <w:ind w:left="170" w:right="193" w:firstLine="340"/>
        <w:jc w:val="both"/>
      </w:pPr>
      <w:r>
        <w:rPr>
          <w:color w:val="231F20"/>
        </w:rPr>
        <w:t>Пропаганда нынешней российской власти вызвала из прошлого тип советского человека, актуализировала в рос- сиянах советские идеологемы, стереотипы, штампы и мифы. Часть интеллектуалов фиксирует зависимость массового сознания от власти и применяемых ею технологий манипу- ляции. «Спутанное» общественное и политическое сознание соответственно отражает и выражает углубление распада тоталитаризма, обострение стохастических тенденций, ар- хаизацию социальных и политических отношений, кримина- лизацию и «повреждение» общества. Распад связан с демо- дернизацией, с  деградацией  социальной  инфраструктуры,  с истощением инновационного потенциала, имеющегося в начале “перестройки” и реформ, с разложением ценностной системы большинства граждан и нормативным вакуумом. В современном российском обществе наличествуют элементы информационного, сетевого общества, но также и неотра- диционализма и неопатримониализма, оно находится в си- туации «радикальной неодновременности». В различных политических теориях представлены варианты осмысления состояния массового сознания. «… теория идентичности в России волей-неволей связана с комплексом неполноценно- сти, отсталости, поражения и провоцируемыми им вопроса- ми: почему мы не такие, как все; что нам мешает быть</w:t>
      </w:r>
      <w:r>
        <w:rPr>
          <w:color w:val="231F20"/>
          <w:spacing w:val="-30"/>
        </w:rPr>
        <w:t> </w:t>
      </w:r>
      <w:r>
        <w:rPr>
          <w:color w:val="231F20"/>
        </w:rPr>
        <w:t>модер-</w:t>
      </w:r>
    </w:p>
    <w:p>
      <w:pPr>
        <w:spacing w:after="0" w:line="249" w:lineRule="auto"/>
        <w:jc w:val="both"/>
        <w:sectPr>
          <w:headerReference w:type="even" r:id="rId107"/>
          <w:headerReference w:type="default" r:id="rId108"/>
          <w:pgSz w:w="7920" w:h="12240"/>
          <w:pgMar w:header="717" w:footer="0" w:top="900" w:bottom="280" w:left="680" w:right="1080"/>
          <w:pgNumType w:start="96"/>
        </w:sectPr>
      </w:pPr>
    </w:p>
    <w:p>
      <w:pPr>
        <w:pStyle w:val="BodyText"/>
      </w:pPr>
    </w:p>
    <w:p>
      <w:pPr>
        <w:pStyle w:val="BodyText"/>
        <w:spacing w:before="3"/>
        <w:rPr>
          <w:sz w:val="22"/>
        </w:rPr>
      </w:pPr>
    </w:p>
    <w:p>
      <w:pPr>
        <w:pStyle w:val="BodyText"/>
        <w:spacing w:line="249" w:lineRule="auto" w:before="66"/>
        <w:ind w:left="195" w:right="108"/>
        <w:jc w:val="both"/>
      </w:pPr>
      <w:r>
        <w:rPr>
          <w:color w:val="231F20"/>
          <w:w w:val="105"/>
        </w:rPr>
        <w:t>ными;</w:t>
      </w:r>
      <w:r>
        <w:rPr>
          <w:color w:val="231F20"/>
          <w:spacing w:val="-28"/>
          <w:w w:val="105"/>
        </w:rPr>
        <w:t> </w:t>
      </w:r>
      <w:r>
        <w:rPr>
          <w:color w:val="231F20"/>
          <w:w w:val="105"/>
        </w:rPr>
        <w:t>кто</w:t>
      </w:r>
      <w:r>
        <w:rPr>
          <w:color w:val="231F20"/>
          <w:spacing w:val="-28"/>
          <w:w w:val="105"/>
        </w:rPr>
        <w:t> </w:t>
      </w:r>
      <w:r>
        <w:rPr>
          <w:color w:val="231F20"/>
          <w:w w:val="105"/>
        </w:rPr>
        <w:t>должен</w:t>
      </w:r>
      <w:r>
        <w:rPr>
          <w:color w:val="231F20"/>
          <w:spacing w:val="-28"/>
          <w:w w:val="105"/>
        </w:rPr>
        <w:t> </w:t>
      </w:r>
      <w:r>
        <w:rPr>
          <w:color w:val="231F20"/>
          <w:w w:val="105"/>
        </w:rPr>
        <w:t>стать</w:t>
      </w:r>
      <w:r>
        <w:rPr>
          <w:color w:val="231F20"/>
          <w:spacing w:val="-28"/>
          <w:w w:val="105"/>
        </w:rPr>
        <w:t> </w:t>
      </w:r>
      <w:r>
        <w:rPr>
          <w:color w:val="231F20"/>
          <w:w w:val="105"/>
        </w:rPr>
        <w:t>субъектом</w:t>
      </w:r>
      <w:r>
        <w:rPr>
          <w:color w:val="231F20"/>
          <w:spacing w:val="-28"/>
          <w:w w:val="105"/>
        </w:rPr>
        <w:t> </w:t>
      </w:r>
      <w:r>
        <w:rPr>
          <w:color w:val="231F20"/>
          <w:w w:val="105"/>
        </w:rPr>
        <w:t>исторических</w:t>
      </w:r>
      <w:r>
        <w:rPr>
          <w:color w:val="231F20"/>
          <w:spacing w:val="-28"/>
          <w:w w:val="105"/>
        </w:rPr>
        <w:t> </w:t>
      </w:r>
      <w:r>
        <w:rPr>
          <w:color w:val="231F20"/>
          <w:w w:val="105"/>
        </w:rPr>
        <w:t>изменений; в силу каких причин мы являемся отсталыми? [Мартьянов, с.322].</w:t>
      </w:r>
    </w:p>
    <w:p>
      <w:pPr>
        <w:pStyle w:val="BodyText"/>
        <w:spacing w:line="249" w:lineRule="auto" w:before="1"/>
        <w:ind w:left="195" w:right="108" w:firstLine="340"/>
        <w:jc w:val="both"/>
      </w:pPr>
      <w:r>
        <w:rPr>
          <w:color w:val="231F20"/>
        </w:rPr>
        <w:t>Почему, несмотря на понимание глубины социальных различий и неравенства между населением и    политической</w:t>
      </w:r>
    </w:p>
    <w:p>
      <w:pPr>
        <w:pStyle w:val="BodyText"/>
        <w:spacing w:line="249" w:lineRule="auto" w:before="1"/>
        <w:ind w:left="195" w:right="108"/>
        <w:jc w:val="both"/>
      </w:pPr>
      <w:r>
        <w:rPr>
          <w:color w:val="231F20"/>
        </w:rPr>
        <w:t>«элитой», коррупции и злоупотреблений, осуществляемых правящим классом, массовый индивид отождествляет себя с высшим руководством? Запредельная степень экстаза масс от слияния с президентом в некоторые моменты достигает полного самозабвения и самоотрицания, а также недопуще- ния возможности даже минимального критического отноше- ния к словам и действиям «национального лидера». Наличие в других людях малейших сомнений в адекватности внешней политики государства реальной расстановке политических сил вызывает бессознательную ненависть и желание устра- нить врага. Как же получается, что после международного судебного трибунала над Гитлером и разоблачения культа Сталина, после социально-политических трансформаций, модернизации и демократизации политики второй половины XX века возможно воспроизводство подобных механизмов идентификации  с вождем?</w:t>
      </w:r>
    </w:p>
    <w:p>
      <w:pPr>
        <w:pStyle w:val="BodyText"/>
        <w:spacing w:line="249" w:lineRule="auto" w:before="1"/>
        <w:ind w:left="195" w:right="108" w:firstLine="340"/>
        <w:jc w:val="both"/>
      </w:pPr>
      <w:r>
        <w:rPr>
          <w:color w:val="231F20"/>
          <w:w w:val="105"/>
        </w:rPr>
        <w:t>Причины актуализации проблемы политической и</w:t>
      </w:r>
      <w:r>
        <w:rPr>
          <w:color w:val="231F20"/>
          <w:spacing w:val="-41"/>
          <w:w w:val="105"/>
        </w:rPr>
        <w:t> </w:t>
      </w:r>
      <w:r>
        <w:rPr>
          <w:color w:val="231F20"/>
          <w:w w:val="105"/>
        </w:rPr>
        <w:t>соци- культурной идентичности в отечественной политической науке и массовом сознании россиян В.С. Мартьянов видит </w:t>
      </w:r>
      <w:r>
        <w:rPr>
          <w:color w:val="231F20"/>
        </w:rPr>
        <w:t>в следующем: «Популярность реваншизма, альтернативной </w:t>
      </w:r>
      <w:r>
        <w:rPr>
          <w:color w:val="231F20"/>
          <w:w w:val="105"/>
        </w:rPr>
        <w:t>истории,</w:t>
      </w:r>
      <w:r>
        <w:rPr>
          <w:color w:val="231F20"/>
          <w:spacing w:val="-24"/>
          <w:w w:val="105"/>
        </w:rPr>
        <w:t> </w:t>
      </w:r>
      <w:r>
        <w:rPr>
          <w:color w:val="231F20"/>
          <w:w w:val="105"/>
        </w:rPr>
        <w:t>имперской</w:t>
      </w:r>
      <w:r>
        <w:rPr>
          <w:color w:val="231F20"/>
          <w:spacing w:val="-25"/>
          <w:w w:val="105"/>
        </w:rPr>
        <w:t> </w:t>
      </w:r>
      <w:r>
        <w:rPr>
          <w:color w:val="231F20"/>
          <w:w w:val="105"/>
        </w:rPr>
        <w:t>или</w:t>
      </w:r>
      <w:r>
        <w:rPr>
          <w:color w:val="231F20"/>
          <w:spacing w:val="-24"/>
          <w:w w:val="105"/>
        </w:rPr>
        <w:t> </w:t>
      </w:r>
      <w:r>
        <w:rPr>
          <w:color w:val="231F20"/>
          <w:w w:val="105"/>
        </w:rPr>
        <w:t>цивилизационной</w:t>
      </w:r>
      <w:r>
        <w:rPr>
          <w:color w:val="231F20"/>
          <w:spacing w:val="-24"/>
          <w:w w:val="105"/>
        </w:rPr>
        <w:t> </w:t>
      </w:r>
      <w:r>
        <w:rPr>
          <w:color w:val="231F20"/>
          <w:w w:val="105"/>
        </w:rPr>
        <w:t>идеи</w:t>
      </w:r>
      <w:r>
        <w:rPr>
          <w:color w:val="231F20"/>
          <w:spacing w:val="-24"/>
          <w:w w:val="105"/>
        </w:rPr>
        <w:t> </w:t>
      </w:r>
      <w:r>
        <w:rPr>
          <w:color w:val="231F20"/>
          <w:w w:val="105"/>
        </w:rPr>
        <w:t>в</w:t>
      </w:r>
      <w:r>
        <w:rPr>
          <w:color w:val="231F20"/>
          <w:spacing w:val="-25"/>
          <w:w w:val="105"/>
        </w:rPr>
        <w:t> </w:t>
      </w:r>
      <w:r>
        <w:rPr>
          <w:color w:val="231F20"/>
          <w:w w:val="105"/>
        </w:rPr>
        <w:t>нынешней России</w:t>
      </w:r>
      <w:r>
        <w:rPr>
          <w:color w:val="231F20"/>
          <w:spacing w:val="-11"/>
          <w:w w:val="105"/>
        </w:rPr>
        <w:t> </w:t>
      </w:r>
      <w:r>
        <w:rPr>
          <w:color w:val="231F20"/>
          <w:w w:val="105"/>
        </w:rPr>
        <w:t>во</w:t>
      </w:r>
      <w:r>
        <w:rPr>
          <w:color w:val="231F20"/>
          <w:spacing w:val="-11"/>
          <w:w w:val="105"/>
        </w:rPr>
        <w:t> </w:t>
      </w:r>
      <w:r>
        <w:rPr>
          <w:color w:val="231F20"/>
          <w:w w:val="105"/>
        </w:rPr>
        <w:t>многом</w:t>
      </w:r>
      <w:r>
        <w:rPr>
          <w:color w:val="231F20"/>
          <w:spacing w:val="-11"/>
          <w:w w:val="105"/>
        </w:rPr>
        <w:t> </w:t>
      </w:r>
      <w:r>
        <w:rPr>
          <w:color w:val="231F20"/>
          <w:w w:val="105"/>
        </w:rPr>
        <w:t>исходит</w:t>
      </w:r>
      <w:r>
        <w:rPr>
          <w:color w:val="231F20"/>
          <w:spacing w:val="-11"/>
          <w:w w:val="105"/>
        </w:rPr>
        <w:t> </w:t>
      </w:r>
      <w:r>
        <w:rPr>
          <w:color w:val="231F20"/>
          <w:w w:val="105"/>
        </w:rPr>
        <w:t>как</w:t>
      </w:r>
      <w:r>
        <w:rPr>
          <w:color w:val="231F20"/>
          <w:spacing w:val="-11"/>
          <w:w w:val="105"/>
        </w:rPr>
        <w:t> </w:t>
      </w:r>
      <w:r>
        <w:rPr>
          <w:color w:val="231F20"/>
          <w:w w:val="105"/>
        </w:rPr>
        <w:t>из</w:t>
      </w:r>
      <w:r>
        <w:rPr>
          <w:color w:val="231F20"/>
          <w:spacing w:val="-11"/>
          <w:w w:val="105"/>
        </w:rPr>
        <w:t> </w:t>
      </w:r>
      <w:r>
        <w:rPr>
          <w:color w:val="231F20"/>
          <w:w w:val="105"/>
        </w:rPr>
        <w:t>девальвации</w:t>
      </w:r>
      <w:r>
        <w:rPr>
          <w:color w:val="231F20"/>
          <w:spacing w:val="-11"/>
          <w:w w:val="105"/>
        </w:rPr>
        <w:t> </w:t>
      </w:r>
      <w:r>
        <w:rPr>
          <w:color w:val="231F20"/>
          <w:w w:val="105"/>
        </w:rPr>
        <w:t>потребности самоидентификации с так и не созданной в постсоветский период</w:t>
      </w:r>
      <w:r>
        <w:rPr>
          <w:color w:val="231F20"/>
          <w:spacing w:val="-22"/>
          <w:w w:val="105"/>
        </w:rPr>
        <w:t> </w:t>
      </w:r>
      <w:r>
        <w:rPr>
          <w:color w:val="231F20"/>
          <w:w w:val="105"/>
        </w:rPr>
        <w:t>российской</w:t>
      </w:r>
      <w:r>
        <w:rPr>
          <w:color w:val="231F20"/>
          <w:spacing w:val="-22"/>
          <w:w w:val="105"/>
        </w:rPr>
        <w:t> </w:t>
      </w:r>
      <w:r>
        <w:rPr>
          <w:color w:val="231F20"/>
          <w:w w:val="105"/>
        </w:rPr>
        <w:t>нацией,</w:t>
      </w:r>
      <w:r>
        <w:rPr>
          <w:color w:val="231F20"/>
          <w:spacing w:val="-22"/>
          <w:w w:val="105"/>
        </w:rPr>
        <w:t> </w:t>
      </w:r>
      <w:r>
        <w:rPr>
          <w:color w:val="231F20"/>
          <w:w w:val="105"/>
        </w:rPr>
        <w:t>так</w:t>
      </w:r>
      <w:r>
        <w:rPr>
          <w:color w:val="231F20"/>
          <w:spacing w:val="-22"/>
          <w:w w:val="105"/>
        </w:rPr>
        <w:t> </w:t>
      </w:r>
      <w:r>
        <w:rPr>
          <w:color w:val="231F20"/>
          <w:w w:val="105"/>
        </w:rPr>
        <w:t>и</w:t>
      </w:r>
      <w:r>
        <w:rPr>
          <w:color w:val="231F20"/>
          <w:spacing w:val="-22"/>
          <w:w w:val="105"/>
        </w:rPr>
        <w:t> </w:t>
      </w:r>
      <w:r>
        <w:rPr>
          <w:color w:val="231F20"/>
          <w:w w:val="105"/>
        </w:rPr>
        <w:t>из</w:t>
      </w:r>
      <w:r>
        <w:rPr>
          <w:color w:val="231F20"/>
          <w:spacing w:val="-22"/>
          <w:w w:val="105"/>
        </w:rPr>
        <w:t> </w:t>
      </w:r>
      <w:r>
        <w:rPr>
          <w:color w:val="231F20"/>
          <w:w w:val="105"/>
        </w:rPr>
        <w:t>интерпретации</w:t>
      </w:r>
      <w:r>
        <w:rPr>
          <w:color w:val="231F20"/>
          <w:spacing w:val="-21"/>
          <w:w w:val="105"/>
        </w:rPr>
        <w:t> </w:t>
      </w:r>
      <w:r>
        <w:rPr>
          <w:color w:val="231F20"/>
          <w:w w:val="105"/>
        </w:rPr>
        <w:t>идеи</w:t>
      </w:r>
      <w:r>
        <w:rPr>
          <w:color w:val="231F20"/>
          <w:spacing w:val="-22"/>
          <w:w w:val="105"/>
        </w:rPr>
        <w:t> </w:t>
      </w:r>
      <w:r>
        <w:rPr>
          <w:color w:val="231F20"/>
          <w:w w:val="105"/>
        </w:rPr>
        <w:t>им- перии, исторически уже исчерпанной, но по-прежнему хра- нящей</w:t>
      </w:r>
      <w:r>
        <w:rPr>
          <w:color w:val="231F20"/>
          <w:spacing w:val="-15"/>
          <w:w w:val="105"/>
        </w:rPr>
        <w:t> </w:t>
      </w:r>
      <w:r>
        <w:rPr>
          <w:color w:val="231F20"/>
          <w:w w:val="105"/>
        </w:rPr>
        <w:t>в</w:t>
      </w:r>
      <w:r>
        <w:rPr>
          <w:color w:val="231F20"/>
          <w:spacing w:val="-15"/>
          <w:w w:val="105"/>
        </w:rPr>
        <w:t> </w:t>
      </w:r>
      <w:r>
        <w:rPr>
          <w:color w:val="231F20"/>
          <w:w w:val="105"/>
        </w:rPr>
        <w:t>своей</w:t>
      </w:r>
      <w:r>
        <w:rPr>
          <w:color w:val="231F20"/>
          <w:spacing w:val="-15"/>
          <w:w w:val="105"/>
        </w:rPr>
        <w:t> </w:t>
      </w:r>
      <w:r>
        <w:rPr>
          <w:color w:val="231F20"/>
          <w:w w:val="105"/>
        </w:rPr>
        <w:t>основе</w:t>
      </w:r>
      <w:r>
        <w:rPr>
          <w:color w:val="231F20"/>
          <w:spacing w:val="-15"/>
          <w:w w:val="105"/>
        </w:rPr>
        <w:t> </w:t>
      </w:r>
      <w:r>
        <w:rPr>
          <w:color w:val="231F20"/>
          <w:w w:val="105"/>
        </w:rPr>
        <w:t>стремление</w:t>
      </w:r>
      <w:r>
        <w:rPr>
          <w:color w:val="231F20"/>
          <w:spacing w:val="-15"/>
          <w:w w:val="105"/>
        </w:rPr>
        <w:t> </w:t>
      </w:r>
      <w:r>
        <w:rPr>
          <w:color w:val="231F20"/>
          <w:w w:val="105"/>
        </w:rPr>
        <w:t>к</w:t>
      </w:r>
      <w:r>
        <w:rPr>
          <w:color w:val="231F20"/>
          <w:spacing w:val="-15"/>
          <w:w w:val="105"/>
        </w:rPr>
        <w:t> </w:t>
      </w:r>
      <w:r>
        <w:rPr>
          <w:color w:val="231F20"/>
          <w:w w:val="105"/>
        </w:rPr>
        <w:t>уникальной</w:t>
      </w:r>
      <w:r>
        <w:rPr>
          <w:color w:val="231F20"/>
          <w:spacing w:val="-15"/>
          <w:w w:val="105"/>
        </w:rPr>
        <w:t> </w:t>
      </w:r>
      <w:r>
        <w:rPr>
          <w:color w:val="231F20"/>
          <w:w w:val="105"/>
        </w:rPr>
        <w:t>идентично- сти и превосходству, обрести которое можно только путем </w:t>
      </w:r>
      <w:r>
        <w:rPr>
          <w:color w:val="231F20"/>
        </w:rPr>
        <w:t>самоизоляции» [Эволюция…, с.324]. В России преувеличива- </w:t>
      </w:r>
      <w:r>
        <w:rPr>
          <w:color w:val="231F20"/>
          <w:w w:val="105"/>
        </w:rPr>
        <w:t>ют</w:t>
      </w:r>
      <w:r>
        <w:rPr>
          <w:color w:val="231F20"/>
          <w:spacing w:val="-10"/>
          <w:w w:val="105"/>
        </w:rPr>
        <w:t> </w:t>
      </w:r>
      <w:r>
        <w:rPr>
          <w:color w:val="231F20"/>
          <w:w w:val="105"/>
        </w:rPr>
        <w:t>собственную</w:t>
      </w:r>
      <w:r>
        <w:rPr>
          <w:color w:val="231F20"/>
          <w:spacing w:val="-10"/>
          <w:w w:val="105"/>
        </w:rPr>
        <w:t> </w:t>
      </w:r>
      <w:r>
        <w:rPr>
          <w:color w:val="231F20"/>
          <w:w w:val="105"/>
        </w:rPr>
        <w:t>уникальность.</w:t>
      </w:r>
      <w:r>
        <w:rPr>
          <w:color w:val="231F20"/>
          <w:spacing w:val="-10"/>
          <w:w w:val="105"/>
        </w:rPr>
        <w:t> </w:t>
      </w:r>
      <w:r>
        <w:rPr>
          <w:color w:val="231F20"/>
          <w:w w:val="105"/>
        </w:rPr>
        <w:t>Обращение</w:t>
      </w:r>
      <w:r>
        <w:rPr>
          <w:color w:val="231F20"/>
          <w:spacing w:val="-10"/>
          <w:w w:val="105"/>
        </w:rPr>
        <w:t> </w:t>
      </w:r>
      <w:r>
        <w:rPr>
          <w:color w:val="231F20"/>
          <w:w w:val="105"/>
        </w:rPr>
        <w:t>правящих</w:t>
      </w:r>
      <w:r>
        <w:rPr>
          <w:color w:val="231F20"/>
          <w:spacing w:val="-10"/>
          <w:w w:val="105"/>
        </w:rPr>
        <w:t> </w:t>
      </w:r>
      <w:r>
        <w:rPr>
          <w:color w:val="231F20"/>
          <w:w w:val="105"/>
        </w:rPr>
        <w:t>групп к риторике «особого пути», «великодержавности», «следо- вания</w:t>
      </w:r>
      <w:r>
        <w:rPr>
          <w:color w:val="231F20"/>
          <w:spacing w:val="-12"/>
          <w:w w:val="105"/>
        </w:rPr>
        <w:t> </w:t>
      </w:r>
      <w:r>
        <w:rPr>
          <w:color w:val="231F20"/>
          <w:w w:val="105"/>
        </w:rPr>
        <w:t>традициям»</w:t>
      </w:r>
      <w:r>
        <w:rPr>
          <w:color w:val="231F20"/>
          <w:spacing w:val="-12"/>
          <w:w w:val="105"/>
        </w:rPr>
        <w:t> </w:t>
      </w:r>
      <w:r>
        <w:rPr>
          <w:color w:val="231F20"/>
          <w:w w:val="105"/>
        </w:rPr>
        <w:t>обусловлено</w:t>
      </w:r>
      <w:r>
        <w:rPr>
          <w:color w:val="231F20"/>
          <w:spacing w:val="-12"/>
          <w:w w:val="105"/>
        </w:rPr>
        <w:t> </w:t>
      </w:r>
      <w:r>
        <w:rPr>
          <w:color w:val="231F20"/>
          <w:w w:val="105"/>
        </w:rPr>
        <w:t>их</w:t>
      </w:r>
      <w:r>
        <w:rPr>
          <w:color w:val="231F20"/>
          <w:spacing w:val="-12"/>
          <w:w w:val="105"/>
        </w:rPr>
        <w:t> </w:t>
      </w:r>
      <w:r>
        <w:rPr>
          <w:color w:val="231F20"/>
          <w:w w:val="105"/>
        </w:rPr>
        <w:t>стремлением</w:t>
      </w:r>
      <w:r>
        <w:rPr>
          <w:color w:val="231F20"/>
          <w:spacing w:val="-12"/>
          <w:w w:val="105"/>
        </w:rPr>
        <w:t> </w:t>
      </w:r>
      <w:r>
        <w:rPr>
          <w:color w:val="231F20"/>
          <w:w w:val="105"/>
        </w:rPr>
        <w:t>сохранить </w:t>
      </w:r>
      <w:r>
        <w:rPr>
          <w:color w:val="231F20"/>
        </w:rPr>
        <w:t>власть (под лозунгом сохранения «государственного сувере- </w:t>
      </w:r>
      <w:r>
        <w:rPr>
          <w:color w:val="231F20"/>
          <w:w w:val="105"/>
        </w:rPr>
        <w:t>нитета») в условиях политической и экономической глоба- лизации.</w:t>
      </w:r>
      <w:r>
        <w:rPr>
          <w:color w:val="231F20"/>
          <w:spacing w:val="-13"/>
          <w:w w:val="105"/>
        </w:rPr>
        <w:t> </w:t>
      </w:r>
      <w:r>
        <w:rPr>
          <w:color w:val="231F20"/>
          <w:w w:val="105"/>
        </w:rPr>
        <w:t>Идеи</w:t>
      </w:r>
      <w:r>
        <w:rPr>
          <w:color w:val="231F20"/>
          <w:spacing w:val="-13"/>
          <w:w w:val="105"/>
        </w:rPr>
        <w:t> </w:t>
      </w:r>
      <w:r>
        <w:rPr>
          <w:color w:val="231F20"/>
          <w:w w:val="105"/>
        </w:rPr>
        <w:t>национальной</w:t>
      </w:r>
      <w:r>
        <w:rPr>
          <w:color w:val="231F20"/>
          <w:spacing w:val="-13"/>
          <w:w w:val="105"/>
        </w:rPr>
        <w:t> </w:t>
      </w:r>
      <w:r>
        <w:rPr>
          <w:color w:val="231F20"/>
          <w:w w:val="105"/>
        </w:rPr>
        <w:t>самобытности,</w:t>
      </w:r>
      <w:r>
        <w:rPr>
          <w:color w:val="231F20"/>
          <w:spacing w:val="-13"/>
          <w:w w:val="105"/>
        </w:rPr>
        <w:t> </w:t>
      </w:r>
      <w:r>
        <w:rPr>
          <w:color w:val="231F20"/>
          <w:w w:val="105"/>
        </w:rPr>
        <w:t>внедряемые</w:t>
      </w:r>
      <w:r>
        <w:rPr>
          <w:color w:val="231F20"/>
          <w:spacing w:val="-13"/>
          <w:w w:val="105"/>
        </w:rPr>
        <w:t> </w:t>
      </w:r>
      <w:r>
        <w:rPr>
          <w:color w:val="231F20"/>
          <w:w w:val="105"/>
        </w:rPr>
        <w:t>с </w:t>
      </w:r>
      <w:r>
        <w:rPr>
          <w:color w:val="231F20"/>
        </w:rPr>
        <w:t>помощью манипулятивных технологий, позволяют разбудить </w:t>
      </w:r>
      <w:r>
        <w:rPr>
          <w:color w:val="231F20"/>
          <w:w w:val="105"/>
        </w:rPr>
        <w:t>в</w:t>
      </w:r>
      <w:r>
        <w:rPr>
          <w:color w:val="231F20"/>
          <w:spacing w:val="-31"/>
          <w:w w:val="105"/>
        </w:rPr>
        <w:t> </w:t>
      </w:r>
      <w:r>
        <w:rPr>
          <w:color w:val="231F20"/>
          <w:w w:val="105"/>
        </w:rPr>
        <w:t>массах</w:t>
      </w:r>
      <w:r>
        <w:rPr>
          <w:color w:val="231F20"/>
          <w:spacing w:val="-31"/>
          <w:w w:val="105"/>
        </w:rPr>
        <w:t> </w:t>
      </w:r>
      <w:r>
        <w:rPr>
          <w:color w:val="231F20"/>
          <w:w w:val="105"/>
        </w:rPr>
        <w:t>стремление</w:t>
      </w:r>
      <w:r>
        <w:rPr>
          <w:color w:val="231F20"/>
          <w:spacing w:val="-30"/>
          <w:w w:val="105"/>
        </w:rPr>
        <w:t> </w:t>
      </w:r>
      <w:r>
        <w:rPr>
          <w:color w:val="231F20"/>
          <w:w w:val="105"/>
        </w:rPr>
        <w:t>к</w:t>
      </w:r>
      <w:r>
        <w:rPr>
          <w:color w:val="231F20"/>
          <w:spacing w:val="-31"/>
          <w:w w:val="105"/>
        </w:rPr>
        <w:t> </w:t>
      </w:r>
      <w:r>
        <w:rPr>
          <w:color w:val="231F20"/>
          <w:w w:val="105"/>
        </w:rPr>
        <w:t>единству</w:t>
      </w:r>
      <w:r>
        <w:rPr>
          <w:color w:val="231F20"/>
          <w:spacing w:val="-31"/>
          <w:w w:val="105"/>
        </w:rPr>
        <w:t> </w:t>
      </w:r>
      <w:r>
        <w:rPr>
          <w:color w:val="231F20"/>
          <w:w w:val="105"/>
        </w:rPr>
        <w:t>и</w:t>
      </w:r>
      <w:r>
        <w:rPr>
          <w:color w:val="231F20"/>
          <w:spacing w:val="-30"/>
          <w:w w:val="105"/>
        </w:rPr>
        <w:t> </w:t>
      </w:r>
      <w:r>
        <w:rPr>
          <w:color w:val="231F20"/>
          <w:w w:val="105"/>
        </w:rPr>
        <w:t>«сплочению</w:t>
      </w:r>
      <w:r>
        <w:rPr>
          <w:color w:val="231F20"/>
          <w:spacing w:val="-30"/>
          <w:w w:val="105"/>
        </w:rPr>
        <w:t> </w:t>
      </w:r>
      <w:r>
        <w:rPr>
          <w:color w:val="231F20"/>
          <w:w w:val="105"/>
        </w:rPr>
        <w:t>вокруг</w:t>
      </w:r>
      <w:r>
        <w:rPr>
          <w:color w:val="231F20"/>
          <w:spacing w:val="-31"/>
          <w:w w:val="105"/>
        </w:rPr>
        <w:t> </w:t>
      </w:r>
      <w:r>
        <w:rPr>
          <w:color w:val="231F20"/>
          <w:w w:val="105"/>
        </w:rPr>
        <w:t>партии</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и вождя». Это известный способ мобилизации населения, в том числе, и в военном отношении.</w:t>
      </w:r>
    </w:p>
    <w:p>
      <w:pPr>
        <w:pStyle w:val="BodyText"/>
        <w:spacing w:line="249" w:lineRule="auto" w:before="1"/>
        <w:ind w:left="150" w:right="193" w:firstLine="340"/>
        <w:jc w:val="both"/>
      </w:pPr>
      <w:r>
        <w:rPr>
          <w:color w:val="231F20"/>
        </w:rPr>
        <w:t>Проблема национально-государственной идентичности может рассматриваться под разными углами зрения. Мы сосредоточим внимание на социально-психологическом ме- ханизме идентификации индивида и власти, с помощью ко- торого осуществляется подмена – вместо идентификации индивида с нацией или другой макрополитической общно- стью происходит его идентификация с вождем. Попадание индивида в массу, возможно, играет здесь ключевую роль. Замещенными здесь оказываются любовь к родине, патри- отизм и т.п. вещи, поскольку Родина, «отцы», Отечество, прошлое, история, – все отождествляется с вождем. Архаич- ный символ вбирает в себя все, не позволяя ничему другому развиваться и осознаваться в качестве чего-то отдельного. На наш взгляд, массовый индивид в России не вполне осоз- нает свою всестороннюю объективную зависимость от вла- сти, он просто приспосабливается к ее господству над собой. Утешение от собственного не вполне благополучного объек- тивного социального положения и субъективного ощущения несправедливости существующего порядка он находит не в критике власти и не в желании что-либо изменить, а имен-   но в примирении с властью. Отсюда и идентификация: это бессознательный механизм оправдания не только власти, но и собственной покорности и неспособности изменить себя     и свою жизнь. Несмотря на множество открытий в области психологии масс, сделанных Т. Лебоном, З. Фрейдом, Х. Ор- тега-и-Гассетом, Э. Канетти, С. Московичи, Г. Блумером и другими, парадокс  слияния  массового  индивида  с  вождем в условиях современного – информационного! - общества изумляет. На рациональном уровне понятно, каким образом возможно оживление «связи харизматического вождя с на- родом». С. Московичи ярко описал «первобытный секрет»     и психологический механизм «возвращения вытесненного»   в массах, или воспоминания «первичной групповой иденти- фикации» [Московичи, С.517-527]. Понятны и применяемые властью политические и информационные технологии кон- струирования и трансляции имиджа вождя, использующие архетипы бессознательного. Но все же сила слияния масс с вождем в такие моменты поражает воображение, как    </w:t>
      </w:r>
      <w:r>
        <w:rPr>
          <w:color w:val="231F20"/>
          <w:spacing w:val="14"/>
        </w:rPr>
        <w:t> </w:t>
      </w:r>
      <w:r>
        <w:rPr>
          <w:color w:val="231F20"/>
        </w:rPr>
        <w:t>пора-</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pPr>
      <w:r>
        <w:rPr>
          <w:color w:val="231F20"/>
          <w:w w:val="105"/>
        </w:rPr>
        <w:t>жает и обман, лежащий в основе такой идентификации, и </w:t>
      </w:r>
      <w:r>
        <w:rPr>
          <w:color w:val="231F20"/>
        </w:rPr>
        <w:t>степень самоотрицания</w:t>
      </w:r>
      <w:r>
        <w:rPr>
          <w:color w:val="231F20"/>
          <w:spacing w:val="52"/>
        </w:rPr>
        <w:t> </w:t>
      </w:r>
      <w:r>
        <w:rPr>
          <w:color w:val="231F20"/>
        </w:rPr>
        <w:t>индивида.</w:t>
      </w:r>
    </w:p>
    <w:p>
      <w:pPr>
        <w:pStyle w:val="BodyText"/>
        <w:spacing w:line="249" w:lineRule="auto" w:before="1"/>
        <w:ind w:left="195" w:right="108" w:firstLine="340"/>
        <w:jc w:val="both"/>
      </w:pPr>
      <w:r>
        <w:rPr>
          <w:color w:val="231F20"/>
          <w:w w:val="105"/>
        </w:rPr>
        <w:t>Проблема</w:t>
      </w:r>
      <w:r>
        <w:rPr>
          <w:color w:val="231F20"/>
          <w:spacing w:val="-17"/>
          <w:w w:val="105"/>
        </w:rPr>
        <w:t> </w:t>
      </w:r>
      <w:r>
        <w:rPr>
          <w:color w:val="231F20"/>
          <w:w w:val="105"/>
        </w:rPr>
        <w:t>отношения</w:t>
      </w:r>
      <w:r>
        <w:rPr>
          <w:color w:val="231F20"/>
          <w:spacing w:val="-17"/>
          <w:w w:val="105"/>
        </w:rPr>
        <w:t> </w:t>
      </w:r>
      <w:r>
        <w:rPr>
          <w:color w:val="231F20"/>
          <w:w w:val="105"/>
        </w:rPr>
        <w:t>индивида</w:t>
      </w:r>
      <w:r>
        <w:rPr>
          <w:color w:val="231F20"/>
          <w:spacing w:val="-17"/>
          <w:w w:val="105"/>
        </w:rPr>
        <w:t> </w:t>
      </w:r>
      <w:r>
        <w:rPr>
          <w:color w:val="231F20"/>
          <w:w w:val="105"/>
        </w:rPr>
        <w:t>и</w:t>
      </w:r>
      <w:r>
        <w:rPr>
          <w:color w:val="231F20"/>
          <w:spacing w:val="-17"/>
          <w:w w:val="105"/>
        </w:rPr>
        <w:t> </w:t>
      </w:r>
      <w:r>
        <w:rPr>
          <w:color w:val="231F20"/>
          <w:w w:val="105"/>
        </w:rPr>
        <w:t>власти</w:t>
      </w:r>
      <w:r>
        <w:rPr>
          <w:color w:val="231F20"/>
          <w:spacing w:val="-17"/>
          <w:w w:val="105"/>
        </w:rPr>
        <w:t> </w:t>
      </w:r>
      <w:r>
        <w:rPr>
          <w:color w:val="231F20"/>
          <w:w w:val="105"/>
        </w:rPr>
        <w:t>может</w:t>
      </w:r>
      <w:r>
        <w:rPr>
          <w:color w:val="231F20"/>
          <w:spacing w:val="-17"/>
          <w:w w:val="105"/>
        </w:rPr>
        <w:t> </w:t>
      </w:r>
      <w:r>
        <w:rPr>
          <w:color w:val="231F20"/>
          <w:w w:val="105"/>
        </w:rPr>
        <w:t>рассма- триваться объективно, а может – с точки зрения субъекта, </w:t>
      </w:r>
      <w:r>
        <w:rPr>
          <w:color w:val="231F20"/>
        </w:rPr>
        <w:t>как проблема рефлексии и самопределения доминирующего </w:t>
      </w:r>
      <w:r>
        <w:rPr>
          <w:color w:val="231F20"/>
          <w:w w:val="105"/>
        </w:rPr>
        <w:t>в данном обществе типа личности, относящегося к</w:t>
      </w:r>
      <w:r>
        <w:rPr>
          <w:color w:val="231F20"/>
          <w:spacing w:val="-10"/>
          <w:w w:val="105"/>
        </w:rPr>
        <w:t> </w:t>
      </w:r>
      <w:r>
        <w:rPr>
          <w:color w:val="231F20"/>
          <w:w w:val="105"/>
        </w:rPr>
        <w:t>массам и элите. Идентификация личности с властью</w:t>
      </w:r>
      <w:r>
        <w:rPr>
          <w:color w:val="231F20"/>
          <w:spacing w:val="-36"/>
          <w:w w:val="105"/>
        </w:rPr>
        <w:t> </w:t>
      </w:r>
      <w:r>
        <w:rPr>
          <w:color w:val="231F20"/>
          <w:w w:val="105"/>
        </w:rPr>
        <w:t>представляет собой субъективное измерение положения индивида в из- </w:t>
      </w:r>
      <w:r>
        <w:rPr>
          <w:color w:val="231F20"/>
        </w:rPr>
        <w:t>меняющемся российском обществе, меры его политического </w:t>
      </w:r>
      <w:r>
        <w:rPr>
          <w:color w:val="231F20"/>
          <w:w w:val="105"/>
        </w:rPr>
        <w:t>участия и влияния на управление обществом.</w:t>
      </w:r>
      <w:r>
        <w:rPr>
          <w:color w:val="231F20"/>
          <w:spacing w:val="-25"/>
          <w:w w:val="105"/>
        </w:rPr>
        <w:t> </w:t>
      </w:r>
      <w:r>
        <w:rPr>
          <w:color w:val="231F20"/>
          <w:w w:val="105"/>
        </w:rPr>
        <w:t>Теперешний массовый индивид столь же авторитарен, как и</w:t>
      </w:r>
      <w:r>
        <w:rPr>
          <w:color w:val="231F20"/>
          <w:spacing w:val="-16"/>
          <w:w w:val="105"/>
        </w:rPr>
        <w:t> </w:t>
      </w:r>
      <w:r>
        <w:rPr>
          <w:color w:val="231F20"/>
          <w:w w:val="105"/>
        </w:rPr>
        <w:t>представи- </w:t>
      </w:r>
      <w:r>
        <w:rPr>
          <w:color w:val="231F20"/>
        </w:rPr>
        <w:t>тель советской цивилизации. Он унаследовал определенную </w:t>
      </w:r>
      <w:r>
        <w:rPr>
          <w:color w:val="231F20"/>
          <w:w w:val="105"/>
        </w:rPr>
        <w:t>степень свойств личности «советского человека». Эта</w:t>
      </w:r>
      <w:r>
        <w:rPr>
          <w:color w:val="231F20"/>
          <w:spacing w:val="-26"/>
          <w:w w:val="105"/>
        </w:rPr>
        <w:t> </w:t>
      </w:r>
      <w:r>
        <w:rPr>
          <w:color w:val="231F20"/>
          <w:w w:val="105"/>
        </w:rPr>
        <w:t>лич- ность</w:t>
      </w:r>
      <w:r>
        <w:rPr>
          <w:color w:val="231F20"/>
          <w:spacing w:val="-17"/>
          <w:w w:val="105"/>
        </w:rPr>
        <w:t> </w:t>
      </w:r>
      <w:r>
        <w:rPr>
          <w:color w:val="231F20"/>
          <w:w w:val="105"/>
        </w:rPr>
        <w:t>способна</w:t>
      </w:r>
      <w:r>
        <w:rPr>
          <w:color w:val="231F20"/>
          <w:spacing w:val="-17"/>
          <w:w w:val="105"/>
        </w:rPr>
        <w:t> </w:t>
      </w:r>
      <w:r>
        <w:rPr>
          <w:color w:val="231F20"/>
          <w:w w:val="105"/>
        </w:rPr>
        <w:t>“переварить”,</w:t>
      </w:r>
      <w:r>
        <w:rPr>
          <w:color w:val="231F20"/>
          <w:spacing w:val="-17"/>
          <w:w w:val="105"/>
        </w:rPr>
        <w:t> </w:t>
      </w:r>
      <w:r>
        <w:rPr>
          <w:color w:val="231F20"/>
          <w:w w:val="105"/>
        </w:rPr>
        <w:t>перенастроить</w:t>
      </w:r>
      <w:r>
        <w:rPr>
          <w:color w:val="231F20"/>
          <w:spacing w:val="-17"/>
          <w:w w:val="105"/>
        </w:rPr>
        <w:t> </w:t>
      </w:r>
      <w:r>
        <w:rPr>
          <w:color w:val="231F20"/>
          <w:w w:val="105"/>
        </w:rPr>
        <w:t>под</w:t>
      </w:r>
      <w:r>
        <w:rPr>
          <w:color w:val="231F20"/>
          <w:spacing w:val="-17"/>
          <w:w w:val="105"/>
        </w:rPr>
        <w:t> </w:t>
      </w:r>
      <w:r>
        <w:rPr>
          <w:color w:val="231F20"/>
          <w:w w:val="105"/>
        </w:rPr>
        <w:t>себя</w:t>
      </w:r>
      <w:r>
        <w:rPr>
          <w:color w:val="231F20"/>
          <w:spacing w:val="-17"/>
          <w:w w:val="105"/>
        </w:rPr>
        <w:t> </w:t>
      </w:r>
      <w:r>
        <w:rPr>
          <w:color w:val="231F20"/>
          <w:w w:val="105"/>
        </w:rPr>
        <w:t>даже демократические</w:t>
      </w:r>
      <w:r>
        <w:rPr>
          <w:color w:val="231F20"/>
          <w:spacing w:val="-28"/>
          <w:w w:val="105"/>
        </w:rPr>
        <w:t> </w:t>
      </w:r>
      <w:r>
        <w:rPr>
          <w:color w:val="231F20"/>
          <w:w w:val="105"/>
        </w:rPr>
        <w:t>институты,</w:t>
      </w:r>
      <w:r>
        <w:rPr>
          <w:color w:val="231F20"/>
          <w:spacing w:val="-28"/>
          <w:w w:val="105"/>
        </w:rPr>
        <w:t> </w:t>
      </w:r>
      <w:r>
        <w:rPr>
          <w:color w:val="231F20"/>
          <w:w w:val="105"/>
        </w:rPr>
        <w:t>редуцируя</w:t>
      </w:r>
      <w:r>
        <w:rPr>
          <w:color w:val="231F20"/>
          <w:spacing w:val="-28"/>
          <w:w w:val="105"/>
        </w:rPr>
        <w:t> </w:t>
      </w:r>
      <w:r>
        <w:rPr>
          <w:color w:val="231F20"/>
          <w:w w:val="105"/>
        </w:rPr>
        <w:t>их</w:t>
      </w:r>
      <w:r>
        <w:rPr>
          <w:color w:val="231F20"/>
          <w:spacing w:val="-28"/>
          <w:w w:val="105"/>
        </w:rPr>
        <w:t> </w:t>
      </w:r>
      <w:r>
        <w:rPr>
          <w:color w:val="231F20"/>
          <w:w w:val="105"/>
        </w:rPr>
        <w:t>и</w:t>
      </w:r>
      <w:r>
        <w:rPr>
          <w:color w:val="231F20"/>
          <w:spacing w:val="-28"/>
          <w:w w:val="105"/>
        </w:rPr>
        <w:t> </w:t>
      </w:r>
      <w:r>
        <w:rPr>
          <w:color w:val="231F20"/>
          <w:w w:val="105"/>
        </w:rPr>
        <w:t>воспроизводя</w:t>
      </w:r>
      <w:r>
        <w:rPr>
          <w:color w:val="231F20"/>
          <w:spacing w:val="-28"/>
          <w:w w:val="105"/>
        </w:rPr>
        <w:t> </w:t>
      </w:r>
      <w:r>
        <w:rPr>
          <w:color w:val="231F20"/>
          <w:w w:val="105"/>
        </w:rPr>
        <w:t>и традиционную</w:t>
      </w:r>
      <w:r>
        <w:rPr>
          <w:color w:val="231F20"/>
          <w:spacing w:val="-27"/>
          <w:w w:val="105"/>
        </w:rPr>
        <w:t> </w:t>
      </w:r>
      <w:r>
        <w:rPr>
          <w:color w:val="231F20"/>
          <w:w w:val="105"/>
        </w:rPr>
        <w:t>вертикаль</w:t>
      </w:r>
      <w:r>
        <w:rPr>
          <w:color w:val="231F20"/>
          <w:spacing w:val="-27"/>
          <w:w w:val="105"/>
        </w:rPr>
        <w:t> </w:t>
      </w:r>
      <w:r>
        <w:rPr>
          <w:color w:val="231F20"/>
          <w:w w:val="105"/>
        </w:rPr>
        <w:t>авторитарной</w:t>
      </w:r>
      <w:r>
        <w:rPr>
          <w:color w:val="231F20"/>
          <w:spacing w:val="-27"/>
          <w:w w:val="105"/>
        </w:rPr>
        <w:t> </w:t>
      </w:r>
      <w:r>
        <w:rPr>
          <w:color w:val="231F20"/>
          <w:w w:val="105"/>
        </w:rPr>
        <w:t>власти,</w:t>
      </w:r>
      <w:r>
        <w:rPr>
          <w:color w:val="231F20"/>
          <w:spacing w:val="-27"/>
          <w:w w:val="105"/>
        </w:rPr>
        <w:t> </w:t>
      </w:r>
      <w:r>
        <w:rPr>
          <w:color w:val="231F20"/>
          <w:w w:val="105"/>
        </w:rPr>
        <w:t>и</w:t>
      </w:r>
      <w:r>
        <w:rPr>
          <w:color w:val="231F20"/>
          <w:spacing w:val="-27"/>
          <w:w w:val="105"/>
        </w:rPr>
        <w:t> </w:t>
      </w:r>
      <w:r>
        <w:rPr>
          <w:color w:val="231F20"/>
          <w:w w:val="105"/>
        </w:rPr>
        <w:t>саму</w:t>
      </w:r>
      <w:r>
        <w:rPr>
          <w:color w:val="231F20"/>
          <w:spacing w:val="-27"/>
          <w:w w:val="105"/>
        </w:rPr>
        <w:t> </w:t>
      </w:r>
      <w:r>
        <w:rPr>
          <w:color w:val="231F20"/>
          <w:w w:val="105"/>
        </w:rPr>
        <w:t>себя, как ее</w:t>
      </w:r>
      <w:r>
        <w:rPr>
          <w:color w:val="231F20"/>
          <w:spacing w:val="-14"/>
          <w:w w:val="105"/>
        </w:rPr>
        <w:t> </w:t>
      </w:r>
      <w:r>
        <w:rPr>
          <w:color w:val="231F20"/>
          <w:w w:val="105"/>
        </w:rPr>
        <w:t>опору.</w:t>
      </w:r>
    </w:p>
    <w:p>
      <w:pPr>
        <w:pStyle w:val="BodyText"/>
        <w:spacing w:line="249" w:lineRule="auto" w:before="1"/>
        <w:ind w:left="195" w:right="108" w:firstLine="340"/>
        <w:jc w:val="both"/>
      </w:pPr>
      <w:r>
        <w:rPr>
          <w:color w:val="231F20"/>
        </w:rPr>
        <w:t>До социально-политической ситуации на Украине в со- циальном самочувствии большинства населения преобладал пессимизм, утрата экономических и политических перспек- тив, ностальгия по мифологизируемому, героизируемому  или просто спокойному прошлому, апатия, недоверие ко всем институтам государственной власти, неверие во всех    и вся, включая индивидуальную неуверенность в себе и своих силах. В этих массовых настроениях проглядывала потребность в символической интеграции утраченного це- лого, ответить на которую нашлись сторонники идеологии “традиционного органического единства народа”— нацио- нал-патриоты. Официальный дискурс, опираясь на эти на- строения и идеи, обратился к основам неотрадиционализма  и неоконсерватизма. Стержневым для массового сознания, оценивающего происходящее во внутренней и внешней по- литике сквозь предложенную властью оптику консерватиз- ма, становится не столько объективное социально-экономи- ческое положение общества и индивида, сколько отношение к власти. Несмотря на преобладание негативных оценок по отношению почти ко всем институтам государственной вла- сти, оценки  социально-экономической  идентичности  людей в их сознании опосредованы отношением к президенту как символу единства общества. Это проявление двойственно- го  характера  идентификации  индивида  с  властью,  </w:t>
      </w:r>
      <w:r>
        <w:rPr>
          <w:color w:val="231F20"/>
          <w:spacing w:val="26"/>
        </w:rPr>
        <w:t> </w:t>
      </w:r>
      <w:r>
        <w:rPr>
          <w:color w:val="231F20"/>
        </w:rPr>
        <w:t>прояв-</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w w:val="105"/>
        </w:rPr>
        <w:t>ляющегося в колебаниях от полного отрицания власти до тотальной</w:t>
      </w:r>
      <w:r>
        <w:rPr>
          <w:color w:val="231F20"/>
          <w:spacing w:val="-16"/>
          <w:w w:val="105"/>
        </w:rPr>
        <w:t> </w:t>
      </w:r>
      <w:r>
        <w:rPr>
          <w:color w:val="231F20"/>
          <w:w w:val="105"/>
        </w:rPr>
        <w:t>лояльности</w:t>
      </w:r>
      <w:r>
        <w:rPr>
          <w:color w:val="231F20"/>
          <w:spacing w:val="-16"/>
          <w:w w:val="105"/>
        </w:rPr>
        <w:t> </w:t>
      </w:r>
      <w:r>
        <w:rPr>
          <w:color w:val="231F20"/>
          <w:w w:val="105"/>
        </w:rPr>
        <w:t>по</w:t>
      </w:r>
      <w:r>
        <w:rPr>
          <w:color w:val="231F20"/>
          <w:spacing w:val="-16"/>
          <w:w w:val="105"/>
        </w:rPr>
        <w:t> </w:t>
      </w:r>
      <w:r>
        <w:rPr>
          <w:color w:val="231F20"/>
          <w:w w:val="105"/>
        </w:rPr>
        <w:t>отношению</w:t>
      </w:r>
      <w:r>
        <w:rPr>
          <w:color w:val="231F20"/>
          <w:spacing w:val="-16"/>
          <w:w w:val="105"/>
        </w:rPr>
        <w:t> </w:t>
      </w:r>
      <w:r>
        <w:rPr>
          <w:color w:val="231F20"/>
          <w:w w:val="105"/>
        </w:rPr>
        <w:t>ней.</w:t>
      </w:r>
      <w:r>
        <w:rPr>
          <w:color w:val="231F20"/>
          <w:spacing w:val="-16"/>
          <w:w w:val="105"/>
        </w:rPr>
        <w:t> </w:t>
      </w:r>
      <w:r>
        <w:rPr>
          <w:color w:val="231F20"/>
          <w:w w:val="105"/>
        </w:rPr>
        <w:t>Это</w:t>
      </w:r>
      <w:r>
        <w:rPr>
          <w:color w:val="231F20"/>
          <w:spacing w:val="-16"/>
          <w:w w:val="105"/>
        </w:rPr>
        <w:t> </w:t>
      </w:r>
      <w:r>
        <w:rPr>
          <w:color w:val="231F20"/>
          <w:w w:val="105"/>
        </w:rPr>
        <w:t>и</w:t>
      </w:r>
      <w:r>
        <w:rPr>
          <w:color w:val="231F20"/>
          <w:spacing w:val="-16"/>
          <w:w w:val="105"/>
        </w:rPr>
        <w:t> </w:t>
      </w:r>
      <w:r>
        <w:rPr>
          <w:color w:val="231F20"/>
          <w:w w:val="105"/>
        </w:rPr>
        <w:t>есть</w:t>
      </w:r>
      <w:r>
        <w:rPr>
          <w:color w:val="231F20"/>
          <w:spacing w:val="-17"/>
          <w:w w:val="105"/>
        </w:rPr>
        <w:t> </w:t>
      </w:r>
      <w:r>
        <w:rPr>
          <w:color w:val="231F20"/>
          <w:w w:val="105"/>
        </w:rPr>
        <w:t>хрони- ческий</w:t>
      </w:r>
      <w:r>
        <w:rPr>
          <w:color w:val="231F20"/>
          <w:spacing w:val="-23"/>
          <w:w w:val="105"/>
        </w:rPr>
        <w:t> </w:t>
      </w:r>
      <w:r>
        <w:rPr>
          <w:color w:val="231F20"/>
          <w:w w:val="105"/>
        </w:rPr>
        <w:t>кризис</w:t>
      </w:r>
      <w:r>
        <w:rPr>
          <w:color w:val="231F20"/>
          <w:spacing w:val="-23"/>
          <w:w w:val="105"/>
        </w:rPr>
        <w:t> </w:t>
      </w:r>
      <w:r>
        <w:rPr>
          <w:color w:val="231F20"/>
          <w:w w:val="105"/>
        </w:rPr>
        <w:t>социальной</w:t>
      </w:r>
      <w:r>
        <w:rPr>
          <w:color w:val="231F20"/>
          <w:spacing w:val="-23"/>
          <w:w w:val="105"/>
        </w:rPr>
        <w:t> </w:t>
      </w:r>
      <w:r>
        <w:rPr>
          <w:color w:val="231F20"/>
          <w:w w:val="105"/>
        </w:rPr>
        <w:t>и</w:t>
      </w:r>
      <w:r>
        <w:rPr>
          <w:color w:val="231F20"/>
          <w:spacing w:val="-23"/>
          <w:w w:val="105"/>
        </w:rPr>
        <w:t> </w:t>
      </w:r>
      <w:r>
        <w:rPr>
          <w:color w:val="231F20"/>
          <w:w w:val="105"/>
        </w:rPr>
        <w:t>индивидуальной</w:t>
      </w:r>
      <w:r>
        <w:rPr>
          <w:color w:val="231F20"/>
          <w:spacing w:val="-22"/>
          <w:w w:val="105"/>
        </w:rPr>
        <w:t> </w:t>
      </w:r>
      <w:r>
        <w:rPr>
          <w:color w:val="231F20"/>
          <w:w w:val="105"/>
        </w:rPr>
        <w:t>идентичности, поскольку</w:t>
      </w:r>
      <w:r>
        <w:rPr>
          <w:color w:val="231F20"/>
          <w:spacing w:val="-26"/>
          <w:w w:val="105"/>
        </w:rPr>
        <w:t> </w:t>
      </w:r>
      <w:r>
        <w:rPr>
          <w:color w:val="231F20"/>
          <w:w w:val="105"/>
        </w:rPr>
        <w:t>не</w:t>
      </w:r>
      <w:r>
        <w:rPr>
          <w:color w:val="231F20"/>
          <w:spacing w:val="-26"/>
          <w:w w:val="105"/>
        </w:rPr>
        <w:t> </w:t>
      </w:r>
      <w:r>
        <w:rPr>
          <w:color w:val="231F20"/>
          <w:w w:val="105"/>
        </w:rPr>
        <w:t>происходит</w:t>
      </w:r>
      <w:r>
        <w:rPr>
          <w:color w:val="231F20"/>
          <w:spacing w:val="-26"/>
          <w:w w:val="105"/>
        </w:rPr>
        <w:t> </w:t>
      </w:r>
      <w:r>
        <w:rPr>
          <w:color w:val="231F20"/>
          <w:w w:val="105"/>
        </w:rPr>
        <w:t>ни</w:t>
      </w:r>
      <w:r>
        <w:rPr>
          <w:color w:val="231F20"/>
          <w:spacing w:val="-26"/>
          <w:w w:val="105"/>
        </w:rPr>
        <w:t> </w:t>
      </w:r>
      <w:r>
        <w:rPr>
          <w:color w:val="231F20"/>
          <w:w w:val="105"/>
        </w:rPr>
        <w:t>разрешения</w:t>
      </w:r>
      <w:r>
        <w:rPr>
          <w:color w:val="231F20"/>
          <w:spacing w:val="-26"/>
          <w:w w:val="105"/>
        </w:rPr>
        <w:t> </w:t>
      </w:r>
      <w:r>
        <w:rPr>
          <w:color w:val="231F20"/>
          <w:w w:val="105"/>
        </w:rPr>
        <w:t>противоречия</w:t>
      </w:r>
      <w:r>
        <w:rPr>
          <w:color w:val="231F20"/>
          <w:spacing w:val="-26"/>
          <w:w w:val="105"/>
        </w:rPr>
        <w:t> </w:t>
      </w:r>
      <w:r>
        <w:rPr>
          <w:color w:val="231F20"/>
          <w:w w:val="105"/>
        </w:rPr>
        <w:t>меж- ду</w:t>
      </w:r>
      <w:r>
        <w:rPr>
          <w:color w:val="231F20"/>
          <w:spacing w:val="-28"/>
          <w:w w:val="105"/>
        </w:rPr>
        <w:t> </w:t>
      </w:r>
      <w:r>
        <w:rPr>
          <w:color w:val="231F20"/>
          <w:w w:val="105"/>
        </w:rPr>
        <w:t>индивидом</w:t>
      </w:r>
      <w:r>
        <w:rPr>
          <w:color w:val="231F20"/>
          <w:spacing w:val="-28"/>
          <w:w w:val="105"/>
        </w:rPr>
        <w:t> </w:t>
      </w:r>
      <w:r>
        <w:rPr>
          <w:color w:val="231F20"/>
          <w:w w:val="105"/>
        </w:rPr>
        <w:t>и</w:t>
      </w:r>
      <w:r>
        <w:rPr>
          <w:color w:val="231F20"/>
          <w:spacing w:val="-28"/>
          <w:w w:val="105"/>
        </w:rPr>
        <w:t> </w:t>
      </w:r>
      <w:r>
        <w:rPr>
          <w:color w:val="231F20"/>
          <w:w w:val="105"/>
        </w:rPr>
        <w:t>властью,</w:t>
      </w:r>
      <w:r>
        <w:rPr>
          <w:color w:val="231F20"/>
          <w:spacing w:val="-28"/>
          <w:w w:val="105"/>
        </w:rPr>
        <w:t> </w:t>
      </w:r>
      <w:r>
        <w:rPr>
          <w:color w:val="231F20"/>
          <w:w w:val="105"/>
        </w:rPr>
        <w:t>ни</w:t>
      </w:r>
      <w:r>
        <w:rPr>
          <w:color w:val="231F20"/>
          <w:spacing w:val="-28"/>
          <w:w w:val="105"/>
        </w:rPr>
        <w:t> </w:t>
      </w:r>
      <w:r>
        <w:rPr>
          <w:color w:val="231F20"/>
          <w:w w:val="105"/>
        </w:rPr>
        <w:t>перехода</w:t>
      </w:r>
      <w:r>
        <w:rPr>
          <w:color w:val="231F20"/>
          <w:spacing w:val="-28"/>
          <w:w w:val="105"/>
        </w:rPr>
        <w:t> </w:t>
      </w:r>
      <w:r>
        <w:rPr>
          <w:color w:val="231F20"/>
          <w:w w:val="105"/>
        </w:rPr>
        <w:t>к</w:t>
      </w:r>
      <w:r>
        <w:rPr>
          <w:color w:val="231F20"/>
          <w:spacing w:val="-28"/>
          <w:w w:val="105"/>
        </w:rPr>
        <w:t> </w:t>
      </w:r>
      <w:r>
        <w:rPr>
          <w:color w:val="231F20"/>
          <w:w w:val="105"/>
        </w:rPr>
        <w:t>самоидентификации индивида и рождению персональной и гражданской иден- тичности. Определение последней дает И.С.  </w:t>
      </w:r>
      <w:r>
        <w:rPr>
          <w:color w:val="231F20"/>
          <w:spacing w:val="47"/>
          <w:w w:val="105"/>
        </w:rPr>
        <w:t> </w:t>
      </w:r>
      <w:r>
        <w:rPr>
          <w:color w:val="231F20"/>
          <w:w w:val="105"/>
        </w:rPr>
        <w:t>Семененко:</w:t>
      </w:r>
    </w:p>
    <w:p>
      <w:pPr>
        <w:pStyle w:val="BodyText"/>
        <w:spacing w:line="249" w:lineRule="auto" w:before="1"/>
        <w:ind w:left="150" w:right="193"/>
        <w:jc w:val="both"/>
      </w:pPr>
      <w:r>
        <w:rPr>
          <w:color w:val="231F20"/>
        </w:rPr>
        <w:t>««Гражданская идентичность является конституирующим основанием современной политической нации и националь- ного государства. Она связывает индивида и государство путем закрепления правового статуса гражданина – члена национально-государственной общности и вытекающих из такого статуса свобод, прав и обязанностей. Гражданская идентичность маркирует членство в макрополитичесом со- обществе и предполагает самоидентификацию индивида с политической нацией на основании соотнесения ее с поли- тической культурой и институтами» [Гражданская… , с. 77]. Поскольку кризис идентичности переживают и базовые слои населения, и представители правящих групп, постольку пер- спективы формирования российской нации и гражданской идентичности становятся все более  туманными.</w:t>
      </w:r>
    </w:p>
    <w:p>
      <w:pPr>
        <w:pStyle w:val="BodyText"/>
        <w:spacing w:line="249" w:lineRule="auto" w:before="1"/>
        <w:ind w:left="150" w:right="193" w:firstLine="340"/>
        <w:jc w:val="both"/>
      </w:pPr>
      <w:r>
        <w:rPr>
          <w:color w:val="231F20"/>
        </w:rPr>
        <w:t>Кризис идентификации индивида и власти есть след- ствие не состоявшегося перехода общества от тотальной идентификации личности с властью к личностной самои- дентификации, при которой отношения личности и власти строятся на договорно-правовой основе. При этом самоиден- тифицировавшаяся личность устанавливает с властью (го- сударством) отношения отстраненной, регламентированной правом – гражданской идентичности, основой которой вы- ступает институт гражданства. Личность получает возмож- ность “дозированной” идентификации с властью и связанно- го с ней признания ее легитимности. Важной частью такого договора должно быть разграничение полномочий, прав, свобод и ответственности сторон. Условием этого является доминирование в обществе типа идентичной себе личности как субъекта прав и   ответственности.</w:t>
      </w:r>
    </w:p>
    <w:p>
      <w:pPr>
        <w:pStyle w:val="BodyText"/>
        <w:spacing w:line="249" w:lineRule="auto" w:before="1"/>
        <w:ind w:left="150" w:right="193" w:firstLine="340"/>
        <w:jc w:val="both"/>
      </w:pPr>
      <w:r>
        <w:rPr>
          <w:color w:val="231F20"/>
        </w:rPr>
        <w:t>В настоящее время в России “пуповина” зависимости личности от власти не разорвана. Массовый индивид не стал самостоятельным субъектом жизни, деятельности, полити- ки, не стал гражданином. Кризис идентификации личности     с</w:t>
      </w:r>
      <w:r>
        <w:rPr>
          <w:color w:val="231F20"/>
          <w:spacing w:val="38"/>
        </w:rPr>
        <w:t> </w:t>
      </w:r>
      <w:r>
        <w:rPr>
          <w:color w:val="231F20"/>
        </w:rPr>
        <w:t>властью</w:t>
      </w:r>
      <w:r>
        <w:rPr>
          <w:color w:val="231F20"/>
          <w:spacing w:val="38"/>
        </w:rPr>
        <w:t> </w:t>
      </w:r>
      <w:r>
        <w:rPr>
          <w:color w:val="231F20"/>
        </w:rPr>
        <w:t>является</w:t>
      </w:r>
      <w:r>
        <w:rPr>
          <w:color w:val="231F20"/>
          <w:spacing w:val="38"/>
        </w:rPr>
        <w:t> </w:t>
      </w:r>
      <w:r>
        <w:rPr>
          <w:color w:val="231F20"/>
        </w:rPr>
        <w:t>одним</w:t>
      </w:r>
      <w:r>
        <w:rPr>
          <w:color w:val="231F20"/>
          <w:spacing w:val="38"/>
        </w:rPr>
        <w:t> </w:t>
      </w:r>
      <w:r>
        <w:rPr>
          <w:color w:val="231F20"/>
        </w:rPr>
        <w:t>из</w:t>
      </w:r>
      <w:r>
        <w:rPr>
          <w:color w:val="231F20"/>
          <w:spacing w:val="38"/>
        </w:rPr>
        <w:t> </w:t>
      </w:r>
      <w:r>
        <w:rPr>
          <w:color w:val="231F20"/>
        </w:rPr>
        <w:t>выражений</w:t>
      </w:r>
      <w:r>
        <w:rPr>
          <w:color w:val="231F20"/>
          <w:spacing w:val="38"/>
        </w:rPr>
        <w:t> </w:t>
      </w:r>
      <w:r>
        <w:rPr>
          <w:color w:val="231F20"/>
        </w:rPr>
        <w:t>кризиса</w:t>
      </w:r>
      <w:r>
        <w:rPr>
          <w:color w:val="231F20"/>
          <w:spacing w:val="38"/>
        </w:rPr>
        <w:t> </w:t>
      </w:r>
      <w:r>
        <w:rPr>
          <w:color w:val="231F20"/>
        </w:rPr>
        <w:t>традици-</w:t>
      </w:r>
    </w:p>
    <w:p>
      <w:pPr>
        <w:spacing w:after="0" w:line="249" w:lineRule="auto"/>
        <w:jc w:val="both"/>
        <w:sectPr>
          <w:headerReference w:type="default" r:id="rId109"/>
          <w:headerReference w:type="even" r:id="rId110"/>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онного типа личности. Он состоит в том, что противоречие тождественности и изменчивости личности ею не преодо- лено. Кризис идентификации у большей части населения не разрешается и приобретает хронический характер. Периоды позитивной и негативной идентификации сменяют друг дру- га и составляют определенный цикл. Перехода к самоиден- тичной личности не происходит. У подавляющего большин- ства населения не формируется гражданская идентичность. Массовый индивид не осознает себя в качестве действи- тельного гражданина, способного влиять на устройство и функционирование власти в государстве  и  ответственного за самостоятельную реализацию своих прав и  свобод.</w:t>
      </w:r>
    </w:p>
    <w:p>
      <w:pPr>
        <w:pStyle w:val="BodyText"/>
        <w:spacing w:line="249" w:lineRule="auto" w:before="1"/>
        <w:ind w:left="195" w:right="108" w:firstLine="340"/>
        <w:jc w:val="both"/>
      </w:pPr>
      <w:r>
        <w:rPr>
          <w:color w:val="231F20"/>
        </w:rPr>
        <w:t>Необходимость поиска выхода из данной ситуации ста- вит индивида перед задачей поиска группы идентификации   и внутренних ресурсов для этого. В данных условиях наибо- лее востребованным и успешным становится пластичный  тип личности с доминантой полюса изменчивости, динамики, процессуальности. Это обусловлено неустойчивостью соци- альных и политических отношений. Доминирование полюса изменчивости во внутреннем пространстве личности связа- но со способностью последней к манипуляции собой, миром своих субъективных потребностей, желаний, мотивов, целей, способностей. Абсолютная гибкость личности оборачивает- ся «почти-отсутствием» ее самой как самотождественного существа. Самотождественность здесь проступает лишь в краткие моменты между «превращениями» («притворства- ми»,— Э. Канетти) личности. Это та самая личность, которая способна быть всем, потому что не является никем в особен- ности. Но именно «почти-отсутствие» полюса тождественно- сти приводит к разгулу субъективности, к неограниченному изнутри произволу одних над другими. Между тем лишь с са- мотождественностью связано наличие чувства ответствен- ности перед другими и</w:t>
      </w:r>
      <w:r>
        <w:rPr>
          <w:color w:val="231F20"/>
          <w:spacing w:val="41"/>
        </w:rPr>
        <w:t> </w:t>
      </w:r>
      <w:r>
        <w:rPr>
          <w:color w:val="231F20"/>
        </w:rPr>
        <w:t>обществом.</w:t>
      </w:r>
    </w:p>
    <w:p>
      <w:pPr>
        <w:pStyle w:val="BodyText"/>
        <w:spacing w:line="249" w:lineRule="auto" w:before="1"/>
        <w:ind w:left="195" w:right="108" w:firstLine="340"/>
        <w:jc w:val="both"/>
      </w:pPr>
      <w:r>
        <w:rPr>
          <w:color w:val="231F20"/>
        </w:rPr>
        <w:t>Внутренние состояния «притворства» внешне воплощаются</w:t>
      </w:r>
      <w:r>
        <w:rPr>
          <w:color w:val="231F20"/>
          <w:spacing w:val="-8"/>
        </w:rPr>
        <w:t> </w:t>
      </w:r>
      <w:r>
        <w:rPr>
          <w:color w:val="231F20"/>
        </w:rPr>
        <w:t>в</w:t>
      </w:r>
      <w:r>
        <w:rPr>
          <w:color w:val="231F20"/>
          <w:spacing w:val="-8"/>
        </w:rPr>
        <w:t> </w:t>
      </w:r>
      <w:r>
        <w:rPr>
          <w:color w:val="231F20"/>
        </w:rPr>
        <w:t>явлении</w:t>
      </w:r>
      <w:r>
        <w:rPr>
          <w:color w:val="231F20"/>
          <w:spacing w:val="-8"/>
        </w:rPr>
        <w:t> </w:t>
      </w:r>
      <w:r>
        <w:rPr>
          <w:color w:val="231F20"/>
        </w:rPr>
        <w:t>маски.</w:t>
      </w:r>
      <w:r>
        <w:rPr>
          <w:color w:val="231F20"/>
          <w:spacing w:val="-8"/>
        </w:rPr>
        <w:t> </w:t>
      </w:r>
      <w:r>
        <w:rPr>
          <w:color w:val="231F20"/>
        </w:rPr>
        <w:t>Индивид</w:t>
      </w:r>
      <w:r>
        <w:rPr>
          <w:color w:val="231F20"/>
          <w:spacing w:val="-8"/>
        </w:rPr>
        <w:t> </w:t>
      </w:r>
      <w:r>
        <w:rPr>
          <w:color w:val="231F20"/>
        </w:rPr>
        <w:t>при</w:t>
      </w:r>
      <w:r>
        <w:rPr>
          <w:color w:val="231F20"/>
          <w:spacing w:val="-8"/>
        </w:rPr>
        <w:t> </w:t>
      </w:r>
      <w:r>
        <w:rPr>
          <w:color w:val="231F20"/>
        </w:rPr>
        <w:t>этом</w:t>
      </w:r>
      <w:r>
        <w:rPr>
          <w:color w:val="231F20"/>
          <w:spacing w:val="-8"/>
        </w:rPr>
        <w:t> </w:t>
      </w:r>
      <w:r>
        <w:rPr>
          <w:color w:val="231F20"/>
        </w:rPr>
        <w:t>властвует</w:t>
      </w:r>
      <w:r>
        <w:rPr>
          <w:color w:val="231F20"/>
          <w:spacing w:val="-8"/>
        </w:rPr>
        <w:t> </w:t>
      </w:r>
      <w:r>
        <w:rPr>
          <w:color w:val="231F20"/>
        </w:rPr>
        <w:t>и </w:t>
      </w:r>
      <w:r>
        <w:rPr>
          <w:color w:val="231F20"/>
          <w:spacing w:val="2"/>
        </w:rPr>
        <w:t>надсобой,инадтеми,комуадресованамаска.Идентификация </w:t>
      </w:r>
      <w:r>
        <w:rPr>
          <w:color w:val="231F20"/>
        </w:rPr>
        <w:t>и с собой, и с маской (нормативным образом), а посредством нее</w:t>
      </w:r>
      <w:r>
        <w:rPr>
          <w:color w:val="231F20"/>
          <w:spacing w:val="24"/>
        </w:rPr>
        <w:t> </w:t>
      </w:r>
      <w:r>
        <w:rPr>
          <w:color w:val="231F20"/>
        </w:rPr>
        <w:t>—</w:t>
      </w:r>
      <w:r>
        <w:rPr>
          <w:color w:val="231F20"/>
          <w:spacing w:val="24"/>
        </w:rPr>
        <w:t> </w:t>
      </w:r>
      <w:r>
        <w:rPr>
          <w:color w:val="231F20"/>
        </w:rPr>
        <w:t>с</w:t>
      </w:r>
      <w:r>
        <w:rPr>
          <w:color w:val="231F20"/>
          <w:spacing w:val="24"/>
        </w:rPr>
        <w:t> </w:t>
      </w:r>
      <w:r>
        <w:rPr>
          <w:color w:val="231F20"/>
        </w:rPr>
        <w:t>другими,</w:t>
      </w:r>
      <w:r>
        <w:rPr>
          <w:color w:val="231F20"/>
          <w:spacing w:val="24"/>
        </w:rPr>
        <w:t> </w:t>
      </w:r>
      <w:r>
        <w:rPr>
          <w:color w:val="231F20"/>
        </w:rPr>
        <w:t>—</w:t>
      </w:r>
      <w:r>
        <w:rPr>
          <w:color w:val="231F20"/>
          <w:spacing w:val="24"/>
        </w:rPr>
        <w:t> </w:t>
      </w:r>
      <w:r>
        <w:rPr>
          <w:color w:val="231F20"/>
        </w:rPr>
        <w:t>есть</w:t>
      </w:r>
      <w:r>
        <w:rPr>
          <w:color w:val="231F20"/>
          <w:spacing w:val="24"/>
        </w:rPr>
        <w:t> </w:t>
      </w:r>
      <w:r>
        <w:rPr>
          <w:color w:val="231F20"/>
        </w:rPr>
        <w:t>нечто</w:t>
      </w:r>
      <w:r>
        <w:rPr>
          <w:color w:val="231F20"/>
          <w:spacing w:val="24"/>
        </w:rPr>
        <w:t> </w:t>
      </w:r>
      <w:r>
        <w:rPr>
          <w:color w:val="231F20"/>
        </w:rPr>
        <w:t>временное</w:t>
      </w:r>
      <w:r>
        <w:rPr>
          <w:color w:val="231F20"/>
          <w:spacing w:val="24"/>
        </w:rPr>
        <w:t> </w:t>
      </w:r>
      <w:r>
        <w:rPr>
          <w:color w:val="231F20"/>
        </w:rPr>
        <w:t>и</w:t>
      </w:r>
      <w:r>
        <w:rPr>
          <w:color w:val="231F20"/>
          <w:spacing w:val="24"/>
        </w:rPr>
        <w:t> </w:t>
      </w:r>
      <w:r>
        <w:rPr>
          <w:color w:val="231F20"/>
        </w:rPr>
        <w:t>двойственное:</w:t>
      </w:r>
    </w:p>
    <w:p>
      <w:pPr>
        <w:pStyle w:val="BodyText"/>
        <w:spacing w:line="249" w:lineRule="auto" w:before="1"/>
        <w:ind w:left="195" w:right="108"/>
        <w:jc w:val="both"/>
      </w:pPr>
      <w:r>
        <w:rPr>
          <w:color w:val="231F20"/>
        </w:rPr>
        <w:t>«дружественно-безвредное — снаружи, враждебно- смертельное — внутри» [Канетти, с.489]. Предел</w:t>
      </w:r>
      <w:r>
        <w:rPr>
          <w:color w:val="231F20"/>
          <w:spacing w:val="-34"/>
        </w:rPr>
        <w:t> </w:t>
      </w:r>
      <w:r>
        <w:rPr>
          <w:color w:val="231F20"/>
        </w:rPr>
        <w:t>притворства властителя   —   его   подлинная   сущность,   </w:t>
      </w:r>
      <w:r>
        <w:rPr>
          <w:color w:val="231F20"/>
          <w:spacing w:val="21"/>
        </w:rPr>
        <w:t> </w:t>
      </w:r>
      <w:r>
        <w:rPr>
          <w:color w:val="231F20"/>
        </w:rPr>
        <w:t>враждебность,</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скрытая под маской. Изменчивость  с  внешней  стороны  есть процесс смены отождествлений — масок, за которыми скрывается тайна власти: за застывшей определенностью маски таится неопределенность того, кто ее надевает и являет вовне, а, следовательно, угроза. Жизнь человека элиты переходных обществ — постоянное пребывание в заботе о маске (имидже), о воздействии ее на разные группы населения. Что это, как не отождествление его с ними и, одновременно, демонстрация силы, стоящей за маской (властью), обращенная к остальным. Маска (маски) лица, представляющего высший уровень власти, тиражируется на другие ее этажи, она обладает суггестивной силой. Забота    о маске, предполагающая контроль над СМИ, суть забота      о достижении или сохранении власти. Изменчивость с внутренней стороны связана с раздвоенностью, а возможно, и множественностью индивида — в зависимости от количества масок, используемых им. Маска ограничивает его внешнюю и внутреннюю свободу. Поскольку изменчивостью, способностью «к превращениям», воплощающимся в маске, обладают  многие  представители  элиты,  постольку  все   они существуют в постоянном стремлении сохранить свою маску и сорвать маску с других («борьба компроматов»). Разоблачение означает лишение тайны маски, ее </w:t>
      </w:r>
      <w:r>
        <w:rPr>
          <w:color w:val="231F20"/>
          <w:spacing w:val="32"/>
        </w:rPr>
        <w:t> </w:t>
      </w:r>
      <w:r>
        <w:rPr>
          <w:color w:val="231F20"/>
        </w:rPr>
        <w:t>власти.</w:t>
      </w:r>
    </w:p>
    <w:p>
      <w:pPr>
        <w:pStyle w:val="BodyText"/>
        <w:spacing w:line="249" w:lineRule="auto" w:before="1"/>
        <w:ind w:left="150" w:right="193" w:firstLine="340"/>
        <w:jc w:val="both"/>
      </w:pPr>
      <w:r>
        <w:rPr>
          <w:color w:val="231F20"/>
        </w:rPr>
        <w:t>Абсолютизация изменчивости наверху вызывает негативную идентификацию с властью внизу. Изменчивый тип личности востребован по преимуществу в высших слоях. Соответственно поляризации населения, эти два типа личности растаскиваются противоположными полюсами и противостоят</w:t>
      </w:r>
      <w:r>
        <w:rPr>
          <w:color w:val="231F20"/>
          <w:spacing w:val="-11"/>
        </w:rPr>
        <w:t> </w:t>
      </w:r>
      <w:r>
        <w:rPr>
          <w:color w:val="231F20"/>
        </w:rPr>
        <w:t>друг</w:t>
      </w:r>
      <w:r>
        <w:rPr>
          <w:color w:val="231F20"/>
          <w:spacing w:val="-11"/>
        </w:rPr>
        <w:t> </w:t>
      </w:r>
      <w:r>
        <w:rPr>
          <w:color w:val="231F20"/>
        </w:rPr>
        <w:t>другу.</w:t>
      </w:r>
      <w:r>
        <w:rPr>
          <w:color w:val="231F20"/>
          <w:spacing w:val="-11"/>
        </w:rPr>
        <w:t> </w:t>
      </w:r>
      <w:r>
        <w:rPr>
          <w:color w:val="231F20"/>
        </w:rPr>
        <w:t>Большей</w:t>
      </w:r>
      <w:r>
        <w:rPr>
          <w:color w:val="231F20"/>
          <w:spacing w:val="-11"/>
        </w:rPr>
        <w:t> </w:t>
      </w:r>
      <w:r>
        <w:rPr>
          <w:color w:val="231F20"/>
        </w:rPr>
        <w:t>части</w:t>
      </w:r>
      <w:r>
        <w:rPr>
          <w:color w:val="231F20"/>
          <w:spacing w:val="-11"/>
        </w:rPr>
        <w:t> </w:t>
      </w:r>
      <w:r>
        <w:rPr>
          <w:color w:val="231F20"/>
        </w:rPr>
        <w:t>населения</w:t>
      </w:r>
      <w:r>
        <w:rPr>
          <w:color w:val="231F20"/>
          <w:spacing w:val="-11"/>
        </w:rPr>
        <w:t> </w:t>
      </w:r>
      <w:r>
        <w:rPr>
          <w:color w:val="231F20"/>
        </w:rPr>
        <w:t>свойствен тип, в котором доминирует полюс тождественности, правящим слоям свойствен тип с доминирующим полюсом изменчивости. Отсутствие политического «лица» средних слоев заставляет предположить о неопределенности («спутанной идентичности» — Э. Эриксон), переходности, маргинальности типа личности, присущего </w:t>
      </w:r>
      <w:r>
        <w:rPr>
          <w:color w:val="231F20"/>
          <w:spacing w:val="13"/>
        </w:rPr>
        <w:t> </w:t>
      </w:r>
      <w:r>
        <w:rPr>
          <w:color w:val="231F20"/>
        </w:rPr>
        <w:t>последним.</w:t>
      </w:r>
    </w:p>
    <w:p>
      <w:pPr>
        <w:pStyle w:val="BodyText"/>
        <w:spacing w:line="249" w:lineRule="auto" w:before="1"/>
        <w:ind w:left="150" w:right="193" w:firstLine="340"/>
        <w:jc w:val="both"/>
      </w:pPr>
      <w:r>
        <w:rPr>
          <w:color w:val="231F20"/>
        </w:rPr>
        <w:t>Адекватное   реальным   условиям   отношение   к  власти, дозированность, баланс доверия-недоверия, дистанцированность от власти могут появиться лишь у зрелой личности, осознающей себя самостоятельным субъектом жизни и деятельности, включая взаимодействие   с различными общественными группами и органами  </w:t>
      </w:r>
      <w:r>
        <w:rPr>
          <w:color w:val="231F20"/>
          <w:spacing w:val="27"/>
        </w:rPr>
        <w:t> </w:t>
      </w:r>
      <w:r>
        <w:rPr>
          <w:color w:val="231F20"/>
        </w:rPr>
        <w:t>власти.</w:t>
      </w:r>
    </w:p>
    <w:p>
      <w:pPr>
        <w:spacing w:after="0" w:line="249" w:lineRule="auto"/>
        <w:jc w:val="both"/>
        <w:sectPr>
          <w:headerReference w:type="even" r:id="rId111"/>
          <w:headerReference w:type="default" r:id="rId112"/>
          <w:pgSz w:w="7920" w:h="12240"/>
          <w:pgMar w:header="717" w:footer="0" w:top="900" w:bottom="280" w:left="700" w:right="1080"/>
          <w:pgNumType w:start="102"/>
        </w:sectPr>
      </w:pPr>
    </w:p>
    <w:p>
      <w:pPr>
        <w:pStyle w:val="BodyText"/>
      </w:pPr>
    </w:p>
    <w:p>
      <w:pPr>
        <w:pStyle w:val="BodyText"/>
        <w:spacing w:before="3"/>
        <w:rPr>
          <w:sz w:val="22"/>
        </w:rPr>
      </w:pPr>
    </w:p>
    <w:p>
      <w:pPr>
        <w:pStyle w:val="BodyText"/>
        <w:spacing w:line="249" w:lineRule="auto" w:before="66"/>
        <w:ind w:left="195" w:right="108"/>
        <w:jc w:val="both"/>
      </w:pPr>
      <w:r>
        <w:rPr>
          <w:color w:val="231F20"/>
          <w:w w:val="105"/>
        </w:rPr>
        <w:t>Такая личность предполагает наличие динамической гармонии в соотношении полюсов изменчивости и тождественности</w:t>
      </w:r>
      <w:r>
        <w:rPr>
          <w:color w:val="231F20"/>
          <w:spacing w:val="-17"/>
          <w:w w:val="105"/>
        </w:rPr>
        <w:t> </w:t>
      </w:r>
      <w:r>
        <w:rPr>
          <w:color w:val="231F20"/>
          <w:w w:val="105"/>
        </w:rPr>
        <w:t>в</w:t>
      </w:r>
      <w:r>
        <w:rPr>
          <w:color w:val="231F20"/>
          <w:spacing w:val="-18"/>
          <w:w w:val="105"/>
        </w:rPr>
        <w:t> </w:t>
      </w:r>
      <w:r>
        <w:rPr>
          <w:color w:val="231F20"/>
          <w:w w:val="105"/>
        </w:rPr>
        <w:t>ее</w:t>
      </w:r>
      <w:r>
        <w:rPr>
          <w:color w:val="231F20"/>
          <w:spacing w:val="-18"/>
          <w:w w:val="105"/>
        </w:rPr>
        <w:t> </w:t>
      </w:r>
      <w:r>
        <w:rPr>
          <w:color w:val="231F20"/>
          <w:w w:val="105"/>
        </w:rPr>
        <w:t>внутреннем</w:t>
      </w:r>
      <w:r>
        <w:rPr>
          <w:color w:val="231F20"/>
          <w:spacing w:val="-18"/>
          <w:w w:val="105"/>
        </w:rPr>
        <w:t> </w:t>
      </w:r>
      <w:r>
        <w:rPr>
          <w:color w:val="231F20"/>
          <w:w w:val="105"/>
        </w:rPr>
        <w:t>пространстве,</w:t>
      </w:r>
      <w:r>
        <w:rPr>
          <w:color w:val="231F20"/>
          <w:spacing w:val="-18"/>
          <w:w w:val="105"/>
        </w:rPr>
        <w:t> </w:t>
      </w:r>
      <w:r>
        <w:rPr>
          <w:color w:val="231F20"/>
          <w:w w:val="105"/>
        </w:rPr>
        <w:t>сочетание </w:t>
      </w:r>
      <w:r>
        <w:rPr>
          <w:color w:val="231F20"/>
        </w:rPr>
        <w:t>механизмовидентификациисвластьюисамоидентификации. </w:t>
      </w:r>
      <w:r>
        <w:rPr>
          <w:color w:val="231F20"/>
          <w:w w:val="105"/>
        </w:rPr>
        <w:t>Реалистическое чувство умеренного доверия к власти должно основываться на внутренней уверенности такой личности в себе, своих способностях и возможностях, на доверии</w:t>
      </w:r>
      <w:r>
        <w:rPr>
          <w:color w:val="231F20"/>
          <w:spacing w:val="-21"/>
          <w:w w:val="105"/>
        </w:rPr>
        <w:t> </w:t>
      </w:r>
      <w:r>
        <w:rPr>
          <w:color w:val="231F20"/>
          <w:w w:val="105"/>
        </w:rPr>
        <w:t>к</w:t>
      </w:r>
      <w:r>
        <w:rPr>
          <w:color w:val="231F20"/>
          <w:spacing w:val="-21"/>
          <w:w w:val="105"/>
        </w:rPr>
        <w:t> </w:t>
      </w:r>
      <w:r>
        <w:rPr>
          <w:color w:val="231F20"/>
          <w:w w:val="105"/>
        </w:rPr>
        <w:t>самой</w:t>
      </w:r>
      <w:r>
        <w:rPr>
          <w:color w:val="231F20"/>
          <w:spacing w:val="-21"/>
          <w:w w:val="105"/>
        </w:rPr>
        <w:t> </w:t>
      </w:r>
      <w:r>
        <w:rPr>
          <w:color w:val="231F20"/>
          <w:w w:val="105"/>
        </w:rPr>
        <w:t>себе,</w:t>
      </w:r>
      <w:r>
        <w:rPr>
          <w:color w:val="231F20"/>
          <w:spacing w:val="-21"/>
          <w:w w:val="105"/>
        </w:rPr>
        <w:t> </w:t>
      </w:r>
      <w:r>
        <w:rPr>
          <w:color w:val="231F20"/>
          <w:w w:val="105"/>
        </w:rPr>
        <w:t>вере</w:t>
      </w:r>
      <w:r>
        <w:rPr>
          <w:color w:val="231F20"/>
          <w:spacing w:val="-21"/>
          <w:w w:val="105"/>
        </w:rPr>
        <w:t> </w:t>
      </w:r>
      <w:r>
        <w:rPr>
          <w:color w:val="231F20"/>
          <w:w w:val="105"/>
        </w:rPr>
        <w:t>в</w:t>
      </w:r>
      <w:r>
        <w:rPr>
          <w:color w:val="231F20"/>
          <w:spacing w:val="-21"/>
          <w:w w:val="105"/>
        </w:rPr>
        <w:t> </w:t>
      </w:r>
      <w:r>
        <w:rPr>
          <w:color w:val="231F20"/>
          <w:w w:val="105"/>
        </w:rPr>
        <w:t>себя.</w:t>
      </w:r>
    </w:p>
    <w:p>
      <w:pPr>
        <w:pStyle w:val="BodyText"/>
        <w:spacing w:line="249" w:lineRule="auto" w:before="1"/>
        <w:ind w:left="195" w:right="108" w:firstLine="340"/>
        <w:jc w:val="both"/>
      </w:pPr>
      <w:r>
        <w:rPr>
          <w:color w:val="231F20"/>
        </w:rPr>
        <w:t>Возможно ли действительное разрешение кризиса идентификации личности с властью и переход к механизмам личностной самоидентификации? Как уравновесить в личности полюсы изменчивости и тождественности? Со стороны общества и государства возможно лишь создание предпосылок и условий для самостоятельного разрешения личностью проблемы самоидентификации. Таковыми могут бытьтолькоправовыеосновыпостроенияифункционирования государства, преодоление властного фетишизма в культуре  и общественной психологии, десакрализация верховной власти. Нуждаются в реальной демократизации институты государственной власти. Перспективы развития общества и государства в значительной степени связаны с правовыми способами разграничения полномочий между государством   и гражданином, взаимоограничением их суверенитетов на практике. Надежды на выход из ситуации кризиса связаны   со сменой базового — авторитарного типа личности, присущего основной массе населения, типом автономной, самоидентичной и динамичной  личности  как  субъекта  своей  жизни  и  деятельности,  как  субъекта  гражданского   и публично-властного участия, типом гражданина. Однако достижимость этих идеалов как части проекта Модерна в современных условиях оказывается под </w:t>
      </w:r>
      <w:r>
        <w:rPr>
          <w:color w:val="231F20"/>
          <w:spacing w:val="10"/>
        </w:rPr>
        <w:t> </w:t>
      </w:r>
      <w:r>
        <w:rPr>
          <w:color w:val="231F20"/>
        </w:rPr>
        <w:t>вопросом.</w:t>
      </w:r>
    </w:p>
    <w:p>
      <w:pPr>
        <w:pStyle w:val="BodyText"/>
        <w:spacing w:before="8"/>
        <w:rPr>
          <w:sz w:val="17"/>
        </w:rPr>
      </w:pPr>
    </w:p>
    <w:p>
      <w:pPr>
        <w:spacing w:before="0"/>
        <w:ind w:left="195" w:right="0" w:firstLine="0"/>
        <w:jc w:val="both"/>
        <w:rPr>
          <w:b/>
          <w:sz w:val="17"/>
        </w:rPr>
      </w:pPr>
      <w:r>
        <w:rPr>
          <w:b/>
          <w:color w:val="231F20"/>
          <w:w w:val="115"/>
          <w:sz w:val="24"/>
        </w:rPr>
        <w:t>Л</w:t>
      </w:r>
      <w:r>
        <w:rPr>
          <w:b/>
          <w:color w:val="231F20"/>
          <w:w w:val="115"/>
          <w:sz w:val="17"/>
        </w:rPr>
        <w:t>ИтеРатуРа</w:t>
      </w:r>
    </w:p>
    <w:p>
      <w:pPr>
        <w:pStyle w:val="BodyText"/>
        <w:spacing w:before="7"/>
        <w:rPr>
          <w:b/>
          <w:sz w:val="22"/>
        </w:rPr>
      </w:pPr>
    </w:p>
    <w:p>
      <w:pPr>
        <w:spacing w:line="278" w:lineRule="auto" w:before="0"/>
        <w:ind w:left="875" w:right="108" w:hanging="341"/>
        <w:jc w:val="both"/>
        <w:rPr>
          <w:sz w:val="18"/>
        </w:rPr>
      </w:pPr>
      <w:r>
        <w:rPr>
          <w:color w:val="231F20"/>
          <w:w w:val="105"/>
          <w:sz w:val="18"/>
        </w:rPr>
        <w:t>Гражданская идентичность (И.С. Семененко). - Политическая идентичность и политика идентичности: в 2 т. М.: РОС- СПЭН, </w:t>
      </w:r>
      <w:r>
        <w:rPr>
          <w:color w:val="231F20"/>
          <w:spacing w:val="-3"/>
          <w:w w:val="105"/>
          <w:sz w:val="18"/>
        </w:rPr>
        <w:t>2011. </w:t>
      </w:r>
      <w:r>
        <w:rPr>
          <w:color w:val="231F20"/>
          <w:w w:val="105"/>
          <w:sz w:val="18"/>
        </w:rPr>
        <w:t>Т.1: Идентичность как категория политиче- ской</w:t>
      </w:r>
      <w:r>
        <w:rPr>
          <w:color w:val="231F20"/>
          <w:spacing w:val="-10"/>
          <w:w w:val="105"/>
          <w:sz w:val="18"/>
        </w:rPr>
        <w:t> </w:t>
      </w:r>
      <w:r>
        <w:rPr>
          <w:color w:val="231F20"/>
          <w:w w:val="105"/>
          <w:sz w:val="18"/>
        </w:rPr>
        <w:t>науки:</w:t>
      </w:r>
      <w:r>
        <w:rPr>
          <w:color w:val="231F20"/>
          <w:spacing w:val="-10"/>
          <w:w w:val="105"/>
          <w:sz w:val="18"/>
        </w:rPr>
        <w:t> </w:t>
      </w:r>
      <w:r>
        <w:rPr>
          <w:color w:val="231F20"/>
          <w:w w:val="105"/>
          <w:sz w:val="18"/>
        </w:rPr>
        <w:t>словарь</w:t>
      </w:r>
      <w:r>
        <w:rPr>
          <w:color w:val="231F20"/>
          <w:spacing w:val="-10"/>
          <w:w w:val="105"/>
          <w:sz w:val="18"/>
        </w:rPr>
        <w:t> </w:t>
      </w:r>
      <w:r>
        <w:rPr>
          <w:color w:val="231F20"/>
          <w:w w:val="105"/>
          <w:sz w:val="18"/>
        </w:rPr>
        <w:t>терминов</w:t>
      </w:r>
      <w:r>
        <w:rPr>
          <w:color w:val="231F20"/>
          <w:spacing w:val="-10"/>
          <w:w w:val="105"/>
          <w:sz w:val="18"/>
        </w:rPr>
        <w:t> </w:t>
      </w:r>
      <w:r>
        <w:rPr>
          <w:color w:val="231F20"/>
          <w:w w:val="105"/>
          <w:sz w:val="18"/>
        </w:rPr>
        <w:t>и</w:t>
      </w:r>
      <w:r>
        <w:rPr>
          <w:color w:val="231F20"/>
          <w:spacing w:val="-10"/>
          <w:w w:val="105"/>
          <w:sz w:val="18"/>
        </w:rPr>
        <w:t> </w:t>
      </w:r>
      <w:r>
        <w:rPr>
          <w:color w:val="231F20"/>
          <w:w w:val="105"/>
          <w:sz w:val="18"/>
        </w:rPr>
        <w:t>понятий</w:t>
      </w:r>
      <w:r>
        <w:rPr>
          <w:color w:val="231F20"/>
          <w:spacing w:val="-10"/>
          <w:w w:val="105"/>
          <w:sz w:val="18"/>
        </w:rPr>
        <w:t> </w:t>
      </w:r>
      <w:r>
        <w:rPr>
          <w:color w:val="231F20"/>
          <w:w w:val="105"/>
          <w:sz w:val="18"/>
        </w:rPr>
        <w:t>/[отв.ред</w:t>
      </w:r>
      <w:r>
        <w:rPr>
          <w:color w:val="231F20"/>
          <w:spacing w:val="-10"/>
          <w:w w:val="105"/>
          <w:sz w:val="18"/>
        </w:rPr>
        <w:t> </w:t>
      </w:r>
      <w:r>
        <w:rPr>
          <w:color w:val="231F20"/>
          <w:w w:val="105"/>
          <w:sz w:val="18"/>
        </w:rPr>
        <w:t>И.С.</w:t>
      </w:r>
      <w:r>
        <w:rPr>
          <w:color w:val="231F20"/>
          <w:spacing w:val="-10"/>
          <w:w w:val="105"/>
          <w:sz w:val="18"/>
        </w:rPr>
        <w:t> </w:t>
      </w:r>
      <w:r>
        <w:rPr>
          <w:color w:val="231F20"/>
          <w:w w:val="105"/>
          <w:sz w:val="18"/>
        </w:rPr>
        <w:t>Се- мененко].</w:t>
      </w:r>
      <w:r>
        <w:rPr>
          <w:color w:val="231F20"/>
          <w:spacing w:val="-34"/>
          <w:w w:val="105"/>
          <w:sz w:val="18"/>
        </w:rPr>
        <w:t> </w:t>
      </w:r>
      <w:r>
        <w:rPr>
          <w:color w:val="231F20"/>
          <w:w w:val="105"/>
          <w:sz w:val="18"/>
        </w:rPr>
        <w:t>–</w:t>
      </w:r>
      <w:r>
        <w:rPr>
          <w:color w:val="231F20"/>
          <w:spacing w:val="-34"/>
          <w:w w:val="105"/>
          <w:sz w:val="18"/>
        </w:rPr>
        <w:t> </w:t>
      </w:r>
      <w:r>
        <w:rPr>
          <w:color w:val="231F20"/>
          <w:w w:val="105"/>
          <w:sz w:val="18"/>
        </w:rPr>
        <w:t>С.77-79.</w:t>
      </w:r>
    </w:p>
    <w:p>
      <w:pPr>
        <w:spacing w:line="278" w:lineRule="auto" w:before="1"/>
        <w:ind w:left="875" w:right="108" w:hanging="341"/>
        <w:jc w:val="both"/>
        <w:rPr>
          <w:sz w:val="18"/>
        </w:rPr>
      </w:pPr>
      <w:r>
        <w:rPr>
          <w:color w:val="231F20"/>
          <w:sz w:val="18"/>
        </w:rPr>
        <w:t>Канетти Э. Превращение. - Проблема человека в западной фи- лософии. М.: Прогресс. 1988.</w:t>
      </w:r>
    </w:p>
    <w:p>
      <w:pPr>
        <w:spacing w:after="0" w:line="278" w:lineRule="auto"/>
        <w:jc w:val="both"/>
        <w:rPr>
          <w:sz w:val="18"/>
        </w:rPr>
        <w:sectPr>
          <w:pgSz w:w="7920" w:h="12240"/>
          <w:pgMar w:header="717" w:footer="0" w:top="900" w:bottom="280" w:left="1080" w:right="740"/>
        </w:sectPr>
      </w:pPr>
    </w:p>
    <w:p>
      <w:pPr>
        <w:pStyle w:val="BodyText"/>
      </w:pPr>
    </w:p>
    <w:p>
      <w:pPr>
        <w:pStyle w:val="BodyText"/>
        <w:spacing w:before="7"/>
        <w:rPr>
          <w:sz w:val="23"/>
        </w:rPr>
      </w:pPr>
    </w:p>
    <w:p>
      <w:pPr>
        <w:spacing w:line="278" w:lineRule="auto" w:before="70"/>
        <w:ind w:left="830" w:right="193" w:hanging="341"/>
        <w:jc w:val="both"/>
        <w:rPr>
          <w:sz w:val="18"/>
        </w:rPr>
      </w:pPr>
      <w:r>
        <w:rPr>
          <w:color w:val="231F20"/>
          <w:sz w:val="18"/>
        </w:rPr>
        <w:t>Московичи С. Наука о массах. – Райгородский Д.Я. (ред.-соста- витель). Психология масс. Хрестоматия. – Самара: Издат. Дом «Бахрах-М», 2010. – С.390-527.</w:t>
      </w:r>
    </w:p>
    <w:p>
      <w:pPr>
        <w:spacing w:line="278" w:lineRule="auto" w:before="1"/>
        <w:ind w:left="830" w:right="193" w:hanging="341"/>
        <w:jc w:val="both"/>
        <w:rPr>
          <w:sz w:val="18"/>
        </w:rPr>
      </w:pPr>
      <w:r>
        <w:rPr>
          <w:color w:val="231F20"/>
          <w:sz w:val="18"/>
        </w:rPr>
        <w:t>Эволюция идентичности в политическом  проекте  Модерна (В.С. Мартьянов). – Политическая идентичность и полити- ка идентичности: в 2 т. М.: РОССПЭН, 2012. – Т.2: Иден- тичность и социально-политические изменения в XXI веке/ [отв. ред. И.С. Семененко].–</w:t>
      </w:r>
      <w:r>
        <w:rPr>
          <w:color w:val="231F20"/>
          <w:spacing w:val="32"/>
          <w:sz w:val="18"/>
        </w:rPr>
        <w:t> </w:t>
      </w:r>
      <w:r>
        <w:rPr>
          <w:color w:val="231F20"/>
          <w:sz w:val="18"/>
        </w:rPr>
        <w:t>С.307-331.</w:t>
      </w:r>
    </w:p>
    <w:p>
      <w:pPr>
        <w:spacing w:after="0" w:line="278" w:lineRule="auto"/>
        <w:jc w:val="both"/>
        <w:rPr>
          <w:sz w:val="18"/>
        </w:rPr>
        <w:sectPr>
          <w:pgSz w:w="7920" w:h="12240"/>
          <w:pgMar w:header="717" w:footer="0" w:top="900" w:bottom="280" w:left="700" w:right="1080"/>
        </w:sectPr>
      </w:pPr>
    </w:p>
    <w:p>
      <w:pPr>
        <w:pStyle w:val="BodyText"/>
        <w:spacing w:before="2"/>
      </w:pPr>
    </w:p>
    <w:p>
      <w:pPr>
        <w:pStyle w:val="Heading2"/>
        <w:ind w:left="825" w:right="694" w:firstLine="300"/>
        <w:jc w:val="left"/>
      </w:pPr>
      <w:r>
        <w:rPr>
          <w:color w:val="231F20"/>
        </w:rPr>
        <w:t>EUROASIATISMO COMO LA BASE DE LA IDENTIDAD GEOPOLÍTICA RUSA</w:t>
      </w:r>
    </w:p>
    <w:p>
      <w:pPr>
        <w:pStyle w:val="BodyText"/>
        <w:spacing w:before="10"/>
        <w:rPr>
          <w:b/>
          <w:sz w:val="22"/>
        </w:rPr>
      </w:pPr>
    </w:p>
    <w:p>
      <w:pPr>
        <w:spacing w:line="278" w:lineRule="auto" w:before="0"/>
        <w:ind w:left="1175" w:right="1085" w:firstLine="0"/>
        <w:jc w:val="center"/>
        <w:rPr>
          <w:i/>
          <w:sz w:val="18"/>
        </w:rPr>
      </w:pPr>
      <w:r>
        <w:rPr>
          <w:i/>
          <w:color w:val="231F20"/>
          <w:sz w:val="18"/>
        </w:rPr>
        <w:t>EUROASIATISM AS THE BASIS OF IDENTITY </w:t>
      </w:r>
      <w:r>
        <w:rPr>
          <w:i/>
          <w:color w:val="231F20"/>
          <w:sz w:val="18"/>
        </w:rPr>
        <w:t>RUSSIAN GEOPOLITICS</w:t>
      </w:r>
    </w:p>
    <w:p>
      <w:pPr>
        <w:pStyle w:val="BodyText"/>
        <w:spacing w:before="10"/>
        <w:rPr>
          <w:i/>
        </w:rPr>
      </w:pPr>
    </w:p>
    <w:p>
      <w:pPr>
        <w:spacing w:line="278" w:lineRule="auto" w:before="1"/>
        <w:ind w:left="1172" w:right="1085" w:firstLine="0"/>
        <w:jc w:val="center"/>
        <w:rPr>
          <w:i/>
          <w:sz w:val="18"/>
        </w:rPr>
      </w:pPr>
      <w:r>
        <w:rPr>
          <w:i/>
          <w:color w:val="231F20"/>
          <w:sz w:val="18"/>
        </w:rPr>
        <w:t>ЕВРАЗИЙСТВО КАК ОСНОВА РУССКОЙ</w:t>
      </w:r>
      <w:r>
        <w:rPr>
          <w:i/>
          <w:color w:val="231F20"/>
          <w:w w:val="102"/>
          <w:sz w:val="18"/>
        </w:rPr>
        <w:t> </w:t>
      </w:r>
      <w:r>
        <w:rPr>
          <w:i/>
          <w:color w:val="231F20"/>
          <w:w w:val="95"/>
          <w:sz w:val="18"/>
        </w:rPr>
        <w:t>ГЕОПОЛИТИЧЕСКОЙ   ИДЕНТИЧНОСТИ</w:t>
      </w:r>
    </w:p>
    <w:p>
      <w:pPr>
        <w:pStyle w:val="BodyText"/>
        <w:spacing w:before="3"/>
        <w:rPr>
          <w:i/>
          <w:sz w:val="19"/>
        </w:rPr>
      </w:pPr>
    </w:p>
    <w:p>
      <w:pPr>
        <w:pStyle w:val="BodyText"/>
        <w:ind w:left="195" w:right="108"/>
        <w:jc w:val="right"/>
      </w:pPr>
      <w:r>
        <w:rPr>
          <w:color w:val="231F20"/>
        </w:rPr>
        <w:t>Mijail Malishev</w:t>
      </w:r>
    </w:p>
    <w:p>
      <w:pPr>
        <w:spacing w:before="47"/>
        <w:ind w:left="195" w:right="108" w:firstLine="0"/>
        <w:jc w:val="right"/>
        <w:rPr>
          <w:sz w:val="16"/>
        </w:rPr>
      </w:pPr>
      <w:r>
        <w:rPr>
          <w:color w:val="231F20"/>
          <w:sz w:val="16"/>
        </w:rPr>
        <w:t>Universidad Autónoma del Estado de México</w:t>
      </w:r>
    </w:p>
    <w:p>
      <w:pPr>
        <w:pStyle w:val="BodyText"/>
        <w:spacing w:before="3"/>
        <w:rPr>
          <w:sz w:val="21"/>
        </w:rPr>
      </w:pPr>
    </w:p>
    <w:p>
      <w:pPr>
        <w:spacing w:line="362" w:lineRule="auto" w:before="0"/>
        <w:ind w:left="195" w:right="108" w:firstLine="0"/>
        <w:jc w:val="both"/>
        <w:rPr>
          <w:sz w:val="12"/>
        </w:rPr>
      </w:pPr>
      <w:r>
        <w:rPr>
          <w:b/>
          <w:color w:val="231F20"/>
          <w:sz w:val="14"/>
        </w:rPr>
        <w:t>Resumen: </w:t>
      </w:r>
      <w:r>
        <w:rPr>
          <w:color w:val="231F20"/>
          <w:sz w:val="12"/>
        </w:rPr>
        <w:t>Se puede afirmar que las reflexiones sobre la identidad cultural y civilizatoria de Rusia siempre han ocupado un lugar central en su pensamiento filosófico e histórico. El dilema “Rusia-Occidente” se había pensado en términos de oposición metafísica entre principio y fin, gracia y </w:t>
      </w:r>
      <w:r>
        <w:rPr>
          <w:color w:val="231F20"/>
          <w:spacing w:val="-3"/>
          <w:sz w:val="12"/>
        </w:rPr>
        <w:t>ley, </w:t>
      </w:r>
      <w:r>
        <w:rPr>
          <w:color w:val="231F20"/>
          <w:sz w:val="12"/>
        </w:rPr>
        <w:t>futuro y pasado. En este trabajo se analizan los postulados referentes al papel geopolítico de Rusia a la luz de la oposición “Europa- Asia” que fueron desarrollados por el “euroasiatismo”, corriente ideológica y cultural que surgió entre los emigrantes</w:t>
      </w:r>
      <w:r>
        <w:rPr>
          <w:color w:val="231F20"/>
          <w:spacing w:val="-6"/>
          <w:sz w:val="12"/>
        </w:rPr>
        <w:t> </w:t>
      </w:r>
      <w:r>
        <w:rPr>
          <w:color w:val="231F20"/>
          <w:sz w:val="12"/>
        </w:rPr>
        <w:t>rusos,</w:t>
      </w:r>
      <w:r>
        <w:rPr>
          <w:color w:val="231F20"/>
          <w:spacing w:val="-6"/>
          <w:sz w:val="12"/>
        </w:rPr>
        <w:t> </w:t>
      </w:r>
      <w:r>
        <w:rPr>
          <w:color w:val="231F20"/>
          <w:sz w:val="12"/>
        </w:rPr>
        <w:t>en</w:t>
      </w:r>
      <w:r>
        <w:rPr>
          <w:color w:val="231F20"/>
          <w:spacing w:val="-6"/>
          <w:sz w:val="12"/>
        </w:rPr>
        <w:t> </w:t>
      </w:r>
      <w:r>
        <w:rPr>
          <w:color w:val="231F20"/>
          <w:sz w:val="12"/>
        </w:rPr>
        <w:t>los</w:t>
      </w:r>
      <w:r>
        <w:rPr>
          <w:color w:val="231F20"/>
          <w:spacing w:val="-6"/>
          <w:sz w:val="12"/>
        </w:rPr>
        <w:t> </w:t>
      </w:r>
      <w:r>
        <w:rPr>
          <w:color w:val="231F20"/>
          <w:sz w:val="12"/>
        </w:rPr>
        <w:t>años</w:t>
      </w:r>
      <w:r>
        <w:rPr>
          <w:color w:val="231F20"/>
          <w:spacing w:val="-6"/>
          <w:sz w:val="12"/>
        </w:rPr>
        <w:t> </w:t>
      </w:r>
      <w:r>
        <w:rPr>
          <w:color w:val="231F20"/>
          <w:sz w:val="12"/>
        </w:rPr>
        <w:t>veinte</w:t>
      </w:r>
      <w:r>
        <w:rPr>
          <w:color w:val="231F20"/>
          <w:spacing w:val="-6"/>
          <w:sz w:val="12"/>
        </w:rPr>
        <w:t> </w:t>
      </w:r>
      <w:r>
        <w:rPr>
          <w:color w:val="231F20"/>
          <w:sz w:val="12"/>
        </w:rPr>
        <w:t>del</w:t>
      </w:r>
      <w:r>
        <w:rPr>
          <w:color w:val="231F20"/>
          <w:spacing w:val="-6"/>
          <w:sz w:val="12"/>
        </w:rPr>
        <w:t> </w:t>
      </w:r>
      <w:r>
        <w:rPr>
          <w:color w:val="231F20"/>
          <w:sz w:val="12"/>
        </w:rPr>
        <w:t>siglo</w:t>
      </w:r>
      <w:r>
        <w:rPr>
          <w:color w:val="231F20"/>
          <w:spacing w:val="-6"/>
          <w:sz w:val="12"/>
        </w:rPr>
        <w:t> </w:t>
      </w:r>
      <w:r>
        <w:rPr>
          <w:color w:val="231F20"/>
          <w:sz w:val="12"/>
        </w:rPr>
        <w:t>XX,</w:t>
      </w:r>
      <w:r>
        <w:rPr>
          <w:color w:val="231F20"/>
          <w:spacing w:val="-6"/>
          <w:sz w:val="12"/>
        </w:rPr>
        <w:t> </w:t>
      </w:r>
      <w:r>
        <w:rPr>
          <w:color w:val="231F20"/>
          <w:sz w:val="12"/>
        </w:rPr>
        <w:t>luego</w:t>
      </w:r>
      <w:r>
        <w:rPr>
          <w:color w:val="231F20"/>
          <w:spacing w:val="-6"/>
          <w:sz w:val="12"/>
        </w:rPr>
        <w:t> </w:t>
      </w:r>
      <w:r>
        <w:rPr>
          <w:color w:val="231F20"/>
          <w:sz w:val="12"/>
        </w:rPr>
        <w:t>fue</w:t>
      </w:r>
      <w:r>
        <w:rPr>
          <w:color w:val="231F20"/>
          <w:spacing w:val="-6"/>
          <w:sz w:val="12"/>
        </w:rPr>
        <w:t> </w:t>
      </w:r>
      <w:r>
        <w:rPr>
          <w:color w:val="231F20"/>
          <w:sz w:val="12"/>
        </w:rPr>
        <w:t>olvidada</w:t>
      </w:r>
      <w:r>
        <w:rPr>
          <w:color w:val="231F20"/>
          <w:spacing w:val="-6"/>
          <w:sz w:val="12"/>
        </w:rPr>
        <w:t> </w:t>
      </w:r>
      <w:r>
        <w:rPr>
          <w:color w:val="231F20"/>
          <w:sz w:val="12"/>
        </w:rPr>
        <w:t>con</w:t>
      </w:r>
      <w:r>
        <w:rPr>
          <w:color w:val="231F20"/>
          <w:spacing w:val="-6"/>
          <w:sz w:val="12"/>
        </w:rPr>
        <w:t> </w:t>
      </w:r>
      <w:r>
        <w:rPr>
          <w:color w:val="231F20"/>
          <w:sz w:val="12"/>
        </w:rPr>
        <w:t>el</w:t>
      </w:r>
      <w:r>
        <w:rPr>
          <w:color w:val="231F20"/>
          <w:spacing w:val="-6"/>
          <w:sz w:val="12"/>
        </w:rPr>
        <w:t> </w:t>
      </w:r>
      <w:r>
        <w:rPr>
          <w:color w:val="231F20"/>
          <w:sz w:val="12"/>
        </w:rPr>
        <w:t>aparente</w:t>
      </w:r>
      <w:r>
        <w:rPr>
          <w:color w:val="231F20"/>
          <w:spacing w:val="-6"/>
          <w:sz w:val="12"/>
        </w:rPr>
        <w:t> </w:t>
      </w:r>
      <w:r>
        <w:rPr>
          <w:color w:val="231F20"/>
          <w:sz w:val="12"/>
        </w:rPr>
        <w:t>triunfo</w:t>
      </w:r>
      <w:r>
        <w:rPr>
          <w:color w:val="231F20"/>
          <w:spacing w:val="-6"/>
          <w:sz w:val="12"/>
        </w:rPr>
        <w:t> </w:t>
      </w:r>
      <w:r>
        <w:rPr>
          <w:color w:val="231F20"/>
          <w:sz w:val="12"/>
        </w:rPr>
        <w:t>del</w:t>
      </w:r>
      <w:r>
        <w:rPr>
          <w:color w:val="231F20"/>
          <w:spacing w:val="-6"/>
          <w:sz w:val="12"/>
        </w:rPr>
        <w:t> </w:t>
      </w:r>
      <w:r>
        <w:rPr>
          <w:color w:val="231F20"/>
          <w:sz w:val="12"/>
        </w:rPr>
        <w:t>socialismo</w:t>
      </w:r>
      <w:r>
        <w:rPr>
          <w:color w:val="231F20"/>
          <w:spacing w:val="-6"/>
          <w:sz w:val="12"/>
        </w:rPr>
        <w:t> </w:t>
      </w:r>
      <w:r>
        <w:rPr>
          <w:color w:val="231F20"/>
          <w:sz w:val="12"/>
        </w:rPr>
        <w:t>en la</w:t>
      </w:r>
      <w:r>
        <w:rPr>
          <w:color w:val="231F20"/>
          <w:spacing w:val="-5"/>
          <w:sz w:val="12"/>
        </w:rPr>
        <w:t> </w:t>
      </w:r>
      <w:r>
        <w:rPr>
          <w:color w:val="231F20"/>
          <w:sz w:val="12"/>
        </w:rPr>
        <w:t>URSS,</w:t>
      </w:r>
      <w:r>
        <w:rPr>
          <w:color w:val="231F20"/>
          <w:spacing w:val="-5"/>
          <w:sz w:val="12"/>
        </w:rPr>
        <w:t> </w:t>
      </w:r>
      <w:r>
        <w:rPr>
          <w:color w:val="231F20"/>
          <w:sz w:val="12"/>
        </w:rPr>
        <w:t>sin</w:t>
      </w:r>
      <w:r>
        <w:rPr>
          <w:color w:val="231F20"/>
          <w:spacing w:val="-6"/>
          <w:sz w:val="12"/>
        </w:rPr>
        <w:t> </w:t>
      </w:r>
      <w:r>
        <w:rPr>
          <w:color w:val="231F20"/>
          <w:sz w:val="12"/>
        </w:rPr>
        <w:t>embargo</w:t>
      </w:r>
      <w:r>
        <w:rPr>
          <w:color w:val="231F20"/>
          <w:spacing w:val="-5"/>
          <w:sz w:val="12"/>
        </w:rPr>
        <w:t> </w:t>
      </w:r>
      <w:r>
        <w:rPr>
          <w:color w:val="231F20"/>
          <w:sz w:val="12"/>
        </w:rPr>
        <w:t>obtuvo</w:t>
      </w:r>
      <w:r>
        <w:rPr>
          <w:color w:val="231F20"/>
          <w:spacing w:val="-5"/>
          <w:sz w:val="12"/>
        </w:rPr>
        <w:t> </w:t>
      </w:r>
      <w:r>
        <w:rPr>
          <w:color w:val="231F20"/>
          <w:sz w:val="12"/>
        </w:rPr>
        <w:t>nueva</w:t>
      </w:r>
      <w:r>
        <w:rPr>
          <w:color w:val="231F20"/>
          <w:spacing w:val="-5"/>
          <w:sz w:val="12"/>
        </w:rPr>
        <w:t> </w:t>
      </w:r>
      <w:r>
        <w:rPr>
          <w:color w:val="231F20"/>
          <w:sz w:val="12"/>
        </w:rPr>
        <w:t>vida</w:t>
      </w:r>
      <w:r>
        <w:rPr>
          <w:color w:val="231F20"/>
          <w:spacing w:val="-5"/>
          <w:sz w:val="12"/>
        </w:rPr>
        <w:t> </w:t>
      </w:r>
      <w:r>
        <w:rPr>
          <w:color w:val="231F20"/>
          <w:sz w:val="12"/>
        </w:rPr>
        <w:t>a</w:t>
      </w:r>
      <w:r>
        <w:rPr>
          <w:color w:val="231F20"/>
          <w:spacing w:val="-6"/>
          <w:sz w:val="12"/>
        </w:rPr>
        <w:t> </w:t>
      </w:r>
      <w:r>
        <w:rPr>
          <w:color w:val="231F20"/>
          <w:sz w:val="12"/>
        </w:rPr>
        <w:t>partir</w:t>
      </w:r>
      <w:r>
        <w:rPr>
          <w:color w:val="231F20"/>
          <w:spacing w:val="-5"/>
          <w:sz w:val="12"/>
        </w:rPr>
        <w:t> </w:t>
      </w:r>
      <w:r>
        <w:rPr>
          <w:color w:val="231F20"/>
          <w:sz w:val="12"/>
        </w:rPr>
        <w:t>de</w:t>
      </w:r>
      <w:r>
        <w:rPr>
          <w:color w:val="231F20"/>
          <w:spacing w:val="-5"/>
          <w:sz w:val="12"/>
        </w:rPr>
        <w:t> </w:t>
      </w:r>
      <w:r>
        <w:rPr>
          <w:color w:val="231F20"/>
          <w:sz w:val="12"/>
        </w:rPr>
        <w:t>los</w:t>
      </w:r>
      <w:r>
        <w:rPr>
          <w:color w:val="231F20"/>
          <w:spacing w:val="-5"/>
          <w:sz w:val="12"/>
        </w:rPr>
        <w:t> </w:t>
      </w:r>
      <w:r>
        <w:rPr>
          <w:color w:val="231F20"/>
          <w:sz w:val="12"/>
        </w:rPr>
        <w:t>años</w:t>
      </w:r>
      <w:r>
        <w:rPr>
          <w:color w:val="231F20"/>
          <w:spacing w:val="-5"/>
          <w:sz w:val="12"/>
        </w:rPr>
        <w:t> </w:t>
      </w:r>
      <w:r>
        <w:rPr>
          <w:color w:val="231F20"/>
          <w:sz w:val="12"/>
        </w:rPr>
        <w:t>noventa</w:t>
      </w:r>
      <w:r>
        <w:rPr>
          <w:color w:val="231F20"/>
          <w:spacing w:val="-5"/>
          <w:sz w:val="12"/>
        </w:rPr>
        <w:t> </w:t>
      </w:r>
      <w:r>
        <w:rPr>
          <w:color w:val="231F20"/>
          <w:sz w:val="12"/>
        </w:rPr>
        <w:t>con</w:t>
      </w:r>
      <w:r>
        <w:rPr>
          <w:color w:val="231F20"/>
          <w:spacing w:val="-6"/>
          <w:sz w:val="12"/>
        </w:rPr>
        <w:t> </w:t>
      </w:r>
      <w:r>
        <w:rPr>
          <w:color w:val="231F20"/>
          <w:sz w:val="12"/>
        </w:rPr>
        <w:t>la</w:t>
      </w:r>
      <w:r>
        <w:rPr>
          <w:color w:val="231F20"/>
          <w:spacing w:val="-5"/>
          <w:sz w:val="12"/>
        </w:rPr>
        <w:t> </w:t>
      </w:r>
      <w:r>
        <w:rPr>
          <w:color w:val="231F20"/>
          <w:sz w:val="12"/>
        </w:rPr>
        <w:t>doctrina</w:t>
      </w:r>
      <w:r>
        <w:rPr>
          <w:color w:val="231F20"/>
          <w:spacing w:val="-5"/>
          <w:sz w:val="12"/>
        </w:rPr>
        <w:t> </w:t>
      </w:r>
      <w:r>
        <w:rPr>
          <w:color w:val="231F20"/>
          <w:sz w:val="12"/>
        </w:rPr>
        <w:t>del</w:t>
      </w:r>
      <w:r>
        <w:rPr>
          <w:color w:val="231F20"/>
          <w:spacing w:val="-5"/>
          <w:sz w:val="12"/>
        </w:rPr>
        <w:t> </w:t>
      </w:r>
      <w:r>
        <w:rPr>
          <w:color w:val="231F20"/>
          <w:sz w:val="12"/>
        </w:rPr>
        <w:t>neo-euroasiatismo</w:t>
      </w:r>
      <w:r>
        <w:rPr>
          <w:color w:val="231F20"/>
          <w:spacing w:val="-5"/>
          <w:sz w:val="12"/>
        </w:rPr>
        <w:t> </w:t>
      </w:r>
      <w:r>
        <w:rPr>
          <w:color w:val="231F20"/>
          <w:sz w:val="12"/>
        </w:rPr>
        <w:t>y actualmente se ha convertido en la base de la identidad geopolítica del gobierno</w:t>
      </w:r>
      <w:r>
        <w:rPr>
          <w:color w:val="231F20"/>
          <w:spacing w:val="-1"/>
          <w:sz w:val="12"/>
        </w:rPr>
        <w:t> </w:t>
      </w:r>
      <w:r>
        <w:rPr>
          <w:color w:val="231F20"/>
          <w:sz w:val="12"/>
        </w:rPr>
        <w:t>ruso.</w:t>
      </w:r>
    </w:p>
    <w:p>
      <w:pPr>
        <w:spacing w:line="146" w:lineRule="exact" w:before="0"/>
        <w:ind w:left="195" w:right="0" w:firstLine="0"/>
        <w:jc w:val="both"/>
        <w:rPr>
          <w:sz w:val="12"/>
        </w:rPr>
      </w:pPr>
      <w:r>
        <w:rPr>
          <w:b/>
          <w:color w:val="231F20"/>
          <w:sz w:val="14"/>
        </w:rPr>
        <w:t>Palabras clave: </w:t>
      </w:r>
      <w:r>
        <w:rPr>
          <w:color w:val="231F20"/>
          <w:sz w:val="12"/>
        </w:rPr>
        <w:t>Rusia; Occidente-Oriente;  geopolítica; euroasiatismo</w:t>
      </w:r>
    </w:p>
    <w:p>
      <w:pPr>
        <w:pStyle w:val="BodyText"/>
        <w:rPr>
          <w:sz w:val="14"/>
        </w:rPr>
      </w:pPr>
    </w:p>
    <w:p>
      <w:pPr>
        <w:spacing w:line="360" w:lineRule="auto" w:before="98"/>
        <w:ind w:left="195" w:right="108" w:firstLine="0"/>
        <w:jc w:val="both"/>
        <w:rPr>
          <w:sz w:val="12"/>
        </w:rPr>
      </w:pPr>
      <w:r>
        <w:rPr>
          <w:b/>
          <w:color w:val="231F20"/>
          <w:sz w:val="14"/>
        </w:rPr>
        <w:t>Abstract: </w:t>
      </w:r>
      <w:r>
        <w:rPr>
          <w:color w:val="231F20"/>
          <w:sz w:val="12"/>
        </w:rPr>
        <w:t>It can be affirmed that the reflections on cultural and civilizational identity of Russia have always occupied a central place in his philosophical and historical thought. The dilemma “Russia-West” had thought in terms of metaphysical opposition between beginning and end, Grace and Law, future and past. This paper analyzes</w:t>
      </w:r>
      <w:r>
        <w:rPr>
          <w:color w:val="231F20"/>
          <w:spacing w:val="-4"/>
          <w:sz w:val="12"/>
        </w:rPr>
        <w:t> </w:t>
      </w:r>
      <w:r>
        <w:rPr>
          <w:color w:val="231F20"/>
          <w:sz w:val="12"/>
        </w:rPr>
        <w:t>the</w:t>
      </w:r>
      <w:r>
        <w:rPr>
          <w:color w:val="231F20"/>
          <w:spacing w:val="-5"/>
          <w:sz w:val="12"/>
        </w:rPr>
        <w:t> </w:t>
      </w:r>
      <w:r>
        <w:rPr>
          <w:color w:val="231F20"/>
          <w:sz w:val="12"/>
        </w:rPr>
        <w:t>postulates</w:t>
      </w:r>
      <w:r>
        <w:rPr>
          <w:color w:val="231F20"/>
          <w:spacing w:val="-4"/>
          <w:sz w:val="12"/>
        </w:rPr>
        <w:t> </w:t>
      </w:r>
      <w:r>
        <w:rPr>
          <w:color w:val="231F20"/>
          <w:sz w:val="12"/>
        </w:rPr>
        <w:t>concerning</w:t>
      </w:r>
      <w:r>
        <w:rPr>
          <w:color w:val="231F20"/>
          <w:spacing w:val="-5"/>
          <w:sz w:val="12"/>
        </w:rPr>
        <w:t> </w:t>
      </w:r>
      <w:r>
        <w:rPr>
          <w:color w:val="231F20"/>
          <w:sz w:val="12"/>
        </w:rPr>
        <w:t>to</w:t>
      </w:r>
      <w:r>
        <w:rPr>
          <w:color w:val="231F20"/>
          <w:spacing w:val="-5"/>
          <w:sz w:val="12"/>
        </w:rPr>
        <w:t> </w:t>
      </w:r>
      <w:r>
        <w:rPr>
          <w:color w:val="231F20"/>
          <w:sz w:val="12"/>
        </w:rPr>
        <w:t>the</w:t>
      </w:r>
      <w:r>
        <w:rPr>
          <w:color w:val="231F20"/>
          <w:spacing w:val="-5"/>
          <w:sz w:val="12"/>
        </w:rPr>
        <w:t> </w:t>
      </w:r>
      <w:r>
        <w:rPr>
          <w:color w:val="231F20"/>
          <w:sz w:val="12"/>
        </w:rPr>
        <w:t>geopolitical</w:t>
      </w:r>
      <w:r>
        <w:rPr>
          <w:color w:val="231F20"/>
          <w:spacing w:val="-4"/>
          <w:sz w:val="12"/>
        </w:rPr>
        <w:t> </w:t>
      </w:r>
      <w:r>
        <w:rPr>
          <w:color w:val="231F20"/>
          <w:sz w:val="12"/>
        </w:rPr>
        <w:t>role</w:t>
      </w:r>
      <w:r>
        <w:rPr>
          <w:color w:val="231F20"/>
          <w:spacing w:val="-5"/>
          <w:sz w:val="12"/>
        </w:rPr>
        <w:t> </w:t>
      </w:r>
      <w:r>
        <w:rPr>
          <w:color w:val="231F20"/>
          <w:sz w:val="12"/>
        </w:rPr>
        <w:t>of</w:t>
      </w:r>
      <w:r>
        <w:rPr>
          <w:color w:val="231F20"/>
          <w:spacing w:val="-5"/>
          <w:sz w:val="12"/>
        </w:rPr>
        <w:t> </w:t>
      </w:r>
      <w:r>
        <w:rPr>
          <w:color w:val="231F20"/>
          <w:sz w:val="12"/>
        </w:rPr>
        <w:t>Russia</w:t>
      </w:r>
      <w:r>
        <w:rPr>
          <w:color w:val="231F20"/>
          <w:spacing w:val="-4"/>
          <w:sz w:val="12"/>
        </w:rPr>
        <w:t> </w:t>
      </w:r>
      <w:r>
        <w:rPr>
          <w:color w:val="231F20"/>
          <w:sz w:val="12"/>
        </w:rPr>
        <w:t>from</w:t>
      </w:r>
      <w:r>
        <w:rPr>
          <w:color w:val="231F20"/>
          <w:spacing w:val="-5"/>
          <w:sz w:val="12"/>
        </w:rPr>
        <w:t> </w:t>
      </w:r>
      <w:r>
        <w:rPr>
          <w:color w:val="231F20"/>
          <w:sz w:val="12"/>
        </w:rPr>
        <w:t>the</w:t>
      </w:r>
      <w:r>
        <w:rPr>
          <w:color w:val="231F20"/>
          <w:spacing w:val="-5"/>
          <w:sz w:val="12"/>
        </w:rPr>
        <w:t> </w:t>
      </w:r>
      <w:r>
        <w:rPr>
          <w:color w:val="231F20"/>
          <w:sz w:val="12"/>
        </w:rPr>
        <w:t>opposition</w:t>
      </w:r>
      <w:r>
        <w:rPr>
          <w:color w:val="231F20"/>
          <w:spacing w:val="-4"/>
          <w:sz w:val="12"/>
        </w:rPr>
        <w:t> </w:t>
      </w:r>
      <w:r>
        <w:rPr>
          <w:color w:val="231F20"/>
          <w:sz w:val="12"/>
        </w:rPr>
        <w:t>“Europe-Asia”,</w:t>
      </w:r>
      <w:r>
        <w:rPr>
          <w:color w:val="231F20"/>
          <w:spacing w:val="-5"/>
          <w:sz w:val="12"/>
        </w:rPr>
        <w:t> </w:t>
      </w:r>
      <w:r>
        <w:rPr>
          <w:color w:val="231F20"/>
          <w:sz w:val="12"/>
        </w:rPr>
        <w:t>which were developed by the “euroasiatism”, an ideological and cultural movement emerged among Russian emigrants in the twenties of the century XX, then he was forgotten with the  supposed triumph  of socialism   in the</w:t>
      </w:r>
      <w:r>
        <w:rPr>
          <w:color w:val="231F20"/>
          <w:spacing w:val="-1"/>
          <w:sz w:val="12"/>
        </w:rPr>
        <w:t> </w:t>
      </w:r>
      <w:r>
        <w:rPr>
          <w:color w:val="231F20"/>
          <w:sz w:val="12"/>
        </w:rPr>
        <w:t>USSR.</w:t>
      </w:r>
    </w:p>
    <w:p>
      <w:pPr>
        <w:spacing w:line="147" w:lineRule="exact" w:before="0"/>
        <w:ind w:left="195" w:right="0" w:firstLine="0"/>
        <w:jc w:val="both"/>
        <w:rPr>
          <w:sz w:val="12"/>
        </w:rPr>
      </w:pPr>
      <w:r>
        <w:rPr>
          <w:b/>
          <w:color w:val="231F20"/>
          <w:sz w:val="14"/>
        </w:rPr>
        <w:t>Keywords: </w:t>
      </w:r>
      <w:r>
        <w:rPr>
          <w:color w:val="231F20"/>
          <w:sz w:val="12"/>
        </w:rPr>
        <w:t>Russia, West-East; geopolitics; euroasiatism</w:t>
      </w:r>
    </w:p>
    <w:p>
      <w:pPr>
        <w:pStyle w:val="BodyText"/>
        <w:rPr>
          <w:sz w:val="14"/>
        </w:rPr>
      </w:pPr>
    </w:p>
    <w:p>
      <w:pPr>
        <w:spacing w:line="357" w:lineRule="auto" w:before="98"/>
        <w:ind w:left="195" w:right="108" w:firstLine="0"/>
        <w:jc w:val="both"/>
        <w:rPr>
          <w:sz w:val="12"/>
        </w:rPr>
      </w:pPr>
      <w:r>
        <w:rPr>
          <w:b/>
          <w:color w:val="231F20"/>
          <w:sz w:val="14"/>
        </w:rPr>
        <w:t>Резюме:</w:t>
      </w:r>
      <w:r>
        <w:rPr>
          <w:b/>
          <w:color w:val="231F20"/>
          <w:spacing w:val="-11"/>
          <w:sz w:val="14"/>
        </w:rPr>
        <w:t> </w:t>
      </w:r>
      <w:r>
        <w:rPr>
          <w:color w:val="231F20"/>
          <w:sz w:val="12"/>
        </w:rPr>
        <w:t>Можно</w:t>
      </w:r>
      <w:r>
        <w:rPr>
          <w:color w:val="231F20"/>
          <w:spacing w:val="-6"/>
          <w:sz w:val="12"/>
        </w:rPr>
        <w:t> </w:t>
      </w:r>
      <w:r>
        <w:rPr>
          <w:color w:val="231F20"/>
          <w:sz w:val="12"/>
        </w:rPr>
        <w:t>утверждать,</w:t>
      </w:r>
      <w:r>
        <w:rPr>
          <w:color w:val="231F20"/>
          <w:spacing w:val="-6"/>
          <w:sz w:val="12"/>
        </w:rPr>
        <w:t> </w:t>
      </w:r>
      <w:r>
        <w:rPr>
          <w:color w:val="231F20"/>
          <w:sz w:val="12"/>
        </w:rPr>
        <w:t>не</w:t>
      </w:r>
      <w:r>
        <w:rPr>
          <w:color w:val="231F20"/>
          <w:spacing w:val="-6"/>
          <w:sz w:val="12"/>
        </w:rPr>
        <w:t> </w:t>
      </w:r>
      <w:r>
        <w:rPr>
          <w:color w:val="231F20"/>
          <w:sz w:val="12"/>
        </w:rPr>
        <w:t>боясь</w:t>
      </w:r>
      <w:r>
        <w:rPr>
          <w:color w:val="231F20"/>
          <w:spacing w:val="-6"/>
          <w:sz w:val="12"/>
        </w:rPr>
        <w:t> </w:t>
      </w:r>
      <w:r>
        <w:rPr>
          <w:color w:val="231F20"/>
          <w:sz w:val="12"/>
        </w:rPr>
        <w:t>ошибиться,</w:t>
      </w:r>
      <w:r>
        <w:rPr>
          <w:color w:val="231F20"/>
          <w:spacing w:val="-6"/>
          <w:sz w:val="12"/>
        </w:rPr>
        <w:t> </w:t>
      </w:r>
      <w:r>
        <w:rPr>
          <w:color w:val="231F20"/>
          <w:sz w:val="12"/>
        </w:rPr>
        <w:t>что</w:t>
      </w:r>
      <w:r>
        <w:rPr>
          <w:color w:val="231F20"/>
          <w:spacing w:val="-6"/>
          <w:sz w:val="12"/>
        </w:rPr>
        <w:t> </w:t>
      </w:r>
      <w:r>
        <w:rPr>
          <w:color w:val="231F20"/>
          <w:sz w:val="12"/>
        </w:rPr>
        <w:t>размышления</w:t>
      </w:r>
      <w:r>
        <w:rPr>
          <w:color w:val="231F20"/>
          <w:spacing w:val="-6"/>
          <w:sz w:val="12"/>
        </w:rPr>
        <w:t> </w:t>
      </w:r>
      <w:r>
        <w:rPr>
          <w:color w:val="231F20"/>
          <w:sz w:val="12"/>
        </w:rPr>
        <w:t>о</w:t>
      </w:r>
      <w:r>
        <w:rPr>
          <w:color w:val="231F20"/>
          <w:spacing w:val="-6"/>
          <w:sz w:val="12"/>
        </w:rPr>
        <w:t> </w:t>
      </w:r>
      <w:r>
        <w:rPr>
          <w:color w:val="231F20"/>
          <w:sz w:val="12"/>
        </w:rPr>
        <w:t>культурной</w:t>
      </w:r>
      <w:r>
        <w:rPr>
          <w:color w:val="231F20"/>
          <w:spacing w:val="-6"/>
          <w:sz w:val="12"/>
        </w:rPr>
        <w:t> </w:t>
      </w:r>
      <w:r>
        <w:rPr>
          <w:color w:val="231F20"/>
          <w:sz w:val="12"/>
        </w:rPr>
        <w:t>о</w:t>
      </w:r>
      <w:r>
        <w:rPr>
          <w:color w:val="231F20"/>
          <w:spacing w:val="-6"/>
          <w:sz w:val="12"/>
        </w:rPr>
        <w:t> </w:t>
      </w:r>
      <w:r>
        <w:rPr>
          <w:color w:val="231F20"/>
          <w:sz w:val="12"/>
        </w:rPr>
        <w:t>цивилизационной идентичности России всегда занимали центральное место в ее историческом и философском мышлении. Дилемма «Россия-Запад» мыслился в терминах метафизичекой оппозиции начала и конца, благодати и закона, будущего и прошлого. В этой публикации анализируются постулаты, связанные</w:t>
      </w:r>
      <w:r>
        <w:rPr>
          <w:color w:val="231F20"/>
          <w:spacing w:val="21"/>
          <w:sz w:val="12"/>
        </w:rPr>
        <w:t> </w:t>
      </w:r>
      <w:r>
        <w:rPr>
          <w:color w:val="231F20"/>
          <w:sz w:val="12"/>
        </w:rPr>
        <w:t>с</w:t>
      </w:r>
      <w:r>
        <w:rPr>
          <w:color w:val="231F20"/>
          <w:spacing w:val="21"/>
          <w:sz w:val="12"/>
        </w:rPr>
        <w:t> </w:t>
      </w:r>
      <w:r>
        <w:rPr>
          <w:color w:val="231F20"/>
          <w:sz w:val="12"/>
        </w:rPr>
        <w:t>геополотической</w:t>
      </w:r>
      <w:r>
        <w:rPr>
          <w:color w:val="231F20"/>
          <w:spacing w:val="21"/>
          <w:sz w:val="12"/>
        </w:rPr>
        <w:t> </w:t>
      </w:r>
      <w:r>
        <w:rPr>
          <w:color w:val="231F20"/>
          <w:sz w:val="12"/>
        </w:rPr>
        <w:t>ролью</w:t>
      </w:r>
      <w:r>
        <w:rPr>
          <w:color w:val="231F20"/>
          <w:spacing w:val="21"/>
          <w:sz w:val="12"/>
        </w:rPr>
        <w:t> </w:t>
      </w:r>
      <w:r>
        <w:rPr>
          <w:color w:val="231F20"/>
          <w:sz w:val="12"/>
        </w:rPr>
        <w:t>России</w:t>
      </w:r>
      <w:r>
        <w:rPr>
          <w:color w:val="231F20"/>
          <w:spacing w:val="21"/>
          <w:sz w:val="12"/>
        </w:rPr>
        <w:t> </w:t>
      </w:r>
      <w:r>
        <w:rPr>
          <w:color w:val="231F20"/>
          <w:sz w:val="12"/>
        </w:rPr>
        <w:t>в</w:t>
      </w:r>
      <w:r>
        <w:rPr>
          <w:color w:val="231F20"/>
          <w:spacing w:val="21"/>
          <w:sz w:val="12"/>
        </w:rPr>
        <w:t> </w:t>
      </w:r>
      <w:r>
        <w:rPr>
          <w:color w:val="231F20"/>
          <w:sz w:val="12"/>
        </w:rPr>
        <w:t>свете</w:t>
      </w:r>
      <w:r>
        <w:rPr>
          <w:color w:val="231F20"/>
          <w:spacing w:val="21"/>
          <w:sz w:val="12"/>
        </w:rPr>
        <w:t> </w:t>
      </w:r>
      <w:r>
        <w:rPr>
          <w:color w:val="231F20"/>
          <w:sz w:val="12"/>
        </w:rPr>
        <w:t>оппозиции</w:t>
      </w:r>
      <w:r>
        <w:rPr>
          <w:color w:val="231F20"/>
          <w:spacing w:val="21"/>
          <w:sz w:val="12"/>
        </w:rPr>
        <w:t> </w:t>
      </w:r>
      <w:r>
        <w:rPr>
          <w:color w:val="231F20"/>
          <w:sz w:val="12"/>
        </w:rPr>
        <w:t>«Европа-Азия»,</w:t>
      </w:r>
      <w:r>
        <w:rPr>
          <w:color w:val="231F20"/>
          <w:spacing w:val="21"/>
          <w:sz w:val="12"/>
        </w:rPr>
        <w:t> </w:t>
      </w:r>
      <w:r>
        <w:rPr>
          <w:color w:val="231F20"/>
          <w:sz w:val="12"/>
        </w:rPr>
        <w:t>которую</w:t>
      </w:r>
      <w:r>
        <w:rPr>
          <w:color w:val="231F20"/>
          <w:spacing w:val="21"/>
          <w:sz w:val="12"/>
        </w:rPr>
        <w:t> </w:t>
      </w:r>
      <w:r>
        <w:rPr>
          <w:color w:val="231F20"/>
          <w:sz w:val="12"/>
        </w:rPr>
        <w:t>развивало</w:t>
      </w:r>
    </w:p>
    <w:p>
      <w:pPr>
        <w:spacing w:line="364" w:lineRule="auto" w:before="6"/>
        <w:ind w:left="195" w:right="108" w:firstLine="0"/>
        <w:jc w:val="both"/>
        <w:rPr>
          <w:sz w:val="12"/>
        </w:rPr>
      </w:pPr>
      <w:r>
        <w:rPr>
          <w:color w:val="231F20"/>
          <w:sz w:val="12"/>
        </w:rPr>
        <w:t>«евразийство» -идеологическое и культурное течение, возникшее в среде русских эмигрантов в двадцатые годы XX века и которое было забыто в период «триуфа» социализма в СССР, но получило новую жизнь в начале девяностых годов и в настоящее время оно превратилось в фундамент геополитической  идентичности  российского правительства.</w:t>
      </w:r>
    </w:p>
    <w:p>
      <w:pPr>
        <w:spacing w:line="145" w:lineRule="exact" w:before="0"/>
        <w:ind w:left="195" w:right="0" w:firstLine="0"/>
        <w:jc w:val="both"/>
        <w:rPr>
          <w:sz w:val="12"/>
        </w:rPr>
      </w:pPr>
      <w:r>
        <w:rPr>
          <w:b/>
          <w:color w:val="231F20"/>
          <w:sz w:val="14"/>
        </w:rPr>
        <w:t>Ключевые слова: </w:t>
      </w:r>
      <w:r>
        <w:rPr>
          <w:color w:val="231F20"/>
          <w:sz w:val="12"/>
        </w:rPr>
        <w:t>Россия, Запад-Восток, геополитика,   евразийство</w:t>
      </w:r>
    </w:p>
    <w:p>
      <w:pPr>
        <w:pStyle w:val="BodyText"/>
      </w:pPr>
    </w:p>
    <w:p>
      <w:pPr>
        <w:pStyle w:val="BodyText"/>
      </w:pPr>
    </w:p>
    <w:p>
      <w:pPr>
        <w:pStyle w:val="BodyText"/>
      </w:pPr>
    </w:p>
    <w:p>
      <w:pPr>
        <w:pStyle w:val="BodyText"/>
      </w:pPr>
    </w:p>
    <w:p>
      <w:pPr>
        <w:pStyle w:val="BodyText"/>
        <w:spacing w:before="4"/>
        <w:rPr>
          <w:sz w:val="22"/>
        </w:rPr>
      </w:pPr>
    </w:p>
    <w:p>
      <w:pPr>
        <w:spacing w:before="74"/>
        <w:ind w:left="242" w:right="158" w:firstLine="0"/>
        <w:jc w:val="center"/>
        <w:rPr>
          <w:sz w:val="16"/>
        </w:rPr>
      </w:pPr>
      <w:r>
        <w:rPr>
          <w:color w:val="231F20"/>
          <w:w w:val="105"/>
          <w:sz w:val="16"/>
        </w:rPr>
        <w:t>[105]</w:t>
      </w:r>
    </w:p>
    <w:p>
      <w:pPr>
        <w:spacing w:after="0"/>
        <w:jc w:val="center"/>
        <w:rPr>
          <w:sz w:val="16"/>
        </w:rPr>
        <w:sectPr>
          <w:headerReference w:type="even" r:id="rId113"/>
          <w:pgSz w:w="7920" w:h="12240"/>
          <w:pgMar w:header="0" w:footer="0" w:top="1140" w:bottom="280" w:left="1080" w:right="740"/>
        </w:sectPr>
      </w:pPr>
    </w:p>
    <w:p>
      <w:pPr>
        <w:pStyle w:val="BodyText"/>
      </w:pPr>
    </w:p>
    <w:p>
      <w:pPr>
        <w:pStyle w:val="BodyText"/>
        <w:spacing w:before="3"/>
        <w:rPr>
          <w:sz w:val="24"/>
        </w:rPr>
      </w:pPr>
    </w:p>
    <w:p>
      <w:pPr>
        <w:spacing w:after="0"/>
        <w:rPr>
          <w:sz w:val="24"/>
        </w:rPr>
        <w:sectPr>
          <w:headerReference w:type="even" r:id="rId114"/>
          <w:headerReference w:type="default" r:id="rId115"/>
          <w:pgSz w:w="7920" w:h="12240"/>
          <w:pgMar w:header="717" w:footer="0" w:top="900" w:bottom="280" w:left="700" w:right="1080"/>
          <w:pgNumType w:start="106"/>
        </w:sectPr>
      </w:pPr>
    </w:p>
    <w:p>
      <w:pPr>
        <w:pStyle w:val="BodyText"/>
        <w:rPr>
          <w:sz w:val="16"/>
        </w:rPr>
      </w:pPr>
    </w:p>
    <w:p>
      <w:pPr>
        <w:spacing w:before="128"/>
        <w:ind w:left="0" w:right="0" w:firstLine="0"/>
        <w:jc w:val="right"/>
        <w:rPr>
          <w:sz w:val="17"/>
        </w:rPr>
      </w:pPr>
      <w:r>
        <w:rPr>
          <w:color w:val="231F20"/>
          <w:sz w:val="17"/>
        </w:rPr>
        <w:t>profética</w:t>
      </w:r>
    </w:p>
    <w:p>
      <w:pPr>
        <w:spacing w:before="72"/>
        <w:ind w:left="16" w:right="0" w:firstLine="0"/>
        <w:jc w:val="left"/>
        <w:rPr>
          <w:sz w:val="17"/>
        </w:rPr>
      </w:pPr>
      <w:r>
        <w:rPr/>
        <w:br w:type="column"/>
      </w:r>
      <w:r>
        <w:rPr>
          <w:color w:val="231F20"/>
          <w:sz w:val="17"/>
        </w:rPr>
        <w:t>“¡Oh, Rusia!, en tu previsión</w:t>
      </w:r>
    </w:p>
    <w:p>
      <w:pPr>
        <w:pStyle w:val="BodyText"/>
        <w:rPr>
          <w:sz w:val="16"/>
        </w:rPr>
      </w:pPr>
    </w:p>
    <w:p>
      <w:pPr>
        <w:spacing w:before="100"/>
        <w:ind w:left="16" w:right="0" w:firstLine="0"/>
        <w:jc w:val="left"/>
        <w:rPr>
          <w:sz w:val="17"/>
        </w:rPr>
      </w:pPr>
      <w:r>
        <w:rPr>
          <w:color w:val="231F20"/>
          <w:sz w:val="17"/>
        </w:rPr>
        <w:t>estás preocupada</w:t>
      </w:r>
    </w:p>
    <w:p>
      <w:pPr>
        <w:spacing w:after="0"/>
        <w:jc w:val="left"/>
        <w:rPr>
          <w:sz w:val="17"/>
        </w:rPr>
        <w:sectPr>
          <w:type w:val="continuous"/>
          <w:pgSz w:w="7920" w:h="12240"/>
          <w:pgMar w:top="0" w:bottom="280" w:left="700" w:right="1080"/>
          <w:cols w:num="2" w:equalWidth="0">
            <w:col w:w="3694" w:space="40"/>
            <w:col w:w="2406"/>
          </w:cols>
        </w:sectPr>
      </w:pPr>
    </w:p>
    <w:p>
      <w:pPr>
        <w:spacing w:before="44"/>
        <w:ind w:left="3041" w:right="128" w:firstLine="0"/>
        <w:jc w:val="left"/>
        <w:rPr>
          <w:sz w:val="17"/>
        </w:rPr>
      </w:pPr>
      <w:r>
        <w:rPr>
          <w:color w:val="231F20"/>
          <w:sz w:val="17"/>
        </w:rPr>
        <w:t>por una idea orgullosa:</w:t>
      </w:r>
    </w:p>
    <w:p>
      <w:pPr>
        <w:spacing w:line="295" w:lineRule="auto" w:before="44"/>
        <w:ind w:left="3041" w:right="783" w:firstLine="708"/>
        <w:jc w:val="left"/>
        <w:rPr>
          <w:sz w:val="17"/>
        </w:rPr>
      </w:pPr>
      <w:r>
        <w:rPr>
          <w:color w:val="231F20"/>
          <w:sz w:val="17"/>
        </w:rPr>
        <w:t>¿qué‚ tipo de Oriente quieres ser: el de</w:t>
      </w:r>
    </w:p>
    <w:p>
      <w:pPr>
        <w:spacing w:before="1"/>
        <w:ind w:left="3750" w:right="128" w:firstLine="0"/>
        <w:jc w:val="left"/>
        <w:rPr>
          <w:sz w:val="17"/>
        </w:rPr>
      </w:pPr>
      <w:r>
        <w:rPr>
          <w:color w:val="231F20"/>
          <w:sz w:val="17"/>
        </w:rPr>
        <w:t>Jerjes o el de Cristo?”</w:t>
      </w:r>
    </w:p>
    <w:p>
      <w:pPr>
        <w:spacing w:before="35"/>
        <w:ind w:left="0" w:right="193" w:firstLine="0"/>
        <w:jc w:val="right"/>
        <w:rPr>
          <w:b/>
          <w:sz w:val="18"/>
        </w:rPr>
      </w:pPr>
      <w:r>
        <w:rPr>
          <w:b/>
          <w:color w:val="231F20"/>
          <w:w w:val="125"/>
          <w:sz w:val="18"/>
        </w:rPr>
        <w:t>V</w:t>
      </w:r>
      <w:r>
        <w:rPr>
          <w:b/>
          <w:color w:val="231F20"/>
          <w:w w:val="125"/>
          <w:sz w:val="12"/>
        </w:rPr>
        <w:t>ladimir </w:t>
      </w:r>
      <w:r>
        <w:rPr>
          <w:b/>
          <w:color w:val="231F20"/>
          <w:w w:val="125"/>
          <w:sz w:val="18"/>
        </w:rPr>
        <w:t>s</w:t>
      </w:r>
      <w:r>
        <w:rPr>
          <w:b/>
          <w:color w:val="231F20"/>
          <w:w w:val="125"/>
          <w:sz w:val="12"/>
        </w:rPr>
        <w:t>oloVieV</w:t>
      </w:r>
      <w:r>
        <w:rPr>
          <w:b/>
          <w:color w:val="231F20"/>
          <w:w w:val="125"/>
          <w:sz w:val="18"/>
        </w:rPr>
        <w:t>.</w:t>
      </w:r>
    </w:p>
    <w:p>
      <w:pPr>
        <w:pStyle w:val="BodyText"/>
        <w:spacing w:before="1"/>
        <w:rPr>
          <w:b/>
          <w:sz w:val="22"/>
        </w:rPr>
      </w:pPr>
    </w:p>
    <w:p>
      <w:pPr>
        <w:pStyle w:val="BodyText"/>
        <w:spacing w:line="249" w:lineRule="auto"/>
        <w:ind w:left="150" w:right="193" w:firstLine="537"/>
        <w:jc w:val="right"/>
      </w:pPr>
      <w:r>
        <w:rPr/>
        <w:pict>
          <v:shape style="position:absolute;margin-left:40.420101pt;margin-top:-.084769pt;width:29pt;height:43.5pt;mso-position-horizontal-relative:page;mso-position-vertical-relative:paragraph;z-index:-141016" type="#_x0000_t202" filled="false" stroked="false">
            <v:textbox inset="0,0,0,0">
              <w:txbxContent>
                <w:p>
                  <w:pPr>
                    <w:spacing w:line="854" w:lineRule="exact" w:before="0"/>
                    <w:ind w:left="0" w:right="0" w:firstLine="0"/>
                    <w:jc w:val="left"/>
                    <w:rPr>
                      <w:sz w:val="87"/>
                    </w:rPr>
                  </w:pPr>
                  <w:r>
                    <w:rPr>
                      <w:color w:val="231F20"/>
                      <w:w w:val="99"/>
                      <w:sz w:val="87"/>
                    </w:rPr>
                    <w:t>S</w:t>
                  </w:r>
                </w:p>
              </w:txbxContent>
            </v:textbox>
            <w10:wrap type="none"/>
          </v:shape>
        </w:pict>
      </w:r>
      <w:r>
        <w:rPr>
          <w:color w:val="231F20"/>
        </w:rPr>
        <w:t>in ninguna exageración se puede afirmar que</w:t>
      </w:r>
      <w:r>
        <w:rPr>
          <w:color w:val="231F20"/>
          <w:spacing w:val="27"/>
        </w:rPr>
        <w:t> </w:t>
      </w:r>
      <w:r>
        <w:rPr>
          <w:color w:val="231F20"/>
        </w:rPr>
        <w:t>las</w:t>
      </w:r>
      <w:r>
        <w:rPr>
          <w:color w:val="231F20"/>
          <w:spacing w:val="19"/>
        </w:rPr>
        <w:t> </w:t>
      </w:r>
      <w:r>
        <w:rPr>
          <w:color w:val="231F20"/>
        </w:rPr>
        <w:t>reflexio- nes sobre el destino de Rusia, su identidad cultural</w:t>
      </w:r>
      <w:r>
        <w:rPr>
          <w:color w:val="231F20"/>
          <w:spacing w:val="-18"/>
        </w:rPr>
        <w:t> </w:t>
      </w:r>
      <w:r>
        <w:rPr>
          <w:color w:val="231F20"/>
        </w:rPr>
        <w:t>y</w:t>
      </w:r>
      <w:r>
        <w:rPr>
          <w:color w:val="231F20"/>
          <w:spacing w:val="-3"/>
        </w:rPr>
        <w:t> </w:t>
      </w:r>
      <w:r>
        <w:rPr>
          <w:color w:val="231F20"/>
        </w:rPr>
        <w:t>social siempre han ocupado un lugar central en</w:t>
      </w:r>
      <w:r>
        <w:rPr>
          <w:color w:val="231F20"/>
          <w:spacing w:val="48"/>
        </w:rPr>
        <w:t> </w:t>
      </w:r>
      <w:r>
        <w:rPr>
          <w:color w:val="231F20"/>
        </w:rPr>
        <w:t>el</w:t>
      </w:r>
      <w:r>
        <w:rPr>
          <w:color w:val="231F20"/>
          <w:spacing w:val="22"/>
        </w:rPr>
        <w:t> </w:t>
      </w:r>
      <w:r>
        <w:rPr>
          <w:color w:val="231F20"/>
        </w:rPr>
        <w:t>pensamiento</w:t>
      </w:r>
      <w:r>
        <w:rPr>
          <w:color w:val="231F20"/>
          <w:spacing w:val="-1"/>
        </w:rPr>
        <w:t> </w:t>
      </w:r>
      <w:r>
        <w:rPr>
          <w:color w:val="231F20"/>
        </w:rPr>
        <w:t>filosófico e histórico de este país. El dilema</w:t>
      </w:r>
      <w:r>
        <w:rPr>
          <w:color w:val="231F20"/>
          <w:spacing w:val="30"/>
        </w:rPr>
        <w:t> </w:t>
      </w:r>
      <w:r>
        <w:rPr>
          <w:color w:val="231F20"/>
        </w:rPr>
        <w:t>“Rusia-Occidente”</w:t>
      </w:r>
      <w:r>
        <w:rPr>
          <w:color w:val="231F20"/>
          <w:spacing w:val="3"/>
        </w:rPr>
        <w:t> </w:t>
      </w:r>
      <w:r>
        <w:rPr>
          <w:color w:val="231F20"/>
        </w:rPr>
        <w:t>se</w:t>
      </w:r>
      <w:r>
        <w:rPr>
          <w:color w:val="231F20"/>
          <w:w w:val="99"/>
        </w:rPr>
        <w:t> </w:t>
      </w:r>
      <w:r>
        <w:rPr>
          <w:color w:val="231F20"/>
        </w:rPr>
        <w:t>había</w:t>
      </w:r>
      <w:r>
        <w:rPr>
          <w:color w:val="231F20"/>
          <w:spacing w:val="-16"/>
        </w:rPr>
        <w:t> </w:t>
      </w:r>
      <w:r>
        <w:rPr>
          <w:color w:val="231F20"/>
        </w:rPr>
        <w:t>pensado</w:t>
      </w:r>
      <w:r>
        <w:rPr>
          <w:color w:val="231F20"/>
          <w:spacing w:val="-16"/>
        </w:rPr>
        <w:t> </w:t>
      </w:r>
      <w:r>
        <w:rPr>
          <w:color w:val="231F20"/>
        </w:rPr>
        <w:t>en</w:t>
      </w:r>
      <w:r>
        <w:rPr>
          <w:color w:val="231F20"/>
          <w:spacing w:val="-16"/>
        </w:rPr>
        <w:t> </w:t>
      </w:r>
      <w:r>
        <w:rPr>
          <w:color w:val="231F20"/>
        </w:rPr>
        <w:t>términos</w:t>
      </w:r>
      <w:r>
        <w:rPr>
          <w:color w:val="231F20"/>
          <w:spacing w:val="-17"/>
        </w:rPr>
        <w:t> </w:t>
      </w:r>
      <w:r>
        <w:rPr>
          <w:color w:val="231F20"/>
        </w:rPr>
        <w:t>de</w:t>
      </w:r>
      <w:r>
        <w:rPr>
          <w:color w:val="231F20"/>
          <w:spacing w:val="-16"/>
        </w:rPr>
        <w:t> </w:t>
      </w:r>
      <w:r>
        <w:rPr>
          <w:color w:val="231F20"/>
        </w:rPr>
        <w:t>oposición</w:t>
      </w:r>
      <w:r>
        <w:rPr>
          <w:color w:val="231F20"/>
          <w:spacing w:val="-16"/>
        </w:rPr>
        <w:t> </w:t>
      </w:r>
      <w:r>
        <w:rPr>
          <w:color w:val="231F20"/>
        </w:rPr>
        <w:t>metafísica</w:t>
      </w:r>
      <w:r>
        <w:rPr>
          <w:color w:val="231F20"/>
          <w:spacing w:val="-16"/>
        </w:rPr>
        <w:t> </w:t>
      </w:r>
      <w:r>
        <w:rPr>
          <w:color w:val="231F20"/>
        </w:rPr>
        <w:t>entre</w:t>
      </w:r>
      <w:r>
        <w:rPr>
          <w:color w:val="231F20"/>
          <w:spacing w:val="-16"/>
        </w:rPr>
        <w:t> </w:t>
      </w:r>
      <w:r>
        <w:rPr>
          <w:color w:val="231F20"/>
        </w:rPr>
        <w:t>principio</w:t>
      </w:r>
      <w:r>
        <w:rPr>
          <w:color w:val="231F20"/>
          <w:spacing w:val="-1"/>
        </w:rPr>
        <w:t> </w:t>
      </w:r>
      <w:r>
        <w:rPr>
          <w:color w:val="231F20"/>
        </w:rPr>
        <w:t>y fin, gracia y </w:t>
      </w:r>
      <w:r>
        <w:rPr>
          <w:color w:val="231F20"/>
          <w:spacing w:val="-4"/>
        </w:rPr>
        <w:t>ley, </w:t>
      </w:r>
      <w:r>
        <w:rPr>
          <w:color w:val="231F20"/>
        </w:rPr>
        <w:t>futuro y pasado </w:t>
      </w:r>
      <w:r>
        <w:rPr>
          <w:color w:val="231F20"/>
          <w:spacing w:val="-8"/>
        </w:rPr>
        <w:t>y, </w:t>
      </w:r>
      <w:r>
        <w:rPr>
          <w:color w:val="231F20"/>
        </w:rPr>
        <w:t>a veces, aparecía</w:t>
      </w:r>
      <w:r>
        <w:rPr>
          <w:color w:val="231F20"/>
          <w:spacing w:val="15"/>
        </w:rPr>
        <w:t> </w:t>
      </w:r>
      <w:r>
        <w:rPr>
          <w:color w:val="231F20"/>
        </w:rPr>
        <w:t>como</w:t>
      </w:r>
      <w:r>
        <w:rPr>
          <w:color w:val="231F20"/>
          <w:spacing w:val="5"/>
        </w:rPr>
        <w:t> </w:t>
      </w:r>
      <w:r>
        <w:rPr>
          <w:color w:val="231F20"/>
        </w:rPr>
        <w:t>una</w:t>
      </w:r>
      <w:r>
        <w:rPr>
          <w:color w:val="231F20"/>
          <w:w w:val="99"/>
        </w:rPr>
        <w:t> </w:t>
      </w:r>
      <w:r>
        <w:rPr>
          <w:color w:val="231F20"/>
        </w:rPr>
        <w:t>especie de obsesión neurótica ¿Deberá Rusia ir por el</w:t>
      </w:r>
      <w:r>
        <w:rPr>
          <w:color w:val="231F20"/>
          <w:spacing w:val="-6"/>
        </w:rPr>
        <w:t> </w:t>
      </w:r>
      <w:r>
        <w:rPr>
          <w:color w:val="231F20"/>
        </w:rPr>
        <w:t>camino</w:t>
      </w:r>
      <w:r>
        <w:rPr>
          <w:color w:val="231F20"/>
          <w:spacing w:val="-7"/>
        </w:rPr>
        <w:t> </w:t>
      </w:r>
      <w:r>
        <w:rPr>
          <w:color w:val="231F20"/>
        </w:rPr>
        <w:t>de</w:t>
      </w:r>
      <w:r>
        <w:rPr>
          <w:color w:val="231F20"/>
          <w:w w:val="99"/>
        </w:rPr>
        <w:t> </w:t>
      </w:r>
      <w:r>
        <w:rPr>
          <w:color w:val="231F20"/>
        </w:rPr>
        <w:t>Europa occidental o buscar sus propias vías?</w:t>
      </w:r>
      <w:r>
        <w:rPr>
          <w:color w:val="231F20"/>
          <w:spacing w:val="42"/>
        </w:rPr>
        <w:t> </w:t>
      </w:r>
      <w:r>
        <w:rPr>
          <w:color w:val="231F20"/>
        </w:rPr>
        <w:t>Esta</w:t>
      </w:r>
      <w:r>
        <w:rPr>
          <w:color w:val="231F20"/>
          <w:spacing w:val="21"/>
        </w:rPr>
        <w:t> </w:t>
      </w:r>
      <w:r>
        <w:rPr>
          <w:color w:val="231F20"/>
        </w:rPr>
        <w:t>interrogante</w:t>
      </w:r>
      <w:r>
        <w:rPr>
          <w:color w:val="231F20"/>
          <w:w w:val="99"/>
        </w:rPr>
        <w:t> </w:t>
      </w:r>
      <w:r>
        <w:rPr>
          <w:color w:val="231F20"/>
        </w:rPr>
        <w:t>fue formulada con tajante severidad por el</w:t>
      </w:r>
      <w:r>
        <w:rPr>
          <w:color w:val="231F20"/>
          <w:spacing w:val="34"/>
        </w:rPr>
        <w:t> </w:t>
      </w:r>
      <w:r>
        <w:rPr>
          <w:color w:val="231F20"/>
        </w:rPr>
        <w:t>eslavófilo</w:t>
      </w:r>
      <w:r>
        <w:rPr>
          <w:color w:val="231F20"/>
          <w:spacing w:val="20"/>
        </w:rPr>
        <w:t> </w:t>
      </w:r>
      <w:r>
        <w:rPr>
          <w:color w:val="231F20"/>
        </w:rPr>
        <w:t>Konstantin</w:t>
      </w:r>
      <w:r>
        <w:rPr>
          <w:color w:val="231F20"/>
          <w:w w:val="99"/>
        </w:rPr>
        <w:t> </w:t>
      </w:r>
      <w:r>
        <w:rPr>
          <w:color w:val="231F20"/>
        </w:rPr>
        <w:t>Aksakov: “La imitación a Occidente nos hace daño.</w:t>
      </w:r>
      <w:r>
        <w:rPr>
          <w:color w:val="231F20"/>
          <w:spacing w:val="15"/>
        </w:rPr>
        <w:t> </w:t>
      </w:r>
      <w:r>
        <w:rPr>
          <w:color w:val="231F20"/>
        </w:rPr>
        <w:t>Impuesta</w:t>
      </w:r>
      <w:r>
        <w:rPr>
          <w:color w:val="231F20"/>
          <w:spacing w:val="1"/>
        </w:rPr>
        <w:t> </w:t>
      </w:r>
      <w:r>
        <w:rPr>
          <w:color w:val="231F20"/>
        </w:rPr>
        <w:t>por</w:t>
      </w:r>
      <w:r>
        <w:rPr>
          <w:color w:val="231F20"/>
          <w:w w:val="99"/>
        </w:rPr>
        <w:t> </w:t>
      </w:r>
      <w:r>
        <w:rPr>
          <w:color w:val="231F20"/>
        </w:rPr>
        <w:t>el gobierno, desde la época de Pedro, esta imitación tiene un ca- rácter artificial </w:t>
      </w:r>
      <w:r>
        <w:rPr>
          <w:color w:val="231F20"/>
          <w:spacing w:val="-8"/>
        </w:rPr>
        <w:t>y, </w:t>
      </w:r>
      <w:r>
        <w:rPr>
          <w:color w:val="231F20"/>
        </w:rPr>
        <w:t>por consiguiente, tenemos todo el</w:t>
      </w:r>
      <w:r>
        <w:rPr>
          <w:color w:val="231F20"/>
          <w:spacing w:val="1"/>
        </w:rPr>
        <w:t> </w:t>
      </w:r>
      <w:r>
        <w:rPr>
          <w:color w:val="231F20"/>
        </w:rPr>
        <w:t>derecho</w:t>
      </w:r>
      <w:r>
        <w:rPr>
          <w:color w:val="231F20"/>
          <w:spacing w:val="26"/>
        </w:rPr>
        <w:t> </w:t>
      </w:r>
      <w:r>
        <w:rPr>
          <w:color w:val="231F20"/>
        </w:rPr>
        <w:t>de</w:t>
      </w:r>
      <w:r>
        <w:rPr>
          <w:color w:val="231F20"/>
          <w:w w:val="99"/>
        </w:rPr>
        <w:t> </w:t>
      </w:r>
      <w:r>
        <w:rPr>
          <w:color w:val="231F20"/>
        </w:rPr>
        <w:t>confiar en el retorno al camino propiamente ruso [...]</w:t>
      </w:r>
      <w:r>
        <w:rPr>
          <w:color w:val="231F20"/>
          <w:spacing w:val="22"/>
        </w:rPr>
        <w:t> </w:t>
      </w:r>
      <w:r>
        <w:rPr>
          <w:color w:val="231F20"/>
        </w:rPr>
        <w:t>A</w:t>
      </w:r>
      <w:r>
        <w:rPr>
          <w:color w:val="231F20"/>
          <w:spacing w:val="4"/>
        </w:rPr>
        <w:t> </w:t>
      </w:r>
      <w:r>
        <w:rPr>
          <w:color w:val="231F20"/>
        </w:rPr>
        <w:t>nosotros</w:t>
      </w:r>
      <w:r>
        <w:rPr>
          <w:color w:val="231F20"/>
          <w:w w:val="99"/>
        </w:rPr>
        <w:t> </w:t>
      </w:r>
      <w:r>
        <w:rPr>
          <w:color w:val="231F20"/>
        </w:rPr>
        <w:t>nos está   predestinada otra vía que es la de Santa Rusia”     </w:t>
      </w:r>
      <w:r>
        <w:rPr>
          <w:color w:val="231F20"/>
          <w:spacing w:val="8"/>
        </w:rPr>
        <w:t> </w:t>
      </w:r>
      <w:r>
        <w:rPr>
          <w:color w:val="231F20"/>
        </w:rPr>
        <w:t>(en</w:t>
      </w:r>
    </w:p>
    <w:p>
      <w:pPr>
        <w:pStyle w:val="BodyText"/>
        <w:spacing w:before="1"/>
        <w:ind w:left="150" w:right="128"/>
      </w:pPr>
      <w:r>
        <w:rPr>
          <w:color w:val="231F20"/>
        </w:rPr>
        <w:t>Cimbaev, 1986: 162).</w:t>
      </w:r>
    </w:p>
    <w:p>
      <w:pPr>
        <w:pStyle w:val="BodyText"/>
        <w:spacing w:line="249" w:lineRule="auto" w:before="10"/>
        <w:ind w:left="150" w:right="193" w:firstLine="340"/>
        <w:jc w:val="both"/>
      </w:pPr>
      <w:r>
        <w:rPr>
          <w:color w:val="231F20"/>
        </w:rPr>
        <w:t>La tesis de que a Rusia le toca encontrar, a fin de cuentas,   el futuro que corresponda a sus poderosas posibilidades ocultas animó no sólo el pensamiento de los eslavófilos, sino también  fue inherente al de sus adversarios ideológicos, los “occidenta- listas”. Piotr Chaadaev en sus </w:t>
      </w:r>
      <w:r>
        <w:rPr>
          <w:i/>
          <w:color w:val="231F20"/>
        </w:rPr>
        <w:t>Cartas filosóficas </w:t>
      </w:r>
      <w:r>
        <w:rPr>
          <w:color w:val="231F20"/>
        </w:rPr>
        <w:t>caracterizó a</w:t>
      </w:r>
      <w:r>
        <w:rPr>
          <w:color w:val="231F20"/>
          <w:spacing w:val="-28"/>
        </w:rPr>
        <w:t> </w:t>
      </w:r>
      <w:r>
        <w:rPr>
          <w:color w:val="231F20"/>
        </w:rPr>
        <w:t>Ru- sia como una “tabula rasa”, como un país que se quedó fuera  del “Espíritu Mundial”, ajeno tanto de la civilización de Occidente como de la cultura de Oriente </w:t>
      </w:r>
      <w:r>
        <w:rPr>
          <w:color w:val="231F20"/>
          <w:spacing w:val="-8"/>
        </w:rPr>
        <w:t>y, </w:t>
      </w:r>
      <w:r>
        <w:rPr>
          <w:color w:val="231F20"/>
        </w:rPr>
        <w:t>por consiguiente, carente de un patrimonio nacional original. Chaadaev se planteó la</w:t>
      </w:r>
      <w:r>
        <w:rPr>
          <w:color w:val="231F20"/>
          <w:spacing w:val="-37"/>
        </w:rPr>
        <w:t> </w:t>
      </w:r>
      <w:r>
        <w:rPr>
          <w:color w:val="231F20"/>
        </w:rPr>
        <w:t>interrogante: “¿cuál es el sentido de la existencia de un pueblo, si la historia le pasó por alto? Su respuesta, igual que la de los eslavófilos, es bien</w:t>
      </w:r>
      <w:r>
        <w:rPr>
          <w:color w:val="231F20"/>
          <w:spacing w:val="-7"/>
        </w:rPr>
        <w:t> </w:t>
      </w:r>
      <w:r>
        <w:rPr>
          <w:color w:val="231F20"/>
        </w:rPr>
        <w:t>conocida:</w:t>
      </w:r>
      <w:r>
        <w:rPr>
          <w:color w:val="231F20"/>
          <w:spacing w:val="-7"/>
        </w:rPr>
        <w:t> </w:t>
      </w:r>
      <w:r>
        <w:rPr>
          <w:color w:val="231F20"/>
        </w:rPr>
        <w:t>si</w:t>
      </w:r>
      <w:r>
        <w:rPr>
          <w:color w:val="231F20"/>
          <w:spacing w:val="-7"/>
        </w:rPr>
        <w:t> </w:t>
      </w:r>
      <w:r>
        <w:rPr>
          <w:color w:val="231F20"/>
        </w:rPr>
        <w:t>al</w:t>
      </w:r>
      <w:r>
        <w:rPr>
          <w:color w:val="231F20"/>
          <w:spacing w:val="-7"/>
        </w:rPr>
        <w:t> </w:t>
      </w:r>
      <w:r>
        <w:rPr>
          <w:color w:val="231F20"/>
        </w:rPr>
        <w:t>Occidente</w:t>
      </w:r>
      <w:r>
        <w:rPr>
          <w:color w:val="231F20"/>
          <w:spacing w:val="-8"/>
        </w:rPr>
        <w:t> </w:t>
      </w:r>
      <w:r>
        <w:rPr>
          <w:color w:val="231F20"/>
        </w:rPr>
        <w:t>le</w:t>
      </w:r>
      <w:r>
        <w:rPr>
          <w:color w:val="231F20"/>
          <w:spacing w:val="-7"/>
        </w:rPr>
        <w:t> </w:t>
      </w:r>
      <w:r>
        <w:rPr>
          <w:color w:val="231F20"/>
        </w:rPr>
        <w:t>pertenece</w:t>
      </w:r>
      <w:r>
        <w:rPr>
          <w:color w:val="231F20"/>
          <w:spacing w:val="-7"/>
        </w:rPr>
        <w:t> </w:t>
      </w:r>
      <w:r>
        <w:rPr>
          <w:color w:val="231F20"/>
        </w:rPr>
        <w:t>el</w:t>
      </w:r>
      <w:r>
        <w:rPr>
          <w:color w:val="231F20"/>
          <w:spacing w:val="-7"/>
        </w:rPr>
        <w:t> </w:t>
      </w:r>
      <w:r>
        <w:rPr>
          <w:color w:val="231F20"/>
        </w:rPr>
        <w:t>pasado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presen- te, el futuro pertenecerá a Rusia. En este sentido, según Herzen, “Rusia es un Imperio completamente nuevo, un edificio que aún huele a pintura fresca, donde todo trabaja y está en proceso de elaboración, donde nada ha alcanzado su objetivo, donde   </w:t>
      </w:r>
      <w:r>
        <w:rPr>
          <w:color w:val="231F20"/>
          <w:spacing w:val="15"/>
        </w:rPr>
        <w:t> </w:t>
      </w:r>
      <w:r>
        <w:rPr>
          <w:color w:val="231F20"/>
        </w:rPr>
        <w:t>todo</w:t>
      </w:r>
    </w:p>
    <w:p>
      <w:pPr>
        <w:spacing w:after="0" w:line="249" w:lineRule="auto"/>
        <w:jc w:val="both"/>
        <w:sectPr>
          <w:type w:val="continuous"/>
          <w:pgSz w:w="7920" w:h="12240"/>
          <w:pgMar w:top="0" w:bottom="280" w:left="700" w:right="1080"/>
        </w:sectPr>
      </w:pPr>
    </w:p>
    <w:p>
      <w:pPr>
        <w:pStyle w:val="BodyText"/>
      </w:pPr>
    </w:p>
    <w:p>
      <w:pPr>
        <w:pStyle w:val="BodyText"/>
        <w:spacing w:before="3"/>
        <w:rPr>
          <w:sz w:val="22"/>
        </w:rPr>
      </w:pPr>
    </w:p>
    <w:p>
      <w:pPr>
        <w:pStyle w:val="BodyText"/>
        <w:spacing w:line="249" w:lineRule="auto" w:before="66"/>
        <w:ind w:left="195"/>
      </w:pPr>
      <w:r>
        <w:rPr>
          <w:color w:val="231F20"/>
        </w:rPr>
        <w:t>cambia frecuentemente de mal en peor, pero, con todo, cambia” (Herzen, 1956: 494-495).</w:t>
      </w:r>
    </w:p>
    <w:p>
      <w:pPr>
        <w:pStyle w:val="BodyText"/>
        <w:spacing w:line="249" w:lineRule="auto" w:before="1"/>
        <w:ind w:left="195" w:right="108" w:firstLine="340"/>
        <w:jc w:val="both"/>
      </w:pPr>
      <w:r>
        <w:rPr>
          <w:color w:val="231F20"/>
        </w:rPr>
        <w:t>La idea de una vocación específica del país estuvo vinculada no sólo con aspectos temporales sino también, con dimensiones espaciales, como un “lugar específico de desarrollo”. </w:t>
      </w:r>
      <w:r>
        <w:rPr>
          <w:color w:val="231F20"/>
          <w:spacing w:val="-8"/>
        </w:rPr>
        <w:t>Ya </w:t>
      </w:r>
      <w:r>
        <w:rPr>
          <w:color w:val="231F20"/>
        </w:rPr>
        <w:t>Dostoie- vski señalaba al aspecto geopolítico de Rusia como un factor de- cisivo para su misión histórica. En su </w:t>
      </w:r>
      <w:r>
        <w:rPr>
          <w:i/>
          <w:color w:val="231F20"/>
        </w:rPr>
        <w:t>Diario </w:t>
      </w:r>
      <w:r>
        <w:rPr>
          <w:color w:val="231F20"/>
        </w:rPr>
        <w:t>reprochó la opinión pública que no tenía “una noción clara [...] de lo que Asia repre- senta</w:t>
      </w:r>
      <w:r>
        <w:rPr>
          <w:color w:val="231F20"/>
          <w:spacing w:val="-8"/>
        </w:rPr>
        <w:t> </w:t>
      </w:r>
      <w:r>
        <w:rPr>
          <w:color w:val="231F20"/>
        </w:rPr>
        <w:t>para</w:t>
      </w:r>
      <w:r>
        <w:rPr>
          <w:color w:val="231F20"/>
          <w:spacing w:val="-8"/>
        </w:rPr>
        <w:t> </w:t>
      </w:r>
      <w:r>
        <w:rPr>
          <w:color w:val="231F20"/>
        </w:rPr>
        <w:t>nosotros</w:t>
      </w:r>
      <w:r>
        <w:rPr>
          <w:color w:val="231F20"/>
          <w:spacing w:val="-8"/>
        </w:rPr>
        <w:t> </w:t>
      </w:r>
      <w:r>
        <w:rPr>
          <w:color w:val="231F20"/>
        </w:rPr>
        <w:t>o</w:t>
      </w:r>
      <w:r>
        <w:rPr>
          <w:color w:val="231F20"/>
          <w:spacing w:val="-8"/>
        </w:rPr>
        <w:t> </w:t>
      </w:r>
      <w:r>
        <w:rPr>
          <w:color w:val="231F20"/>
        </w:rPr>
        <w:t>pueda</w:t>
      </w:r>
      <w:r>
        <w:rPr>
          <w:color w:val="231F20"/>
          <w:spacing w:val="-8"/>
        </w:rPr>
        <w:t> </w:t>
      </w:r>
      <w:r>
        <w:rPr>
          <w:color w:val="231F20"/>
        </w:rPr>
        <w:t>representar</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por</w:t>
      </w:r>
      <w:r>
        <w:rPr>
          <w:color w:val="231F20"/>
          <w:spacing w:val="-8"/>
        </w:rPr>
        <w:t> </w:t>
      </w:r>
      <w:r>
        <w:rPr>
          <w:color w:val="231F20"/>
        </w:rPr>
        <w:t>venir</w:t>
      </w:r>
      <w:r>
        <w:rPr>
          <w:color w:val="231F20"/>
          <w:spacing w:val="-8"/>
        </w:rPr>
        <w:t> </w:t>
      </w:r>
      <w:r>
        <w:rPr>
          <w:color w:val="231F20"/>
        </w:rPr>
        <w:t>[...]</w:t>
      </w:r>
      <w:r>
        <w:rPr>
          <w:color w:val="231F20"/>
          <w:spacing w:val="-9"/>
        </w:rPr>
        <w:t> </w:t>
      </w:r>
      <w:r>
        <w:rPr>
          <w:color w:val="231F20"/>
        </w:rPr>
        <w:t>por- que Rusia no está sólo en Europa sino también en Asia, porque el ruso no es solamente europeo sino también asiático. Porque quizá Asia nos ofrece más esperanzas que Europa” (1991: 899- 900).</w:t>
      </w:r>
    </w:p>
    <w:p>
      <w:pPr>
        <w:pStyle w:val="BodyText"/>
        <w:spacing w:line="249" w:lineRule="auto" w:before="1"/>
        <w:ind w:left="195" w:right="108" w:firstLine="340"/>
        <w:jc w:val="both"/>
      </w:pPr>
      <w:r>
        <w:rPr>
          <w:color w:val="231F20"/>
        </w:rPr>
        <w:t>La teoría sobre el papel geopolítico de Rusia a la luz de la oposición “Europa-Asia” fue desarrollada sistemáticamente por el “euroasiatismo”, corriente ideológica que planteó este problema no sólo en el aspecto geográfico y étnico sino también cultural, político y filosófico. La concepción euroasiática surgió entre los emigrantes</w:t>
      </w:r>
      <w:r>
        <w:rPr>
          <w:color w:val="231F20"/>
          <w:spacing w:val="-5"/>
        </w:rPr>
        <w:t> </w:t>
      </w:r>
      <w:r>
        <w:rPr>
          <w:color w:val="231F20"/>
        </w:rPr>
        <w:t>rusos,</w:t>
      </w:r>
      <w:r>
        <w:rPr>
          <w:color w:val="231F20"/>
          <w:spacing w:val="-6"/>
        </w:rPr>
        <w:t> </w:t>
      </w:r>
      <w:r>
        <w:rPr>
          <w:color w:val="231F20"/>
        </w:rPr>
        <w:t>poco</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Revolución</w:t>
      </w:r>
      <w:r>
        <w:rPr>
          <w:color w:val="231F20"/>
          <w:spacing w:val="-5"/>
        </w:rPr>
        <w:t> </w:t>
      </w:r>
      <w:r>
        <w:rPr>
          <w:color w:val="231F20"/>
        </w:rPr>
        <w:t>de</w:t>
      </w:r>
      <w:r>
        <w:rPr>
          <w:color w:val="231F20"/>
          <w:spacing w:val="-5"/>
        </w:rPr>
        <w:t> </w:t>
      </w:r>
      <w:r>
        <w:rPr>
          <w:color w:val="231F20"/>
        </w:rPr>
        <w:t>Octubre,</w:t>
      </w:r>
      <w:r>
        <w:rPr>
          <w:color w:val="231F20"/>
          <w:spacing w:val="-6"/>
        </w:rPr>
        <w:t> </w:t>
      </w:r>
      <w:r>
        <w:rPr>
          <w:color w:val="231F20"/>
        </w:rPr>
        <w:t>en 1921, con la publicación, en Sofía, de la colección </w:t>
      </w:r>
      <w:r>
        <w:rPr>
          <w:i/>
          <w:color w:val="231F20"/>
        </w:rPr>
        <w:t>El éxodo al </w:t>
      </w:r>
      <w:r>
        <w:rPr>
          <w:i/>
          <w:color w:val="231F20"/>
        </w:rPr>
        <w:t>Oriente: presentimientos y realizaciones. </w:t>
      </w:r>
      <w:r>
        <w:rPr>
          <w:i/>
          <w:color w:val="231F20"/>
          <w:spacing w:val="-6"/>
        </w:rPr>
        <w:t>Tesis </w:t>
      </w:r>
      <w:r>
        <w:rPr>
          <w:i/>
          <w:color w:val="231F20"/>
        </w:rPr>
        <w:t>de los euroasiáti- cos</w:t>
      </w:r>
      <w:r>
        <w:rPr>
          <w:color w:val="231F20"/>
        </w:rPr>
        <w:t>. Los autores de este libro fueron Piotr Savitsky (economista), Gueorgui Florovsky (filósofo), Piotr Suvchinsky (teórico del arte)  y Nicolai Trubetskoy (lingüista). Más tarde a este movimiento se adhirieron</w:t>
      </w:r>
      <w:r>
        <w:rPr>
          <w:color w:val="231F20"/>
          <w:spacing w:val="-9"/>
        </w:rPr>
        <w:t> </w:t>
      </w:r>
      <w:r>
        <w:rPr>
          <w:color w:val="231F20"/>
        </w:rPr>
        <w:t>Nicolai</w:t>
      </w:r>
      <w:r>
        <w:rPr>
          <w:color w:val="231F20"/>
          <w:spacing w:val="-20"/>
        </w:rPr>
        <w:t> </w:t>
      </w:r>
      <w:r>
        <w:rPr>
          <w:color w:val="231F20"/>
        </w:rPr>
        <w:t>Alexeev</w:t>
      </w:r>
      <w:r>
        <w:rPr>
          <w:color w:val="231F20"/>
          <w:spacing w:val="-9"/>
        </w:rPr>
        <w:t> </w:t>
      </w:r>
      <w:r>
        <w:rPr>
          <w:color w:val="231F20"/>
        </w:rPr>
        <w:t>(jurista),</w:t>
      </w:r>
      <w:r>
        <w:rPr>
          <w:color w:val="231F20"/>
          <w:spacing w:val="-9"/>
        </w:rPr>
        <w:t> </w:t>
      </w:r>
      <w:r>
        <w:rPr>
          <w:color w:val="231F20"/>
        </w:rPr>
        <w:t>Pavel</w:t>
      </w:r>
      <w:r>
        <w:rPr>
          <w:color w:val="231F20"/>
          <w:spacing w:val="-9"/>
        </w:rPr>
        <w:t> </w:t>
      </w:r>
      <w:r>
        <w:rPr>
          <w:color w:val="231F20"/>
        </w:rPr>
        <w:t>Bicilli</w:t>
      </w:r>
      <w:r>
        <w:rPr>
          <w:color w:val="231F20"/>
          <w:spacing w:val="-9"/>
        </w:rPr>
        <w:t> </w:t>
      </w:r>
      <w:r>
        <w:rPr>
          <w:color w:val="231F20"/>
        </w:rPr>
        <w:t>(escritor),</w:t>
      </w:r>
      <w:r>
        <w:rPr>
          <w:color w:val="231F20"/>
          <w:spacing w:val="-9"/>
        </w:rPr>
        <w:t> </w:t>
      </w:r>
      <w:r>
        <w:rPr>
          <w:color w:val="231F20"/>
        </w:rPr>
        <w:t>Lev</w:t>
      </w:r>
      <w:r>
        <w:rPr>
          <w:color w:val="231F20"/>
          <w:spacing w:val="-9"/>
        </w:rPr>
        <w:t> </w:t>
      </w:r>
      <w:r>
        <w:rPr>
          <w:color w:val="231F20"/>
        </w:rPr>
        <w:t>Kar- savin (filósofo), </w:t>
      </w:r>
      <w:r>
        <w:rPr>
          <w:color w:val="231F20"/>
          <w:spacing w:val="-3"/>
        </w:rPr>
        <w:t>Vasili </w:t>
      </w:r>
      <w:r>
        <w:rPr>
          <w:color w:val="231F20"/>
        </w:rPr>
        <w:t>Illin (filósofo), Dmitri Sviatopolk-Mirski (es- critor), Gueorgui Vernadski (historiador), y Serguei Efron (escri- tor). Después de esta primera colección surgieron otras. Se editó el periódico </w:t>
      </w:r>
      <w:r>
        <w:rPr>
          <w:i/>
          <w:color w:val="231F20"/>
        </w:rPr>
        <w:t>Crónica del euroasiatismo </w:t>
      </w:r>
      <w:r>
        <w:rPr>
          <w:color w:val="231F20"/>
        </w:rPr>
        <w:t>y la revista </w:t>
      </w:r>
      <w:r>
        <w:rPr>
          <w:i/>
          <w:color w:val="231F20"/>
        </w:rPr>
        <w:t>Viorsti </w:t>
      </w:r>
      <w:r>
        <w:rPr>
          <w:color w:val="231F20"/>
        </w:rPr>
        <w:t>donde fueron publicados ensayos de Shestov, Pasternak, </w:t>
      </w:r>
      <w:r>
        <w:rPr>
          <w:color w:val="231F20"/>
          <w:spacing w:val="-3"/>
        </w:rPr>
        <w:t>Tsvetaeva, </w:t>
      </w:r>
      <w:r>
        <w:rPr>
          <w:color w:val="231F20"/>
        </w:rPr>
        <w:t>Remizov y Babel, entre otros. Los trabajos de los euroasiáticos atrajeron la atención de amplios círculos de intelectuales por su ardor geopolítico, el carácter asociativo y metafórico de su es- tilo y la novedad de sus planteamientos. Su mérito principal es   el fundamento conceptual del nuevo modelo de la civilización, el búsqueda del “tercera” vía entre el capitalismo y el socialismo. Por la fuerza de la penetración en la historia y en la mentalidad rusa, por la perspicacia y clarividencia de los caminos futuros del desarrollo del país la escuela euroasiática se destacaba entre otras corrientes del pensamiento emigrante. El euroasiatismo no sólo representaba una corriente teórica; además, pretendía   </w:t>
      </w:r>
      <w:r>
        <w:rPr>
          <w:color w:val="231F20"/>
          <w:spacing w:val="16"/>
        </w:rPr>
        <w:t> </w:t>
      </w:r>
      <w:r>
        <w:rPr>
          <w:color w:val="231F20"/>
        </w:rPr>
        <w:t>ser</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un</w:t>
      </w:r>
      <w:r>
        <w:rPr>
          <w:color w:val="231F20"/>
          <w:spacing w:val="-7"/>
        </w:rPr>
        <w:t> </w:t>
      </w:r>
      <w:r>
        <w:rPr>
          <w:color w:val="231F20"/>
        </w:rPr>
        <w:t>movimiento</w:t>
      </w:r>
      <w:r>
        <w:rPr>
          <w:color w:val="231F20"/>
          <w:spacing w:val="-7"/>
        </w:rPr>
        <w:t> </w:t>
      </w:r>
      <w:r>
        <w:rPr>
          <w:color w:val="231F20"/>
        </w:rPr>
        <w:t>político</w:t>
      </w:r>
      <w:r>
        <w:rPr>
          <w:color w:val="231F20"/>
          <w:spacing w:val="-7"/>
        </w:rPr>
        <w:t> </w:t>
      </w:r>
      <w:r>
        <w:rPr>
          <w:color w:val="231F20"/>
        </w:rPr>
        <w:t>tendiente</w:t>
      </w:r>
      <w:r>
        <w:rPr>
          <w:color w:val="231F20"/>
          <w:spacing w:val="-8"/>
        </w:rPr>
        <w:t> </w:t>
      </w:r>
      <w:r>
        <w:rPr>
          <w:color w:val="231F20"/>
        </w:rPr>
        <w:t>a</w:t>
      </w:r>
      <w:r>
        <w:rPr>
          <w:color w:val="231F20"/>
          <w:spacing w:val="-7"/>
        </w:rPr>
        <w:t> </w:t>
      </w:r>
      <w:r>
        <w:rPr>
          <w:color w:val="231F20"/>
        </w:rPr>
        <w:t>trasformar</w:t>
      </w:r>
      <w:r>
        <w:rPr>
          <w:color w:val="231F20"/>
          <w:spacing w:val="-8"/>
        </w:rPr>
        <w:t> </w:t>
      </w:r>
      <w:r>
        <w:rPr>
          <w:color w:val="231F20"/>
        </w:rPr>
        <w:t>la</w:t>
      </w:r>
      <w:r>
        <w:rPr>
          <w:color w:val="231F20"/>
          <w:spacing w:val="-7"/>
        </w:rPr>
        <w:t> </w:t>
      </w:r>
      <w:r>
        <w:rPr>
          <w:color w:val="231F20"/>
        </w:rPr>
        <w:t>mentalidad</w:t>
      </w:r>
      <w:r>
        <w:rPr>
          <w:color w:val="231F20"/>
          <w:spacing w:val="-7"/>
        </w:rPr>
        <w:t> </w:t>
      </w:r>
      <w:r>
        <w:rPr>
          <w:color w:val="231F20"/>
        </w:rPr>
        <w:t>de</w:t>
      </w:r>
      <w:r>
        <w:rPr>
          <w:color w:val="231F20"/>
          <w:spacing w:val="-7"/>
        </w:rPr>
        <w:t> </w:t>
      </w:r>
      <w:r>
        <w:rPr>
          <w:color w:val="231F20"/>
        </w:rPr>
        <w:t>los intelectuales</w:t>
      </w:r>
      <w:r>
        <w:rPr>
          <w:color w:val="231F20"/>
          <w:spacing w:val="-9"/>
        </w:rPr>
        <w:t> </w:t>
      </w:r>
      <w:r>
        <w:rPr>
          <w:color w:val="231F20"/>
        </w:rPr>
        <w:t>rusos</w:t>
      </w:r>
      <w:r>
        <w:rPr>
          <w:color w:val="231F20"/>
          <w:spacing w:val="-9"/>
        </w:rPr>
        <w:t> </w:t>
      </w:r>
      <w:r>
        <w:rPr>
          <w:color w:val="231F20"/>
        </w:rPr>
        <w:t>(absorbidos</w:t>
      </w:r>
      <w:r>
        <w:rPr>
          <w:color w:val="231F20"/>
          <w:spacing w:val="-9"/>
        </w:rPr>
        <w:t> </w:t>
      </w:r>
      <w:r>
        <w:rPr>
          <w:color w:val="231F20"/>
        </w:rPr>
        <w:t>en</w:t>
      </w:r>
      <w:r>
        <w:rPr>
          <w:color w:val="231F20"/>
          <w:spacing w:val="-9"/>
        </w:rPr>
        <w:t> </w:t>
      </w:r>
      <w:r>
        <w:rPr>
          <w:color w:val="231F20"/>
        </w:rPr>
        <w:t>aquélla</w:t>
      </w:r>
      <w:r>
        <w:rPr>
          <w:color w:val="231F20"/>
          <w:spacing w:val="-9"/>
        </w:rPr>
        <w:t> </w:t>
      </w:r>
      <w:r>
        <w:rPr>
          <w:color w:val="231F20"/>
        </w:rPr>
        <w:t>época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órbita</w:t>
      </w:r>
      <w:r>
        <w:rPr>
          <w:color w:val="231F20"/>
          <w:spacing w:val="-9"/>
        </w:rPr>
        <w:t> </w:t>
      </w:r>
      <w:r>
        <w:rPr>
          <w:color w:val="231F20"/>
        </w:rPr>
        <w:t>de</w:t>
      </w:r>
      <w:r>
        <w:rPr>
          <w:color w:val="231F20"/>
          <w:spacing w:val="-9"/>
        </w:rPr>
        <w:t> </w:t>
      </w:r>
      <w:r>
        <w:rPr>
          <w:color w:val="231F20"/>
        </w:rPr>
        <w:t>la ideología comunista) y armarlos con una concepción del mundo que más adecuadamente correspondiera a los intereses de los pueblos de Rusia, en contraste con la ideología</w:t>
      </w:r>
      <w:r>
        <w:rPr>
          <w:color w:val="231F20"/>
          <w:spacing w:val="-1"/>
        </w:rPr>
        <w:t> </w:t>
      </w:r>
      <w:r>
        <w:rPr>
          <w:color w:val="231F20"/>
        </w:rPr>
        <w:t>marxista.</w:t>
      </w:r>
    </w:p>
    <w:p>
      <w:pPr>
        <w:pStyle w:val="BodyText"/>
        <w:spacing w:line="249" w:lineRule="auto" w:before="1"/>
        <w:ind w:left="150" w:right="193" w:firstLine="340"/>
        <w:jc w:val="both"/>
      </w:pPr>
      <w:r>
        <w:rPr>
          <w:color w:val="231F20"/>
        </w:rPr>
        <w:t>A pesar de la exitosa actividad literaria, teórica y política, el movimiento euroasiático pronto se dividió. En 1928 Suvchinsky y Sviatopolk-Mirski organizaron en Clamar (Francia) la edición del periódico </w:t>
      </w:r>
      <w:r>
        <w:rPr>
          <w:i/>
          <w:color w:val="231F20"/>
        </w:rPr>
        <w:t>Eurasia </w:t>
      </w:r>
      <w:r>
        <w:rPr>
          <w:color w:val="231F20"/>
        </w:rPr>
        <w:t>y propagaron ciertas ideas encaminadas a fu- sión el euroasiatismo con el comunismo. Desde este momento</w:t>
      </w:r>
      <w:r>
        <w:rPr>
          <w:color w:val="231F20"/>
          <w:spacing w:val="-37"/>
        </w:rPr>
        <w:t> </w:t>
      </w:r>
      <w:r>
        <w:rPr>
          <w:color w:val="231F20"/>
        </w:rPr>
        <w:t>se perfilaron claramente divergencias irreconciliables entre los fun- dadores del euroasiatismo y los partidarios de colaborar con el régimen comunista. Para Savitsky y Trubetskoy quedó claro que sus planes de penetrar ideológicamente en la Unión Soviética y desde dentro realizar un cambio pacífico en el sistema</w:t>
      </w:r>
      <w:r>
        <w:rPr>
          <w:color w:val="231F20"/>
          <w:spacing w:val="-10"/>
        </w:rPr>
        <w:t> </w:t>
      </w:r>
      <w:r>
        <w:rPr>
          <w:color w:val="231F20"/>
        </w:rPr>
        <w:t>comunista habían sido ingenuos. Se cercioraron que, lejos de lo que habían imaginado,</w:t>
      </w:r>
      <w:r>
        <w:rPr>
          <w:color w:val="231F20"/>
          <w:spacing w:val="-10"/>
        </w:rPr>
        <w:t> </w:t>
      </w:r>
      <w:r>
        <w:rPr>
          <w:color w:val="231F20"/>
        </w:rPr>
        <w:t>la</w:t>
      </w:r>
      <w:r>
        <w:rPr>
          <w:color w:val="231F20"/>
          <w:spacing w:val="-10"/>
        </w:rPr>
        <w:t> </w:t>
      </w:r>
      <w:r>
        <w:rPr>
          <w:color w:val="231F20"/>
        </w:rPr>
        <w:t>ideología</w:t>
      </w:r>
      <w:r>
        <w:rPr>
          <w:color w:val="231F20"/>
          <w:spacing w:val="-10"/>
        </w:rPr>
        <w:t> </w:t>
      </w:r>
      <w:r>
        <w:rPr>
          <w:color w:val="231F20"/>
        </w:rPr>
        <w:t>comunista</w:t>
      </w:r>
      <w:r>
        <w:rPr>
          <w:color w:val="231F20"/>
          <w:spacing w:val="-11"/>
        </w:rPr>
        <w:t> </w:t>
      </w:r>
      <w:r>
        <w:rPr>
          <w:color w:val="231F20"/>
        </w:rPr>
        <w:t>lograba</w:t>
      </w:r>
      <w:r>
        <w:rPr>
          <w:color w:val="231F20"/>
          <w:spacing w:val="-10"/>
        </w:rPr>
        <w:t> </w:t>
      </w:r>
      <w:r>
        <w:rPr>
          <w:color w:val="231F20"/>
        </w:rPr>
        <w:t>imponer</w:t>
      </w:r>
      <w:r>
        <w:rPr>
          <w:color w:val="231F20"/>
          <w:spacing w:val="-10"/>
        </w:rPr>
        <w:t> </w:t>
      </w:r>
      <w:r>
        <w:rPr>
          <w:color w:val="231F20"/>
        </w:rPr>
        <w:t>su</w:t>
      </w:r>
      <w:r>
        <w:rPr>
          <w:color w:val="231F20"/>
          <w:spacing w:val="-10"/>
        </w:rPr>
        <w:t> </w:t>
      </w:r>
      <w:r>
        <w:rPr>
          <w:color w:val="231F20"/>
        </w:rPr>
        <w:t>sello</w:t>
      </w:r>
      <w:r>
        <w:rPr>
          <w:color w:val="231F20"/>
          <w:spacing w:val="-11"/>
        </w:rPr>
        <w:t> </w:t>
      </w:r>
      <w:r>
        <w:rPr>
          <w:color w:val="231F20"/>
        </w:rPr>
        <w:t>en</w:t>
      </w:r>
      <w:r>
        <w:rPr>
          <w:color w:val="231F20"/>
          <w:spacing w:val="-10"/>
        </w:rPr>
        <w:t> </w:t>
      </w:r>
      <w:r>
        <w:rPr>
          <w:color w:val="231F20"/>
        </w:rPr>
        <w:t>las convicciones de algunos de sus partidarios socavando los prin- cipios básicos del euroasiatismo. Suvchinsky empezó a difundir la síntesis de la religión ortodoxa con el comunismo y luego, se adhirió</w:t>
      </w:r>
      <w:r>
        <w:rPr>
          <w:color w:val="231F20"/>
          <w:spacing w:val="-6"/>
        </w:rPr>
        <w:t> </w:t>
      </w:r>
      <w:r>
        <w:rPr>
          <w:color w:val="231F20"/>
        </w:rPr>
        <w:t>al</w:t>
      </w:r>
      <w:r>
        <w:rPr>
          <w:color w:val="231F20"/>
          <w:spacing w:val="-6"/>
        </w:rPr>
        <w:t> </w:t>
      </w:r>
      <w:r>
        <w:rPr>
          <w:color w:val="231F20"/>
        </w:rPr>
        <w:t>trotskismo;</w:t>
      </w:r>
      <w:r>
        <w:rPr>
          <w:color w:val="231F20"/>
          <w:spacing w:val="-7"/>
        </w:rPr>
        <w:t> </w:t>
      </w:r>
      <w:r>
        <w:rPr>
          <w:color w:val="231F20"/>
        </w:rPr>
        <w:t>Efron</w:t>
      </w:r>
      <w:r>
        <w:rPr>
          <w:color w:val="231F20"/>
          <w:spacing w:val="-6"/>
        </w:rPr>
        <w:t> </w:t>
      </w:r>
      <w:r>
        <w:rPr>
          <w:color w:val="231F20"/>
        </w:rPr>
        <w:t>se</w:t>
      </w:r>
      <w:r>
        <w:rPr>
          <w:color w:val="231F20"/>
          <w:spacing w:val="-6"/>
        </w:rPr>
        <w:t> </w:t>
      </w:r>
      <w:r>
        <w:rPr>
          <w:color w:val="231F20"/>
        </w:rPr>
        <w:t>convirtió</w:t>
      </w:r>
      <w:r>
        <w:rPr>
          <w:color w:val="231F20"/>
          <w:spacing w:val="-6"/>
        </w:rPr>
        <w:t> </w:t>
      </w:r>
      <w:r>
        <w:rPr>
          <w:color w:val="231F20"/>
        </w:rPr>
        <w:t>en</w:t>
      </w:r>
      <w:r>
        <w:rPr>
          <w:color w:val="231F20"/>
          <w:spacing w:val="-6"/>
        </w:rPr>
        <w:t> </w:t>
      </w:r>
      <w:r>
        <w:rPr>
          <w:color w:val="231F20"/>
        </w:rPr>
        <w:t>agente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policía</w:t>
      </w:r>
      <w:r>
        <w:rPr>
          <w:color w:val="231F20"/>
          <w:spacing w:val="-6"/>
        </w:rPr>
        <w:t> </w:t>
      </w:r>
      <w:r>
        <w:rPr>
          <w:color w:val="231F20"/>
        </w:rPr>
        <w:t>se- creta soviética, Sviatopolk-Mirski ingresó al partido comunista de Inglaterra</w:t>
      </w:r>
      <w:r>
        <w:rPr>
          <w:color w:val="231F20"/>
          <w:spacing w:val="-6"/>
        </w:rPr>
        <w:t> </w:t>
      </w:r>
      <w:r>
        <w:rPr>
          <w:color w:val="231F20"/>
        </w:rPr>
        <w:t>y</w:t>
      </w:r>
      <w:r>
        <w:rPr>
          <w:color w:val="231F20"/>
          <w:spacing w:val="-7"/>
        </w:rPr>
        <w:t> </w:t>
      </w:r>
      <w:r>
        <w:rPr>
          <w:color w:val="231F20"/>
        </w:rPr>
        <w:t>después,</w:t>
      </w:r>
      <w:r>
        <w:rPr>
          <w:color w:val="231F20"/>
          <w:spacing w:val="-7"/>
        </w:rPr>
        <w:t> </w:t>
      </w:r>
      <w:r>
        <w:rPr>
          <w:color w:val="231F20"/>
        </w:rPr>
        <w:t>con</w:t>
      </w:r>
      <w:r>
        <w:rPr>
          <w:color w:val="231F20"/>
          <w:spacing w:val="-7"/>
        </w:rPr>
        <w:t> </w:t>
      </w:r>
      <w:r>
        <w:rPr>
          <w:color w:val="231F20"/>
        </w:rPr>
        <w:t>ayuda</w:t>
      </w:r>
      <w:r>
        <w:rPr>
          <w:color w:val="231F20"/>
          <w:spacing w:val="-7"/>
        </w:rPr>
        <w:t> </w:t>
      </w:r>
      <w:r>
        <w:rPr>
          <w:color w:val="231F20"/>
        </w:rPr>
        <w:t>de</w:t>
      </w:r>
      <w:r>
        <w:rPr>
          <w:color w:val="231F20"/>
          <w:spacing w:val="-7"/>
        </w:rPr>
        <w:t> </w:t>
      </w:r>
      <w:r>
        <w:rPr>
          <w:color w:val="231F20"/>
          <w:spacing w:val="-3"/>
        </w:rPr>
        <w:t>Gorky,</w:t>
      </w:r>
      <w:r>
        <w:rPr>
          <w:color w:val="231F20"/>
          <w:spacing w:val="-7"/>
        </w:rPr>
        <w:t> </w:t>
      </w:r>
      <w:r>
        <w:rPr>
          <w:color w:val="231F20"/>
        </w:rPr>
        <w:t>regresó</w:t>
      </w:r>
      <w:r>
        <w:rPr>
          <w:color w:val="231F20"/>
          <w:spacing w:val="-6"/>
        </w:rPr>
        <w:t> </w:t>
      </w:r>
      <w:r>
        <w:rPr>
          <w:color w:val="231F20"/>
        </w:rPr>
        <w:t>a</w:t>
      </w:r>
      <w:r>
        <w:rPr>
          <w:color w:val="231F20"/>
          <w:spacing w:val="-7"/>
        </w:rPr>
        <w:t> </w:t>
      </w:r>
      <w:r>
        <w:rPr>
          <w:color w:val="231F20"/>
        </w:rPr>
        <w:t>Rusia.</w:t>
      </w:r>
      <w:r>
        <w:rPr>
          <w:color w:val="231F20"/>
          <w:spacing w:val="-17"/>
        </w:rPr>
        <w:t> </w:t>
      </w:r>
      <w:r>
        <w:rPr>
          <w:color w:val="231F20"/>
        </w:rPr>
        <w:t>Aque- llos representantes del euroasiatismo que intentaron establecer contactos con la Unión Soviética pagaron muy caro por su ilusión al</w:t>
      </w:r>
      <w:r>
        <w:rPr>
          <w:color w:val="231F20"/>
          <w:spacing w:val="-6"/>
        </w:rPr>
        <w:t> </w:t>
      </w:r>
      <w:r>
        <w:rPr>
          <w:color w:val="231F20"/>
        </w:rPr>
        <w:t>terminar</w:t>
      </w:r>
      <w:r>
        <w:rPr>
          <w:color w:val="231F20"/>
          <w:spacing w:val="-6"/>
        </w:rPr>
        <w:t> </w:t>
      </w:r>
      <w:r>
        <w:rPr>
          <w:color w:val="231F20"/>
        </w:rPr>
        <w:t>su</w:t>
      </w:r>
      <w:r>
        <w:rPr>
          <w:color w:val="231F20"/>
          <w:spacing w:val="-6"/>
        </w:rPr>
        <w:t> </w:t>
      </w:r>
      <w:r>
        <w:rPr>
          <w:color w:val="231F20"/>
        </w:rPr>
        <w:t>vida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campos</w:t>
      </w:r>
      <w:r>
        <w:rPr>
          <w:color w:val="231F20"/>
          <w:spacing w:val="-6"/>
        </w:rPr>
        <w:t> </w:t>
      </w:r>
      <w:r>
        <w:rPr>
          <w:color w:val="231F20"/>
        </w:rPr>
        <w:t>de</w:t>
      </w:r>
      <w:r>
        <w:rPr>
          <w:color w:val="231F20"/>
          <w:spacing w:val="-6"/>
        </w:rPr>
        <w:t> </w:t>
      </w:r>
      <w:r>
        <w:rPr>
          <w:color w:val="231F20"/>
        </w:rPr>
        <w:t>concentración</w:t>
      </w:r>
      <w:r>
        <w:rPr>
          <w:color w:val="231F20"/>
          <w:spacing w:val="-5"/>
        </w:rPr>
        <w:t> </w:t>
      </w:r>
      <w:r>
        <w:rPr>
          <w:color w:val="231F20"/>
        </w:rPr>
        <w:t>stalinista.</w:t>
      </w:r>
      <w:r>
        <w:rPr>
          <w:color w:val="231F20"/>
          <w:spacing w:val="-17"/>
        </w:rPr>
        <w:t> </w:t>
      </w:r>
      <w:r>
        <w:rPr>
          <w:color w:val="231F20"/>
        </w:rPr>
        <w:t>Así, escribe el investigador alemán Leonard</w:t>
      </w:r>
      <w:r>
        <w:rPr>
          <w:color w:val="231F20"/>
          <w:spacing w:val="-1"/>
        </w:rPr>
        <w:t> </w:t>
      </w:r>
      <w:r>
        <w:rPr>
          <w:color w:val="231F20"/>
        </w:rPr>
        <w:t>Lux,</w:t>
      </w:r>
    </w:p>
    <w:p>
      <w:pPr>
        <w:pStyle w:val="BodyText"/>
        <w:spacing w:before="4"/>
        <w:rPr>
          <w:sz w:val="23"/>
        </w:rPr>
      </w:pPr>
    </w:p>
    <w:p>
      <w:pPr>
        <w:spacing w:line="295" w:lineRule="auto" w:before="0"/>
        <w:ind w:left="490" w:right="193" w:firstLine="0"/>
        <w:jc w:val="both"/>
        <w:rPr>
          <w:sz w:val="17"/>
        </w:rPr>
      </w:pPr>
      <w:r>
        <w:rPr>
          <w:color w:val="231F20"/>
          <w:spacing w:val="-5"/>
          <w:sz w:val="17"/>
        </w:rPr>
        <w:t>Todo </w:t>
      </w:r>
      <w:r>
        <w:rPr>
          <w:color w:val="231F20"/>
          <w:sz w:val="17"/>
        </w:rPr>
        <w:t>esto muestra lo lejos que estaban los filósofos y políticos euroasiá- ticos de la comprensión de la esencia del poder totalitario soviético, de la esencia de los partidos y regímenes totalitarios en general, hasta qué punto estos ideólogos subestimaron la capacidad del régimen que</w:t>
      </w:r>
      <w:r>
        <w:rPr>
          <w:color w:val="231F20"/>
          <w:spacing w:val="-19"/>
          <w:sz w:val="17"/>
        </w:rPr>
        <w:t> </w:t>
      </w:r>
      <w:r>
        <w:rPr>
          <w:color w:val="231F20"/>
          <w:sz w:val="17"/>
        </w:rPr>
        <w:t>exter- minaba</w:t>
      </w:r>
      <w:r>
        <w:rPr>
          <w:color w:val="231F20"/>
          <w:spacing w:val="-11"/>
          <w:sz w:val="17"/>
        </w:rPr>
        <w:t> </w:t>
      </w:r>
      <w:r>
        <w:rPr>
          <w:color w:val="231F20"/>
          <w:sz w:val="17"/>
        </w:rPr>
        <w:t>alrededor</w:t>
      </w:r>
      <w:r>
        <w:rPr>
          <w:color w:val="231F20"/>
          <w:spacing w:val="-11"/>
          <w:sz w:val="17"/>
        </w:rPr>
        <w:t> </w:t>
      </w:r>
      <w:r>
        <w:rPr>
          <w:color w:val="231F20"/>
          <w:sz w:val="17"/>
        </w:rPr>
        <w:t>de</w:t>
      </w:r>
      <w:r>
        <w:rPr>
          <w:color w:val="231F20"/>
          <w:spacing w:val="-11"/>
          <w:sz w:val="17"/>
        </w:rPr>
        <w:t> </w:t>
      </w:r>
      <w:r>
        <w:rPr>
          <w:color w:val="231F20"/>
          <w:sz w:val="17"/>
        </w:rPr>
        <w:t>sí</w:t>
      </w:r>
      <w:r>
        <w:rPr>
          <w:color w:val="231F20"/>
          <w:spacing w:val="-11"/>
          <w:sz w:val="17"/>
        </w:rPr>
        <w:t> </w:t>
      </w:r>
      <w:r>
        <w:rPr>
          <w:color w:val="231F20"/>
          <w:sz w:val="17"/>
        </w:rPr>
        <w:t>a</w:t>
      </w:r>
      <w:r>
        <w:rPr>
          <w:color w:val="231F20"/>
          <w:spacing w:val="-11"/>
          <w:sz w:val="17"/>
        </w:rPr>
        <w:t> </w:t>
      </w:r>
      <w:r>
        <w:rPr>
          <w:color w:val="231F20"/>
          <w:sz w:val="17"/>
        </w:rPr>
        <w:t>“todos</w:t>
      </w:r>
      <w:r>
        <w:rPr>
          <w:color w:val="231F20"/>
          <w:spacing w:val="-11"/>
          <w:sz w:val="17"/>
        </w:rPr>
        <w:t> </w:t>
      </w:r>
      <w:r>
        <w:rPr>
          <w:color w:val="231F20"/>
          <w:sz w:val="17"/>
        </w:rPr>
        <w:t>los</w:t>
      </w:r>
      <w:r>
        <w:rPr>
          <w:color w:val="231F20"/>
          <w:spacing w:val="-11"/>
          <w:sz w:val="17"/>
        </w:rPr>
        <w:t> </w:t>
      </w:r>
      <w:r>
        <w:rPr>
          <w:color w:val="231F20"/>
          <w:sz w:val="17"/>
        </w:rPr>
        <w:t>elementos</w:t>
      </w:r>
      <w:r>
        <w:rPr>
          <w:color w:val="231F20"/>
          <w:spacing w:val="-10"/>
          <w:sz w:val="17"/>
        </w:rPr>
        <w:t> </w:t>
      </w:r>
      <w:r>
        <w:rPr>
          <w:color w:val="231F20"/>
          <w:sz w:val="17"/>
        </w:rPr>
        <w:t>subversivos”,</w:t>
      </w:r>
      <w:r>
        <w:rPr>
          <w:color w:val="231F20"/>
          <w:spacing w:val="-11"/>
          <w:sz w:val="17"/>
        </w:rPr>
        <w:t> </w:t>
      </w:r>
      <w:r>
        <w:rPr>
          <w:color w:val="231F20"/>
          <w:sz w:val="17"/>
        </w:rPr>
        <w:t>toda</w:t>
      </w:r>
      <w:r>
        <w:rPr>
          <w:color w:val="231F20"/>
          <w:spacing w:val="-11"/>
          <w:sz w:val="17"/>
        </w:rPr>
        <w:t> </w:t>
      </w:r>
      <w:r>
        <w:rPr>
          <w:color w:val="231F20"/>
          <w:sz w:val="17"/>
        </w:rPr>
        <w:t>sombra de inconformidad (1993:</w:t>
      </w:r>
      <w:r>
        <w:rPr>
          <w:color w:val="231F20"/>
          <w:spacing w:val="5"/>
          <w:sz w:val="17"/>
        </w:rPr>
        <w:t> </w:t>
      </w:r>
      <w:r>
        <w:rPr>
          <w:color w:val="231F20"/>
          <w:spacing w:val="-5"/>
          <w:sz w:val="17"/>
        </w:rPr>
        <w:t>111-112).</w:t>
      </w:r>
    </w:p>
    <w:p>
      <w:pPr>
        <w:pStyle w:val="BodyText"/>
        <w:spacing w:before="5"/>
        <w:rPr>
          <w:sz w:val="18"/>
        </w:rPr>
      </w:pPr>
    </w:p>
    <w:p>
      <w:pPr>
        <w:pStyle w:val="BodyText"/>
        <w:spacing w:line="249" w:lineRule="auto"/>
        <w:ind w:left="150" w:right="193"/>
        <w:jc w:val="both"/>
      </w:pPr>
      <w:r>
        <w:rPr>
          <w:color w:val="231F20"/>
        </w:rPr>
        <w:t>Al constatar críticamente la quiebra de la esperanza de</w:t>
      </w:r>
      <w:r>
        <w:rPr>
          <w:color w:val="231F20"/>
          <w:spacing w:val="-37"/>
        </w:rPr>
        <w:t> </w:t>
      </w:r>
      <w:r>
        <w:rPr>
          <w:color w:val="231F20"/>
        </w:rPr>
        <w:t>conservar los viejos valores de Rusia pre-revolucionaria, los representantes ortodoxos del euroasiatismo rechazaron cualquier colaboración con el régimen comunista para “no dejar de ser sí mismos” ¿Qué hacer?, preguntó Trubetskoy en su carta a Savitsky, y respondió: “creo que no  queda otra opción que salir de los marcos de la</w:t>
      </w:r>
      <w:r>
        <w:rPr>
          <w:color w:val="231F20"/>
          <w:spacing w:val="-28"/>
        </w:rPr>
        <w:t> </w:t>
      </w:r>
      <w:r>
        <w:rPr>
          <w:color w:val="231F20"/>
        </w:rPr>
        <w:t>cul-</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tura rusa, nacionalmente limitada, y empezar a trabajar en aras de la cultura europea que pretende ser omnihumana” (en Lux, 1992: 86).</w:t>
      </w:r>
    </w:p>
    <w:p>
      <w:pPr>
        <w:pStyle w:val="BodyText"/>
        <w:spacing w:line="249" w:lineRule="auto" w:before="1"/>
        <w:ind w:left="195" w:right="108" w:firstLine="340"/>
        <w:jc w:val="both"/>
      </w:pPr>
      <w:r>
        <w:rPr>
          <w:color w:val="231F20"/>
        </w:rPr>
        <w:t>A diferencia de otros emigrantes que consideraron la revolu- ción del 1917 como resultado de un complot de “elementos aje- nos”</w:t>
      </w:r>
      <w:r>
        <w:rPr>
          <w:color w:val="231F20"/>
          <w:spacing w:val="-10"/>
        </w:rPr>
        <w:t> </w:t>
      </w:r>
      <w:r>
        <w:rPr>
          <w:color w:val="231F20"/>
        </w:rPr>
        <w:t>o</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coincidencia</w:t>
      </w:r>
      <w:r>
        <w:rPr>
          <w:color w:val="231F20"/>
          <w:spacing w:val="-10"/>
        </w:rPr>
        <w:t> </w:t>
      </w:r>
      <w:r>
        <w:rPr>
          <w:color w:val="231F20"/>
        </w:rPr>
        <w:t>de</w:t>
      </w:r>
      <w:r>
        <w:rPr>
          <w:color w:val="231F20"/>
          <w:spacing w:val="-10"/>
        </w:rPr>
        <w:t> </w:t>
      </w:r>
      <w:r>
        <w:rPr>
          <w:color w:val="231F20"/>
        </w:rPr>
        <w:t>circunstancias</w:t>
      </w:r>
      <w:r>
        <w:rPr>
          <w:color w:val="231F20"/>
          <w:spacing w:val="-10"/>
        </w:rPr>
        <w:t> </w:t>
      </w:r>
      <w:r>
        <w:rPr>
          <w:color w:val="231F20"/>
        </w:rPr>
        <w:t>casuales</w:t>
      </w:r>
      <w:r>
        <w:rPr>
          <w:color w:val="231F20"/>
          <w:spacing w:val="-10"/>
        </w:rPr>
        <w:t> </w:t>
      </w:r>
      <w:r>
        <w:rPr>
          <w:color w:val="231F20"/>
        </w:rPr>
        <w:t>y</w:t>
      </w:r>
      <w:r>
        <w:rPr>
          <w:color w:val="231F20"/>
          <w:spacing w:val="-10"/>
        </w:rPr>
        <w:t> </w:t>
      </w:r>
      <w:r>
        <w:rPr>
          <w:color w:val="231F20"/>
        </w:rPr>
        <w:t>nefas- tas, los euroasiáticos pensaron que la revolución de Octubre fue una enorme catástrofe que por su envergadura histórica, pudiera ser comparada con grandes cataclismos sociales, tales como la conquista de Oriente por Alejandro Magno o las grandes migra- ciones de los pueblos. Los euroasiáticos consideraron que esta revolución es un fenómeno intrínsecamente ruso, una sentencia del</w:t>
      </w:r>
      <w:r>
        <w:rPr>
          <w:color w:val="231F20"/>
          <w:spacing w:val="-10"/>
        </w:rPr>
        <w:t> </w:t>
      </w:r>
      <w:r>
        <w:rPr>
          <w:color w:val="231F20"/>
        </w:rPr>
        <w:t>tribunal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Historia</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“Rusia</w:t>
      </w:r>
      <w:r>
        <w:rPr>
          <w:color w:val="231F20"/>
          <w:spacing w:val="-10"/>
        </w:rPr>
        <w:t> </w:t>
      </w:r>
      <w:r>
        <w:rPr>
          <w:color w:val="231F20"/>
        </w:rPr>
        <w:t>de</w:t>
      </w:r>
      <w:r>
        <w:rPr>
          <w:color w:val="231F20"/>
          <w:spacing w:val="-10"/>
        </w:rPr>
        <w:t> </w:t>
      </w:r>
      <w:r>
        <w:rPr>
          <w:color w:val="231F20"/>
        </w:rPr>
        <w:t>San</w:t>
      </w:r>
      <w:r>
        <w:rPr>
          <w:color w:val="231F20"/>
          <w:spacing w:val="-10"/>
        </w:rPr>
        <w:t> </w:t>
      </w:r>
      <w:r>
        <w:rPr>
          <w:color w:val="231F20"/>
        </w:rPr>
        <w:t>Petersburgo”</w:t>
      </w:r>
      <w:r>
        <w:rPr>
          <w:color w:val="231F20"/>
          <w:spacing w:val="-10"/>
        </w:rPr>
        <w:t> </w:t>
      </w:r>
      <w:r>
        <w:rPr>
          <w:color w:val="231F20"/>
        </w:rPr>
        <w:t>que desde</w:t>
      </w:r>
      <w:r>
        <w:rPr>
          <w:color w:val="231F20"/>
          <w:spacing w:val="-9"/>
        </w:rPr>
        <w:t> </w:t>
      </w:r>
      <w:r>
        <w:rPr>
          <w:color w:val="231F20"/>
        </w:rPr>
        <w:t>la</w:t>
      </w:r>
      <w:r>
        <w:rPr>
          <w:color w:val="231F20"/>
          <w:spacing w:val="-9"/>
        </w:rPr>
        <w:t> </w:t>
      </w:r>
      <w:r>
        <w:rPr>
          <w:color w:val="231F20"/>
        </w:rPr>
        <w:t>época</w:t>
      </w:r>
      <w:r>
        <w:rPr>
          <w:color w:val="231F20"/>
          <w:spacing w:val="-9"/>
        </w:rPr>
        <w:t> </w:t>
      </w:r>
      <w:r>
        <w:rPr>
          <w:color w:val="231F20"/>
        </w:rPr>
        <w:t>de</w:t>
      </w:r>
      <w:r>
        <w:rPr>
          <w:color w:val="231F20"/>
          <w:spacing w:val="-9"/>
        </w:rPr>
        <w:t> </w:t>
      </w:r>
      <w:r>
        <w:rPr>
          <w:color w:val="231F20"/>
        </w:rPr>
        <w:t>Pedro</w:t>
      </w:r>
      <w:r>
        <w:rPr>
          <w:color w:val="231F20"/>
          <w:spacing w:val="-9"/>
        </w:rPr>
        <w:t> </w:t>
      </w:r>
      <w:r>
        <w:rPr>
          <w:color w:val="231F20"/>
        </w:rPr>
        <w:t>el</w:t>
      </w:r>
      <w:r>
        <w:rPr>
          <w:color w:val="231F20"/>
          <w:spacing w:val="-9"/>
        </w:rPr>
        <w:t> </w:t>
      </w:r>
      <w:r>
        <w:rPr>
          <w:color w:val="231F20"/>
        </w:rPr>
        <w:t>Grande</w:t>
      </w:r>
      <w:r>
        <w:rPr>
          <w:color w:val="231F20"/>
          <w:spacing w:val="-9"/>
        </w:rPr>
        <w:t> </w:t>
      </w:r>
      <w:r>
        <w:rPr>
          <w:color w:val="231F20"/>
        </w:rPr>
        <w:t>intentaba</w:t>
      </w:r>
      <w:r>
        <w:rPr>
          <w:color w:val="231F20"/>
          <w:spacing w:val="-9"/>
        </w:rPr>
        <w:t> </w:t>
      </w:r>
      <w:r>
        <w:rPr>
          <w:color w:val="231F20"/>
        </w:rPr>
        <w:t>convertirse</w:t>
      </w:r>
      <w:r>
        <w:rPr>
          <w:color w:val="231F20"/>
          <w:spacing w:val="-9"/>
        </w:rPr>
        <w:t> </w:t>
      </w:r>
      <w:r>
        <w:rPr>
          <w:color w:val="231F20"/>
        </w:rPr>
        <w:t>(aunque en</w:t>
      </w:r>
      <w:r>
        <w:rPr>
          <w:color w:val="231F20"/>
          <w:spacing w:val="-11"/>
        </w:rPr>
        <w:t> </w:t>
      </w:r>
      <w:r>
        <w:rPr>
          <w:color w:val="231F20"/>
        </w:rPr>
        <w:t>vano)</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potencia</w:t>
      </w:r>
      <w:r>
        <w:rPr>
          <w:color w:val="231F20"/>
          <w:spacing w:val="-11"/>
        </w:rPr>
        <w:t> </w:t>
      </w:r>
      <w:r>
        <w:rPr>
          <w:color w:val="231F20"/>
        </w:rPr>
        <w:t>europea.</w:t>
      </w:r>
      <w:r>
        <w:rPr>
          <w:color w:val="231F20"/>
          <w:spacing w:val="-11"/>
        </w:rPr>
        <w:t> </w:t>
      </w:r>
      <w:r>
        <w:rPr>
          <w:color w:val="231F20"/>
        </w:rPr>
        <w:t>Si</w:t>
      </w:r>
      <w:r>
        <w:rPr>
          <w:color w:val="231F20"/>
          <w:spacing w:val="-11"/>
        </w:rPr>
        <w:t> </w:t>
      </w:r>
      <w:r>
        <w:rPr>
          <w:color w:val="231F20"/>
        </w:rPr>
        <w:t>los</w:t>
      </w:r>
      <w:r>
        <w:rPr>
          <w:color w:val="231F20"/>
          <w:spacing w:val="-11"/>
        </w:rPr>
        <w:t> </w:t>
      </w:r>
      <w:r>
        <w:rPr>
          <w:color w:val="231F20"/>
        </w:rPr>
        <w:t>bolcheviques</w:t>
      </w:r>
      <w:r>
        <w:rPr>
          <w:color w:val="231F20"/>
          <w:spacing w:val="-11"/>
        </w:rPr>
        <w:t> </w:t>
      </w:r>
      <w:r>
        <w:rPr>
          <w:color w:val="231F20"/>
        </w:rPr>
        <w:t>explicaban la revolución de Octubre como consecuencia de las aspiraciones de los trabajadores de liberarse de la explotación capitalista, los euroasiáticos consideraron que esta revolución mostró contun- dentemente la quiebra de la política del poder zarista que</w:t>
      </w:r>
      <w:r>
        <w:rPr>
          <w:color w:val="231F20"/>
          <w:spacing w:val="-26"/>
        </w:rPr>
        <w:t> </w:t>
      </w:r>
      <w:r>
        <w:rPr>
          <w:color w:val="231F20"/>
        </w:rPr>
        <w:t>intenta- ba imponer al país un modelo de civilización europea. Desde su punto de vista, las fórmulas de superación de la catástrofe revo- lucionaria no habría que buscarlas ni en la restauración de la</w:t>
      </w:r>
      <w:r>
        <w:rPr>
          <w:color w:val="231F20"/>
          <w:spacing w:val="-13"/>
        </w:rPr>
        <w:t> </w:t>
      </w:r>
      <w:r>
        <w:rPr>
          <w:color w:val="231F20"/>
        </w:rPr>
        <w:t>mo- narquía zarista ni en la formación de una república democrática según las pautas occidentales, sino en la creación de un “Estado ideocrático” ortodoxo basado en el patrimonio cultural de Rusia como potencia</w:t>
      </w:r>
      <w:r>
        <w:rPr>
          <w:color w:val="231F20"/>
          <w:spacing w:val="-1"/>
        </w:rPr>
        <w:t> </w:t>
      </w:r>
      <w:r>
        <w:rPr>
          <w:color w:val="231F20"/>
        </w:rPr>
        <w:t>euroasiática.</w:t>
      </w:r>
    </w:p>
    <w:p>
      <w:pPr>
        <w:pStyle w:val="BodyText"/>
        <w:spacing w:line="249" w:lineRule="auto" w:before="1"/>
        <w:ind w:left="195" w:right="108" w:firstLine="340"/>
        <w:jc w:val="both"/>
      </w:pPr>
      <w:r>
        <w:rPr>
          <w:color w:val="231F20"/>
        </w:rPr>
        <w:t>Al analizar los acontecimientos políticos que sucedidos en Rusia después de la revolución de Octubre, los euroasiáticos ad- virtieron que sería ilusorio esperar el retorno al Imperio anterior,</w:t>
      </w:r>
      <w:r>
        <w:rPr>
          <w:color w:val="231F20"/>
          <w:spacing w:val="-22"/>
        </w:rPr>
        <w:t> </w:t>
      </w:r>
      <w:r>
        <w:rPr>
          <w:color w:val="231F20"/>
        </w:rPr>
        <w:t>a la “Santa Rusia”. Según su opinión, la consigna: “¡Rusia para los rusos!” en esas condiciones significaría una llamada destructiva, ya que causaría la separación de otras etnias y nacionalidades. Antes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revolución</w:t>
      </w:r>
      <w:r>
        <w:rPr>
          <w:color w:val="231F20"/>
          <w:spacing w:val="-6"/>
        </w:rPr>
        <w:t> </w:t>
      </w:r>
      <w:r>
        <w:rPr>
          <w:color w:val="231F20"/>
        </w:rPr>
        <w:t>socialista</w:t>
      </w:r>
      <w:r>
        <w:rPr>
          <w:color w:val="231F20"/>
          <w:spacing w:val="-6"/>
        </w:rPr>
        <w:t> </w:t>
      </w:r>
      <w:r>
        <w:rPr>
          <w:color w:val="231F20"/>
        </w:rPr>
        <w:t>todos</w:t>
      </w:r>
      <w:r>
        <w:rPr>
          <w:color w:val="231F20"/>
          <w:spacing w:val="-7"/>
        </w:rPr>
        <w:t> </w:t>
      </w:r>
      <w:r>
        <w:rPr>
          <w:color w:val="231F20"/>
        </w:rPr>
        <w:t>los</w:t>
      </w:r>
      <w:r>
        <w:rPr>
          <w:color w:val="231F20"/>
          <w:spacing w:val="-6"/>
        </w:rPr>
        <w:t> </w:t>
      </w:r>
      <w:r>
        <w:rPr>
          <w:color w:val="231F20"/>
        </w:rPr>
        <w:t>ciudadanos</w:t>
      </w:r>
      <w:r>
        <w:rPr>
          <w:color w:val="231F20"/>
          <w:spacing w:val="-6"/>
        </w:rPr>
        <w:t> </w:t>
      </w:r>
      <w:r>
        <w:rPr>
          <w:color w:val="231F20"/>
        </w:rPr>
        <w:t>extranjeros fueron súbditos del zar y no tenían derechos nacionales. En el proceso de la Revolución, si el pueblo ruso no hubiera</w:t>
      </w:r>
      <w:r>
        <w:rPr>
          <w:color w:val="231F20"/>
          <w:spacing w:val="-39"/>
        </w:rPr>
        <w:t> </w:t>
      </w:r>
      <w:r>
        <w:rPr>
          <w:color w:val="231F20"/>
        </w:rPr>
        <w:t>sacrificado su posición de portador oficial del sistema estatal, al país le hu- biera amenazado inevitablemente la descomposición total. En la Unión Soviética los pueblos no rusos obtuvieron derechos jurídi- cos que nunca habían poseído durante el Imperio zarista. </w:t>
      </w:r>
      <w:r>
        <w:rPr>
          <w:color w:val="231F20"/>
          <w:spacing w:val="-5"/>
        </w:rPr>
        <w:t>Todas </w:t>
      </w:r>
      <w:r>
        <w:rPr>
          <w:color w:val="231F20"/>
        </w:rPr>
        <w:t>las demás nacionalidades se igualaron en su status jurídico a los rusos y estos derechos ya no pueden ser aniquilados. </w:t>
      </w:r>
      <w:r>
        <w:rPr>
          <w:color w:val="231F20"/>
          <w:spacing w:val="5"/>
        </w:rPr>
        <w:t> </w:t>
      </w:r>
      <w:r>
        <w:rPr>
          <w:color w:val="231F20"/>
        </w:rPr>
        <w:t>Trubetkoy</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advirtió que cualquier tentativa de menoscabar estos derechos podría provocar una resistencia encarnizada. “Si el pueblo ruso, en</w:t>
      </w:r>
      <w:r>
        <w:rPr>
          <w:color w:val="231F20"/>
          <w:spacing w:val="-4"/>
        </w:rPr>
        <w:t> </w:t>
      </w:r>
      <w:r>
        <w:rPr>
          <w:color w:val="231F20"/>
        </w:rPr>
        <w:t>un</w:t>
      </w:r>
      <w:r>
        <w:rPr>
          <w:color w:val="231F20"/>
          <w:spacing w:val="-4"/>
        </w:rPr>
        <w:t> </w:t>
      </w:r>
      <w:r>
        <w:rPr>
          <w:color w:val="231F20"/>
        </w:rPr>
        <w:t>futuro,</w:t>
      </w:r>
      <w:r>
        <w:rPr>
          <w:color w:val="231F20"/>
          <w:spacing w:val="-5"/>
        </w:rPr>
        <w:t> </w:t>
      </w:r>
      <w:r>
        <w:rPr>
          <w:color w:val="231F20"/>
        </w:rPr>
        <w:t>intentara</w:t>
      </w:r>
      <w:r>
        <w:rPr>
          <w:color w:val="231F20"/>
          <w:spacing w:val="-4"/>
        </w:rPr>
        <w:t> </w:t>
      </w:r>
      <w:r>
        <w:rPr>
          <w:color w:val="231F20"/>
        </w:rPr>
        <w:t>privar</w:t>
      </w:r>
      <w:r>
        <w:rPr>
          <w:color w:val="231F20"/>
          <w:spacing w:val="-4"/>
        </w:rPr>
        <w:t> </w:t>
      </w:r>
      <w:r>
        <w:rPr>
          <w:color w:val="231F20"/>
        </w:rPr>
        <w:t>o</w:t>
      </w:r>
      <w:r>
        <w:rPr>
          <w:color w:val="231F20"/>
          <w:spacing w:val="-4"/>
        </w:rPr>
        <w:t> </w:t>
      </w:r>
      <w:r>
        <w:rPr>
          <w:color w:val="231F20"/>
        </w:rPr>
        <w:t>menoscabar</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de</w:t>
      </w:r>
      <w:r>
        <w:rPr>
          <w:color w:val="231F20"/>
          <w:spacing w:val="-4"/>
        </w:rPr>
        <w:t> </w:t>
      </w:r>
      <w:r>
        <w:rPr>
          <w:color w:val="231F20"/>
        </w:rPr>
        <w:t>otros pueblos del territorio estatal se condenaría a una larga y penosa lucha</w:t>
      </w:r>
      <w:r>
        <w:rPr>
          <w:color w:val="231F20"/>
          <w:spacing w:val="-5"/>
        </w:rPr>
        <w:t> </w:t>
      </w:r>
      <w:r>
        <w:rPr>
          <w:color w:val="231F20"/>
        </w:rPr>
        <w:t>con</w:t>
      </w:r>
      <w:r>
        <w:rPr>
          <w:color w:val="231F20"/>
          <w:spacing w:val="-5"/>
        </w:rPr>
        <w:t> </w:t>
      </w:r>
      <w:r>
        <w:rPr>
          <w:color w:val="231F20"/>
        </w:rPr>
        <w:t>todos</w:t>
      </w:r>
      <w:r>
        <w:rPr>
          <w:color w:val="231F20"/>
          <w:spacing w:val="-5"/>
        </w:rPr>
        <w:t> </w:t>
      </w:r>
      <w:r>
        <w:rPr>
          <w:color w:val="231F20"/>
        </w:rPr>
        <w:t>ellos.</w:t>
      </w:r>
      <w:r>
        <w:rPr>
          <w:color w:val="231F20"/>
          <w:spacing w:val="-5"/>
        </w:rPr>
        <w:t> </w:t>
      </w:r>
      <w:r>
        <w:rPr>
          <w:color w:val="231F20"/>
        </w:rPr>
        <w:t>[...</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carencia</w:t>
      </w:r>
      <w:r>
        <w:rPr>
          <w:color w:val="231F20"/>
          <w:spacing w:val="-5"/>
        </w:rPr>
        <w:t> </w:t>
      </w:r>
      <w:r>
        <w:rPr>
          <w:color w:val="231F20"/>
        </w:rPr>
        <w:t>moral,</w:t>
      </w:r>
      <w:r>
        <w:rPr>
          <w:color w:val="231F20"/>
          <w:spacing w:val="-5"/>
        </w:rPr>
        <w:t> </w:t>
      </w:r>
      <w:r>
        <w:rPr>
          <w:color w:val="231F20"/>
        </w:rPr>
        <w:t>esta</w:t>
      </w:r>
      <w:r>
        <w:rPr>
          <w:color w:val="231F20"/>
          <w:spacing w:val="-5"/>
        </w:rPr>
        <w:t> </w:t>
      </w:r>
      <w:r>
        <w:rPr>
          <w:color w:val="231F20"/>
        </w:rPr>
        <w:t>lucha</w:t>
      </w:r>
      <w:r>
        <w:rPr>
          <w:color w:val="231F20"/>
          <w:spacing w:val="-5"/>
        </w:rPr>
        <w:t> </w:t>
      </w:r>
      <w:r>
        <w:rPr>
          <w:color w:val="231F20"/>
        </w:rPr>
        <w:t>resul- taría impopular entre el mismo pueblo ruso” (Trubetskoy, 1993c: 90). Si Rusia quiere conservar una unión estable y duradera y evitar la posibilidad de escisión tiene que identificarse como un Estado euroasiático. Según este punto de vista, esta región po- dría representar un espacio autosuficiente para intentar una sín- tesis sobre la base del diálogo de diferentes culturas destinadas, en</w:t>
      </w:r>
      <w:r>
        <w:rPr>
          <w:color w:val="231F20"/>
          <w:spacing w:val="-8"/>
        </w:rPr>
        <w:t> </w:t>
      </w:r>
      <w:r>
        <w:rPr>
          <w:color w:val="231F20"/>
        </w:rPr>
        <w:t>virtud</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suerte</w:t>
      </w:r>
      <w:r>
        <w:rPr>
          <w:color w:val="231F20"/>
          <w:spacing w:val="-8"/>
        </w:rPr>
        <w:t> </w:t>
      </w:r>
      <w:r>
        <w:rPr>
          <w:color w:val="231F20"/>
        </w:rPr>
        <w:t>histórica</w:t>
      </w:r>
      <w:r>
        <w:rPr>
          <w:color w:val="231F20"/>
          <w:spacing w:val="-8"/>
        </w:rPr>
        <w:t> </w:t>
      </w:r>
      <w:r>
        <w:rPr>
          <w:color w:val="231F20"/>
        </w:rPr>
        <w:t>común</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vecindad</w:t>
      </w:r>
      <w:r>
        <w:rPr>
          <w:color w:val="231F20"/>
          <w:spacing w:val="-8"/>
        </w:rPr>
        <w:t> </w:t>
      </w:r>
      <w:r>
        <w:rPr>
          <w:color w:val="231F20"/>
        </w:rPr>
        <w:t>geográfica,</w:t>
      </w:r>
      <w:r>
        <w:rPr>
          <w:color w:val="231F20"/>
          <w:spacing w:val="-8"/>
        </w:rPr>
        <w:t> </w:t>
      </w:r>
      <w:r>
        <w:rPr>
          <w:color w:val="231F20"/>
        </w:rPr>
        <w:t>a formar una “comunidad</w:t>
      </w:r>
      <w:r>
        <w:rPr>
          <w:color w:val="231F20"/>
          <w:spacing w:val="-1"/>
        </w:rPr>
        <w:t> </w:t>
      </w:r>
      <w:r>
        <w:rPr>
          <w:color w:val="231F20"/>
        </w:rPr>
        <w:t>sinfónica”.</w:t>
      </w:r>
    </w:p>
    <w:p>
      <w:pPr>
        <w:pStyle w:val="BodyText"/>
        <w:spacing w:line="249" w:lineRule="auto" w:before="1"/>
        <w:ind w:left="150" w:right="193" w:firstLine="340"/>
        <w:jc w:val="both"/>
      </w:pPr>
      <w:r>
        <w:rPr>
          <w:color w:val="231F20"/>
        </w:rPr>
        <w:t>Este Estado </w:t>
      </w:r>
      <w:r>
        <w:rPr>
          <w:i/>
          <w:color w:val="231F20"/>
        </w:rPr>
        <w:t>ideocrático </w:t>
      </w:r>
      <w:r>
        <w:rPr>
          <w:color w:val="231F20"/>
        </w:rPr>
        <w:t>tendría que construirse sobre la</w:t>
      </w:r>
      <w:r>
        <w:rPr>
          <w:color w:val="231F20"/>
          <w:spacing w:val="-18"/>
        </w:rPr>
        <w:t> </w:t>
      </w:r>
      <w:r>
        <w:rPr>
          <w:color w:val="231F20"/>
        </w:rPr>
        <w:t>base de una fuerte ideología nacional considerada como una fuerza conciliatoria de los diferentes intereses de la mayoría social. El portador de ésta, el “estrato dirigente demótico” (integrado por un grupo de estadistas de diferentes etnias surgidos por elección en diversas organizaciones de masas) tendría que consolidar la</w:t>
      </w:r>
      <w:r>
        <w:rPr>
          <w:color w:val="231F20"/>
          <w:spacing w:val="-15"/>
        </w:rPr>
        <w:t> </w:t>
      </w:r>
      <w:r>
        <w:rPr>
          <w:color w:val="231F20"/>
        </w:rPr>
        <w:t>vida del país y prevenir el peligro de acciones caóticas y destructivas. No es casual que los euroasiáticos revelaban un gran interés con relación a la actividad de los soviets, pues desde su punto de vista</w:t>
      </w:r>
      <w:r>
        <w:rPr>
          <w:color w:val="231F20"/>
          <w:spacing w:val="-11"/>
        </w:rPr>
        <w:t> </w:t>
      </w:r>
      <w:r>
        <w:rPr>
          <w:color w:val="231F20"/>
        </w:rPr>
        <w:t>eran</w:t>
      </w:r>
      <w:r>
        <w:rPr>
          <w:color w:val="231F20"/>
          <w:spacing w:val="-11"/>
        </w:rPr>
        <w:t> </w:t>
      </w:r>
      <w:r>
        <w:rPr>
          <w:color w:val="231F20"/>
        </w:rPr>
        <w:t>un</w:t>
      </w:r>
      <w:r>
        <w:rPr>
          <w:color w:val="231F20"/>
          <w:spacing w:val="-11"/>
        </w:rPr>
        <w:t> </w:t>
      </w:r>
      <w:r>
        <w:rPr>
          <w:color w:val="231F20"/>
        </w:rPr>
        <w:t>modelo</w:t>
      </w:r>
      <w:r>
        <w:rPr>
          <w:color w:val="231F20"/>
          <w:spacing w:val="-11"/>
        </w:rPr>
        <w:t> </w:t>
      </w:r>
      <w:r>
        <w:rPr>
          <w:color w:val="231F20"/>
        </w:rPr>
        <w:t>de</w:t>
      </w:r>
      <w:r>
        <w:rPr>
          <w:color w:val="231F20"/>
          <w:spacing w:val="-11"/>
        </w:rPr>
        <w:t> </w:t>
      </w:r>
      <w:r>
        <w:rPr>
          <w:color w:val="231F20"/>
        </w:rPr>
        <w:t>elección</w:t>
      </w:r>
      <w:r>
        <w:rPr>
          <w:color w:val="231F20"/>
          <w:spacing w:val="-10"/>
        </w:rPr>
        <w:t> </w:t>
      </w:r>
      <w:r>
        <w:rPr>
          <w:color w:val="231F20"/>
        </w:rPr>
        <w:t>popular</w:t>
      </w:r>
      <w:r>
        <w:rPr>
          <w:color w:val="231F20"/>
          <w:spacing w:val="-10"/>
        </w:rPr>
        <w:t> </w:t>
      </w:r>
      <w:r>
        <w:rPr>
          <w:color w:val="231F20"/>
        </w:rPr>
        <w:t>con</w:t>
      </w:r>
      <w:r>
        <w:rPr>
          <w:color w:val="231F20"/>
          <w:spacing w:val="-11"/>
        </w:rPr>
        <w:t> </w:t>
      </w:r>
      <w:r>
        <w:rPr>
          <w:color w:val="231F20"/>
        </w:rPr>
        <w:t>funciones</w:t>
      </w:r>
      <w:r>
        <w:rPr>
          <w:color w:val="231F20"/>
          <w:spacing w:val="-11"/>
        </w:rPr>
        <w:t> </w:t>
      </w:r>
      <w:r>
        <w:rPr>
          <w:color w:val="231F20"/>
        </w:rPr>
        <w:t>orgánicas administrativas </w:t>
      </w:r>
      <w:r>
        <w:rPr>
          <w:color w:val="231F20"/>
          <w:spacing w:val="-8"/>
        </w:rPr>
        <w:t>y, </w:t>
      </w:r>
      <w:r>
        <w:rPr>
          <w:color w:val="231F20"/>
        </w:rPr>
        <w:t>por consiguiente, tenían algo que ver con sus postulados sobre el “estrato</w:t>
      </w:r>
      <w:r>
        <w:rPr>
          <w:color w:val="231F20"/>
          <w:spacing w:val="-1"/>
        </w:rPr>
        <w:t> </w:t>
      </w:r>
      <w:r>
        <w:rPr>
          <w:color w:val="231F20"/>
        </w:rPr>
        <w:t>demótico”.</w:t>
      </w:r>
    </w:p>
    <w:p>
      <w:pPr>
        <w:pStyle w:val="BodyText"/>
        <w:spacing w:line="249" w:lineRule="auto" w:before="1"/>
        <w:ind w:left="150" w:right="193" w:firstLine="340"/>
        <w:jc w:val="both"/>
      </w:pPr>
      <w:r>
        <w:rPr>
          <w:color w:val="231F20"/>
        </w:rPr>
        <w:t>Es fácil percatarse que la teoría euroasiática (en lo que se</w:t>
      </w:r>
      <w:r>
        <w:rPr>
          <w:color w:val="231F20"/>
          <w:spacing w:val="-12"/>
        </w:rPr>
        <w:t> </w:t>
      </w:r>
      <w:r>
        <w:rPr>
          <w:color w:val="231F20"/>
        </w:rPr>
        <w:t>re- fiere</w:t>
      </w:r>
      <w:r>
        <w:rPr>
          <w:color w:val="231F20"/>
          <w:spacing w:val="-10"/>
        </w:rPr>
        <w:t> </w:t>
      </w:r>
      <w:r>
        <w:rPr>
          <w:color w:val="231F20"/>
        </w:rPr>
        <w:t>al</w:t>
      </w:r>
      <w:r>
        <w:rPr>
          <w:color w:val="231F20"/>
          <w:spacing w:val="-10"/>
        </w:rPr>
        <w:t> </w:t>
      </w:r>
      <w:r>
        <w:rPr>
          <w:color w:val="231F20"/>
        </w:rPr>
        <w:t>sistema</w:t>
      </w:r>
      <w:r>
        <w:rPr>
          <w:color w:val="231F20"/>
          <w:spacing w:val="-10"/>
        </w:rPr>
        <w:t> </w:t>
      </w:r>
      <w:r>
        <w:rPr>
          <w:color w:val="231F20"/>
        </w:rPr>
        <w:t>estatal)</w:t>
      </w:r>
      <w:r>
        <w:rPr>
          <w:color w:val="231F20"/>
          <w:spacing w:val="-10"/>
        </w:rPr>
        <w:t> </w:t>
      </w:r>
      <w:r>
        <w:rPr>
          <w:color w:val="231F20"/>
        </w:rPr>
        <w:t>se</w:t>
      </w:r>
      <w:r>
        <w:rPr>
          <w:color w:val="231F20"/>
          <w:spacing w:val="-10"/>
        </w:rPr>
        <w:t> </w:t>
      </w:r>
      <w:r>
        <w:rPr>
          <w:color w:val="231F20"/>
        </w:rPr>
        <w:t>basaba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experiencia</w:t>
      </w:r>
      <w:r>
        <w:rPr>
          <w:color w:val="231F20"/>
          <w:spacing w:val="-10"/>
        </w:rPr>
        <w:t> </w:t>
      </w:r>
      <w:r>
        <w:rPr>
          <w:color w:val="231F20"/>
        </w:rPr>
        <w:t>idealizada</w:t>
      </w:r>
      <w:r>
        <w:rPr>
          <w:color w:val="231F20"/>
          <w:spacing w:val="-10"/>
        </w:rPr>
        <w:t> </w:t>
      </w:r>
      <w:r>
        <w:rPr>
          <w:color w:val="231F20"/>
        </w:rPr>
        <w:t>del Estado de los soviets en la URSS. Ellos encontraron en el</w:t>
      </w:r>
      <w:r>
        <w:rPr>
          <w:color w:val="231F20"/>
          <w:spacing w:val="-23"/>
        </w:rPr>
        <w:t> </w:t>
      </w:r>
      <w:r>
        <w:rPr>
          <w:color w:val="231F20"/>
        </w:rPr>
        <w:t>partido bolchevique, (“estropeado” por las ideas comunistas) el prototipo del partido ideocrático de un nuevo tipo y en los soviets vieron un órgano</w:t>
      </w:r>
      <w:r>
        <w:rPr>
          <w:color w:val="231F20"/>
          <w:spacing w:val="-15"/>
        </w:rPr>
        <w:t> </w:t>
      </w:r>
      <w:r>
        <w:rPr>
          <w:color w:val="231F20"/>
        </w:rPr>
        <w:t>representativo</w:t>
      </w:r>
      <w:r>
        <w:rPr>
          <w:color w:val="231F20"/>
          <w:spacing w:val="-15"/>
        </w:rPr>
        <w:t> </w:t>
      </w:r>
      <w:r>
        <w:rPr>
          <w:color w:val="231F20"/>
        </w:rPr>
        <w:t>de</w:t>
      </w:r>
      <w:r>
        <w:rPr>
          <w:color w:val="231F20"/>
          <w:spacing w:val="-15"/>
        </w:rPr>
        <w:t> </w:t>
      </w:r>
      <w:r>
        <w:rPr>
          <w:color w:val="231F20"/>
        </w:rPr>
        <w:t>poder</w:t>
      </w:r>
      <w:r>
        <w:rPr>
          <w:color w:val="231F20"/>
          <w:spacing w:val="-15"/>
        </w:rPr>
        <w:t> </w:t>
      </w:r>
      <w:r>
        <w:rPr>
          <w:color w:val="231F20"/>
        </w:rPr>
        <w:t>capaz</w:t>
      </w:r>
      <w:r>
        <w:rPr>
          <w:color w:val="231F20"/>
          <w:spacing w:val="-15"/>
        </w:rPr>
        <w:t> </w:t>
      </w:r>
      <w:r>
        <w:rPr>
          <w:color w:val="231F20"/>
        </w:rPr>
        <w:t>de</w:t>
      </w:r>
      <w:r>
        <w:rPr>
          <w:color w:val="231F20"/>
          <w:spacing w:val="-15"/>
        </w:rPr>
        <w:t> </w:t>
      </w:r>
      <w:r>
        <w:rPr>
          <w:color w:val="231F20"/>
        </w:rPr>
        <w:t>“canalizar”</w:t>
      </w:r>
      <w:r>
        <w:rPr>
          <w:color w:val="231F20"/>
          <w:spacing w:val="-15"/>
        </w:rPr>
        <w:t> </w:t>
      </w:r>
      <w:r>
        <w:rPr>
          <w:color w:val="231F20"/>
        </w:rPr>
        <w:t>las</w:t>
      </w:r>
      <w:r>
        <w:rPr>
          <w:color w:val="231F20"/>
          <w:spacing w:val="-15"/>
        </w:rPr>
        <w:t> </w:t>
      </w:r>
      <w:r>
        <w:rPr>
          <w:color w:val="231F20"/>
        </w:rPr>
        <w:t>aspiracio- nes espontáneas de las masas y dirigirlas hacia la construcción del Estado</w:t>
      </w:r>
      <w:r>
        <w:rPr>
          <w:color w:val="231F20"/>
          <w:spacing w:val="-1"/>
        </w:rPr>
        <w:t> </w:t>
      </w:r>
      <w:r>
        <w:rPr>
          <w:color w:val="231F20"/>
        </w:rPr>
        <w:t>euroasiático.</w:t>
      </w:r>
    </w:p>
    <w:p>
      <w:pPr>
        <w:pStyle w:val="BodyText"/>
        <w:spacing w:line="249" w:lineRule="auto" w:before="1"/>
        <w:ind w:left="150" w:right="193" w:firstLine="340"/>
        <w:jc w:val="both"/>
      </w:pPr>
      <w:r>
        <w:rPr>
          <w:color w:val="231F20"/>
        </w:rPr>
        <w:t>Otro punto de convergencia entre bolcheviques y euroasiáti- cos se arraiga en la actitud de desconfianza hacia Occidente. Si los primeros justificaron su antipatía por la oposición del socia- lismo al capitalismo, los segundos consideraron que la fuente de hostilidad arraiga la posición hegemónica y arrogante de la civili- zación romana-germánica que aspiraba (y aspira) a imponer sus modelos sociales y culturales a otros países. Los representantes del</w:t>
      </w:r>
      <w:r>
        <w:rPr>
          <w:color w:val="231F20"/>
          <w:spacing w:val="-16"/>
        </w:rPr>
        <w:t> </w:t>
      </w:r>
      <w:r>
        <w:rPr>
          <w:color w:val="231F20"/>
        </w:rPr>
        <w:t>euroasiatismo</w:t>
      </w:r>
      <w:r>
        <w:rPr>
          <w:color w:val="231F20"/>
          <w:spacing w:val="-16"/>
        </w:rPr>
        <w:t> </w:t>
      </w:r>
      <w:r>
        <w:rPr>
          <w:color w:val="231F20"/>
        </w:rPr>
        <w:t>experimentaron</w:t>
      </w:r>
      <w:r>
        <w:rPr>
          <w:color w:val="231F20"/>
          <w:spacing w:val="-16"/>
        </w:rPr>
        <w:t> </w:t>
      </w:r>
      <w:r>
        <w:rPr>
          <w:color w:val="231F20"/>
        </w:rPr>
        <w:t>también</w:t>
      </w:r>
      <w:r>
        <w:rPr>
          <w:color w:val="231F20"/>
          <w:spacing w:val="-17"/>
        </w:rPr>
        <w:t> </w:t>
      </w:r>
      <w:r>
        <w:rPr>
          <w:color w:val="231F20"/>
        </w:rPr>
        <w:t>una</w:t>
      </w:r>
      <w:r>
        <w:rPr>
          <w:color w:val="231F20"/>
          <w:spacing w:val="-16"/>
        </w:rPr>
        <w:t> </w:t>
      </w:r>
      <w:r>
        <w:rPr>
          <w:color w:val="231F20"/>
        </w:rPr>
        <w:t>cierta</w:t>
      </w:r>
      <w:r>
        <w:rPr>
          <w:color w:val="231F20"/>
          <w:spacing w:val="-16"/>
        </w:rPr>
        <w:t> </w:t>
      </w:r>
      <w:r>
        <w:rPr>
          <w:color w:val="231F20"/>
        </w:rPr>
        <w:t>simpatía</w:t>
      </w:r>
      <w:r>
        <w:rPr>
          <w:color w:val="231F20"/>
          <w:spacing w:val="-16"/>
        </w:rPr>
        <w:t> </w:t>
      </w:r>
      <w:r>
        <w:rPr>
          <w:color w:val="231F20"/>
        </w:rPr>
        <w:t>por</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los intentos de los bolcheviques de crear un estado fuerte. En su manifiesto de 1927 señalaron:</w:t>
      </w:r>
    </w:p>
    <w:p>
      <w:pPr>
        <w:pStyle w:val="BodyText"/>
        <w:spacing w:before="4"/>
        <w:rPr>
          <w:sz w:val="23"/>
        </w:rPr>
      </w:pPr>
    </w:p>
    <w:p>
      <w:pPr>
        <w:spacing w:line="295" w:lineRule="auto" w:before="0"/>
        <w:ind w:left="535" w:right="108" w:firstLine="0"/>
        <w:jc w:val="both"/>
        <w:rPr>
          <w:sz w:val="17"/>
        </w:rPr>
      </w:pPr>
      <w:r>
        <w:rPr>
          <w:color w:val="231F20"/>
          <w:sz w:val="17"/>
        </w:rPr>
        <w:t>Este</w:t>
      </w:r>
      <w:r>
        <w:rPr>
          <w:color w:val="231F20"/>
          <w:spacing w:val="-3"/>
          <w:sz w:val="17"/>
        </w:rPr>
        <w:t> </w:t>
      </w:r>
      <w:r>
        <w:rPr>
          <w:color w:val="231F20"/>
          <w:sz w:val="17"/>
        </w:rPr>
        <w:t>país</w:t>
      </w:r>
      <w:r>
        <w:rPr>
          <w:color w:val="231F20"/>
          <w:spacing w:val="-3"/>
          <w:sz w:val="17"/>
        </w:rPr>
        <w:t> </w:t>
      </w:r>
      <w:r>
        <w:rPr>
          <w:color w:val="231F20"/>
          <w:sz w:val="17"/>
        </w:rPr>
        <w:t>[Rusia],</w:t>
      </w:r>
      <w:r>
        <w:rPr>
          <w:color w:val="231F20"/>
          <w:spacing w:val="-3"/>
          <w:sz w:val="17"/>
        </w:rPr>
        <w:t> </w:t>
      </w:r>
      <w:r>
        <w:rPr>
          <w:color w:val="231F20"/>
          <w:sz w:val="17"/>
        </w:rPr>
        <w:t>situado</w:t>
      </w:r>
      <w:r>
        <w:rPr>
          <w:color w:val="231F20"/>
          <w:spacing w:val="-3"/>
          <w:sz w:val="17"/>
        </w:rPr>
        <w:t> </w:t>
      </w:r>
      <w:r>
        <w:rPr>
          <w:color w:val="231F20"/>
          <w:sz w:val="17"/>
        </w:rPr>
        <w:t>entre</w:t>
      </w:r>
      <w:r>
        <w:rPr>
          <w:color w:val="231F20"/>
          <w:spacing w:val="-3"/>
          <w:sz w:val="17"/>
        </w:rPr>
        <w:t> </w:t>
      </w:r>
      <w:r>
        <w:rPr>
          <w:color w:val="231F20"/>
          <w:sz w:val="17"/>
        </w:rPr>
        <w:t>los</w:t>
      </w:r>
      <w:r>
        <w:rPr>
          <w:color w:val="231F20"/>
          <w:spacing w:val="-3"/>
          <w:sz w:val="17"/>
        </w:rPr>
        <w:t> </w:t>
      </w:r>
      <w:r>
        <w:rPr>
          <w:color w:val="231F20"/>
          <w:sz w:val="17"/>
        </w:rPr>
        <w:t>Estados</w:t>
      </w:r>
      <w:r>
        <w:rPr>
          <w:color w:val="231F20"/>
          <w:spacing w:val="-3"/>
          <w:sz w:val="17"/>
        </w:rPr>
        <w:t> </w:t>
      </w:r>
      <w:r>
        <w:rPr>
          <w:color w:val="231F20"/>
          <w:sz w:val="17"/>
        </w:rPr>
        <w:t>de</w:t>
      </w:r>
      <w:r>
        <w:rPr>
          <w:color w:val="231F20"/>
          <w:spacing w:val="-3"/>
          <w:sz w:val="17"/>
        </w:rPr>
        <w:t> </w:t>
      </w:r>
      <w:r>
        <w:rPr>
          <w:color w:val="231F20"/>
          <w:sz w:val="17"/>
        </w:rPr>
        <w:t>Europa</w:t>
      </w:r>
      <w:r>
        <w:rPr>
          <w:color w:val="231F20"/>
          <w:spacing w:val="-3"/>
          <w:sz w:val="17"/>
        </w:rPr>
        <w:t> </w:t>
      </w:r>
      <w:r>
        <w:rPr>
          <w:color w:val="231F20"/>
          <w:sz w:val="17"/>
        </w:rPr>
        <w:t>y</w:t>
      </w:r>
      <w:r>
        <w:rPr>
          <w:color w:val="231F20"/>
          <w:spacing w:val="-3"/>
          <w:sz w:val="17"/>
        </w:rPr>
        <w:t> </w:t>
      </w:r>
      <w:r>
        <w:rPr>
          <w:color w:val="231F20"/>
          <w:sz w:val="17"/>
        </w:rPr>
        <w:t>de</w:t>
      </w:r>
      <w:r>
        <w:rPr>
          <w:color w:val="231F20"/>
          <w:spacing w:val="-12"/>
          <w:sz w:val="17"/>
        </w:rPr>
        <w:t> </w:t>
      </w:r>
      <w:r>
        <w:rPr>
          <w:color w:val="231F20"/>
          <w:sz w:val="17"/>
        </w:rPr>
        <w:t>Asia</w:t>
      </w:r>
      <w:r>
        <w:rPr>
          <w:color w:val="231F20"/>
          <w:spacing w:val="-3"/>
          <w:sz w:val="17"/>
        </w:rPr>
        <w:t> </w:t>
      </w:r>
      <w:r>
        <w:rPr>
          <w:color w:val="231F20"/>
          <w:sz w:val="17"/>
        </w:rPr>
        <w:t>[...]</w:t>
      </w:r>
      <w:r>
        <w:rPr>
          <w:color w:val="231F20"/>
          <w:spacing w:val="-3"/>
          <w:sz w:val="17"/>
        </w:rPr>
        <w:t> </w:t>
      </w:r>
      <w:r>
        <w:rPr>
          <w:color w:val="231F20"/>
          <w:sz w:val="17"/>
        </w:rPr>
        <w:t>que trata de superar las grandes dificultades del desarrollo económico, no puede vivir ni desarrollarse sin un poder fuerte y estricto que organice coercitivamente toda la vida del país, sin esto, no podrá alcanzar los objetivos sociales, económicos y militares. El poder ablandado y dege- nerado</w:t>
      </w:r>
      <w:r>
        <w:rPr>
          <w:color w:val="231F20"/>
          <w:spacing w:val="-8"/>
          <w:sz w:val="17"/>
        </w:rPr>
        <w:t> </w:t>
      </w:r>
      <w:r>
        <w:rPr>
          <w:color w:val="231F20"/>
          <w:sz w:val="17"/>
        </w:rPr>
        <w:t>del</w:t>
      </w:r>
      <w:r>
        <w:rPr>
          <w:color w:val="231F20"/>
          <w:spacing w:val="-8"/>
          <w:sz w:val="17"/>
        </w:rPr>
        <w:t> </w:t>
      </w:r>
      <w:r>
        <w:rPr>
          <w:color w:val="231F20"/>
          <w:sz w:val="17"/>
        </w:rPr>
        <w:t>último</w:t>
      </w:r>
      <w:r>
        <w:rPr>
          <w:color w:val="231F20"/>
          <w:spacing w:val="-8"/>
          <w:sz w:val="17"/>
        </w:rPr>
        <w:t> </w:t>
      </w:r>
      <w:r>
        <w:rPr>
          <w:color w:val="231F20"/>
          <w:sz w:val="17"/>
        </w:rPr>
        <w:t>periodo</w:t>
      </w:r>
      <w:r>
        <w:rPr>
          <w:color w:val="231F20"/>
          <w:spacing w:val="-8"/>
          <w:sz w:val="17"/>
        </w:rPr>
        <w:t> </w:t>
      </w:r>
      <w:r>
        <w:rPr>
          <w:color w:val="231F20"/>
          <w:sz w:val="17"/>
        </w:rPr>
        <w:t>de</w:t>
      </w:r>
      <w:r>
        <w:rPr>
          <w:color w:val="231F20"/>
          <w:spacing w:val="-8"/>
          <w:sz w:val="17"/>
        </w:rPr>
        <w:t> </w:t>
      </w:r>
      <w:r>
        <w:rPr>
          <w:color w:val="231F20"/>
          <w:sz w:val="17"/>
        </w:rPr>
        <w:t>Rusia</w:t>
      </w:r>
      <w:r>
        <w:rPr>
          <w:color w:val="231F20"/>
          <w:spacing w:val="-8"/>
          <w:sz w:val="17"/>
        </w:rPr>
        <w:t> </w:t>
      </w:r>
      <w:r>
        <w:rPr>
          <w:color w:val="231F20"/>
          <w:sz w:val="17"/>
        </w:rPr>
        <w:t>imperial</w:t>
      </w:r>
      <w:r>
        <w:rPr>
          <w:color w:val="231F20"/>
          <w:spacing w:val="-8"/>
          <w:sz w:val="17"/>
        </w:rPr>
        <w:t> </w:t>
      </w:r>
      <w:r>
        <w:rPr>
          <w:color w:val="231F20"/>
          <w:sz w:val="17"/>
        </w:rPr>
        <w:t>no</w:t>
      </w:r>
      <w:r>
        <w:rPr>
          <w:color w:val="231F20"/>
          <w:spacing w:val="-8"/>
          <w:sz w:val="17"/>
        </w:rPr>
        <w:t> </w:t>
      </w:r>
      <w:r>
        <w:rPr>
          <w:color w:val="231F20"/>
          <w:sz w:val="17"/>
        </w:rPr>
        <w:t>fue</w:t>
      </w:r>
      <w:r>
        <w:rPr>
          <w:color w:val="231F20"/>
          <w:spacing w:val="-8"/>
          <w:sz w:val="17"/>
        </w:rPr>
        <w:t> </w:t>
      </w:r>
      <w:r>
        <w:rPr>
          <w:color w:val="231F20"/>
          <w:sz w:val="17"/>
        </w:rPr>
        <w:t>capaz</w:t>
      </w:r>
      <w:r>
        <w:rPr>
          <w:color w:val="231F20"/>
          <w:spacing w:val="-8"/>
          <w:sz w:val="17"/>
        </w:rPr>
        <w:t> </w:t>
      </w:r>
      <w:r>
        <w:rPr>
          <w:color w:val="231F20"/>
          <w:sz w:val="17"/>
        </w:rPr>
        <w:t>de</w:t>
      </w:r>
      <w:r>
        <w:rPr>
          <w:color w:val="231F20"/>
          <w:spacing w:val="-8"/>
          <w:sz w:val="17"/>
        </w:rPr>
        <w:t> </w:t>
      </w:r>
      <w:r>
        <w:rPr>
          <w:color w:val="231F20"/>
          <w:sz w:val="17"/>
        </w:rPr>
        <w:t>realizar</w:t>
      </w:r>
      <w:r>
        <w:rPr>
          <w:color w:val="231F20"/>
          <w:spacing w:val="-8"/>
          <w:sz w:val="17"/>
        </w:rPr>
        <w:t> </w:t>
      </w:r>
      <w:r>
        <w:rPr>
          <w:color w:val="231F20"/>
          <w:sz w:val="17"/>
        </w:rPr>
        <w:t>esta tarea. En las condiciones contemporáneas a las necesidades de Rusia les</w:t>
      </w:r>
      <w:r>
        <w:rPr>
          <w:color w:val="231F20"/>
          <w:spacing w:val="-14"/>
          <w:sz w:val="17"/>
        </w:rPr>
        <w:t> </w:t>
      </w:r>
      <w:r>
        <w:rPr>
          <w:color w:val="231F20"/>
          <w:sz w:val="17"/>
        </w:rPr>
        <w:t>responden,</w:t>
      </w:r>
      <w:r>
        <w:rPr>
          <w:color w:val="231F20"/>
          <w:spacing w:val="-14"/>
          <w:sz w:val="17"/>
        </w:rPr>
        <w:t> </w:t>
      </w:r>
      <w:r>
        <w:rPr>
          <w:color w:val="231F20"/>
          <w:sz w:val="17"/>
        </w:rPr>
        <w:t>más</w:t>
      </w:r>
      <w:r>
        <w:rPr>
          <w:color w:val="231F20"/>
          <w:spacing w:val="-14"/>
          <w:sz w:val="17"/>
        </w:rPr>
        <w:t> </w:t>
      </w:r>
      <w:r>
        <w:rPr>
          <w:color w:val="231F20"/>
          <w:sz w:val="17"/>
        </w:rPr>
        <w:t>adecuadamente,</w:t>
      </w:r>
      <w:r>
        <w:rPr>
          <w:color w:val="231F20"/>
          <w:spacing w:val="-14"/>
          <w:sz w:val="17"/>
        </w:rPr>
        <w:t> </w:t>
      </w:r>
      <w:r>
        <w:rPr>
          <w:color w:val="231F20"/>
          <w:sz w:val="17"/>
        </w:rPr>
        <w:t>el</w:t>
      </w:r>
      <w:r>
        <w:rPr>
          <w:color w:val="231F20"/>
          <w:spacing w:val="-14"/>
          <w:sz w:val="17"/>
        </w:rPr>
        <w:t> </w:t>
      </w:r>
      <w:r>
        <w:rPr>
          <w:color w:val="231F20"/>
          <w:sz w:val="17"/>
        </w:rPr>
        <w:t>establecimiento</w:t>
      </w:r>
      <w:r>
        <w:rPr>
          <w:color w:val="231F20"/>
          <w:spacing w:val="-13"/>
          <w:sz w:val="17"/>
        </w:rPr>
        <w:t> </w:t>
      </w:r>
      <w:r>
        <w:rPr>
          <w:color w:val="231F20"/>
          <w:sz w:val="17"/>
        </w:rPr>
        <w:t>de</w:t>
      </w:r>
      <w:r>
        <w:rPr>
          <w:color w:val="231F20"/>
          <w:spacing w:val="-14"/>
          <w:sz w:val="17"/>
        </w:rPr>
        <w:t> </w:t>
      </w:r>
      <w:r>
        <w:rPr>
          <w:color w:val="231F20"/>
          <w:sz w:val="17"/>
        </w:rPr>
        <w:t>un</w:t>
      </w:r>
      <w:r>
        <w:rPr>
          <w:color w:val="231F20"/>
          <w:spacing w:val="-14"/>
          <w:sz w:val="17"/>
        </w:rPr>
        <w:t> </w:t>
      </w:r>
      <w:r>
        <w:rPr>
          <w:color w:val="231F20"/>
          <w:sz w:val="17"/>
        </w:rPr>
        <w:t>poder</w:t>
      </w:r>
      <w:r>
        <w:rPr>
          <w:color w:val="231F20"/>
          <w:spacing w:val="-14"/>
          <w:sz w:val="17"/>
        </w:rPr>
        <w:t> </w:t>
      </w:r>
      <w:r>
        <w:rPr>
          <w:color w:val="231F20"/>
          <w:sz w:val="17"/>
        </w:rPr>
        <w:t>con- solidado y estrictamente disciplinado (Trubetskoy, 1993c: 90:</w:t>
      </w:r>
      <w:r>
        <w:rPr>
          <w:color w:val="231F20"/>
          <w:spacing w:val="-20"/>
          <w:sz w:val="17"/>
        </w:rPr>
        <w:t> </w:t>
      </w:r>
      <w:r>
        <w:rPr>
          <w:color w:val="231F20"/>
          <w:sz w:val="17"/>
        </w:rPr>
        <w:t>217).</w:t>
      </w:r>
    </w:p>
    <w:p>
      <w:pPr>
        <w:pStyle w:val="BodyText"/>
        <w:spacing w:before="5"/>
        <w:rPr>
          <w:sz w:val="18"/>
        </w:rPr>
      </w:pPr>
    </w:p>
    <w:p>
      <w:pPr>
        <w:pStyle w:val="BodyText"/>
        <w:spacing w:line="249" w:lineRule="auto"/>
        <w:ind w:left="195" w:right="108"/>
        <w:jc w:val="both"/>
      </w:pPr>
      <w:r>
        <w:rPr>
          <w:color w:val="231F20"/>
        </w:rPr>
        <w:t>Además, a los euroasiáticos les fascinaba el estilo firme y severo con el cual los bolcheviques gobernaron a las masas populares o, como escribió Florovsky, “les hipnotizaba el </w:t>
      </w:r>
      <w:r>
        <w:rPr>
          <w:i/>
          <w:color w:val="231F20"/>
        </w:rPr>
        <w:t>pathos </w:t>
      </w:r>
      <w:r>
        <w:rPr>
          <w:color w:val="231F20"/>
        </w:rPr>
        <w:t>volitivo del partido comunista, pobre y falso en su contenido ideológico, pero imperioso</w:t>
      </w:r>
      <w:r>
        <w:rPr>
          <w:color w:val="231F20"/>
          <w:spacing w:val="-13"/>
        </w:rPr>
        <w:t> </w:t>
      </w:r>
      <w:r>
        <w:rPr>
          <w:color w:val="231F20"/>
        </w:rPr>
        <w:t>y</w:t>
      </w:r>
      <w:r>
        <w:rPr>
          <w:color w:val="231F20"/>
          <w:spacing w:val="-13"/>
        </w:rPr>
        <w:t> </w:t>
      </w:r>
      <w:r>
        <w:rPr>
          <w:color w:val="231F20"/>
        </w:rPr>
        <w:t>hasta</w:t>
      </w:r>
      <w:r>
        <w:rPr>
          <w:color w:val="231F20"/>
          <w:spacing w:val="-13"/>
        </w:rPr>
        <w:t> </w:t>
      </w:r>
      <w:r>
        <w:rPr>
          <w:color w:val="231F20"/>
        </w:rPr>
        <w:t>cierto</w:t>
      </w:r>
      <w:r>
        <w:rPr>
          <w:color w:val="231F20"/>
          <w:spacing w:val="-14"/>
        </w:rPr>
        <w:t> </w:t>
      </w:r>
      <w:r>
        <w:rPr>
          <w:color w:val="231F20"/>
        </w:rPr>
        <w:t>grado</w:t>
      </w:r>
      <w:r>
        <w:rPr>
          <w:color w:val="231F20"/>
          <w:spacing w:val="-13"/>
        </w:rPr>
        <w:t> </w:t>
      </w:r>
      <w:r>
        <w:rPr>
          <w:color w:val="231F20"/>
        </w:rPr>
        <w:t>tiránico</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expresión</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poder sobre el pueblo” (1994:</w:t>
      </w:r>
      <w:r>
        <w:rPr>
          <w:color w:val="231F20"/>
          <w:spacing w:val="-1"/>
        </w:rPr>
        <w:t> </w:t>
      </w:r>
      <w:r>
        <w:rPr>
          <w:color w:val="231F20"/>
        </w:rPr>
        <w:t>312).</w:t>
      </w:r>
    </w:p>
    <w:p>
      <w:pPr>
        <w:pStyle w:val="BodyText"/>
        <w:spacing w:line="249" w:lineRule="auto" w:before="1"/>
        <w:ind w:left="195" w:right="108" w:firstLine="340"/>
        <w:jc w:val="both"/>
      </w:pPr>
      <w:r>
        <w:rPr>
          <w:color w:val="231F20"/>
        </w:rPr>
        <w:t>Según los euroasiáticos, existe una gran diferencia entre el marxismo (como concepción del mundo típicamente europea arraigada en las tradiciones del socialismo utópico) y la ideolo- gía leninista. Trubetskoy sostenía que el comunismo soviético es una variante oriental del marxismo y que Lenin (contrariamente a su tesis sobre la revolución proletaria como la resolución de las irreconciliables contradicciones imperialistas) de hecho “rusificó el marxismo”, convirtiéndolo en un instrumento de liberación del yugo occidental. Y sin embargo, según los euroasiáticos, el mar- xismo,</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esencia,</w:t>
      </w:r>
      <w:r>
        <w:rPr>
          <w:color w:val="231F20"/>
          <w:spacing w:val="-7"/>
        </w:rPr>
        <w:t> </w:t>
      </w:r>
      <w:r>
        <w:rPr>
          <w:color w:val="231F20"/>
        </w:rPr>
        <w:t>sigue</w:t>
      </w:r>
      <w:r>
        <w:rPr>
          <w:color w:val="231F20"/>
          <w:spacing w:val="-7"/>
        </w:rPr>
        <w:t> </w:t>
      </w:r>
      <w:r>
        <w:rPr>
          <w:color w:val="231F20"/>
        </w:rPr>
        <w:t>siendo</w:t>
      </w:r>
      <w:r>
        <w:rPr>
          <w:color w:val="231F20"/>
          <w:spacing w:val="-7"/>
        </w:rPr>
        <w:t> </w:t>
      </w:r>
      <w:r>
        <w:rPr>
          <w:color w:val="231F20"/>
        </w:rPr>
        <w:t>una</w:t>
      </w:r>
      <w:r>
        <w:rPr>
          <w:color w:val="231F20"/>
          <w:spacing w:val="-7"/>
        </w:rPr>
        <w:t> </w:t>
      </w:r>
      <w:r>
        <w:rPr>
          <w:color w:val="231F20"/>
        </w:rPr>
        <w:t>doctrina</w:t>
      </w:r>
      <w:r>
        <w:rPr>
          <w:color w:val="231F20"/>
          <w:spacing w:val="-7"/>
        </w:rPr>
        <w:t> </w:t>
      </w:r>
      <w:r>
        <w:rPr>
          <w:color w:val="231F20"/>
        </w:rPr>
        <w:t>internacionalista, que fomenta el expansionismo y alienta la rivalidad entre los sec- tores</w:t>
      </w:r>
      <w:r>
        <w:rPr>
          <w:color w:val="231F20"/>
          <w:spacing w:val="-13"/>
        </w:rPr>
        <w:t> </w:t>
      </w:r>
      <w:r>
        <w:rPr>
          <w:color w:val="231F20"/>
        </w:rPr>
        <w:t>sociales,</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capaz</w:t>
      </w:r>
      <w:r>
        <w:rPr>
          <w:color w:val="231F20"/>
          <w:spacing w:val="-13"/>
        </w:rPr>
        <w:t> </w:t>
      </w:r>
      <w:r>
        <w:rPr>
          <w:color w:val="231F20"/>
        </w:rPr>
        <w:t>de</w:t>
      </w:r>
      <w:r>
        <w:rPr>
          <w:color w:val="231F20"/>
          <w:spacing w:val="-13"/>
        </w:rPr>
        <w:t> </w:t>
      </w:r>
      <w:r>
        <w:rPr>
          <w:color w:val="231F20"/>
        </w:rPr>
        <w:t>expresar,</w:t>
      </w:r>
      <w:r>
        <w:rPr>
          <w:color w:val="231F20"/>
          <w:spacing w:val="-13"/>
        </w:rPr>
        <w:t> </w:t>
      </w:r>
      <w:r>
        <w:rPr>
          <w:color w:val="231F20"/>
        </w:rPr>
        <w:t>adecuadamen- te, la tarea de consolidar los intereses de diversas etnias y nacio- nalidades.</w:t>
      </w:r>
      <w:r>
        <w:rPr>
          <w:color w:val="231F20"/>
          <w:spacing w:val="-17"/>
        </w:rPr>
        <w:t> </w:t>
      </w:r>
      <w:r>
        <w:rPr>
          <w:color w:val="231F20"/>
        </w:rPr>
        <w:t>Además,</w:t>
      </w:r>
      <w:r>
        <w:rPr>
          <w:color w:val="231F20"/>
          <w:spacing w:val="-6"/>
        </w:rPr>
        <w:t> </w:t>
      </w:r>
      <w:r>
        <w:rPr>
          <w:color w:val="231F20"/>
        </w:rPr>
        <w:t>el</w:t>
      </w:r>
      <w:r>
        <w:rPr>
          <w:color w:val="231F20"/>
          <w:spacing w:val="-6"/>
        </w:rPr>
        <w:t> </w:t>
      </w:r>
      <w:r>
        <w:rPr>
          <w:color w:val="231F20"/>
        </w:rPr>
        <w:t>marxismo</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variante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religión laica) vio su misión superior en la construcción del comunismo, esto es, en el establecimiento del reino de la igualdad y la justicia universal. Pero esta tarea es utópica y no puede ser realizada   en el horizonte de este mundo. Según Savitsky y </w:t>
      </w:r>
      <w:r>
        <w:rPr>
          <w:color w:val="231F20"/>
          <w:spacing w:val="-3"/>
        </w:rPr>
        <w:t>Trubetskoy, </w:t>
      </w:r>
      <w:r>
        <w:rPr>
          <w:color w:val="231F20"/>
        </w:rPr>
        <w:t>los planes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construcción</w:t>
      </w:r>
      <w:r>
        <w:rPr>
          <w:color w:val="231F20"/>
          <w:spacing w:val="-6"/>
        </w:rPr>
        <w:t> </w:t>
      </w:r>
      <w:r>
        <w:rPr>
          <w:color w:val="231F20"/>
        </w:rPr>
        <w:t>del</w:t>
      </w:r>
      <w:r>
        <w:rPr>
          <w:color w:val="231F20"/>
          <w:spacing w:val="-6"/>
        </w:rPr>
        <w:t> </w:t>
      </w:r>
      <w:r>
        <w:rPr>
          <w:color w:val="231F20"/>
        </w:rPr>
        <w:t>socialismo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apoyo</w:t>
      </w:r>
      <w:r>
        <w:rPr>
          <w:color w:val="231F20"/>
          <w:spacing w:val="-5"/>
        </w:rPr>
        <w:t> </w:t>
      </w:r>
      <w:r>
        <w:rPr>
          <w:color w:val="231F20"/>
        </w:rPr>
        <w:t>al</w:t>
      </w:r>
      <w:r>
        <w:rPr>
          <w:color w:val="231F20"/>
          <w:spacing w:val="-6"/>
        </w:rPr>
        <w:t> </w:t>
      </w:r>
      <w:r>
        <w:rPr>
          <w:color w:val="231F20"/>
        </w:rPr>
        <w:t>movimiento comunista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occidentales</w:t>
      </w:r>
      <w:r>
        <w:rPr>
          <w:color w:val="231F20"/>
          <w:spacing w:val="-7"/>
        </w:rPr>
        <w:t> </w:t>
      </w:r>
      <w:r>
        <w:rPr>
          <w:color w:val="231F20"/>
        </w:rPr>
        <w:t>mediante</w:t>
      </w:r>
      <w:r>
        <w:rPr>
          <w:color w:val="231F20"/>
          <w:spacing w:val="-7"/>
        </w:rPr>
        <w:t> </w:t>
      </w:r>
      <w:r>
        <w:rPr>
          <w:color w:val="231F20"/>
        </w:rPr>
        <w:t>el</w:t>
      </w:r>
      <w:r>
        <w:rPr>
          <w:color w:val="231F20"/>
          <w:spacing w:val="-7"/>
        </w:rPr>
        <w:t> </w:t>
      </w:r>
      <w:r>
        <w:rPr>
          <w:color w:val="231F20"/>
        </w:rPr>
        <w:t>así</w:t>
      </w:r>
      <w:r>
        <w:rPr>
          <w:color w:val="231F20"/>
          <w:spacing w:val="-7"/>
        </w:rPr>
        <w:t> </w:t>
      </w:r>
      <w:r>
        <w:rPr>
          <w:color w:val="231F20"/>
        </w:rPr>
        <w:t>llamado</w:t>
      </w:r>
      <w:r>
        <w:rPr>
          <w:color w:val="231F20"/>
          <w:spacing w:val="-7"/>
        </w:rPr>
        <w:t> </w:t>
      </w:r>
      <w:r>
        <w:rPr>
          <w:color w:val="231F20"/>
        </w:rPr>
        <w:t>“in- ternacionalismo proletario”, expresan la dependencia del</w:t>
      </w:r>
      <w:r>
        <w:rPr>
          <w:color w:val="231F20"/>
          <w:spacing w:val="-39"/>
        </w:rPr>
        <w:t> </w:t>
      </w:r>
      <w:r>
        <w:rPr>
          <w:color w:val="231F20"/>
        </w:rPr>
        <w:t>régimen soviético al Occidente ya que la doctrina socialista no es una</w:t>
      </w:r>
      <w:r>
        <w:rPr>
          <w:color w:val="231F20"/>
          <w:spacing w:val="-34"/>
        </w:rPr>
        <w:t> </w:t>
      </w:r>
      <w:r>
        <w:rPr>
          <w:color w:val="231F20"/>
        </w:rPr>
        <w:t>idea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4"/>
        <w:jc w:val="both"/>
      </w:pPr>
      <w:r>
        <w:rPr>
          <w:color w:val="231F20"/>
        </w:rPr>
        <w:t>rusa:</w:t>
      </w:r>
      <w:r>
        <w:rPr>
          <w:color w:val="231F20"/>
          <w:spacing w:val="-5"/>
        </w:rPr>
        <w:t> </w:t>
      </w:r>
      <w:r>
        <w:rPr>
          <w:color w:val="231F20"/>
        </w:rPr>
        <w:t>vino</w:t>
      </w:r>
      <w:r>
        <w:rPr>
          <w:color w:val="231F20"/>
          <w:spacing w:val="-5"/>
        </w:rPr>
        <w:t> </w:t>
      </w:r>
      <w:r>
        <w:rPr>
          <w:color w:val="231F20"/>
        </w:rPr>
        <w:t>de</w:t>
      </w:r>
      <w:r>
        <w:rPr>
          <w:color w:val="231F20"/>
          <w:spacing w:val="-5"/>
        </w:rPr>
        <w:t> </w:t>
      </w:r>
      <w:r>
        <w:rPr>
          <w:color w:val="231F20"/>
        </w:rPr>
        <w:t>Europa</w:t>
      </w:r>
      <w:r>
        <w:rPr>
          <w:color w:val="231F20"/>
          <w:spacing w:val="-5"/>
        </w:rPr>
        <w:t> </w:t>
      </w:r>
      <w:r>
        <w:rPr>
          <w:color w:val="231F20"/>
          <w:spacing w:val="-8"/>
        </w:rPr>
        <w:t>y,</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esencia,</w:t>
      </w:r>
      <w:r>
        <w:rPr>
          <w:color w:val="231F20"/>
          <w:spacing w:val="-4"/>
        </w:rPr>
        <w:t> </w:t>
      </w:r>
      <w:r>
        <w:rPr>
          <w:color w:val="231F20"/>
        </w:rPr>
        <w:t>es</w:t>
      </w:r>
      <w:r>
        <w:rPr>
          <w:color w:val="231F20"/>
          <w:spacing w:val="-5"/>
        </w:rPr>
        <w:t> </w:t>
      </w:r>
      <w:r>
        <w:rPr>
          <w:color w:val="231F20"/>
        </w:rPr>
        <w:t>ajena</w:t>
      </w:r>
      <w:r>
        <w:rPr>
          <w:color w:val="231F20"/>
          <w:spacing w:val="-4"/>
        </w:rPr>
        <w:t> </w:t>
      </w:r>
      <w:r>
        <w:rPr>
          <w:color w:val="231F20"/>
        </w:rPr>
        <w:t>a</w:t>
      </w:r>
      <w:r>
        <w:rPr>
          <w:color w:val="231F20"/>
          <w:spacing w:val="-5"/>
        </w:rPr>
        <w:t> </w:t>
      </w:r>
      <w:r>
        <w:rPr>
          <w:color w:val="231F20"/>
        </w:rPr>
        <w:t>los</w:t>
      </w:r>
      <w:r>
        <w:rPr>
          <w:color w:val="231F20"/>
          <w:spacing w:val="-5"/>
        </w:rPr>
        <w:t> </w:t>
      </w:r>
      <w:r>
        <w:rPr>
          <w:color w:val="231F20"/>
        </w:rPr>
        <w:t>intereses</w:t>
      </w:r>
      <w:r>
        <w:rPr>
          <w:color w:val="231F20"/>
          <w:spacing w:val="-4"/>
        </w:rPr>
        <w:t> </w:t>
      </w:r>
      <w:r>
        <w:rPr>
          <w:color w:val="231F20"/>
        </w:rPr>
        <w:t>de los pueblos</w:t>
      </w:r>
      <w:r>
        <w:rPr>
          <w:color w:val="231F20"/>
          <w:spacing w:val="-1"/>
        </w:rPr>
        <w:t> </w:t>
      </w:r>
      <w:r>
        <w:rPr>
          <w:color w:val="231F20"/>
        </w:rPr>
        <w:t>euroasiáticos.</w:t>
      </w:r>
    </w:p>
    <w:p>
      <w:pPr>
        <w:pStyle w:val="BodyText"/>
        <w:spacing w:line="249" w:lineRule="auto" w:before="1"/>
        <w:ind w:left="150" w:right="193" w:firstLine="340"/>
        <w:jc w:val="both"/>
      </w:pPr>
      <w:r>
        <w:rPr>
          <w:color w:val="231F20"/>
        </w:rPr>
        <w:t>A pesar de que el partido comunista fue una fuerza discipli- nada y consolidada, los euroasiáticos evitaron llamarla demótica por profesar una ideología atea que, según ellos, no es capaz de expresar los intereses del pueblo en toda su integridad. En su opinión, esta tarea solo puede ser realizada a condición de que exista la fe en Dios. Precisamente el ateísmo constituyó un punto cardinal de discordia entre euroasiáticos y comunistas. Savitsky escribió al respecto:</w:t>
      </w:r>
    </w:p>
    <w:p>
      <w:pPr>
        <w:pStyle w:val="BodyText"/>
        <w:spacing w:before="4"/>
        <w:rPr>
          <w:sz w:val="23"/>
        </w:rPr>
      </w:pPr>
    </w:p>
    <w:p>
      <w:pPr>
        <w:spacing w:line="295" w:lineRule="auto" w:before="0"/>
        <w:ind w:left="490" w:right="193" w:firstLine="0"/>
        <w:jc w:val="both"/>
        <w:rPr>
          <w:sz w:val="17"/>
        </w:rPr>
      </w:pPr>
      <w:r>
        <w:rPr>
          <w:color w:val="231F20"/>
          <w:sz w:val="17"/>
        </w:rPr>
        <w:t>Una</w:t>
      </w:r>
      <w:r>
        <w:rPr>
          <w:color w:val="231F20"/>
          <w:spacing w:val="-4"/>
          <w:sz w:val="17"/>
        </w:rPr>
        <w:t> </w:t>
      </w:r>
      <w:r>
        <w:rPr>
          <w:color w:val="231F20"/>
          <w:sz w:val="17"/>
        </w:rPr>
        <w:t>convivencia</w:t>
      </w:r>
      <w:r>
        <w:rPr>
          <w:color w:val="231F20"/>
          <w:spacing w:val="-4"/>
          <w:sz w:val="17"/>
        </w:rPr>
        <w:t> </w:t>
      </w:r>
      <w:r>
        <w:rPr>
          <w:color w:val="231F20"/>
          <w:sz w:val="17"/>
        </w:rPr>
        <w:t>social</w:t>
      </w:r>
      <w:r>
        <w:rPr>
          <w:color w:val="231F20"/>
          <w:spacing w:val="-4"/>
          <w:sz w:val="17"/>
        </w:rPr>
        <w:t> </w:t>
      </w:r>
      <w:r>
        <w:rPr>
          <w:color w:val="231F20"/>
          <w:sz w:val="17"/>
        </w:rPr>
        <w:t>sana</w:t>
      </w:r>
      <w:r>
        <w:rPr>
          <w:color w:val="231F20"/>
          <w:spacing w:val="-4"/>
          <w:sz w:val="17"/>
        </w:rPr>
        <w:t> </w:t>
      </w:r>
      <w:r>
        <w:rPr>
          <w:color w:val="231F20"/>
          <w:sz w:val="17"/>
        </w:rPr>
        <w:t>puede</w:t>
      </w:r>
      <w:r>
        <w:rPr>
          <w:color w:val="231F20"/>
          <w:spacing w:val="-4"/>
          <w:sz w:val="17"/>
        </w:rPr>
        <w:t> </w:t>
      </w:r>
      <w:r>
        <w:rPr>
          <w:color w:val="231F20"/>
          <w:sz w:val="17"/>
        </w:rPr>
        <w:t>estar</w:t>
      </w:r>
      <w:r>
        <w:rPr>
          <w:color w:val="231F20"/>
          <w:spacing w:val="-4"/>
          <w:sz w:val="17"/>
        </w:rPr>
        <w:t> </w:t>
      </w:r>
      <w:r>
        <w:rPr>
          <w:color w:val="231F20"/>
          <w:sz w:val="17"/>
        </w:rPr>
        <w:t>basada</w:t>
      </w:r>
      <w:r>
        <w:rPr>
          <w:color w:val="231F20"/>
          <w:spacing w:val="-4"/>
          <w:sz w:val="17"/>
        </w:rPr>
        <w:t> </w:t>
      </w:r>
      <w:r>
        <w:rPr>
          <w:color w:val="231F20"/>
          <w:sz w:val="17"/>
        </w:rPr>
        <w:t>sólo</w:t>
      </w:r>
      <w:r>
        <w:rPr>
          <w:color w:val="231F20"/>
          <w:spacing w:val="-4"/>
          <w:sz w:val="17"/>
        </w:rPr>
        <w:t> </w:t>
      </w:r>
      <w:r>
        <w:rPr>
          <w:color w:val="231F20"/>
          <w:sz w:val="17"/>
        </w:rPr>
        <w:t>en</w:t>
      </w:r>
      <w:r>
        <w:rPr>
          <w:color w:val="231F20"/>
          <w:spacing w:val="-4"/>
          <w:sz w:val="17"/>
        </w:rPr>
        <w:t> </w:t>
      </w:r>
      <w:r>
        <w:rPr>
          <w:color w:val="231F20"/>
          <w:sz w:val="17"/>
        </w:rPr>
        <w:t>el</w:t>
      </w:r>
      <w:r>
        <w:rPr>
          <w:color w:val="231F20"/>
          <w:spacing w:val="-4"/>
          <w:sz w:val="17"/>
        </w:rPr>
        <w:t> </w:t>
      </w:r>
      <w:r>
        <w:rPr>
          <w:color w:val="231F20"/>
          <w:sz w:val="17"/>
        </w:rPr>
        <w:t>vínculo</w:t>
      </w:r>
      <w:r>
        <w:rPr>
          <w:color w:val="231F20"/>
          <w:spacing w:val="-4"/>
          <w:sz w:val="17"/>
        </w:rPr>
        <w:t> </w:t>
      </w:r>
      <w:r>
        <w:rPr>
          <w:color w:val="231F20"/>
          <w:sz w:val="17"/>
        </w:rPr>
        <w:t>inse- parable entre el hombre y Dios. La convivencia sin religión y el sistema estatal fuera de la religión deben ser rechazados; este rechazo no de- termina las formas concretas del derecho y de la constitución; según los euroasiáticos, puede existir también la “separación entre la Iglesia y el Estado” en ciertas condiciones y sin perjudicar a nadie (1993:</w:t>
      </w:r>
      <w:r>
        <w:rPr>
          <w:color w:val="231F20"/>
          <w:spacing w:val="-1"/>
          <w:sz w:val="17"/>
        </w:rPr>
        <w:t> </w:t>
      </w:r>
      <w:r>
        <w:rPr>
          <w:color w:val="231F20"/>
          <w:sz w:val="17"/>
        </w:rPr>
        <w:t>108).</w:t>
      </w:r>
    </w:p>
    <w:p>
      <w:pPr>
        <w:pStyle w:val="BodyText"/>
        <w:spacing w:before="5"/>
        <w:rPr>
          <w:sz w:val="18"/>
        </w:rPr>
      </w:pPr>
    </w:p>
    <w:p>
      <w:pPr>
        <w:pStyle w:val="BodyText"/>
        <w:spacing w:line="249" w:lineRule="auto"/>
        <w:ind w:left="150" w:right="193"/>
        <w:jc w:val="both"/>
      </w:pPr>
      <w:r>
        <w:rPr>
          <w:color w:val="231F20"/>
        </w:rPr>
        <w:t>Los euroasiáticos protestaron contra el ateísmo militante de los bolcheviques expresado (sobre todo en los años vente-treinta)</w:t>
      </w:r>
      <w:r>
        <w:rPr>
          <w:color w:val="231F20"/>
          <w:spacing w:val="-25"/>
        </w:rPr>
        <w:t> </w:t>
      </w:r>
      <w:r>
        <w:rPr>
          <w:color w:val="231F20"/>
        </w:rPr>
        <w:t>en la dura represión al clero, en la destrucción de casi 5000 templos ortodoxos y en ofensas a los sentimientos religiosos de millones de</w:t>
      </w:r>
      <w:r>
        <w:rPr>
          <w:color w:val="231F20"/>
          <w:spacing w:val="-11"/>
        </w:rPr>
        <w:t> </w:t>
      </w:r>
      <w:r>
        <w:rPr>
          <w:color w:val="231F20"/>
        </w:rPr>
        <w:t>creyentes.</w:t>
      </w:r>
      <w:r>
        <w:rPr>
          <w:color w:val="231F20"/>
          <w:spacing w:val="-11"/>
        </w:rPr>
        <w:t> </w:t>
      </w:r>
      <w:r>
        <w:rPr>
          <w:color w:val="231F20"/>
        </w:rPr>
        <w:t>La</w:t>
      </w:r>
      <w:r>
        <w:rPr>
          <w:color w:val="231F20"/>
          <w:spacing w:val="-11"/>
        </w:rPr>
        <w:t> </w:t>
      </w:r>
      <w:r>
        <w:rPr>
          <w:color w:val="231F20"/>
        </w:rPr>
        <w:t>actitud</w:t>
      </w:r>
      <w:r>
        <w:rPr>
          <w:color w:val="231F20"/>
          <w:spacing w:val="-11"/>
        </w:rPr>
        <w:t> </w:t>
      </w:r>
      <w:r>
        <w:rPr>
          <w:color w:val="231F20"/>
        </w:rPr>
        <w:t>dura</w:t>
      </w:r>
      <w:r>
        <w:rPr>
          <w:color w:val="231F20"/>
          <w:spacing w:val="-11"/>
        </w:rPr>
        <w:t> </w:t>
      </w:r>
      <w:r>
        <w:rPr>
          <w:color w:val="231F20"/>
        </w:rPr>
        <w:t>del</w:t>
      </w:r>
      <w:r>
        <w:rPr>
          <w:color w:val="231F20"/>
          <w:spacing w:val="-11"/>
        </w:rPr>
        <w:t> </w:t>
      </w:r>
      <w:r>
        <w:rPr>
          <w:color w:val="231F20"/>
        </w:rPr>
        <w:t>partido</w:t>
      </w:r>
      <w:r>
        <w:rPr>
          <w:color w:val="231F20"/>
          <w:spacing w:val="-11"/>
        </w:rPr>
        <w:t> </w:t>
      </w:r>
      <w:r>
        <w:rPr>
          <w:color w:val="231F20"/>
        </w:rPr>
        <w:t>comunista</w:t>
      </w:r>
      <w:r>
        <w:rPr>
          <w:color w:val="231F20"/>
          <w:spacing w:val="-11"/>
        </w:rPr>
        <w:t> </w:t>
      </w:r>
      <w:r>
        <w:rPr>
          <w:color w:val="231F20"/>
        </w:rPr>
        <w:t>ante</w:t>
      </w:r>
      <w:r>
        <w:rPr>
          <w:color w:val="231F20"/>
          <w:spacing w:val="-11"/>
        </w:rPr>
        <w:t> </w:t>
      </w:r>
      <w:r>
        <w:rPr>
          <w:color w:val="231F20"/>
        </w:rPr>
        <w:t>la</w:t>
      </w:r>
      <w:r>
        <w:rPr>
          <w:color w:val="231F20"/>
          <w:spacing w:val="-11"/>
        </w:rPr>
        <w:t> </w:t>
      </w:r>
      <w:r>
        <w:rPr>
          <w:color w:val="231F20"/>
        </w:rPr>
        <w:t>religión significó, para los eurasiáticos, la destrucción de las tradiciones culturales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corrosión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espiritual</w:t>
      </w:r>
      <w:r>
        <w:rPr>
          <w:color w:val="231F20"/>
          <w:spacing w:val="-7"/>
        </w:rPr>
        <w:t> </w:t>
      </w:r>
      <w:r>
        <w:rPr>
          <w:color w:val="231F20"/>
        </w:rPr>
        <w:t>del</w:t>
      </w:r>
      <w:r>
        <w:rPr>
          <w:color w:val="231F20"/>
          <w:spacing w:val="-8"/>
        </w:rPr>
        <w:t> </w:t>
      </w:r>
      <w:r>
        <w:rPr>
          <w:color w:val="231F20"/>
        </w:rPr>
        <w:t>pue- blo</w:t>
      </w:r>
      <w:r>
        <w:rPr>
          <w:color w:val="231F20"/>
          <w:spacing w:val="-1"/>
        </w:rPr>
        <w:t> </w:t>
      </w:r>
      <w:r>
        <w:rPr>
          <w:color w:val="231F20"/>
        </w:rPr>
        <w:t>ruso.</w:t>
      </w:r>
    </w:p>
    <w:p>
      <w:pPr>
        <w:pStyle w:val="BodyText"/>
        <w:spacing w:line="249" w:lineRule="auto" w:before="1"/>
        <w:ind w:left="150" w:right="193" w:firstLine="340"/>
        <w:jc w:val="both"/>
      </w:pPr>
      <w:r>
        <w:rPr>
          <w:color w:val="231F20"/>
        </w:rPr>
        <w:t>El eje central de teoría euroasiática es la idea de la singular misión histórica de Rusia referida al “lugar de desarrollo”. Uno de sus</w:t>
      </w:r>
      <w:r>
        <w:rPr>
          <w:color w:val="231F20"/>
          <w:spacing w:val="-7"/>
        </w:rPr>
        <w:t> </w:t>
      </w:r>
      <w:r>
        <w:rPr>
          <w:color w:val="231F20"/>
        </w:rPr>
        <w:t>postulados</w:t>
      </w:r>
      <w:r>
        <w:rPr>
          <w:color w:val="231F20"/>
          <w:spacing w:val="-7"/>
        </w:rPr>
        <w:t> </w:t>
      </w:r>
      <w:r>
        <w:rPr>
          <w:color w:val="231F20"/>
        </w:rPr>
        <w:t>reza:</w:t>
      </w:r>
      <w:r>
        <w:rPr>
          <w:color w:val="231F20"/>
          <w:spacing w:val="-7"/>
        </w:rPr>
        <w:t> </w:t>
      </w:r>
      <w:r>
        <w:rPr>
          <w:color w:val="231F20"/>
        </w:rPr>
        <w:t>tanto</w:t>
      </w:r>
      <w:r>
        <w:rPr>
          <w:color w:val="231F20"/>
          <w:spacing w:val="-7"/>
        </w:rPr>
        <w:t> </w:t>
      </w:r>
      <w:r>
        <w:rPr>
          <w:color w:val="231F20"/>
        </w:rPr>
        <w:t>los</w:t>
      </w:r>
      <w:r>
        <w:rPr>
          <w:color w:val="231F20"/>
          <w:spacing w:val="-7"/>
        </w:rPr>
        <w:t> </w:t>
      </w:r>
      <w:r>
        <w:rPr>
          <w:color w:val="231F20"/>
        </w:rPr>
        <w:t>rusos</w:t>
      </w:r>
      <w:r>
        <w:rPr>
          <w:color w:val="231F20"/>
          <w:spacing w:val="-7"/>
        </w:rPr>
        <w:t> </w:t>
      </w:r>
      <w:r>
        <w:rPr>
          <w:color w:val="231F20"/>
        </w:rPr>
        <w:t>como</w:t>
      </w:r>
      <w:r>
        <w:rPr>
          <w:color w:val="231F20"/>
          <w:spacing w:val="-7"/>
        </w:rPr>
        <w:t> </w:t>
      </w:r>
      <w:r>
        <w:rPr>
          <w:color w:val="231F20"/>
        </w:rPr>
        <w:t>los</w:t>
      </w:r>
      <w:r>
        <w:rPr>
          <w:color w:val="231F20"/>
          <w:spacing w:val="-7"/>
        </w:rPr>
        <w:t> </w:t>
      </w:r>
      <w:r>
        <w:rPr>
          <w:color w:val="231F20"/>
        </w:rPr>
        <w:t>demás</w:t>
      </w:r>
      <w:r>
        <w:rPr>
          <w:color w:val="231F20"/>
          <w:spacing w:val="-7"/>
        </w:rPr>
        <w:t> </w:t>
      </w:r>
      <w:r>
        <w:rPr>
          <w:color w:val="231F20"/>
        </w:rPr>
        <w:t>pueblos</w:t>
      </w:r>
      <w:r>
        <w:rPr>
          <w:color w:val="231F20"/>
          <w:spacing w:val="-7"/>
        </w:rPr>
        <w:t> </w:t>
      </w:r>
      <w:r>
        <w:rPr>
          <w:color w:val="231F20"/>
        </w:rPr>
        <w:t>que habitan en el territorio del país no son europeos ni asiáticos, sino euroasiáticos, esto es, la integridad geográfica y étnica</w:t>
      </w:r>
      <w:r>
        <w:rPr>
          <w:color w:val="231F20"/>
          <w:spacing w:val="-33"/>
        </w:rPr>
        <w:t> </w:t>
      </w:r>
      <w:r>
        <w:rPr>
          <w:color w:val="231F20"/>
        </w:rPr>
        <w:t>constituye la base de unión cultural y estatal del país. La civilización euroa- siática</w:t>
      </w:r>
      <w:r>
        <w:rPr>
          <w:color w:val="231F20"/>
          <w:spacing w:val="-7"/>
        </w:rPr>
        <w:t> </w:t>
      </w:r>
      <w:r>
        <w:rPr>
          <w:color w:val="231F20"/>
        </w:rPr>
        <w:t>basada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rusa,</w:t>
      </w:r>
      <w:r>
        <w:rPr>
          <w:color w:val="231F20"/>
          <w:spacing w:val="-7"/>
        </w:rPr>
        <w:t> </w:t>
      </w:r>
      <w:r>
        <w:rPr>
          <w:color w:val="231F20"/>
        </w:rPr>
        <w:t>considera</w:t>
      </w:r>
      <w:r>
        <w:rPr>
          <w:color w:val="231F20"/>
          <w:spacing w:val="-7"/>
        </w:rPr>
        <w:t> </w:t>
      </w:r>
      <w:r>
        <w:rPr>
          <w:color w:val="231F20"/>
        </w:rPr>
        <w:t>Savitsky,</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úni- ca en la historia. En el pasado le precedieron otras grandes</w:t>
      </w:r>
      <w:r>
        <w:rPr>
          <w:color w:val="231F20"/>
          <w:spacing w:val="-34"/>
        </w:rPr>
        <w:t> </w:t>
      </w:r>
      <w:r>
        <w:rPr>
          <w:color w:val="231F20"/>
        </w:rPr>
        <w:t>cultu- ras:</w:t>
      </w:r>
      <w:r>
        <w:rPr>
          <w:color w:val="231F20"/>
          <w:spacing w:val="-10"/>
        </w:rPr>
        <w:t> </w:t>
      </w:r>
      <w:r>
        <w:rPr>
          <w:color w:val="231F20"/>
        </w:rPr>
        <w:t>helénica</w:t>
      </w:r>
      <w:r>
        <w:rPr>
          <w:color w:val="231F20"/>
          <w:spacing w:val="-10"/>
        </w:rPr>
        <w:t> </w:t>
      </w:r>
      <w:r>
        <w:rPr>
          <w:color w:val="231F20"/>
        </w:rPr>
        <w:t>y</w:t>
      </w:r>
      <w:r>
        <w:rPr>
          <w:color w:val="231F20"/>
          <w:spacing w:val="-10"/>
        </w:rPr>
        <w:t> </w:t>
      </w:r>
      <w:r>
        <w:rPr>
          <w:color w:val="231F20"/>
        </w:rPr>
        <w:t>bizantina</w:t>
      </w:r>
      <w:r>
        <w:rPr>
          <w:color w:val="231F20"/>
          <w:spacing w:val="-10"/>
        </w:rPr>
        <w:t> </w:t>
      </w:r>
      <w:r>
        <w:rPr>
          <w:color w:val="231F20"/>
        </w:rPr>
        <w:t>que</w:t>
      </w:r>
      <w:r>
        <w:rPr>
          <w:color w:val="231F20"/>
          <w:spacing w:val="-10"/>
        </w:rPr>
        <w:t> </w:t>
      </w:r>
      <w:r>
        <w:rPr>
          <w:color w:val="231F20"/>
        </w:rPr>
        <w:t>también</w:t>
      </w:r>
      <w:r>
        <w:rPr>
          <w:color w:val="231F20"/>
          <w:spacing w:val="-10"/>
        </w:rPr>
        <w:t> </w:t>
      </w:r>
      <w:r>
        <w:rPr>
          <w:color w:val="231F20"/>
        </w:rPr>
        <w:t>combinaron</w:t>
      </w:r>
      <w:r>
        <w:rPr>
          <w:color w:val="231F20"/>
          <w:spacing w:val="-10"/>
        </w:rPr>
        <w:t> </w:t>
      </w:r>
      <w:r>
        <w:rPr>
          <w:color w:val="231F20"/>
        </w:rPr>
        <w:t>en</w:t>
      </w:r>
      <w:r>
        <w:rPr>
          <w:color w:val="231F20"/>
          <w:spacing w:val="-10"/>
        </w:rPr>
        <w:t> </w:t>
      </w:r>
      <w:r>
        <w:rPr>
          <w:color w:val="231F20"/>
        </w:rPr>
        <w:t>sí</w:t>
      </w:r>
      <w:r>
        <w:rPr>
          <w:color w:val="231F20"/>
          <w:spacing w:val="-10"/>
        </w:rPr>
        <w:t> </w:t>
      </w:r>
      <w:r>
        <w:rPr>
          <w:color w:val="231F20"/>
        </w:rPr>
        <w:t>elementos de Occidente y de Oriente: “Es muy significativo el lazo histórico que compagina la cultura rusa con la cultura bizantina. La tercer gran cultura ‘euroasiática’ en cierto sentido está vinculada en la sucesión histórica con las dos anteriores” (Savitsky 1993:</w:t>
      </w:r>
      <w:r>
        <w:rPr>
          <w:color w:val="231F20"/>
          <w:spacing w:val="-1"/>
        </w:rPr>
        <w:t> </w:t>
      </w:r>
      <w:r>
        <w:rPr>
          <w:color w:val="231F20"/>
        </w:rPr>
        <w:t>102).</w:t>
      </w:r>
    </w:p>
    <w:p>
      <w:pPr>
        <w:pStyle w:val="BodyText"/>
        <w:spacing w:line="249" w:lineRule="auto" w:before="1"/>
        <w:ind w:left="150" w:right="193" w:firstLine="340"/>
        <w:jc w:val="both"/>
      </w:pPr>
      <w:r>
        <w:rPr>
          <w:color w:val="231F20"/>
        </w:rPr>
        <w:t>La</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patrimonio</w:t>
      </w:r>
      <w:r>
        <w:rPr>
          <w:color w:val="231F20"/>
          <w:spacing w:val="-11"/>
        </w:rPr>
        <w:t> </w:t>
      </w:r>
      <w:r>
        <w:rPr>
          <w:color w:val="231F20"/>
        </w:rPr>
        <w:t>ruso</w:t>
      </w:r>
      <w:r>
        <w:rPr>
          <w:color w:val="231F20"/>
          <w:spacing w:val="-11"/>
        </w:rPr>
        <w:t> </w:t>
      </w:r>
      <w:r>
        <w:rPr>
          <w:color w:val="231F20"/>
        </w:rPr>
        <w:t>tiene</w:t>
      </w:r>
      <w:r>
        <w:rPr>
          <w:color w:val="231F20"/>
          <w:spacing w:val="-11"/>
        </w:rPr>
        <w:t> </w:t>
      </w:r>
      <w:r>
        <w:rPr>
          <w:color w:val="231F20"/>
        </w:rPr>
        <w:t>sus</w:t>
      </w:r>
      <w:r>
        <w:rPr>
          <w:color w:val="231F20"/>
          <w:spacing w:val="-11"/>
        </w:rPr>
        <w:t> </w:t>
      </w:r>
      <w:r>
        <w:rPr>
          <w:color w:val="231F20"/>
        </w:rPr>
        <w:t>raíces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cultura helénica y bizantina no es nueva, fue expresada por   </w:t>
      </w:r>
      <w:r>
        <w:rPr>
          <w:color w:val="231F20"/>
          <w:spacing w:val="6"/>
        </w:rPr>
        <w:t> </w:t>
      </w:r>
      <w:r>
        <w:rPr>
          <w:color w:val="231F20"/>
        </w:rPr>
        <w:t>eslavófilos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del siglo XIX y concretamente, por Konstantin Leontiev. Pero a diferencia de sus predecesores, los euroasiáticos no considera- ron que la cultura rusa podría ser reducida a las etnias eslavas o a la influencia de la religión bizantina, ellos también subrayaron  la importancia de los pueblos turcos y fino-ugros en el origen y desarrollo de toda la historia y la cultura</w:t>
      </w:r>
      <w:r>
        <w:rPr>
          <w:color w:val="231F20"/>
          <w:spacing w:val="-1"/>
        </w:rPr>
        <w:t> </w:t>
      </w:r>
      <w:r>
        <w:rPr>
          <w:color w:val="231F20"/>
        </w:rPr>
        <w:t>rusa.</w:t>
      </w:r>
    </w:p>
    <w:p>
      <w:pPr>
        <w:pStyle w:val="BodyText"/>
        <w:spacing w:line="249" w:lineRule="auto" w:before="1"/>
        <w:ind w:left="195" w:right="108" w:firstLine="340"/>
        <w:jc w:val="both"/>
      </w:pPr>
      <w:r>
        <w:rPr>
          <w:color w:val="231F20"/>
        </w:rPr>
        <w:t>Contrariamente a la opinión de la tradicional historiografía rusa, los euroasiáticos afirmaron que el sistema de poder del los zares moscovitas provino de los kanes mongoles. Según Trube- tkoy,</w:t>
      </w:r>
    </w:p>
    <w:p>
      <w:pPr>
        <w:pStyle w:val="BodyText"/>
        <w:spacing w:before="4"/>
        <w:rPr>
          <w:sz w:val="23"/>
        </w:rPr>
      </w:pPr>
    </w:p>
    <w:p>
      <w:pPr>
        <w:spacing w:line="295" w:lineRule="auto" w:before="0"/>
        <w:ind w:left="535" w:right="108" w:firstLine="0"/>
        <w:jc w:val="both"/>
        <w:rPr>
          <w:sz w:val="17"/>
        </w:rPr>
      </w:pPr>
      <w:r>
        <w:rPr>
          <w:color w:val="231F20"/>
          <w:sz w:val="17"/>
        </w:rPr>
        <w:t>la invasión de las tropas de Gengis Khan a Rusia significó un grave trastorno para el pueblo ruso, sin embargo, el yugo tártaro-mongol trajo también algo positivo, a saber: el tipo de la organización del poder que coadyuvó a la creación del reino moscovita como base posterior del Im- perio ruso. Los mongoles plantearon la tarea histórica de Eurasia,</w:t>
      </w:r>
      <w:r>
        <w:rPr>
          <w:color w:val="231F20"/>
          <w:spacing w:val="-31"/>
          <w:sz w:val="17"/>
        </w:rPr>
        <w:t> </w:t>
      </w:r>
      <w:r>
        <w:rPr>
          <w:color w:val="231F20"/>
          <w:sz w:val="17"/>
        </w:rPr>
        <w:t>dieron el inicio de su unidad estatal y crearon la base de su régimen político (1993c:</w:t>
      </w:r>
      <w:r>
        <w:rPr>
          <w:color w:val="231F20"/>
          <w:spacing w:val="-1"/>
          <w:sz w:val="17"/>
        </w:rPr>
        <w:t> </w:t>
      </w:r>
      <w:r>
        <w:rPr>
          <w:color w:val="231F20"/>
          <w:sz w:val="17"/>
        </w:rPr>
        <w:t>71).</w:t>
      </w:r>
    </w:p>
    <w:p>
      <w:pPr>
        <w:pStyle w:val="BodyText"/>
        <w:spacing w:before="5"/>
        <w:rPr>
          <w:sz w:val="18"/>
        </w:rPr>
      </w:pPr>
    </w:p>
    <w:p>
      <w:pPr>
        <w:pStyle w:val="BodyText"/>
        <w:spacing w:line="249" w:lineRule="auto"/>
        <w:ind w:left="195" w:right="108"/>
        <w:jc w:val="both"/>
      </w:pPr>
      <w:r>
        <w:rPr>
          <w:color w:val="231F20"/>
        </w:rPr>
        <w:t>La asimilación, prosigue Trubetkoy de los rusos del sistema po- lítico mongol tuvo la influencia benéfica para el desarrollo políti- co-cultural del país: cesan las guerras intestinas, empieza la as- censión de la conciencia nacional, la concientización de los</w:t>
      </w:r>
      <w:r>
        <w:rPr>
          <w:color w:val="231F20"/>
          <w:spacing w:val="-26"/>
        </w:rPr>
        <w:t> </w:t>
      </w:r>
      <w:r>
        <w:rPr>
          <w:color w:val="231F20"/>
        </w:rPr>
        <w:t>rusos como una nación. En este periodo sucede la reinterpretación de la historia del pasado, aparecen las leyendas épicas sobre los </w:t>
      </w:r>
      <w:r>
        <w:rPr>
          <w:i/>
          <w:color w:val="231F20"/>
        </w:rPr>
        <w:t>bogatiri, </w:t>
      </w:r>
      <w:r>
        <w:rPr>
          <w:color w:val="231F20"/>
        </w:rPr>
        <w:t>Illia Muromets, Dobrinia Nikitich y Aliosha Popovich,los </w:t>
      </w:r>
      <w:r>
        <w:rPr>
          <w:i/>
          <w:color w:val="231F20"/>
        </w:rPr>
        <w:t>héroes</w:t>
      </w:r>
      <w:r>
        <w:rPr>
          <w:color w:val="231F20"/>
        </w:rPr>
        <w:t>-defensores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fronteras</w:t>
      </w:r>
      <w:r>
        <w:rPr>
          <w:color w:val="231F20"/>
          <w:spacing w:val="-9"/>
        </w:rPr>
        <w:t> </w:t>
      </w:r>
      <w:r>
        <w:rPr>
          <w:color w:val="231F20"/>
        </w:rPr>
        <w:t>de</w:t>
      </w:r>
      <w:r>
        <w:rPr>
          <w:color w:val="231F20"/>
          <w:spacing w:val="-8"/>
        </w:rPr>
        <w:t> </w:t>
      </w:r>
      <w:r>
        <w:rPr>
          <w:color w:val="231F20"/>
        </w:rPr>
        <w:t>su</w:t>
      </w:r>
      <w:r>
        <w:rPr>
          <w:color w:val="231F20"/>
          <w:spacing w:val="-8"/>
        </w:rPr>
        <w:t> </w:t>
      </w:r>
      <w:r>
        <w:rPr>
          <w:color w:val="231F20"/>
        </w:rPr>
        <w:t>patria</w:t>
      </w:r>
      <w:r>
        <w:rPr>
          <w:color w:val="231F20"/>
          <w:spacing w:val="-8"/>
        </w:rPr>
        <w:t> </w:t>
      </w:r>
      <w:r>
        <w:rPr>
          <w:color w:val="231F20"/>
        </w:rPr>
        <w:t>contra</w:t>
      </w:r>
      <w:r>
        <w:rPr>
          <w:color w:val="231F20"/>
          <w:spacing w:val="-9"/>
        </w:rPr>
        <w:t> </w:t>
      </w:r>
      <w:r>
        <w:rPr>
          <w:color w:val="231F20"/>
        </w:rPr>
        <w:t>sus</w:t>
      </w:r>
      <w:r>
        <w:rPr>
          <w:color w:val="231F20"/>
          <w:spacing w:val="-8"/>
        </w:rPr>
        <w:t> </w:t>
      </w:r>
      <w:r>
        <w:rPr>
          <w:color w:val="231F20"/>
        </w:rPr>
        <w:t>enemi- gos-nómadas y símbolos de la fuerza del espíritu ruso. El</w:t>
      </w:r>
      <w:r>
        <w:rPr>
          <w:color w:val="231F20"/>
          <w:spacing w:val="-11"/>
        </w:rPr>
        <w:t> </w:t>
      </w:r>
      <w:r>
        <w:rPr>
          <w:color w:val="231F20"/>
        </w:rPr>
        <w:t>milagro transformador del sistema estatal tártaro al del estado moscovita sucedió merced al entusiasmo religioso del pueblo ruso. Las cos- tumbres tártaras fueron cristianizadas y rusificadas y “el zar de Moscú heredero de nuevas formas del sistema estatal, recibió un prestigio moral y religioso tan grande que los demás kanes del Imperio mongólico occidental le cedieron su puesto” (Trubetskoy, 1993c: 73). Guergui </w:t>
      </w:r>
      <w:r>
        <w:rPr>
          <w:color w:val="231F20"/>
          <w:spacing w:val="-3"/>
        </w:rPr>
        <w:t>Vernadsky, </w:t>
      </w:r>
      <w:r>
        <w:rPr>
          <w:color w:val="231F20"/>
        </w:rPr>
        <w:t>otro partidario del euroasiatismo, rendía homenaje a las hazañas militares del príncipe Alejandro </w:t>
      </w:r>
      <w:r>
        <w:rPr>
          <w:color w:val="231F20"/>
          <w:spacing w:val="-3"/>
        </w:rPr>
        <w:t>Nevsky, </w:t>
      </w:r>
      <w:r>
        <w:rPr>
          <w:color w:val="231F20"/>
        </w:rPr>
        <w:t>ya que este último “entendió que en su época histórica, el peligro básico para la fe ortodoxa y para la originalidad de la cultura rusa corría por parte de Occidente y no de Oriente [...] El mongolismo</w:t>
      </w:r>
      <w:r>
        <w:rPr>
          <w:color w:val="231F20"/>
          <w:spacing w:val="-11"/>
        </w:rPr>
        <w:t> </w:t>
      </w:r>
      <w:r>
        <w:rPr>
          <w:color w:val="231F20"/>
        </w:rPr>
        <w:t>trajo</w:t>
      </w:r>
      <w:r>
        <w:rPr>
          <w:color w:val="231F20"/>
          <w:spacing w:val="-11"/>
        </w:rPr>
        <w:t> </w:t>
      </w:r>
      <w:r>
        <w:rPr>
          <w:color w:val="231F20"/>
        </w:rPr>
        <w:t>la</w:t>
      </w:r>
      <w:r>
        <w:rPr>
          <w:color w:val="231F20"/>
          <w:spacing w:val="-11"/>
        </w:rPr>
        <w:t> </w:t>
      </w:r>
      <w:r>
        <w:rPr>
          <w:color w:val="231F20"/>
        </w:rPr>
        <w:t>esclavitud</w:t>
      </w:r>
      <w:r>
        <w:rPr>
          <w:color w:val="231F20"/>
          <w:spacing w:val="-11"/>
        </w:rPr>
        <w:t> </w:t>
      </w:r>
      <w:r>
        <w:rPr>
          <w:color w:val="231F20"/>
        </w:rPr>
        <w:t>al</w:t>
      </w:r>
      <w:r>
        <w:rPr>
          <w:color w:val="231F20"/>
          <w:spacing w:val="-11"/>
        </w:rPr>
        <w:t> </w:t>
      </w:r>
      <w:r>
        <w:rPr>
          <w:color w:val="231F20"/>
        </w:rPr>
        <w:t>cuerpo,</w:t>
      </w:r>
      <w:r>
        <w:rPr>
          <w:color w:val="231F20"/>
          <w:spacing w:val="-11"/>
        </w:rPr>
        <w:t> </w:t>
      </w:r>
      <w:r>
        <w:rPr>
          <w:color w:val="231F20"/>
        </w:rPr>
        <w:t>mientras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latinismo amenazaba a mutilar el alma” (Vernadski, 1993: 91). Según </w:t>
      </w:r>
      <w:r>
        <w:rPr>
          <w:color w:val="231F20"/>
          <w:spacing w:val="5"/>
        </w:rPr>
        <w:t> </w:t>
      </w:r>
      <w:r>
        <w:rPr>
          <w:color w:val="231F20"/>
        </w:rPr>
        <w:t>esta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opinión, el verdadero predecesor del Estado ruso fue el Imperio de los mongoles y no la Rusia antigua de </w:t>
      </w:r>
      <w:r>
        <w:rPr>
          <w:color w:val="231F20"/>
          <w:spacing w:val="-3"/>
        </w:rPr>
        <w:t>Kiev. </w:t>
      </w:r>
      <w:r>
        <w:rPr>
          <w:color w:val="231F20"/>
        </w:rPr>
        <w:t>Aunque el pue- blo ruso percibió la conquista de los mongoles como un yugo,  sin embargo, retomó la idea del gran reino mongol y los grandes príncipes moscovitas la adoptaron como un legado sagrado y la pusieron en el fundamento político de su administración</w:t>
      </w:r>
      <w:r>
        <w:rPr>
          <w:color w:val="231F20"/>
          <w:spacing w:val="-2"/>
        </w:rPr>
        <w:t> </w:t>
      </w:r>
      <w:r>
        <w:rPr>
          <w:color w:val="231F20"/>
        </w:rPr>
        <w:t>pública.</w:t>
      </w:r>
    </w:p>
    <w:p>
      <w:pPr>
        <w:pStyle w:val="BodyText"/>
        <w:spacing w:line="249" w:lineRule="auto" w:before="1"/>
        <w:ind w:left="150" w:right="193" w:firstLine="340"/>
        <w:jc w:val="both"/>
      </w:pPr>
      <w:r>
        <w:rPr>
          <w:color w:val="231F20"/>
        </w:rPr>
        <w:t>Con estas premisas los euroasiáticos negaron la división de los</w:t>
      </w:r>
      <w:r>
        <w:rPr>
          <w:color w:val="231F20"/>
          <w:spacing w:val="-11"/>
        </w:rPr>
        <w:t> </w:t>
      </w:r>
      <w:r>
        <w:rPr>
          <w:color w:val="231F20"/>
        </w:rPr>
        <w:t>pueblos</w:t>
      </w:r>
      <w:r>
        <w:rPr>
          <w:color w:val="231F20"/>
          <w:spacing w:val="-11"/>
        </w:rPr>
        <w:t> </w:t>
      </w:r>
      <w:r>
        <w:rPr>
          <w:color w:val="231F20"/>
        </w:rPr>
        <w:t>en</w:t>
      </w:r>
      <w:r>
        <w:rPr>
          <w:color w:val="231F20"/>
          <w:spacing w:val="-11"/>
        </w:rPr>
        <w:t> </w:t>
      </w:r>
      <w:r>
        <w:rPr>
          <w:color w:val="231F20"/>
        </w:rPr>
        <w:t>superiores</w:t>
      </w:r>
      <w:r>
        <w:rPr>
          <w:color w:val="231F20"/>
          <w:spacing w:val="-11"/>
        </w:rPr>
        <w:t> </w:t>
      </w:r>
      <w:r>
        <w:rPr>
          <w:color w:val="231F20"/>
        </w:rPr>
        <w:t>e</w:t>
      </w:r>
      <w:r>
        <w:rPr>
          <w:color w:val="231F20"/>
          <w:spacing w:val="-11"/>
        </w:rPr>
        <w:t> </w:t>
      </w:r>
      <w:r>
        <w:rPr>
          <w:color w:val="231F20"/>
        </w:rPr>
        <w:t>inferiores,</w:t>
      </w:r>
      <w:r>
        <w:rPr>
          <w:color w:val="231F20"/>
          <w:spacing w:val="-10"/>
        </w:rPr>
        <w:t> </w:t>
      </w:r>
      <w:r>
        <w:rPr>
          <w:color w:val="231F20"/>
        </w:rPr>
        <w:t>subrayaron</w:t>
      </w:r>
      <w:r>
        <w:rPr>
          <w:color w:val="231F20"/>
          <w:spacing w:val="-11"/>
        </w:rPr>
        <w:t> </w:t>
      </w:r>
      <w:r>
        <w:rPr>
          <w:color w:val="231F20"/>
        </w:rPr>
        <w:t>el</w:t>
      </w:r>
      <w:r>
        <w:rPr>
          <w:color w:val="231F20"/>
          <w:spacing w:val="-11"/>
        </w:rPr>
        <w:t> </w:t>
      </w:r>
      <w:r>
        <w:rPr>
          <w:color w:val="231F20"/>
        </w:rPr>
        <w:t>carácter</w:t>
      </w:r>
      <w:r>
        <w:rPr>
          <w:color w:val="231F20"/>
          <w:spacing w:val="-11"/>
        </w:rPr>
        <w:t> </w:t>
      </w:r>
      <w:r>
        <w:rPr>
          <w:color w:val="231F20"/>
        </w:rPr>
        <w:t>mul- tilineal del proceso histórico y le dieron un valor propio de todas las culturas. Ellos protestaron contra el eurocentrismo y rechaza- ron la supuesta supremacía de la cultura romano-germánica que ilegalmente eleva las mentalidades y las normas socio-morales de su civilización particular al grado de principios omnihumanos. En su trabajo </w:t>
      </w:r>
      <w:r>
        <w:rPr>
          <w:i/>
          <w:color w:val="231F20"/>
        </w:rPr>
        <w:t>Eurasia y la humanidad</w:t>
      </w:r>
      <w:r>
        <w:rPr>
          <w:color w:val="231F20"/>
        </w:rPr>
        <w:t>,Trubetskoy sometió a la crítica división de los pueblos a los “culturales”, “poco culturales” e</w:t>
      </w:r>
      <w:r>
        <w:rPr>
          <w:color w:val="231F20"/>
          <w:spacing w:val="-1"/>
        </w:rPr>
        <w:t> </w:t>
      </w:r>
      <w:r>
        <w:rPr>
          <w:color w:val="231F20"/>
        </w:rPr>
        <w:t>“inculturales”.</w:t>
      </w:r>
    </w:p>
    <w:p>
      <w:pPr>
        <w:pStyle w:val="BodyText"/>
        <w:spacing w:line="249" w:lineRule="auto" w:before="1"/>
        <w:ind w:left="150" w:right="193" w:firstLine="340"/>
        <w:jc w:val="both"/>
      </w:pPr>
      <w:r>
        <w:rPr>
          <w:color w:val="231F20"/>
        </w:rPr>
        <w:t>Afirman que los europeos vencen a los salvajes. Pero en la historia había los casos de la victoria de los nómadas sobre los pueblos</w:t>
      </w:r>
      <w:r>
        <w:rPr>
          <w:color w:val="231F20"/>
          <w:spacing w:val="-7"/>
        </w:rPr>
        <w:t> </w:t>
      </w:r>
      <w:r>
        <w:rPr>
          <w:color w:val="231F20"/>
        </w:rPr>
        <w:t>sedentarios</w:t>
      </w:r>
      <w:r>
        <w:rPr>
          <w:color w:val="231F20"/>
          <w:spacing w:val="-8"/>
        </w:rPr>
        <w:t> </w:t>
      </w:r>
      <w:r>
        <w:rPr>
          <w:color w:val="231F20"/>
        </w:rPr>
        <w:t>y</w:t>
      </w:r>
      <w:r>
        <w:rPr>
          <w:color w:val="231F20"/>
          <w:spacing w:val="-7"/>
        </w:rPr>
        <w:t> </w:t>
      </w:r>
      <w:r>
        <w:rPr>
          <w:color w:val="231F20"/>
        </w:rPr>
        <w:t>las</w:t>
      </w:r>
      <w:r>
        <w:rPr>
          <w:color w:val="231F20"/>
          <w:spacing w:val="-7"/>
        </w:rPr>
        <w:t> </w:t>
      </w:r>
      <w:r>
        <w:rPr>
          <w:color w:val="231F20"/>
        </w:rPr>
        <w:t>“grandes</w:t>
      </w:r>
      <w:r>
        <w:rPr>
          <w:color w:val="231F20"/>
          <w:spacing w:val="-8"/>
        </w:rPr>
        <w:t> </w:t>
      </w:r>
      <w:r>
        <w:rPr>
          <w:color w:val="231F20"/>
        </w:rPr>
        <w:t>culturas</w:t>
      </w:r>
      <w:r>
        <w:rPr>
          <w:color w:val="231F20"/>
          <w:spacing w:val="-8"/>
        </w:rPr>
        <w:t> </w:t>
      </w:r>
      <w:r>
        <w:rPr>
          <w:color w:val="231F20"/>
        </w:rPr>
        <w:t>antiguas”</w:t>
      </w:r>
      <w:r>
        <w:rPr>
          <w:color w:val="231F20"/>
          <w:spacing w:val="-7"/>
        </w:rPr>
        <w:t> </w:t>
      </w:r>
      <w:r>
        <w:rPr>
          <w:color w:val="231F20"/>
        </w:rPr>
        <w:t>habían</w:t>
      </w:r>
      <w:r>
        <w:rPr>
          <w:color w:val="231F20"/>
          <w:spacing w:val="-7"/>
        </w:rPr>
        <w:t> </w:t>
      </w:r>
      <w:r>
        <w:rPr>
          <w:color w:val="231F20"/>
        </w:rPr>
        <w:t>sido destruidas precisamente por los “bárbaros”. Afirman que los “sal- vajes”</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capaces</w:t>
      </w:r>
      <w:r>
        <w:rPr>
          <w:color w:val="231F20"/>
          <w:spacing w:val="-8"/>
        </w:rPr>
        <w:t> </w:t>
      </w:r>
      <w:r>
        <w:rPr>
          <w:color w:val="231F20"/>
        </w:rPr>
        <w:t>de</w:t>
      </w:r>
      <w:r>
        <w:rPr>
          <w:color w:val="231F20"/>
          <w:spacing w:val="-8"/>
        </w:rPr>
        <w:t> </w:t>
      </w:r>
      <w:r>
        <w:rPr>
          <w:color w:val="231F20"/>
        </w:rPr>
        <w:t>percibir</w:t>
      </w:r>
      <w:r>
        <w:rPr>
          <w:color w:val="231F20"/>
          <w:spacing w:val="-8"/>
        </w:rPr>
        <w:t> </w:t>
      </w:r>
      <w:r>
        <w:rPr>
          <w:color w:val="231F20"/>
        </w:rPr>
        <w:t>el</w:t>
      </w:r>
      <w:r>
        <w:rPr>
          <w:color w:val="231F20"/>
          <w:spacing w:val="-8"/>
        </w:rPr>
        <w:t> </w:t>
      </w:r>
      <w:r>
        <w:rPr>
          <w:color w:val="231F20"/>
        </w:rPr>
        <w:t>mundo</w:t>
      </w:r>
      <w:r>
        <w:rPr>
          <w:color w:val="231F20"/>
          <w:spacing w:val="-8"/>
        </w:rPr>
        <w:t> </w:t>
      </w:r>
      <w:r>
        <w:rPr>
          <w:color w:val="231F20"/>
        </w:rPr>
        <w:t>complejo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 europea. Pero los europeos a su vez tampoco son capaces pe- netrar profundamente en las culturas salvajes. Estos tienen dife- rentes direcciones de desarrollo y por eso no se puede llegar a la conclusión de quien está “más arriba” y quien “más abajo” por su grado</w:t>
      </w:r>
      <w:r>
        <w:rPr>
          <w:color w:val="231F20"/>
          <w:spacing w:val="-6"/>
        </w:rPr>
        <w:t> </w:t>
      </w:r>
      <w:r>
        <w:rPr>
          <w:color w:val="231F20"/>
        </w:rPr>
        <w:t>de</w:t>
      </w:r>
      <w:r>
        <w:rPr>
          <w:color w:val="231F20"/>
          <w:spacing w:val="-6"/>
        </w:rPr>
        <w:t> </w:t>
      </w:r>
      <w:r>
        <w:rPr>
          <w:color w:val="231F20"/>
        </w:rPr>
        <w:t>desarrollo.</w:t>
      </w:r>
      <w:r>
        <w:rPr>
          <w:color w:val="231F20"/>
          <w:spacing w:val="-17"/>
        </w:rPr>
        <w:t> </w:t>
      </w:r>
      <w:r>
        <w:rPr>
          <w:color w:val="231F20"/>
        </w:rPr>
        <w:t>Afirman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bagaje</w:t>
      </w:r>
      <w:r>
        <w:rPr>
          <w:color w:val="231F20"/>
          <w:spacing w:val="-6"/>
        </w:rPr>
        <w:t> </w:t>
      </w:r>
      <w:r>
        <w:rPr>
          <w:color w:val="231F20"/>
        </w:rPr>
        <w:t>intelectual</w:t>
      </w:r>
      <w:r>
        <w:rPr>
          <w:color w:val="231F20"/>
          <w:spacing w:val="-6"/>
        </w:rPr>
        <w:t> </w:t>
      </w:r>
      <w:r>
        <w:rPr>
          <w:color w:val="231F20"/>
        </w:rPr>
        <w:t>del</w:t>
      </w:r>
      <w:r>
        <w:rPr>
          <w:color w:val="231F20"/>
          <w:spacing w:val="-6"/>
        </w:rPr>
        <w:t> </w:t>
      </w:r>
      <w:r>
        <w:rPr>
          <w:color w:val="231F20"/>
        </w:rPr>
        <w:t>europeo cultural</w:t>
      </w:r>
      <w:r>
        <w:rPr>
          <w:color w:val="231F20"/>
          <w:spacing w:val="-12"/>
        </w:rPr>
        <w:t> </w:t>
      </w:r>
      <w:r>
        <w:rPr>
          <w:color w:val="231F20"/>
        </w:rPr>
        <w:t>está</w:t>
      </w:r>
      <w:r>
        <w:rPr>
          <w:color w:val="231F20"/>
          <w:spacing w:val="-12"/>
        </w:rPr>
        <w:t> </w:t>
      </w:r>
      <w:r>
        <w:rPr>
          <w:color w:val="231F20"/>
        </w:rPr>
        <w:t>“más</w:t>
      </w:r>
      <w:r>
        <w:rPr>
          <w:color w:val="231F20"/>
          <w:spacing w:val="-12"/>
        </w:rPr>
        <w:t> </w:t>
      </w:r>
      <w:r>
        <w:rPr>
          <w:color w:val="231F20"/>
        </w:rPr>
        <w:t>arriba”</w:t>
      </w:r>
      <w:r>
        <w:rPr>
          <w:color w:val="231F20"/>
          <w:spacing w:val="33"/>
        </w:rPr>
        <w:t> </w:t>
      </w:r>
      <w:r>
        <w:rPr>
          <w:color w:val="231F20"/>
        </w:rPr>
        <w:t>que</w:t>
      </w:r>
      <w:r>
        <w:rPr>
          <w:color w:val="231F20"/>
          <w:spacing w:val="-12"/>
        </w:rPr>
        <w:t> </w:t>
      </w:r>
      <w:r>
        <w:rPr>
          <w:color w:val="231F20"/>
        </w:rPr>
        <w:t>el</w:t>
      </w:r>
      <w:r>
        <w:rPr>
          <w:color w:val="231F20"/>
          <w:spacing w:val="-12"/>
        </w:rPr>
        <w:t> </w:t>
      </w:r>
      <w:r>
        <w:rPr>
          <w:color w:val="231F20"/>
        </w:rPr>
        <w:t>bagaje</w:t>
      </w:r>
      <w:r>
        <w:rPr>
          <w:color w:val="231F20"/>
          <w:spacing w:val="-12"/>
        </w:rPr>
        <w:t> </w:t>
      </w:r>
      <w:r>
        <w:rPr>
          <w:color w:val="231F20"/>
        </w:rPr>
        <w:t>intelectual</w:t>
      </w:r>
      <w:r>
        <w:rPr>
          <w:color w:val="231F20"/>
          <w:spacing w:val="-12"/>
        </w:rPr>
        <w:t> </w:t>
      </w:r>
      <w:r>
        <w:rPr>
          <w:color w:val="231F20"/>
        </w:rPr>
        <w:t>del</w:t>
      </w:r>
      <w:r>
        <w:rPr>
          <w:color w:val="231F20"/>
          <w:spacing w:val="-12"/>
        </w:rPr>
        <w:t> </w:t>
      </w:r>
      <w:r>
        <w:rPr>
          <w:color w:val="231F20"/>
        </w:rPr>
        <w:t>“bosquimán salvaje”. Pero este argumento no es evidente, ya que el buen ca- zador-bosquimán guarda en su mente enorme volumen de cono- cimiento sobre el medio ambiente sistematizado y dispuesto para su aplicación</w:t>
      </w:r>
      <w:r>
        <w:rPr>
          <w:color w:val="231F20"/>
          <w:spacing w:val="-1"/>
        </w:rPr>
        <w:t> </w:t>
      </w:r>
      <w:r>
        <w:rPr>
          <w:color w:val="231F20"/>
        </w:rPr>
        <w:t>práctica.</w:t>
      </w:r>
    </w:p>
    <w:p>
      <w:pPr>
        <w:pStyle w:val="BodyText"/>
        <w:spacing w:line="249" w:lineRule="auto" w:before="1"/>
        <w:ind w:left="150" w:right="193" w:firstLine="340"/>
        <w:jc w:val="both"/>
      </w:pPr>
      <w:r>
        <w:rPr>
          <w:color w:val="231F20"/>
        </w:rPr>
        <w:t>Afirman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cultura</w:t>
      </w:r>
      <w:r>
        <w:rPr>
          <w:color w:val="231F20"/>
          <w:spacing w:val="-11"/>
        </w:rPr>
        <w:t> </w:t>
      </w:r>
      <w:r>
        <w:rPr>
          <w:color w:val="231F20"/>
        </w:rPr>
        <w:t>europea</w:t>
      </w:r>
      <w:r>
        <w:rPr>
          <w:color w:val="231F20"/>
          <w:spacing w:val="-11"/>
        </w:rPr>
        <w:t> </w:t>
      </w:r>
      <w:r>
        <w:rPr>
          <w:color w:val="231F20"/>
        </w:rPr>
        <w:t>es</w:t>
      </w:r>
      <w:r>
        <w:rPr>
          <w:color w:val="231F20"/>
          <w:spacing w:val="-11"/>
        </w:rPr>
        <w:t> </w:t>
      </w:r>
      <w:r>
        <w:rPr>
          <w:color w:val="231F20"/>
        </w:rPr>
        <w:t>más</w:t>
      </w:r>
      <w:r>
        <w:rPr>
          <w:color w:val="231F20"/>
          <w:spacing w:val="-11"/>
        </w:rPr>
        <w:t> </w:t>
      </w:r>
      <w:r>
        <w:rPr>
          <w:color w:val="231F20"/>
        </w:rPr>
        <w:t>compleja</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cultura del</w:t>
      </w:r>
      <w:r>
        <w:rPr>
          <w:color w:val="231F20"/>
          <w:spacing w:val="-12"/>
        </w:rPr>
        <w:t> </w:t>
      </w:r>
      <w:r>
        <w:rPr>
          <w:color w:val="231F20"/>
        </w:rPr>
        <w:t>salvaje.</w:t>
      </w:r>
      <w:r>
        <w:rPr>
          <w:color w:val="231F20"/>
          <w:spacing w:val="-12"/>
        </w:rPr>
        <w:t> </w:t>
      </w:r>
      <w:r>
        <w:rPr>
          <w:color w:val="231F20"/>
        </w:rPr>
        <w:t>En</w:t>
      </w:r>
      <w:r>
        <w:rPr>
          <w:color w:val="231F20"/>
          <w:spacing w:val="-12"/>
        </w:rPr>
        <w:t> </w:t>
      </w:r>
      <w:r>
        <w:rPr>
          <w:color w:val="231F20"/>
        </w:rPr>
        <w:t>realidad,</w:t>
      </w:r>
      <w:r>
        <w:rPr>
          <w:color w:val="231F20"/>
          <w:spacing w:val="-12"/>
        </w:rPr>
        <w:t> </w:t>
      </w:r>
      <w:r>
        <w:rPr>
          <w:color w:val="231F20"/>
        </w:rPr>
        <w:t>las</w:t>
      </w:r>
      <w:r>
        <w:rPr>
          <w:color w:val="231F20"/>
          <w:spacing w:val="-12"/>
        </w:rPr>
        <w:t> </w:t>
      </w:r>
      <w:r>
        <w:rPr>
          <w:color w:val="231F20"/>
        </w:rPr>
        <w:t>reglas</w:t>
      </w:r>
      <w:r>
        <w:rPr>
          <w:color w:val="231F20"/>
          <w:spacing w:val="-12"/>
        </w:rPr>
        <w:t> </w:t>
      </w:r>
      <w:r>
        <w:rPr>
          <w:color w:val="231F20"/>
        </w:rPr>
        <w:t>de</w:t>
      </w:r>
      <w:r>
        <w:rPr>
          <w:color w:val="231F20"/>
          <w:spacing w:val="-12"/>
        </w:rPr>
        <w:t> </w:t>
      </w:r>
      <w:r>
        <w:rPr>
          <w:color w:val="231F20"/>
        </w:rPr>
        <w:t>etiqueta</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costumbres</w:t>
      </w:r>
      <w:r>
        <w:rPr>
          <w:color w:val="231F20"/>
          <w:spacing w:val="-12"/>
        </w:rPr>
        <w:t> </w:t>
      </w:r>
      <w:r>
        <w:rPr>
          <w:color w:val="231F20"/>
        </w:rPr>
        <w:t>de la</w:t>
      </w:r>
      <w:r>
        <w:rPr>
          <w:color w:val="231F20"/>
          <w:spacing w:val="-9"/>
        </w:rPr>
        <w:t> </w:t>
      </w:r>
      <w:r>
        <w:rPr>
          <w:color w:val="231F20"/>
        </w:rPr>
        <w:t>comunicación</w:t>
      </w:r>
      <w:r>
        <w:rPr>
          <w:color w:val="231F20"/>
          <w:spacing w:val="-9"/>
        </w:rPr>
        <w:t> </w:t>
      </w:r>
      <w:r>
        <w:rPr>
          <w:color w:val="231F20"/>
        </w:rPr>
        <w:t>de</w:t>
      </w:r>
      <w:r>
        <w:rPr>
          <w:color w:val="231F20"/>
          <w:spacing w:val="-9"/>
        </w:rPr>
        <w:t> </w:t>
      </w:r>
      <w:r>
        <w:rPr>
          <w:color w:val="231F20"/>
        </w:rPr>
        <w:t>muchos</w:t>
      </w:r>
      <w:r>
        <w:rPr>
          <w:color w:val="231F20"/>
          <w:spacing w:val="-9"/>
        </w:rPr>
        <w:t> </w:t>
      </w:r>
      <w:r>
        <w:rPr>
          <w:color w:val="231F20"/>
        </w:rPr>
        <w:t>salvajes</w:t>
      </w:r>
      <w:r>
        <w:rPr>
          <w:color w:val="231F20"/>
          <w:spacing w:val="-9"/>
        </w:rPr>
        <w:t> </w:t>
      </w:r>
      <w:r>
        <w:rPr>
          <w:color w:val="231F20"/>
        </w:rPr>
        <w:t>son</w:t>
      </w:r>
      <w:r>
        <w:rPr>
          <w:color w:val="231F20"/>
          <w:spacing w:val="-9"/>
        </w:rPr>
        <w:t> </w:t>
      </w:r>
      <w:r>
        <w:rPr>
          <w:color w:val="231F20"/>
        </w:rPr>
        <w:t>más</w:t>
      </w:r>
      <w:r>
        <w:rPr>
          <w:color w:val="231F20"/>
          <w:spacing w:val="-9"/>
        </w:rPr>
        <w:t> </w:t>
      </w:r>
      <w:r>
        <w:rPr>
          <w:color w:val="231F20"/>
        </w:rPr>
        <w:t>complejas</w:t>
      </w:r>
      <w:r>
        <w:rPr>
          <w:color w:val="231F20"/>
          <w:spacing w:val="-9"/>
        </w:rPr>
        <w:t> </w:t>
      </w:r>
      <w:r>
        <w:rPr>
          <w:color w:val="231F20"/>
        </w:rPr>
        <w:t>y</w:t>
      </w:r>
      <w:r>
        <w:rPr>
          <w:color w:val="231F20"/>
          <w:spacing w:val="-9"/>
        </w:rPr>
        <w:t> </w:t>
      </w:r>
      <w:r>
        <w:rPr>
          <w:color w:val="231F20"/>
        </w:rPr>
        <w:t>porme- norizadas que las de los europeos. Y al “código del buen tono”</w:t>
      </w:r>
      <w:r>
        <w:rPr>
          <w:color w:val="231F20"/>
          <w:spacing w:val="-30"/>
        </w:rPr>
        <w:t> </w:t>
      </w:r>
      <w:r>
        <w:rPr>
          <w:color w:val="231F20"/>
        </w:rPr>
        <w:t>se le someten todos los miembros de la tribu “salvaje”, mientras que en los europeos el buen tono es propio a los estratos superiores de la sociedad” (Trubetskoy, 1993a:</w:t>
      </w:r>
      <w:r>
        <w:rPr>
          <w:color w:val="231F20"/>
          <w:spacing w:val="-24"/>
        </w:rPr>
        <w:t> </w:t>
      </w:r>
      <w:r>
        <w:rPr>
          <w:color w:val="231F20"/>
        </w:rPr>
        <w:t>31).</w:t>
      </w:r>
    </w:p>
    <w:p>
      <w:pPr>
        <w:pStyle w:val="BodyText"/>
        <w:spacing w:line="249" w:lineRule="auto" w:before="1"/>
        <w:ind w:left="150" w:right="193" w:firstLine="340"/>
        <w:jc w:val="both"/>
      </w:pPr>
      <w:r>
        <w:rPr>
          <w:color w:val="231F20"/>
        </w:rPr>
        <w:t>Así que la complejidad mayor o menor de la cultura no es un índice seguro del grado del desarrollo de la cultura. La evolución va tanto en dirección de la simplicidad como de la complejidad.</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Por eso el grado de la complejidad no puede servir como índi-  ce seguro del desarrollo de la cultura. Los europeos lo entienden bien</w:t>
      </w:r>
      <w:r>
        <w:rPr>
          <w:color w:val="231F20"/>
          <w:spacing w:val="-6"/>
        </w:rPr>
        <w:t> </w:t>
      </w:r>
      <w:r>
        <w:rPr>
          <w:color w:val="231F20"/>
        </w:rPr>
        <w:t>y</w:t>
      </w:r>
      <w:r>
        <w:rPr>
          <w:color w:val="231F20"/>
          <w:spacing w:val="-6"/>
        </w:rPr>
        <w:t> </w:t>
      </w:r>
      <w:r>
        <w:rPr>
          <w:color w:val="231F20"/>
        </w:rPr>
        <w:t>aplican</w:t>
      </w:r>
      <w:r>
        <w:rPr>
          <w:color w:val="231F20"/>
          <w:spacing w:val="-6"/>
        </w:rPr>
        <w:t> </w:t>
      </w:r>
      <w:r>
        <w:rPr>
          <w:color w:val="231F20"/>
        </w:rPr>
        <w:t>este</w:t>
      </w:r>
      <w:r>
        <w:rPr>
          <w:color w:val="231F20"/>
          <w:spacing w:val="-6"/>
        </w:rPr>
        <w:t> </w:t>
      </w:r>
      <w:r>
        <w:rPr>
          <w:color w:val="231F20"/>
        </w:rPr>
        <w:t>criterio</w:t>
      </w:r>
      <w:r>
        <w:rPr>
          <w:color w:val="231F20"/>
          <w:spacing w:val="-6"/>
        </w:rPr>
        <w:t> </w:t>
      </w:r>
      <w:r>
        <w:rPr>
          <w:color w:val="231F20"/>
        </w:rPr>
        <w:t>sólo</w:t>
      </w:r>
      <w:r>
        <w:rPr>
          <w:color w:val="231F20"/>
          <w:spacing w:val="-6"/>
        </w:rPr>
        <w:t> </w:t>
      </w:r>
      <w:r>
        <w:rPr>
          <w:color w:val="231F20"/>
        </w:rPr>
        <w:t>cuando</w:t>
      </w:r>
      <w:r>
        <w:rPr>
          <w:color w:val="231F20"/>
          <w:spacing w:val="-6"/>
        </w:rPr>
        <w:t> </w:t>
      </w:r>
      <w:r>
        <w:rPr>
          <w:color w:val="231F20"/>
        </w:rPr>
        <w:t>les</w:t>
      </w:r>
      <w:r>
        <w:rPr>
          <w:color w:val="231F20"/>
          <w:spacing w:val="-6"/>
        </w:rPr>
        <w:t> </w:t>
      </w:r>
      <w:r>
        <w:rPr>
          <w:color w:val="231F20"/>
        </w:rPr>
        <w:t>es</w:t>
      </w:r>
      <w:r>
        <w:rPr>
          <w:color w:val="231F20"/>
          <w:spacing w:val="-6"/>
        </w:rPr>
        <w:t> </w:t>
      </w:r>
      <w:r>
        <w:rPr>
          <w:color w:val="231F20"/>
        </w:rPr>
        <w:t>útil</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fines</w:t>
      </w:r>
      <w:r>
        <w:rPr>
          <w:color w:val="231F20"/>
          <w:spacing w:val="-6"/>
        </w:rPr>
        <w:t> </w:t>
      </w:r>
      <w:r>
        <w:rPr>
          <w:color w:val="231F20"/>
        </w:rPr>
        <w:t>de su autoalabanza. Es necesario comprender, escribe a continua- ción</w:t>
      </w:r>
      <w:r>
        <w:rPr>
          <w:color w:val="231F20"/>
          <w:spacing w:val="6"/>
        </w:rPr>
        <w:t> </w:t>
      </w:r>
      <w:r>
        <w:rPr>
          <w:color w:val="231F20"/>
          <w:spacing w:val="-3"/>
        </w:rPr>
        <w:t>Trubetskoy,</w:t>
      </w:r>
    </w:p>
    <w:p>
      <w:pPr>
        <w:pStyle w:val="BodyText"/>
        <w:spacing w:before="4"/>
        <w:rPr>
          <w:sz w:val="23"/>
        </w:rPr>
      </w:pPr>
    </w:p>
    <w:p>
      <w:pPr>
        <w:spacing w:line="295" w:lineRule="auto" w:before="0"/>
        <w:ind w:left="535" w:right="108" w:firstLine="0"/>
        <w:jc w:val="both"/>
        <w:rPr>
          <w:sz w:val="17"/>
        </w:rPr>
      </w:pPr>
      <w:r>
        <w:rPr>
          <w:color w:val="231F20"/>
          <w:sz w:val="17"/>
        </w:rPr>
        <w:t>que la cultura europea no es algo absoluto, no es la cultura de toda la humanidad,</w:t>
      </w:r>
      <w:r>
        <w:rPr>
          <w:color w:val="231F20"/>
          <w:spacing w:val="-4"/>
          <w:sz w:val="17"/>
        </w:rPr>
        <w:t> </w:t>
      </w:r>
      <w:r>
        <w:rPr>
          <w:color w:val="231F20"/>
          <w:sz w:val="17"/>
        </w:rPr>
        <w:t>sino</w:t>
      </w:r>
      <w:r>
        <w:rPr>
          <w:color w:val="231F20"/>
          <w:spacing w:val="-4"/>
          <w:sz w:val="17"/>
        </w:rPr>
        <w:t> </w:t>
      </w:r>
      <w:r>
        <w:rPr>
          <w:color w:val="231F20"/>
          <w:sz w:val="17"/>
        </w:rPr>
        <w:t>la</w:t>
      </w:r>
      <w:r>
        <w:rPr>
          <w:color w:val="231F20"/>
          <w:spacing w:val="-4"/>
          <w:sz w:val="17"/>
        </w:rPr>
        <w:t> </w:t>
      </w:r>
      <w:r>
        <w:rPr>
          <w:color w:val="231F20"/>
          <w:sz w:val="17"/>
        </w:rPr>
        <w:t>creación</w:t>
      </w:r>
      <w:r>
        <w:rPr>
          <w:color w:val="231F20"/>
          <w:spacing w:val="-4"/>
          <w:sz w:val="17"/>
        </w:rPr>
        <w:t> </w:t>
      </w:r>
      <w:r>
        <w:rPr>
          <w:color w:val="231F20"/>
          <w:sz w:val="17"/>
        </w:rPr>
        <w:t>del</w:t>
      </w:r>
      <w:r>
        <w:rPr>
          <w:color w:val="231F20"/>
          <w:spacing w:val="-4"/>
          <w:sz w:val="17"/>
        </w:rPr>
        <w:t> </w:t>
      </w:r>
      <w:r>
        <w:rPr>
          <w:color w:val="231F20"/>
          <w:sz w:val="17"/>
        </w:rPr>
        <w:t>grupo</w:t>
      </w:r>
      <w:r>
        <w:rPr>
          <w:color w:val="231F20"/>
          <w:spacing w:val="-4"/>
          <w:sz w:val="17"/>
        </w:rPr>
        <w:t> </w:t>
      </w:r>
      <w:r>
        <w:rPr>
          <w:color w:val="231F20"/>
          <w:sz w:val="17"/>
        </w:rPr>
        <w:t>étnico</w:t>
      </w:r>
      <w:r>
        <w:rPr>
          <w:color w:val="231F20"/>
          <w:spacing w:val="-4"/>
          <w:sz w:val="17"/>
        </w:rPr>
        <w:t> </w:t>
      </w:r>
      <w:r>
        <w:rPr>
          <w:color w:val="231F20"/>
          <w:sz w:val="17"/>
        </w:rPr>
        <w:t>limitado</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pueblos</w:t>
      </w:r>
      <w:r>
        <w:rPr>
          <w:color w:val="231F20"/>
          <w:spacing w:val="-4"/>
          <w:sz w:val="17"/>
        </w:rPr>
        <w:t> </w:t>
      </w:r>
      <w:r>
        <w:rPr>
          <w:color w:val="231F20"/>
          <w:sz w:val="17"/>
        </w:rPr>
        <w:t>que tienen</w:t>
      </w:r>
      <w:r>
        <w:rPr>
          <w:color w:val="231F20"/>
          <w:spacing w:val="-9"/>
          <w:sz w:val="17"/>
        </w:rPr>
        <w:t> </w:t>
      </w:r>
      <w:r>
        <w:rPr>
          <w:color w:val="231F20"/>
          <w:sz w:val="17"/>
        </w:rPr>
        <w:t>una</w:t>
      </w:r>
      <w:r>
        <w:rPr>
          <w:color w:val="231F20"/>
          <w:spacing w:val="-9"/>
          <w:sz w:val="17"/>
        </w:rPr>
        <w:t> </w:t>
      </w:r>
      <w:r>
        <w:rPr>
          <w:color w:val="231F20"/>
          <w:sz w:val="17"/>
        </w:rPr>
        <w:t>historia</w:t>
      </w:r>
      <w:r>
        <w:rPr>
          <w:color w:val="231F20"/>
          <w:spacing w:val="-9"/>
          <w:sz w:val="17"/>
        </w:rPr>
        <w:t> </w:t>
      </w:r>
      <w:r>
        <w:rPr>
          <w:color w:val="231F20"/>
          <w:sz w:val="17"/>
        </w:rPr>
        <w:t>común;</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cultura</w:t>
      </w:r>
      <w:r>
        <w:rPr>
          <w:color w:val="231F20"/>
          <w:spacing w:val="-9"/>
          <w:sz w:val="17"/>
        </w:rPr>
        <w:t> </w:t>
      </w:r>
      <w:r>
        <w:rPr>
          <w:color w:val="231F20"/>
          <w:sz w:val="17"/>
        </w:rPr>
        <w:t>europea</w:t>
      </w:r>
      <w:r>
        <w:rPr>
          <w:color w:val="231F20"/>
          <w:spacing w:val="-9"/>
          <w:sz w:val="17"/>
        </w:rPr>
        <w:t> </w:t>
      </w:r>
      <w:r>
        <w:rPr>
          <w:color w:val="231F20"/>
          <w:sz w:val="17"/>
        </w:rPr>
        <w:t>es</w:t>
      </w:r>
      <w:r>
        <w:rPr>
          <w:color w:val="231F20"/>
          <w:spacing w:val="-9"/>
          <w:sz w:val="17"/>
        </w:rPr>
        <w:t> </w:t>
      </w:r>
      <w:r>
        <w:rPr>
          <w:color w:val="231F20"/>
          <w:sz w:val="17"/>
        </w:rPr>
        <w:t>obligatoria</w:t>
      </w:r>
      <w:r>
        <w:rPr>
          <w:color w:val="231F20"/>
          <w:spacing w:val="-9"/>
          <w:sz w:val="17"/>
        </w:rPr>
        <w:t> </w:t>
      </w:r>
      <w:r>
        <w:rPr>
          <w:color w:val="231F20"/>
          <w:sz w:val="17"/>
        </w:rPr>
        <w:t>sólo</w:t>
      </w:r>
      <w:r>
        <w:rPr>
          <w:color w:val="231F20"/>
          <w:spacing w:val="-9"/>
          <w:sz w:val="17"/>
        </w:rPr>
        <w:t> </w:t>
      </w:r>
      <w:r>
        <w:rPr>
          <w:color w:val="231F20"/>
          <w:sz w:val="17"/>
        </w:rPr>
        <w:t>para un</w:t>
      </w:r>
      <w:r>
        <w:rPr>
          <w:color w:val="231F20"/>
          <w:spacing w:val="-6"/>
          <w:sz w:val="17"/>
        </w:rPr>
        <w:t> </w:t>
      </w:r>
      <w:r>
        <w:rPr>
          <w:color w:val="231F20"/>
          <w:sz w:val="17"/>
        </w:rPr>
        <w:t>grupo</w:t>
      </w:r>
      <w:r>
        <w:rPr>
          <w:color w:val="231F20"/>
          <w:spacing w:val="-6"/>
          <w:sz w:val="17"/>
        </w:rPr>
        <w:t> </w:t>
      </w:r>
      <w:r>
        <w:rPr>
          <w:color w:val="231F20"/>
          <w:sz w:val="17"/>
        </w:rPr>
        <w:t>determinado</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pueblos</w:t>
      </w:r>
      <w:r>
        <w:rPr>
          <w:color w:val="231F20"/>
          <w:spacing w:val="-6"/>
          <w:sz w:val="17"/>
        </w:rPr>
        <w:t> </w:t>
      </w:r>
      <w:r>
        <w:rPr>
          <w:color w:val="231F20"/>
          <w:sz w:val="17"/>
        </w:rPr>
        <w:t>que</w:t>
      </w:r>
      <w:r>
        <w:rPr>
          <w:color w:val="231F20"/>
          <w:spacing w:val="-6"/>
          <w:sz w:val="17"/>
        </w:rPr>
        <w:t> </w:t>
      </w:r>
      <w:r>
        <w:rPr>
          <w:color w:val="231F20"/>
          <w:sz w:val="17"/>
        </w:rPr>
        <w:t>la</w:t>
      </w:r>
      <w:r>
        <w:rPr>
          <w:color w:val="231F20"/>
          <w:spacing w:val="-6"/>
          <w:sz w:val="17"/>
        </w:rPr>
        <w:t> </w:t>
      </w:r>
      <w:r>
        <w:rPr>
          <w:color w:val="231F20"/>
          <w:sz w:val="17"/>
        </w:rPr>
        <w:t>crearon;</w:t>
      </w:r>
      <w:r>
        <w:rPr>
          <w:color w:val="231F20"/>
          <w:spacing w:val="-6"/>
          <w:sz w:val="17"/>
        </w:rPr>
        <w:t> </w:t>
      </w:r>
      <w:r>
        <w:rPr>
          <w:color w:val="231F20"/>
          <w:sz w:val="17"/>
        </w:rPr>
        <w:t>que</w:t>
      </w:r>
      <w:r>
        <w:rPr>
          <w:color w:val="231F20"/>
          <w:spacing w:val="-6"/>
          <w:sz w:val="17"/>
        </w:rPr>
        <w:t> </w:t>
      </w:r>
      <w:r>
        <w:rPr>
          <w:color w:val="231F20"/>
          <w:sz w:val="17"/>
        </w:rPr>
        <w:t>ésta</w:t>
      </w:r>
      <w:r>
        <w:rPr>
          <w:color w:val="231F20"/>
          <w:spacing w:val="-6"/>
          <w:sz w:val="17"/>
        </w:rPr>
        <w:t> </w:t>
      </w:r>
      <w:r>
        <w:rPr>
          <w:color w:val="231F20"/>
          <w:sz w:val="17"/>
        </w:rPr>
        <w:t>no</w:t>
      </w:r>
      <w:r>
        <w:rPr>
          <w:color w:val="231F20"/>
          <w:spacing w:val="-6"/>
          <w:sz w:val="17"/>
        </w:rPr>
        <w:t> </w:t>
      </w:r>
      <w:r>
        <w:rPr>
          <w:color w:val="231F20"/>
          <w:sz w:val="17"/>
        </w:rPr>
        <w:t>es</w:t>
      </w:r>
      <w:r>
        <w:rPr>
          <w:color w:val="231F20"/>
          <w:spacing w:val="-6"/>
          <w:sz w:val="17"/>
        </w:rPr>
        <w:t> </w:t>
      </w:r>
      <w:r>
        <w:rPr>
          <w:color w:val="231F20"/>
          <w:sz w:val="17"/>
        </w:rPr>
        <w:t>más perfecta o superior que cualquier otra, ya que no existe en general las culturas</w:t>
      </w:r>
      <w:r>
        <w:rPr>
          <w:color w:val="231F20"/>
          <w:spacing w:val="-10"/>
          <w:sz w:val="17"/>
        </w:rPr>
        <w:t> </w:t>
      </w:r>
      <w:r>
        <w:rPr>
          <w:color w:val="231F20"/>
          <w:sz w:val="17"/>
        </w:rPr>
        <w:t>“inferiores”</w:t>
      </w:r>
      <w:r>
        <w:rPr>
          <w:color w:val="231F20"/>
          <w:spacing w:val="-10"/>
          <w:sz w:val="17"/>
        </w:rPr>
        <w:t> </w:t>
      </w:r>
      <w:r>
        <w:rPr>
          <w:color w:val="231F20"/>
          <w:sz w:val="17"/>
        </w:rPr>
        <w:t>y</w:t>
      </w:r>
      <w:r>
        <w:rPr>
          <w:color w:val="231F20"/>
          <w:spacing w:val="-10"/>
          <w:sz w:val="17"/>
        </w:rPr>
        <w:t> </w:t>
      </w:r>
      <w:r>
        <w:rPr>
          <w:color w:val="231F20"/>
          <w:sz w:val="17"/>
        </w:rPr>
        <w:t>“superiores”,</w:t>
      </w:r>
      <w:r>
        <w:rPr>
          <w:color w:val="231F20"/>
          <w:spacing w:val="-10"/>
          <w:sz w:val="17"/>
        </w:rPr>
        <w:t> </w:t>
      </w:r>
      <w:r>
        <w:rPr>
          <w:color w:val="231F20"/>
          <w:sz w:val="17"/>
        </w:rPr>
        <w:t>sino</w:t>
      </w:r>
      <w:r>
        <w:rPr>
          <w:color w:val="231F20"/>
          <w:spacing w:val="-10"/>
          <w:sz w:val="17"/>
        </w:rPr>
        <w:t> </w:t>
      </w:r>
      <w:r>
        <w:rPr>
          <w:color w:val="231F20"/>
          <w:sz w:val="17"/>
        </w:rPr>
        <w:t>que</w:t>
      </w:r>
      <w:r>
        <w:rPr>
          <w:color w:val="231F20"/>
          <w:spacing w:val="-10"/>
          <w:sz w:val="17"/>
        </w:rPr>
        <w:t> </w:t>
      </w:r>
      <w:r>
        <w:rPr>
          <w:color w:val="231F20"/>
          <w:sz w:val="17"/>
        </w:rPr>
        <w:t>las</w:t>
      </w:r>
      <w:r>
        <w:rPr>
          <w:color w:val="231F20"/>
          <w:spacing w:val="-10"/>
          <w:sz w:val="17"/>
        </w:rPr>
        <w:t> </w:t>
      </w:r>
      <w:r>
        <w:rPr>
          <w:color w:val="231F20"/>
          <w:sz w:val="17"/>
        </w:rPr>
        <w:t>culturas</w:t>
      </w:r>
      <w:r>
        <w:rPr>
          <w:color w:val="231F20"/>
          <w:spacing w:val="-10"/>
          <w:sz w:val="17"/>
        </w:rPr>
        <w:t> </w:t>
      </w:r>
      <w:r>
        <w:rPr>
          <w:color w:val="231F20"/>
          <w:sz w:val="17"/>
        </w:rPr>
        <w:t>y</w:t>
      </w:r>
      <w:r>
        <w:rPr>
          <w:color w:val="231F20"/>
          <w:spacing w:val="-10"/>
          <w:sz w:val="17"/>
        </w:rPr>
        <w:t> </w:t>
      </w:r>
      <w:r>
        <w:rPr>
          <w:color w:val="231F20"/>
          <w:sz w:val="17"/>
        </w:rPr>
        <w:t>los</w:t>
      </w:r>
      <w:r>
        <w:rPr>
          <w:color w:val="231F20"/>
          <w:spacing w:val="-10"/>
          <w:sz w:val="17"/>
        </w:rPr>
        <w:t> </w:t>
      </w:r>
      <w:r>
        <w:rPr>
          <w:color w:val="231F20"/>
          <w:sz w:val="17"/>
        </w:rPr>
        <w:t>pueblos</w:t>
      </w:r>
      <w:r>
        <w:rPr>
          <w:color w:val="231F20"/>
          <w:spacing w:val="-10"/>
          <w:sz w:val="17"/>
        </w:rPr>
        <w:t> </w:t>
      </w:r>
      <w:r>
        <w:rPr>
          <w:color w:val="231F20"/>
          <w:sz w:val="17"/>
        </w:rPr>
        <w:t>son más parecidos o menos parecidos unos a otros (1993b:</w:t>
      </w:r>
      <w:r>
        <w:rPr>
          <w:color w:val="231F20"/>
          <w:spacing w:val="-1"/>
          <w:sz w:val="17"/>
        </w:rPr>
        <w:t> </w:t>
      </w:r>
      <w:r>
        <w:rPr>
          <w:color w:val="231F20"/>
          <w:sz w:val="17"/>
        </w:rPr>
        <w:t>55).</w:t>
      </w:r>
    </w:p>
    <w:p>
      <w:pPr>
        <w:pStyle w:val="BodyText"/>
        <w:spacing w:before="5"/>
        <w:rPr>
          <w:sz w:val="18"/>
        </w:rPr>
      </w:pPr>
    </w:p>
    <w:p>
      <w:pPr>
        <w:pStyle w:val="BodyText"/>
        <w:spacing w:line="249" w:lineRule="auto"/>
        <w:ind w:left="195" w:right="108"/>
        <w:jc w:val="both"/>
      </w:pPr>
      <w:r>
        <w:rPr>
          <w:color w:val="231F20"/>
        </w:rPr>
        <w:t>Nicolai</w:t>
      </w:r>
      <w:r>
        <w:rPr>
          <w:color w:val="231F20"/>
          <w:spacing w:val="-8"/>
        </w:rPr>
        <w:t> </w:t>
      </w:r>
      <w:r>
        <w:rPr>
          <w:color w:val="231F20"/>
        </w:rPr>
        <w:t>Trubetskoy</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partidarios</w:t>
      </w:r>
      <w:r>
        <w:rPr>
          <w:color w:val="231F20"/>
          <w:spacing w:val="-5"/>
        </w:rPr>
        <w:t> </w:t>
      </w:r>
      <w:r>
        <w:rPr>
          <w:color w:val="231F20"/>
        </w:rPr>
        <w:t>prestaron</w:t>
      </w:r>
      <w:r>
        <w:rPr>
          <w:color w:val="231F20"/>
          <w:spacing w:val="-5"/>
        </w:rPr>
        <w:t> </w:t>
      </w:r>
      <w:r>
        <w:rPr>
          <w:color w:val="231F20"/>
        </w:rPr>
        <w:t>gran</w:t>
      </w:r>
      <w:r>
        <w:rPr>
          <w:color w:val="231F20"/>
          <w:spacing w:val="-5"/>
        </w:rPr>
        <w:t> </w:t>
      </w:r>
      <w:r>
        <w:rPr>
          <w:color w:val="231F20"/>
        </w:rPr>
        <w:t>atención</w:t>
      </w:r>
      <w:r>
        <w:rPr>
          <w:color w:val="231F20"/>
          <w:spacing w:val="-5"/>
        </w:rPr>
        <w:t> </w:t>
      </w:r>
      <w:r>
        <w:rPr>
          <w:color w:val="231F20"/>
        </w:rPr>
        <w:t>a</w:t>
      </w:r>
      <w:r>
        <w:rPr>
          <w:color w:val="231F20"/>
          <w:spacing w:val="-5"/>
        </w:rPr>
        <w:t> </w:t>
      </w:r>
      <w:r>
        <w:rPr>
          <w:color w:val="231F20"/>
        </w:rPr>
        <w:t>los problemas del nacionalismo, aspirando purificar este concepto  de todos los elementos falsos y definir su sentido auténtico. En  la Unión Soviética esta palabra se usaba predominantemente en el sentido negativo y se contraponía al concepto del internacio- nalismo. Pero hasta el partidario del internacionalismo extremo, dice </w:t>
      </w:r>
      <w:r>
        <w:rPr>
          <w:color w:val="231F20"/>
          <w:spacing w:val="-3"/>
        </w:rPr>
        <w:t>Trubetskoy, </w:t>
      </w:r>
      <w:r>
        <w:rPr>
          <w:color w:val="231F20"/>
        </w:rPr>
        <w:t>no puede menos de ver en el nacionalismo algo positivo, ya que ninguna nación puede rechazar sus peculiarida- des nacionales, sus tradiciones e intereses en todas las esferas de la vida. Sin nacionalismo es imposible el internacionalismo, ya que no puede existir un techo común sin las paredes, columnas  y fundamento. La desgracia consiste en que el nacionalismo fue igualado con el chovinismo, y estas palabras fueron declaradas como sinónimos, mientras que precisamente al chovinismo le pertenecen todas las propiedades negativas que se adscriben al nacionalismo. Por ejemplo, la afirmación de la ventaja y exclusi- vidad sólo es de su nación en detrimento a otras naciones. El chovinismo militante aspira a imponer su lengua y su cultura a la mayor cantidad de los representantes de las otras etnias y nacio- nalidades. Según</w:t>
      </w:r>
      <w:r>
        <w:rPr>
          <w:color w:val="231F20"/>
          <w:spacing w:val="5"/>
        </w:rPr>
        <w:t> </w:t>
      </w:r>
      <w:r>
        <w:rPr>
          <w:color w:val="231F20"/>
          <w:spacing w:val="-3"/>
        </w:rPr>
        <w:t>Trubetskoy,</w:t>
      </w:r>
    </w:p>
    <w:p>
      <w:pPr>
        <w:pStyle w:val="BodyText"/>
        <w:spacing w:before="4"/>
        <w:rPr>
          <w:sz w:val="23"/>
        </w:rPr>
      </w:pPr>
    </w:p>
    <w:p>
      <w:pPr>
        <w:spacing w:line="295" w:lineRule="auto" w:before="0"/>
        <w:ind w:left="535" w:right="108" w:firstLine="0"/>
        <w:jc w:val="both"/>
        <w:rPr>
          <w:sz w:val="17"/>
        </w:rPr>
      </w:pPr>
      <w:r>
        <w:rPr>
          <w:color w:val="231F20"/>
          <w:sz w:val="17"/>
        </w:rPr>
        <w:t>frecuentemente se observa un tipo de nacionalistas para quienes la ori- ginalidad de la cultura nacional no tiene importancia, aspiran sólo a que sus pueblos reciban, a todo costa, la independencia estatal y el reco- nocimiento de los “grandes pueblos” o las potencias “mundiales” para convertirse en un miembro más de la “familia de los pueblos estatales”. Aspiran ser semejantes a los “grandes” en todos los aspectos de la vida</w:t>
      </w:r>
    </w:p>
    <w:p>
      <w:pPr>
        <w:spacing w:after="0" w:line="295" w:lineRule="auto"/>
        <w:jc w:val="both"/>
        <w:rPr>
          <w:sz w:val="17"/>
        </w:rPr>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cotidiana. Este tipo de nacionalistas se encuentra en diferentes lugares, pero más frecuentemente entre “pequeños” pueblos que no son roma- no-germánicos</w:t>
      </w:r>
      <w:r>
        <w:rPr>
          <w:color w:val="231F20"/>
          <w:spacing w:val="-10"/>
          <w:sz w:val="17"/>
        </w:rPr>
        <w:t> </w:t>
      </w:r>
      <w:r>
        <w:rPr>
          <w:color w:val="231F20"/>
          <w:sz w:val="17"/>
        </w:rPr>
        <w:t>y</w:t>
      </w:r>
      <w:r>
        <w:rPr>
          <w:color w:val="231F20"/>
          <w:spacing w:val="-11"/>
          <w:sz w:val="17"/>
        </w:rPr>
        <w:t> </w:t>
      </w:r>
      <w:r>
        <w:rPr>
          <w:color w:val="231F20"/>
          <w:sz w:val="17"/>
        </w:rPr>
        <w:t>a</w:t>
      </w:r>
      <w:r>
        <w:rPr>
          <w:color w:val="231F20"/>
          <w:spacing w:val="-11"/>
          <w:sz w:val="17"/>
        </w:rPr>
        <w:t> </w:t>
      </w:r>
      <w:r>
        <w:rPr>
          <w:color w:val="231F20"/>
          <w:sz w:val="17"/>
        </w:rPr>
        <w:t>menudo</w:t>
      </w:r>
      <w:r>
        <w:rPr>
          <w:color w:val="231F20"/>
          <w:spacing w:val="-11"/>
          <w:sz w:val="17"/>
        </w:rPr>
        <w:t> </w:t>
      </w:r>
      <w:r>
        <w:rPr>
          <w:color w:val="231F20"/>
          <w:sz w:val="17"/>
        </w:rPr>
        <w:t>adquieren</w:t>
      </w:r>
      <w:r>
        <w:rPr>
          <w:color w:val="231F20"/>
          <w:spacing w:val="-11"/>
          <w:sz w:val="17"/>
        </w:rPr>
        <w:t> </w:t>
      </w:r>
      <w:r>
        <w:rPr>
          <w:color w:val="231F20"/>
          <w:sz w:val="17"/>
        </w:rPr>
        <w:t>formas</w:t>
      </w:r>
      <w:r>
        <w:rPr>
          <w:color w:val="231F20"/>
          <w:spacing w:val="-11"/>
          <w:sz w:val="17"/>
        </w:rPr>
        <w:t> </w:t>
      </w:r>
      <w:r>
        <w:rPr>
          <w:color w:val="231F20"/>
          <w:sz w:val="17"/>
        </w:rPr>
        <w:t>mutiladas</w:t>
      </w:r>
      <w:r>
        <w:rPr>
          <w:color w:val="231F20"/>
          <w:spacing w:val="-11"/>
          <w:sz w:val="17"/>
        </w:rPr>
        <w:t> </w:t>
      </w:r>
      <w:r>
        <w:rPr>
          <w:color w:val="231F20"/>
          <w:sz w:val="17"/>
        </w:rPr>
        <w:t>y</w:t>
      </w:r>
      <w:r>
        <w:rPr>
          <w:color w:val="231F20"/>
          <w:spacing w:val="-11"/>
          <w:sz w:val="17"/>
        </w:rPr>
        <w:t> </w:t>
      </w:r>
      <w:r>
        <w:rPr>
          <w:color w:val="231F20"/>
          <w:sz w:val="17"/>
        </w:rPr>
        <w:t>caricaturescas. En este tipo de nacionalismo, el autoconocimiento no tiene casi ningún papel,</w:t>
      </w:r>
      <w:r>
        <w:rPr>
          <w:color w:val="231F20"/>
          <w:spacing w:val="-6"/>
          <w:sz w:val="17"/>
        </w:rPr>
        <w:t> </w:t>
      </w:r>
      <w:r>
        <w:rPr>
          <w:color w:val="231F20"/>
          <w:sz w:val="17"/>
        </w:rPr>
        <w:t>ya</w:t>
      </w:r>
      <w:r>
        <w:rPr>
          <w:color w:val="231F20"/>
          <w:spacing w:val="-6"/>
          <w:sz w:val="17"/>
        </w:rPr>
        <w:t> </w:t>
      </w:r>
      <w:r>
        <w:rPr>
          <w:color w:val="231F20"/>
          <w:sz w:val="17"/>
        </w:rPr>
        <w:t>que</w:t>
      </w:r>
      <w:r>
        <w:rPr>
          <w:color w:val="231F20"/>
          <w:spacing w:val="-6"/>
          <w:sz w:val="17"/>
        </w:rPr>
        <w:t> </w:t>
      </w:r>
      <w:r>
        <w:rPr>
          <w:color w:val="231F20"/>
          <w:sz w:val="17"/>
        </w:rPr>
        <w:t>sus</w:t>
      </w:r>
      <w:r>
        <w:rPr>
          <w:color w:val="231F20"/>
          <w:spacing w:val="-6"/>
          <w:sz w:val="17"/>
        </w:rPr>
        <w:t> </w:t>
      </w:r>
      <w:r>
        <w:rPr>
          <w:color w:val="231F20"/>
          <w:sz w:val="17"/>
        </w:rPr>
        <w:t>adeptos</w:t>
      </w:r>
      <w:r>
        <w:rPr>
          <w:color w:val="231F20"/>
          <w:spacing w:val="-6"/>
          <w:sz w:val="17"/>
        </w:rPr>
        <w:t> </w:t>
      </w:r>
      <w:r>
        <w:rPr>
          <w:color w:val="231F20"/>
          <w:sz w:val="17"/>
        </w:rPr>
        <w:t>se</w:t>
      </w:r>
      <w:r>
        <w:rPr>
          <w:color w:val="231F20"/>
          <w:spacing w:val="-6"/>
          <w:sz w:val="17"/>
        </w:rPr>
        <w:t> </w:t>
      </w:r>
      <w:r>
        <w:rPr>
          <w:color w:val="231F20"/>
          <w:sz w:val="17"/>
        </w:rPr>
        <w:t>niegan</w:t>
      </w:r>
      <w:r>
        <w:rPr>
          <w:color w:val="231F20"/>
          <w:spacing w:val="-6"/>
          <w:sz w:val="17"/>
        </w:rPr>
        <w:t> </w:t>
      </w:r>
      <w:r>
        <w:rPr>
          <w:color w:val="231F20"/>
          <w:sz w:val="17"/>
        </w:rPr>
        <w:t>a</w:t>
      </w:r>
      <w:r>
        <w:rPr>
          <w:color w:val="231F20"/>
          <w:spacing w:val="-6"/>
          <w:sz w:val="17"/>
        </w:rPr>
        <w:t> </w:t>
      </w:r>
      <w:r>
        <w:rPr>
          <w:color w:val="231F20"/>
          <w:sz w:val="17"/>
        </w:rPr>
        <w:t>“sí</w:t>
      </w:r>
      <w:r>
        <w:rPr>
          <w:color w:val="231F20"/>
          <w:spacing w:val="-6"/>
          <w:sz w:val="17"/>
        </w:rPr>
        <w:t> </w:t>
      </w:r>
      <w:r>
        <w:rPr>
          <w:color w:val="231F20"/>
          <w:sz w:val="17"/>
        </w:rPr>
        <w:t>mismos”,</w:t>
      </w:r>
      <w:r>
        <w:rPr>
          <w:color w:val="231F20"/>
          <w:spacing w:val="-6"/>
          <w:sz w:val="17"/>
        </w:rPr>
        <w:t> </w:t>
      </w:r>
      <w:r>
        <w:rPr>
          <w:color w:val="231F20"/>
          <w:sz w:val="17"/>
        </w:rPr>
        <w:t>más</w:t>
      </w:r>
      <w:r>
        <w:rPr>
          <w:color w:val="231F20"/>
          <w:spacing w:val="-6"/>
          <w:sz w:val="17"/>
        </w:rPr>
        <w:t> </w:t>
      </w:r>
      <w:r>
        <w:rPr>
          <w:color w:val="231F20"/>
          <w:sz w:val="17"/>
        </w:rPr>
        <w:t>bien</w:t>
      </w:r>
      <w:r>
        <w:rPr>
          <w:color w:val="231F20"/>
          <w:spacing w:val="-6"/>
          <w:sz w:val="17"/>
        </w:rPr>
        <w:t> </w:t>
      </w:r>
      <w:r>
        <w:rPr>
          <w:color w:val="231F20"/>
          <w:sz w:val="17"/>
        </w:rPr>
        <w:t>aspiran</w:t>
      </w:r>
      <w:r>
        <w:rPr>
          <w:color w:val="231F20"/>
          <w:spacing w:val="-6"/>
          <w:sz w:val="17"/>
        </w:rPr>
        <w:t> </w:t>
      </w:r>
      <w:r>
        <w:rPr>
          <w:color w:val="231F20"/>
          <w:sz w:val="17"/>
        </w:rPr>
        <w:t>ser “como</w:t>
      </w:r>
      <w:r>
        <w:rPr>
          <w:color w:val="231F20"/>
          <w:spacing w:val="-9"/>
          <w:sz w:val="17"/>
        </w:rPr>
        <w:t> </w:t>
      </w:r>
      <w:r>
        <w:rPr>
          <w:color w:val="231F20"/>
          <w:sz w:val="17"/>
        </w:rPr>
        <w:t>los</w:t>
      </w:r>
      <w:r>
        <w:rPr>
          <w:color w:val="231F20"/>
          <w:spacing w:val="-9"/>
          <w:sz w:val="17"/>
        </w:rPr>
        <w:t> </w:t>
      </w:r>
      <w:r>
        <w:rPr>
          <w:color w:val="231F20"/>
          <w:sz w:val="17"/>
        </w:rPr>
        <w:t>otros”,</w:t>
      </w:r>
      <w:r>
        <w:rPr>
          <w:color w:val="231F20"/>
          <w:spacing w:val="-9"/>
          <w:sz w:val="17"/>
        </w:rPr>
        <w:t> </w:t>
      </w:r>
      <w:r>
        <w:rPr>
          <w:color w:val="231F20"/>
          <w:sz w:val="17"/>
        </w:rPr>
        <w:t>“como</w:t>
      </w:r>
      <w:r>
        <w:rPr>
          <w:color w:val="231F20"/>
          <w:spacing w:val="-9"/>
          <w:sz w:val="17"/>
        </w:rPr>
        <w:t> </w:t>
      </w:r>
      <w:r>
        <w:rPr>
          <w:color w:val="231F20"/>
          <w:sz w:val="17"/>
        </w:rPr>
        <w:t>adultos”</w:t>
      </w:r>
      <w:r>
        <w:rPr>
          <w:color w:val="231F20"/>
          <w:spacing w:val="-9"/>
          <w:sz w:val="17"/>
        </w:rPr>
        <w:t> </w:t>
      </w:r>
      <w:r>
        <w:rPr>
          <w:color w:val="231F20"/>
          <w:sz w:val="17"/>
        </w:rPr>
        <w:t>o</w:t>
      </w:r>
      <w:r>
        <w:rPr>
          <w:color w:val="231F20"/>
          <w:spacing w:val="-9"/>
          <w:sz w:val="17"/>
        </w:rPr>
        <w:t> </w:t>
      </w:r>
      <w:r>
        <w:rPr>
          <w:color w:val="231F20"/>
          <w:sz w:val="17"/>
        </w:rPr>
        <w:t>“como</w:t>
      </w:r>
      <w:r>
        <w:rPr>
          <w:color w:val="231F20"/>
          <w:spacing w:val="-9"/>
          <w:sz w:val="17"/>
        </w:rPr>
        <w:t> </w:t>
      </w:r>
      <w:r>
        <w:rPr>
          <w:color w:val="231F20"/>
          <w:sz w:val="17"/>
        </w:rPr>
        <w:t>señores”,</w:t>
      </w:r>
      <w:r>
        <w:rPr>
          <w:color w:val="231F20"/>
          <w:spacing w:val="-9"/>
          <w:sz w:val="17"/>
        </w:rPr>
        <w:t> </w:t>
      </w:r>
      <w:r>
        <w:rPr>
          <w:color w:val="231F20"/>
          <w:sz w:val="17"/>
        </w:rPr>
        <w:t>sin</w:t>
      </w:r>
      <w:r>
        <w:rPr>
          <w:color w:val="231F20"/>
          <w:spacing w:val="-9"/>
          <w:sz w:val="17"/>
        </w:rPr>
        <w:t> </w:t>
      </w:r>
      <w:r>
        <w:rPr>
          <w:color w:val="231F20"/>
          <w:spacing w:val="-3"/>
          <w:sz w:val="17"/>
        </w:rPr>
        <w:t>ser,</w:t>
      </w:r>
      <w:r>
        <w:rPr>
          <w:color w:val="231F20"/>
          <w:spacing w:val="-9"/>
          <w:sz w:val="17"/>
        </w:rPr>
        <w:t> </w:t>
      </w:r>
      <w:r>
        <w:rPr>
          <w:color w:val="231F20"/>
          <w:sz w:val="17"/>
        </w:rPr>
        <w:t>en</w:t>
      </w:r>
      <w:r>
        <w:rPr>
          <w:color w:val="231F20"/>
          <w:spacing w:val="-9"/>
          <w:sz w:val="17"/>
        </w:rPr>
        <w:t> </w:t>
      </w:r>
      <w:r>
        <w:rPr>
          <w:color w:val="231F20"/>
          <w:sz w:val="17"/>
        </w:rPr>
        <w:t>esencia,</w:t>
      </w:r>
      <w:r>
        <w:rPr>
          <w:color w:val="231F20"/>
          <w:spacing w:val="-9"/>
          <w:sz w:val="17"/>
        </w:rPr>
        <w:t> </w:t>
      </w:r>
      <w:r>
        <w:rPr>
          <w:color w:val="231F20"/>
          <w:sz w:val="17"/>
        </w:rPr>
        <w:t>ni adultos ni señores” (1993a:</w:t>
      </w:r>
      <w:r>
        <w:rPr>
          <w:color w:val="231F20"/>
          <w:spacing w:val="-1"/>
          <w:sz w:val="17"/>
        </w:rPr>
        <w:t> </w:t>
      </w:r>
      <w:r>
        <w:rPr>
          <w:color w:val="231F20"/>
          <w:sz w:val="17"/>
        </w:rPr>
        <w:t>42).</w:t>
      </w:r>
    </w:p>
    <w:p>
      <w:pPr>
        <w:pStyle w:val="BodyText"/>
        <w:spacing w:before="5"/>
        <w:rPr>
          <w:sz w:val="18"/>
        </w:rPr>
      </w:pPr>
    </w:p>
    <w:p>
      <w:pPr>
        <w:pStyle w:val="BodyText"/>
        <w:spacing w:line="249" w:lineRule="auto"/>
        <w:ind w:left="150" w:right="193"/>
        <w:jc w:val="both"/>
      </w:pPr>
      <w:r>
        <w:rPr>
          <w:color w:val="231F20"/>
        </w:rPr>
        <w:t>En polémicas apasionadas contra pensadores europeos, que consideraban</w:t>
      </w:r>
      <w:r>
        <w:rPr>
          <w:color w:val="231F20"/>
          <w:spacing w:val="-9"/>
        </w:rPr>
        <w:t> </w:t>
      </w:r>
      <w:r>
        <w:rPr>
          <w:color w:val="231F20"/>
        </w:rPr>
        <w:t>a</w:t>
      </w:r>
      <w:r>
        <w:rPr>
          <w:color w:val="231F20"/>
          <w:spacing w:val="-9"/>
        </w:rPr>
        <w:t> </w:t>
      </w:r>
      <w:r>
        <w:rPr>
          <w:color w:val="231F20"/>
        </w:rPr>
        <w:t>Rusia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miembro</w:t>
      </w:r>
      <w:r>
        <w:rPr>
          <w:color w:val="231F20"/>
          <w:spacing w:val="-9"/>
        </w:rPr>
        <w:t> </w:t>
      </w:r>
      <w:r>
        <w:rPr>
          <w:color w:val="231F20"/>
        </w:rPr>
        <w:t>ajeno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civilización</w:t>
      </w:r>
      <w:r>
        <w:rPr>
          <w:color w:val="231F20"/>
          <w:spacing w:val="-9"/>
        </w:rPr>
        <w:t> </w:t>
      </w:r>
      <w:r>
        <w:rPr>
          <w:color w:val="231F20"/>
        </w:rPr>
        <w:t>oc- cidental, los euroasiáticos conscientemente contrapusieron la te- sis</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aislamiento</w:t>
      </w:r>
      <w:r>
        <w:rPr>
          <w:color w:val="231F20"/>
          <w:spacing w:val="-12"/>
        </w:rPr>
        <w:t> </w:t>
      </w:r>
      <w:r>
        <w:rPr>
          <w:color w:val="231F20"/>
        </w:rPr>
        <w:t>oriental</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fundamentaron</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nece- sidad</w:t>
      </w:r>
      <w:r>
        <w:rPr>
          <w:color w:val="231F20"/>
          <w:spacing w:val="-14"/>
        </w:rPr>
        <w:t> </w:t>
      </w:r>
      <w:r>
        <w:rPr>
          <w:color w:val="231F20"/>
        </w:rPr>
        <w:t>de</w:t>
      </w:r>
      <w:r>
        <w:rPr>
          <w:color w:val="231F20"/>
          <w:spacing w:val="-14"/>
        </w:rPr>
        <w:t> </w:t>
      </w:r>
      <w:r>
        <w:rPr>
          <w:color w:val="231F20"/>
        </w:rPr>
        <w:t>acercamiento</w:t>
      </w:r>
      <w:r>
        <w:rPr>
          <w:color w:val="231F20"/>
          <w:spacing w:val="-13"/>
        </w:rPr>
        <w:t> </w:t>
      </w:r>
      <w:r>
        <w:rPr>
          <w:color w:val="231F20"/>
        </w:rPr>
        <w:t>con</w:t>
      </w:r>
      <w:r>
        <w:rPr>
          <w:color w:val="231F20"/>
          <w:spacing w:val="-14"/>
        </w:rPr>
        <w:t> </w:t>
      </w:r>
      <w:r>
        <w:rPr>
          <w:color w:val="231F20"/>
        </w:rPr>
        <w:t>los</w:t>
      </w:r>
      <w:r>
        <w:rPr>
          <w:color w:val="231F20"/>
          <w:spacing w:val="-14"/>
        </w:rPr>
        <w:t> </w:t>
      </w:r>
      <w:r>
        <w:rPr>
          <w:color w:val="231F20"/>
        </w:rPr>
        <w:t>movimientos</w:t>
      </w:r>
      <w:r>
        <w:rPr>
          <w:color w:val="231F20"/>
          <w:spacing w:val="-14"/>
        </w:rPr>
        <w:t> </w:t>
      </w:r>
      <w:r>
        <w:rPr>
          <w:color w:val="231F20"/>
        </w:rPr>
        <w:t>de</w:t>
      </w:r>
      <w:r>
        <w:rPr>
          <w:color w:val="231F20"/>
          <w:spacing w:val="-14"/>
        </w:rPr>
        <w:t> </w:t>
      </w:r>
      <w:r>
        <w:rPr>
          <w:color w:val="231F20"/>
        </w:rPr>
        <w:t>liberación</w:t>
      </w:r>
      <w:r>
        <w:rPr>
          <w:color w:val="231F20"/>
          <w:spacing w:val="-13"/>
        </w:rPr>
        <w:t> </w:t>
      </w:r>
      <w:r>
        <w:rPr>
          <w:color w:val="231F20"/>
        </w:rPr>
        <w:t>nacional de los países de Oriente. Si Rusia quería jugar un papel notable en la arena internacional tenía que encabezar un movimiento an- tieuropeo para ser aliado y guía natural de los países coloniales. En correspondencia con esta tesis, los euroasiáticos apoyaron la geopolítica del gobierno soviético en la medida en que estuvo</w:t>
      </w:r>
      <w:r>
        <w:rPr>
          <w:color w:val="231F20"/>
          <w:spacing w:val="-26"/>
        </w:rPr>
        <w:t> </w:t>
      </w:r>
      <w:r>
        <w:rPr>
          <w:color w:val="231F20"/>
        </w:rPr>
        <w:t>en- caminada contra el Occidente, pero a la vez, la criticaron, ya que esta oposición, según su opinión, estuvo vinculada sólo con el sueño de los lideres bolcheviques de extender el fuego de la Re- volución</w:t>
      </w:r>
      <w:r>
        <w:rPr>
          <w:color w:val="231F20"/>
          <w:spacing w:val="-8"/>
        </w:rPr>
        <w:t> </w:t>
      </w:r>
      <w:r>
        <w:rPr>
          <w:color w:val="231F20"/>
        </w:rPr>
        <w:t>socialista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países</w:t>
      </w:r>
      <w:r>
        <w:rPr>
          <w:color w:val="231F20"/>
          <w:spacing w:val="-7"/>
        </w:rPr>
        <w:t> </w:t>
      </w:r>
      <w:r>
        <w:rPr>
          <w:color w:val="231F20"/>
        </w:rPr>
        <w:t>capitalistas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estuvo</w:t>
      </w:r>
      <w:r>
        <w:rPr>
          <w:color w:val="231F20"/>
          <w:spacing w:val="-7"/>
        </w:rPr>
        <w:t> </w:t>
      </w:r>
      <w:r>
        <w:rPr>
          <w:color w:val="231F20"/>
        </w:rPr>
        <w:t>dirigida</w:t>
      </w:r>
      <w:r>
        <w:rPr>
          <w:color w:val="231F20"/>
          <w:spacing w:val="-7"/>
        </w:rPr>
        <w:t> </w:t>
      </w:r>
      <w:r>
        <w:rPr>
          <w:color w:val="231F20"/>
        </w:rPr>
        <w:t>en contra del dominio político y la expansión cultural del europeísmo como tal. A pesar de que los planteamientos eurasiáticos formal- mente</w:t>
      </w:r>
      <w:r>
        <w:rPr>
          <w:color w:val="231F20"/>
          <w:spacing w:val="-12"/>
        </w:rPr>
        <w:t> </w:t>
      </w:r>
      <w:r>
        <w:rPr>
          <w:color w:val="231F20"/>
        </w:rPr>
        <w:t>partían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necesidad</w:t>
      </w:r>
      <w:r>
        <w:rPr>
          <w:color w:val="231F20"/>
          <w:spacing w:val="-12"/>
        </w:rPr>
        <w:t> </w:t>
      </w:r>
      <w:r>
        <w:rPr>
          <w:color w:val="231F20"/>
        </w:rPr>
        <w:t>de</w:t>
      </w:r>
      <w:r>
        <w:rPr>
          <w:color w:val="231F20"/>
          <w:spacing w:val="-12"/>
        </w:rPr>
        <w:t> </w:t>
      </w:r>
      <w:r>
        <w:rPr>
          <w:color w:val="231F20"/>
        </w:rPr>
        <w:t>crear</w:t>
      </w:r>
      <w:r>
        <w:rPr>
          <w:color w:val="231F20"/>
          <w:spacing w:val="-12"/>
        </w:rPr>
        <w:t> </w:t>
      </w:r>
      <w:r>
        <w:rPr>
          <w:color w:val="231F20"/>
        </w:rPr>
        <w:t>una</w:t>
      </w:r>
      <w:r>
        <w:rPr>
          <w:color w:val="231F20"/>
          <w:spacing w:val="-12"/>
        </w:rPr>
        <w:t> </w:t>
      </w:r>
      <w:r>
        <w:rPr>
          <w:color w:val="231F20"/>
        </w:rPr>
        <w:t>civilización</w:t>
      </w:r>
      <w:r>
        <w:rPr>
          <w:color w:val="231F20"/>
          <w:spacing w:val="-12"/>
        </w:rPr>
        <w:t> </w:t>
      </w:r>
      <w:r>
        <w:rPr>
          <w:color w:val="231F20"/>
        </w:rPr>
        <w:t>específica, que debiera integrar los impulsos creativos provenientes tanto de Occidente como de Oriente, algunos de sus partidarios de hecho propagaron el particularismo oriental </w:t>
      </w:r>
      <w:r>
        <w:rPr>
          <w:color w:val="231F20"/>
          <w:spacing w:val="-8"/>
        </w:rPr>
        <w:t>y, </w:t>
      </w:r>
      <w:r>
        <w:rPr>
          <w:color w:val="231F20"/>
        </w:rPr>
        <w:t>voluntaria o involuntaria- mente, sembraron el odio hacia</w:t>
      </w:r>
      <w:r>
        <w:rPr>
          <w:color w:val="231F20"/>
          <w:spacing w:val="-1"/>
        </w:rPr>
        <w:t> </w:t>
      </w:r>
      <w:r>
        <w:rPr>
          <w:color w:val="231F20"/>
        </w:rPr>
        <w:t>Occidente.</w:t>
      </w:r>
    </w:p>
    <w:p>
      <w:pPr>
        <w:pStyle w:val="BodyText"/>
        <w:spacing w:line="249" w:lineRule="auto" w:before="1"/>
        <w:ind w:left="150" w:right="193" w:firstLine="340"/>
        <w:jc w:val="both"/>
      </w:pPr>
      <w:r>
        <w:rPr>
          <w:color w:val="231F20"/>
        </w:rPr>
        <w:t>La ideología del euroasiatismo provocó distintas actitudes</w:t>
      </w:r>
      <w:r>
        <w:rPr>
          <w:color w:val="231F20"/>
          <w:spacing w:val="-22"/>
        </w:rPr>
        <w:t> </w:t>
      </w:r>
      <w:r>
        <w:rPr>
          <w:color w:val="231F20"/>
        </w:rPr>
        <w:t>por parte de los diferentes representantes de la emigración rusa. Así, Berdiaev que en general positivamente percibía este</w:t>
      </w:r>
      <w:r>
        <w:rPr>
          <w:color w:val="231F20"/>
          <w:spacing w:val="-15"/>
        </w:rPr>
        <w:t> </w:t>
      </w:r>
      <w:r>
        <w:rPr>
          <w:color w:val="231F20"/>
        </w:rPr>
        <w:t>movimiento, destacaba que los euroasiáticos no son “restauradores vulgares” del</w:t>
      </w:r>
      <w:r>
        <w:rPr>
          <w:color w:val="231F20"/>
          <w:spacing w:val="-12"/>
        </w:rPr>
        <w:t> </w:t>
      </w:r>
      <w:r>
        <w:rPr>
          <w:color w:val="231F20"/>
        </w:rPr>
        <w:t>pasado</w:t>
      </w:r>
      <w:r>
        <w:rPr>
          <w:color w:val="231F20"/>
          <w:spacing w:val="-12"/>
        </w:rPr>
        <w:t> </w:t>
      </w:r>
      <w:r>
        <w:rPr>
          <w:color w:val="231F20"/>
        </w:rPr>
        <w:t>de</w:t>
      </w:r>
      <w:r>
        <w:rPr>
          <w:color w:val="231F20"/>
          <w:spacing w:val="-12"/>
        </w:rPr>
        <w:t> </w:t>
      </w:r>
      <w:r>
        <w:rPr>
          <w:color w:val="231F20"/>
        </w:rPr>
        <w:t>Rusia,</w:t>
      </w:r>
      <w:r>
        <w:rPr>
          <w:color w:val="231F20"/>
          <w:spacing w:val="-12"/>
        </w:rPr>
        <w:t> </w:t>
      </w:r>
      <w:r>
        <w:rPr>
          <w:color w:val="231F20"/>
        </w:rPr>
        <w:t>que</w:t>
      </w:r>
      <w:r>
        <w:rPr>
          <w:color w:val="231F20"/>
          <w:spacing w:val="-12"/>
        </w:rPr>
        <w:t> </w:t>
      </w:r>
      <w:r>
        <w:rPr>
          <w:color w:val="231F20"/>
        </w:rPr>
        <w:t>ellos</w:t>
      </w:r>
      <w:r>
        <w:rPr>
          <w:color w:val="231F20"/>
          <w:spacing w:val="-12"/>
        </w:rPr>
        <w:t> </w:t>
      </w:r>
      <w:r>
        <w:rPr>
          <w:color w:val="231F20"/>
        </w:rPr>
        <w:t>proclaman</w:t>
      </w:r>
      <w:r>
        <w:rPr>
          <w:color w:val="231F20"/>
          <w:spacing w:val="-12"/>
        </w:rPr>
        <w:t> </w:t>
      </w:r>
      <w:r>
        <w:rPr>
          <w:color w:val="231F20"/>
        </w:rPr>
        <w:t>la</w:t>
      </w:r>
      <w:r>
        <w:rPr>
          <w:color w:val="231F20"/>
          <w:spacing w:val="-12"/>
        </w:rPr>
        <w:t> </w:t>
      </w:r>
      <w:r>
        <w:rPr>
          <w:color w:val="231F20"/>
        </w:rPr>
        <w:t>prioridad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cultura sobre</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problema</w:t>
      </w:r>
      <w:r>
        <w:rPr>
          <w:color w:val="231F20"/>
          <w:spacing w:val="-6"/>
        </w:rPr>
        <w:t> </w:t>
      </w:r>
      <w:r>
        <w:rPr>
          <w:color w:val="231F20"/>
        </w:rPr>
        <w:t>de</w:t>
      </w:r>
      <w:r>
        <w:rPr>
          <w:color w:val="231F20"/>
          <w:spacing w:val="-6"/>
        </w:rPr>
        <w:t> </w:t>
      </w:r>
      <w:r>
        <w:rPr>
          <w:color w:val="231F20"/>
        </w:rPr>
        <w:t>Rusia</w:t>
      </w:r>
      <w:r>
        <w:rPr>
          <w:color w:val="231F20"/>
          <w:spacing w:val="-6"/>
        </w:rPr>
        <w:t> </w:t>
      </w:r>
      <w:r>
        <w:rPr>
          <w:color w:val="231F20"/>
        </w:rPr>
        <w:t>es</w:t>
      </w:r>
      <w:r>
        <w:rPr>
          <w:color w:val="231F20"/>
          <w:spacing w:val="-6"/>
        </w:rPr>
        <w:t> </w:t>
      </w:r>
      <w:r>
        <w:rPr>
          <w:color w:val="231F20"/>
        </w:rPr>
        <w:t>sobre</w:t>
      </w:r>
      <w:r>
        <w:rPr>
          <w:color w:val="231F20"/>
          <w:spacing w:val="-6"/>
        </w:rPr>
        <w:t> </w:t>
      </w:r>
      <w:r>
        <w:rPr>
          <w:color w:val="231F20"/>
        </w:rPr>
        <w:t>todo</w:t>
      </w:r>
      <w:r>
        <w:rPr>
          <w:color w:val="231F20"/>
          <w:spacing w:val="-6"/>
        </w:rPr>
        <w:t> </w:t>
      </w:r>
      <w:r>
        <w:rPr>
          <w:color w:val="231F20"/>
        </w:rPr>
        <w:t>un</w:t>
      </w:r>
      <w:r>
        <w:rPr>
          <w:color w:val="231F20"/>
          <w:spacing w:val="-6"/>
        </w:rPr>
        <w:t> </w:t>
      </w:r>
      <w:r>
        <w:rPr>
          <w:color w:val="231F20"/>
        </w:rPr>
        <w:t>pro- blema cultural. Al considerar que los euroasiáticos correctamente señalan que “Europa cesa de ser el monopolista de la cultura” y que la cultura no puede ser el sinónimo de Europa, Berdiaev afir- ma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actitud</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euroasiáticos</w:t>
      </w:r>
      <w:r>
        <w:rPr>
          <w:color w:val="231F20"/>
          <w:spacing w:val="-7"/>
        </w:rPr>
        <w:t> </w:t>
      </w:r>
      <w:r>
        <w:rPr>
          <w:color w:val="231F20"/>
        </w:rPr>
        <w:t>hacia</w:t>
      </w:r>
      <w:r>
        <w:rPr>
          <w:color w:val="231F20"/>
          <w:spacing w:val="-7"/>
        </w:rPr>
        <w:t> </w:t>
      </w:r>
      <w:r>
        <w:rPr>
          <w:color w:val="231F20"/>
        </w:rPr>
        <w:t>Europa,</w:t>
      </w:r>
      <w:r>
        <w:rPr>
          <w:color w:val="231F20"/>
          <w:spacing w:val="-7"/>
        </w:rPr>
        <w:t> </w:t>
      </w:r>
      <w:r>
        <w:rPr>
          <w:color w:val="231F20"/>
        </w:rPr>
        <w:t>sin</w:t>
      </w:r>
      <w:r>
        <w:rPr>
          <w:color w:val="231F20"/>
          <w:spacing w:val="-7"/>
        </w:rPr>
        <w:t> </w:t>
      </w:r>
      <w:r>
        <w:rPr>
          <w:color w:val="231F20"/>
        </w:rPr>
        <w:t>embargo, es “falsa y</w:t>
      </w:r>
      <w:r>
        <w:rPr>
          <w:color w:val="231F20"/>
          <w:spacing w:val="-1"/>
        </w:rPr>
        <w:t> </w:t>
      </w:r>
      <w:r>
        <w:rPr>
          <w:color w:val="231F20"/>
        </w:rPr>
        <w:t>tergiversada”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firstLine="340"/>
        <w:jc w:val="both"/>
      </w:pPr>
      <w:r>
        <w:rPr>
          <w:color w:val="231F20"/>
        </w:rPr>
        <w:t>Las ideas euroasiáticas se agotaron en los años treinta con  el aparente “triunfo” del socialismo en la URSS, empero en los principios de los noventa obtuvieron nueva vida. El renacimiento del</w:t>
      </w:r>
      <w:r>
        <w:rPr>
          <w:color w:val="231F20"/>
          <w:spacing w:val="-11"/>
        </w:rPr>
        <w:t> </w:t>
      </w:r>
      <w:r>
        <w:rPr>
          <w:color w:val="231F20"/>
        </w:rPr>
        <w:t>euroasiatismo</w:t>
      </w:r>
      <w:r>
        <w:rPr>
          <w:color w:val="231F20"/>
          <w:spacing w:val="-11"/>
        </w:rPr>
        <w:t> </w:t>
      </w:r>
      <w:r>
        <w:rPr>
          <w:color w:val="231F20"/>
        </w:rPr>
        <w:t>esta</w:t>
      </w:r>
      <w:r>
        <w:rPr>
          <w:color w:val="231F20"/>
          <w:spacing w:val="-11"/>
        </w:rPr>
        <w:t> </w:t>
      </w:r>
      <w:r>
        <w:rPr>
          <w:color w:val="231F20"/>
        </w:rPr>
        <w:t>vinculado,</w:t>
      </w:r>
      <w:r>
        <w:rPr>
          <w:color w:val="231F20"/>
          <w:spacing w:val="-11"/>
        </w:rPr>
        <w:t> </w:t>
      </w:r>
      <w:r>
        <w:rPr>
          <w:color w:val="231F20"/>
        </w:rPr>
        <w:t>indudablemente,</w:t>
      </w:r>
      <w:r>
        <w:rPr>
          <w:color w:val="231F20"/>
          <w:spacing w:val="-11"/>
        </w:rPr>
        <w:t> </w:t>
      </w:r>
      <w:r>
        <w:rPr>
          <w:color w:val="231F20"/>
        </w:rPr>
        <w:t>con</w:t>
      </w:r>
      <w:r>
        <w:rPr>
          <w:color w:val="231F20"/>
          <w:spacing w:val="-12"/>
        </w:rPr>
        <w:t> </w:t>
      </w:r>
      <w:r>
        <w:rPr>
          <w:color w:val="231F20"/>
        </w:rPr>
        <w:t>el</w:t>
      </w:r>
      <w:r>
        <w:rPr>
          <w:color w:val="231F20"/>
          <w:spacing w:val="-11"/>
        </w:rPr>
        <w:t> </w:t>
      </w:r>
      <w:r>
        <w:rPr>
          <w:color w:val="231F20"/>
        </w:rPr>
        <w:t>derrum- be del régimen comunista en la Unión Soviética y la descompo- sición del país en quince Estados independientes. A lo largo de toda la historia rusa nunca existió una necesidad tan imperiosa de</w:t>
      </w:r>
      <w:r>
        <w:rPr>
          <w:color w:val="231F20"/>
          <w:spacing w:val="-9"/>
        </w:rPr>
        <w:t> </w:t>
      </w:r>
      <w:r>
        <w:rPr>
          <w:color w:val="231F20"/>
        </w:rPr>
        <w:t>determinación</w:t>
      </w:r>
      <w:r>
        <w:rPr>
          <w:color w:val="231F20"/>
          <w:spacing w:val="-9"/>
        </w:rPr>
        <w:t> </w:t>
      </w:r>
      <w:r>
        <w:rPr>
          <w:color w:val="231F20"/>
        </w:rPr>
        <w:t>nacional</w:t>
      </w:r>
      <w:r>
        <w:rPr>
          <w:color w:val="231F20"/>
          <w:spacing w:val="-9"/>
        </w:rPr>
        <w:t> </w:t>
      </w:r>
      <w:r>
        <w:rPr>
          <w:color w:val="231F20"/>
        </w:rPr>
        <w:t>y</w:t>
      </w:r>
      <w:r>
        <w:rPr>
          <w:color w:val="231F20"/>
          <w:spacing w:val="-9"/>
        </w:rPr>
        <w:t> </w:t>
      </w:r>
      <w:r>
        <w:rPr>
          <w:color w:val="231F20"/>
        </w:rPr>
        <w:t>cultural</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actualidad.</w:t>
      </w:r>
      <w:r>
        <w:rPr>
          <w:color w:val="231F20"/>
          <w:spacing w:val="-20"/>
        </w:rPr>
        <w:t> </w:t>
      </w:r>
      <w:r>
        <w:rPr>
          <w:color w:val="231F20"/>
        </w:rPr>
        <w:t>Algunos politólogos consideran que hoy en día el país está en una encru- cijada de su historia en la que se ramifican diferentes caminos y cualquiera</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podría</w:t>
      </w:r>
      <w:r>
        <w:rPr>
          <w:color w:val="231F20"/>
          <w:spacing w:val="-7"/>
        </w:rPr>
        <w:t> </w:t>
      </w:r>
      <w:r>
        <w:rPr>
          <w:color w:val="231F20"/>
        </w:rPr>
        <w:t>ejercer</w:t>
      </w:r>
      <w:r>
        <w:rPr>
          <w:color w:val="231F20"/>
          <w:spacing w:val="-7"/>
        </w:rPr>
        <w:t> </w:t>
      </w:r>
      <w:r>
        <w:rPr>
          <w:color w:val="231F20"/>
        </w:rPr>
        <w:t>una</w:t>
      </w:r>
      <w:r>
        <w:rPr>
          <w:color w:val="231F20"/>
          <w:spacing w:val="-7"/>
        </w:rPr>
        <w:t> </w:t>
      </w:r>
      <w:r>
        <w:rPr>
          <w:color w:val="231F20"/>
        </w:rPr>
        <w:t>influencia</w:t>
      </w:r>
      <w:r>
        <w:rPr>
          <w:color w:val="231F20"/>
          <w:spacing w:val="-7"/>
        </w:rPr>
        <w:t> </w:t>
      </w:r>
      <w:r>
        <w:rPr>
          <w:color w:val="231F20"/>
        </w:rPr>
        <w:t>decisiva</w:t>
      </w:r>
      <w:r>
        <w:rPr>
          <w:color w:val="231F20"/>
          <w:spacing w:val="-7"/>
        </w:rPr>
        <w:t> </w:t>
      </w:r>
      <w:r>
        <w:rPr>
          <w:color w:val="231F20"/>
        </w:rPr>
        <w:t>sobre</w:t>
      </w:r>
      <w:r>
        <w:rPr>
          <w:color w:val="231F20"/>
          <w:spacing w:val="-7"/>
        </w:rPr>
        <w:t> </w:t>
      </w:r>
      <w:r>
        <w:rPr>
          <w:color w:val="231F20"/>
        </w:rPr>
        <w:t>su destino. En este </w:t>
      </w:r>
      <w:r>
        <w:rPr>
          <w:i/>
          <w:color w:val="231F20"/>
        </w:rPr>
        <w:t>espectrum </w:t>
      </w:r>
      <w:r>
        <w:rPr>
          <w:color w:val="231F20"/>
        </w:rPr>
        <w:t>cada alternativa tiene sus posibilida- des</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rPr>
        <w:t>plasmada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realidad</w:t>
      </w:r>
      <w:r>
        <w:rPr>
          <w:color w:val="231F20"/>
          <w:spacing w:val="-11"/>
        </w:rPr>
        <w:t> </w:t>
      </w:r>
      <w:r>
        <w:rPr>
          <w:color w:val="231F20"/>
        </w:rPr>
        <w:t>¿Qué</w:t>
      </w:r>
      <w:r>
        <w:rPr>
          <w:color w:val="231F20"/>
          <w:spacing w:val="-12"/>
        </w:rPr>
        <w:t> </w:t>
      </w:r>
      <w:r>
        <w:rPr>
          <w:color w:val="231F20"/>
        </w:rPr>
        <w:t>camino</w:t>
      </w:r>
      <w:r>
        <w:rPr>
          <w:color w:val="231F20"/>
          <w:spacing w:val="-11"/>
        </w:rPr>
        <w:t> </w:t>
      </w:r>
      <w:r>
        <w:rPr>
          <w:color w:val="231F20"/>
        </w:rPr>
        <w:t>elegirá</w:t>
      </w:r>
      <w:r>
        <w:rPr>
          <w:color w:val="231F20"/>
          <w:spacing w:val="35"/>
        </w:rPr>
        <w:t> </w:t>
      </w:r>
      <w:r>
        <w:rPr>
          <w:color w:val="231F20"/>
        </w:rPr>
        <w:t>Rusia:</w:t>
      </w:r>
      <w:r>
        <w:rPr>
          <w:color w:val="231F20"/>
          <w:spacing w:val="-11"/>
        </w:rPr>
        <w:t> </w:t>
      </w:r>
      <w:r>
        <w:rPr>
          <w:color w:val="231F20"/>
        </w:rPr>
        <w:t>la democracia</w:t>
      </w:r>
      <w:r>
        <w:rPr>
          <w:color w:val="231F20"/>
          <w:spacing w:val="-12"/>
        </w:rPr>
        <w:t> </w:t>
      </w:r>
      <w:r>
        <w:rPr>
          <w:color w:val="231F20"/>
        </w:rPr>
        <w:t>liberal</w:t>
      </w:r>
      <w:r>
        <w:rPr>
          <w:color w:val="231F20"/>
          <w:spacing w:val="-12"/>
        </w:rPr>
        <w:t> </w:t>
      </w:r>
      <w:r>
        <w:rPr>
          <w:color w:val="231F20"/>
        </w:rPr>
        <w:t>con</w:t>
      </w:r>
      <w:r>
        <w:rPr>
          <w:color w:val="231F20"/>
          <w:spacing w:val="-13"/>
        </w:rPr>
        <w:t> </w:t>
      </w:r>
      <w:r>
        <w:rPr>
          <w:color w:val="231F20"/>
        </w:rPr>
        <w:t>la</w:t>
      </w:r>
      <w:r>
        <w:rPr>
          <w:color w:val="231F20"/>
          <w:spacing w:val="-13"/>
        </w:rPr>
        <w:t> </w:t>
      </w:r>
      <w:r>
        <w:rPr>
          <w:color w:val="231F20"/>
        </w:rPr>
        <w:t>posterior</w:t>
      </w:r>
      <w:r>
        <w:rPr>
          <w:color w:val="231F20"/>
          <w:spacing w:val="-12"/>
        </w:rPr>
        <w:t> </w:t>
      </w:r>
      <w:r>
        <w:rPr>
          <w:color w:val="231F20"/>
        </w:rPr>
        <w:t>integración</w:t>
      </w:r>
      <w:r>
        <w:rPr>
          <w:color w:val="231F20"/>
          <w:spacing w:val="-12"/>
        </w:rPr>
        <w:t> </w:t>
      </w:r>
      <w:r>
        <w:rPr>
          <w:color w:val="231F20"/>
        </w:rPr>
        <w:t>a</w:t>
      </w:r>
      <w:r>
        <w:rPr>
          <w:color w:val="231F20"/>
          <w:spacing w:val="-13"/>
        </w:rPr>
        <w:t> </w:t>
      </w:r>
      <w:r>
        <w:rPr>
          <w:color w:val="231F20"/>
        </w:rPr>
        <w:t>la</w:t>
      </w:r>
      <w:r>
        <w:rPr>
          <w:color w:val="231F20"/>
          <w:spacing w:val="-13"/>
        </w:rPr>
        <w:t> </w:t>
      </w:r>
      <w:r>
        <w:rPr>
          <w:color w:val="231F20"/>
        </w:rPr>
        <w:t>“casa</w:t>
      </w:r>
      <w:r>
        <w:rPr>
          <w:color w:val="231F20"/>
          <w:spacing w:val="-13"/>
        </w:rPr>
        <w:t> </w:t>
      </w:r>
      <w:r>
        <w:rPr>
          <w:color w:val="231F20"/>
        </w:rPr>
        <w:t>europea” o la variante eurasiática? Estas opciones están perfiladas en las actuales</w:t>
      </w:r>
      <w:r>
        <w:rPr>
          <w:color w:val="231F20"/>
          <w:spacing w:val="-9"/>
        </w:rPr>
        <w:t> </w:t>
      </w:r>
      <w:r>
        <w:rPr>
          <w:color w:val="231F20"/>
        </w:rPr>
        <w:t>tendencias</w:t>
      </w:r>
      <w:r>
        <w:rPr>
          <w:color w:val="231F20"/>
          <w:spacing w:val="-11"/>
        </w:rPr>
        <w:t> </w:t>
      </w:r>
      <w:r>
        <w:rPr>
          <w:color w:val="231F20"/>
        </w:rPr>
        <w:t>políticas</w:t>
      </w:r>
      <w:r>
        <w:rPr>
          <w:color w:val="231F20"/>
          <w:spacing w:val="-9"/>
        </w:rPr>
        <w:t> </w:t>
      </w:r>
      <w:r>
        <w:rPr>
          <w:color w:val="231F20"/>
        </w:rPr>
        <w:t>y</w:t>
      </w:r>
      <w:r>
        <w:rPr>
          <w:color w:val="231F20"/>
          <w:spacing w:val="-10"/>
        </w:rPr>
        <w:t> </w:t>
      </w:r>
      <w:r>
        <w:rPr>
          <w:color w:val="231F20"/>
        </w:rPr>
        <w:t>sociales</w:t>
      </w:r>
      <w:r>
        <w:rPr>
          <w:color w:val="231F20"/>
          <w:spacing w:val="-10"/>
        </w:rPr>
        <w:t> </w:t>
      </w:r>
      <w:r>
        <w:rPr>
          <w:color w:val="231F20"/>
        </w:rPr>
        <w:t>y</w:t>
      </w:r>
      <w:r>
        <w:rPr>
          <w:color w:val="231F20"/>
          <w:spacing w:val="-10"/>
        </w:rPr>
        <w:t> </w:t>
      </w:r>
      <w:r>
        <w:rPr>
          <w:color w:val="231F20"/>
        </w:rPr>
        <w:t>ninguna</w:t>
      </w:r>
      <w:r>
        <w:rPr>
          <w:color w:val="231F20"/>
          <w:spacing w:val="-9"/>
        </w:rPr>
        <w:t> </w:t>
      </w:r>
      <w:r>
        <w:rPr>
          <w:color w:val="231F20"/>
        </w:rPr>
        <w:t>perspectiva</w:t>
      </w:r>
      <w:r>
        <w:rPr>
          <w:color w:val="231F20"/>
          <w:spacing w:val="-9"/>
        </w:rPr>
        <w:t> </w:t>
      </w:r>
      <w:r>
        <w:rPr>
          <w:color w:val="231F20"/>
        </w:rPr>
        <w:t>po- dría ser descartada como utopía</w:t>
      </w:r>
      <w:r>
        <w:rPr>
          <w:color w:val="231F20"/>
          <w:spacing w:val="-1"/>
        </w:rPr>
        <w:t> </w:t>
      </w:r>
      <w:r>
        <w:rPr>
          <w:color w:val="231F20"/>
        </w:rPr>
        <w:t>irreal.</w:t>
      </w:r>
    </w:p>
    <w:p>
      <w:pPr>
        <w:pStyle w:val="BodyText"/>
        <w:spacing w:line="249" w:lineRule="auto" w:before="1"/>
        <w:ind w:left="195" w:right="109" w:firstLine="340"/>
        <w:jc w:val="both"/>
      </w:pPr>
      <w:r>
        <w:rPr>
          <w:color w:val="231F20"/>
        </w:rPr>
        <w:t>La</w:t>
      </w:r>
      <w:r>
        <w:rPr>
          <w:color w:val="231F20"/>
          <w:spacing w:val="-9"/>
        </w:rPr>
        <w:t> </w:t>
      </w:r>
      <w:r>
        <w:rPr>
          <w:color w:val="231F20"/>
        </w:rPr>
        <w:t>pérdida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único</w:t>
      </w:r>
      <w:r>
        <w:rPr>
          <w:color w:val="231F20"/>
          <w:spacing w:val="-9"/>
        </w:rPr>
        <w:t> </w:t>
      </w:r>
      <w:r>
        <w:rPr>
          <w:color w:val="231F20"/>
        </w:rPr>
        <w:t>espacio</w:t>
      </w:r>
      <w:r>
        <w:rPr>
          <w:color w:val="231F20"/>
          <w:spacing w:val="-9"/>
        </w:rPr>
        <w:t> </w:t>
      </w:r>
      <w:r>
        <w:rPr>
          <w:color w:val="231F20"/>
        </w:rPr>
        <w:t>geopolítico</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innumerables dificultades internacionales e inter-étnicas con que tropiezan tan- to Rusia como los otros países de la Comunidad de los Estados Independientes han hecho recordar la teoría que, a primera</w:t>
      </w:r>
      <w:r>
        <w:rPr>
          <w:color w:val="231F20"/>
          <w:spacing w:val="-13"/>
        </w:rPr>
        <w:t> </w:t>
      </w:r>
      <w:r>
        <w:rPr>
          <w:color w:val="231F20"/>
        </w:rPr>
        <w:t>vista, fue enterrada por la Historia. Hoy se observa un verdadero </w:t>
      </w:r>
      <w:r>
        <w:rPr>
          <w:i/>
          <w:color w:val="231F20"/>
        </w:rPr>
        <w:t>boom </w:t>
      </w:r>
      <w:r>
        <w:rPr>
          <w:color w:val="231F20"/>
        </w:rPr>
        <w:t>de las ideas olvidadas: se editan libros, se organizan simposios e, incluso, se hacen intentos de fomentar movimientos políticos basados en las ideas del</w:t>
      </w:r>
      <w:r>
        <w:rPr>
          <w:color w:val="231F20"/>
          <w:spacing w:val="-1"/>
        </w:rPr>
        <w:t> </w:t>
      </w:r>
      <w:r>
        <w:rPr>
          <w:color w:val="231F20"/>
        </w:rPr>
        <w:t>euroasiatismo.</w:t>
      </w:r>
    </w:p>
    <w:p>
      <w:pPr>
        <w:pStyle w:val="BodyText"/>
        <w:spacing w:line="249" w:lineRule="auto" w:before="1"/>
        <w:ind w:left="195" w:right="108" w:firstLine="340"/>
        <w:jc w:val="both"/>
      </w:pPr>
      <w:r>
        <w:rPr>
          <w:color w:val="231F20"/>
        </w:rPr>
        <w:t>Anotaremos sólo algunos planteamientos que hoy</w:t>
      </w:r>
      <w:r>
        <w:rPr>
          <w:color w:val="231F20"/>
          <w:spacing w:val="-32"/>
        </w:rPr>
        <w:t> </w:t>
      </w:r>
      <w:r>
        <w:rPr>
          <w:color w:val="231F20"/>
        </w:rPr>
        <w:t>desarrollan los</w:t>
      </w:r>
      <w:r>
        <w:rPr>
          <w:color w:val="231F20"/>
          <w:spacing w:val="-14"/>
        </w:rPr>
        <w:t> </w:t>
      </w:r>
      <w:r>
        <w:rPr>
          <w:color w:val="231F20"/>
        </w:rPr>
        <w:t>partidarios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doctrina</w:t>
      </w:r>
      <w:r>
        <w:rPr>
          <w:color w:val="231F20"/>
          <w:spacing w:val="-14"/>
        </w:rPr>
        <w:t> </w:t>
      </w:r>
      <w:r>
        <w:rPr>
          <w:color w:val="231F20"/>
        </w:rPr>
        <w:t>euroasiática</w:t>
      </w:r>
      <w:r>
        <w:rPr>
          <w:color w:val="231F20"/>
          <w:spacing w:val="-14"/>
        </w:rPr>
        <w:t> </w:t>
      </w:r>
      <w:r>
        <w:rPr>
          <w:color w:val="231F20"/>
          <w:spacing w:val="-8"/>
        </w:rPr>
        <w:t>y,</w:t>
      </w:r>
      <w:r>
        <w:rPr>
          <w:color w:val="231F20"/>
          <w:spacing w:val="-15"/>
        </w:rPr>
        <w:t> </w:t>
      </w:r>
      <w:r>
        <w:rPr>
          <w:color w:val="231F20"/>
        </w:rPr>
        <w:t>en</w:t>
      </w:r>
      <w:r>
        <w:rPr>
          <w:color w:val="231F20"/>
          <w:spacing w:val="-14"/>
        </w:rPr>
        <w:t> </w:t>
      </w:r>
      <w:r>
        <w:rPr>
          <w:color w:val="231F20"/>
        </w:rPr>
        <w:t>particular,</w:t>
      </w:r>
      <w:r>
        <w:rPr>
          <w:color w:val="231F20"/>
          <w:spacing w:val="-24"/>
        </w:rPr>
        <w:t> </w:t>
      </w:r>
      <w:r>
        <w:rPr>
          <w:color w:val="231F20"/>
        </w:rPr>
        <w:t>Alexandr Panarin (1940-2003), profesor de la Universidad de Moscú. Des- de su punto de vista, la Rusia contemporánea existen tres ideas geopolíticas: la primera se refiere a un país como sociedad ét- nicamente cerrada, es </w:t>
      </w:r>
      <w:r>
        <w:rPr>
          <w:color w:val="231F20"/>
          <w:spacing w:val="-3"/>
        </w:rPr>
        <w:t>decir, </w:t>
      </w:r>
      <w:r>
        <w:rPr>
          <w:color w:val="231F20"/>
        </w:rPr>
        <w:t>como un Estado de rusos para los rusos; la segunda expresa la nostalgia por el Imperio y la mano dura</w:t>
      </w:r>
      <w:r>
        <w:rPr>
          <w:color w:val="231F20"/>
          <w:spacing w:val="-11"/>
        </w:rPr>
        <w:t> </w:t>
      </w:r>
      <w:r>
        <w:rPr>
          <w:color w:val="231F20"/>
        </w:rPr>
        <w:t>y</w:t>
      </w:r>
      <w:r>
        <w:rPr>
          <w:color w:val="231F20"/>
          <w:spacing w:val="-12"/>
        </w:rPr>
        <w:t> </w:t>
      </w:r>
      <w:r>
        <w:rPr>
          <w:color w:val="231F20"/>
        </w:rPr>
        <w:t>tiene</w:t>
      </w:r>
      <w:r>
        <w:rPr>
          <w:color w:val="231F20"/>
          <w:spacing w:val="-11"/>
        </w:rPr>
        <w:t> </w:t>
      </w:r>
      <w:r>
        <w:rPr>
          <w:color w:val="231F20"/>
        </w:rPr>
        <w:t>dos</w:t>
      </w:r>
      <w:r>
        <w:rPr>
          <w:color w:val="231F20"/>
          <w:spacing w:val="-12"/>
        </w:rPr>
        <w:t> </w:t>
      </w:r>
      <w:r>
        <w:rPr>
          <w:color w:val="231F20"/>
        </w:rPr>
        <w:t>vertientes:</w:t>
      </w:r>
      <w:r>
        <w:rPr>
          <w:color w:val="231F20"/>
          <w:spacing w:val="-12"/>
        </w:rPr>
        <w:t> </w:t>
      </w:r>
      <w:r>
        <w:rPr>
          <w:color w:val="231F20"/>
        </w:rPr>
        <w:t>la</w:t>
      </w:r>
      <w:r>
        <w:rPr>
          <w:color w:val="231F20"/>
          <w:spacing w:val="-11"/>
        </w:rPr>
        <w:t> </w:t>
      </w:r>
      <w:r>
        <w:rPr>
          <w:color w:val="231F20"/>
        </w:rPr>
        <w:t>de</w:t>
      </w:r>
      <w:r>
        <w:rPr>
          <w:color w:val="231F20"/>
          <w:spacing w:val="-12"/>
        </w:rPr>
        <w:t> </w:t>
      </w:r>
      <w:r>
        <w:rPr>
          <w:color w:val="231F20"/>
        </w:rPr>
        <w:t>una</w:t>
      </w:r>
      <w:r>
        <w:rPr>
          <w:color w:val="231F20"/>
          <w:spacing w:val="-11"/>
        </w:rPr>
        <w:t> </w:t>
      </w:r>
      <w:r>
        <w:rPr>
          <w:color w:val="231F20"/>
        </w:rPr>
        <w:t>“idea</w:t>
      </w:r>
      <w:r>
        <w:rPr>
          <w:color w:val="231F20"/>
          <w:spacing w:val="-11"/>
        </w:rPr>
        <w:t> </w:t>
      </w:r>
      <w:r>
        <w:rPr>
          <w:color w:val="231F20"/>
        </w:rPr>
        <w:t>blanca”,</w:t>
      </w:r>
      <w:r>
        <w:rPr>
          <w:color w:val="231F20"/>
          <w:spacing w:val="-11"/>
        </w:rPr>
        <w:t> </w:t>
      </w:r>
      <w:r>
        <w:rPr>
          <w:color w:val="231F20"/>
        </w:rPr>
        <w:t>que</w:t>
      </w:r>
      <w:r>
        <w:rPr>
          <w:color w:val="231F20"/>
          <w:spacing w:val="-11"/>
        </w:rPr>
        <w:t> </w:t>
      </w:r>
      <w:r>
        <w:rPr>
          <w:color w:val="231F20"/>
        </w:rPr>
        <w:t>sueña</w:t>
      </w:r>
      <w:r>
        <w:rPr>
          <w:color w:val="231F20"/>
          <w:spacing w:val="-11"/>
        </w:rPr>
        <w:t> </w:t>
      </w:r>
      <w:r>
        <w:rPr>
          <w:color w:val="231F20"/>
        </w:rPr>
        <w:t>con el regreso de la imagen pre-revolucionaria de una Rusia “unida e indivisible”</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“idea</w:t>
      </w:r>
      <w:r>
        <w:rPr>
          <w:color w:val="231F20"/>
          <w:spacing w:val="-4"/>
        </w:rPr>
        <w:t> </w:t>
      </w:r>
      <w:r>
        <w:rPr>
          <w:color w:val="231F20"/>
        </w:rPr>
        <w:t>roja”,</w:t>
      </w:r>
      <w:r>
        <w:rPr>
          <w:color w:val="231F20"/>
          <w:spacing w:val="-4"/>
        </w:rPr>
        <w:t> </w:t>
      </w:r>
      <w:r>
        <w:rPr>
          <w:color w:val="231F20"/>
        </w:rPr>
        <w:t>que</w:t>
      </w:r>
      <w:r>
        <w:rPr>
          <w:color w:val="231F20"/>
          <w:spacing w:val="-4"/>
        </w:rPr>
        <w:t> </w:t>
      </w:r>
      <w:r>
        <w:rPr>
          <w:color w:val="231F20"/>
        </w:rPr>
        <w:t>desea</w:t>
      </w:r>
      <w:r>
        <w:rPr>
          <w:color w:val="231F20"/>
          <w:spacing w:val="-4"/>
        </w:rPr>
        <w:t> </w:t>
      </w:r>
      <w:r>
        <w:rPr>
          <w:color w:val="231F20"/>
        </w:rPr>
        <w:t>el</w:t>
      </w:r>
      <w:r>
        <w:rPr>
          <w:color w:val="231F20"/>
          <w:spacing w:val="-4"/>
        </w:rPr>
        <w:t> </w:t>
      </w:r>
      <w:r>
        <w:rPr>
          <w:color w:val="231F20"/>
        </w:rPr>
        <w:t>retorno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Unión Soviética como un Estado de una “comunidad históricamente nueva” y de un “sólo pueblo soviético”; </w:t>
      </w:r>
      <w:r>
        <w:rPr>
          <w:color w:val="231F20"/>
          <w:spacing w:val="-8"/>
        </w:rPr>
        <w:t>y, </w:t>
      </w:r>
      <w:r>
        <w:rPr>
          <w:color w:val="231F20"/>
        </w:rPr>
        <w:t>por último, la tercera variante es la propuesta euroasiática, en que Rusia se presenta como un Estado núcleo de una civilización específica que posee un espacio geopolítico común con otros países de la Comunidad de</w:t>
      </w:r>
      <w:r>
        <w:rPr>
          <w:color w:val="231F20"/>
          <w:spacing w:val="-6"/>
        </w:rPr>
        <w:t> </w:t>
      </w:r>
      <w:r>
        <w:rPr>
          <w:color w:val="231F20"/>
        </w:rPr>
        <w:t>Estados</w:t>
      </w:r>
      <w:r>
        <w:rPr>
          <w:color w:val="231F20"/>
          <w:spacing w:val="-6"/>
        </w:rPr>
        <w:t> </w:t>
      </w:r>
      <w:r>
        <w:rPr>
          <w:color w:val="231F20"/>
        </w:rPr>
        <w:t>Independientes</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Báltico</w:t>
      </w:r>
      <w:r>
        <w:rPr>
          <w:color w:val="231F20"/>
          <w:spacing w:val="-6"/>
        </w:rPr>
        <w:t> </w:t>
      </w:r>
      <w:r>
        <w:rPr>
          <w:color w:val="231F20"/>
        </w:rPr>
        <w:t>hasta</w:t>
      </w:r>
      <w:r>
        <w:rPr>
          <w:color w:val="231F20"/>
          <w:spacing w:val="-6"/>
        </w:rPr>
        <w:t> </w:t>
      </w:r>
      <w:r>
        <w:rPr>
          <w:color w:val="231F20"/>
        </w:rPr>
        <w:t>el</w:t>
      </w:r>
      <w:r>
        <w:rPr>
          <w:color w:val="231F20"/>
          <w:spacing w:val="-6"/>
        </w:rPr>
        <w:t> </w:t>
      </w:r>
      <w:r>
        <w:rPr>
          <w:color w:val="231F20"/>
        </w:rPr>
        <w:t>Pacífico.</w:t>
      </w:r>
      <w:r>
        <w:rPr>
          <w:color w:val="231F20"/>
          <w:spacing w:val="-6"/>
        </w:rPr>
        <w:t> </w:t>
      </w:r>
      <w:r>
        <w:rPr>
          <w:color w:val="231F20"/>
        </w:rPr>
        <w:t>Se-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gún el politólogo ruso, el último proyecto es el más atractivo, ya que cumple con una función integrativa de las diferentes etnias y regiones de la ex-URSS </w:t>
      </w:r>
      <w:r>
        <w:rPr>
          <w:color w:val="231F20"/>
          <w:spacing w:val="-8"/>
        </w:rPr>
        <w:t>y, </w:t>
      </w:r>
      <w:r>
        <w:rPr>
          <w:color w:val="231F20"/>
        </w:rPr>
        <w:t>a la vez, podría ser altamente estimu- lante pues, propone a los pueblos de la Comunidad de Estados Independientes crear una civilización particular que sea heredera de</w:t>
      </w:r>
      <w:r>
        <w:rPr>
          <w:color w:val="231F20"/>
          <w:spacing w:val="-11"/>
        </w:rPr>
        <w:t> </w:t>
      </w:r>
      <w:r>
        <w:rPr>
          <w:color w:val="231F20"/>
        </w:rPr>
        <w:t>las</w:t>
      </w:r>
      <w:r>
        <w:rPr>
          <w:color w:val="231F20"/>
          <w:spacing w:val="-11"/>
        </w:rPr>
        <w:t> </w:t>
      </w:r>
      <w:r>
        <w:rPr>
          <w:color w:val="231F20"/>
        </w:rPr>
        <w:t>culturas</w:t>
      </w:r>
      <w:r>
        <w:rPr>
          <w:color w:val="231F20"/>
          <w:spacing w:val="-11"/>
        </w:rPr>
        <w:t> </w:t>
      </w:r>
      <w:r>
        <w:rPr>
          <w:color w:val="231F20"/>
        </w:rPr>
        <w:t>anteriores</w:t>
      </w:r>
      <w:r>
        <w:rPr>
          <w:color w:val="231F20"/>
          <w:spacing w:val="-11"/>
        </w:rPr>
        <w:t> </w:t>
      </w:r>
      <w:r>
        <w:rPr>
          <w:color w:val="231F20"/>
        </w:rPr>
        <w:t>en</w:t>
      </w:r>
      <w:r>
        <w:rPr>
          <w:color w:val="231F20"/>
          <w:spacing w:val="-11"/>
        </w:rPr>
        <w:t> </w:t>
      </w:r>
      <w:r>
        <w:rPr>
          <w:color w:val="231F20"/>
        </w:rPr>
        <w:t>lugar</w:t>
      </w:r>
      <w:r>
        <w:rPr>
          <w:color w:val="231F20"/>
          <w:spacing w:val="-11"/>
        </w:rPr>
        <w:t> </w:t>
      </w:r>
      <w:r>
        <w:rPr>
          <w:color w:val="231F20"/>
        </w:rPr>
        <w:t>de</w:t>
      </w:r>
      <w:r>
        <w:rPr>
          <w:color w:val="231F20"/>
          <w:spacing w:val="-11"/>
        </w:rPr>
        <w:t> </w:t>
      </w:r>
      <w:r>
        <w:rPr>
          <w:color w:val="231F20"/>
        </w:rPr>
        <w:t>jugar</w:t>
      </w:r>
      <w:r>
        <w:rPr>
          <w:color w:val="231F20"/>
          <w:spacing w:val="-11"/>
        </w:rPr>
        <w:t> </w:t>
      </w:r>
      <w:r>
        <w:rPr>
          <w:color w:val="231F20"/>
        </w:rPr>
        <w:t>un</w:t>
      </w:r>
      <w:r>
        <w:rPr>
          <w:color w:val="231F20"/>
          <w:spacing w:val="-11"/>
        </w:rPr>
        <w:t> </w:t>
      </w:r>
      <w:r>
        <w:rPr>
          <w:color w:val="231F20"/>
        </w:rPr>
        <w:t>papel</w:t>
      </w:r>
      <w:r>
        <w:rPr>
          <w:color w:val="231F20"/>
          <w:spacing w:val="-11"/>
        </w:rPr>
        <w:t> </w:t>
      </w:r>
      <w:r>
        <w:rPr>
          <w:color w:val="231F20"/>
        </w:rPr>
        <w:t>de</w:t>
      </w:r>
      <w:r>
        <w:rPr>
          <w:color w:val="231F20"/>
          <w:spacing w:val="-11"/>
        </w:rPr>
        <w:t> </w:t>
      </w:r>
      <w:r>
        <w:rPr>
          <w:color w:val="231F20"/>
        </w:rPr>
        <w:t>principian- tes sumisos que tienen que seguir las huellas de una civilización ajena.</w:t>
      </w:r>
    </w:p>
    <w:p>
      <w:pPr>
        <w:pStyle w:val="BodyText"/>
        <w:spacing w:line="249" w:lineRule="auto" w:before="1"/>
        <w:ind w:left="150" w:right="193" w:firstLine="340"/>
        <w:jc w:val="both"/>
      </w:pPr>
      <w:r>
        <w:rPr>
          <w:color w:val="231F20"/>
        </w:rPr>
        <w:t>Según Panarin, la perspectiva real del desarrollo de una co- munidad euroasiática depende de la respuesta a la siguiente in- terrogante: “¿El proceso ‘cosmogónico’ de formación de nuevos modelos</w:t>
      </w:r>
      <w:r>
        <w:rPr>
          <w:color w:val="231F20"/>
          <w:spacing w:val="-8"/>
        </w:rPr>
        <w:t> </w:t>
      </w:r>
      <w:r>
        <w:rPr>
          <w:color w:val="231F20"/>
        </w:rPr>
        <w:t>civilizadores</w:t>
      </w:r>
      <w:r>
        <w:rPr>
          <w:color w:val="231F20"/>
          <w:spacing w:val="-8"/>
        </w:rPr>
        <w:t> </w:t>
      </w:r>
      <w:r>
        <w:rPr>
          <w:color w:val="231F20"/>
        </w:rPr>
        <w:t>está</w:t>
      </w:r>
      <w:r>
        <w:rPr>
          <w:color w:val="231F20"/>
          <w:spacing w:val="-7"/>
        </w:rPr>
        <w:t> </w:t>
      </w:r>
      <w:r>
        <w:rPr>
          <w:color w:val="231F20"/>
        </w:rPr>
        <w:t>concluido</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mundo</w:t>
      </w:r>
      <w:r>
        <w:rPr>
          <w:color w:val="231F20"/>
          <w:spacing w:val="-8"/>
        </w:rPr>
        <w:t> </w:t>
      </w:r>
      <w:r>
        <w:rPr>
          <w:color w:val="231F20"/>
        </w:rPr>
        <w:t>contemporáneo (lo que Francis Fukuyama llama el ‘fin de la historia’) o el vol-  cán de la historia continua su actividad </w:t>
      </w:r>
      <w:r>
        <w:rPr>
          <w:color w:val="231F20"/>
          <w:spacing w:val="-8"/>
        </w:rPr>
        <w:t>y, </w:t>
      </w:r>
      <w:r>
        <w:rPr>
          <w:color w:val="231F20"/>
        </w:rPr>
        <w:t>por consiguiente, es capaz de producir nuevas ‘erupciones’ civilizadoras” (1994: 105). Si el politólogo norteamericano tuviera razón, entonces el perio- do de “complejidad floreciente” (según expresión de Konstantin Leontiev) debe caer en el olvido y en adelante, todos los pueblos tendrán que elegir entre dos alternativas: unirse al modelo occi- dental o arrastrar su existencia lamentable en la periferia de la civilización</w:t>
      </w:r>
      <w:r>
        <w:rPr>
          <w:color w:val="231F20"/>
          <w:spacing w:val="-10"/>
        </w:rPr>
        <w:t> </w:t>
      </w:r>
      <w:r>
        <w:rPr>
          <w:color w:val="231F20"/>
        </w:rPr>
        <w:t>mundial.</w:t>
      </w:r>
      <w:r>
        <w:rPr>
          <w:color w:val="231F20"/>
          <w:spacing w:val="-10"/>
        </w:rPr>
        <w:t> </w:t>
      </w:r>
      <w:r>
        <w:rPr>
          <w:color w:val="231F20"/>
        </w:rPr>
        <w:t>Si</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de</w:t>
      </w:r>
      <w:r>
        <w:rPr>
          <w:color w:val="231F20"/>
          <w:spacing w:val="-10"/>
        </w:rPr>
        <w:t> </w:t>
      </w:r>
      <w:r>
        <w:rPr>
          <w:color w:val="231F20"/>
        </w:rPr>
        <w:t>formación</w:t>
      </w:r>
      <w:r>
        <w:rPr>
          <w:color w:val="231F20"/>
          <w:spacing w:val="-10"/>
        </w:rPr>
        <w:t> </w:t>
      </w:r>
      <w:r>
        <w:rPr>
          <w:color w:val="231F20"/>
        </w:rPr>
        <w:t>de</w:t>
      </w:r>
      <w:r>
        <w:rPr>
          <w:color w:val="231F20"/>
          <w:spacing w:val="-10"/>
        </w:rPr>
        <w:t> </w:t>
      </w:r>
      <w:r>
        <w:rPr>
          <w:color w:val="231F20"/>
        </w:rPr>
        <w:t>nuevas</w:t>
      </w:r>
      <w:r>
        <w:rPr>
          <w:color w:val="231F20"/>
          <w:spacing w:val="-10"/>
        </w:rPr>
        <w:t> </w:t>
      </w:r>
      <w:r>
        <w:rPr>
          <w:color w:val="231F20"/>
        </w:rPr>
        <w:t>civili- zaciones</w:t>
      </w:r>
      <w:r>
        <w:rPr>
          <w:color w:val="231F20"/>
          <w:spacing w:val="-13"/>
        </w:rPr>
        <w:t> </w:t>
      </w:r>
      <w:r>
        <w:rPr>
          <w:color w:val="231F20"/>
        </w:rPr>
        <w:t>continúan,</w:t>
      </w:r>
      <w:r>
        <w:rPr>
          <w:color w:val="231F20"/>
          <w:spacing w:val="-13"/>
        </w:rPr>
        <w:t> </w:t>
      </w:r>
      <w:r>
        <w:rPr>
          <w:color w:val="231F20"/>
        </w:rPr>
        <w:t>entonces</w:t>
      </w:r>
      <w:r>
        <w:rPr>
          <w:color w:val="231F20"/>
          <w:spacing w:val="-13"/>
        </w:rPr>
        <w:t> </w:t>
      </w:r>
      <w:r>
        <w:rPr>
          <w:color w:val="231F20"/>
        </w:rPr>
        <w:t>la</w:t>
      </w:r>
      <w:r>
        <w:rPr>
          <w:color w:val="231F20"/>
          <w:spacing w:val="-13"/>
        </w:rPr>
        <w:t> </w:t>
      </w:r>
      <w:r>
        <w:rPr>
          <w:color w:val="231F20"/>
        </w:rPr>
        <w:t>historia</w:t>
      </w:r>
      <w:r>
        <w:rPr>
          <w:color w:val="231F20"/>
          <w:spacing w:val="-13"/>
        </w:rPr>
        <w:t> </w:t>
      </w:r>
      <w:r>
        <w:rPr>
          <w:color w:val="231F20"/>
        </w:rPr>
        <w:t>está</w:t>
      </w:r>
      <w:r>
        <w:rPr>
          <w:color w:val="231F20"/>
          <w:spacing w:val="30"/>
        </w:rPr>
        <w:t> </w:t>
      </w:r>
      <w:r>
        <w:rPr>
          <w:color w:val="231F20"/>
        </w:rPr>
        <w:t>abierta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creación de nuevos mundos culturales que, por supuesto, no pretenden eliminar los modelos elaborados por Occidente. (En este sentido Panarin no acepta el </w:t>
      </w:r>
      <w:r>
        <w:rPr>
          <w:i/>
          <w:color w:val="231F20"/>
        </w:rPr>
        <w:t>asiocentrismo </w:t>
      </w:r>
      <w:r>
        <w:rPr>
          <w:color w:val="231F20"/>
        </w:rPr>
        <w:t>de sus predecesores). El po- litólogo ruso se inclina a considerar que la segunda alternativa es perfectamente</w:t>
      </w:r>
      <w:r>
        <w:rPr>
          <w:color w:val="231F20"/>
          <w:spacing w:val="-13"/>
        </w:rPr>
        <w:t> </w:t>
      </w:r>
      <w:r>
        <w:rPr>
          <w:color w:val="231F20"/>
        </w:rPr>
        <w:t>posible</w:t>
      </w:r>
      <w:r>
        <w:rPr>
          <w:color w:val="231F20"/>
          <w:spacing w:val="-14"/>
        </w:rPr>
        <w:t> </w:t>
      </w:r>
      <w:r>
        <w:rPr>
          <w:color w:val="231F20"/>
        </w:rPr>
        <w:t>y</w:t>
      </w:r>
      <w:r>
        <w:rPr>
          <w:color w:val="231F20"/>
          <w:spacing w:val="-14"/>
        </w:rPr>
        <w:t> </w:t>
      </w:r>
      <w:r>
        <w:rPr>
          <w:color w:val="231F20"/>
        </w:rPr>
        <w:t>factible,</w:t>
      </w:r>
      <w:r>
        <w:rPr>
          <w:color w:val="231F20"/>
          <w:spacing w:val="-14"/>
        </w:rPr>
        <w:t> </w:t>
      </w:r>
      <w:r>
        <w:rPr>
          <w:color w:val="231F20"/>
        </w:rPr>
        <w:t>cuyo</w:t>
      </w:r>
      <w:r>
        <w:rPr>
          <w:color w:val="231F20"/>
          <w:spacing w:val="-14"/>
        </w:rPr>
        <w:t> </w:t>
      </w:r>
      <w:r>
        <w:rPr>
          <w:color w:val="231F20"/>
        </w:rPr>
        <w:t>es</w:t>
      </w:r>
      <w:r>
        <w:rPr>
          <w:color w:val="231F20"/>
          <w:spacing w:val="-14"/>
        </w:rPr>
        <w:t> </w:t>
      </w:r>
      <w:r>
        <w:rPr>
          <w:color w:val="231F20"/>
        </w:rPr>
        <w:t>testimonio</w:t>
      </w:r>
      <w:r>
        <w:rPr>
          <w:color w:val="231F20"/>
          <w:spacing w:val="-15"/>
        </w:rPr>
        <w:t> </w:t>
      </w:r>
      <w:r>
        <w:rPr>
          <w:color w:val="231F20"/>
        </w:rPr>
        <w:t>la</w:t>
      </w:r>
      <w:r>
        <w:rPr>
          <w:color w:val="231F20"/>
          <w:spacing w:val="-14"/>
        </w:rPr>
        <w:t> </w:t>
      </w:r>
      <w:r>
        <w:rPr>
          <w:color w:val="231F20"/>
        </w:rPr>
        <w:t>experiencia de Japón y la formación, al lado de la civilización atlántica, del modelo civilizador de la cuenca del</w:t>
      </w:r>
      <w:r>
        <w:rPr>
          <w:color w:val="231F20"/>
          <w:spacing w:val="-1"/>
        </w:rPr>
        <w:t> </w:t>
      </w:r>
      <w:r>
        <w:rPr>
          <w:color w:val="231F20"/>
        </w:rPr>
        <w:t>pacífico.</w:t>
      </w:r>
    </w:p>
    <w:p>
      <w:pPr>
        <w:pStyle w:val="BodyText"/>
        <w:spacing w:line="249" w:lineRule="auto" w:before="1"/>
        <w:ind w:left="101" w:right="193" w:firstLine="340"/>
        <w:jc w:val="right"/>
      </w:pPr>
      <w:r>
        <w:rPr>
          <w:color w:val="231F20"/>
        </w:rPr>
        <w:t>Según Panarin, no existen razones para rechazar a priori la posibilidad del desarrollo del euroasiatismo como un modelo dife- rente a lo conocido como Oriente y Occidente propiamente dicho:</w:t>
      </w:r>
    </w:p>
    <w:p>
      <w:pPr>
        <w:pStyle w:val="BodyText"/>
        <w:spacing w:before="4"/>
        <w:rPr>
          <w:sz w:val="23"/>
        </w:rPr>
      </w:pPr>
    </w:p>
    <w:p>
      <w:pPr>
        <w:spacing w:line="295" w:lineRule="auto" w:before="0"/>
        <w:ind w:left="490" w:right="193" w:firstLine="0"/>
        <w:jc w:val="both"/>
        <w:rPr>
          <w:sz w:val="17"/>
        </w:rPr>
      </w:pPr>
      <w:r>
        <w:rPr>
          <w:color w:val="231F20"/>
          <w:sz w:val="17"/>
        </w:rPr>
        <w:t>Desde luego que la adhesión al modelo occidental, ya aprobado y es- table, a muchos les parecerá más favorable, ya que contiene menos riesgos</w:t>
      </w:r>
      <w:r>
        <w:rPr>
          <w:color w:val="231F20"/>
          <w:spacing w:val="-8"/>
          <w:sz w:val="17"/>
        </w:rPr>
        <w:t> </w:t>
      </w:r>
      <w:r>
        <w:rPr>
          <w:color w:val="231F20"/>
          <w:sz w:val="17"/>
        </w:rPr>
        <w:t>vinculados</w:t>
      </w:r>
      <w:r>
        <w:rPr>
          <w:color w:val="231F20"/>
          <w:spacing w:val="-8"/>
          <w:sz w:val="17"/>
        </w:rPr>
        <w:t> </w:t>
      </w:r>
      <w:r>
        <w:rPr>
          <w:color w:val="231F20"/>
          <w:sz w:val="17"/>
        </w:rPr>
        <w:t>con</w:t>
      </w:r>
      <w:r>
        <w:rPr>
          <w:color w:val="231F20"/>
          <w:spacing w:val="-8"/>
          <w:sz w:val="17"/>
        </w:rPr>
        <w:t> </w:t>
      </w:r>
      <w:r>
        <w:rPr>
          <w:color w:val="231F20"/>
          <w:sz w:val="17"/>
        </w:rPr>
        <w:t>las</w:t>
      </w:r>
      <w:r>
        <w:rPr>
          <w:color w:val="231F20"/>
          <w:spacing w:val="-8"/>
          <w:sz w:val="17"/>
        </w:rPr>
        <w:t> </w:t>
      </w:r>
      <w:r>
        <w:rPr>
          <w:color w:val="231F20"/>
          <w:sz w:val="17"/>
        </w:rPr>
        <w:t>tentaciones</w:t>
      </w:r>
      <w:r>
        <w:rPr>
          <w:color w:val="231F20"/>
          <w:spacing w:val="-8"/>
          <w:sz w:val="17"/>
        </w:rPr>
        <w:t> </w:t>
      </w:r>
      <w:r>
        <w:rPr>
          <w:color w:val="231F20"/>
          <w:sz w:val="17"/>
        </w:rPr>
        <w:t>de</w:t>
      </w:r>
      <w:r>
        <w:rPr>
          <w:color w:val="231F20"/>
          <w:spacing w:val="-8"/>
          <w:sz w:val="17"/>
        </w:rPr>
        <w:t> </w:t>
      </w:r>
      <w:r>
        <w:rPr>
          <w:color w:val="231F20"/>
          <w:sz w:val="17"/>
        </w:rPr>
        <w:t>originalidad</w:t>
      </w:r>
      <w:r>
        <w:rPr>
          <w:color w:val="231F20"/>
          <w:spacing w:val="-8"/>
          <w:sz w:val="17"/>
        </w:rPr>
        <w:t> </w:t>
      </w:r>
      <w:r>
        <w:rPr>
          <w:color w:val="231F20"/>
          <w:sz w:val="17"/>
        </w:rPr>
        <w:t>y</w:t>
      </w:r>
      <w:r>
        <w:rPr>
          <w:color w:val="231F20"/>
          <w:spacing w:val="-8"/>
          <w:sz w:val="17"/>
        </w:rPr>
        <w:t> </w:t>
      </w:r>
      <w:r>
        <w:rPr>
          <w:color w:val="231F20"/>
          <w:sz w:val="17"/>
        </w:rPr>
        <w:t>de</w:t>
      </w:r>
      <w:r>
        <w:rPr>
          <w:color w:val="231F20"/>
          <w:spacing w:val="-8"/>
          <w:sz w:val="17"/>
        </w:rPr>
        <w:t> </w:t>
      </w:r>
      <w:r>
        <w:rPr>
          <w:color w:val="231F20"/>
          <w:sz w:val="17"/>
        </w:rPr>
        <w:t>grandeza.</w:t>
      </w:r>
      <w:r>
        <w:rPr>
          <w:color w:val="231F20"/>
          <w:spacing w:val="-8"/>
          <w:sz w:val="17"/>
        </w:rPr>
        <w:t> </w:t>
      </w:r>
      <w:r>
        <w:rPr>
          <w:color w:val="231F20"/>
          <w:sz w:val="17"/>
        </w:rPr>
        <w:t>Sin embargo, la imitación ciega está preñada por la pérdida de los propios fundamentos culturales y corre el riesgo de “diluir” al país en un sistema de valores de civilizaciones ajenas (1994:</w:t>
      </w:r>
      <w:r>
        <w:rPr>
          <w:color w:val="231F20"/>
          <w:spacing w:val="-1"/>
          <w:sz w:val="17"/>
        </w:rPr>
        <w:t> </w:t>
      </w:r>
      <w:r>
        <w:rPr>
          <w:color w:val="231F20"/>
          <w:sz w:val="17"/>
        </w:rPr>
        <w:t>106).</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Por</w:t>
      </w:r>
      <w:r>
        <w:rPr>
          <w:color w:val="231F20"/>
          <w:spacing w:val="-13"/>
        </w:rPr>
        <w:t> </w:t>
      </w:r>
      <w:r>
        <w:rPr>
          <w:color w:val="231F20"/>
        </w:rPr>
        <w:t>eso</w:t>
      </w:r>
      <w:r>
        <w:rPr>
          <w:color w:val="231F20"/>
          <w:spacing w:val="-13"/>
        </w:rPr>
        <w:t> </w:t>
      </w:r>
      <w:r>
        <w:rPr>
          <w:color w:val="231F20"/>
        </w:rPr>
        <w:t>no</w:t>
      </w:r>
      <w:r>
        <w:rPr>
          <w:color w:val="231F20"/>
          <w:spacing w:val="-13"/>
        </w:rPr>
        <w:t> </w:t>
      </w:r>
      <w:r>
        <w:rPr>
          <w:color w:val="231F20"/>
        </w:rPr>
        <w:t>pueden</w:t>
      </w:r>
      <w:r>
        <w:rPr>
          <w:color w:val="231F20"/>
          <w:spacing w:val="-13"/>
        </w:rPr>
        <w:t> </w:t>
      </w:r>
      <w:r>
        <w:rPr>
          <w:color w:val="231F20"/>
        </w:rPr>
        <w:t>ser</w:t>
      </w:r>
      <w:r>
        <w:rPr>
          <w:color w:val="231F20"/>
          <w:spacing w:val="-13"/>
        </w:rPr>
        <w:t> </w:t>
      </w:r>
      <w:r>
        <w:rPr>
          <w:color w:val="231F20"/>
        </w:rPr>
        <w:t>eliminadas</w:t>
      </w:r>
      <w:r>
        <w:rPr>
          <w:color w:val="231F20"/>
          <w:spacing w:val="-13"/>
        </w:rPr>
        <w:t> </w:t>
      </w:r>
      <w:r>
        <w:rPr>
          <w:color w:val="231F20"/>
        </w:rPr>
        <w:t>las</w:t>
      </w:r>
      <w:r>
        <w:rPr>
          <w:color w:val="231F20"/>
          <w:spacing w:val="-13"/>
        </w:rPr>
        <w:t> </w:t>
      </w:r>
      <w:r>
        <w:rPr>
          <w:color w:val="231F20"/>
        </w:rPr>
        <w:t>distinciones</w:t>
      </w:r>
      <w:r>
        <w:rPr>
          <w:color w:val="231F20"/>
          <w:spacing w:val="-12"/>
        </w:rPr>
        <w:t> </w:t>
      </w:r>
      <w:r>
        <w:rPr>
          <w:color w:val="231F20"/>
        </w:rPr>
        <w:t>culturales</w:t>
      </w:r>
      <w:r>
        <w:rPr>
          <w:color w:val="231F20"/>
          <w:spacing w:val="-13"/>
        </w:rPr>
        <w:t> </w:t>
      </w:r>
      <w:r>
        <w:rPr>
          <w:color w:val="231F20"/>
        </w:rPr>
        <w:t>entre Oriente</w:t>
      </w:r>
      <w:r>
        <w:rPr>
          <w:color w:val="231F20"/>
          <w:spacing w:val="-6"/>
        </w:rPr>
        <w:t> </w:t>
      </w:r>
      <w:r>
        <w:rPr>
          <w:color w:val="231F20"/>
        </w:rPr>
        <w:t>y</w:t>
      </w:r>
      <w:r>
        <w:rPr>
          <w:color w:val="231F20"/>
          <w:spacing w:val="-6"/>
        </w:rPr>
        <w:t> </w:t>
      </w:r>
      <w:r>
        <w:rPr>
          <w:color w:val="231F20"/>
        </w:rPr>
        <w:t>Occidente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autenticidad</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diferentes</w:t>
      </w:r>
      <w:r>
        <w:rPr>
          <w:color w:val="231F20"/>
          <w:spacing w:val="-6"/>
        </w:rPr>
        <w:t> </w:t>
      </w:r>
      <w:r>
        <w:rPr>
          <w:color w:val="231F20"/>
        </w:rPr>
        <w:t>pueblos.</w:t>
      </w:r>
      <w:r>
        <w:rPr>
          <w:color w:val="231F20"/>
          <w:spacing w:val="-6"/>
        </w:rPr>
        <w:t> </w:t>
      </w:r>
      <w:r>
        <w:rPr>
          <w:color w:val="231F20"/>
        </w:rPr>
        <w:t>Si la civilización se homogeneizara (por una globalización totalizan- te) prevalecería la entropía cultural. La civilización</w:t>
      </w:r>
      <w:r>
        <w:rPr>
          <w:color w:val="231F20"/>
          <w:spacing w:val="-14"/>
        </w:rPr>
        <w:t> </w:t>
      </w:r>
      <w:r>
        <w:rPr>
          <w:color w:val="231F20"/>
        </w:rPr>
        <w:t>euronorteame- ricana no es aún la civilización</w:t>
      </w:r>
      <w:r>
        <w:rPr>
          <w:color w:val="231F20"/>
          <w:spacing w:val="-1"/>
        </w:rPr>
        <w:t> </w:t>
      </w:r>
      <w:r>
        <w:rPr>
          <w:color w:val="231F20"/>
        </w:rPr>
        <w:t>mundial.</w:t>
      </w:r>
    </w:p>
    <w:p>
      <w:pPr>
        <w:pStyle w:val="BodyText"/>
        <w:spacing w:line="249" w:lineRule="auto" w:before="1"/>
        <w:ind w:left="195" w:right="108" w:firstLine="340"/>
        <w:jc w:val="both"/>
      </w:pPr>
      <w:r>
        <w:rPr>
          <w:color w:val="231F20"/>
        </w:rPr>
        <w:t>Desde el punto de vista del profesor moscovita, Rusia tiene una posición intermedia entre Oriente y Occidente y puede rea- lizar sus fines estratégicos mediante una “paradoja geopolítica”: es una sociedad más avanzada en comparación con su “Oriente interno” y más atrasada en comparación con Occidente. A Rusia, en</w:t>
      </w:r>
      <w:r>
        <w:rPr>
          <w:color w:val="231F20"/>
          <w:spacing w:val="-12"/>
        </w:rPr>
        <w:t> </w:t>
      </w:r>
      <w:r>
        <w:rPr>
          <w:color w:val="231F20"/>
        </w:rPr>
        <w:t>relación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occidental,</w:t>
      </w:r>
      <w:r>
        <w:rPr>
          <w:color w:val="231F20"/>
          <w:spacing w:val="-12"/>
        </w:rPr>
        <w:t> </w:t>
      </w:r>
      <w:r>
        <w:rPr>
          <w:color w:val="231F20"/>
        </w:rPr>
        <w:t>le</w:t>
      </w:r>
      <w:r>
        <w:rPr>
          <w:color w:val="231F20"/>
          <w:spacing w:val="-12"/>
        </w:rPr>
        <w:t> </w:t>
      </w:r>
      <w:r>
        <w:rPr>
          <w:color w:val="231F20"/>
        </w:rPr>
        <w:t>es</w:t>
      </w:r>
      <w:r>
        <w:rPr>
          <w:color w:val="231F20"/>
          <w:spacing w:val="-12"/>
        </w:rPr>
        <w:t> </w:t>
      </w:r>
      <w:r>
        <w:rPr>
          <w:color w:val="231F20"/>
        </w:rPr>
        <w:t>más</w:t>
      </w:r>
      <w:r>
        <w:rPr>
          <w:color w:val="231F20"/>
          <w:spacing w:val="-12"/>
        </w:rPr>
        <w:t> </w:t>
      </w:r>
      <w:r>
        <w:rPr>
          <w:color w:val="231F20"/>
        </w:rPr>
        <w:t>conveniente</w:t>
      </w:r>
      <w:r>
        <w:rPr>
          <w:color w:val="231F20"/>
          <w:spacing w:val="-12"/>
        </w:rPr>
        <w:t> </w:t>
      </w:r>
      <w:r>
        <w:rPr>
          <w:color w:val="231F20"/>
        </w:rPr>
        <w:t>cuidar su particularidad civilizadora por medio de diferentes filtros so- cioculturales: transparentes para la información vinculada con las nuevas</w:t>
      </w:r>
      <w:r>
        <w:rPr>
          <w:color w:val="231F20"/>
          <w:spacing w:val="-11"/>
        </w:rPr>
        <w:t> </w:t>
      </w:r>
      <w:r>
        <w:rPr>
          <w:color w:val="231F20"/>
        </w:rPr>
        <w:t>tecnologías</w:t>
      </w:r>
      <w:r>
        <w:rPr>
          <w:color w:val="231F20"/>
          <w:spacing w:val="-11"/>
        </w:rPr>
        <w:t> </w:t>
      </w:r>
      <w:r>
        <w:rPr>
          <w:color w:val="231F20"/>
        </w:rPr>
        <w:t>y</w:t>
      </w:r>
      <w:r>
        <w:rPr>
          <w:color w:val="231F20"/>
          <w:spacing w:val="-11"/>
        </w:rPr>
        <w:t> </w:t>
      </w:r>
      <w:r>
        <w:rPr>
          <w:color w:val="231F20"/>
        </w:rPr>
        <w:t>semitransparente</w:t>
      </w:r>
      <w:r>
        <w:rPr>
          <w:color w:val="231F20"/>
          <w:spacing w:val="-11"/>
        </w:rPr>
        <w:t> </w:t>
      </w:r>
      <w:r>
        <w:rPr>
          <w:color w:val="231F20"/>
        </w:rPr>
        <w:t>o</w:t>
      </w:r>
      <w:r>
        <w:rPr>
          <w:color w:val="231F20"/>
          <w:spacing w:val="-11"/>
        </w:rPr>
        <w:t> </w:t>
      </w:r>
      <w:r>
        <w:rPr>
          <w:color w:val="231F20"/>
        </w:rPr>
        <w:t>sombreada</w:t>
      </w:r>
      <w:r>
        <w:rPr>
          <w:color w:val="231F20"/>
          <w:spacing w:val="-11"/>
        </w:rPr>
        <w:t> </w:t>
      </w:r>
      <w:r>
        <w:rPr>
          <w:color w:val="231F20"/>
        </w:rPr>
        <w:t>para</w:t>
      </w:r>
      <w:r>
        <w:rPr>
          <w:color w:val="231F20"/>
          <w:spacing w:val="-11"/>
        </w:rPr>
        <w:t> </w:t>
      </w:r>
      <w:r>
        <w:rPr>
          <w:color w:val="231F20"/>
        </w:rPr>
        <w:t>aquello que influye en la esfera axiológica y</w:t>
      </w:r>
      <w:r>
        <w:rPr>
          <w:color w:val="231F20"/>
          <w:spacing w:val="-1"/>
        </w:rPr>
        <w:t> </w:t>
      </w:r>
      <w:r>
        <w:rPr>
          <w:color w:val="231F20"/>
        </w:rPr>
        <w:t>cultural.</w:t>
      </w:r>
    </w:p>
    <w:p>
      <w:pPr>
        <w:pStyle w:val="BodyText"/>
        <w:spacing w:line="249" w:lineRule="auto" w:before="1"/>
        <w:ind w:left="195" w:right="107" w:firstLine="340"/>
        <w:jc w:val="both"/>
      </w:pPr>
      <w:r>
        <w:rPr>
          <w:color w:val="231F20"/>
        </w:rPr>
        <w:t>En los países de la Comunidad de Estados Independientes existe una numerosa diáspora rusa que tiene un interés vital en la continuidad de los vínculos con su patria histórica y en la con- servación de la infraestructura informática, sociocultural y econó- mica heredada de un pasado reciente. Los rusos, residentes en repúblicas de la ex-URSS, se dan cuenta de que la política del separatismo y del nacionalismo extremo, que llevan a cabo algu- nos</w:t>
      </w:r>
      <w:r>
        <w:rPr>
          <w:color w:val="231F20"/>
          <w:spacing w:val="-8"/>
        </w:rPr>
        <w:t> </w:t>
      </w:r>
      <w:r>
        <w:rPr>
          <w:color w:val="231F20"/>
        </w:rPr>
        <w:t>jefes</w:t>
      </w:r>
      <w:r>
        <w:rPr>
          <w:color w:val="231F20"/>
          <w:spacing w:val="-8"/>
        </w:rPr>
        <w:t> </w:t>
      </w:r>
      <w:r>
        <w:rPr>
          <w:color w:val="231F20"/>
        </w:rPr>
        <w:t>autoritarios,</w:t>
      </w:r>
      <w:r>
        <w:rPr>
          <w:color w:val="231F20"/>
          <w:spacing w:val="-8"/>
        </w:rPr>
        <w:t> </w:t>
      </w:r>
      <w:r>
        <w:rPr>
          <w:color w:val="231F20"/>
        </w:rPr>
        <w:t>perjudica</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intereses</w:t>
      </w:r>
      <w:r>
        <w:rPr>
          <w:color w:val="231F20"/>
          <w:spacing w:val="-8"/>
        </w:rPr>
        <w:t> </w:t>
      </w:r>
      <w:r>
        <w:rPr>
          <w:color w:val="231F20"/>
        </w:rPr>
        <w:t>vitales</w:t>
      </w:r>
      <w:r>
        <w:rPr>
          <w:color w:val="231F20"/>
          <w:spacing w:val="-8"/>
        </w:rPr>
        <w:t> </w:t>
      </w:r>
      <w:r>
        <w:rPr>
          <w:color w:val="231F20"/>
        </w:rPr>
        <w:t>y</w:t>
      </w:r>
      <w:r>
        <w:rPr>
          <w:color w:val="231F20"/>
          <w:spacing w:val="-8"/>
        </w:rPr>
        <w:t> </w:t>
      </w:r>
      <w:r>
        <w:rPr>
          <w:color w:val="231F20"/>
        </w:rPr>
        <w:t>amenaza a arrojarles al retroceso, hacia al pasado</w:t>
      </w:r>
      <w:r>
        <w:rPr>
          <w:color w:val="231F20"/>
          <w:spacing w:val="-1"/>
        </w:rPr>
        <w:t> </w:t>
      </w:r>
      <w:r>
        <w:rPr>
          <w:color w:val="231F20"/>
        </w:rPr>
        <w:t>semi-feudal.</w:t>
      </w:r>
    </w:p>
    <w:p>
      <w:pPr>
        <w:pStyle w:val="BodyText"/>
        <w:spacing w:line="249" w:lineRule="auto" w:before="1"/>
        <w:ind w:left="195" w:right="108" w:firstLine="340"/>
        <w:jc w:val="both"/>
      </w:pPr>
      <w:r>
        <w:rPr>
          <w:color w:val="231F20"/>
        </w:rPr>
        <w:t>Rusia</w:t>
      </w:r>
      <w:r>
        <w:rPr>
          <w:color w:val="231F20"/>
          <w:spacing w:val="-10"/>
        </w:rPr>
        <w:t> </w:t>
      </w:r>
      <w:r>
        <w:rPr>
          <w:color w:val="231F20"/>
        </w:rPr>
        <w:t>nunca</w:t>
      </w:r>
      <w:r>
        <w:rPr>
          <w:color w:val="231F20"/>
          <w:spacing w:val="-10"/>
        </w:rPr>
        <w:t> </w:t>
      </w:r>
      <w:r>
        <w:rPr>
          <w:color w:val="231F20"/>
        </w:rPr>
        <w:t>fue</w:t>
      </w:r>
      <w:r>
        <w:rPr>
          <w:color w:val="231F20"/>
          <w:spacing w:val="-10"/>
        </w:rPr>
        <w:t> </w:t>
      </w:r>
      <w:r>
        <w:rPr>
          <w:color w:val="231F20"/>
        </w:rPr>
        <w:t>un</w:t>
      </w:r>
      <w:r>
        <w:rPr>
          <w:color w:val="231F20"/>
          <w:spacing w:val="-10"/>
        </w:rPr>
        <w:t> </w:t>
      </w:r>
      <w:r>
        <w:rPr>
          <w:color w:val="231F20"/>
        </w:rPr>
        <w:t>Estado</w:t>
      </w:r>
      <w:r>
        <w:rPr>
          <w:color w:val="231F20"/>
          <w:spacing w:val="-10"/>
        </w:rPr>
        <w:t> </w:t>
      </w:r>
      <w:r>
        <w:rPr>
          <w:color w:val="231F20"/>
        </w:rPr>
        <w:t>sólo</w:t>
      </w:r>
      <w:r>
        <w:rPr>
          <w:color w:val="231F20"/>
          <w:spacing w:val="-10"/>
        </w:rPr>
        <w:t> </w:t>
      </w:r>
      <w:r>
        <w:rPr>
          <w:color w:val="231F20"/>
        </w:rPr>
        <w:t>para</w:t>
      </w:r>
      <w:r>
        <w:rPr>
          <w:color w:val="231F20"/>
          <w:spacing w:val="-10"/>
        </w:rPr>
        <w:t> </w:t>
      </w:r>
      <w:r>
        <w:rPr>
          <w:color w:val="231F20"/>
        </w:rPr>
        <w:t>los</w:t>
      </w:r>
      <w:r>
        <w:rPr>
          <w:color w:val="231F20"/>
          <w:spacing w:val="-10"/>
        </w:rPr>
        <w:t> </w:t>
      </w:r>
      <w:r>
        <w:rPr>
          <w:color w:val="231F20"/>
        </w:rPr>
        <w:t>rusos.</w:t>
      </w:r>
      <w:r>
        <w:rPr>
          <w:color w:val="231F20"/>
          <w:spacing w:val="-13"/>
        </w:rPr>
        <w:t> </w:t>
      </w:r>
      <w:r>
        <w:rPr>
          <w:color w:val="231F20"/>
          <w:spacing w:val="-6"/>
        </w:rPr>
        <w:t>Todo</w:t>
      </w:r>
      <w:r>
        <w:rPr>
          <w:color w:val="231F20"/>
          <w:spacing w:val="-10"/>
        </w:rPr>
        <w:t> </w:t>
      </w:r>
      <w:r>
        <w:rPr>
          <w:color w:val="231F20"/>
        </w:rPr>
        <w:t>el</w:t>
      </w:r>
      <w:r>
        <w:rPr>
          <w:color w:val="231F20"/>
          <w:spacing w:val="-10"/>
        </w:rPr>
        <w:t> </w:t>
      </w:r>
      <w:r>
        <w:rPr>
          <w:color w:val="231F20"/>
        </w:rPr>
        <w:t>mundo sabe a quién pertenece la consigna de “Francia para los france- ses” y “Alemania para los alemanes”. Los rusos junto con otros pueblos vivieron los sufrimientos del régimen autocrático y tota- litario. El bolchevismo no fue exclusivamente producto ruso, en igual medida son responsables ucranianos, georgianos, lituanos, judíos y representantes de otros pueblos. Al contraponer su pro- pio nacionalismo al bolchevismo, los nacionalistas contemporá- neos pretenden culpar de lo sucedido en la historia soviética a otros pueblos y consideran a su propia nación libre de su respon- sabilidad histórica. Ningún pueblo está vacunado del virus del totalitarismo y tampoco se cura por su separación nacional. Los Estados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constituyen</w:t>
      </w:r>
      <w:r>
        <w:rPr>
          <w:color w:val="231F20"/>
          <w:spacing w:val="-9"/>
        </w:rPr>
        <w:t> </w:t>
      </w:r>
      <w:r>
        <w:rPr>
          <w:color w:val="231F20"/>
        </w:rPr>
        <w:t>con</w:t>
      </w:r>
      <w:r>
        <w:rPr>
          <w:color w:val="231F20"/>
          <w:spacing w:val="-9"/>
        </w:rPr>
        <w:t> </w:t>
      </w:r>
      <w:r>
        <w:rPr>
          <w:color w:val="231F20"/>
        </w:rPr>
        <w:t>base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criterio</w:t>
      </w:r>
      <w:r>
        <w:rPr>
          <w:color w:val="231F20"/>
          <w:spacing w:val="-9"/>
        </w:rPr>
        <w:t> </w:t>
      </w:r>
      <w:r>
        <w:rPr>
          <w:color w:val="231F20"/>
        </w:rPr>
        <w:t>étnico-nacional y</w:t>
      </w:r>
      <w:r>
        <w:rPr>
          <w:color w:val="231F20"/>
          <w:spacing w:val="-9"/>
        </w:rPr>
        <w:t> </w:t>
      </w:r>
      <w:r>
        <w:rPr>
          <w:color w:val="231F20"/>
        </w:rPr>
        <w:t>anteponen</w:t>
      </w:r>
      <w:r>
        <w:rPr>
          <w:color w:val="231F20"/>
          <w:spacing w:val="-9"/>
        </w:rPr>
        <w:t> </w:t>
      </w:r>
      <w:r>
        <w:rPr>
          <w:color w:val="231F20"/>
        </w:rPr>
        <w:t>el</w:t>
      </w:r>
      <w:r>
        <w:rPr>
          <w:color w:val="231F20"/>
          <w:spacing w:val="-9"/>
        </w:rPr>
        <w:t> </w:t>
      </w:r>
      <w:r>
        <w:rPr>
          <w:color w:val="231F20"/>
        </w:rPr>
        <w:t>interés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nacionalidad</w:t>
      </w:r>
      <w:r>
        <w:rPr>
          <w:color w:val="231F20"/>
          <w:spacing w:val="-9"/>
        </w:rPr>
        <w:t> </w:t>
      </w:r>
      <w:r>
        <w:rPr>
          <w:color w:val="231F20"/>
        </w:rPr>
        <w:t>por</w:t>
      </w:r>
      <w:r>
        <w:rPr>
          <w:color w:val="231F20"/>
          <w:spacing w:val="-9"/>
        </w:rPr>
        <w:t> </w:t>
      </w:r>
      <w:r>
        <w:rPr>
          <w:color w:val="231F20"/>
        </w:rPr>
        <w:t>encima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 chos</w:t>
      </w:r>
      <w:r>
        <w:rPr>
          <w:color w:val="231F20"/>
          <w:spacing w:val="-10"/>
        </w:rPr>
        <w:t> </w:t>
      </w:r>
      <w:r>
        <w:rPr>
          <w:color w:val="231F20"/>
        </w:rPr>
        <w:t>de</w:t>
      </w:r>
      <w:r>
        <w:rPr>
          <w:color w:val="231F20"/>
          <w:spacing w:val="-10"/>
        </w:rPr>
        <w:t> </w:t>
      </w:r>
      <w:r>
        <w:rPr>
          <w:color w:val="231F20"/>
        </w:rPr>
        <w:t>otras</w:t>
      </w:r>
      <w:r>
        <w:rPr>
          <w:color w:val="231F20"/>
          <w:spacing w:val="-10"/>
        </w:rPr>
        <w:t> </w:t>
      </w:r>
      <w:r>
        <w:rPr>
          <w:color w:val="231F20"/>
        </w:rPr>
        <w:t>etnias,</w:t>
      </w:r>
      <w:r>
        <w:rPr>
          <w:color w:val="231F20"/>
          <w:spacing w:val="-10"/>
        </w:rPr>
        <w:t> </w:t>
      </w:r>
      <w:r>
        <w:rPr>
          <w:color w:val="231F20"/>
        </w:rPr>
        <w:t>no</w:t>
      </w:r>
      <w:r>
        <w:rPr>
          <w:color w:val="231F20"/>
          <w:spacing w:val="-10"/>
        </w:rPr>
        <w:t> </w:t>
      </w:r>
      <w:r>
        <w:rPr>
          <w:color w:val="231F20"/>
        </w:rPr>
        <w:t>pueden</w:t>
      </w:r>
      <w:r>
        <w:rPr>
          <w:color w:val="231F20"/>
          <w:spacing w:val="-10"/>
        </w:rPr>
        <w:t> </w:t>
      </w:r>
      <w:r>
        <w:rPr>
          <w:color w:val="231F20"/>
        </w:rPr>
        <w:t>considerarse</w:t>
      </w:r>
      <w:r>
        <w:rPr>
          <w:color w:val="231F20"/>
          <w:spacing w:val="-10"/>
        </w:rPr>
        <w:t> </w:t>
      </w:r>
      <w:r>
        <w:rPr>
          <w:color w:val="231F20"/>
        </w:rPr>
        <w:t>como</w:t>
      </w:r>
      <w:r>
        <w:rPr>
          <w:color w:val="231F20"/>
          <w:spacing w:val="-10"/>
        </w:rPr>
        <w:t> </w:t>
      </w:r>
      <w:r>
        <w:rPr>
          <w:color w:val="231F20"/>
        </w:rPr>
        <w:t>democráticos ni jurídicamente correctos. El estado de derecho no puede con- fundirse con el</w:t>
      </w:r>
      <w:r>
        <w:rPr>
          <w:color w:val="231F20"/>
          <w:spacing w:val="-1"/>
        </w:rPr>
        <w:t> </w:t>
      </w:r>
      <w:r>
        <w:rPr>
          <w:color w:val="231F20"/>
        </w:rPr>
        <w:t>nacionalismo.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Para realizar la tarea de concreción del proyecto euroasiáti- co es necesario, sostiene Panarin, reconstruir la imagen del “se- gundo mundo” que debe ser distinto tanto del “primero” como del “tercero”. Aunque la imagen comunista del “segundo mundo” era en muchos aspectos falsa no significa que la idea de la</w:t>
      </w:r>
      <w:r>
        <w:rPr>
          <w:color w:val="231F20"/>
          <w:spacing w:val="-35"/>
        </w:rPr>
        <w:t> </w:t>
      </w:r>
      <w:r>
        <w:rPr>
          <w:color w:val="231F20"/>
        </w:rPr>
        <w:t>“identidad euroasiática” esté condenada a ser utópica. La cuestión consiste en</w:t>
      </w:r>
      <w:r>
        <w:rPr>
          <w:color w:val="231F20"/>
          <w:spacing w:val="-11"/>
        </w:rPr>
        <w:t> </w:t>
      </w:r>
      <w:r>
        <w:rPr>
          <w:color w:val="231F20"/>
        </w:rPr>
        <w:t>cómo</w:t>
      </w:r>
      <w:r>
        <w:rPr>
          <w:color w:val="231F20"/>
          <w:spacing w:val="-11"/>
        </w:rPr>
        <w:t> </w:t>
      </w:r>
      <w:r>
        <w:rPr>
          <w:color w:val="231F20"/>
        </w:rPr>
        <w:t>llevarla</w:t>
      </w:r>
      <w:r>
        <w:rPr>
          <w:color w:val="231F20"/>
          <w:spacing w:val="-11"/>
        </w:rPr>
        <w:t> </w:t>
      </w:r>
      <w:r>
        <w:rPr>
          <w:color w:val="231F20"/>
        </w:rPr>
        <w:t>a</w:t>
      </w:r>
      <w:r>
        <w:rPr>
          <w:color w:val="231F20"/>
          <w:spacing w:val="-11"/>
        </w:rPr>
        <w:t> </w:t>
      </w:r>
      <w:r>
        <w:rPr>
          <w:color w:val="231F20"/>
        </w:rPr>
        <w:t>cabo.</w:t>
      </w:r>
      <w:r>
        <w:rPr>
          <w:color w:val="231F20"/>
          <w:spacing w:val="-21"/>
        </w:rPr>
        <w:t> </w:t>
      </w:r>
      <w:r>
        <w:rPr>
          <w:color w:val="231F20"/>
        </w:rPr>
        <w:t>Antes,</w:t>
      </w:r>
      <w:r>
        <w:rPr>
          <w:color w:val="231F20"/>
          <w:spacing w:val="-11"/>
        </w:rPr>
        <w:t> </w:t>
      </w:r>
      <w:r>
        <w:rPr>
          <w:color w:val="231F20"/>
        </w:rPr>
        <w:t>esta</w:t>
      </w:r>
      <w:r>
        <w:rPr>
          <w:color w:val="231F20"/>
          <w:spacing w:val="-11"/>
        </w:rPr>
        <w:t> </w:t>
      </w:r>
      <w:r>
        <w:rPr>
          <w:color w:val="231F20"/>
        </w:rPr>
        <w:t>idea</w:t>
      </w:r>
      <w:r>
        <w:rPr>
          <w:color w:val="231F20"/>
          <w:spacing w:val="-10"/>
        </w:rPr>
        <w:t> </w:t>
      </w:r>
      <w:r>
        <w:rPr>
          <w:color w:val="231F20"/>
        </w:rPr>
        <w:t>se</w:t>
      </w:r>
      <w:r>
        <w:rPr>
          <w:color w:val="231F20"/>
          <w:spacing w:val="-11"/>
        </w:rPr>
        <w:t> </w:t>
      </w:r>
      <w:r>
        <w:rPr>
          <w:color w:val="231F20"/>
        </w:rPr>
        <w:t>realizaba</w:t>
      </w:r>
      <w:r>
        <w:rPr>
          <w:color w:val="231F20"/>
          <w:spacing w:val="-10"/>
        </w:rPr>
        <w:t> </w:t>
      </w:r>
      <w:r>
        <w:rPr>
          <w:color w:val="231F20"/>
        </w:rPr>
        <w:t>en</w:t>
      </w:r>
      <w:r>
        <w:rPr>
          <w:color w:val="231F20"/>
          <w:spacing w:val="-11"/>
        </w:rPr>
        <w:t> </w:t>
      </w:r>
      <w:r>
        <w:rPr>
          <w:color w:val="231F20"/>
        </w:rPr>
        <w:t>forma</w:t>
      </w:r>
      <w:r>
        <w:rPr>
          <w:color w:val="231F20"/>
          <w:spacing w:val="-11"/>
        </w:rPr>
        <w:t> </w:t>
      </w:r>
      <w:r>
        <w:rPr>
          <w:color w:val="231F20"/>
        </w:rPr>
        <w:t>de “hegemonía” de la cultura rusa que simultáneamente ejecutaba</w:t>
      </w:r>
      <w:r>
        <w:rPr>
          <w:color w:val="231F20"/>
          <w:spacing w:val="-33"/>
        </w:rPr>
        <w:t> </w:t>
      </w:r>
      <w:r>
        <w:rPr>
          <w:color w:val="231F20"/>
        </w:rPr>
        <w:t>el papel de líder y de intermediario en el proceso de comunicación. Hoy en día, el factor más eficaz y fructífero de la integración es, indudablemente, el diálogo entre las</w:t>
      </w:r>
      <w:r>
        <w:rPr>
          <w:color w:val="231F20"/>
          <w:spacing w:val="-1"/>
        </w:rPr>
        <w:t> </w:t>
      </w:r>
      <w:r>
        <w:rPr>
          <w:color w:val="231F20"/>
        </w:rPr>
        <w:t>culturas.</w:t>
      </w:r>
    </w:p>
    <w:p>
      <w:pPr>
        <w:pStyle w:val="BodyText"/>
        <w:spacing w:line="249" w:lineRule="auto" w:before="1"/>
        <w:ind w:left="150" w:right="193" w:firstLine="340"/>
        <w:jc w:val="both"/>
      </w:pPr>
      <w:r>
        <w:rPr>
          <w:color w:val="231F20"/>
        </w:rPr>
        <w:t>Desde el punto de vista del politólogo ruso, el modelo euroa- siático</w:t>
      </w:r>
      <w:r>
        <w:rPr>
          <w:color w:val="231F20"/>
          <w:spacing w:val="-11"/>
        </w:rPr>
        <w:t> </w:t>
      </w:r>
      <w:r>
        <w:rPr>
          <w:color w:val="231F20"/>
        </w:rPr>
        <w:t>de</w:t>
      </w:r>
      <w:r>
        <w:rPr>
          <w:color w:val="231F20"/>
          <w:spacing w:val="-11"/>
        </w:rPr>
        <w:t> </w:t>
      </w:r>
      <w:r>
        <w:rPr>
          <w:color w:val="231F20"/>
        </w:rPr>
        <w:t>desarrollo</w:t>
      </w:r>
      <w:r>
        <w:rPr>
          <w:color w:val="231F20"/>
          <w:spacing w:val="-11"/>
        </w:rPr>
        <w:t> </w:t>
      </w:r>
      <w:r>
        <w:rPr>
          <w:color w:val="231F20"/>
        </w:rPr>
        <w:t>no</w:t>
      </w:r>
      <w:r>
        <w:rPr>
          <w:color w:val="231F20"/>
          <w:spacing w:val="-11"/>
        </w:rPr>
        <w:t> </w:t>
      </w:r>
      <w:r>
        <w:rPr>
          <w:color w:val="231F20"/>
        </w:rPr>
        <w:t>podrá</w:t>
      </w:r>
      <w:r>
        <w:rPr>
          <w:color w:val="231F20"/>
          <w:spacing w:val="34"/>
        </w:rPr>
        <w:t> </w:t>
      </w:r>
      <w:r>
        <w:rPr>
          <w:color w:val="231F20"/>
        </w:rPr>
        <w:t>alcanzar</w:t>
      </w:r>
      <w:r>
        <w:rPr>
          <w:color w:val="231F20"/>
          <w:spacing w:val="-11"/>
        </w:rPr>
        <w:t> </w:t>
      </w:r>
      <w:r>
        <w:rPr>
          <w:color w:val="231F20"/>
        </w:rPr>
        <w:t>resultados</w:t>
      </w:r>
      <w:r>
        <w:rPr>
          <w:color w:val="231F20"/>
          <w:spacing w:val="-11"/>
        </w:rPr>
        <w:t> </w:t>
      </w:r>
      <w:r>
        <w:rPr>
          <w:color w:val="231F20"/>
        </w:rPr>
        <w:t>positivos,</w:t>
      </w:r>
      <w:r>
        <w:rPr>
          <w:color w:val="231F20"/>
          <w:spacing w:val="-11"/>
        </w:rPr>
        <w:t> </w:t>
      </w:r>
      <w:r>
        <w:rPr>
          <w:color w:val="231F20"/>
        </w:rPr>
        <w:t>si</w:t>
      </w:r>
      <w:r>
        <w:rPr>
          <w:color w:val="231F20"/>
          <w:spacing w:val="-11"/>
        </w:rPr>
        <w:t> </w:t>
      </w:r>
      <w:r>
        <w:rPr>
          <w:color w:val="231F20"/>
        </w:rPr>
        <w:t>las necesidades</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miembros</w:t>
      </w:r>
      <w:r>
        <w:rPr>
          <w:color w:val="231F20"/>
          <w:spacing w:val="-5"/>
        </w:rPr>
        <w:t> </w:t>
      </w:r>
      <w:r>
        <w:rPr>
          <w:color w:val="231F20"/>
        </w:rPr>
        <w:t>se</w:t>
      </w:r>
      <w:r>
        <w:rPr>
          <w:color w:val="231F20"/>
          <w:spacing w:val="-4"/>
        </w:rPr>
        <w:t> </w:t>
      </w:r>
      <w:r>
        <w:rPr>
          <w:color w:val="231F20"/>
        </w:rPr>
        <w:t>concentran</w:t>
      </w:r>
      <w:r>
        <w:rPr>
          <w:color w:val="231F20"/>
          <w:spacing w:val="-5"/>
        </w:rPr>
        <w:t> </w:t>
      </w:r>
      <w:r>
        <w:rPr>
          <w:color w:val="231F20"/>
        </w:rPr>
        <w:t>sólo</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esfera</w:t>
      </w:r>
      <w:r>
        <w:rPr>
          <w:color w:val="231F20"/>
          <w:spacing w:val="-4"/>
        </w:rPr>
        <w:t> </w:t>
      </w:r>
      <w:r>
        <w:rPr>
          <w:color w:val="231F20"/>
        </w:rPr>
        <w:t>de lo material, orientadas según el patrón de consumo occidental.  </w:t>
      </w:r>
      <w:r>
        <w:rPr>
          <w:color w:val="231F20"/>
          <w:spacing w:val="-8"/>
        </w:rPr>
        <w:t>Ya </w:t>
      </w:r>
      <w:r>
        <w:rPr>
          <w:color w:val="231F20"/>
        </w:rPr>
        <w:t>que Rusia y otras repúblicas de la ex-Unión Soviética, en un futuro más o menos cercano, no serán capaces de alcanzar el nivel</w:t>
      </w:r>
      <w:r>
        <w:rPr>
          <w:color w:val="231F20"/>
          <w:spacing w:val="-11"/>
        </w:rPr>
        <w:t> </w:t>
      </w:r>
      <w:r>
        <w:rPr>
          <w:color w:val="231F20"/>
        </w:rPr>
        <w:t>de</w:t>
      </w:r>
      <w:r>
        <w:rPr>
          <w:color w:val="231F20"/>
          <w:spacing w:val="-11"/>
        </w:rPr>
        <w:t> </w:t>
      </w:r>
      <w:r>
        <w:rPr>
          <w:color w:val="231F20"/>
        </w:rPr>
        <w:t>consumo</w:t>
      </w:r>
      <w:r>
        <w:rPr>
          <w:color w:val="231F20"/>
          <w:spacing w:val="-11"/>
        </w:rPr>
        <w:t> </w:t>
      </w:r>
      <w:r>
        <w:rPr>
          <w:color w:val="231F20"/>
        </w:rPr>
        <w:t>que</w:t>
      </w:r>
      <w:r>
        <w:rPr>
          <w:color w:val="231F20"/>
          <w:spacing w:val="-11"/>
        </w:rPr>
        <w:t> </w:t>
      </w:r>
      <w:r>
        <w:rPr>
          <w:color w:val="231F20"/>
        </w:rPr>
        <w:t>mantienen</w:t>
      </w:r>
      <w:r>
        <w:rPr>
          <w:color w:val="231F20"/>
          <w:spacing w:val="-11"/>
        </w:rPr>
        <w:t> </w:t>
      </w:r>
      <w:r>
        <w:rPr>
          <w:color w:val="231F20"/>
        </w:rPr>
        <w:t>los</w:t>
      </w:r>
      <w:r>
        <w:rPr>
          <w:color w:val="231F20"/>
          <w:spacing w:val="-11"/>
        </w:rPr>
        <w:t> </w:t>
      </w:r>
      <w:r>
        <w:rPr>
          <w:color w:val="231F20"/>
        </w:rPr>
        <w:t>habitantes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más desarrollados</w:t>
      </w:r>
      <w:r>
        <w:rPr>
          <w:color w:val="231F20"/>
          <w:spacing w:val="-11"/>
        </w:rPr>
        <w:t> </w:t>
      </w:r>
      <w:r>
        <w:rPr>
          <w:color w:val="231F20"/>
        </w:rPr>
        <w:t>y</w:t>
      </w:r>
      <w:r>
        <w:rPr>
          <w:color w:val="231F20"/>
          <w:spacing w:val="-12"/>
        </w:rPr>
        <w:t> </w:t>
      </w:r>
      <w:r>
        <w:rPr>
          <w:color w:val="231F20"/>
        </w:rPr>
        <w:t>al</w:t>
      </w:r>
      <w:r>
        <w:rPr>
          <w:color w:val="231F20"/>
          <w:spacing w:val="-12"/>
        </w:rPr>
        <w:t> </w:t>
      </w:r>
      <w:r>
        <w:rPr>
          <w:color w:val="231F20"/>
        </w:rPr>
        <w:t>desearlo,</w:t>
      </w:r>
      <w:r>
        <w:rPr>
          <w:color w:val="231F20"/>
          <w:spacing w:val="-11"/>
        </w:rPr>
        <w:t> </w:t>
      </w:r>
      <w:r>
        <w:rPr>
          <w:color w:val="231F20"/>
        </w:rPr>
        <w:t>la</w:t>
      </w:r>
      <w:r>
        <w:rPr>
          <w:color w:val="231F20"/>
          <w:spacing w:val="-12"/>
        </w:rPr>
        <w:t> </w:t>
      </w:r>
      <w:r>
        <w:rPr>
          <w:color w:val="231F20"/>
        </w:rPr>
        <w:t>conciencia</w:t>
      </w:r>
      <w:r>
        <w:rPr>
          <w:color w:val="231F20"/>
          <w:spacing w:val="-12"/>
        </w:rPr>
        <w:t> </w:t>
      </w:r>
      <w:r>
        <w:rPr>
          <w:color w:val="231F20"/>
        </w:rPr>
        <w:t>nacional</w:t>
      </w:r>
      <w:r>
        <w:rPr>
          <w:color w:val="231F20"/>
          <w:spacing w:val="-11"/>
        </w:rPr>
        <w:t> </w:t>
      </w:r>
      <w:r>
        <w:rPr>
          <w:color w:val="231F20"/>
        </w:rPr>
        <w:t>de</w:t>
      </w:r>
      <w:r>
        <w:rPr>
          <w:color w:val="231F20"/>
          <w:spacing w:val="-12"/>
        </w:rPr>
        <w:t> </w:t>
      </w:r>
      <w:r>
        <w:rPr>
          <w:color w:val="231F20"/>
        </w:rPr>
        <w:t>sus</w:t>
      </w:r>
      <w:r>
        <w:rPr>
          <w:color w:val="231F20"/>
          <w:spacing w:val="-12"/>
        </w:rPr>
        <w:t> </w:t>
      </w:r>
      <w:r>
        <w:rPr>
          <w:color w:val="231F20"/>
        </w:rPr>
        <w:t>pueblos está condenada a la insatisfacción y a sufrir un complejo de infe- rioridad. Sin embargo, la historia conoce “decisiones no triviales” cuando</w:t>
      </w:r>
      <w:r>
        <w:rPr>
          <w:color w:val="231F20"/>
          <w:spacing w:val="-7"/>
        </w:rPr>
        <w:t> </w:t>
      </w:r>
      <w:r>
        <w:rPr>
          <w:color w:val="231F20"/>
        </w:rPr>
        <w:t>las</w:t>
      </w:r>
      <w:r>
        <w:rPr>
          <w:color w:val="231F20"/>
          <w:spacing w:val="-8"/>
        </w:rPr>
        <w:t> </w:t>
      </w:r>
      <w:r>
        <w:rPr>
          <w:color w:val="231F20"/>
        </w:rPr>
        <w:t>expectativas</w:t>
      </w:r>
      <w:r>
        <w:rPr>
          <w:color w:val="231F20"/>
          <w:spacing w:val="-8"/>
        </w:rPr>
        <w:t> </w:t>
      </w:r>
      <w:r>
        <w:rPr>
          <w:color w:val="231F20"/>
        </w:rPr>
        <w:t>y</w:t>
      </w:r>
      <w:r>
        <w:rPr>
          <w:color w:val="231F20"/>
          <w:spacing w:val="-8"/>
        </w:rPr>
        <w:t> </w:t>
      </w:r>
      <w:r>
        <w:rPr>
          <w:color w:val="231F20"/>
        </w:rPr>
        <w:t>autoevaluaciones</w:t>
      </w:r>
      <w:r>
        <w:rPr>
          <w:color w:val="231F20"/>
          <w:spacing w:val="-7"/>
        </w:rPr>
        <w:t> </w:t>
      </w:r>
      <w:r>
        <w:rPr>
          <w:color w:val="231F20"/>
        </w:rPr>
        <w:t>sociales</w:t>
      </w:r>
      <w:r>
        <w:rPr>
          <w:color w:val="231F20"/>
          <w:spacing w:val="-7"/>
        </w:rPr>
        <w:t> </w:t>
      </w:r>
      <w:r>
        <w:rPr>
          <w:color w:val="231F20"/>
        </w:rPr>
        <w:t>se</w:t>
      </w:r>
      <w:r>
        <w:rPr>
          <w:color w:val="231F20"/>
          <w:spacing w:val="-8"/>
        </w:rPr>
        <w:t> </w:t>
      </w:r>
      <w:r>
        <w:rPr>
          <w:color w:val="231F20"/>
        </w:rPr>
        <w:t>transfiere a otras esferas. Desde el punto de vista de</w:t>
      </w:r>
      <w:r>
        <w:rPr>
          <w:color w:val="231F20"/>
          <w:spacing w:val="-1"/>
        </w:rPr>
        <w:t> </w:t>
      </w:r>
      <w:r>
        <w:rPr>
          <w:color w:val="231F20"/>
        </w:rPr>
        <w:t>Panarin:</w:t>
      </w:r>
    </w:p>
    <w:p>
      <w:pPr>
        <w:pStyle w:val="BodyText"/>
        <w:spacing w:before="4"/>
        <w:rPr>
          <w:sz w:val="23"/>
        </w:rPr>
      </w:pPr>
    </w:p>
    <w:p>
      <w:pPr>
        <w:spacing w:line="295" w:lineRule="auto" w:before="0"/>
        <w:ind w:left="490" w:right="193" w:firstLine="0"/>
        <w:jc w:val="both"/>
        <w:rPr>
          <w:sz w:val="17"/>
        </w:rPr>
      </w:pPr>
      <w:r>
        <w:rPr>
          <w:color w:val="231F20"/>
          <w:sz w:val="17"/>
        </w:rPr>
        <w:t>Una cosa es la pobreza y otra el ascetismo como un tipo de autolimita- ción voluntaria del consumo a nombre de fines superiores. Parece que una de las deficiencias de nuestra reforma consiste en la incapacidad  de otorgar a los planes económicas el status de “idea nacional” como ya sucedió</w:t>
      </w:r>
      <w:r>
        <w:rPr>
          <w:color w:val="231F20"/>
          <w:spacing w:val="-8"/>
          <w:sz w:val="17"/>
        </w:rPr>
        <w:t> </w:t>
      </w:r>
      <w:r>
        <w:rPr>
          <w:color w:val="231F20"/>
          <w:sz w:val="17"/>
        </w:rPr>
        <w:t>en</w:t>
      </w:r>
      <w:r>
        <w:rPr>
          <w:color w:val="231F20"/>
          <w:spacing w:val="-8"/>
          <w:sz w:val="17"/>
        </w:rPr>
        <w:t> </w:t>
      </w:r>
      <w:r>
        <w:rPr>
          <w:color w:val="231F20"/>
          <w:sz w:val="17"/>
        </w:rPr>
        <w:t>Japón,</w:t>
      </w:r>
      <w:r>
        <w:rPr>
          <w:color w:val="231F20"/>
          <w:spacing w:val="-8"/>
          <w:sz w:val="17"/>
        </w:rPr>
        <w:t> </w:t>
      </w:r>
      <w:r>
        <w:rPr>
          <w:color w:val="231F20"/>
          <w:sz w:val="17"/>
        </w:rPr>
        <w:t>en</w:t>
      </w:r>
      <w:r>
        <w:rPr>
          <w:color w:val="231F20"/>
          <w:spacing w:val="-8"/>
          <w:sz w:val="17"/>
        </w:rPr>
        <w:t> </w:t>
      </w:r>
      <w:r>
        <w:rPr>
          <w:color w:val="231F20"/>
          <w:sz w:val="17"/>
        </w:rPr>
        <w:t>donde</w:t>
      </w:r>
      <w:r>
        <w:rPr>
          <w:color w:val="231F20"/>
          <w:spacing w:val="-8"/>
          <w:sz w:val="17"/>
        </w:rPr>
        <w:t> </w:t>
      </w:r>
      <w:r>
        <w:rPr>
          <w:color w:val="231F20"/>
          <w:sz w:val="17"/>
        </w:rPr>
        <w:t>el</w:t>
      </w:r>
      <w:r>
        <w:rPr>
          <w:color w:val="231F20"/>
          <w:spacing w:val="-8"/>
          <w:sz w:val="17"/>
        </w:rPr>
        <w:t> </w:t>
      </w:r>
      <w:r>
        <w:rPr>
          <w:color w:val="231F20"/>
          <w:sz w:val="17"/>
        </w:rPr>
        <w:t>ímpetu</w:t>
      </w:r>
      <w:r>
        <w:rPr>
          <w:color w:val="231F20"/>
          <w:spacing w:val="-9"/>
          <w:sz w:val="17"/>
        </w:rPr>
        <w:t> </w:t>
      </w:r>
      <w:r>
        <w:rPr>
          <w:color w:val="231F20"/>
          <w:sz w:val="17"/>
        </w:rPr>
        <w:t>económico</w:t>
      </w:r>
      <w:r>
        <w:rPr>
          <w:color w:val="231F20"/>
          <w:spacing w:val="-8"/>
          <w:sz w:val="17"/>
        </w:rPr>
        <w:t> </w:t>
      </w:r>
      <w:r>
        <w:rPr>
          <w:color w:val="231F20"/>
          <w:sz w:val="17"/>
        </w:rPr>
        <w:t>se</w:t>
      </w:r>
      <w:r>
        <w:rPr>
          <w:color w:val="231F20"/>
          <w:spacing w:val="-8"/>
          <w:sz w:val="17"/>
        </w:rPr>
        <w:t> </w:t>
      </w:r>
      <w:r>
        <w:rPr>
          <w:color w:val="231F20"/>
          <w:sz w:val="17"/>
        </w:rPr>
        <w:t>considera</w:t>
      </w:r>
      <w:r>
        <w:rPr>
          <w:color w:val="231F20"/>
          <w:spacing w:val="-8"/>
          <w:sz w:val="17"/>
        </w:rPr>
        <w:t> </w:t>
      </w:r>
      <w:r>
        <w:rPr>
          <w:color w:val="231F20"/>
          <w:sz w:val="17"/>
        </w:rPr>
        <w:t>por</w:t>
      </w:r>
      <w:r>
        <w:rPr>
          <w:color w:val="231F20"/>
          <w:spacing w:val="-8"/>
          <w:sz w:val="17"/>
        </w:rPr>
        <w:t> </w:t>
      </w:r>
      <w:r>
        <w:rPr>
          <w:color w:val="231F20"/>
          <w:sz w:val="17"/>
        </w:rPr>
        <w:t>todos sus ciudadanos como una revancha por la derrota en la guerra y como nuevo medio de recuperación de la grandeza nacional (1994:</w:t>
      </w:r>
      <w:r>
        <w:rPr>
          <w:color w:val="231F20"/>
          <w:spacing w:val="-2"/>
          <w:sz w:val="17"/>
        </w:rPr>
        <w:t> </w:t>
      </w:r>
      <w:r>
        <w:rPr>
          <w:color w:val="231F20"/>
          <w:sz w:val="17"/>
        </w:rPr>
        <w:t>109).</w:t>
      </w:r>
    </w:p>
    <w:p>
      <w:pPr>
        <w:pStyle w:val="BodyText"/>
        <w:spacing w:before="5"/>
        <w:rPr>
          <w:sz w:val="18"/>
        </w:rPr>
      </w:pPr>
    </w:p>
    <w:p>
      <w:pPr>
        <w:pStyle w:val="BodyText"/>
        <w:spacing w:line="249" w:lineRule="auto"/>
        <w:ind w:left="150" w:right="193"/>
        <w:jc w:val="both"/>
      </w:pPr>
      <w:r>
        <w:rPr>
          <w:color w:val="231F20"/>
        </w:rPr>
        <w:t>En conclusión, podemos constatar que el euroasiatismo vuelve a colocarse en el centro de discusiones acaloradas entre politólo- gos y estadistas e, indudablemente, ha adquirido cierta populari- dad entre la </w:t>
      </w:r>
      <w:r>
        <w:rPr>
          <w:i/>
          <w:color w:val="231F20"/>
        </w:rPr>
        <w:t>intelligentsia </w:t>
      </w:r>
      <w:r>
        <w:rPr>
          <w:color w:val="231F20"/>
        </w:rPr>
        <w:t>contemporánea rusa. Vale la pena ad- vertir que en estos debates predomina una actitud selectiva. Del complejo de las ideas euroasiáticas cada quien trata de escoger lo que mejor responde a sus propios fines. Para unos es ejemplo de un pronóstico que en cierto sentido, ya se realizó para otros, es un pretexto para crear una ideología nacional-patriótica;  para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otros es una plataforma para la restauración del espacio geopolí- tico (en diferentes variantes) destruido en 1991 </w:t>
      </w:r>
      <w:r>
        <w:rPr>
          <w:color w:val="231F20"/>
          <w:spacing w:val="-8"/>
        </w:rPr>
        <w:t>y, </w:t>
      </w:r>
      <w:r>
        <w:rPr>
          <w:color w:val="231F20"/>
        </w:rPr>
        <w:t>para otros más es</w:t>
      </w:r>
      <w:r>
        <w:rPr>
          <w:color w:val="231F20"/>
          <w:spacing w:val="-5"/>
        </w:rPr>
        <w:t> </w:t>
      </w:r>
      <w:r>
        <w:rPr>
          <w:color w:val="231F20"/>
        </w:rPr>
        <w:t>una</w:t>
      </w:r>
      <w:r>
        <w:rPr>
          <w:color w:val="231F20"/>
          <w:spacing w:val="-5"/>
        </w:rPr>
        <w:t> </w:t>
      </w:r>
      <w:r>
        <w:rPr>
          <w:color w:val="231F20"/>
        </w:rPr>
        <w:t>posibilidad</w:t>
      </w:r>
      <w:r>
        <w:rPr>
          <w:color w:val="231F20"/>
          <w:spacing w:val="-5"/>
        </w:rPr>
        <w:t> </w:t>
      </w:r>
      <w:r>
        <w:rPr>
          <w:color w:val="231F20"/>
        </w:rPr>
        <w:t>para</w:t>
      </w:r>
      <w:r>
        <w:rPr>
          <w:color w:val="231F20"/>
          <w:spacing w:val="-5"/>
        </w:rPr>
        <w:t> </w:t>
      </w:r>
      <w:r>
        <w:rPr>
          <w:color w:val="231F20"/>
        </w:rPr>
        <w:t>organizar</w:t>
      </w:r>
      <w:r>
        <w:rPr>
          <w:color w:val="231F20"/>
          <w:spacing w:val="-5"/>
        </w:rPr>
        <w:t> </w:t>
      </w:r>
      <w:r>
        <w:rPr>
          <w:color w:val="231F20"/>
        </w:rPr>
        <w:t>un</w:t>
      </w:r>
      <w:r>
        <w:rPr>
          <w:color w:val="231F20"/>
          <w:spacing w:val="-5"/>
        </w:rPr>
        <w:t> </w:t>
      </w:r>
      <w:r>
        <w:rPr>
          <w:color w:val="231F20"/>
        </w:rPr>
        <w:t>partido</w:t>
      </w:r>
      <w:r>
        <w:rPr>
          <w:color w:val="231F20"/>
          <w:spacing w:val="-5"/>
        </w:rPr>
        <w:t> </w:t>
      </w:r>
      <w:r>
        <w:rPr>
          <w:color w:val="231F20"/>
        </w:rPr>
        <w:t>político</w:t>
      </w:r>
      <w:r>
        <w:rPr>
          <w:color w:val="231F20"/>
          <w:spacing w:val="-5"/>
        </w:rPr>
        <w:t> </w:t>
      </w:r>
      <w:r>
        <w:rPr>
          <w:color w:val="231F20"/>
        </w:rPr>
        <w:t>¿Cuál</w:t>
      </w:r>
      <w:r>
        <w:rPr>
          <w:color w:val="231F20"/>
          <w:spacing w:val="-5"/>
        </w:rPr>
        <w:t> </w:t>
      </w:r>
      <w:r>
        <w:rPr>
          <w:color w:val="231F20"/>
        </w:rPr>
        <w:t>será</w:t>
      </w:r>
      <w:r>
        <w:rPr>
          <w:color w:val="231F20"/>
          <w:spacing w:val="-5"/>
        </w:rPr>
        <w:t> </w:t>
      </w:r>
      <w:r>
        <w:rPr>
          <w:color w:val="231F20"/>
        </w:rPr>
        <w:t>la suerte ulterior del euroasiatismo y su influencia en la política real de Rusia y de otros países vecinos? Esto lo mostrará el futuro. Sea lo que sea, el valor cultural y geopolítico de la idea de la co- munidad euroasiática abre las perspectivas para la Unión de los Países Independientes, abre el camino para la nueva integración de los pueblos de la ex Unión Soviética. Ahora los procesos de integración constituye un rasgo esencial del desarrollo mundial. En la arena de la historia aparecen nuevas comunidades cultu- rales y geopolíticas. Por eso las ideas del euroasiatismo con su acento en la sucesión de las culturas, con su enfoque sistémico  y su apertura a diferentes influencias que, sin embargo, insisten en</w:t>
      </w:r>
      <w:r>
        <w:rPr>
          <w:color w:val="231F20"/>
          <w:spacing w:val="-6"/>
        </w:rPr>
        <w:t> </w:t>
      </w:r>
      <w:r>
        <w:rPr>
          <w:color w:val="231F20"/>
        </w:rPr>
        <w:t>la</w:t>
      </w:r>
      <w:r>
        <w:rPr>
          <w:color w:val="231F20"/>
          <w:spacing w:val="-6"/>
        </w:rPr>
        <w:t> </w:t>
      </w:r>
      <w:r>
        <w:rPr>
          <w:color w:val="231F20"/>
        </w:rPr>
        <w:t>conservación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identidad</w:t>
      </w:r>
      <w:r>
        <w:rPr>
          <w:color w:val="231F20"/>
          <w:spacing w:val="-7"/>
        </w:rPr>
        <w:t> </w:t>
      </w:r>
      <w:r>
        <w:rPr>
          <w:color w:val="231F20"/>
        </w:rPr>
        <w:t>podría</w:t>
      </w:r>
      <w:r>
        <w:rPr>
          <w:color w:val="231F20"/>
          <w:spacing w:val="-6"/>
        </w:rPr>
        <w:t> </w:t>
      </w:r>
      <w:r>
        <w:rPr>
          <w:color w:val="231F20"/>
        </w:rPr>
        <w:t>servir</w:t>
      </w:r>
      <w:r>
        <w:rPr>
          <w:color w:val="231F20"/>
          <w:spacing w:val="-7"/>
        </w:rPr>
        <w:t> </w:t>
      </w:r>
      <w:r>
        <w:rPr>
          <w:color w:val="231F20"/>
        </w:rPr>
        <w:t>el</w:t>
      </w:r>
      <w:r>
        <w:rPr>
          <w:color w:val="231F20"/>
          <w:spacing w:val="-6"/>
        </w:rPr>
        <w:t> </w:t>
      </w:r>
      <w:r>
        <w:rPr>
          <w:color w:val="231F20"/>
        </w:rPr>
        <w:t>punto</w:t>
      </w:r>
      <w:r>
        <w:rPr>
          <w:color w:val="231F20"/>
          <w:spacing w:val="-6"/>
        </w:rPr>
        <w:t> </w:t>
      </w:r>
      <w:r>
        <w:rPr>
          <w:color w:val="231F20"/>
        </w:rPr>
        <w:t>de</w:t>
      </w:r>
      <w:r>
        <w:rPr>
          <w:color w:val="231F20"/>
          <w:spacing w:val="-6"/>
        </w:rPr>
        <w:t> </w:t>
      </w:r>
      <w:r>
        <w:rPr>
          <w:color w:val="231F20"/>
        </w:rPr>
        <w:t>apoyo para creación de las nuevas tipos de las comunidades culturales y</w:t>
      </w:r>
      <w:r>
        <w:rPr>
          <w:color w:val="231F20"/>
          <w:spacing w:val="-1"/>
        </w:rPr>
        <w:t> </w:t>
      </w:r>
      <w:r>
        <w:rPr>
          <w:color w:val="231F20"/>
        </w:rPr>
        <w:t>sociales.</w:t>
      </w:r>
    </w:p>
    <w:p>
      <w:pPr>
        <w:pStyle w:val="BodyText"/>
        <w:spacing w:before="8"/>
        <w:rPr>
          <w:sz w:val="17"/>
        </w:rPr>
      </w:pPr>
    </w:p>
    <w:p>
      <w:pPr>
        <w:spacing w:before="0"/>
        <w:ind w:left="195"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75" w:right="108" w:hanging="341"/>
        <w:jc w:val="both"/>
        <w:rPr>
          <w:sz w:val="18"/>
        </w:rPr>
      </w:pPr>
      <w:r>
        <w:rPr>
          <w:color w:val="231F20"/>
          <w:sz w:val="18"/>
        </w:rPr>
        <w:t>Cimbaev,</w:t>
      </w:r>
      <w:r>
        <w:rPr>
          <w:color w:val="231F20"/>
          <w:spacing w:val="-12"/>
          <w:sz w:val="18"/>
        </w:rPr>
        <w:t> </w:t>
      </w:r>
      <w:r>
        <w:rPr>
          <w:color w:val="231F20"/>
          <w:sz w:val="18"/>
        </w:rPr>
        <w:t>Nicolai</w:t>
      </w:r>
      <w:r>
        <w:rPr>
          <w:color w:val="231F20"/>
          <w:spacing w:val="-12"/>
          <w:sz w:val="18"/>
        </w:rPr>
        <w:t> </w:t>
      </w:r>
      <w:r>
        <w:rPr>
          <w:color w:val="231F20"/>
          <w:sz w:val="18"/>
        </w:rPr>
        <w:t>(1986),</w:t>
      </w:r>
      <w:r>
        <w:rPr>
          <w:color w:val="231F20"/>
          <w:spacing w:val="27"/>
          <w:sz w:val="18"/>
        </w:rPr>
        <w:t> </w:t>
      </w:r>
      <w:r>
        <w:rPr>
          <w:i/>
          <w:color w:val="231F20"/>
          <w:sz w:val="18"/>
        </w:rPr>
        <w:t>Los</w:t>
      </w:r>
      <w:r>
        <w:rPr>
          <w:i/>
          <w:color w:val="231F20"/>
          <w:spacing w:val="-12"/>
          <w:sz w:val="18"/>
        </w:rPr>
        <w:t> </w:t>
      </w:r>
      <w:r>
        <w:rPr>
          <w:i/>
          <w:color w:val="231F20"/>
          <w:sz w:val="18"/>
        </w:rPr>
        <w:t>eslavófilos.</w:t>
      </w:r>
      <w:r>
        <w:rPr>
          <w:i/>
          <w:color w:val="231F20"/>
          <w:spacing w:val="-12"/>
          <w:sz w:val="18"/>
        </w:rPr>
        <w:t> </w:t>
      </w:r>
      <w:r>
        <w:rPr>
          <w:i/>
          <w:color w:val="231F20"/>
          <w:sz w:val="18"/>
        </w:rPr>
        <w:t>La</w:t>
      </w:r>
      <w:r>
        <w:rPr>
          <w:i/>
          <w:color w:val="231F20"/>
          <w:spacing w:val="-12"/>
          <w:sz w:val="18"/>
        </w:rPr>
        <w:t> </w:t>
      </w:r>
      <w:r>
        <w:rPr>
          <w:i/>
          <w:color w:val="231F20"/>
          <w:sz w:val="18"/>
        </w:rPr>
        <w:t>historia</w:t>
      </w:r>
      <w:r>
        <w:rPr>
          <w:i/>
          <w:color w:val="231F20"/>
          <w:spacing w:val="-12"/>
          <w:sz w:val="18"/>
        </w:rPr>
        <w:t> </w:t>
      </w:r>
      <w:r>
        <w:rPr>
          <w:i/>
          <w:color w:val="231F20"/>
          <w:sz w:val="18"/>
        </w:rPr>
        <w:t>del</w:t>
      </w:r>
      <w:r>
        <w:rPr>
          <w:i/>
          <w:color w:val="231F20"/>
          <w:spacing w:val="-12"/>
          <w:sz w:val="18"/>
        </w:rPr>
        <w:t> </w:t>
      </w:r>
      <w:r>
        <w:rPr>
          <w:i/>
          <w:color w:val="231F20"/>
          <w:sz w:val="18"/>
        </w:rPr>
        <w:t>pensamiento </w:t>
      </w:r>
      <w:r>
        <w:rPr>
          <w:i/>
          <w:color w:val="231F20"/>
          <w:sz w:val="18"/>
        </w:rPr>
        <w:t>político y social ruso del siglo XIX,   </w:t>
      </w:r>
      <w:r>
        <w:rPr>
          <w:color w:val="231F20"/>
          <w:sz w:val="18"/>
        </w:rPr>
        <w:t>Moscú, El Arte.  (En</w:t>
      </w:r>
      <w:r>
        <w:rPr>
          <w:color w:val="231F20"/>
          <w:spacing w:val="-21"/>
          <w:sz w:val="18"/>
        </w:rPr>
        <w:t> </w:t>
      </w:r>
      <w:r>
        <w:rPr>
          <w:color w:val="231F20"/>
          <w:sz w:val="18"/>
        </w:rPr>
        <w:t>ruso.)</w:t>
      </w:r>
    </w:p>
    <w:p>
      <w:pPr>
        <w:spacing w:line="278" w:lineRule="auto" w:before="1"/>
        <w:ind w:left="875" w:right="108" w:hanging="341"/>
        <w:jc w:val="both"/>
        <w:rPr>
          <w:sz w:val="18"/>
        </w:rPr>
      </w:pPr>
      <w:r>
        <w:rPr>
          <w:color w:val="231F20"/>
          <w:sz w:val="18"/>
        </w:rPr>
        <w:t>Dostoyevski, Fiodor (1991), </w:t>
      </w:r>
      <w:r>
        <w:rPr>
          <w:i/>
          <w:color w:val="231F20"/>
          <w:sz w:val="18"/>
        </w:rPr>
        <w:t>Diario</w:t>
      </w:r>
      <w:r>
        <w:rPr>
          <w:color w:val="231F20"/>
          <w:sz w:val="18"/>
        </w:rPr>
        <w:t>, en </w:t>
      </w:r>
      <w:r>
        <w:rPr>
          <w:i/>
          <w:color w:val="231F20"/>
          <w:sz w:val="18"/>
        </w:rPr>
        <w:t>Obras completas, </w:t>
      </w:r>
      <w:r>
        <w:rPr>
          <w:color w:val="231F20"/>
          <w:sz w:val="18"/>
        </w:rPr>
        <w:t>vol. IV, México, Aguilar.</w:t>
      </w:r>
    </w:p>
    <w:p>
      <w:pPr>
        <w:spacing w:line="278" w:lineRule="auto" w:before="1"/>
        <w:ind w:left="875" w:right="108" w:hanging="341"/>
        <w:jc w:val="both"/>
        <w:rPr>
          <w:sz w:val="18"/>
        </w:rPr>
      </w:pPr>
      <w:r>
        <w:rPr>
          <w:color w:val="231F20"/>
          <w:sz w:val="18"/>
        </w:rPr>
        <w:t>Herzen, Alexander, (1956), </w:t>
      </w:r>
      <w:r>
        <w:rPr>
          <w:i/>
          <w:color w:val="231F20"/>
          <w:sz w:val="18"/>
        </w:rPr>
        <w:t>Obras filosóficas escogidas</w:t>
      </w:r>
      <w:r>
        <w:rPr>
          <w:color w:val="231F20"/>
          <w:sz w:val="18"/>
        </w:rPr>
        <w:t>, Moscú, Politizdar. (En ruso.)</w:t>
      </w:r>
    </w:p>
    <w:p>
      <w:pPr>
        <w:spacing w:line="278" w:lineRule="auto" w:before="1"/>
        <w:ind w:left="875" w:right="108" w:hanging="341"/>
        <w:jc w:val="both"/>
        <w:rPr>
          <w:sz w:val="18"/>
        </w:rPr>
      </w:pPr>
      <w:r>
        <w:rPr>
          <w:color w:val="231F20"/>
          <w:sz w:val="18"/>
        </w:rPr>
        <w:t>Florovky, Gueorgui (1994), “La tentación euroasiática”, </w:t>
      </w:r>
      <w:r>
        <w:rPr>
          <w:i/>
          <w:color w:val="231F20"/>
          <w:sz w:val="18"/>
        </w:rPr>
        <w:t>en La idea </w:t>
      </w:r>
      <w:r>
        <w:rPr>
          <w:i/>
          <w:color w:val="231F20"/>
          <w:sz w:val="18"/>
        </w:rPr>
        <w:t>rusa,</w:t>
      </w:r>
      <w:r>
        <w:rPr>
          <w:i/>
          <w:color w:val="231F20"/>
          <w:spacing w:val="-19"/>
          <w:sz w:val="18"/>
        </w:rPr>
        <w:t> </w:t>
      </w:r>
      <w:r>
        <w:rPr>
          <w:i/>
          <w:color w:val="231F20"/>
          <w:sz w:val="18"/>
        </w:rPr>
        <w:t>en</w:t>
      </w:r>
      <w:r>
        <w:rPr>
          <w:i/>
          <w:color w:val="231F20"/>
          <w:spacing w:val="-19"/>
          <w:sz w:val="18"/>
        </w:rPr>
        <w:t> </w:t>
      </w:r>
      <w:r>
        <w:rPr>
          <w:i/>
          <w:color w:val="231F20"/>
          <w:sz w:val="18"/>
        </w:rPr>
        <w:t>el</w:t>
      </w:r>
      <w:r>
        <w:rPr>
          <w:i/>
          <w:color w:val="231F20"/>
          <w:spacing w:val="-19"/>
          <w:sz w:val="18"/>
        </w:rPr>
        <w:t> </w:t>
      </w:r>
      <w:r>
        <w:rPr>
          <w:i/>
          <w:color w:val="231F20"/>
          <w:sz w:val="18"/>
        </w:rPr>
        <w:t>círculo</w:t>
      </w:r>
      <w:r>
        <w:rPr>
          <w:i/>
          <w:color w:val="231F20"/>
          <w:spacing w:val="-19"/>
          <w:sz w:val="18"/>
        </w:rPr>
        <w:t> </w:t>
      </w:r>
      <w:r>
        <w:rPr>
          <w:i/>
          <w:color w:val="231F20"/>
          <w:sz w:val="18"/>
        </w:rPr>
        <w:t>de</w:t>
      </w:r>
      <w:r>
        <w:rPr>
          <w:i/>
          <w:color w:val="231F20"/>
          <w:spacing w:val="-19"/>
          <w:sz w:val="18"/>
        </w:rPr>
        <w:t> </w:t>
      </w:r>
      <w:r>
        <w:rPr>
          <w:i/>
          <w:color w:val="231F20"/>
          <w:sz w:val="18"/>
        </w:rPr>
        <w:t>los</w:t>
      </w:r>
      <w:r>
        <w:rPr>
          <w:i/>
          <w:color w:val="231F20"/>
          <w:spacing w:val="-19"/>
          <w:sz w:val="18"/>
        </w:rPr>
        <w:t> </w:t>
      </w:r>
      <w:r>
        <w:rPr>
          <w:i/>
          <w:color w:val="231F20"/>
          <w:sz w:val="18"/>
        </w:rPr>
        <w:t>escritores</w:t>
      </w:r>
      <w:r>
        <w:rPr>
          <w:i/>
          <w:color w:val="231F20"/>
          <w:spacing w:val="-18"/>
          <w:sz w:val="18"/>
        </w:rPr>
        <w:t> </w:t>
      </w:r>
      <w:r>
        <w:rPr>
          <w:i/>
          <w:color w:val="231F20"/>
          <w:sz w:val="18"/>
        </w:rPr>
        <w:t>y</w:t>
      </w:r>
      <w:r>
        <w:rPr>
          <w:i/>
          <w:color w:val="231F20"/>
          <w:spacing w:val="-19"/>
          <w:sz w:val="18"/>
        </w:rPr>
        <w:t> </w:t>
      </w:r>
      <w:r>
        <w:rPr>
          <w:i/>
          <w:color w:val="231F20"/>
          <w:sz w:val="18"/>
        </w:rPr>
        <w:t>pensadores</w:t>
      </w:r>
      <w:r>
        <w:rPr>
          <w:i/>
          <w:color w:val="231F20"/>
          <w:spacing w:val="-18"/>
          <w:sz w:val="18"/>
        </w:rPr>
        <w:t> </w:t>
      </w:r>
      <w:r>
        <w:rPr>
          <w:i/>
          <w:color w:val="231F20"/>
          <w:sz w:val="18"/>
        </w:rPr>
        <w:t>de</w:t>
      </w:r>
      <w:r>
        <w:rPr>
          <w:i/>
          <w:color w:val="231F20"/>
          <w:spacing w:val="-19"/>
          <w:sz w:val="18"/>
        </w:rPr>
        <w:t> </w:t>
      </w:r>
      <w:r>
        <w:rPr>
          <w:i/>
          <w:color w:val="231F20"/>
          <w:sz w:val="18"/>
        </w:rPr>
        <w:t>la</w:t>
      </w:r>
      <w:r>
        <w:rPr>
          <w:i/>
          <w:color w:val="231F20"/>
          <w:spacing w:val="-19"/>
          <w:sz w:val="18"/>
        </w:rPr>
        <w:t> </w:t>
      </w:r>
      <w:r>
        <w:rPr>
          <w:i/>
          <w:color w:val="231F20"/>
          <w:sz w:val="18"/>
        </w:rPr>
        <w:t>emigración rusa, </w:t>
      </w:r>
      <w:r>
        <w:rPr>
          <w:color w:val="231F20"/>
          <w:sz w:val="18"/>
        </w:rPr>
        <w:t>vol. I,  Moscú, El Arte, p. 312. (En</w:t>
      </w:r>
      <w:r>
        <w:rPr>
          <w:color w:val="231F20"/>
          <w:spacing w:val="-11"/>
          <w:sz w:val="18"/>
        </w:rPr>
        <w:t> </w:t>
      </w:r>
      <w:r>
        <w:rPr>
          <w:color w:val="231F20"/>
          <w:sz w:val="18"/>
        </w:rPr>
        <w:t>ruso.)</w:t>
      </w:r>
    </w:p>
    <w:p>
      <w:pPr>
        <w:spacing w:before="1"/>
        <w:ind w:left="535" w:right="0" w:firstLine="0"/>
        <w:jc w:val="left"/>
        <w:rPr>
          <w:i/>
          <w:sz w:val="18"/>
        </w:rPr>
      </w:pPr>
      <w:r>
        <w:rPr>
          <w:color w:val="231F20"/>
          <w:sz w:val="18"/>
        </w:rPr>
        <w:t>Lux, Leonard (1993), “Euroasiatismo”, en </w:t>
      </w:r>
      <w:r>
        <w:rPr>
          <w:i/>
          <w:color w:val="231F20"/>
          <w:sz w:val="18"/>
        </w:rPr>
        <w:t>Cuestiones de la filosofía 6,</w:t>
      </w:r>
    </w:p>
    <w:p>
      <w:pPr>
        <w:spacing w:before="33"/>
        <w:ind w:left="875" w:right="0" w:firstLine="0"/>
        <w:jc w:val="left"/>
        <w:rPr>
          <w:sz w:val="18"/>
        </w:rPr>
      </w:pPr>
      <w:r>
        <w:rPr>
          <w:color w:val="231F20"/>
          <w:sz w:val="18"/>
        </w:rPr>
        <w:t>Moscú, Ciencia. (En ruso.)</w:t>
      </w:r>
    </w:p>
    <w:p>
      <w:pPr>
        <w:spacing w:line="278" w:lineRule="auto" w:before="33"/>
        <w:ind w:left="875" w:right="108" w:hanging="341"/>
        <w:jc w:val="both"/>
        <w:rPr>
          <w:sz w:val="18"/>
        </w:rPr>
      </w:pPr>
      <w:r>
        <w:rPr>
          <w:color w:val="231F20"/>
          <w:sz w:val="18"/>
        </w:rPr>
        <w:t>(1992), “El comienzo”, en </w:t>
      </w:r>
      <w:r>
        <w:rPr>
          <w:i/>
          <w:color w:val="231F20"/>
          <w:sz w:val="18"/>
        </w:rPr>
        <w:t>Cuestiones de filosofía </w:t>
      </w:r>
      <w:r>
        <w:rPr>
          <w:color w:val="231F20"/>
          <w:sz w:val="18"/>
        </w:rPr>
        <w:t>4, Moscú, Ciencia. (En ruso.)</w:t>
      </w:r>
    </w:p>
    <w:p>
      <w:pPr>
        <w:spacing w:line="278" w:lineRule="auto" w:before="1"/>
        <w:ind w:left="875" w:right="108" w:hanging="341"/>
        <w:jc w:val="both"/>
        <w:rPr>
          <w:sz w:val="18"/>
        </w:rPr>
      </w:pPr>
      <w:r>
        <w:rPr>
          <w:color w:val="231F20"/>
          <w:sz w:val="18"/>
        </w:rPr>
        <w:t>Panarin, Alexandr (1994), </w:t>
      </w:r>
      <w:r>
        <w:rPr>
          <w:i/>
          <w:color w:val="231F20"/>
          <w:sz w:val="18"/>
        </w:rPr>
        <w:t>La introducción a la politología, </w:t>
      </w:r>
      <w:r>
        <w:rPr>
          <w:color w:val="231F20"/>
          <w:sz w:val="18"/>
        </w:rPr>
        <w:t>Moscú, Escuela Nueva. (En ruso.)</w:t>
      </w:r>
    </w:p>
    <w:p>
      <w:pPr>
        <w:spacing w:line="278" w:lineRule="auto" w:before="1"/>
        <w:ind w:left="875" w:right="108" w:hanging="341"/>
        <w:jc w:val="both"/>
        <w:rPr>
          <w:sz w:val="18"/>
        </w:rPr>
      </w:pPr>
      <w:r>
        <w:rPr>
          <w:color w:val="231F20"/>
          <w:sz w:val="18"/>
        </w:rPr>
        <w:t>Savitsky, Piotr (1993), “Euroasiatismo”</w:t>
      </w:r>
      <w:r>
        <w:rPr>
          <w:i/>
          <w:color w:val="231F20"/>
          <w:sz w:val="18"/>
        </w:rPr>
        <w:t>, </w:t>
      </w:r>
      <w:r>
        <w:rPr>
          <w:color w:val="231F20"/>
          <w:sz w:val="18"/>
        </w:rPr>
        <w:t>en </w:t>
      </w:r>
      <w:r>
        <w:rPr>
          <w:i/>
          <w:color w:val="231F20"/>
          <w:sz w:val="18"/>
        </w:rPr>
        <w:t>Rusia entre Europa y </w:t>
      </w:r>
      <w:r>
        <w:rPr>
          <w:i/>
          <w:color w:val="231F20"/>
          <w:sz w:val="18"/>
        </w:rPr>
        <w:t>Asia:la tentación euroasiática, </w:t>
      </w:r>
      <w:r>
        <w:rPr>
          <w:color w:val="231F20"/>
          <w:sz w:val="18"/>
        </w:rPr>
        <w:t>Moscú, Ciencia. (En ruso.)</w:t>
      </w:r>
    </w:p>
    <w:p>
      <w:pPr>
        <w:spacing w:line="278" w:lineRule="auto" w:before="1"/>
        <w:ind w:left="875" w:right="108" w:hanging="341"/>
        <w:jc w:val="both"/>
        <w:rPr>
          <w:sz w:val="18"/>
        </w:rPr>
      </w:pPr>
      <w:r>
        <w:rPr>
          <w:color w:val="231F20"/>
          <w:sz w:val="18"/>
        </w:rPr>
        <w:t>Trubetskoy, Nicolai (1993a), “Sobre el elemento turanio en la cultura rusa”, en apartado El nacionalismo omnieuroasiático</w:t>
      </w:r>
      <w:r>
        <w:rPr>
          <w:i/>
          <w:color w:val="231F20"/>
          <w:sz w:val="18"/>
        </w:rPr>
        <w:t>, </w:t>
      </w:r>
      <w:r>
        <w:rPr>
          <w:color w:val="231F20"/>
          <w:sz w:val="18"/>
        </w:rPr>
        <w:t>en, </w:t>
      </w:r>
      <w:r>
        <w:rPr>
          <w:i/>
          <w:color w:val="231F20"/>
          <w:sz w:val="18"/>
        </w:rPr>
        <w:t>Rusia </w:t>
      </w:r>
      <w:r>
        <w:rPr>
          <w:i/>
          <w:color w:val="231F20"/>
          <w:sz w:val="18"/>
        </w:rPr>
        <w:t>entre Europa y Asia: la tentación euroasiática, </w:t>
      </w:r>
      <w:r>
        <w:rPr>
          <w:color w:val="231F20"/>
          <w:sz w:val="18"/>
        </w:rPr>
        <w:t>Moscú, Ciencia. (En ruso.)</w:t>
      </w:r>
    </w:p>
    <w:p>
      <w:pPr>
        <w:spacing w:after="0" w:line="278" w:lineRule="auto"/>
        <w:jc w:val="both"/>
        <w:rPr>
          <w:sz w:val="18"/>
        </w:rPr>
        <w:sectPr>
          <w:pgSz w:w="7920" w:h="12240"/>
          <w:pgMar w:header="717" w:footer="0" w:top="900" w:bottom="280" w:left="1080" w:right="740"/>
        </w:sectPr>
      </w:pPr>
    </w:p>
    <w:p>
      <w:pPr>
        <w:pStyle w:val="BodyText"/>
      </w:pPr>
    </w:p>
    <w:p>
      <w:pPr>
        <w:pStyle w:val="BodyText"/>
        <w:spacing w:before="7"/>
        <w:rPr>
          <w:sz w:val="23"/>
        </w:rPr>
      </w:pPr>
    </w:p>
    <w:p>
      <w:pPr>
        <w:spacing w:line="278" w:lineRule="auto" w:before="70"/>
        <w:ind w:left="830" w:right="193" w:hanging="341"/>
        <w:jc w:val="both"/>
        <w:rPr>
          <w:sz w:val="18"/>
        </w:rPr>
      </w:pPr>
      <w:r>
        <w:rPr>
          <w:color w:val="231F20"/>
          <w:sz w:val="18"/>
        </w:rPr>
        <w:t>Trubetskoy, Nicolai (1993b), </w:t>
      </w:r>
      <w:r>
        <w:rPr>
          <w:i/>
          <w:color w:val="231F20"/>
          <w:sz w:val="18"/>
        </w:rPr>
        <w:t>Europa y Humanidad. Las perspectivas </w:t>
      </w:r>
      <w:r>
        <w:rPr>
          <w:i/>
          <w:color w:val="231F20"/>
          <w:sz w:val="18"/>
        </w:rPr>
        <w:t>globales</w:t>
      </w:r>
      <w:r>
        <w:rPr>
          <w:i/>
          <w:color w:val="231F20"/>
          <w:spacing w:val="-10"/>
          <w:sz w:val="18"/>
        </w:rPr>
        <w:t> </w:t>
      </w:r>
      <w:r>
        <w:rPr>
          <w:i/>
          <w:color w:val="231F20"/>
          <w:sz w:val="18"/>
        </w:rPr>
        <w:t>de</w:t>
      </w:r>
      <w:r>
        <w:rPr>
          <w:i/>
          <w:color w:val="231F20"/>
          <w:spacing w:val="-11"/>
          <w:sz w:val="18"/>
        </w:rPr>
        <w:t> </w:t>
      </w:r>
      <w:r>
        <w:rPr>
          <w:i/>
          <w:color w:val="231F20"/>
          <w:sz w:val="18"/>
        </w:rPr>
        <w:t>la</w:t>
      </w:r>
      <w:r>
        <w:rPr>
          <w:i/>
          <w:color w:val="231F20"/>
          <w:spacing w:val="-11"/>
          <w:sz w:val="18"/>
        </w:rPr>
        <w:t> </w:t>
      </w:r>
      <w:r>
        <w:rPr>
          <w:i/>
          <w:color w:val="231F20"/>
          <w:sz w:val="18"/>
        </w:rPr>
        <w:t>civilización.</w:t>
      </w:r>
      <w:r>
        <w:rPr>
          <w:i/>
          <w:color w:val="231F20"/>
          <w:spacing w:val="-11"/>
          <w:sz w:val="18"/>
        </w:rPr>
        <w:t> </w:t>
      </w:r>
      <w:r>
        <w:rPr>
          <w:i/>
          <w:color w:val="231F20"/>
          <w:sz w:val="18"/>
        </w:rPr>
        <w:t>El</w:t>
      </w:r>
      <w:r>
        <w:rPr>
          <w:i/>
          <w:color w:val="231F20"/>
          <w:spacing w:val="-11"/>
          <w:sz w:val="18"/>
        </w:rPr>
        <w:t> </w:t>
      </w:r>
      <w:r>
        <w:rPr>
          <w:i/>
          <w:color w:val="231F20"/>
          <w:sz w:val="18"/>
        </w:rPr>
        <w:t>fenómeno</w:t>
      </w:r>
      <w:r>
        <w:rPr>
          <w:i/>
          <w:color w:val="231F20"/>
          <w:spacing w:val="-11"/>
          <w:sz w:val="18"/>
        </w:rPr>
        <w:t> </w:t>
      </w:r>
      <w:r>
        <w:rPr>
          <w:i/>
          <w:color w:val="231F20"/>
          <w:sz w:val="18"/>
        </w:rPr>
        <w:t>del</w:t>
      </w:r>
      <w:r>
        <w:rPr>
          <w:i/>
          <w:color w:val="231F20"/>
          <w:spacing w:val="-11"/>
          <w:sz w:val="18"/>
        </w:rPr>
        <w:t> </w:t>
      </w:r>
      <w:r>
        <w:rPr>
          <w:i/>
          <w:color w:val="231F20"/>
          <w:sz w:val="18"/>
        </w:rPr>
        <w:t>eurosiatismo</w:t>
      </w:r>
      <w:r>
        <w:rPr>
          <w:color w:val="231F20"/>
          <w:sz w:val="18"/>
        </w:rPr>
        <w:t>,</w:t>
      </w:r>
      <w:r>
        <w:rPr>
          <w:color w:val="231F20"/>
          <w:spacing w:val="-11"/>
          <w:sz w:val="18"/>
        </w:rPr>
        <w:t> </w:t>
      </w:r>
      <w:r>
        <w:rPr>
          <w:color w:val="231F20"/>
          <w:sz w:val="18"/>
        </w:rPr>
        <w:t>Moscú, Ciencia. (En</w:t>
      </w:r>
      <w:r>
        <w:rPr>
          <w:color w:val="231F20"/>
          <w:spacing w:val="-1"/>
          <w:sz w:val="18"/>
        </w:rPr>
        <w:t> </w:t>
      </w:r>
      <w:r>
        <w:rPr>
          <w:color w:val="231F20"/>
          <w:sz w:val="18"/>
        </w:rPr>
        <w:t>ruso.)</w:t>
      </w:r>
    </w:p>
    <w:p>
      <w:pPr>
        <w:spacing w:line="278" w:lineRule="auto" w:before="1"/>
        <w:ind w:left="830" w:right="193" w:hanging="341"/>
        <w:jc w:val="both"/>
        <w:rPr>
          <w:sz w:val="18"/>
        </w:rPr>
      </w:pPr>
      <w:r>
        <w:rPr>
          <w:color w:val="231F20"/>
          <w:sz w:val="18"/>
        </w:rPr>
        <w:t>Trubetskoy, Nicolai (1993c), “Nacionalismo auténtico y falso”, en</w:t>
      </w:r>
      <w:r>
        <w:rPr>
          <w:color w:val="231F20"/>
          <w:spacing w:val="-34"/>
          <w:sz w:val="18"/>
        </w:rPr>
        <w:t> </w:t>
      </w:r>
      <w:r>
        <w:rPr>
          <w:i/>
          <w:color w:val="231F20"/>
          <w:sz w:val="18"/>
        </w:rPr>
        <w:t>Ru- </w:t>
      </w:r>
      <w:r>
        <w:rPr>
          <w:i/>
          <w:color w:val="231F20"/>
          <w:sz w:val="18"/>
        </w:rPr>
        <w:t>sia entre Europa y Asia: la tentación euroasiática</w:t>
      </w:r>
      <w:r>
        <w:rPr>
          <w:color w:val="231F20"/>
          <w:sz w:val="18"/>
        </w:rPr>
        <w:t>, Moscú, Cien- cia.  (En ruso.)</w:t>
      </w:r>
    </w:p>
    <w:p>
      <w:pPr>
        <w:spacing w:line="278" w:lineRule="auto" w:before="1"/>
        <w:ind w:left="830" w:right="193" w:hanging="341"/>
        <w:jc w:val="both"/>
        <w:rPr>
          <w:sz w:val="18"/>
        </w:rPr>
      </w:pPr>
      <w:r>
        <w:rPr>
          <w:color w:val="231F20"/>
          <w:spacing w:val="-3"/>
          <w:sz w:val="18"/>
        </w:rPr>
        <w:t>Vernadsky, </w:t>
      </w:r>
      <w:r>
        <w:rPr>
          <w:color w:val="231F20"/>
          <w:sz w:val="18"/>
        </w:rPr>
        <w:t>Guergui (1993), “Dos hazañas del santo Alejandro Nevs- ki”, en </w:t>
      </w:r>
      <w:r>
        <w:rPr>
          <w:i/>
          <w:color w:val="231F20"/>
          <w:sz w:val="18"/>
        </w:rPr>
        <w:t>La idea rusa</w:t>
      </w:r>
      <w:r>
        <w:rPr>
          <w:color w:val="231F20"/>
          <w:sz w:val="18"/>
        </w:rPr>
        <w:t>, vol. II, Moscú, Ciencia. (En ruso.)</w:t>
      </w:r>
    </w:p>
    <w:p>
      <w:pPr>
        <w:spacing w:after="0" w:line="278" w:lineRule="auto"/>
        <w:jc w:val="both"/>
        <w:rPr>
          <w:sz w:val="18"/>
        </w:rPr>
        <w:sectPr>
          <w:pgSz w:w="7920" w:h="12240"/>
          <w:pgMar w:header="717" w:footer="0" w:top="900" w:bottom="280" w:left="700" w:right="1080"/>
        </w:sectPr>
      </w:pPr>
    </w:p>
    <w:p>
      <w:pPr>
        <w:pStyle w:val="BodyText"/>
        <w:spacing w:before="2"/>
      </w:pPr>
    </w:p>
    <w:p>
      <w:pPr>
        <w:pStyle w:val="Heading2"/>
        <w:ind w:right="150"/>
      </w:pPr>
      <w:r>
        <w:rPr>
          <w:color w:val="231F20"/>
        </w:rPr>
        <w:t>LOS DISCURSOS IDENTITARIOS EN TORNO A LAS MODERNIDADES ALTERNAS EN AMÉRICA LATINA Y LA FEDERACIÓN RUSA (1990-2015)</w:t>
      </w:r>
    </w:p>
    <w:p>
      <w:pPr>
        <w:pStyle w:val="BodyText"/>
        <w:spacing w:before="10"/>
        <w:rPr>
          <w:b/>
          <w:sz w:val="22"/>
        </w:rPr>
      </w:pPr>
    </w:p>
    <w:p>
      <w:pPr>
        <w:spacing w:line="278" w:lineRule="auto" w:before="0"/>
        <w:ind w:left="216" w:right="129" w:hanging="1"/>
        <w:jc w:val="center"/>
        <w:rPr>
          <w:i/>
          <w:sz w:val="18"/>
        </w:rPr>
      </w:pPr>
      <w:r>
        <w:rPr>
          <w:i/>
          <w:color w:val="231F20"/>
          <w:sz w:val="18"/>
        </w:rPr>
        <w:t>THE IDENTITY SPEECHES AROUND THE </w:t>
      </w:r>
      <w:r>
        <w:rPr>
          <w:i/>
          <w:color w:val="231F20"/>
          <w:spacing w:val="-3"/>
          <w:sz w:val="18"/>
        </w:rPr>
        <w:t>ALTERNATIVE </w:t>
      </w:r>
      <w:r>
        <w:rPr>
          <w:i/>
          <w:color w:val="231F20"/>
          <w:sz w:val="18"/>
        </w:rPr>
        <w:t>MODERNITIES</w:t>
      </w:r>
      <w:r>
        <w:rPr>
          <w:i/>
          <w:color w:val="231F20"/>
          <w:spacing w:val="-4"/>
          <w:sz w:val="18"/>
        </w:rPr>
        <w:t> </w:t>
      </w:r>
      <w:r>
        <w:rPr>
          <w:i/>
          <w:color w:val="231F20"/>
          <w:sz w:val="18"/>
        </w:rPr>
        <w:t>IN</w:t>
      </w:r>
      <w:r>
        <w:rPr>
          <w:i/>
          <w:color w:val="231F20"/>
          <w:spacing w:val="-5"/>
          <w:sz w:val="18"/>
        </w:rPr>
        <w:t> </w:t>
      </w:r>
      <w:r>
        <w:rPr>
          <w:i/>
          <w:color w:val="231F20"/>
          <w:spacing w:val="-3"/>
          <w:sz w:val="18"/>
        </w:rPr>
        <w:t>LATIN</w:t>
      </w:r>
      <w:r>
        <w:rPr>
          <w:i/>
          <w:color w:val="231F20"/>
          <w:spacing w:val="-13"/>
          <w:sz w:val="18"/>
        </w:rPr>
        <w:t> </w:t>
      </w:r>
      <w:r>
        <w:rPr>
          <w:i/>
          <w:color w:val="231F20"/>
          <w:sz w:val="18"/>
        </w:rPr>
        <w:t>AMERICA</w:t>
      </w:r>
      <w:r>
        <w:rPr>
          <w:i/>
          <w:color w:val="231F20"/>
          <w:spacing w:val="-22"/>
          <w:sz w:val="18"/>
        </w:rPr>
        <w:t> </w:t>
      </w:r>
      <w:r>
        <w:rPr>
          <w:i/>
          <w:color w:val="231F20"/>
          <w:sz w:val="18"/>
        </w:rPr>
        <w:t>AND</w:t>
      </w:r>
      <w:r>
        <w:rPr>
          <w:i/>
          <w:color w:val="231F20"/>
          <w:spacing w:val="-7"/>
          <w:sz w:val="18"/>
        </w:rPr>
        <w:t> </w:t>
      </w:r>
      <w:r>
        <w:rPr>
          <w:i/>
          <w:color w:val="231F20"/>
          <w:sz w:val="18"/>
        </w:rPr>
        <w:t>THE</w:t>
      </w:r>
      <w:r>
        <w:rPr>
          <w:i/>
          <w:color w:val="231F20"/>
          <w:spacing w:val="-5"/>
          <w:sz w:val="18"/>
        </w:rPr>
        <w:t> </w:t>
      </w:r>
      <w:r>
        <w:rPr>
          <w:i/>
          <w:color w:val="231F20"/>
          <w:sz w:val="18"/>
        </w:rPr>
        <w:t>RUSSIAN</w:t>
      </w:r>
      <w:r>
        <w:rPr>
          <w:i/>
          <w:color w:val="231F20"/>
          <w:spacing w:val="-4"/>
          <w:sz w:val="18"/>
        </w:rPr>
        <w:t> </w:t>
      </w:r>
      <w:r>
        <w:rPr>
          <w:i/>
          <w:color w:val="231F20"/>
          <w:sz w:val="18"/>
        </w:rPr>
        <w:t>FEDERATION (1990-2015)</w:t>
      </w:r>
    </w:p>
    <w:p>
      <w:pPr>
        <w:pStyle w:val="BodyText"/>
        <w:spacing w:before="10"/>
        <w:rPr>
          <w:i/>
        </w:rPr>
      </w:pPr>
    </w:p>
    <w:p>
      <w:pPr>
        <w:spacing w:line="278" w:lineRule="auto" w:before="1"/>
        <w:ind w:left="505" w:right="418" w:firstLine="0"/>
        <w:jc w:val="center"/>
        <w:rPr>
          <w:i/>
          <w:sz w:val="18"/>
        </w:rPr>
      </w:pPr>
      <w:r>
        <w:rPr>
          <w:i/>
          <w:color w:val="231F20"/>
          <w:sz w:val="18"/>
        </w:rPr>
        <w:t>СХОДНЫЕ ДИСКУРСЫ ВОКРУГ РАЗЛИЧНЫХ ПУТЕЙ </w:t>
      </w:r>
      <w:r>
        <w:rPr>
          <w:i/>
          <w:color w:val="231F20"/>
          <w:sz w:val="18"/>
        </w:rPr>
        <w:t>МОДЕРНИЗАЦИЙ ЛАТИНСКОЙ АМЕРИКИ И РОССИЙСКОЙ</w:t>
      </w:r>
      <w:r>
        <w:rPr>
          <w:i/>
          <w:color w:val="231F20"/>
          <w:w w:val="101"/>
          <w:sz w:val="18"/>
        </w:rPr>
        <w:t> </w:t>
      </w:r>
      <w:r>
        <w:rPr>
          <w:i/>
          <w:color w:val="231F20"/>
          <w:sz w:val="18"/>
        </w:rPr>
        <w:t>ФЕДЕРАЦИИ(1990-2015)</w:t>
      </w:r>
    </w:p>
    <w:p>
      <w:pPr>
        <w:pStyle w:val="BodyText"/>
        <w:spacing w:before="3"/>
        <w:rPr>
          <w:i/>
          <w:sz w:val="19"/>
        </w:rPr>
      </w:pPr>
    </w:p>
    <w:p>
      <w:pPr>
        <w:pStyle w:val="BodyText"/>
        <w:ind w:left="3766"/>
      </w:pPr>
      <w:r>
        <w:rPr>
          <w:color w:val="231F20"/>
        </w:rPr>
        <w:t>Marco Urdapilleta Muñoz</w:t>
      </w:r>
    </w:p>
    <w:p>
      <w:pPr>
        <w:spacing w:before="47"/>
        <w:ind w:left="195" w:right="0" w:firstLine="2557"/>
        <w:jc w:val="left"/>
        <w:rPr>
          <w:sz w:val="16"/>
        </w:rPr>
      </w:pPr>
      <w:r>
        <w:rPr>
          <w:color w:val="231F20"/>
          <w:sz w:val="16"/>
        </w:rPr>
        <w:t>Universidad Autónoma del Estado de México</w:t>
      </w:r>
    </w:p>
    <w:p>
      <w:pPr>
        <w:pStyle w:val="BodyText"/>
        <w:spacing w:before="10"/>
        <w:rPr>
          <w:sz w:val="16"/>
        </w:rPr>
      </w:pPr>
    </w:p>
    <w:p>
      <w:pPr>
        <w:spacing w:line="276" w:lineRule="auto" w:before="0"/>
        <w:ind w:left="195" w:right="108" w:firstLine="0"/>
        <w:jc w:val="both"/>
        <w:rPr>
          <w:sz w:val="12"/>
        </w:rPr>
      </w:pPr>
      <w:r>
        <w:rPr>
          <w:b/>
          <w:color w:val="231F20"/>
          <w:sz w:val="14"/>
        </w:rPr>
        <w:t>Resumen: </w:t>
      </w:r>
      <w:r>
        <w:rPr>
          <w:color w:val="231F20"/>
          <w:sz w:val="12"/>
        </w:rPr>
        <w:t>En este texto se comparan, a grandes rasgos, los discursos más relevantes elaborados en América Latina y la Federación Rusa en torno a la construcción de estas regiones como entidades culturales durante el periodo que va de 1990-2015. Se advierte que entre los factores comunes se encuentra la idea  de que poseen una peculiar identidad e incluso se conciben como civilizaciones debido a su originalidad cultural. El eje de estos discursos está en la peculiar comprensión de la relación con la modernidad y el proceso de modernización cuyo epicentro es Occidente. Situándose desde un espacio periférico, en la alteridad, estos discursos coinciden en la propuesta de sostener una modernidad (generalmente tradiciones y hábitos premodernos) diferente. En la base de ésta se halla la afirmación de que los sustratos culturales propios</w:t>
      </w:r>
      <w:r>
        <w:rPr>
          <w:color w:val="231F20"/>
          <w:spacing w:val="-5"/>
          <w:sz w:val="12"/>
        </w:rPr>
        <w:t> </w:t>
      </w:r>
      <w:r>
        <w:rPr>
          <w:color w:val="231F20"/>
          <w:sz w:val="12"/>
        </w:rPr>
        <w:t>actúan</w:t>
      </w:r>
      <w:r>
        <w:rPr>
          <w:color w:val="231F20"/>
          <w:spacing w:val="-5"/>
          <w:sz w:val="12"/>
        </w:rPr>
        <w:t> </w:t>
      </w:r>
      <w:r>
        <w:rPr>
          <w:color w:val="231F20"/>
          <w:sz w:val="12"/>
        </w:rPr>
        <w:t>como</w:t>
      </w:r>
      <w:r>
        <w:rPr>
          <w:color w:val="231F20"/>
          <w:spacing w:val="-5"/>
          <w:sz w:val="12"/>
        </w:rPr>
        <w:t> </w:t>
      </w:r>
      <w:r>
        <w:rPr>
          <w:color w:val="231F20"/>
          <w:sz w:val="12"/>
        </w:rPr>
        <w:t>fuerzas</w:t>
      </w:r>
      <w:r>
        <w:rPr>
          <w:color w:val="231F20"/>
          <w:spacing w:val="-5"/>
          <w:sz w:val="12"/>
        </w:rPr>
        <w:t> </w:t>
      </w:r>
      <w:r>
        <w:rPr>
          <w:color w:val="231F20"/>
          <w:sz w:val="12"/>
        </w:rPr>
        <w:t>que</w:t>
      </w:r>
      <w:r>
        <w:rPr>
          <w:color w:val="231F20"/>
          <w:spacing w:val="-5"/>
          <w:sz w:val="12"/>
        </w:rPr>
        <w:t> </w:t>
      </w:r>
      <w:r>
        <w:rPr>
          <w:color w:val="231F20"/>
          <w:sz w:val="12"/>
        </w:rPr>
        <w:t>redireccionan</w:t>
      </w:r>
      <w:r>
        <w:rPr>
          <w:color w:val="231F20"/>
          <w:spacing w:val="-5"/>
          <w:sz w:val="12"/>
        </w:rPr>
        <w:t> </w:t>
      </w:r>
      <w:r>
        <w:rPr>
          <w:color w:val="231F20"/>
          <w:sz w:val="12"/>
        </w:rPr>
        <w:t>el</w:t>
      </w:r>
      <w:r>
        <w:rPr>
          <w:color w:val="231F20"/>
          <w:spacing w:val="-5"/>
          <w:sz w:val="12"/>
        </w:rPr>
        <w:t> </w:t>
      </w:r>
      <w:r>
        <w:rPr>
          <w:color w:val="231F20"/>
          <w:sz w:val="12"/>
        </w:rPr>
        <w:t>proceso</w:t>
      </w:r>
      <w:r>
        <w:rPr>
          <w:color w:val="231F20"/>
          <w:spacing w:val="-5"/>
          <w:sz w:val="12"/>
        </w:rPr>
        <w:t> </w:t>
      </w:r>
      <w:r>
        <w:rPr>
          <w:color w:val="231F20"/>
          <w:sz w:val="12"/>
        </w:rPr>
        <w:t>de</w:t>
      </w:r>
      <w:r>
        <w:rPr>
          <w:color w:val="231F20"/>
          <w:spacing w:val="-5"/>
          <w:sz w:val="12"/>
        </w:rPr>
        <w:t> </w:t>
      </w:r>
      <w:r>
        <w:rPr>
          <w:color w:val="231F20"/>
          <w:sz w:val="12"/>
        </w:rPr>
        <w:t>expansión</w:t>
      </w:r>
      <w:r>
        <w:rPr>
          <w:color w:val="231F20"/>
          <w:spacing w:val="-5"/>
          <w:sz w:val="12"/>
        </w:rPr>
        <w:t> </w:t>
      </w:r>
      <w:r>
        <w:rPr>
          <w:color w:val="231F20"/>
          <w:sz w:val="12"/>
        </w:rPr>
        <w:t>de</w:t>
      </w:r>
      <w:r>
        <w:rPr>
          <w:color w:val="231F20"/>
          <w:spacing w:val="-5"/>
          <w:sz w:val="12"/>
        </w:rPr>
        <w:t> </w:t>
      </w:r>
      <w:r>
        <w:rPr>
          <w:color w:val="231F20"/>
          <w:sz w:val="12"/>
        </w:rPr>
        <w:t>la</w:t>
      </w:r>
      <w:r>
        <w:rPr>
          <w:color w:val="231F20"/>
          <w:spacing w:val="-5"/>
          <w:sz w:val="12"/>
        </w:rPr>
        <w:t> </w:t>
      </w:r>
      <w:r>
        <w:rPr>
          <w:color w:val="231F20"/>
          <w:sz w:val="12"/>
        </w:rPr>
        <w:t>modernización</w:t>
      </w:r>
      <w:r>
        <w:rPr>
          <w:color w:val="231F20"/>
          <w:spacing w:val="-5"/>
          <w:sz w:val="12"/>
        </w:rPr>
        <w:t> </w:t>
      </w:r>
      <w:r>
        <w:rPr>
          <w:color w:val="231F20"/>
          <w:sz w:val="12"/>
        </w:rPr>
        <w:t>occidental.</w:t>
      </w:r>
      <w:r>
        <w:rPr>
          <w:color w:val="231F20"/>
          <w:spacing w:val="-5"/>
          <w:sz w:val="12"/>
        </w:rPr>
        <w:t> </w:t>
      </w:r>
      <w:r>
        <w:rPr>
          <w:color w:val="231F20"/>
          <w:sz w:val="12"/>
        </w:rPr>
        <w:t>Esta resistencia es también concebida como un enfrentamiento político porque considera que la expansión no es neutral sino que implica</w:t>
      </w:r>
      <w:r>
        <w:rPr>
          <w:color w:val="231F20"/>
          <w:spacing w:val="-1"/>
          <w:sz w:val="12"/>
        </w:rPr>
        <w:t> </w:t>
      </w:r>
      <w:r>
        <w:rPr>
          <w:color w:val="231F20"/>
          <w:sz w:val="12"/>
        </w:rPr>
        <w:t>dominio.</w:t>
      </w:r>
    </w:p>
    <w:p>
      <w:pPr>
        <w:spacing w:line="144" w:lineRule="exact" w:before="0"/>
        <w:ind w:left="195" w:right="0" w:firstLine="0"/>
        <w:jc w:val="both"/>
        <w:rPr>
          <w:sz w:val="12"/>
        </w:rPr>
      </w:pPr>
      <w:r>
        <w:rPr>
          <w:b/>
          <w:color w:val="231F20"/>
          <w:sz w:val="14"/>
        </w:rPr>
        <w:t>Palabras clave: </w:t>
      </w:r>
      <w:r>
        <w:rPr>
          <w:color w:val="231F20"/>
          <w:sz w:val="12"/>
        </w:rPr>
        <w:t>Federación Rusa; América Latina; identidad</w:t>
      </w:r>
    </w:p>
    <w:p>
      <w:pPr>
        <w:pStyle w:val="BodyText"/>
        <w:spacing w:before="9"/>
        <w:rPr>
          <w:sz w:val="13"/>
        </w:rPr>
      </w:pPr>
    </w:p>
    <w:p>
      <w:pPr>
        <w:spacing w:line="276" w:lineRule="auto" w:before="0"/>
        <w:ind w:left="195" w:right="108" w:firstLine="0"/>
        <w:jc w:val="both"/>
        <w:rPr>
          <w:sz w:val="12"/>
        </w:rPr>
      </w:pPr>
      <w:r>
        <w:rPr>
          <w:b/>
          <w:color w:val="231F20"/>
          <w:sz w:val="14"/>
        </w:rPr>
        <w:t>Abstract: </w:t>
      </w:r>
      <w:r>
        <w:rPr>
          <w:color w:val="231F20"/>
          <w:sz w:val="12"/>
        </w:rPr>
        <w:t>In this text are compared, roughly, the most important speeches made in Latin America and the Russian Federation regarding the construction of these regions as cultural institutions during the period from 1990</w:t>
      </w:r>
      <w:r>
        <w:rPr>
          <w:color w:val="231F20"/>
          <w:spacing w:val="-7"/>
          <w:sz w:val="12"/>
        </w:rPr>
        <w:t> </w:t>
      </w:r>
      <w:r>
        <w:rPr>
          <w:color w:val="231F20"/>
          <w:sz w:val="12"/>
        </w:rPr>
        <w:t>to</w:t>
      </w:r>
      <w:r>
        <w:rPr>
          <w:color w:val="231F20"/>
          <w:spacing w:val="-7"/>
          <w:sz w:val="12"/>
        </w:rPr>
        <w:t> </w:t>
      </w:r>
      <w:r>
        <w:rPr>
          <w:color w:val="231F20"/>
          <w:sz w:val="12"/>
        </w:rPr>
        <w:t>2015.</w:t>
      </w:r>
      <w:r>
        <w:rPr>
          <w:color w:val="231F20"/>
          <w:spacing w:val="-7"/>
          <w:sz w:val="12"/>
        </w:rPr>
        <w:t> </w:t>
      </w:r>
      <w:r>
        <w:rPr>
          <w:color w:val="231F20"/>
          <w:sz w:val="12"/>
        </w:rPr>
        <w:t>It</w:t>
      </w:r>
      <w:r>
        <w:rPr>
          <w:color w:val="231F20"/>
          <w:spacing w:val="-7"/>
          <w:sz w:val="12"/>
        </w:rPr>
        <w:t> </w:t>
      </w:r>
      <w:r>
        <w:rPr>
          <w:color w:val="231F20"/>
          <w:sz w:val="12"/>
        </w:rPr>
        <w:t>is</w:t>
      </w:r>
      <w:r>
        <w:rPr>
          <w:color w:val="231F20"/>
          <w:spacing w:val="-7"/>
          <w:sz w:val="12"/>
        </w:rPr>
        <w:t> </w:t>
      </w:r>
      <w:r>
        <w:rPr>
          <w:color w:val="231F20"/>
          <w:sz w:val="12"/>
        </w:rPr>
        <w:t>noted</w:t>
      </w:r>
      <w:r>
        <w:rPr>
          <w:color w:val="231F20"/>
          <w:spacing w:val="-7"/>
          <w:sz w:val="12"/>
        </w:rPr>
        <w:t> </w:t>
      </w:r>
      <w:r>
        <w:rPr>
          <w:color w:val="231F20"/>
          <w:sz w:val="12"/>
        </w:rPr>
        <w:t>that</w:t>
      </w:r>
      <w:r>
        <w:rPr>
          <w:color w:val="231F20"/>
          <w:spacing w:val="-7"/>
          <w:sz w:val="12"/>
        </w:rPr>
        <w:t> </w:t>
      </w:r>
      <w:r>
        <w:rPr>
          <w:color w:val="231F20"/>
          <w:sz w:val="12"/>
        </w:rPr>
        <w:t>common</w:t>
      </w:r>
      <w:r>
        <w:rPr>
          <w:color w:val="231F20"/>
          <w:spacing w:val="-7"/>
          <w:sz w:val="12"/>
        </w:rPr>
        <w:t> </w:t>
      </w:r>
      <w:r>
        <w:rPr>
          <w:color w:val="231F20"/>
          <w:sz w:val="12"/>
        </w:rPr>
        <w:t>factors</w:t>
      </w:r>
      <w:r>
        <w:rPr>
          <w:color w:val="231F20"/>
          <w:spacing w:val="-7"/>
          <w:sz w:val="12"/>
        </w:rPr>
        <w:t> </w:t>
      </w:r>
      <w:r>
        <w:rPr>
          <w:color w:val="231F20"/>
          <w:sz w:val="12"/>
        </w:rPr>
        <w:t>is</w:t>
      </w:r>
      <w:r>
        <w:rPr>
          <w:color w:val="231F20"/>
          <w:spacing w:val="-7"/>
          <w:sz w:val="12"/>
        </w:rPr>
        <w:t> </w:t>
      </w:r>
      <w:r>
        <w:rPr>
          <w:color w:val="231F20"/>
          <w:sz w:val="12"/>
        </w:rPr>
        <w:t>the</w:t>
      </w:r>
      <w:r>
        <w:rPr>
          <w:color w:val="231F20"/>
          <w:spacing w:val="-7"/>
          <w:sz w:val="12"/>
        </w:rPr>
        <w:t> </w:t>
      </w:r>
      <w:r>
        <w:rPr>
          <w:color w:val="231F20"/>
          <w:sz w:val="12"/>
        </w:rPr>
        <w:t>idea</w:t>
      </w:r>
      <w:r>
        <w:rPr>
          <w:color w:val="231F20"/>
          <w:spacing w:val="-7"/>
          <w:sz w:val="12"/>
        </w:rPr>
        <w:t> </w:t>
      </w:r>
      <w:r>
        <w:rPr>
          <w:color w:val="231F20"/>
          <w:sz w:val="12"/>
        </w:rPr>
        <w:t>that</w:t>
      </w:r>
      <w:r>
        <w:rPr>
          <w:color w:val="231F20"/>
          <w:spacing w:val="-7"/>
          <w:sz w:val="12"/>
        </w:rPr>
        <w:t> </w:t>
      </w:r>
      <w:r>
        <w:rPr>
          <w:color w:val="231F20"/>
          <w:sz w:val="12"/>
        </w:rPr>
        <w:t>these</w:t>
      </w:r>
      <w:r>
        <w:rPr>
          <w:color w:val="231F20"/>
          <w:spacing w:val="-7"/>
          <w:sz w:val="12"/>
        </w:rPr>
        <w:t> </w:t>
      </w:r>
      <w:r>
        <w:rPr>
          <w:color w:val="231F20"/>
          <w:sz w:val="12"/>
        </w:rPr>
        <w:t>regions</w:t>
      </w:r>
      <w:r>
        <w:rPr>
          <w:color w:val="231F20"/>
          <w:spacing w:val="-7"/>
          <w:sz w:val="12"/>
        </w:rPr>
        <w:t> </w:t>
      </w:r>
      <w:r>
        <w:rPr>
          <w:color w:val="231F20"/>
          <w:sz w:val="12"/>
        </w:rPr>
        <w:t>have</w:t>
      </w:r>
      <w:r>
        <w:rPr>
          <w:color w:val="231F20"/>
          <w:spacing w:val="-7"/>
          <w:sz w:val="12"/>
        </w:rPr>
        <w:t> </w:t>
      </w:r>
      <w:r>
        <w:rPr>
          <w:color w:val="231F20"/>
          <w:sz w:val="12"/>
        </w:rPr>
        <w:t>a</w:t>
      </w:r>
      <w:r>
        <w:rPr>
          <w:color w:val="231F20"/>
          <w:spacing w:val="-7"/>
          <w:sz w:val="12"/>
        </w:rPr>
        <w:t> </w:t>
      </w:r>
      <w:r>
        <w:rPr>
          <w:color w:val="231F20"/>
          <w:sz w:val="12"/>
        </w:rPr>
        <w:t>unique</w:t>
      </w:r>
      <w:r>
        <w:rPr>
          <w:color w:val="231F20"/>
          <w:spacing w:val="-7"/>
          <w:sz w:val="12"/>
        </w:rPr>
        <w:t> </w:t>
      </w:r>
      <w:r>
        <w:rPr>
          <w:color w:val="231F20"/>
          <w:sz w:val="12"/>
        </w:rPr>
        <w:t>identity</w:t>
      </w:r>
      <w:r>
        <w:rPr>
          <w:color w:val="231F20"/>
          <w:spacing w:val="-7"/>
          <w:sz w:val="12"/>
        </w:rPr>
        <w:t> </w:t>
      </w:r>
      <w:r>
        <w:rPr>
          <w:color w:val="231F20"/>
          <w:sz w:val="12"/>
        </w:rPr>
        <w:t>and</w:t>
      </w:r>
      <w:r>
        <w:rPr>
          <w:color w:val="231F20"/>
          <w:spacing w:val="-7"/>
          <w:sz w:val="12"/>
        </w:rPr>
        <w:t> </w:t>
      </w:r>
      <w:r>
        <w:rPr>
          <w:color w:val="231F20"/>
          <w:sz w:val="12"/>
        </w:rPr>
        <w:t>are</w:t>
      </w:r>
      <w:r>
        <w:rPr>
          <w:color w:val="231F20"/>
          <w:spacing w:val="-7"/>
          <w:sz w:val="12"/>
        </w:rPr>
        <w:t> </w:t>
      </w:r>
      <w:r>
        <w:rPr>
          <w:color w:val="231F20"/>
          <w:sz w:val="12"/>
        </w:rPr>
        <w:t>even seen as civilizations due to its cultural originality. The focus of these speeches is the peculiar understanding of the relationship with Modernity and modernization process whose epicenter is the West. Standing from a peripheral space, otherness these discourses agree on the proposal to hold a currency (usually pre-modern traditions</w:t>
      </w:r>
      <w:r>
        <w:rPr>
          <w:color w:val="231F20"/>
          <w:spacing w:val="-3"/>
          <w:sz w:val="12"/>
        </w:rPr>
        <w:t> </w:t>
      </w:r>
      <w:r>
        <w:rPr>
          <w:color w:val="231F20"/>
          <w:sz w:val="12"/>
        </w:rPr>
        <w:t>and</w:t>
      </w:r>
      <w:r>
        <w:rPr>
          <w:color w:val="231F20"/>
          <w:spacing w:val="-3"/>
          <w:sz w:val="12"/>
        </w:rPr>
        <w:t> </w:t>
      </w:r>
      <w:r>
        <w:rPr>
          <w:color w:val="231F20"/>
          <w:sz w:val="12"/>
        </w:rPr>
        <w:t>habits)</w:t>
      </w:r>
      <w:r>
        <w:rPr>
          <w:color w:val="231F20"/>
          <w:spacing w:val="-3"/>
          <w:sz w:val="12"/>
        </w:rPr>
        <w:t> </w:t>
      </w:r>
      <w:r>
        <w:rPr>
          <w:color w:val="231F20"/>
          <w:sz w:val="12"/>
        </w:rPr>
        <w:t>different.</w:t>
      </w:r>
      <w:r>
        <w:rPr>
          <w:color w:val="231F20"/>
          <w:spacing w:val="-3"/>
          <w:sz w:val="12"/>
        </w:rPr>
        <w:t> </w:t>
      </w:r>
      <w:r>
        <w:rPr>
          <w:color w:val="231F20"/>
          <w:sz w:val="12"/>
        </w:rPr>
        <w:t>On</w:t>
      </w:r>
      <w:r>
        <w:rPr>
          <w:color w:val="231F20"/>
          <w:spacing w:val="-3"/>
          <w:sz w:val="12"/>
        </w:rPr>
        <w:t> </w:t>
      </w:r>
      <w:r>
        <w:rPr>
          <w:color w:val="231F20"/>
          <w:sz w:val="12"/>
        </w:rPr>
        <w:t>the</w:t>
      </w:r>
      <w:r>
        <w:rPr>
          <w:color w:val="231F20"/>
          <w:spacing w:val="-3"/>
          <w:sz w:val="12"/>
        </w:rPr>
        <w:t> </w:t>
      </w:r>
      <w:r>
        <w:rPr>
          <w:color w:val="231F20"/>
          <w:sz w:val="12"/>
        </w:rPr>
        <w:t>basis</w:t>
      </w:r>
      <w:r>
        <w:rPr>
          <w:color w:val="231F20"/>
          <w:spacing w:val="-3"/>
          <w:sz w:val="12"/>
        </w:rPr>
        <w:t> </w:t>
      </w:r>
      <w:r>
        <w:rPr>
          <w:color w:val="231F20"/>
          <w:sz w:val="12"/>
        </w:rPr>
        <w:t>of</w:t>
      </w:r>
      <w:r>
        <w:rPr>
          <w:color w:val="231F20"/>
          <w:spacing w:val="-3"/>
          <w:sz w:val="12"/>
        </w:rPr>
        <w:t> </w:t>
      </w:r>
      <w:r>
        <w:rPr>
          <w:color w:val="231F20"/>
          <w:sz w:val="12"/>
        </w:rPr>
        <w:t>this</w:t>
      </w:r>
      <w:r>
        <w:rPr>
          <w:color w:val="231F20"/>
          <w:spacing w:val="-3"/>
          <w:sz w:val="12"/>
        </w:rPr>
        <w:t> </w:t>
      </w:r>
      <w:r>
        <w:rPr>
          <w:color w:val="231F20"/>
          <w:sz w:val="12"/>
        </w:rPr>
        <w:t>claim</w:t>
      </w:r>
      <w:r>
        <w:rPr>
          <w:color w:val="231F20"/>
          <w:spacing w:val="-3"/>
          <w:sz w:val="12"/>
        </w:rPr>
        <w:t> </w:t>
      </w:r>
      <w:r>
        <w:rPr>
          <w:color w:val="231F20"/>
          <w:sz w:val="12"/>
        </w:rPr>
        <w:t>that</w:t>
      </w:r>
      <w:r>
        <w:rPr>
          <w:color w:val="231F20"/>
          <w:spacing w:val="-3"/>
          <w:sz w:val="12"/>
        </w:rPr>
        <w:t> </w:t>
      </w:r>
      <w:r>
        <w:rPr>
          <w:color w:val="231F20"/>
          <w:sz w:val="12"/>
        </w:rPr>
        <w:t>their</w:t>
      </w:r>
      <w:r>
        <w:rPr>
          <w:color w:val="231F20"/>
          <w:spacing w:val="-3"/>
          <w:sz w:val="12"/>
        </w:rPr>
        <w:t> </w:t>
      </w:r>
      <w:r>
        <w:rPr>
          <w:color w:val="231F20"/>
          <w:sz w:val="12"/>
        </w:rPr>
        <w:t>own</w:t>
      </w:r>
      <w:r>
        <w:rPr>
          <w:color w:val="231F20"/>
          <w:spacing w:val="-3"/>
          <w:sz w:val="12"/>
        </w:rPr>
        <w:t> </w:t>
      </w:r>
      <w:r>
        <w:rPr>
          <w:color w:val="231F20"/>
          <w:sz w:val="12"/>
        </w:rPr>
        <w:t>cultural</w:t>
      </w:r>
      <w:r>
        <w:rPr>
          <w:color w:val="231F20"/>
          <w:spacing w:val="-3"/>
          <w:sz w:val="12"/>
        </w:rPr>
        <w:t> </w:t>
      </w:r>
      <w:r>
        <w:rPr>
          <w:color w:val="231F20"/>
          <w:sz w:val="12"/>
        </w:rPr>
        <w:t>backgrounds</w:t>
      </w:r>
      <w:r>
        <w:rPr>
          <w:color w:val="231F20"/>
          <w:spacing w:val="-3"/>
          <w:sz w:val="12"/>
        </w:rPr>
        <w:t> </w:t>
      </w:r>
      <w:r>
        <w:rPr>
          <w:color w:val="231F20"/>
          <w:sz w:val="12"/>
        </w:rPr>
        <w:t>act</w:t>
      </w:r>
      <w:r>
        <w:rPr>
          <w:color w:val="231F20"/>
          <w:spacing w:val="-3"/>
          <w:sz w:val="12"/>
        </w:rPr>
        <w:t> </w:t>
      </w:r>
      <w:r>
        <w:rPr>
          <w:color w:val="231F20"/>
          <w:sz w:val="12"/>
        </w:rPr>
        <w:t>as</w:t>
      </w:r>
      <w:r>
        <w:rPr>
          <w:color w:val="231F20"/>
          <w:spacing w:val="-3"/>
          <w:sz w:val="12"/>
        </w:rPr>
        <w:t> </w:t>
      </w:r>
      <w:r>
        <w:rPr>
          <w:color w:val="231F20"/>
          <w:sz w:val="12"/>
        </w:rPr>
        <w:t>forces</w:t>
      </w:r>
      <w:r>
        <w:rPr>
          <w:color w:val="231F20"/>
          <w:spacing w:val="-3"/>
          <w:sz w:val="12"/>
        </w:rPr>
        <w:t> </w:t>
      </w:r>
      <w:r>
        <w:rPr>
          <w:color w:val="231F20"/>
          <w:sz w:val="12"/>
        </w:rPr>
        <w:t>that redirect</w:t>
      </w:r>
      <w:r>
        <w:rPr>
          <w:color w:val="231F20"/>
          <w:spacing w:val="-3"/>
          <w:sz w:val="12"/>
        </w:rPr>
        <w:t> </w:t>
      </w:r>
      <w:r>
        <w:rPr>
          <w:color w:val="231F20"/>
          <w:sz w:val="12"/>
        </w:rPr>
        <w:t>the</w:t>
      </w:r>
      <w:r>
        <w:rPr>
          <w:color w:val="231F20"/>
          <w:spacing w:val="-3"/>
          <w:sz w:val="12"/>
        </w:rPr>
        <w:t> </w:t>
      </w:r>
      <w:r>
        <w:rPr>
          <w:color w:val="231F20"/>
          <w:sz w:val="12"/>
        </w:rPr>
        <w:t>expansion</w:t>
      </w:r>
      <w:r>
        <w:rPr>
          <w:color w:val="231F20"/>
          <w:spacing w:val="-3"/>
          <w:sz w:val="12"/>
        </w:rPr>
        <w:t> </w:t>
      </w:r>
      <w:r>
        <w:rPr>
          <w:color w:val="231F20"/>
          <w:sz w:val="12"/>
        </w:rPr>
        <w:t>of</w:t>
      </w:r>
      <w:r>
        <w:rPr>
          <w:color w:val="231F20"/>
          <w:spacing w:val="-3"/>
          <w:sz w:val="12"/>
        </w:rPr>
        <w:t> </w:t>
      </w:r>
      <w:r>
        <w:rPr>
          <w:color w:val="231F20"/>
          <w:sz w:val="12"/>
        </w:rPr>
        <w:t>Western</w:t>
      </w:r>
      <w:r>
        <w:rPr>
          <w:color w:val="231F20"/>
          <w:spacing w:val="-3"/>
          <w:sz w:val="12"/>
        </w:rPr>
        <w:t> </w:t>
      </w:r>
      <w:r>
        <w:rPr>
          <w:color w:val="231F20"/>
          <w:sz w:val="12"/>
        </w:rPr>
        <w:t>modernization</w:t>
      </w:r>
      <w:r>
        <w:rPr>
          <w:color w:val="231F20"/>
          <w:spacing w:val="-3"/>
          <w:sz w:val="12"/>
        </w:rPr>
        <w:t> </w:t>
      </w:r>
      <w:r>
        <w:rPr>
          <w:color w:val="231F20"/>
          <w:sz w:val="12"/>
        </w:rPr>
        <w:t>is.</w:t>
      </w:r>
      <w:r>
        <w:rPr>
          <w:color w:val="231F20"/>
          <w:spacing w:val="-6"/>
          <w:sz w:val="12"/>
        </w:rPr>
        <w:t> </w:t>
      </w:r>
      <w:r>
        <w:rPr>
          <w:color w:val="231F20"/>
          <w:sz w:val="12"/>
        </w:rPr>
        <w:t>This</w:t>
      </w:r>
      <w:r>
        <w:rPr>
          <w:color w:val="231F20"/>
          <w:spacing w:val="-3"/>
          <w:sz w:val="12"/>
        </w:rPr>
        <w:t> </w:t>
      </w:r>
      <w:r>
        <w:rPr>
          <w:color w:val="231F20"/>
          <w:sz w:val="12"/>
        </w:rPr>
        <w:t>resistance</w:t>
      </w:r>
      <w:r>
        <w:rPr>
          <w:color w:val="231F20"/>
          <w:spacing w:val="-3"/>
          <w:sz w:val="12"/>
        </w:rPr>
        <w:t> </w:t>
      </w:r>
      <w:r>
        <w:rPr>
          <w:color w:val="231F20"/>
          <w:sz w:val="12"/>
        </w:rPr>
        <w:t>is</w:t>
      </w:r>
      <w:r>
        <w:rPr>
          <w:color w:val="231F20"/>
          <w:spacing w:val="-3"/>
          <w:sz w:val="12"/>
        </w:rPr>
        <w:t> </w:t>
      </w:r>
      <w:r>
        <w:rPr>
          <w:color w:val="231F20"/>
          <w:sz w:val="12"/>
        </w:rPr>
        <w:t>also</w:t>
      </w:r>
      <w:r>
        <w:rPr>
          <w:color w:val="231F20"/>
          <w:spacing w:val="-3"/>
          <w:sz w:val="12"/>
        </w:rPr>
        <w:t> </w:t>
      </w:r>
      <w:r>
        <w:rPr>
          <w:color w:val="231F20"/>
          <w:sz w:val="12"/>
        </w:rPr>
        <w:t>seen</w:t>
      </w:r>
      <w:r>
        <w:rPr>
          <w:color w:val="231F20"/>
          <w:spacing w:val="-3"/>
          <w:sz w:val="12"/>
        </w:rPr>
        <w:t> </w:t>
      </w:r>
      <w:r>
        <w:rPr>
          <w:color w:val="231F20"/>
          <w:sz w:val="12"/>
        </w:rPr>
        <w:t>as</w:t>
      </w:r>
      <w:r>
        <w:rPr>
          <w:color w:val="231F20"/>
          <w:spacing w:val="-3"/>
          <w:sz w:val="12"/>
        </w:rPr>
        <w:t> </w:t>
      </w:r>
      <w:r>
        <w:rPr>
          <w:color w:val="231F20"/>
          <w:sz w:val="12"/>
        </w:rPr>
        <w:t>a</w:t>
      </w:r>
      <w:r>
        <w:rPr>
          <w:color w:val="231F20"/>
          <w:spacing w:val="-3"/>
          <w:sz w:val="12"/>
        </w:rPr>
        <w:t> </w:t>
      </w:r>
      <w:r>
        <w:rPr>
          <w:color w:val="231F20"/>
          <w:sz w:val="12"/>
        </w:rPr>
        <w:t>political</w:t>
      </w:r>
      <w:r>
        <w:rPr>
          <w:color w:val="231F20"/>
          <w:spacing w:val="-3"/>
          <w:sz w:val="12"/>
        </w:rPr>
        <w:t> </w:t>
      </w:r>
      <w:r>
        <w:rPr>
          <w:color w:val="231F20"/>
          <w:sz w:val="12"/>
        </w:rPr>
        <w:t>conflict</w:t>
      </w:r>
      <w:r>
        <w:rPr>
          <w:color w:val="231F20"/>
          <w:spacing w:val="-3"/>
          <w:sz w:val="12"/>
        </w:rPr>
        <w:t> </w:t>
      </w:r>
      <w:r>
        <w:rPr>
          <w:color w:val="231F20"/>
          <w:sz w:val="12"/>
        </w:rPr>
        <w:t>because it believes that the expansion is not neutral but involves</w:t>
      </w:r>
      <w:r>
        <w:rPr>
          <w:color w:val="231F20"/>
          <w:spacing w:val="-1"/>
          <w:sz w:val="12"/>
        </w:rPr>
        <w:t> </w:t>
      </w:r>
      <w:r>
        <w:rPr>
          <w:color w:val="231F20"/>
          <w:sz w:val="12"/>
        </w:rPr>
        <w:t>domain.</w:t>
      </w:r>
    </w:p>
    <w:p>
      <w:pPr>
        <w:spacing w:line="144" w:lineRule="exact" w:before="0"/>
        <w:ind w:left="195" w:right="0" w:firstLine="0"/>
        <w:jc w:val="both"/>
        <w:rPr>
          <w:sz w:val="12"/>
        </w:rPr>
      </w:pPr>
      <w:r>
        <w:rPr>
          <w:b/>
          <w:color w:val="231F20"/>
          <w:sz w:val="14"/>
        </w:rPr>
        <w:t>Keywords: </w:t>
      </w:r>
      <w:r>
        <w:rPr>
          <w:color w:val="231F20"/>
          <w:sz w:val="12"/>
        </w:rPr>
        <w:t>Russian Federation; Latin America; identity</w:t>
      </w:r>
    </w:p>
    <w:p>
      <w:pPr>
        <w:pStyle w:val="BodyText"/>
        <w:spacing w:before="9"/>
        <w:rPr>
          <w:sz w:val="13"/>
        </w:rPr>
      </w:pPr>
    </w:p>
    <w:p>
      <w:pPr>
        <w:spacing w:line="276" w:lineRule="auto" w:before="0"/>
        <w:ind w:left="195" w:right="108" w:firstLine="0"/>
        <w:jc w:val="both"/>
        <w:rPr>
          <w:sz w:val="12"/>
        </w:rPr>
      </w:pPr>
      <w:r>
        <w:rPr>
          <w:b/>
          <w:color w:val="231F20"/>
          <w:sz w:val="14"/>
        </w:rPr>
        <w:t>Резюме: </w:t>
      </w:r>
      <w:r>
        <w:rPr>
          <w:color w:val="231F20"/>
          <w:sz w:val="12"/>
        </w:rPr>
        <w:t>В этом тексте в самых общих чертах проводится сравнение наиболее характерных дискурсов, выработанных в Латинской Америке и в Российской Федерации по поводу культурного строительства этих регионов в 1990-2015 годы. Автор отмечает, что несмотря на все различие дискурсов, в  них  содержится  идентичная  идея,  которая  возводит  культурную  оригинальность  этих регионов на цивилизационный уровень. Стержень этих дискурсов коренится в своеобразном понимании отношения к модернизации как таковой и к процессу модернизации, эпицентр которой находится на Западе. Оба дискурса, несмотря на свое зарождение на периферийных зонах планеты, совпадают в главном – в утверждении различия типов модернизации (по большей части обычаев        и традиций предшествующих модернизации). В фундаменте этих модернизаций коренится идея о  том, что собственные культурные субстраты действуют как силы, способные перенаправить процесс экспансии западной модернизации. Это сопротивление ведет  к  политической  конфронтации,  ибо оба дискурса исходят из того, что эта экспансия - отнюдь не нейтральна, а несет с собой господство   и</w:t>
      </w:r>
      <w:r>
        <w:rPr>
          <w:color w:val="231F20"/>
          <w:spacing w:val="16"/>
          <w:sz w:val="12"/>
        </w:rPr>
        <w:t> </w:t>
      </w:r>
      <w:r>
        <w:rPr>
          <w:color w:val="231F20"/>
          <w:sz w:val="12"/>
        </w:rPr>
        <w:t>угнетение.</w:t>
      </w:r>
    </w:p>
    <w:p>
      <w:pPr>
        <w:spacing w:before="33"/>
        <w:ind w:left="195" w:right="0" w:firstLine="0"/>
        <w:jc w:val="both"/>
        <w:rPr>
          <w:sz w:val="12"/>
        </w:rPr>
      </w:pPr>
      <w:r>
        <w:rPr>
          <w:b/>
          <w:color w:val="231F20"/>
          <w:sz w:val="14"/>
        </w:rPr>
        <w:t>Ключевые слова: </w:t>
      </w:r>
      <w:r>
        <w:rPr>
          <w:color w:val="231F20"/>
          <w:sz w:val="12"/>
        </w:rPr>
        <w:t>Идентичность, Латинская Америка, Российская   Федерация</w:t>
      </w:r>
    </w:p>
    <w:p>
      <w:pPr>
        <w:pStyle w:val="BodyText"/>
      </w:pPr>
    </w:p>
    <w:p>
      <w:pPr>
        <w:pStyle w:val="BodyText"/>
        <w:spacing w:before="3"/>
        <w:rPr>
          <w:sz w:val="16"/>
        </w:rPr>
      </w:pPr>
    </w:p>
    <w:p>
      <w:pPr>
        <w:spacing w:before="74"/>
        <w:ind w:left="242" w:right="158" w:firstLine="0"/>
        <w:jc w:val="center"/>
        <w:rPr>
          <w:sz w:val="16"/>
        </w:rPr>
      </w:pPr>
      <w:r>
        <w:rPr>
          <w:color w:val="231F20"/>
          <w:w w:val="105"/>
          <w:sz w:val="16"/>
        </w:rPr>
        <w:t>[123]</w:t>
      </w:r>
    </w:p>
    <w:p>
      <w:pPr>
        <w:spacing w:after="0"/>
        <w:jc w:val="center"/>
        <w:rPr>
          <w:sz w:val="16"/>
        </w:rPr>
        <w:sectPr>
          <w:headerReference w:type="even" r:id="rId116"/>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728" w:right="193"/>
        <w:jc w:val="both"/>
      </w:pPr>
      <w:r>
        <w:rPr/>
        <w:pict>
          <v:shape style="position:absolute;margin-left:39.018299pt;margin-top:5.015231pt;width:31.4pt;height:43.5pt;mso-position-horizontal-relative:page;mso-position-vertical-relative:paragraph;z-index:-140992" type="#_x0000_t202" filled="false" stroked="false">
            <v:textbox inset="0,0,0,0">
              <w:txbxContent>
                <w:p>
                  <w:pPr>
                    <w:spacing w:line="854" w:lineRule="exact" w:before="0"/>
                    <w:ind w:left="0" w:right="0" w:firstLine="0"/>
                    <w:jc w:val="left"/>
                    <w:rPr>
                      <w:sz w:val="87"/>
                    </w:rPr>
                  </w:pPr>
                  <w:r>
                    <w:rPr>
                      <w:color w:val="231F20"/>
                      <w:w w:val="99"/>
                      <w:sz w:val="87"/>
                    </w:rPr>
                    <w:t>D</w:t>
                  </w:r>
                </w:p>
              </w:txbxContent>
            </v:textbox>
            <w10:wrap type="none"/>
          </v:shape>
        </w:pict>
      </w:r>
      <w:r>
        <w:rPr>
          <w:color w:val="231F20"/>
        </w:rPr>
        <w:t>esde hace algunos años se desencadenó una verdadera explosión</w:t>
      </w:r>
      <w:r>
        <w:rPr>
          <w:color w:val="231F20"/>
          <w:spacing w:val="-10"/>
        </w:rPr>
        <w:t> </w:t>
      </w:r>
      <w:r>
        <w:rPr>
          <w:color w:val="231F20"/>
        </w:rPr>
        <w:t>de</w:t>
      </w:r>
      <w:r>
        <w:rPr>
          <w:color w:val="231F20"/>
          <w:spacing w:val="-10"/>
        </w:rPr>
        <w:t> </w:t>
      </w:r>
      <w:r>
        <w:rPr>
          <w:color w:val="231F20"/>
        </w:rPr>
        <w:t>discursos</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definición</w:t>
      </w:r>
      <w:r>
        <w:rPr>
          <w:color w:val="231F20"/>
          <w:spacing w:val="-10"/>
        </w:rPr>
        <w:t> </w:t>
      </w:r>
      <w:r>
        <w:rPr>
          <w:color w:val="231F20"/>
        </w:rPr>
        <w:t>o</w:t>
      </w:r>
      <w:r>
        <w:rPr>
          <w:color w:val="231F20"/>
          <w:spacing w:val="-10"/>
        </w:rPr>
        <w:t> </w:t>
      </w:r>
      <w:r>
        <w:rPr>
          <w:color w:val="231F20"/>
        </w:rPr>
        <w:t>alcance</w:t>
      </w:r>
      <w:r>
        <w:rPr>
          <w:color w:val="231F20"/>
          <w:spacing w:val="-10"/>
        </w:rPr>
        <w:t> </w:t>
      </w:r>
      <w:r>
        <w:rPr>
          <w:color w:val="231F20"/>
        </w:rPr>
        <w:t>del concepto</w:t>
      </w:r>
      <w:r>
        <w:rPr>
          <w:color w:val="231F20"/>
          <w:spacing w:val="-10"/>
        </w:rPr>
        <w:t> </w:t>
      </w:r>
      <w:r>
        <w:rPr>
          <w:color w:val="231F20"/>
        </w:rPr>
        <w:t>de</w:t>
      </w:r>
      <w:r>
        <w:rPr>
          <w:color w:val="231F20"/>
          <w:spacing w:val="-10"/>
        </w:rPr>
        <w:t> </w:t>
      </w:r>
      <w:r>
        <w:rPr>
          <w:color w:val="231F20"/>
        </w:rPr>
        <w:t>“identidad”</w:t>
      </w:r>
      <w:r>
        <w:rPr>
          <w:color w:val="231F20"/>
          <w:spacing w:val="-10"/>
        </w:rPr>
        <w:t> </w:t>
      </w:r>
      <w:r>
        <w:rPr>
          <w:color w:val="231F20"/>
        </w:rPr>
        <w:t>al</w:t>
      </w:r>
      <w:r>
        <w:rPr>
          <w:color w:val="231F20"/>
          <w:spacing w:val="-10"/>
        </w:rPr>
        <w:t> </w:t>
      </w:r>
      <w:r>
        <w:rPr>
          <w:color w:val="231F20"/>
        </w:rPr>
        <w:t>tiempo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hecho</w:t>
      </w:r>
      <w:r>
        <w:rPr>
          <w:color w:val="231F20"/>
          <w:spacing w:val="-10"/>
        </w:rPr>
        <w:t> </w:t>
      </w:r>
      <w:r>
        <w:rPr>
          <w:color w:val="231F20"/>
        </w:rPr>
        <w:t>una</w:t>
      </w:r>
      <w:r>
        <w:rPr>
          <w:color w:val="231F20"/>
          <w:spacing w:val="-10"/>
        </w:rPr>
        <w:t> </w:t>
      </w:r>
      <w:r>
        <w:rPr>
          <w:color w:val="231F20"/>
        </w:rPr>
        <w:t>críti-</w:t>
      </w:r>
    </w:p>
    <w:p>
      <w:pPr>
        <w:pStyle w:val="BodyText"/>
        <w:spacing w:line="249" w:lineRule="auto" w:before="1"/>
        <w:ind w:left="170" w:right="193"/>
        <w:jc w:val="both"/>
      </w:pPr>
      <w:r>
        <w:rPr>
          <w:color w:val="231F20"/>
        </w:rPr>
        <w:t>ca tan asertiva como minuciosa acerca del contenido del concep- to. Como resultado de lo anterior bien puede decirse que ahora campea una crítica antiesencialista de las concepciones étnicas, raciales y nacionales de la identidad cultural, aunque esto no sig- nifique que estén en desuso; por el contrario, algunas tienen</w:t>
      </w:r>
      <w:r>
        <w:rPr>
          <w:color w:val="231F20"/>
          <w:spacing w:val="-27"/>
        </w:rPr>
        <w:t> </w:t>
      </w:r>
      <w:r>
        <w:rPr>
          <w:color w:val="231F20"/>
        </w:rPr>
        <w:t>gran vigencia</w:t>
      </w:r>
      <w:r>
        <w:rPr>
          <w:color w:val="231F20"/>
          <w:spacing w:val="-7"/>
        </w:rPr>
        <w:t> </w:t>
      </w:r>
      <w:r>
        <w:rPr>
          <w:color w:val="231F20"/>
        </w:rPr>
        <w:t>para</w:t>
      </w:r>
      <w:r>
        <w:rPr>
          <w:color w:val="231F20"/>
          <w:spacing w:val="-7"/>
        </w:rPr>
        <w:t> </w:t>
      </w:r>
      <w:r>
        <w:rPr>
          <w:color w:val="231F20"/>
        </w:rPr>
        <w:t>configurar</w:t>
      </w:r>
      <w:r>
        <w:rPr>
          <w:color w:val="231F20"/>
          <w:spacing w:val="-7"/>
        </w:rPr>
        <w:t> </w:t>
      </w:r>
      <w:r>
        <w:rPr>
          <w:color w:val="231F20"/>
        </w:rPr>
        <w:t>espacios</w:t>
      </w:r>
      <w:r>
        <w:rPr>
          <w:color w:val="231F20"/>
          <w:spacing w:val="-8"/>
        </w:rPr>
        <w:t> </w:t>
      </w:r>
      <w:r>
        <w:rPr>
          <w:color w:val="231F20"/>
        </w:rPr>
        <w:t>(naciones,</w:t>
      </w:r>
      <w:r>
        <w:rPr>
          <w:color w:val="231F20"/>
          <w:spacing w:val="-7"/>
        </w:rPr>
        <w:t> </w:t>
      </w:r>
      <w:r>
        <w:rPr>
          <w:color w:val="231F20"/>
        </w:rPr>
        <w:t>etnias,</w:t>
      </w:r>
      <w:r>
        <w:rPr>
          <w:color w:val="231F20"/>
          <w:spacing w:val="-8"/>
        </w:rPr>
        <w:t> </w:t>
      </w:r>
      <w:r>
        <w:rPr>
          <w:color w:val="231F20"/>
        </w:rPr>
        <w:t>regiones,</w:t>
      </w:r>
      <w:r>
        <w:rPr>
          <w:color w:val="231F20"/>
          <w:spacing w:val="-8"/>
        </w:rPr>
        <w:t> </w:t>
      </w:r>
      <w:r>
        <w:rPr>
          <w:color w:val="231F20"/>
        </w:rPr>
        <w:t>Es- tados</w:t>
      </w:r>
      <w:r>
        <w:rPr>
          <w:color w:val="231F20"/>
          <w:spacing w:val="-8"/>
        </w:rPr>
        <w:t> </w:t>
      </w:r>
      <w:r>
        <w:rPr>
          <w:color w:val="231F20"/>
        </w:rPr>
        <w:t>nación)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mundo</w:t>
      </w:r>
      <w:r>
        <w:rPr>
          <w:color w:val="231F20"/>
          <w:spacing w:val="-8"/>
        </w:rPr>
        <w:t> </w:t>
      </w:r>
      <w:r>
        <w:rPr>
          <w:color w:val="231F20"/>
        </w:rPr>
        <w:t>global.</w:t>
      </w:r>
      <w:r>
        <w:rPr>
          <w:color w:val="231F20"/>
          <w:spacing w:val="-8"/>
        </w:rPr>
        <w:t> </w:t>
      </w:r>
      <w:r>
        <w:rPr>
          <w:color w:val="231F20"/>
        </w:rPr>
        <w:t>En</w:t>
      </w:r>
      <w:r>
        <w:rPr>
          <w:color w:val="231F20"/>
          <w:spacing w:val="-8"/>
        </w:rPr>
        <w:t> </w:t>
      </w:r>
      <w:r>
        <w:rPr>
          <w:color w:val="231F20"/>
        </w:rPr>
        <w:t>efecto,</w:t>
      </w:r>
      <w:r>
        <w:rPr>
          <w:color w:val="231F20"/>
          <w:spacing w:val="-8"/>
        </w:rPr>
        <w:t> </w:t>
      </w:r>
      <w:r>
        <w:rPr>
          <w:color w:val="231F20"/>
        </w:rPr>
        <w:t>es</w:t>
      </w:r>
      <w:r>
        <w:rPr>
          <w:color w:val="231F20"/>
          <w:spacing w:val="-8"/>
        </w:rPr>
        <w:t> </w:t>
      </w:r>
      <w:r>
        <w:rPr>
          <w:color w:val="231F20"/>
        </w:rPr>
        <w:t>vital</w:t>
      </w:r>
      <w:r>
        <w:rPr>
          <w:color w:val="231F20"/>
          <w:spacing w:val="-8"/>
        </w:rPr>
        <w:t> </w:t>
      </w:r>
      <w:r>
        <w:rPr>
          <w:color w:val="231F20"/>
        </w:rPr>
        <w:t>entender</w:t>
      </w:r>
      <w:r>
        <w:rPr>
          <w:color w:val="231F20"/>
          <w:spacing w:val="-8"/>
        </w:rPr>
        <w:t> </w:t>
      </w:r>
      <w:r>
        <w:rPr>
          <w:color w:val="231F20"/>
        </w:rPr>
        <w:t>que la identidad se configura como una “representación” y tiene un</w:t>
      </w:r>
      <w:r>
        <w:rPr>
          <w:color w:val="231F20"/>
          <w:spacing w:val="-24"/>
        </w:rPr>
        <w:t> </w:t>
      </w:r>
      <w:r>
        <w:rPr>
          <w:color w:val="231F20"/>
        </w:rPr>
        <w:t>al- cance performativo debido a que tiende y consigue conferir reali- dad</w:t>
      </w:r>
      <w:r>
        <w:rPr>
          <w:color w:val="231F20"/>
          <w:spacing w:val="-11"/>
        </w:rPr>
        <w:t> </w:t>
      </w:r>
      <w:r>
        <w:rPr>
          <w:color w:val="231F20"/>
        </w:rPr>
        <w:t>y</w:t>
      </w:r>
      <w:r>
        <w:rPr>
          <w:color w:val="231F20"/>
          <w:spacing w:val="-11"/>
        </w:rPr>
        <w:t> </w:t>
      </w:r>
      <w:r>
        <w:rPr>
          <w:color w:val="231F20"/>
        </w:rPr>
        <w:t>efectividad</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representado,</w:t>
      </w:r>
      <w:r>
        <w:rPr>
          <w:color w:val="231F20"/>
          <w:spacing w:val="-11"/>
        </w:rPr>
        <w:t> </w:t>
      </w:r>
      <w:r>
        <w:rPr>
          <w:color w:val="231F20"/>
        </w:rPr>
        <w:t>siempre</w:t>
      </w:r>
      <w:r>
        <w:rPr>
          <w:color w:val="231F20"/>
          <w:spacing w:val="-11"/>
        </w:rPr>
        <w:t> </w:t>
      </w:r>
      <w:r>
        <w:rPr>
          <w:color w:val="231F20"/>
        </w:rPr>
        <w:t>y</w:t>
      </w:r>
      <w:r>
        <w:rPr>
          <w:color w:val="231F20"/>
          <w:spacing w:val="-11"/>
        </w:rPr>
        <w:t> </w:t>
      </w:r>
      <w:r>
        <w:rPr>
          <w:color w:val="231F20"/>
        </w:rPr>
        <w:t>cuando</w:t>
      </w:r>
      <w:r>
        <w:rPr>
          <w:color w:val="231F20"/>
          <w:spacing w:val="-11"/>
        </w:rPr>
        <w:t> </w:t>
      </w:r>
      <w:r>
        <w:rPr>
          <w:color w:val="231F20"/>
        </w:rPr>
        <w:t>se</w:t>
      </w:r>
      <w:r>
        <w:rPr>
          <w:color w:val="231F20"/>
          <w:spacing w:val="-11"/>
        </w:rPr>
        <w:t> </w:t>
      </w:r>
      <w:r>
        <w:rPr>
          <w:color w:val="231F20"/>
        </w:rPr>
        <w:t>cumplan algunos aspectos de factibilidad para este efecto; principalmente se trata de condiciones de legitimidad y de autoridad reconocida para distribuir</w:t>
      </w:r>
      <w:r>
        <w:rPr>
          <w:color w:val="231F20"/>
          <w:spacing w:val="-1"/>
        </w:rPr>
        <w:t> </w:t>
      </w:r>
      <w:r>
        <w:rPr>
          <w:color w:val="231F20"/>
        </w:rPr>
        <w:t>identidades.</w:t>
      </w:r>
    </w:p>
    <w:p>
      <w:pPr>
        <w:pStyle w:val="BodyText"/>
        <w:spacing w:line="249" w:lineRule="auto" w:before="1"/>
        <w:ind w:left="170" w:right="193" w:firstLine="340"/>
        <w:jc w:val="both"/>
      </w:pPr>
      <w:r>
        <w:rPr>
          <w:color w:val="231F20"/>
        </w:rPr>
        <w:t>Una</w:t>
      </w:r>
      <w:r>
        <w:rPr>
          <w:color w:val="231F20"/>
          <w:spacing w:val="-10"/>
        </w:rPr>
        <w:t> </w:t>
      </w:r>
      <w:r>
        <w:rPr>
          <w:color w:val="231F20"/>
        </w:rPr>
        <w:t>muestra</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son</w:t>
      </w:r>
      <w:r>
        <w:rPr>
          <w:color w:val="231F20"/>
          <w:spacing w:val="-10"/>
        </w:rPr>
        <w:t> </w:t>
      </w:r>
      <w:r>
        <w:rPr>
          <w:color w:val="231F20"/>
        </w:rPr>
        <w:t>los</w:t>
      </w:r>
      <w:r>
        <w:rPr>
          <w:color w:val="231F20"/>
          <w:spacing w:val="-10"/>
        </w:rPr>
        <w:t> </w:t>
      </w:r>
      <w:r>
        <w:rPr>
          <w:color w:val="231F20"/>
        </w:rPr>
        <w:t>esfuerzos</w:t>
      </w:r>
      <w:r>
        <w:rPr>
          <w:color w:val="231F20"/>
          <w:spacing w:val="-10"/>
        </w:rPr>
        <w:t> </w:t>
      </w:r>
      <w:r>
        <w:rPr>
          <w:color w:val="231F20"/>
        </w:rPr>
        <w:t>de</w:t>
      </w:r>
      <w:r>
        <w:rPr>
          <w:color w:val="231F20"/>
          <w:spacing w:val="-10"/>
        </w:rPr>
        <w:t> </w:t>
      </w:r>
      <w:r>
        <w:rPr>
          <w:color w:val="231F20"/>
        </w:rPr>
        <w:t>Rusia</w:t>
      </w:r>
      <w:r>
        <w:rPr>
          <w:color w:val="231F20"/>
          <w:spacing w:val="-10"/>
        </w:rPr>
        <w:t> </w:t>
      </w:r>
      <w:r>
        <w:rPr>
          <w:color w:val="231F20"/>
        </w:rPr>
        <w:t>por</w:t>
      </w:r>
      <w:r>
        <w:rPr>
          <w:color w:val="231F20"/>
          <w:spacing w:val="-10"/>
        </w:rPr>
        <w:t> </w:t>
      </w:r>
      <w:r>
        <w:rPr>
          <w:color w:val="231F20"/>
        </w:rPr>
        <w:t>fijar una nueva identidad nacional luego haber dejado atrás el perio- do soviético; o bien, en el caso de América Latina, la permanen- te intención de articularse como un bloque en el que intereses     y “raíces” culturales e históricas son vistos como un sustrato de afinidades</w:t>
      </w:r>
      <w:r>
        <w:rPr>
          <w:color w:val="231F20"/>
          <w:spacing w:val="-8"/>
        </w:rPr>
        <w:t> </w:t>
      </w:r>
      <w:r>
        <w:rPr>
          <w:color w:val="231F20"/>
        </w:rPr>
        <w:t>que</w:t>
      </w:r>
      <w:r>
        <w:rPr>
          <w:color w:val="231F20"/>
          <w:spacing w:val="-8"/>
        </w:rPr>
        <w:t> </w:t>
      </w:r>
      <w:r>
        <w:rPr>
          <w:color w:val="231F20"/>
        </w:rPr>
        <w:t>permite</w:t>
      </w:r>
      <w:r>
        <w:rPr>
          <w:color w:val="231F20"/>
          <w:spacing w:val="-8"/>
        </w:rPr>
        <w:t> </w:t>
      </w:r>
      <w:r>
        <w:rPr>
          <w:color w:val="231F20"/>
        </w:rPr>
        <w:t>proyectar,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discurso,</w:t>
      </w:r>
      <w:r>
        <w:rPr>
          <w:color w:val="231F20"/>
          <w:spacing w:val="-8"/>
        </w:rPr>
        <w:t> </w:t>
      </w:r>
      <w:r>
        <w:rPr>
          <w:color w:val="231F20"/>
        </w:rPr>
        <w:t>y</w:t>
      </w:r>
      <w:r>
        <w:rPr>
          <w:color w:val="231F20"/>
          <w:spacing w:val="-8"/>
        </w:rPr>
        <w:t> </w:t>
      </w:r>
      <w:r>
        <w:rPr>
          <w:color w:val="231F20"/>
        </w:rPr>
        <w:t>hacia</w:t>
      </w:r>
      <w:r>
        <w:rPr>
          <w:color w:val="231F20"/>
          <w:spacing w:val="-8"/>
        </w:rPr>
        <w:t> </w:t>
      </w:r>
      <w:r>
        <w:rPr>
          <w:color w:val="231F20"/>
        </w:rPr>
        <w:t>sí</w:t>
      </w:r>
      <w:r>
        <w:rPr>
          <w:color w:val="231F20"/>
          <w:spacing w:val="-8"/>
        </w:rPr>
        <w:t> </w:t>
      </w:r>
      <w:r>
        <w:rPr>
          <w:color w:val="231F20"/>
        </w:rPr>
        <w:t>misma y hacia el </w:t>
      </w:r>
      <w:r>
        <w:rPr>
          <w:color w:val="231F20"/>
          <w:spacing w:val="-2"/>
        </w:rPr>
        <w:t>exterior, </w:t>
      </w:r>
      <w:r>
        <w:rPr>
          <w:color w:val="231F20"/>
        </w:rPr>
        <w:t>una identidad regional inscrita en un ámbito global, más allá de las perceptibles diferencias de intereses entre las naciones y los diversos grupos que las</w:t>
      </w:r>
      <w:r>
        <w:rPr>
          <w:color w:val="231F20"/>
          <w:spacing w:val="-1"/>
        </w:rPr>
        <w:t> </w:t>
      </w:r>
      <w:r>
        <w:rPr>
          <w:color w:val="231F20"/>
        </w:rPr>
        <w:t>integran.</w:t>
      </w:r>
    </w:p>
    <w:p>
      <w:pPr>
        <w:pStyle w:val="BodyText"/>
        <w:spacing w:line="249" w:lineRule="auto" w:before="1"/>
        <w:ind w:left="170" w:right="193" w:firstLine="340"/>
        <w:jc w:val="both"/>
      </w:pPr>
      <w:r>
        <w:rPr>
          <w:color w:val="231F20"/>
        </w:rPr>
        <w:t>Siempre teniendo a la vista que las identidades culturales</w:t>
      </w:r>
      <w:r>
        <w:rPr>
          <w:color w:val="231F20"/>
          <w:spacing w:val="-28"/>
        </w:rPr>
        <w:t> </w:t>
      </w:r>
      <w:r>
        <w:rPr>
          <w:color w:val="231F20"/>
        </w:rPr>
        <w:t>son construcciones simbólicas que se edifican en relación con refe- rentes específicos y cuyo fin es aglutinar imaginariamente a los integrantes de una comunidad, el propósito de nuestro texto es comparar, a grandes rasgos, los discursos más relevantes cons- truidos desde América Latina y la Federación Rusa en torno a    la postulación de su identidad cultural de alcance regional, en el primer caso, nacional en el segundo, en un periodo que va de la década de los años 90 hasta</w:t>
      </w:r>
      <w:r>
        <w:rPr>
          <w:color w:val="231F20"/>
          <w:spacing w:val="-1"/>
        </w:rPr>
        <w:t> </w:t>
      </w:r>
      <w:r>
        <w:rPr>
          <w:color w:val="231F20"/>
        </w:rPr>
        <w:t>ahora.</w:t>
      </w:r>
    </w:p>
    <w:p>
      <w:pPr>
        <w:pStyle w:val="BodyText"/>
        <w:spacing w:line="249" w:lineRule="auto" w:before="1"/>
        <w:ind w:left="170" w:right="193" w:firstLine="340"/>
        <w:jc w:val="both"/>
      </w:pPr>
      <w:r>
        <w:rPr>
          <w:color w:val="231F20"/>
        </w:rPr>
        <w:t>La década de los 90, sin duda alguna, fue un momento de grandes cambios para ambos espacios socio-culturales. Para la Federación Rusa, con mucho, fue más dramático porque implicó un periodo de severa e inesperada crisis para mantenerse como nación luego de la disolución del estado soviético. Para América Latina constituye un momento signado por la avanzada</w:t>
      </w:r>
      <w:r>
        <w:rPr>
          <w:color w:val="231F20"/>
          <w:spacing w:val="-33"/>
        </w:rPr>
        <w:t> </w:t>
      </w:r>
      <w:r>
        <w:rPr>
          <w:color w:val="231F20"/>
        </w:rPr>
        <w:t>inconteni-</w:t>
      </w:r>
    </w:p>
    <w:p>
      <w:pPr>
        <w:spacing w:after="0" w:line="249" w:lineRule="auto"/>
        <w:jc w:val="both"/>
        <w:sectPr>
          <w:headerReference w:type="even" r:id="rId117"/>
          <w:headerReference w:type="default" r:id="rId118"/>
          <w:pgSz w:w="7920" w:h="12240"/>
          <w:pgMar w:header="717" w:footer="0" w:top="900" w:bottom="280" w:left="680" w:right="1080"/>
          <w:pgNumType w:start="124"/>
        </w:sectPr>
      </w:pPr>
    </w:p>
    <w:p>
      <w:pPr>
        <w:pStyle w:val="BodyText"/>
      </w:pPr>
    </w:p>
    <w:p>
      <w:pPr>
        <w:pStyle w:val="BodyText"/>
        <w:spacing w:before="3"/>
        <w:rPr>
          <w:sz w:val="22"/>
        </w:rPr>
      </w:pPr>
    </w:p>
    <w:p>
      <w:pPr>
        <w:pStyle w:val="BodyText"/>
        <w:spacing w:line="249" w:lineRule="auto" w:before="66"/>
        <w:ind w:left="195" w:right="108"/>
        <w:jc w:val="both"/>
        <w:rPr>
          <w:sz w:val="9"/>
        </w:rPr>
      </w:pPr>
      <w:r>
        <w:rPr>
          <w:color w:val="231F20"/>
          <w:spacing w:val="-1"/>
        </w:rPr>
        <w:t>bl</w:t>
      </w:r>
      <w:r>
        <w:rPr>
          <w:color w:val="231F20"/>
        </w:rPr>
        <w:t>e</w:t>
      </w:r>
      <w:r>
        <w:rPr>
          <w:color w:val="231F20"/>
          <w:spacing w:val="-6"/>
        </w:rPr>
        <w:t> </w:t>
      </w:r>
      <w:r>
        <w:rPr>
          <w:color w:val="231F20"/>
          <w:spacing w:val="-1"/>
        </w:rPr>
        <w:t>d</w:t>
      </w:r>
      <w:r>
        <w:rPr>
          <w:color w:val="231F20"/>
        </w:rPr>
        <w:t>e</w:t>
      </w:r>
      <w:r>
        <w:rPr>
          <w:color w:val="231F20"/>
          <w:spacing w:val="-6"/>
        </w:rPr>
        <w:t> </w:t>
      </w:r>
      <w:r>
        <w:rPr>
          <w:color w:val="231F20"/>
          <w:spacing w:val="-1"/>
        </w:rPr>
        <w:t>l</w:t>
      </w:r>
      <w:r>
        <w:rPr>
          <w:color w:val="231F20"/>
        </w:rPr>
        <w:t>a</w:t>
      </w:r>
      <w:r>
        <w:rPr>
          <w:color w:val="231F20"/>
          <w:spacing w:val="-6"/>
        </w:rPr>
        <w:t> </w:t>
      </w:r>
      <w:r>
        <w:rPr>
          <w:color w:val="231F20"/>
          <w:spacing w:val="-1"/>
        </w:rPr>
        <w:t>glob</w:t>
      </w:r>
      <w:r>
        <w:rPr>
          <w:color w:val="231F20"/>
        </w:rPr>
        <w:t>a</w:t>
      </w:r>
      <w:r>
        <w:rPr>
          <w:color w:val="231F20"/>
          <w:spacing w:val="-1"/>
        </w:rPr>
        <w:t>lizació</w:t>
      </w:r>
      <w:r>
        <w:rPr>
          <w:color w:val="231F20"/>
        </w:rPr>
        <w:t>n</w:t>
      </w:r>
      <w:r>
        <w:rPr>
          <w:color w:val="231F20"/>
          <w:w w:val="103"/>
          <w:position w:val="5"/>
          <w:sz w:val="9"/>
        </w:rPr>
        <w:t>1</w:t>
      </w:r>
      <w:r>
        <w:rPr>
          <w:color w:val="231F20"/>
          <w:position w:val="5"/>
          <w:sz w:val="9"/>
        </w:rPr>
        <w:t> </w:t>
      </w:r>
      <w:r>
        <w:rPr>
          <w:color w:val="231F20"/>
          <w:spacing w:val="-1"/>
          <w:position w:val="5"/>
          <w:sz w:val="9"/>
        </w:rPr>
        <w:t> </w:t>
      </w:r>
      <w:r>
        <w:rPr>
          <w:color w:val="231F20"/>
          <w:w w:val="99"/>
        </w:rPr>
        <w:t>que</w:t>
      </w:r>
      <w:r>
        <w:rPr>
          <w:color w:val="231F20"/>
          <w:spacing w:val="-6"/>
        </w:rPr>
        <w:t> </w:t>
      </w:r>
      <w:r>
        <w:rPr>
          <w:color w:val="231F20"/>
          <w:w w:val="99"/>
        </w:rPr>
        <w:t>va</w:t>
      </w:r>
      <w:r>
        <w:rPr>
          <w:color w:val="231F20"/>
          <w:spacing w:val="-6"/>
        </w:rPr>
        <w:t> </w:t>
      </w:r>
      <w:r>
        <w:rPr>
          <w:color w:val="231F20"/>
          <w:w w:val="99"/>
        </w:rPr>
        <w:t>de</w:t>
      </w:r>
      <w:r>
        <w:rPr>
          <w:color w:val="231F20"/>
          <w:spacing w:val="-6"/>
        </w:rPr>
        <w:t> </w:t>
      </w:r>
      <w:r>
        <w:rPr>
          <w:color w:val="231F20"/>
          <w:w w:val="99"/>
        </w:rPr>
        <w:t>la</w:t>
      </w:r>
      <w:r>
        <w:rPr>
          <w:color w:val="231F20"/>
          <w:spacing w:val="-6"/>
        </w:rPr>
        <w:t> </w:t>
      </w:r>
      <w:r>
        <w:rPr>
          <w:color w:val="231F20"/>
          <w:w w:val="99"/>
        </w:rPr>
        <w:t>mano,</w:t>
      </w:r>
      <w:r>
        <w:rPr>
          <w:color w:val="231F20"/>
          <w:spacing w:val="-6"/>
        </w:rPr>
        <w:t> </w:t>
      </w:r>
      <w:r>
        <w:rPr>
          <w:color w:val="231F20"/>
          <w:w w:val="99"/>
        </w:rPr>
        <w:t>principalmente</w:t>
      </w:r>
      <w:r>
        <w:rPr>
          <w:color w:val="231F20"/>
          <w:w w:val="100"/>
        </w:rPr>
        <w:t>,</w:t>
      </w:r>
      <w:r>
        <w:rPr>
          <w:color w:val="231F20"/>
          <w:spacing w:val="-6"/>
        </w:rPr>
        <w:t> </w:t>
      </w:r>
      <w:r>
        <w:rPr>
          <w:color w:val="231F20"/>
          <w:w w:val="99"/>
        </w:rPr>
        <w:t>del</w:t>
      </w:r>
      <w:r>
        <w:rPr>
          <w:color w:val="231F20"/>
          <w:spacing w:val="-6"/>
        </w:rPr>
        <w:t> </w:t>
      </w:r>
      <w:r>
        <w:rPr>
          <w:color w:val="231F20"/>
          <w:w w:val="99"/>
        </w:rPr>
        <w:t>de</w:t>
      </w:r>
      <w:r>
        <w:rPr>
          <w:color w:val="231F20"/>
        </w:rPr>
        <w:t>- sarrollo de las comunicaciones y tecnologías electrónicas, y que trae como corolario una notable pérdida de referentes regionales tradicionales</w:t>
      </w:r>
      <w:r>
        <w:rPr>
          <w:color w:val="231F20"/>
          <w:spacing w:val="-7"/>
        </w:rPr>
        <w:t> </w:t>
      </w:r>
      <w:r>
        <w:rPr>
          <w:color w:val="231F20"/>
        </w:rPr>
        <w:t>o</w:t>
      </w:r>
      <w:r>
        <w:rPr>
          <w:color w:val="231F20"/>
          <w:spacing w:val="-7"/>
        </w:rPr>
        <w:t> </w:t>
      </w:r>
      <w:r>
        <w:rPr>
          <w:color w:val="231F20"/>
        </w:rPr>
        <w:t>propios.</w:t>
      </w:r>
      <w:r>
        <w:rPr>
          <w:color w:val="231F20"/>
          <w:spacing w:val="-7"/>
        </w:rPr>
        <w:t> </w:t>
      </w:r>
      <w:r>
        <w:rPr>
          <w:color w:val="231F20"/>
        </w:rPr>
        <w:t>Es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momento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observa con nitidez del “tránsito de la modernidad a la modernidad- mun- do”, </w:t>
      </w:r>
      <w:r>
        <w:rPr>
          <w:color w:val="231F20"/>
          <w:w w:val="99"/>
        </w:rPr>
        <w:t>según</w:t>
      </w:r>
      <w:r>
        <w:rPr>
          <w:color w:val="231F20"/>
        </w:rPr>
        <w:t> </w:t>
      </w:r>
      <w:r>
        <w:rPr>
          <w:color w:val="231F20"/>
          <w:w w:val="99"/>
        </w:rPr>
        <w:t>expresión</w:t>
      </w:r>
      <w:r>
        <w:rPr>
          <w:color w:val="231F20"/>
        </w:rPr>
        <w:t> </w:t>
      </w:r>
      <w:r>
        <w:rPr>
          <w:color w:val="231F20"/>
          <w:w w:val="99"/>
        </w:rPr>
        <w:t>de</w:t>
      </w:r>
      <w:r>
        <w:rPr>
          <w:color w:val="231F20"/>
        </w:rPr>
        <w:t> </w:t>
      </w:r>
      <w:r>
        <w:rPr>
          <w:color w:val="231F20"/>
          <w:w w:val="99"/>
        </w:rPr>
        <w:t>Renato</w:t>
      </w:r>
      <w:r>
        <w:rPr>
          <w:color w:val="231F20"/>
        </w:rPr>
        <w:t> Ortiz </w:t>
      </w:r>
      <w:r>
        <w:rPr>
          <w:color w:val="231F20"/>
          <w:w w:val="99"/>
        </w:rPr>
        <w:t>(2005).</w:t>
      </w:r>
      <w:r>
        <w:rPr>
          <w:color w:val="231F20"/>
          <w:w w:val="103"/>
          <w:position w:val="5"/>
          <w:sz w:val="9"/>
        </w:rPr>
        <w:t>2</w:t>
      </w:r>
    </w:p>
    <w:p>
      <w:pPr>
        <w:pStyle w:val="BodyText"/>
        <w:spacing w:line="249" w:lineRule="auto" w:before="1"/>
        <w:ind w:left="195" w:right="108" w:firstLine="340"/>
        <w:jc w:val="both"/>
        <w:rPr>
          <w:sz w:val="9"/>
        </w:rPr>
      </w:pPr>
      <w:r>
        <w:rPr>
          <w:color w:val="231F20"/>
        </w:rPr>
        <w:t>Al contrastar estas dos regiones distantes y diversa nos con- centramos en los discursos que se articulan como una reflexión en torno a la construcción de identidades alternas o diferentes a las que proyecta la modernidad occidental. Vale acotar también que por razones de espacio solo exploraremos las líneas maes- tras de los más relevantes en torno a un eje el de la relación con </w:t>
      </w:r>
      <w:r>
        <w:rPr>
          <w:color w:val="231F20"/>
          <w:w w:val="99"/>
        </w:rPr>
        <w:t>la</w:t>
      </w:r>
      <w:r>
        <w:rPr>
          <w:color w:val="231F20"/>
        </w:rPr>
        <w:t> </w:t>
      </w:r>
      <w:r>
        <w:rPr>
          <w:color w:val="231F20"/>
          <w:w w:val="99"/>
        </w:rPr>
        <w:t>modernización.</w:t>
      </w:r>
      <w:r>
        <w:rPr>
          <w:color w:val="231F20"/>
          <w:w w:val="103"/>
          <w:position w:val="5"/>
          <w:sz w:val="9"/>
        </w:rPr>
        <w:t>3</w:t>
      </w:r>
    </w:p>
    <w:p>
      <w:pPr>
        <w:pStyle w:val="BodyText"/>
        <w:spacing w:line="249" w:lineRule="auto" w:before="1"/>
        <w:ind w:left="195" w:right="108" w:firstLine="340"/>
        <w:jc w:val="both"/>
      </w:pPr>
      <w:r>
        <w:rPr>
          <w:color w:val="231F20"/>
        </w:rPr>
        <w:t>Es importante destacar que las propuestas de identidad cul- tural que surgen a través de la comprensión de la situación con respecto al planteamiento occidental de modernidad está cons- truidas, tanto en América Latina como en la Federación Rusa, desde la percepción de un conflicto con Occidente y su proyecto modernizador que adquiere, en diferente escala y matices, el ca- rácter</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amenaza</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percibe</w:t>
      </w:r>
      <w:r>
        <w:rPr>
          <w:color w:val="231F20"/>
          <w:spacing w:val="-10"/>
        </w:rPr>
        <w:t> </w:t>
      </w:r>
      <w:r>
        <w:rPr>
          <w:color w:val="231F20"/>
        </w:rPr>
        <w:t>como</w:t>
      </w:r>
      <w:r>
        <w:rPr>
          <w:color w:val="231F20"/>
          <w:spacing w:val="-10"/>
        </w:rPr>
        <w:t> </w:t>
      </w:r>
      <w:r>
        <w:rPr>
          <w:color w:val="231F20"/>
        </w:rPr>
        <w:t>‘lo</w:t>
      </w:r>
      <w:r>
        <w:rPr>
          <w:color w:val="231F20"/>
          <w:spacing w:val="-10"/>
        </w:rPr>
        <w:t> </w:t>
      </w:r>
      <w:r>
        <w:rPr>
          <w:color w:val="231F20"/>
        </w:rPr>
        <w:t>nuestro’,</w:t>
      </w:r>
      <w:r>
        <w:rPr>
          <w:color w:val="231F20"/>
          <w:spacing w:val="-10"/>
        </w:rPr>
        <w:t> </w:t>
      </w:r>
      <w:r>
        <w:rPr>
          <w:color w:val="231F20"/>
        </w:rPr>
        <w:t>visto como la plataforma de la identidad</w:t>
      </w:r>
      <w:r>
        <w:rPr>
          <w:color w:val="231F20"/>
          <w:spacing w:val="-1"/>
        </w:rPr>
        <w:t> </w:t>
      </w:r>
      <w:r>
        <w:rPr>
          <w:color w:val="231F20"/>
        </w:rPr>
        <w:t>cultural.</w:t>
      </w:r>
    </w:p>
    <w:p>
      <w:pPr>
        <w:pStyle w:val="BodyText"/>
        <w:spacing w:line="249" w:lineRule="auto" w:before="1"/>
        <w:ind w:left="195" w:right="108" w:firstLine="340"/>
        <w:jc w:val="both"/>
      </w:pPr>
      <w:r>
        <w:rPr>
          <w:color w:val="231F20"/>
        </w:rPr>
        <w:t>Conviene hacer hincapié, para evitar ambigüedades, que re- sulta muy difícil proponer que exista empíricamente una</w:t>
      </w:r>
      <w:r>
        <w:rPr>
          <w:color w:val="231F20"/>
          <w:spacing w:val="-33"/>
        </w:rPr>
        <w:t> </w:t>
      </w:r>
      <w:r>
        <w:rPr>
          <w:color w:val="231F20"/>
        </w:rPr>
        <w:t>identidad Latinoamericana y una identidad de la Federación Rusa. Lo que hay en realidad es una gama de discursos en pugna, en com- petencia, que obedecen al propósito de impulsar un proyecto de nación o de región. Esto significa que la identidad no es un</w:t>
      </w:r>
      <w:r>
        <w:rPr>
          <w:color w:val="231F20"/>
          <w:spacing w:val="-38"/>
        </w:rPr>
        <w:t> </w:t>
      </w:r>
      <w:r>
        <w:rPr>
          <w:color w:val="231F20"/>
        </w:rPr>
        <w:t>hecho determinable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con</w:t>
      </w:r>
      <w:r>
        <w:rPr>
          <w:color w:val="231F20"/>
          <w:spacing w:val="-7"/>
        </w:rPr>
        <w:t> </w:t>
      </w:r>
      <w:r>
        <w:rPr>
          <w:color w:val="231F20"/>
        </w:rPr>
        <w:t>independencia</w:t>
      </w:r>
      <w:r>
        <w:rPr>
          <w:color w:val="231F20"/>
          <w:spacing w:val="-7"/>
        </w:rPr>
        <w:t> </w:t>
      </w:r>
      <w:r>
        <w:rPr>
          <w:color w:val="231F20"/>
        </w:rPr>
        <w:t>del</w:t>
      </w:r>
      <w:r>
        <w:rPr>
          <w:color w:val="231F20"/>
          <w:spacing w:val="-7"/>
        </w:rPr>
        <w:t> </w:t>
      </w:r>
      <w:r>
        <w:rPr>
          <w:color w:val="231F20"/>
        </w:rPr>
        <w:t>sujeto:</w:t>
      </w:r>
      <w:r>
        <w:rPr>
          <w:color w:val="231F20"/>
          <w:spacing w:val="-7"/>
        </w:rPr>
        <w:t> </w:t>
      </w:r>
      <w:r>
        <w:rPr>
          <w:color w:val="231F20"/>
        </w:rPr>
        <w:t>los</w:t>
      </w:r>
      <w:r>
        <w:rPr>
          <w:color w:val="231F20"/>
          <w:spacing w:val="-7"/>
        </w:rPr>
        <w:t> </w:t>
      </w:r>
      <w:r>
        <w:rPr>
          <w:color w:val="231F20"/>
        </w:rPr>
        <w:t>cor- tes identificacionales, son siempre perspectivas que obedecen </w:t>
      </w:r>
      <w:r>
        <w:rPr>
          <w:color w:val="231F20"/>
          <w:spacing w:val="20"/>
        </w:rPr>
        <w:t> </w:t>
      </w:r>
      <w:r>
        <w:rPr>
          <w:color w:val="231F20"/>
        </w:rPr>
        <w:t>a</w:t>
      </w:r>
    </w:p>
    <w:p>
      <w:pPr>
        <w:pStyle w:val="BodyText"/>
        <w:spacing w:before="8"/>
        <w:rPr>
          <w:sz w:val="9"/>
        </w:rPr>
      </w:pPr>
      <w:r>
        <w:rPr/>
        <w:pict>
          <v:line style="position:absolute;mso-position-horizontal-relative:page;mso-position-vertical-relative:paragraph;z-index:2200;mso-wrap-distance-left:0;mso-wrap-distance-right:0" from="63.779499pt,8.048181pt" to="135.779499pt,8.048181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1</w:t>
        <w:tab/>
      </w:r>
      <w:r>
        <w:rPr>
          <w:color w:val="231F20"/>
          <w:sz w:val="16"/>
        </w:rPr>
        <w:t>Siguiendo a Giddens (2002:66) se puede afirmar que la</w:t>
      </w:r>
      <w:r>
        <w:rPr>
          <w:color w:val="231F20"/>
          <w:spacing w:val="-2"/>
          <w:sz w:val="16"/>
        </w:rPr>
        <w:t> </w:t>
      </w:r>
      <w:r>
        <w:rPr>
          <w:color w:val="231F20"/>
          <w:sz w:val="16"/>
        </w:rPr>
        <w:t>globalización</w:t>
      </w:r>
      <w:r>
        <w:rPr>
          <w:color w:val="231F20"/>
          <w:spacing w:val="-1"/>
          <w:sz w:val="16"/>
        </w:rPr>
        <w:t> </w:t>
      </w:r>
      <w:r>
        <w:rPr>
          <w:color w:val="231F20"/>
          <w:sz w:val="16"/>
        </w:rPr>
        <w:t>obede- ce</w:t>
      </w:r>
      <w:r>
        <w:rPr>
          <w:color w:val="231F20"/>
          <w:spacing w:val="-10"/>
          <w:sz w:val="16"/>
        </w:rPr>
        <w:t> </w:t>
      </w:r>
      <w:r>
        <w:rPr>
          <w:color w:val="231F20"/>
          <w:sz w:val="16"/>
        </w:rPr>
        <w:t>a</w:t>
      </w:r>
      <w:r>
        <w:rPr>
          <w:color w:val="231F20"/>
          <w:spacing w:val="-10"/>
          <w:sz w:val="16"/>
        </w:rPr>
        <w:t> </w:t>
      </w:r>
      <w:r>
        <w:rPr>
          <w:color w:val="231F20"/>
          <w:sz w:val="16"/>
        </w:rPr>
        <w:t>un</w:t>
      </w:r>
      <w:r>
        <w:rPr>
          <w:color w:val="231F20"/>
          <w:spacing w:val="-10"/>
          <w:sz w:val="16"/>
        </w:rPr>
        <w:t> </w:t>
      </w:r>
      <w:r>
        <w:rPr>
          <w:color w:val="231F20"/>
          <w:sz w:val="16"/>
        </w:rPr>
        <w:t>fenómeno</w:t>
      </w:r>
      <w:r>
        <w:rPr>
          <w:color w:val="231F20"/>
          <w:spacing w:val="-10"/>
          <w:sz w:val="16"/>
        </w:rPr>
        <w:t> </w:t>
      </w:r>
      <w:r>
        <w:rPr>
          <w:color w:val="231F20"/>
          <w:sz w:val="16"/>
        </w:rPr>
        <w:t>real</w:t>
      </w:r>
      <w:r>
        <w:rPr>
          <w:color w:val="231F20"/>
          <w:spacing w:val="-10"/>
          <w:sz w:val="16"/>
        </w:rPr>
        <w:t> </w:t>
      </w:r>
      <w:r>
        <w:rPr>
          <w:color w:val="231F20"/>
          <w:sz w:val="16"/>
        </w:rPr>
        <w:t>definido</w:t>
      </w:r>
      <w:r>
        <w:rPr>
          <w:color w:val="231F20"/>
          <w:spacing w:val="-10"/>
          <w:sz w:val="16"/>
        </w:rPr>
        <w:t> </w:t>
      </w:r>
      <w:r>
        <w:rPr>
          <w:color w:val="231F20"/>
          <w:sz w:val="16"/>
        </w:rPr>
        <w:t>por</w:t>
      </w:r>
      <w:r>
        <w:rPr>
          <w:color w:val="231F20"/>
          <w:spacing w:val="-10"/>
          <w:sz w:val="16"/>
        </w:rPr>
        <w:t> </w:t>
      </w:r>
      <w:r>
        <w:rPr>
          <w:color w:val="231F20"/>
          <w:sz w:val="16"/>
        </w:rPr>
        <w:t>la</w:t>
      </w:r>
      <w:r>
        <w:rPr>
          <w:color w:val="231F20"/>
          <w:spacing w:val="-10"/>
          <w:sz w:val="16"/>
        </w:rPr>
        <w:t> </w:t>
      </w:r>
      <w:r>
        <w:rPr>
          <w:color w:val="231F20"/>
          <w:sz w:val="16"/>
        </w:rPr>
        <w:t>intensificación</w:t>
      </w:r>
      <w:r>
        <w:rPr>
          <w:color w:val="231F20"/>
          <w:spacing w:val="-10"/>
          <w:sz w:val="16"/>
        </w:rPr>
        <w:t> </w:t>
      </w:r>
      <w:r>
        <w:rPr>
          <w:color w:val="231F20"/>
          <w:sz w:val="16"/>
        </w:rPr>
        <w:t>de</w:t>
      </w:r>
      <w:r>
        <w:rPr>
          <w:color w:val="231F20"/>
          <w:spacing w:val="-10"/>
          <w:sz w:val="16"/>
        </w:rPr>
        <w:t> </w:t>
      </w:r>
      <w:r>
        <w:rPr>
          <w:color w:val="231F20"/>
          <w:sz w:val="16"/>
        </w:rPr>
        <w:t>las</w:t>
      </w:r>
      <w:r>
        <w:rPr>
          <w:color w:val="231F20"/>
          <w:spacing w:val="-10"/>
          <w:sz w:val="16"/>
        </w:rPr>
        <w:t> </w:t>
      </w:r>
      <w:r>
        <w:rPr>
          <w:color w:val="231F20"/>
          <w:sz w:val="16"/>
        </w:rPr>
        <w:t>relaciones</w:t>
      </w:r>
      <w:r>
        <w:rPr>
          <w:color w:val="231F20"/>
          <w:spacing w:val="-10"/>
          <w:sz w:val="16"/>
        </w:rPr>
        <w:t> </w:t>
      </w:r>
      <w:r>
        <w:rPr>
          <w:color w:val="231F20"/>
          <w:sz w:val="16"/>
        </w:rPr>
        <w:t>sociales mundiales que unen a distintas geografías y</w:t>
      </w:r>
      <w:r>
        <w:rPr>
          <w:color w:val="231F20"/>
          <w:spacing w:val="-23"/>
          <w:sz w:val="16"/>
        </w:rPr>
        <w:t> </w:t>
      </w:r>
      <w:r>
        <w:rPr>
          <w:color w:val="231F20"/>
          <w:sz w:val="16"/>
        </w:rPr>
        <w:t>culturas.</w:t>
      </w:r>
    </w:p>
    <w:p>
      <w:pPr>
        <w:tabs>
          <w:tab w:pos="535" w:val="left" w:leader="none"/>
        </w:tabs>
        <w:spacing w:line="261" w:lineRule="auto" w:before="0"/>
        <w:ind w:left="535" w:right="108" w:hanging="341"/>
        <w:jc w:val="both"/>
        <w:rPr>
          <w:sz w:val="16"/>
        </w:rPr>
      </w:pPr>
      <w:r>
        <w:rPr>
          <w:color w:val="231F20"/>
          <w:position w:val="5"/>
          <w:sz w:val="9"/>
        </w:rPr>
        <w:t>2</w:t>
        <w:tab/>
      </w:r>
      <w:r>
        <w:rPr>
          <w:color w:val="231F20"/>
          <w:sz w:val="16"/>
        </w:rPr>
        <w:t>Es difícil llegar a un acuerdo preciso en torno a la idea de </w:t>
      </w:r>
      <w:r>
        <w:rPr>
          <w:color w:val="231F20"/>
          <w:spacing w:val="2"/>
          <w:sz w:val="16"/>
        </w:rPr>
        <w:t> </w:t>
      </w:r>
      <w:r>
        <w:rPr>
          <w:color w:val="231F20"/>
          <w:sz w:val="16"/>
        </w:rPr>
        <w:t>modernidad,</w:t>
      </w:r>
      <w:r>
        <w:rPr>
          <w:color w:val="231F20"/>
          <w:spacing w:val="3"/>
          <w:sz w:val="16"/>
        </w:rPr>
        <w:t> </w:t>
      </w:r>
      <w:r>
        <w:rPr>
          <w:color w:val="231F20"/>
          <w:sz w:val="16"/>
        </w:rPr>
        <w:t>con- siderada como época. Sin embargo, es posible definirla por algunos rasgos mínimos: la racionalización, esto es pensar, y pensar por sí mismo. Esta ra- cionalización se manifiesta fundamentalmente como autonomía, control y</w:t>
      </w:r>
      <w:r>
        <w:rPr>
          <w:color w:val="231F20"/>
          <w:spacing w:val="-28"/>
          <w:sz w:val="16"/>
        </w:rPr>
        <w:t> </w:t>
      </w:r>
      <w:r>
        <w:rPr>
          <w:color w:val="231F20"/>
          <w:sz w:val="16"/>
        </w:rPr>
        <w:t>do- minio de la naturaleza, capacidad científica y tecnológica en permanente de- sarrollo. </w:t>
      </w:r>
      <w:r>
        <w:rPr>
          <w:color w:val="231F20"/>
          <w:spacing w:val="-3"/>
          <w:sz w:val="16"/>
        </w:rPr>
        <w:t>Vale </w:t>
      </w:r>
      <w:r>
        <w:rPr>
          <w:color w:val="231F20"/>
          <w:sz w:val="16"/>
        </w:rPr>
        <w:t>decir también que junto al continuo proceso de secularización, supone</w:t>
      </w:r>
      <w:r>
        <w:rPr>
          <w:color w:val="231F20"/>
          <w:spacing w:val="-4"/>
          <w:sz w:val="16"/>
        </w:rPr>
        <w:t> </w:t>
      </w:r>
      <w:r>
        <w:rPr>
          <w:color w:val="231F20"/>
          <w:sz w:val="16"/>
        </w:rPr>
        <w:t>a</w:t>
      </w:r>
      <w:r>
        <w:rPr>
          <w:color w:val="231F20"/>
          <w:spacing w:val="-4"/>
          <w:sz w:val="16"/>
        </w:rPr>
        <w:t> </w:t>
      </w:r>
      <w:r>
        <w:rPr>
          <w:color w:val="231F20"/>
          <w:sz w:val="16"/>
        </w:rPr>
        <w:t>la</w:t>
      </w:r>
      <w:r>
        <w:rPr>
          <w:color w:val="231F20"/>
          <w:spacing w:val="-4"/>
          <w:sz w:val="16"/>
        </w:rPr>
        <w:t> </w:t>
      </w:r>
      <w:r>
        <w:rPr>
          <w:color w:val="231F20"/>
          <w:sz w:val="16"/>
        </w:rPr>
        <w:t>vez</w:t>
      </w:r>
      <w:r>
        <w:rPr>
          <w:color w:val="231F20"/>
          <w:spacing w:val="-4"/>
          <w:sz w:val="16"/>
        </w:rPr>
        <w:t> </w:t>
      </w:r>
      <w:r>
        <w:rPr>
          <w:color w:val="231F20"/>
          <w:sz w:val="16"/>
        </w:rPr>
        <w:t>la</w:t>
      </w:r>
      <w:r>
        <w:rPr>
          <w:color w:val="231F20"/>
          <w:spacing w:val="-4"/>
          <w:sz w:val="16"/>
        </w:rPr>
        <w:t> </w:t>
      </w:r>
      <w:r>
        <w:rPr>
          <w:color w:val="231F20"/>
          <w:sz w:val="16"/>
        </w:rPr>
        <w:t>necesaria</w:t>
      </w:r>
      <w:r>
        <w:rPr>
          <w:color w:val="231F20"/>
          <w:spacing w:val="-4"/>
          <w:sz w:val="16"/>
        </w:rPr>
        <w:t> </w:t>
      </w:r>
      <w:r>
        <w:rPr>
          <w:color w:val="231F20"/>
          <w:sz w:val="16"/>
        </w:rPr>
        <w:t>y</w:t>
      </w:r>
      <w:r>
        <w:rPr>
          <w:color w:val="231F20"/>
          <w:spacing w:val="-4"/>
          <w:sz w:val="16"/>
        </w:rPr>
        <w:t> </w:t>
      </w:r>
      <w:r>
        <w:rPr>
          <w:color w:val="231F20"/>
          <w:sz w:val="16"/>
        </w:rPr>
        <w:t>progresiva</w:t>
      </w:r>
      <w:r>
        <w:rPr>
          <w:color w:val="231F20"/>
          <w:spacing w:val="-4"/>
          <w:sz w:val="16"/>
        </w:rPr>
        <w:t> </w:t>
      </w:r>
      <w:r>
        <w:rPr>
          <w:color w:val="231F20"/>
          <w:sz w:val="16"/>
        </w:rPr>
        <w:t>instrumentalización</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razón</w:t>
      </w:r>
      <w:r>
        <w:rPr>
          <w:color w:val="231F20"/>
          <w:spacing w:val="-4"/>
          <w:sz w:val="16"/>
        </w:rPr>
        <w:t> </w:t>
      </w:r>
      <w:r>
        <w:rPr>
          <w:color w:val="231F20"/>
          <w:sz w:val="16"/>
        </w:rPr>
        <w:t>(cf. Subercaseaux, 2015:</w:t>
      </w:r>
      <w:r>
        <w:rPr>
          <w:color w:val="231F20"/>
          <w:spacing w:val="-11"/>
          <w:sz w:val="16"/>
        </w:rPr>
        <w:t> </w:t>
      </w:r>
      <w:r>
        <w:rPr>
          <w:color w:val="231F20"/>
          <w:sz w:val="16"/>
        </w:rPr>
        <w:t>9-15).</w:t>
      </w:r>
    </w:p>
    <w:p>
      <w:pPr>
        <w:tabs>
          <w:tab w:pos="535" w:val="left" w:leader="none"/>
        </w:tabs>
        <w:spacing w:line="261" w:lineRule="auto" w:before="0"/>
        <w:ind w:left="535" w:right="108" w:hanging="341"/>
        <w:jc w:val="both"/>
        <w:rPr>
          <w:sz w:val="16"/>
        </w:rPr>
      </w:pPr>
      <w:r>
        <w:rPr>
          <w:color w:val="231F20"/>
          <w:position w:val="5"/>
          <w:sz w:val="9"/>
        </w:rPr>
        <w:t>3</w:t>
        <w:tab/>
      </w:r>
      <w:r>
        <w:rPr>
          <w:color w:val="231F20"/>
          <w:sz w:val="16"/>
        </w:rPr>
        <w:t>Las</w:t>
      </w:r>
      <w:r>
        <w:rPr>
          <w:color w:val="231F20"/>
          <w:spacing w:val="-10"/>
          <w:sz w:val="16"/>
        </w:rPr>
        <w:t> </w:t>
      </w:r>
      <w:r>
        <w:rPr>
          <w:color w:val="231F20"/>
          <w:sz w:val="16"/>
        </w:rPr>
        <w:t>diversas</w:t>
      </w:r>
      <w:r>
        <w:rPr>
          <w:color w:val="231F20"/>
          <w:spacing w:val="-10"/>
          <w:sz w:val="16"/>
        </w:rPr>
        <w:t> </w:t>
      </w:r>
      <w:r>
        <w:rPr>
          <w:color w:val="231F20"/>
          <w:sz w:val="16"/>
        </w:rPr>
        <w:t>reflexiones</w:t>
      </w:r>
      <w:r>
        <w:rPr>
          <w:color w:val="231F20"/>
          <w:spacing w:val="-10"/>
          <w:sz w:val="16"/>
        </w:rPr>
        <w:t> </w:t>
      </w:r>
      <w:r>
        <w:rPr>
          <w:color w:val="231F20"/>
          <w:sz w:val="16"/>
        </w:rPr>
        <w:t>sobre</w:t>
      </w:r>
      <w:r>
        <w:rPr>
          <w:color w:val="231F20"/>
          <w:spacing w:val="-10"/>
          <w:sz w:val="16"/>
        </w:rPr>
        <w:t> </w:t>
      </w:r>
      <w:r>
        <w:rPr>
          <w:color w:val="231F20"/>
          <w:sz w:val="16"/>
        </w:rPr>
        <w:t>la</w:t>
      </w:r>
      <w:r>
        <w:rPr>
          <w:color w:val="231F20"/>
          <w:spacing w:val="-10"/>
          <w:sz w:val="16"/>
        </w:rPr>
        <w:t> </w:t>
      </w:r>
      <w:r>
        <w:rPr>
          <w:color w:val="231F20"/>
          <w:sz w:val="16"/>
        </w:rPr>
        <w:t>modernidad</w:t>
      </w:r>
      <w:r>
        <w:rPr>
          <w:color w:val="231F20"/>
          <w:spacing w:val="-10"/>
          <w:sz w:val="16"/>
        </w:rPr>
        <w:t> </w:t>
      </w:r>
      <w:r>
        <w:rPr>
          <w:color w:val="231F20"/>
          <w:sz w:val="16"/>
        </w:rPr>
        <w:t>en</w:t>
      </w:r>
      <w:r>
        <w:rPr>
          <w:color w:val="231F20"/>
          <w:spacing w:val="-10"/>
          <w:sz w:val="16"/>
        </w:rPr>
        <w:t> </w:t>
      </w:r>
      <w:r>
        <w:rPr>
          <w:color w:val="231F20"/>
          <w:sz w:val="16"/>
        </w:rPr>
        <w:t>estos</w:t>
      </w:r>
      <w:r>
        <w:rPr>
          <w:color w:val="231F20"/>
          <w:spacing w:val="-10"/>
          <w:sz w:val="16"/>
        </w:rPr>
        <w:t> </w:t>
      </w:r>
      <w:r>
        <w:rPr>
          <w:color w:val="231F20"/>
          <w:sz w:val="16"/>
        </w:rPr>
        <w:t>momentos</w:t>
      </w:r>
      <w:r>
        <w:rPr>
          <w:color w:val="231F20"/>
          <w:spacing w:val="-10"/>
          <w:sz w:val="16"/>
        </w:rPr>
        <w:t> </w:t>
      </w:r>
      <w:r>
        <w:rPr>
          <w:color w:val="231F20"/>
          <w:sz w:val="16"/>
        </w:rPr>
        <w:t>se</w:t>
      </w:r>
      <w:r>
        <w:rPr>
          <w:color w:val="231F20"/>
          <w:spacing w:val="-10"/>
          <w:sz w:val="16"/>
        </w:rPr>
        <w:t> </w:t>
      </w:r>
      <w:r>
        <w:rPr>
          <w:color w:val="231F20"/>
          <w:sz w:val="16"/>
        </w:rPr>
        <w:t>elaboran</w:t>
      </w:r>
      <w:r>
        <w:rPr>
          <w:color w:val="231F20"/>
          <w:w w:val="99"/>
          <w:sz w:val="16"/>
        </w:rPr>
        <w:t> </w:t>
      </w:r>
      <w:r>
        <w:rPr>
          <w:color w:val="231F20"/>
          <w:sz w:val="16"/>
        </w:rPr>
        <w:t>desde</w:t>
      </w:r>
      <w:r>
        <w:rPr>
          <w:color w:val="231F20"/>
          <w:spacing w:val="-9"/>
          <w:sz w:val="16"/>
        </w:rPr>
        <w:t> </w:t>
      </w:r>
      <w:r>
        <w:rPr>
          <w:color w:val="231F20"/>
          <w:sz w:val="16"/>
        </w:rPr>
        <w:t>la</w:t>
      </w:r>
      <w:r>
        <w:rPr>
          <w:color w:val="231F20"/>
          <w:spacing w:val="-9"/>
          <w:sz w:val="16"/>
        </w:rPr>
        <w:t> </w:t>
      </w:r>
      <w:r>
        <w:rPr>
          <w:color w:val="231F20"/>
          <w:sz w:val="16"/>
        </w:rPr>
        <w:t>crítica</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globalización,</w:t>
      </w:r>
      <w:r>
        <w:rPr>
          <w:color w:val="231F20"/>
          <w:spacing w:val="-9"/>
          <w:sz w:val="16"/>
        </w:rPr>
        <w:t> </w:t>
      </w:r>
      <w:r>
        <w:rPr>
          <w:color w:val="231F20"/>
          <w:sz w:val="16"/>
        </w:rPr>
        <w:t>el</w:t>
      </w:r>
      <w:r>
        <w:rPr>
          <w:color w:val="231F20"/>
          <w:spacing w:val="-9"/>
          <w:sz w:val="16"/>
        </w:rPr>
        <w:t> </w:t>
      </w:r>
      <w:r>
        <w:rPr>
          <w:color w:val="231F20"/>
          <w:sz w:val="16"/>
        </w:rPr>
        <w:t>posmodernismo,</w:t>
      </w:r>
      <w:r>
        <w:rPr>
          <w:color w:val="231F20"/>
          <w:spacing w:val="-9"/>
          <w:sz w:val="16"/>
        </w:rPr>
        <w:t> </w:t>
      </w:r>
      <w:r>
        <w:rPr>
          <w:color w:val="231F20"/>
          <w:sz w:val="16"/>
        </w:rPr>
        <w:t>la</w:t>
      </w:r>
      <w:r>
        <w:rPr>
          <w:color w:val="231F20"/>
          <w:spacing w:val="-9"/>
          <w:sz w:val="16"/>
        </w:rPr>
        <w:t> </w:t>
      </w:r>
      <w:r>
        <w:rPr>
          <w:color w:val="231F20"/>
          <w:sz w:val="16"/>
        </w:rPr>
        <w:t>teoría</w:t>
      </w:r>
      <w:r>
        <w:rPr>
          <w:color w:val="231F20"/>
          <w:spacing w:val="-10"/>
          <w:sz w:val="16"/>
        </w:rPr>
        <w:t> </w:t>
      </w:r>
      <w:r>
        <w:rPr>
          <w:color w:val="231F20"/>
          <w:sz w:val="16"/>
        </w:rPr>
        <w:t>de</w:t>
      </w:r>
      <w:r>
        <w:rPr>
          <w:color w:val="231F20"/>
          <w:spacing w:val="-9"/>
          <w:sz w:val="16"/>
        </w:rPr>
        <w:t> </w:t>
      </w:r>
      <w:r>
        <w:rPr>
          <w:color w:val="231F20"/>
          <w:sz w:val="16"/>
        </w:rPr>
        <w:t>las</w:t>
      </w:r>
      <w:r>
        <w:rPr>
          <w:color w:val="231F20"/>
          <w:spacing w:val="-9"/>
          <w:sz w:val="16"/>
        </w:rPr>
        <w:t> </w:t>
      </w:r>
      <w:r>
        <w:rPr>
          <w:color w:val="231F20"/>
          <w:sz w:val="16"/>
        </w:rPr>
        <w:t>moder- nidades</w:t>
      </w:r>
      <w:r>
        <w:rPr>
          <w:color w:val="231F20"/>
          <w:spacing w:val="-4"/>
          <w:sz w:val="16"/>
        </w:rPr>
        <w:t> </w:t>
      </w:r>
      <w:r>
        <w:rPr>
          <w:color w:val="231F20"/>
          <w:sz w:val="16"/>
        </w:rPr>
        <w:t>múltiples</w:t>
      </w:r>
      <w:r>
        <w:rPr>
          <w:color w:val="231F20"/>
          <w:spacing w:val="-5"/>
          <w:sz w:val="16"/>
        </w:rPr>
        <w:t> </w:t>
      </w:r>
      <w:r>
        <w:rPr>
          <w:color w:val="231F20"/>
          <w:sz w:val="16"/>
        </w:rPr>
        <w:t>y</w:t>
      </w:r>
      <w:r>
        <w:rPr>
          <w:color w:val="231F20"/>
          <w:spacing w:val="-4"/>
          <w:sz w:val="16"/>
        </w:rPr>
        <w:t> </w:t>
      </w:r>
      <w:r>
        <w:rPr>
          <w:color w:val="231F20"/>
          <w:sz w:val="16"/>
        </w:rPr>
        <w:t>el</w:t>
      </w:r>
      <w:r>
        <w:rPr>
          <w:color w:val="231F20"/>
          <w:spacing w:val="-4"/>
          <w:sz w:val="16"/>
        </w:rPr>
        <w:t> </w:t>
      </w:r>
      <w:r>
        <w:rPr>
          <w:color w:val="231F20"/>
          <w:sz w:val="16"/>
        </w:rPr>
        <w:t>debate</w:t>
      </w:r>
      <w:r>
        <w:rPr>
          <w:color w:val="231F20"/>
          <w:spacing w:val="-4"/>
          <w:sz w:val="16"/>
        </w:rPr>
        <w:t> </w:t>
      </w:r>
      <w:r>
        <w:rPr>
          <w:color w:val="231F20"/>
          <w:sz w:val="16"/>
        </w:rPr>
        <w:t>en</w:t>
      </w:r>
      <w:r>
        <w:rPr>
          <w:color w:val="231F20"/>
          <w:spacing w:val="-4"/>
          <w:sz w:val="16"/>
        </w:rPr>
        <w:t> </w:t>
      </w:r>
      <w:r>
        <w:rPr>
          <w:color w:val="231F20"/>
          <w:sz w:val="16"/>
        </w:rPr>
        <w:t>torno</w:t>
      </w:r>
      <w:r>
        <w:rPr>
          <w:color w:val="231F20"/>
          <w:spacing w:val="-5"/>
          <w:sz w:val="16"/>
        </w:rPr>
        <w:t> </w:t>
      </w:r>
      <w:r>
        <w:rPr>
          <w:color w:val="231F20"/>
          <w:sz w:val="16"/>
        </w:rPr>
        <w:t>al</w:t>
      </w:r>
      <w:r>
        <w:rPr>
          <w:color w:val="231F20"/>
          <w:spacing w:val="-4"/>
          <w:sz w:val="16"/>
        </w:rPr>
        <w:t> </w:t>
      </w:r>
      <w:r>
        <w:rPr>
          <w:color w:val="231F20"/>
          <w:sz w:val="16"/>
        </w:rPr>
        <w:t>postcolonialismo.</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unas condiciones específicas del sujeto como su nacionalidad, su grupo social, su tradición, etc.</w:t>
      </w:r>
    </w:p>
    <w:p>
      <w:pPr>
        <w:pStyle w:val="BodyText"/>
        <w:spacing w:line="249" w:lineRule="auto" w:before="1"/>
        <w:ind w:left="150" w:right="193" w:firstLine="340"/>
        <w:jc w:val="both"/>
      </w:pPr>
      <w:r>
        <w:rPr>
          <w:color w:val="231F20"/>
        </w:rPr>
        <w:t>Ahora, la demarcación temporal que proponemos es signifi- cativa; es el momento en el que Francis Fukuyama (1992) refiere como</w:t>
      </w:r>
      <w:r>
        <w:rPr>
          <w:color w:val="231F20"/>
          <w:spacing w:val="-5"/>
        </w:rPr>
        <w:t> </w:t>
      </w:r>
      <w:r>
        <w:rPr>
          <w:color w:val="231F20"/>
        </w:rPr>
        <w:t>el</w:t>
      </w:r>
      <w:r>
        <w:rPr>
          <w:color w:val="231F20"/>
          <w:spacing w:val="-5"/>
        </w:rPr>
        <w:t> </w:t>
      </w:r>
      <w:r>
        <w:rPr>
          <w:color w:val="231F20"/>
        </w:rPr>
        <w:t>del</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frase</w:t>
      </w:r>
      <w:r>
        <w:rPr>
          <w:color w:val="231F20"/>
          <w:spacing w:val="-5"/>
        </w:rPr>
        <w:t> </w:t>
      </w:r>
      <w:r>
        <w:rPr>
          <w:color w:val="231F20"/>
        </w:rPr>
        <w:t>cuyo</w:t>
      </w:r>
      <w:r>
        <w:rPr>
          <w:color w:val="231F20"/>
          <w:spacing w:val="-5"/>
        </w:rPr>
        <w:t> </w:t>
      </w:r>
      <w:r>
        <w:rPr>
          <w:color w:val="231F20"/>
        </w:rPr>
        <w:t>propósito</w:t>
      </w:r>
      <w:r>
        <w:rPr>
          <w:color w:val="231F20"/>
          <w:spacing w:val="-5"/>
        </w:rPr>
        <w:t> </w:t>
      </w:r>
      <w:r>
        <w:rPr>
          <w:color w:val="231F20"/>
        </w:rPr>
        <w:t>es</w:t>
      </w:r>
      <w:r>
        <w:rPr>
          <w:color w:val="231F20"/>
          <w:spacing w:val="-5"/>
        </w:rPr>
        <w:t> </w:t>
      </w:r>
      <w:r>
        <w:rPr>
          <w:color w:val="231F20"/>
        </w:rPr>
        <w:t>señalar</w:t>
      </w:r>
      <w:r>
        <w:rPr>
          <w:color w:val="231F20"/>
          <w:spacing w:val="-5"/>
        </w:rPr>
        <w:t> </w:t>
      </w:r>
      <w:r>
        <w:rPr>
          <w:color w:val="231F20"/>
        </w:rPr>
        <w:t>que el curso histórico seguiría más o menos un único camino o,</w:t>
      </w:r>
      <w:r>
        <w:rPr>
          <w:color w:val="231F20"/>
          <w:spacing w:val="-37"/>
        </w:rPr>
        <w:t> </w:t>
      </w:r>
      <w:r>
        <w:rPr>
          <w:color w:val="231F20"/>
        </w:rPr>
        <w:t>mejor dicho, se desarrollaría según el patrón occidental ungido por el modelo capitalista. El telón de fondo de esta afirmación es que desde 1989 se dio el espectacular desmoronamiento del marxis- mo-leninismo, visto como estrategia de gobierno tanto como sis- tema ideológico y polo de atracción</w:t>
      </w:r>
      <w:r>
        <w:rPr>
          <w:color w:val="231F20"/>
          <w:spacing w:val="-1"/>
        </w:rPr>
        <w:t> </w:t>
      </w:r>
      <w:r>
        <w:rPr>
          <w:color w:val="231F20"/>
        </w:rPr>
        <w:t>política.</w:t>
      </w:r>
    </w:p>
    <w:p>
      <w:pPr>
        <w:pStyle w:val="BodyText"/>
        <w:spacing w:line="249" w:lineRule="auto" w:before="1"/>
        <w:ind w:left="150" w:right="193" w:firstLine="340"/>
        <w:jc w:val="both"/>
      </w:pPr>
      <w:r>
        <w:rPr>
          <w:color w:val="231F20"/>
        </w:rPr>
        <w:t>Dicho con otras palabras, la idea del “fin de la historia”</w:t>
      </w:r>
      <w:r>
        <w:rPr>
          <w:color w:val="231F20"/>
          <w:spacing w:val="-12"/>
        </w:rPr>
        <w:t> </w:t>
      </w:r>
      <w:r>
        <w:rPr>
          <w:color w:val="231F20"/>
        </w:rPr>
        <w:t>signifi- ca</w:t>
      </w:r>
      <w:r>
        <w:rPr>
          <w:color w:val="231F20"/>
          <w:spacing w:val="-7"/>
        </w:rPr>
        <w:t> </w:t>
      </w:r>
      <w:r>
        <w:rPr>
          <w:color w:val="231F20"/>
        </w:rPr>
        <w:t>la</w:t>
      </w:r>
      <w:r>
        <w:rPr>
          <w:color w:val="231F20"/>
          <w:spacing w:val="-7"/>
        </w:rPr>
        <w:t> </w:t>
      </w:r>
      <w:r>
        <w:rPr>
          <w:color w:val="231F20"/>
        </w:rPr>
        <w:t>prevalencia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modelo</w:t>
      </w:r>
      <w:r>
        <w:rPr>
          <w:color w:val="231F20"/>
          <w:spacing w:val="-7"/>
        </w:rPr>
        <w:t> </w:t>
      </w:r>
      <w:r>
        <w:rPr>
          <w:color w:val="231F20"/>
        </w:rPr>
        <w:t>unipolar</w:t>
      </w:r>
      <w:r>
        <w:rPr>
          <w:color w:val="231F20"/>
          <w:spacing w:val="-6"/>
        </w:rPr>
        <w:t> </w:t>
      </w:r>
      <w:r>
        <w:rPr>
          <w:color w:val="231F20"/>
        </w:rPr>
        <w:t>de</w:t>
      </w:r>
      <w:r>
        <w:rPr>
          <w:color w:val="231F20"/>
          <w:spacing w:val="-7"/>
        </w:rPr>
        <w:t> </w:t>
      </w:r>
      <w:r>
        <w:rPr>
          <w:color w:val="231F20"/>
        </w:rPr>
        <w:t>construcción</w:t>
      </w:r>
      <w:r>
        <w:rPr>
          <w:color w:val="231F20"/>
          <w:spacing w:val="-7"/>
        </w:rPr>
        <w:t> </w:t>
      </w:r>
      <w:r>
        <w:rPr>
          <w:color w:val="231F20"/>
        </w:rPr>
        <w:t>del</w:t>
      </w:r>
      <w:r>
        <w:rPr>
          <w:color w:val="231F20"/>
          <w:spacing w:val="-7"/>
        </w:rPr>
        <w:t> </w:t>
      </w:r>
      <w:r>
        <w:rPr>
          <w:color w:val="231F20"/>
        </w:rPr>
        <w:t>mun- do.</w:t>
      </w:r>
      <w:r>
        <w:rPr>
          <w:color w:val="231F20"/>
          <w:spacing w:val="-6"/>
        </w:rPr>
        <w:t> </w:t>
      </w:r>
      <w:r>
        <w:rPr>
          <w:color w:val="231F20"/>
        </w:rPr>
        <w:t>Es</w:t>
      </w:r>
      <w:r>
        <w:rPr>
          <w:color w:val="231F20"/>
          <w:spacing w:val="-6"/>
        </w:rPr>
        <w:t> </w:t>
      </w:r>
      <w:r>
        <w:rPr>
          <w:color w:val="231F20"/>
        </w:rPr>
        <w:t>este</w:t>
      </w:r>
      <w:r>
        <w:rPr>
          <w:color w:val="231F20"/>
          <w:spacing w:val="-6"/>
        </w:rPr>
        <w:t> </w:t>
      </w:r>
      <w:r>
        <w:rPr>
          <w:color w:val="231F20"/>
        </w:rPr>
        <w:t>el</w:t>
      </w:r>
      <w:r>
        <w:rPr>
          <w:color w:val="231F20"/>
          <w:spacing w:val="-6"/>
        </w:rPr>
        <w:t> </w:t>
      </w:r>
      <w:r>
        <w:rPr>
          <w:color w:val="231F20"/>
        </w:rPr>
        <w:t>momento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la</w:t>
      </w:r>
      <w:r>
        <w:rPr>
          <w:color w:val="231F20"/>
          <w:spacing w:val="-6"/>
        </w:rPr>
        <w:t> </w:t>
      </w:r>
      <w:r>
        <w:rPr>
          <w:color w:val="231F20"/>
        </w:rPr>
        <w:t>globalización,</w:t>
      </w:r>
      <w:r>
        <w:rPr>
          <w:color w:val="231F20"/>
          <w:spacing w:val="-6"/>
        </w:rPr>
        <w:t> </w:t>
      </w:r>
      <w:r>
        <w:rPr>
          <w:color w:val="231F20"/>
        </w:rPr>
        <w:t>auspiciada</w:t>
      </w:r>
      <w:r>
        <w:rPr>
          <w:color w:val="231F20"/>
          <w:spacing w:val="-6"/>
        </w:rPr>
        <w:t> </w:t>
      </w:r>
      <w:r>
        <w:rPr>
          <w:color w:val="231F20"/>
        </w:rPr>
        <w:t>por procesos productivos bien delineados, junto con el desarrollo de medios de comunicación, finca la posibilidad de una cultura mun- dial que contenga valores y prácticas de alcance planetario que rebase las naciones-Estado, los principales receptáculos cultura- les. Como se señaló, el núcleo de la construcción de la identidad cultural en América Latina y la Federación Rusa radica en la re- lación con Occidente y su proyecto de modernidad una de cuyas características es justamente la globalización. Esta relación, por varias</w:t>
      </w:r>
      <w:r>
        <w:rPr>
          <w:color w:val="231F20"/>
          <w:spacing w:val="-12"/>
        </w:rPr>
        <w:t> </w:t>
      </w:r>
      <w:r>
        <w:rPr>
          <w:color w:val="231F20"/>
        </w:rPr>
        <w:t>razones</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diverso</w:t>
      </w:r>
      <w:r>
        <w:rPr>
          <w:color w:val="231F20"/>
          <w:spacing w:val="-12"/>
        </w:rPr>
        <w:t> </w:t>
      </w:r>
      <w:r>
        <w:rPr>
          <w:color w:val="231F20"/>
        </w:rPr>
        <w:t>grado,</w:t>
      </w:r>
      <w:r>
        <w:rPr>
          <w:color w:val="231F20"/>
          <w:spacing w:val="-12"/>
        </w:rPr>
        <w:t> </w:t>
      </w:r>
      <w:r>
        <w:rPr>
          <w:color w:val="231F20"/>
        </w:rPr>
        <w:t>traduce</w:t>
      </w:r>
      <w:r>
        <w:rPr>
          <w:color w:val="231F20"/>
          <w:spacing w:val="-12"/>
        </w:rPr>
        <w:t> </w:t>
      </w:r>
      <w:r>
        <w:rPr>
          <w:color w:val="231F20"/>
        </w:rPr>
        <w:t>un</w:t>
      </w:r>
      <w:r>
        <w:rPr>
          <w:color w:val="231F20"/>
          <w:spacing w:val="-12"/>
        </w:rPr>
        <w:t> </w:t>
      </w:r>
      <w:r>
        <w:rPr>
          <w:color w:val="231F20"/>
        </w:rPr>
        <w:t>conflicto</w:t>
      </w:r>
      <w:r>
        <w:rPr>
          <w:color w:val="231F20"/>
          <w:spacing w:val="-12"/>
        </w:rPr>
        <w:t> </w:t>
      </w:r>
      <w:r>
        <w:rPr>
          <w:color w:val="231F20"/>
        </w:rPr>
        <w:t>de</w:t>
      </w:r>
      <w:r>
        <w:rPr>
          <w:color w:val="231F20"/>
          <w:spacing w:val="-12"/>
        </w:rPr>
        <w:t> </w:t>
      </w:r>
      <w:r>
        <w:rPr>
          <w:color w:val="231F20"/>
        </w:rPr>
        <w:t>carácter político, pues la expansión puede llevar trazos de</w:t>
      </w:r>
      <w:r>
        <w:rPr>
          <w:color w:val="231F20"/>
          <w:spacing w:val="-1"/>
        </w:rPr>
        <w:t> </w:t>
      </w:r>
      <w:r>
        <w:rPr>
          <w:color w:val="231F20"/>
        </w:rPr>
        <w:t>supeditación.</w:t>
      </w:r>
    </w:p>
    <w:p>
      <w:pPr>
        <w:pStyle w:val="BodyText"/>
        <w:spacing w:line="249" w:lineRule="auto" w:before="1"/>
        <w:ind w:left="150" w:right="193" w:firstLine="340"/>
        <w:jc w:val="both"/>
      </w:pPr>
      <w:r>
        <w:rPr>
          <w:color w:val="231F20"/>
        </w:rPr>
        <w:t>El conocimiento de un conglomerado humano a partir de la postulación discursiva de su propia identidad implica necesaria- mente la esfera del poder, aunque éste sea meramente</w:t>
      </w:r>
      <w:r>
        <w:rPr>
          <w:color w:val="231F20"/>
          <w:spacing w:val="-23"/>
        </w:rPr>
        <w:t> </w:t>
      </w:r>
      <w:r>
        <w:rPr>
          <w:color w:val="231F20"/>
        </w:rPr>
        <w:t>simbólico porque hay un “nosotros” que es construido desde una posición ideológica y en una correlación de fuerzas por hacer prevalecer un proyecto de identidad. Sin embargo, pensando en los casos que estudiamos, indica también la búsqueda de una diferencia que marque una condición de creadora de la cultura, de</w:t>
      </w:r>
      <w:r>
        <w:rPr>
          <w:color w:val="231F20"/>
          <w:spacing w:val="-27"/>
        </w:rPr>
        <w:t> </w:t>
      </w:r>
      <w:r>
        <w:rPr>
          <w:color w:val="231F20"/>
        </w:rPr>
        <w:t>naciones para sí y portadoras de una originalidad en la historia gracias a la propuesta de construirse a partir de un proyecto diverso de mo- dernidad.</w:t>
      </w:r>
    </w:p>
    <w:p>
      <w:pPr>
        <w:pStyle w:val="BodyText"/>
        <w:spacing w:line="249" w:lineRule="auto" w:before="1"/>
        <w:ind w:left="150" w:right="193" w:firstLine="340"/>
        <w:jc w:val="both"/>
      </w:pPr>
      <w:r>
        <w:rPr>
          <w:color w:val="231F20"/>
        </w:rPr>
        <w:t>El</w:t>
      </w:r>
      <w:r>
        <w:rPr>
          <w:color w:val="231F20"/>
          <w:spacing w:val="-19"/>
        </w:rPr>
        <w:t> </w:t>
      </w:r>
      <w:r>
        <w:rPr>
          <w:color w:val="231F20"/>
        </w:rPr>
        <w:t>punto</w:t>
      </w:r>
      <w:r>
        <w:rPr>
          <w:color w:val="231F20"/>
          <w:spacing w:val="-19"/>
        </w:rPr>
        <w:t> </w:t>
      </w:r>
      <w:r>
        <w:rPr>
          <w:color w:val="231F20"/>
        </w:rPr>
        <w:t>de</w:t>
      </w:r>
      <w:r>
        <w:rPr>
          <w:color w:val="231F20"/>
          <w:spacing w:val="-19"/>
        </w:rPr>
        <w:t> </w:t>
      </w:r>
      <w:r>
        <w:rPr>
          <w:color w:val="231F20"/>
        </w:rPr>
        <w:t>partida</w:t>
      </w:r>
      <w:r>
        <w:rPr>
          <w:color w:val="231F20"/>
          <w:spacing w:val="-18"/>
        </w:rPr>
        <w:t> </w:t>
      </w:r>
      <w:r>
        <w:rPr>
          <w:color w:val="231F20"/>
        </w:rPr>
        <w:t>de</w:t>
      </w:r>
      <w:r>
        <w:rPr>
          <w:color w:val="231F20"/>
          <w:spacing w:val="-19"/>
        </w:rPr>
        <w:t> </w:t>
      </w:r>
      <w:r>
        <w:rPr>
          <w:color w:val="231F20"/>
        </w:rPr>
        <w:t>nuestra</w:t>
      </w:r>
      <w:r>
        <w:rPr>
          <w:color w:val="231F20"/>
          <w:spacing w:val="-18"/>
        </w:rPr>
        <w:t> </w:t>
      </w:r>
      <w:r>
        <w:rPr>
          <w:color w:val="231F20"/>
        </w:rPr>
        <w:t>revisión</w:t>
      </w:r>
      <w:r>
        <w:rPr>
          <w:color w:val="231F20"/>
          <w:spacing w:val="-19"/>
        </w:rPr>
        <w:t> </w:t>
      </w:r>
      <w:r>
        <w:rPr>
          <w:color w:val="231F20"/>
        </w:rPr>
        <w:t>es</w:t>
      </w:r>
      <w:r>
        <w:rPr>
          <w:color w:val="231F20"/>
          <w:spacing w:val="-19"/>
        </w:rPr>
        <w:t> </w:t>
      </w:r>
      <w:r>
        <w:rPr>
          <w:color w:val="231F20"/>
        </w:rPr>
        <w:t>delimitar</w:t>
      </w:r>
      <w:r>
        <w:rPr>
          <w:color w:val="231F20"/>
          <w:spacing w:val="-18"/>
        </w:rPr>
        <w:t> </w:t>
      </w:r>
      <w:r>
        <w:rPr>
          <w:color w:val="231F20"/>
        </w:rPr>
        <w:t>simplemen- te que el primer mecanismo de construcción de la alteridad suce- de cuando se sitúa una entidad cultural como diferente, por algu- na</w:t>
      </w:r>
      <w:r>
        <w:rPr>
          <w:color w:val="231F20"/>
          <w:spacing w:val="-10"/>
        </w:rPr>
        <w:t> </w:t>
      </w:r>
      <w:r>
        <w:rPr>
          <w:color w:val="231F20"/>
        </w:rPr>
        <w:t>razón,</w:t>
      </w:r>
      <w:r>
        <w:rPr>
          <w:color w:val="231F20"/>
          <w:spacing w:val="-10"/>
        </w:rPr>
        <w:t> </w:t>
      </w:r>
      <w:r>
        <w:rPr>
          <w:color w:val="231F20"/>
        </w:rPr>
        <w:t>con</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otra.</w:t>
      </w:r>
      <w:r>
        <w:rPr>
          <w:color w:val="231F20"/>
          <w:spacing w:val="-10"/>
        </w:rPr>
        <w:t> </w:t>
      </w:r>
      <w:r>
        <w:rPr>
          <w:color w:val="231F20"/>
        </w:rPr>
        <w:t>Se</w:t>
      </w:r>
      <w:r>
        <w:rPr>
          <w:color w:val="231F20"/>
          <w:spacing w:val="-10"/>
        </w:rPr>
        <w:t> </w:t>
      </w:r>
      <w:r>
        <w:rPr>
          <w:color w:val="231F20"/>
        </w:rPr>
        <w:t>trata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mero</w:t>
      </w:r>
      <w:r>
        <w:rPr>
          <w:color w:val="231F20"/>
          <w:spacing w:val="-10"/>
        </w:rPr>
        <w:t> </w:t>
      </w:r>
      <w:r>
        <w:rPr>
          <w:color w:val="231F20"/>
        </w:rPr>
        <w:t>reconocimiento de diferencias socioculturales que no implica necesariamente la minusvaloración del otro, sino la mera posición de diferencia. </w:t>
      </w:r>
      <w:r>
        <w:rPr>
          <w:color w:val="231F20"/>
          <w:spacing w:val="18"/>
        </w:rPr>
        <w:t> </w:t>
      </w:r>
      <w:r>
        <w:rPr>
          <w:color w:val="231F20"/>
        </w:rPr>
        <w:t>En</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el caso de las regiones que ahora se abordan la pregunta por su constitución como identidades surge al cuestionarse la forma en que se ha asimilado y / o confrontado el proyecto modernizador occidental caracterizado, ahora, por el neoliberalismo, la demo- cracia y la globalización. Por supuesto, como ya lo señalamos no pretendemos incursionar en una identidad objetiva, sino en la au- tocomprensión que significa la postulación de identidades discur- sivas, las cuales seleccionan y articulan los elementos culturales para postular discursivamente un patrón de identidad.</w:t>
      </w:r>
    </w:p>
    <w:p>
      <w:pPr>
        <w:pStyle w:val="BodyText"/>
        <w:spacing w:before="8"/>
        <w:rPr>
          <w:sz w:val="17"/>
        </w:rPr>
      </w:pPr>
    </w:p>
    <w:p>
      <w:pPr>
        <w:spacing w:before="0"/>
        <w:ind w:left="195" w:right="0" w:firstLine="0"/>
        <w:jc w:val="both"/>
        <w:rPr>
          <w:b/>
          <w:sz w:val="16"/>
        </w:rPr>
      </w:pPr>
      <w:r>
        <w:rPr>
          <w:b/>
          <w:color w:val="231F20"/>
          <w:w w:val="135"/>
          <w:sz w:val="24"/>
        </w:rPr>
        <w:t>l</w:t>
      </w:r>
      <w:r>
        <w:rPr>
          <w:b/>
          <w:color w:val="231F20"/>
          <w:w w:val="135"/>
          <w:sz w:val="16"/>
        </w:rPr>
        <w:t>a enCruCijada rusa</w:t>
      </w:r>
      <w:r>
        <w:rPr>
          <w:b/>
          <w:color w:val="231F20"/>
          <w:w w:val="135"/>
          <w:sz w:val="24"/>
        </w:rPr>
        <w:t>,</w:t>
      </w:r>
      <w:r>
        <w:rPr>
          <w:b/>
          <w:color w:val="231F20"/>
          <w:spacing w:val="-54"/>
          <w:w w:val="135"/>
          <w:sz w:val="24"/>
        </w:rPr>
        <w:t> </w:t>
      </w:r>
      <w:r>
        <w:rPr>
          <w:b/>
          <w:color w:val="231F20"/>
          <w:w w:val="135"/>
          <w:sz w:val="16"/>
        </w:rPr>
        <w:t>según </w:t>
      </w:r>
      <w:r>
        <w:rPr>
          <w:b/>
          <w:color w:val="231F20"/>
          <w:w w:val="135"/>
          <w:sz w:val="24"/>
        </w:rPr>
        <w:t>d</w:t>
      </w:r>
      <w:r>
        <w:rPr>
          <w:b/>
          <w:color w:val="231F20"/>
          <w:w w:val="135"/>
          <w:sz w:val="16"/>
        </w:rPr>
        <w:t>uguin</w:t>
      </w:r>
    </w:p>
    <w:p>
      <w:pPr>
        <w:pStyle w:val="BodyText"/>
        <w:rPr>
          <w:b/>
          <w:sz w:val="21"/>
        </w:rPr>
      </w:pPr>
    </w:p>
    <w:p>
      <w:pPr>
        <w:pStyle w:val="BodyText"/>
        <w:spacing w:line="249" w:lineRule="auto"/>
        <w:ind w:left="195" w:right="108"/>
        <w:jc w:val="both"/>
      </w:pPr>
      <w:r>
        <w:rPr>
          <w:color w:val="231F20"/>
        </w:rPr>
        <w:t>Veamos, entonces, a grandes rasgos, el caso de Rusia. Como nación y potencia hegemónica ha enfrentado el proyecto de mo- dernización occidental abordado desde la geopolítica. Luego de un periodo de formación que propiamente terminó con la llegada de</w:t>
      </w:r>
      <w:r>
        <w:rPr>
          <w:color w:val="231F20"/>
          <w:spacing w:val="-5"/>
        </w:rPr>
        <w:t> </w:t>
      </w:r>
      <w:r>
        <w:rPr>
          <w:color w:val="231F20"/>
        </w:rPr>
        <w:t>Putin</w:t>
      </w:r>
      <w:r>
        <w:rPr>
          <w:color w:val="231F20"/>
          <w:spacing w:val="-5"/>
        </w:rPr>
        <w:t> </w:t>
      </w:r>
      <w:r>
        <w:rPr>
          <w:color w:val="231F20"/>
        </w:rPr>
        <w:t>al</w:t>
      </w:r>
      <w:r>
        <w:rPr>
          <w:color w:val="231F20"/>
          <w:spacing w:val="-5"/>
        </w:rPr>
        <w:t> </w:t>
      </w:r>
      <w:r>
        <w:rPr>
          <w:color w:val="231F20"/>
        </w:rPr>
        <w:t>poder</w:t>
      </w:r>
      <w:r>
        <w:rPr>
          <w:color w:val="231F20"/>
          <w:spacing w:val="-5"/>
        </w:rPr>
        <w:t> </w:t>
      </w:r>
      <w:r>
        <w:rPr>
          <w:color w:val="231F20"/>
        </w:rPr>
        <w:t>en</w:t>
      </w:r>
      <w:r>
        <w:rPr>
          <w:color w:val="231F20"/>
          <w:spacing w:val="-5"/>
        </w:rPr>
        <w:t> </w:t>
      </w:r>
      <w:r>
        <w:rPr>
          <w:color w:val="231F20"/>
        </w:rPr>
        <w:t>1999</w:t>
      </w:r>
      <w:r>
        <w:rPr>
          <w:color w:val="231F20"/>
          <w:spacing w:val="-5"/>
        </w:rPr>
        <w:t> </w:t>
      </w:r>
      <w:r>
        <w:rPr>
          <w:color w:val="231F20"/>
        </w:rPr>
        <w:t>parecía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nación</w:t>
      </w:r>
      <w:r>
        <w:rPr>
          <w:color w:val="231F20"/>
          <w:spacing w:val="-5"/>
        </w:rPr>
        <w:t> </w:t>
      </w:r>
      <w:r>
        <w:rPr>
          <w:color w:val="231F20"/>
        </w:rPr>
        <w:t>se</w:t>
      </w:r>
      <w:r>
        <w:rPr>
          <w:color w:val="231F20"/>
          <w:spacing w:val="-5"/>
        </w:rPr>
        <w:t> </w:t>
      </w:r>
      <w:r>
        <w:rPr>
          <w:color w:val="231F20"/>
        </w:rPr>
        <w:t>precipitaba</w:t>
      </w:r>
      <w:r>
        <w:rPr>
          <w:color w:val="231F20"/>
          <w:spacing w:val="-5"/>
        </w:rPr>
        <w:t> </w:t>
      </w:r>
      <w:r>
        <w:rPr>
          <w:color w:val="231F20"/>
        </w:rPr>
        <w:t>en el caos de la transición al libre mercado y la democracia; pare- cía también que la potencia se desmoronaba y aceptaba su inte- gración sin condiciones al proyecto modernizador occidental. Sin embargo, el proceso de asentamiento conducido por Putin marcó un nuevo periodo en el que la nación se estabiliza y proyecta sus intereses, de nuevo, más allá de sus nuevas fronteras. En este contexto surge una reflexión acerca de la identidad</w:t>
      </w:r>
      <w:r>
        <w:rPr>
          <w:color w:val="231F20"/>
          <w:spacing w:val="-1"/>
        </w:rPr>
        <w:t> </w:t>
      </w:r>
      <w:r>
        <w:rPr>
          <w:color w:val="231F20"/>
        </w:rPr>
        <w:t>rusa.</w:t>
      </w:r>
    </w:p>
    <w:p>
      <w:pPr>
        <w:pStyle w:val="BodyText"/>
        <w:spacing w:line="249" w:lineRule="auto" w:before="1"/>
        <w:ind w:left="195" w:right="108" w:firstLine="340"/>
        <w:jc w:val="both"/>
      </w:pPr>
      <w:r>
        <w:rPr>
          <w:color w:val="231F20"/>
        </w:rPr>
        <w:t>A grandes rasgos en este debate se localizan dos corrientes con</w:t>
      </w:r>
      <w:r>
        <w:rPr>
          <w:color w:val="231F20"/>
          <w:spacing w:val="-5"/>
        </w:rPr>
        <w:t> </w:t>
      </w:r>
      <w:r>
        <w:rPr>
          <w:color w:val="231F20"/>
        </w:rPr>
        <w:t>notable</w:t>
      </w:r>
      <w:r>
        <w:rPr>
          <w:color w:val="231F20"/>
          <w:spacing w:val="-5"/>
        </w:rPr>
        <w:t> </w:t>
      </w:r>
      <w:r>
        <w:rPr>
          <w:color w:val="231F20"/>
        </w:rPr>
        <w:t>influencia</w:t>
      </w:r>
      <w:r>
        <w:rPr>
          <w:color w:val="231F20"/>
          <w:spacing w:val="-5"/>
        </w:rPr>
        <w:t> </w:t>
      </w:r>
      <w:r>
        <w:rPr>
          <w:color w:val="231F20"/>
        </w:rPr>
        <w:t>o</w:t>
      </w:r>
      <w:r>
        <w:rPr>
          <w:color w:val="231F20"/>
          <w:spacing w:val="-5"/>
        </w:rPr>
        <w:t> </w:t>
      </w:r>
      <w:r>
        <w:rPr>
          <w:color w:val="231F20"/>
        </w:rPr>
        <w:t>aceptación:</w:t>
      </w:r>
      <w:r>
        <w:rPr>
          <w:color w:val="231F20"/>
          <w:spacing w:val="-5"/>
        </w:rPr>
        <w:t> </w:t>
      </w:r>
      <w:r>
        <w:rPr>
          <w:color w:val="231F20"/>
        </w:rPr>
        <w:t>una</w:t>
      </w:r>
      <w:r>
        <w:rPr>
          <w:color w:val="231F20"/>
          <w:spacing w:val="-5"/>
        </w:rPr>
        <w:t> </w:t>
      </w:r>
      <w:r>
        <w:rPr>
          <w:color w:val="231F20"/>
        </w:rPr>
        <w:t>sostiene</w:t>
      </w:r>
      <w:r>
        <w:rPr>
          <w:color w:val="231F20"/>
          <w:spacing w:val="-5"/>
        </w:rPr>
        <w:t> </w:t>
      </w:r>
      <w:r>
        <w:rPr>
          <w:color w:val="231F20"/>
        </w:rPr>
        <w:t>la</w:t>
      </w:r>
      <w:r>
        <w:rPr>
          <w:color w:val="231F20"/>
          <w:spacing w:val="-5"/>
        </w:rPr>
        <w:t> </w:t>
      </w:r>
      <w:r>
        <w:rPr>
          <w:color w:val="231F20"/>
        </w:rPr>
        <w:t>plena</w:t>
      </w:r>
      <w:r>
        <w:rPr>
          <w:color w:val="231F20"/>
          <w:spacing w:val="-5"/>
        </w:rPr>
        <w:t> </w:t>
      </w:r>
      <w:r>
        <w:rPr>
          <w:color w:val="231F20"/>
        </w:rPr>
        <w:t>y</w:t>
      </w:r>
      <w:r>
        <w:rPr>
          <w:color w:val="231F20"/>
          <w:spacing w:val="-5"/>
        </w:rPr>
        <w:t> </w:t>
      </w:r>
      <w:r>
        <w:rPr>
          <w:color w:val="231F20"/>
        </w:rPr>
        <w:t>cons- ciente</w:t>
      </w:r>
      <w:r>
        <w:rPr>
          <w:color w:val="231F20"/>
          <w:spacing w:val="-6"/>
        </w:rPr>
        <w:t> </w:t>
      </w:r>
      <w:r>
        <w:rPr>
          <w:color w:val="231F20"/>
        </w:rPr>
        <w:t>incorporación</w:t>
      </w:r>
      <w:r>
        <w:rPr>
          <w:color w:val="231F20"/>
          <w:spacing w:val="-6"/>
        </w:rPr>
        <w:t> </w:t>
      </w:r>
      <w:r>
        <w:rPr>
          <w:color w:val="231F20"/>
        </w:rPr>
        <w:t>de</w:t>
      </w:r>
      <w:r>
        <w:rPr>
          <w:color w:val="231F20"/>
          <w:spacing w:val="-6"/>
        </w:rPr>
        <w:t> </w:t>
      </w:r>
      <w:r>
        <w:rPr>
          <w:color w:val="231F20"/>
        </w:rPr>
        <w:t>Rusia</w:t>
      </w:r>
      <w:r>
        <w:rPr>
          <w:color w:val="231F20"/>
          <w:spacing w:val="-6"/>
        </w:rPr>
        <w:t> </w:t>
      </w:r>
      <w:r>
        <w:rPr>
          <w:color w:val="231F20"/>
        </w:rPr>
        <w:t>a</w:t>
      </w:r>
      <w:r>
        <w:rPr>
          <w:color w:val="231F20"/>
          <w:spacing w:val="-6"/>
        </w:rPr>
        <w:t> </w:t>
      </w:r>
      <w:r>
        <w:rPr>
          <w:color w:val="231F20"/>
        </w:rPr>
        <w:t>Europa</w:t>
      </w:r>
      <w:r>
        <w:rPr>
          <w:color w:val="231F20"/>
          <w:spacing w:val="-6"/>
        </w:rPr>
        <w:t> </w:t>
      </w:r>
      <w:r>
        <w:rPr>
          <w:color w:val="231F20"/>
        </w:rPr>
        <w:t>o</w:t>
      </w:r>
      <w:r>
        <w:rPr>
          <w:color w:val="231F20"/>
          <w:spacing w:val="-6"/>
        </w:rPr>
        <w:t> </w:t>
      </w:r>
      <w:r>
        <w:rPr>
          <w:color w:val="231F20"/>
        </w:rPr>
        <w:t>a</w:t>
      </w:r>
      <w:r>
        <w:rPr>
          <w:color w:val="231F20"/>
          <w:spacing w:val="-6"/>
        </w:rPr>
        <w:t> </w:t>
      </w:r>
      <w:r>
        <w:rPr>
          <w:color w:val="231F20"/>
        </w:rPr>
        <w:t>Occidente</w:t>
      </w:r>
      <w:r>
        <w:rPr>
          <w:color w:val="231F20"/>
          <w:spacing w:val="-6"/>
        </w:rPr>
        <w:t> </w:t>
      </w:r>
      <w:r>
        <w:rPr>
          <w:color w:val="231F20"/>
        </w:rPr>
        <w:t>debido</w:t>
      </w:r>
      <w:r>
        <w:rPr>
          <w:color w:val="231F20"/>
          <w:spacing w:val="-6"/>
        </w:rPr>
        <w:t> </w:t>
      </w:r>
      <w:r>
        <w:rPr>
          <w:color w:val="231F20"/>
        </w:rPr>
        <w:t>a</w:t>
      </w:r>
      <w:r>
        <w:rPr>
          <w:color w:val="231F20"/>
          <w:spacing w:val="-6"/>
        </w:rPr>
        <w:t> </w:t>
      </w:r>
      <w:r>
        <w:rPr>
          <w:color w:val="231F20"/>
        </w:rPr>
        <w:t>la historia</w:t>
      </w:r>
      <w:r>
        <w:rPr>
          <w:color w:val="231F20"/>
          <w:spacing w:val="-8"/>
        </w:rPr>
        <w:t> </w:t>
      </w:r>
      <w:r>
        <w:rPr>
          <w:color w:val="231F20"/>
        </w:rPr>
        <w:t>y</w:t>
      </w:r>
      <w:r>
        <w:rPr>
          <w:color w:val="231F20"/>
          <w:spacing w:val="-8"/>
        </w:rPr>
        <w:t> </w:t>
      </w:r>
      <w:r>
        <w:rPr>
          <w:color w:val="231F20"/>
        </w:rPr>
        <w:t>cultura</w:t>
      </w:r>
      <w:r>
        <w:rPr>
          <w:color w:val="231F20"/>
          <w:spacing w:val="-8"/>
        </w:rPr>
        <w:t> </w:t>
      </w:r>
      <w:r>
        <w:rPr>
          <w:color w:val="231F20"/>
        </w:rPr>
        <w:t>que</w:t>
      </w:r>
      <w:r>
        <w:rPr>
          <w:color w:val="231F20"/>
          <w:spacing w:val="-8"/>
        </w:rPr>
        <w:t> </w:t>
      </w:r>
      <w:r>
        <w:rPr>
          <w:color w:val="231F20"/>
        </w:rPr>
        <w:t>comparte</w:t>
      </w:r>
      <w:r>
        <w:rPr>
          <w:color w:val="231F20"/>
          <w:spacing w:val="-8"/>
        </w:rPr>
        <w:t> </w:t>
      </w:r>
      <w:r>
        <w:rPr>
          <w:color w:val="231F20"/>
        </w:rPr>
        <w:t>con</w:t>
      </w:r>
      <w:r>
        <w:rPr>
          <w:color w:val="231F20"/>
          <w:spacing w:val="-8"/>
        </w:rPr>
        <w:t> </w:t>
      </w:r>
      <w:r>
        <w:rPr>
          <w:color w:val="231F20"/>
        </w:rPr>
        <w:t>esta</w:t>
      </w:r>
      <w:r>
        <w:rPr>
          <w:color w:val="231F20"/>
          <w:spacing w:val="-8"/>
        </w:rPr>
        <w:t> </w:t>
      </w:r>
      <w:r>
        <w:rPr>
          <w:color w:val="231F20"/>
        </w:rPr>
        <w:t>región,</w:t>
      </w:r>
      <w:r>
        <w:rPr>
          <w:color w:val="231F20"/>
          <w:spacing w:val="-8"/>
        </w:rPr>
        <w:t> </w:t>
      </w:r>
      <w:r>
        <w:rPr>
          <w:color w:val="231F20"/>
        </w:rPr>
        <w:t>por</w:t>
      </w:r>
      <w:r>
        <w:rPr>
          <w:color w:val="231F20"/>
          <w:spacing w:val="-8"/>
        </w:rPr>
        <w:t> </w:t>
      </w:r>
      <w:r>
        <w:rPr>
          <w:color w:val="231F20"/>
        </w:rPr>
        <w:t>supuesto</w:t>
      </w:r>
      <w:r>
        <w:rPr>
          <w:color w:val="231F20"/>
          <w:spacing w:val="-8"/>
        </w:rPr>
        <w:t> </w:t>
      </w:r>
      <w:r>
        <w:rPr>
          <w:color w:val="231F20"/>
        </w:rPr>
        <w:t>esto </w:t>
      </w:r>
      <w:r>
        <w:rPr>
          <w:color w:val="231F20"/>
          <w:w w:val="99"/>
        </w:rPr>
        <w:t>se</w:t>
      </w:r>
      <w:r>
        <w:rPr>
          <w:color w:val="231F20"/>
          <w:spacing w:val="13"/>
        </w:rPr>
        <w:t> </w:t>
      </w:r>
      <w:r>
        <w:rPr>
          <w:color w:val="231F20"/>
          <w:w w:val="99"/>
        </w:rPr>
        <w:t>daría</w:t>
      </w:r>
      <w:r>
        <w:rPr>
          <w:color w:val="231F20"/>
          <w:spacing w:val="13"/>
        </w:rPr>
        <w:t> </w:t>
      </w:r>
      <w:r>
        <w:rPr>
          <w:color w:val="231F20"/>
          <w:w w:val="99"/>
        </w:rPr>
        <w:t>limando</w:t>
      </w:r>
      <w:r>
        <w:rPr>
          <w:color w:val="231F20"/>
          <w:spacing w:val="13"/>
        </w:rPr>
        <w:t> </w:t>
      </w:r>
      <w:r>
        <w:rPr>
          <w:color w:val="231F20"/>
          <w:w w:val="99"/>
        </w:rPr>
        <w:t>las</w:t>
      </w:r>
      <w:r>
        <w:rPr>
          <w:color w:val="231F20"/>
          <w:spacing w:val="13"/>
        </w:rPr>
        <w:t> </w:t>
      </w:r>
      <w:r>
        <w:rPr>
          <w:color w:val="231F20"/>
          <w:w w:val="99"/>
        </w:rPr>
        <w:t>diferencias.</w:t>
      </w:r>
      <w:r>
        <w:rPr>
          <w:color w:val="231F20"/>
          <w:spacing w:val="13"/>
        </w:rPr>
        <w:t> </w:t>
      </w:r>
      <w:r>
        <w:rPr>
          <w:color w:val="231F20"/>
          <w:w w:val="99"/>
        </w:rPr>
        <w:t>El</w:t>
      </w:r>
      <w:r>
        <w:rPr>
          <w:color w:val="231F20"/>
          <w:spacing w:val="13"/>
        </w:rPr>
        <w:t> </w:t>
      </w:r>
      <w:r>
        <w:rPr>
          <w:i/>
          <w:color w:val="231F20"/>
        </w:rPr>
        <w:t>Informe</w:t>
      </w:r>
      <w:r>
        <w:rPr>
          <w:i/>
          <w:color w:val="231F20"/>
          <w:spacing w:val="12"/>
        </w:rPr>
        <w:t> </w:t>
      </w:r>
      <w:r>
        <w:rPr>
          <w:i/>
          <w:color w:val="231F20"/>
          <w:spacing w:val="-15"/>
        </w:rPr>
        <w:t>V</w:t>
      </w:r>
      <w:r>
        <w:rPr>
          <w:i/>
          <w:color w:val="231F20"/>
          <w:spacing w:val="-1"/>
        </w:rPr>
        <w:t>alda</w:t>
      </w:r>
      <w:r>
        <w:rPr>
          <w:i/>
          <w:color w:val="231F20"/>
        </w:rPr>
        <w:t>i</w:t>
      </w:r>
      <w:r>
        <w:rPr>
          <w:i/>
          <w:color w:val="231F20"/>
          <w:spacing w:val="13"/>
        </w:rPr>
        <w:t> </w:t>
      </w:r>
      <w:r>
        <w:rPr>
          <w:color w:val="231F20"/>
          <w:w w:val="99"/>
        </w:rPr>
        <w:t>(2012)</w:t>
      </w:r>
      <w:r>
        <w:rPr>
          <w:color w:val="231F20"/>
          <w:w w:val="103"/>
          <w:position w:val="5"/>
          <w:sz w:val="9"/>
        </w:rPr>
        <w:t>4</w:t>
      </w:r>
      <w:r>
        <w:rPr>
          <w:color w:val="231F20"/>
          <w:position w:val="5"/>
          <w:sz w:val="9"/>
        </w:rPr>
        <w:t>  </w:t>
      </w:r>
      <w:r>
        <w:rPr>
          <w:color w:val="231F20"/>
          <w:spacing w:val="-7"/>
          <w:position w:val="5"/>
          <w:sz w:val="9"/>
        </w:rPr>
        <w:t> </w:t>
      </w:r>
      <w:r>
        <w:rPr>
          <w:color w:val="231F20"/>
          <w:spacing w:val="-1"/>
        </w:rPr>
        <w:t>e</w:t>
      </w:r>
      <w:r>
        <w:rPr>
          <w:color w:val="231F20"/>
        </w:rPr>
        <w:t>s</w:t>
      </w:r>
      <w:r>
        <w:rPr>
          <w:color w:val="231F20"/>
          <w:spacing w:val="13"/>
        </w:rPr>
        <w:t> </w:t>
      </w:r>
      <w:r>
        <w:rPr>
          <w:color w:val="231F20"/>
          <w:spacing w:val="-1"/>
        </w:rPr>
        <w:t>un </w:t>
      </w:r>
      <w:r>
        <w:rPr>
          <w:color w:val="231F20"/>
        </w:rPr>
        <w:t>buen referente para esta perspectiva (2014). Pero también apa- rece una teoría, si no del todo novedosa, sí con  </w:t>
      </w:r>
      <w:r>
        <w:rPr>
          <w:color w:val="231F20"/>
          <w:spacing w:val="23"/>
        </w:rPr>
        <w:t> </w:t>
      </w:r>
      <w:r>
        <w:rPr>
          <w:color w:val="231F20"/>
        </w:rPr>
        <w:t>planteamientos</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1"/>
        </w:rPr>
      </w:pPr>
      <w:r>
        <w:rPr/>
        <w:pict>
          <v:line style="position:absolute;mso-position-horizontal-relative:page;mso-position-vertical-relative:paragraph;z-index:2224;mso-wrap-distance-left:0;mso-wrap-distance-right:0" from="63.779499pt,15.05404pt" to="135.779499pt,15.05404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4</w:t>
        <w:tab/>
      </w:r>
      <w:r>
        <w:rPr>
          <w:color w:val="231F20"/>
          <w:sz w:val="16"/>
        </w:rPr>
        <w:t>El </w:t>
      </w:r>
      <w:r>
        <w:rPr>
          <w:color w:val="231F20"/>
          <w:spacing w:val="-3"/>
          <w:sz w:val="16"/>
        </w:rPr>
        <w:t>Valdai </w:t>
      </w:r>
      <w:r>
        <w:rPr>
          <w:color w:val="231F20"/>
          <w:sz w:val="16"/>
        </w:rPr>
        <w:t>Discussion Club se fundó en 2004. Su meta es promover</w:t>
      </w:r>
      <w:r>
        <w:rPr>
          <w:color w:val="231F20"/>
          <w:spacing w:val="-15"/>
          <w:sz w:val="16"/>
        </w:rPr>
        <w:t> </w:t>
      </w:r>
      <w:r>
        <w:rPr>
          <w:color w:val="231F20"/>
          <w:sz w:val="16"/>
        </w:rPr>
        <w:t>el</w:t>
      </w:r>
      <w:r>
        <w:rPr>
          <w:color w:val="231F20"/>
          <w:spacing w:val="-2"/>
          <w:sz w:val="16"/>
        </w:rPr>
        <w:t> </w:t>
      </w:r>
      <w:r>
        <w:rPr>
          <w:color w:val="231F20"/>
          <w:sz w:val="16"/>
        </w:rPr>
        <w:t>diálogo</w:t>
      </w:r>
      <w:r>
        <w:rPr>
          <w:color w:val="231F20"/>
          <w:spacing w:val="-1"/>
          <w:sz w:val="16"/>
        </w:rPr>
        <w:t> </w:t>
      </w:r>
      <w:r>
        <w:rPr>
          <w:color w:val="231F20"/>
          <w:sz w:val="16"/>
        </w:rPr>
        <w:t>entre las élites intelectuales rusas e internacionales y hacer un análisis inde- pendiente y científico, de los acontecimientos políticos, económicos y socia- les en Rusia y el resto del</w:t>
      </w:r>
      <w:r>
        <w:rPr>
          <w:color w:val="231F20"/>
          <w:spacing w:val="-10"/>
          <w:sz w:val="16"/>
        </w:rPr>
        <w:t> </w:t>
      </w:r>
      <w:r>
        <w:rPr>
          <w:color w:val="231F20"/>
          <w:sz w:val="16"/>
        </w:rPr>
        <w:t>mundo.</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rPr>
          <w:sz w:val="9"/>
        </w:rPr>
      </w:pPr>
      <w:r>
        <w:rPr>
          <w:color w:val="231F20"/>
        </w:rPr>
        <w:t>reformulados a la luz del nuevo contexto de Rusia, el neoeruasia- nismo,</w:t>
      </w:r>
      <w:r>
        <w:rPr>
          <w:color w:val="231F20"/>
          <w:w w:val="103"/>
          <w:position w:val="5"/>
          <w:sz w:val="9"/>
        </w:rPr>
        <w:t>5</w:t>
      </w:r>
      <w:r>
        <w:rPr>
          <w:color w:val="231F20"/>
          <w:position w:val="5"/>
          <w:sz w:val="9"/>
        </w:rPr>
        <w:t>  </w:t>
      </w:r>
      <w:r>
        <w:rPr>
          <w:color w:val="231F20"/>
          <w:w w:val="99"/>
        </w:rPr>
        <w:t>formulado</w:t>
      </w:r>
      <w:r>
        <w:rPr>
          <w:color w:val="231F20"/>
        </w:rPr>
        <w:t> </w:t>
      </w:r>
      <w:r>
        <w:rPr>
          <w:color w:val="231F20"/>
          <w:w w:val="99"/>
        </w:rPr>
        <w:t>por</w:t>
      </w:r>
      <w:r>
        <w:rPr>
          <w:color w:val="231F20"/>
        </w:rPr>
        <w:t> </w:t>
      </w:r>
      <w:r>
        <w:rPr>
          <w:color w:val="231F20"/>
          <w:w w:val="99"/>
        </w:rPr>
        <w:t>Alexandr</w:t>
      </w:r>
      <w:r>
        <w:rPr>
          <w:color w:val="231F20"/>
        </w:rPr>
        <w:t> </w:t>
      </w:r>
      <w:r>
        <w:rPr>
          <w:color w:val="231F20"/>
          <w:w w:val="99"/>
        </w:rPr>
        <w:t>Duguin</w:t>
      </w:r>
      <w:r>
        <w:rPr>
          <w:color w:val="231F20"/>
        </w:rPr>
        <w:t> </w:t>
      </w:r>
      <w:r>
        <w:rPr>
          <w:color w:val="231F20"/>
          <w:w w:val="99"/>
        </w:rPr>
        <w:t>(1962).</w:t>
      </w:r>
      <w:r>
        <w:rPr>
          <w:color w:val="231F20"/>
          <w:w w:val="103"/>
          <w:position w:val="5"/>
          <w:sz w:val="9"/>
        </w:rPr>
        <w:t>6</w:t>
      </w:r>
    </w:p>
    <w:p>
      <w:pPr>
        <w:pStyle w:val="BodyText"/>
        <w:spacing w:line="249" w:lineRule="auto" w:before="1"/>
        <w:ind w:left="150" w:right="192" w:firstLine="340"/>
        <w:jc w:val="both"/>
      </w:pPr>
      <w:r>
        <w:rPr>
          <w:color w:val="231F20"/>
        </w:rPr>
        <w:t>En esencia, este movimiento tiene la pretensión de fortalecer la Federación Rusa y lleva dos direcciones: por una sostiene la idea de crear de una Federación Rusa que congregue o cobije    a las zonas culturales rusófonas que permanecieron fuera de la </w:t>
      </w:r>
      <w:r>
        <w:rPr>
          <w:color w:val="231F20"/>
          <w:w w:val="99"/>
        </w:rPr>
        <w:t>Federación</w:t>
      </w:r>
      <w:r>
        <w:rPr>
          <w:color w:val="231F20"/>
          <w:spacing w:val="2"/>
        </w:rPr>
        <w:t> </w:t>
      </w:r>
      <w:r>
        <w:rPr>
          <w:color w:val="231F20"/>
          <w:w w:val="99"/>
        </w:rPr>
        <w:t>luego</w:t>
      </w:r>
      <w:r>
        <w:rPr>
          <w:color w:val="231F20"/>
          <w:spacing w:val="2"/>
        </w:rPr>
        <w:t> </w:t>
      </w:r>
      <w:r>
        <w:rPr>
          <w:color w:val="231F20"/>
          <w:w w:val="99"/>
        </w:rPr>
        <w:t>del</w:t>
      </w:r>
      <w:r>
        <w:rPr>
          <w:color w:val="231F20"/>
          <w:spacing w:val="2"/>
        </w:rPr>
        <w:t> </w:t>
      </w:r>
      <w:r>
        <w:rPr>
          <w:color w:val="231F20"/>
          <w:w w:val="99"/>
        </w:rPr>
        <w:t>derrumbe</w:t>
      </w:r>
      <w:r>
        <w:rPr>
          <w:color w:val="231F20"/>
          <w:spacing w:val="2"/>
        </w:rPr>
        <w:t> </w:t>
      </w:r>
      <w:r>
        <w:rPr>
          <w:color w:val="231F20"/>
          <w:w w:val="99"/>
        </w:rPr>
        <w:t>del</w:t>
      </w:r>
      <w:r>
        <w:rPr>
          <w:color w:val="231F20"/>
          <w:spacing w:val="2"/>
        </w:rPr>
        <w:t> </w:t>
      </w:r>
      <w:r>
        <w:rPr>
          <w:color w:val="231F20"/>
          <w:w w:val="99"/>
        </w:rPr>
        <w:t>estado</w:t>
      </w:r>
      <w:r>
        <w:rPr>
          <w:color w:val="231F20"/>
          <w:spacing w:val="2"/>
        </w:rPr>
        <w:t> </w:t>
      </w:r>
      <w:r>
        <w:rPr>
          <w:color w:val="231F20"/>
          <w:w w:val="99"/>
        </w:rPr>
        <w:t>soviético.</w:t>
      </w:r>
      <w:r>
        <w:rPr>
          <w:color w:val="231F20"/>
          <w:w w:val="103"/>
          <w:position w:val="5"/>
          <w:sz w:val="9"/>
        </w:rPr>
        <w:t>7</w:t>
      </w:r>
      <w:r>
        <w:rPr>
          <w:color w:val="231F20"/>
          <w:position w:val="5"/>
          <w:sz w:val="9"/>
        </w:rPr>
        <w:t> </w:t>
      </w:r>
      <w:r>
        <w:rPr>
          <w:color w:val="231F20"/>
          <w:spacing w:val="-4"/>
          <w:position w:val="5"/>
          <w:sz w:val="9"/>
        </w:rPr>
        <w:t> </w:t>
      </w:r>
      <w:r>
        <w:rPr>
          <w:color w:val="231F20"/>
        </w:rPr>
        <w:t>Así,</w:t>
      </w:r>
      <w:r>
        <w:rPr>
          <w:color w:val="231F20"/>
          <w:spacing w:val="2"/>
        </w:rPr>
        <w:t> </w:t>
      </w:r>
      <w:r>
        <w:rPr>
          <w:color w:val="231F20"/>
          <w:spacing w:val="-1"/>
        </w:rPr>
        <w:t>Duguin </w:t>
      </w:r>
      <w:r>
        <w:rPr>
          <w:color w:val="231F20"/>
        </w:rPr>
        <w:t>propuso y justificó la anexión de los territorios ruso-parlantes del este de Ucrania y Crimea, ésta incorporada ya a la Federación Rusa y aquella, en proceso de secesión de Ucrania (cf. Duguin 2014b).</w:t>
      </w:r>
    </w:p>
    <w:p>
      <w:pPr>
        <w:pStyle w:val="BodyText"/>
        <w:spacing w:before="2"/>
      </w:pPr>
      <w:r>
        <w:rPr/>
        <w:pict>
          <v:line style="position:absolute;mso-position-horizontal-relative:page;mso-position-vertical-relative:paragraph;z-index:2248;mso-wrap-distance-left:0;mso-wrap-distance-right:0" from="42.519699pt,14.048196pt" to="114.519699pt,14.048196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5</w:t>
        <w:tab/>
      </w:r>
      <w:r>
        <w:rPr>
          <w:color w:val="231F20"/>
          <w:sz w:val="16"/>
        </w:rPr>
        <w:t>EL neoeurasianismo en un movimiento político que rescata </w:t>
      </w:r>
      <w:r>
        <w:rPr>
          <w:color w:val="231F20"/>
          <w:spacing w:val="30"/>
          <w:sz w:val="16"/>
        </w:rPr>
        <w:t> </w:t>
      </w:r>
      <w:r>
        <w:rPr>
          <w:color w:val="231F20"/>
          <w:sz w:val="16"/>
        </w:rPr>
        <w:t>algunos</w:t>
      </w:r>
      <w:r>
        <w:rPr>
          <w:color w:val="231F20"/>
          <w:spacing w:val="9"/>
          <w:sz w:val="16"/>
        </w:rPr>
        <w:t> </w:t>
      </w:r>
      <w:r>
        <w:rPr>
          <w:color w:val="231F20"/>
          <w:sz w:val="16"/>
        </w:rPr>
        <w:t>puntos</w:t>
      </w:r>
      <w:r>
        <w:rPr>
          <w:color w:val="231F20"/>
          <w:spacing w:val="-1"/>
          <w:sz w:val="16"/>
        </w:rPr>
        <w:t> </w:t>
      </w:r>
      <w:r>
        <w:rPr>
          <w:color w:val="231F20"/>
          <w:sz w:val="16"/>
        </w:rPr>
        <w:t>de vista de los euroasianistas.Ésta es una corriente de pensamiento y un movimiento político que surgió luego de la revolución rusa de 1917, entre   los emigrantes rusos. Reflexiona en torno al papel de Rusia en su contexto geográfico-cultural desde muy diversas perspectivas. Señalaban que la ci- vilización Rusa no pertenece a la formación europea y que la revolución del 17 era el efecto consecuente de la rápida modernización de la sociedad. La formulación neoeuroasianista propuesta por Duguin en los noventa es una nueva tendencia en nacionalismo radical ruso, calificado por muchos como de derecha. En esencia se basa en una teoría geopolítica que yuxtapone el “nuevo</w:t>
      </w:r>
      <w:r>
        <w:rPr>
          <w:color w:val="231F20"/>
          <w:spacing w:val="-9"/>
          <w:sz w:val="16"/>
        </w:rPr>
        <w:t> </w:t>
      </w:r>
      <w:r>
        <w:rPr>
          <w:color w:val="231F20"/>
          <w:sz w:val="16"/>
        </w:rPr>
        <w:t>orden</w:t>
      </w:r>
      <w:r>
        <w:rPr>
          <w:color w:val="231F20"/>
          <w:spacing w:val="-9"/>
          <w:sz w:val="16"/>
        </w:rPr>
        <w:t> </w:t>
      </w:r>
      <w:r>
        <w:rPr>
          <w:color w:val="231F20"/>
          <w:sz w:val="16"/>
        </w:rPr>
        <w:t>atlanticista”</w:t>
      </w:r>
      <w:r>
        <w:rPr>
          <w:color w:val="231F20"/>
          <w:spacing w:val="-8"/>
          <w:sz w:val="16"/>
        </w:rPr>
        <w:t> </w:t>
      </w:r>
      <w:r>
        <w:rPr>
          <w:color w:val="231F20"/>
          <w:sz w:val="16"/>
        </w:rPr>
        <w:t>(principalmente</w:t>
      </w:r>
      <w:r>
        <w:rPr>
          <w:color w:val="231F20"/>
          <w:spacing w:val="-9"/>
          <w:sz w:val="16"/>
        </w:rPr>
        <w:t> </w:t>
      </w:r>
      <w:r>
        <w:rPr>
          <w:color w:val="231F20"/>
          <w:sz w:val="16"/>
        </w:rPr>
        <w:t>Estados</w:t>
      </w:r>
      <w:r>
        <w:rPr>
          <w:color w:val="231F20"/>
          <w:spacing w:val="-9"/>
          <w:sz w:val="16"/>
        </w:rPr>
        <w:t> </w:t>
      </w:r>
      <w:r>
        <w:rPr>
          <w:color w:val="231F20"/>
          <w:sz w:val="16"/>
        </w:rPr>
        <w:t>Unidos</w:t>
      </w:r>
      <w:r>
        <w:rPr>
          <w:color w:val="231F20"/>
          <w:spacing w:val="-9"/>
          <w:sz w:val="16"/>
        </w:rPr>
        <w:t> </w:t>
      </w:r>
      <w:r>
        <w:rPr>
          <w:color w:val="231F20"/>
          <w:sz w:val="16"/>
        </w:rPr>
        <w:t>e</w:t>
      </w:r>
      <w:r>
        <w:rPr>
          <w:color w:val="231F20"/>
          <w:spacing w:val="-9"/>
          <w:sz w:val="16"/>
        </w:rPr>
        <w:t> </w:t>
      </w:r>
      <w:r>
        <w:rPr>
          <w:color w:val="231F20"/>
          <w:sz w:val="16"/>
        </w:rPr>
        <w:t>Inglaterra)</w:t>
      </w:r>
      <w:r>
        <w:rPr>
          <w:color w:val="231F20"/>
          <w:spacing w:val="-9"/>
          <w:sz w:val="16"/>
        </w:rPr>
        <w:t> </w:t>
      </w:r>
      <w:r>
        <w:rPr>
          <w:color w:val="231F20"/>
          <w:sz w:val="16"/>
        </w:rPr>
        <w:t>contra la Russia del “nuevo orden euroasiático”. Para Duguin, the orden atlanticista consiste en una fuerza que homogeniza el mundo, que diluye la diversidad nacional y</w:t>
      </w:r>
      <w:r>
        <w:rPr>
          <w:color w:val="231F20"/>
          <w:spacing w:val="-7"/>
          <w:sz w:val="16"/>
        </w:rPr>
        <w:t> </w:t>
      </w:r>
      <w:r>
        <w:rPr>
          <w:color w:val="231F20"/>
          <w:sz w:val="16"/>
        </w:rPr>
        <w:t>cultural.</w:t>
      </w:r>
    </w:p>
    <w:p>
      <w:pPr>
        <w:tabs>
          <w:tab w:pos="490" w:val="left" w:leader="none"/>
        </w:tabs>
        <w:spacing w:line="261" w:lineRule="auto" w:before="0"/>
        <w:ind w:left="490" w:right="193" w:hanging="341"/>
        <w:jc w:val="both"/>
        <w:rPr>
          <w:sz w:val="16"/>
        </w:rPr>
      </w:pPr>
      <w:r>
        <w:rPr>
          <w:color w:val="231F20"/>
          <w:position w:val="5"/>
          <w:sz w:val="9"/>
        </w:rPr>
        <w:t>6</w:t>
        <w:tab/>
      </w:r>
      <w:r>
        <w:rPr>
          <w:color w:val="231F20"/>
          <w:sz w:val="16"/>
        </w:rPr>
        <w:t>Duguin es uno de los escritores y analistas más conocidos e </w:t>
      </w:r>
      <w:r>
        <w:rPr>
          <w:color w:val="231F20"/>
          <w:spacing w:val="42"/>
          <w:sz w:val="16"/>
        </w:rPr>
        <w:t> </w:t>
      </w:r>
      <w:r>
        <w:rPr>
          <w:color w:val="231F20"/>
          <w:sz w:val="16"/>
        </w:rPr>
        <w:t>influyentes</w:t>
      </w:r>
      <w:r>
        <w:rPr>
          <w:color w:val="231F20"/>
          <w:spacing w:val="7"/>
          <w:sz w:val="16"/>
        </w:rPr>
        <w:t> </w:t>
      </w:r>
      <w:r>
        <w:rPr>
          <w:color w:val="231F20"/>
          <w:sz w:val="16"/>
        </w:rPr>
        <w:t>del</w:t>
      </w:r>
      <w:r>
        <w:rPr>
          <w:color w:val="231F20"/>
          <w:w w:val="99"/>
          <w:sz w:val="16"/>
        </w:rPr>
        <w:t> </w:t>
      </w:r>
      <w:r>
        <w:rPr>
          <w:color w:val="231F20"/>
          <w:sz w:val="16"/>
        </w:rPr>
        <w:t>periodo postsoviético de Rusia. En suma, sus diversos libros versan sobre asuntos políticos, filosóficos y espirituales. Desarrolla su actividad intelectual adscrito a la Universidad Estatal de Moscú y es líder del Movimiento Euroa- siático. Por más de una década ha sido consultor de Vladimir Putin y otros miembros del Kremlin en asuntos geopolíticos. Tiene también una carrera política no exenta de contradicciones: apoyó al refundado Partido Comunista Ruso de Ziuganov, que trató de reivindicar la figura de Stalin, luego a los neo-zaristas</w:t>
      </w:r>
      <w:r>
        <w:rPr>
          <w:color w:val="231F20"/>
          <w:spacing w:val="-6"/>
          <w:sz w:val="16"/>
        </w:rPr>
        <w:t> </w:t>
      </w:r>
      <w:r>
        <w:rPr>
          <w:color w:val="231F20"/>
          <w:sz w:val="16"/>
        </w:rPr>
        <w:t>del</w:t>
      </w:r>
      <w:r>
        <w:rPr>
          <w:color w:val="231F20"/>
          <w:spacing w:val="-6"/>
          <w:sz w:val="16"/>
        </w:rPr>
        <w:t> </w:t>
      </w:r>
      <w:r>
        <w:rPr>
          <w:color w:val="231F20"/>
          <w:sz w:val="16"/>
        </w:rPr>
        <w:t>Partido</w:t>
      </w:r>
      <w:r>
        <w:rPr>
          <w:color w:val="231F20"/>
          <w:spacing w:val="-6"/>
          <w:sz w:val="16"/>
        </w:rPr>
        <w:t> </w:t>
      </w:r>
      <w:r>
        <w:rPr>
          <w:color w:val="231F20"/>
          <w:sz w:val="16"/>
        </w:rPr>
        <w:t>Paymat</w:t>
      </w:r>
      <w:r>
        <w:rPr>
          <w:color w:val="231F20"/>
          <w:spacing w:val="-6"/>
          <w:sz w:val="16"/>
        </w:rPr>
        <w:t> </w:t>
      </w:r>
      <w:r>
        <w:rPr>
          <w:color w:val="231F20"/>
          <w:sz w:val="16"/>
        </w:rPr>
        <w:t>y</w:t>
      </w:r>
      <w:r>
        <w:rPr>
          <w:color w:val="231F20"/>
          <w:spacing w:val="-6"/>
          <w:sz w:val="16"/>
        </w:rPr>
        <w:t> </w:t>
      </w:r>
      <w:r>
        <w:rPr>
          <w:color w:val="231F20"/>
          <w:sz w:val="16"/>
        </w:rPr>
        <w:t>posteriormente</w:t>
      </w:r>
      <w:r>
        <w:rPr>
          <w:color w:val="231F20"/>
          <w:spacing w:val="-6"/>
          <w:sz w:val="16"/>
        </w:rPr>
        <w:t> </w:t>
      </w:r>
      <w:r>
        <w:rPr>
          <w:color w:val="231F20"/>
          <w:sz w:val="16"/>
        </w:rPr>
        <w:t>a</w:t>
      </w:r>
      <w:r>
        <w:rPr>
          <w:color w:val="231F20"/>
          <w:spacing w:val="-6"/>
          <w:sz w:val="16"/>
        </w:rPr>
        <w:t> </w:t>
      </w:r>
      <w:r>
        <w:rPr>
          <w:color w:val="231F20"/>
          <w:sz w:val="16"/>
        </w:rPr>
        <w:t>Putin,</w:t>
      </w:r>
      <w:r>
        <w:rPr>
          <w:color w:val="231F20"/>
          <w:spacing w:val="-6"/>
          <w:sz w:val="16"/>
        </w:rPr>
        <w:t> </w:t>
      </w:r>
      <w:r>
        <w:rPr>
          <w:color w:val="231F20"/>
          <w:sz w:val="16"/>
        </w:rPr>
        <w:t>en</w:t>
      </w:r>
      <w:r>
        <w:rPr>
          <w:color w:val="231F20"/>
          <w:spacing w:val="-6"/>
          <w:sz w:val="16"/>
        </w:rPr>
        <w:t> </w:t>
      </w:r>
      <w:r>
        <w:rPr>
          <w:color w:val="231F20"/>
          <w:sz w:val="16"/>
        </w:rPr>
        <w:t>quien</w:t>
      </w:r>
      <w:r>
        <w:rPr>
          <w:color w:val="231F20"/>
          <w:spacing w:val="-6"/>
          <w:sz w:val="16"/>
        </w:rPr>
        <w:t> </w:t>
      </w:r>
      <w:r>
        <w:rPr>
          <w:color w:val="231F20"/>
          <w:sz w:val="16"/>
        </w:rPr>
        <w:t>ha</w:t>
      </w:r>
      <w:r>
        <w:rPr>
          <w:color w:val="231F20"/>
          <w:spacing w:val="-6"/>
          <w:sz w:val="16"/>
        </w:rPr>
        <w:t> </w:t>
      </w:r>
      <w:r>
        <w:rPr>
          <w:color w:val="231F20"/>
          <w:sz w:val="16"/>
        </w:rPr>
        <w:t>visto</w:t>
      </w:r>
      <w:r>
        <w:rPr>
          <w:color w:val="231F20"/>
          <w:spacing w:val="-6"/>
          <w:sz w:val="16"/>
        </w:rPr>
        <w:t> </w:t>
      </w:r>
      <w:r>
        <w:rPr>
          <w:color w:val="231F20"/>
          <w:sz w:val="16"/>
        </w:rPr>
        <w:t>la posibilidad de hacer efectivo el sueño euroasiático. Sus actividades políticas le han valido la expulsión de Ucrania (2007), por hacer una intensa campaña que</w:t>
      </w:r>
      <w:r>
        <w:rPr>
          <w:color w:val="231F20"/>
          <w:spacing w:val="-12"/>
          <w:sz w:val="16"/>
        </w:rPr>
        <w:t> </w:t>
      </w:r>
      <w:r>
        <w:rPr>
          <w:color w:val="231F20"/>
          <w:sz w:val="16"/>
        </w:rPr>
        <w:t>promovía</w:t>
      </w:r>
      <w:r>
        <w:rPr>
          <w:color w:val="231F20"/>
          <w:spacing w:val="-12"/>
          <w:sz w:val="16"/>
        </w:rPr>
        <w:t> </w:t>
      </w:r>
      <w:r>
        <w:rPr>
          <w:color w:val="231F20"/>
          <w:sz w:val="16"/>
        </w:rPr>
        <w:t>el</w:t>
      </w:r>
      <w:r>
        <w:rPr>
          <w:color w:val="231F20"/>
          <w:spacing w:val="-12"/>
          <w:sz w:val="16"/>
        </w:rPr>
        <w:t> </w:t>
      </w:r>
      <w:r>
        <w:rPr>
          <w:color w:val="231F20"/>
          <w:sz w:val="16"/>
        </w:rPr>
        <w:t>espíritu</w:t>
      </w:r>
      <w:r>
        <w:rPr>
          <w:color w:val="231F20"/>
          <w:spacing w:val="-11"/>
          <w:sz w:val="16"/>
        </w:rPr>
        <w:t> </w:t>
      </w:r>
      <w:r>
        <w:rPr>
          <w:color w:val="231F20"/>
          <w:sz w:val="16"/>
        </w:rPr>
        <w:t>separatista</w:t>
      </w:r>
      <w:r>
        <w:rPr>
          <w:color w:val="231F20"/>
          <w:spacing w:val="-12"/>
          <w:sz w:val="16"/>
        </w:rPr>
        <w:t> </w:t>
      </w:r>
      <w:r>
        <w:rPr>
          <w:color w:val="231F20"/>
          <w:sz w:val="16"/>
        </w:rPr>
        <w:t>entre</w:t>
      </w:r>
      <w:r>
        <w:rPr>
          <w:color w:val="231F20"/>
          <w:spacing w:val="-12"/>
          <w:sz w:val="16"/>
        </w:rPr>
        <w:t> </w:t>
      </w:r>
      <w:r>
        <w:rPr>
          <w:color w:val="231F20"/>
          <w:sz w:val="16"/>
        </w:rPr>
        <w:t>la</w:t>
      </w:r>
      <w:r>
        <w:rPr>
          <w:color w:val="231F20"/>
          <w:spacing w:val="-12"/>
          <w:sz w:val="16"/>
        </w:rPr>
        <w:t> </w:t>
      </w:r>
      <w:r>
        <w:rPr>
          <w:color w:val="231F20"/>
          <w:sz w:val="16"/>
        </w:rPr>
        <w:t>población</w:t>
      </w:r>
      <w:r>
        <w:rPr>
          <w:color w:val="231F20"/>
          <w:spacing w:val="-11"/>
          <w:sz w:val="16"/>
        </w:rPr>
        <w:t> </w:t>
      </w:r>
      <w:r>
        <w:rPr>
          <w:color w:val="231F20"/>
          <w:sz w:val="16"/>
        </w:rPr>
        <w:t>de</w:t>
      </w:r>
      <w:r>
        <w:rPr>
          <w:color w:val="231F20"/>
          <w:spacing w:val="-12"/>
          <w:sz w:val="16"/>
        </w:rPr>
        <w:t> </w:t>
      </w:r>
      <w:r>
        <w:rPr>
          <w:color w:val="231F20"/>
          <w:sz w:val="16"/>
        </w:rPr>
        <w:t>origen</w:t>
      </w:r>
      <w:r>
        <w:rPr>
          <w:color w:val="231F20"/>
          <w:spacing w:val="-12"/>
          <w:sz w:val="16"/>
        </w:rPr>
        <w:t> </w:t>
      </w:r>
      <w:r>
        <w:rPr>
          <w:color w:val="231F20"/>
          <w:sz w:val="16"/>
        </w:rPr>
        <w:t>ruso.</w:t>
      </w:r>
      <w:r>
        <w:rPr>
          <w:color w:val="231F20"/>
          <w:spacing w:val="-15"/>
          <w:sz w:val="16"/>
        </w:rPr>
        <w:t> </w:t>
      </w:r>
      <w:r>
        <w:rPr>
          <w:color w:val="231F20"/>
          <w:sz w:val="16"/>
        </w:rPr>
        <w:t>Y</w:t>
      </w:r>
      <w:r>
        <w:rPr>
          <w:color w:val="231F20"/>
          <w:spacing w:val="-15"/>
          <w:sz w:val="16"/>
        </w:rPr>
        <w:t> </w:t>
      </w:r>
      <w:r>
        <w:rPr>
          <w:color w:val="231F20"/>
          <w:sz w:val="16"/>
        </w:rPr>
        <w:t>cuan- do las movilizaciones opositoras coparon las calles de Moscú para protestar contra Putin (2008) los militantes del Movimiento Euroasiático se</w:t>
      </w:r>
      <w:r>
        <w:rPr>
          <w:color w:val="231F20"/>
          <w:spacing w:val="-13"/>
          <w:sz w:val="16"/>
        </w:rPr>
        <w:t> </w:t>
      </w:r>
      <w:r>
        <w:rPr>
          <w:color w:val="231F20"/>
          <w:sz w:val="16"/>
        </w:rPr>
        <w:t>convirtieron en una activa fuerza de choque contra los manifestantes. En ese mismo</w:t>
      </w:r>
      <w:r>
        <w:rPr>
          <w:color w:val="231F20"/>
          <w:spacing w:val="-25"/>
          <w:sz w:val="16"/>
        </w:rPr>
        <w:t> </w:t>
      </w:r>
      <w:r>
        <w:rPr>
          <w:color w:val="231F20"/>
          <w:sz w:val="16"/>
        </w:rPr>
        <w:t>año, en Osetia, respaldó la independencia de este pequeño estado, de población de</w:t>
      </w:r>
      <w:r>
        <w:rPr>
          <w:color w:val="231F20"/>
          <w:spacing w:val="-12"/>
          <w:sz w:val="16"/>
        </w:rPr>
        <w:t> </w:t>
      </w:r>
      <w:r>
        <w:rPr>
          <w:color w:val="231F20"/>
          <w:sz w:val="16"/>
        </w:rPr>
        <w:t>origen</w:t>
      </w:r>
      <w:r>
        <w:rPr>
          <w:color w:val="231F20"/>
          <w:spacing w:val="-12"/>
          <w:sz w:val="16"/>
        </w:rPr>
        <w:t> </w:t>
      </w:r>
      <w:r>
        <w:rPr>
          <w:color w:val="231F20"/>
          <w:sz w:val="16"/>
        </w:rPr>
        <w:t>ruso,</w:t>
      </w:r>
      <w:r>
        <w:rPr>
          <w:color w:val="231F20"/>
          <w:spacing w:val="-12"/>
          <w:sz w:val="16"/>
        </w:rPr>
        <w:t> </w:t>
      </w:r>
      <w:r>
        <w:rPr>
          <w:color w:val="231F20"/>
          <w:sz w:val="16"/>
        </w:rPr>
        <w:t>escindido</w:t>
      </w:r>
      <w:r>
        <w:rPr>
          <w:color w:val="231F20"/>
          <w:spacing w:val="-12"/>
          <w:sz w:val="16"/>
        </w:rPr>
        <w:t> </w:t>
      </w:r>
      <w:r>
        <w:rPr>
          <w:color w:val="231F20"/>
          <w:sz w:val="16"/>
        </w:rPr>
        <w:t>de</w:t>
      </w:r>
      <w:r>
        <w:rPr>
          <w:color w:val="231F20"/>
          <w:spacing w:val="-12"/>
          <w:sz w:val="16"/>
        </w:rPr>
        <w:t> </w:t>
      </w:r>
      <w:r>
        <w:rPr>
          <w:color w:val="231F20"/>
          <w:sz w:val="16"/>
        </w:rPr>
        <w:t>Georgia.</w:t>
      </w:r>
      <w:r>
        <w:rPr>
          <w:color w:val="231F20"/>
          <w:spacing w:val="-13"/>
          <w:sz w:val="16"/>
        </w:rPr>
        <w:t> </w:t>
      </w:r>
      <w:r>
        <w:rPr>
          <w:color w:val="231F20"/>
          <w:sz w:val="16"/>
        </w:rPr>
        <w:t>En</w:t>
      </w:r>
      <w:r>
        <w:rPr>
          <w:color w:val="231F20"/>
          <w:spacing w:val="-12"/>
          <w:sz w:val="16"/>
        </w:rPr>
        <w:t> </w:t>
      </w:r>
      <w:r>
        <w:rPr>
          <w:color w:val="231F20"/>
          <w:sz w:val="16"/>
        </w:rPr>
        <w:t>2013,</w:t>
      </w:r>
      <w:r>
        <w:rPr>
          <w:color w:val="231F20"/>
          <w:spacing w:val="-12"/>
          <w:sz w:val="16"/>
        </w:rPr>
        <w:t> </w:t>
      </w:r>
      <w:r>
        <w:rPr>
          <w:color w:val="231F20"/>
          <w:sz w:val="16"/>
        </w:rPr>
        <w:t>con</w:t>
      </w:r>
      <w:r>
        <w:rPr>
          <w:color w:val="231F20"/>
          <w:spacing w:val="-12"/>
          <w:sz w:val="16"/>
        </w:rPr>
        <w:t> </w:t>
      </w:r>
      <w:r>
        <w:rPr>
          <w:color w:val="231F20"/>
          <w:sz w:val="16"/>
        </w:rPr>
        <w:t>el</w:t>
      </w:r>
      <w:r>
        <w:rPr>
          <w:color w:val="231F20"/>
          <w:spacing w:val="-12"/>
          <w:sz w:val="16"/>
        </w:rPr>
        <w:t> </w:t>
      </w:r>
      <w:r>
        <w:rPr>
          <w:color w:val="231F20"/>
          <w:sz w:val="16"/>
        </w:rPr>
        <w:t>mismo</w:t>
      </w:r>
      <w:r>
        <w:rPr>
          <w:color w:val="231F20"/>
          <w:spacing w:val="-12"/>
          <w:sz w:val="16"/>
        </w:rPr>
        <w:t> </w:t>
      </w:r>
      <w:r>
        <w:rPr>
          <w:color w:val="231F20"/>
          <w:sz w:val="16"/>
        </w:rPr>
        <w:t>propósito</w:t>
      </w:r>
      <w:r>
        <w:rPr>
          <w:color w:val="231F20"/>
          <w:spacing w:val="-12"/>
          <w:sz w:val="16"/>
        </w:rPr>
        <w:t> </w:t>
      </w:r>
      <w:r>
        <w:rPr>
          <w:color w:val="231F20"/>
          <w:sz w:val="16"/>
        </w:rPr>
        <w:t>estuvo en Moldavia, otra ex república soviética que cuenta también con población mayoritariamente</w:t>
      </w:r>
      <w:r>
        <w:rPr>
          <w:color w:val="231F20"/>
          <w:spacing w:val="-1"/>
          <w:sz w:val="16"/>
        </w:rPr>
        <w:t> </w:t>
      </w:r>
      <w:r>
        <w:rPr>
          <w:color w:val="231F20"/>
          <w:sz w:val="16"/>
        </w:rPr>
        <w:t>rusa.</w:t>
      </w:r>
    </w:p>
    <w:p>
      <w:pPr>
        <w:tabs>
          <w:tab w:pos="490" w:val="left" w:leader="none"/>
        </w:tabs>
        <w:spacing w:line="261" w:lineRule="auto" w:before="0"/>
        <w:ind w:left="490" w:right="193" w:hanging="341"/>
        <w:jc w:val="both"/>
        <w:rPr>
          <w:sz w:val="16"/>
        </w:rPr>
      </w:pPr>
      <w:r>
        <w:rPr>
          <w:color w:val="231F20"/>
          <w:position w:val="5"/>
          <w:sz w:val="9"/>
        </w:rPr>
        <w:t>7</w:t>
        <w:tab/>
      </w:r>
      <w:r>
        <w:rPr>
          <w:color w:val="231F20"/>
          <w:sz w:val="16"/>
        </w:rPr>
        <w:t>Se</w:t>
      </w:r>
      <w:r>
        <w:rPr>
          <w:color w:val="231F20"/>
          <w:spacing w:val="-10"/>
          <w:sz w:val="16"/>
        </w:rPr>
        <w:t> </w:t>
      </w:r>
      <w:r>
        <w:rPr>
          <w:color w:val="231F20"/>
          <w:sz w:val="16"/>
        </w:rPr>
        <w:t>habla</w:t>
      </w:r>
      <w:r>
        <w:rPr>
          <w:color w:val="231F20"/>
          <w:spacing w:val="-9"/>
          <w:sz w:val="16"/>
        </w:rPr>
        <w:t> </w:t>
      </w:r>
      <w:r>
        <w:rPr>
          <w:color w:val="231F20"/>
          <w:sz w:val="16"/>
        </w:rPr>
        <w:t>de</w:t>
      </w:r>
      <w:r>
        <w:rPr>
          <w:color w:val="231F20"/>
          <w:spacing w:val="-10"/>
          <w:sz w:val="16"/>
        </w:rPr>
        <w:t> </w:t>
      </w:r>
      <w:r>
        <w:rPr>
          <w:color w:val="231F20"/>
          <w:sz w:val="16"/>
        </w:rPr>
        <w:t>una</w:t>
      </w:r>
      <w:r>
        <w:rPr>
          <w:color w:val="231F20"/>
          <w:spacing w:val="-10"/>
          <w:sz w:val="16"/>
        </w:rPr>
        <w:t> </w:t>
      </w:r>
      <w:r>
        <w:rPr>
          <w:color w:val="231F20"/>
          <w:sz w:val="16"/>
        </w:rPr>
        <w:t>cifra</w:t>
      </w:r>
      <w:r>
        <w:rPr>
          <w:color w:val="231F20"/>
          <w:spacing w:val="-10"/>
          <w:sz w:val="16"/>
        </w:rPr>
        <w:t> </w:t>
      </w:r>
      <w:r>
        <w:rPr>
          <w:color w:val="231F20"/>
          <w:sz w:val="16"/>
        </w:rPr>
        <w:t>aproximada</w:t>
      </w:r>
      <w:r>
        <w:rPr>
          <w:color w:val="231F20"/>
          <w:spacing w:val="-9"/>
          <w:sz w:val="16"/>
        </w:rPr>
        <w:t> </w:t>
      </w:r>
      <w:r>
        <w:rPr>
          <w:color w:val="231F20"/>
          <w:sz w:val="16"/>
        </w:rPr>
        <w:t>de</w:t>
      </w:r>
      <w:r>
        <w:rPr>
          <w:color w:val="231F20"/>
          <w:spacing w:val="-10"/>
          <w:sz w:val="16"/>
        </w:rPr>
        <w:t> </w:t>
      </w:r>
      <w:r>
        <w:rPr>
          <w:color w:val="231F20"/>
          <w:sz w:val="16"/>
        </w:rPr>
        <w:t>20</w:t>
      </w:r>
      <w:r>
        <w:rPr>
          <w:color w:val="231F20"/>
          <w:spacing w:val="-10"/>
          <w:sz w:val="16"/>
        </w:rPr>
        <w:t> </w:t>
      </w:r>
      <w:r>
        <w:rPr>
          <w:color w:val="231F20"/>
          <w:sz w:val="16"/>
        </w:rPr>
        <w:t>millones</w:t>
      </w:r>
      <w:r>
        <w:rPr>
          <w:color w:val="231F20"/>
          <w:spacing w:val="-9"/>
          <w:sz w:val="16"/>
        </w:rPr>
        <w:t> </w:t>
      </w:r>
      <w:r>
        <w:rPr>
          <w:color w:val="231F20"/>
          <w:sz w:val="16"/>
        </w:rPr>
        <w:t>de</w:t>
      </w:r>
      <w:r>
        <w:rPr>
          <w:color w:val="231F20"/>
          <w:spacing w:val="-10"/>
          <w:sz w:val="16"/>
        </w:rPr>
        <w:t> </w:t>
      </w:r>
      <w:r>
        <w:rPr>
          <w:color w:val="231F20"/>
          <w:sz w:val="16"/>
        </w:rPr>
        <w:t>personas.</w:t>
      </w:r>
      <w:r>
        <w:rPr>
          <w:color w:val="231F20"/>
          <w:spacing w:val="-9"/>
          <w:sz w:val="16"/>
        </w:rPr>
        <w:t> </w:t>
      </w:r>
      <w:r>
        <w:rPr>
          <w:color w:val="231F20"/>
          <w:sz w:val="16"/>
        </w:rPr>
        <w:t>La</w:t>
      </w:r>
      <w:r>
        <w:rPr>
          <w:color w:val="231F20"/>
          <w:spacing w:val="-10"/>
          <w:sz w:val="16"/>
        </w:rPr>
        <w:t> </w:t>
      </w:r>
      <w:r>
        <w:rPr>
          <w:color w:val="231F20"/>
          <w:sz w:val="16"/>
        </w:rPr>
        <w:t>mayor</w:t>
      </w:r>
      <w:r>
        <w:rPr>
          <w:color w:val="231F20"/>
          <w:spacing w:val="-10"/>
          <w:sz w:val="16"/>
        </w:rPr>
        <w:t> </w:t>
      </w:r>
      <w:r>
        <w:rPr>
          <w:color w:val="231F20"/>
          <w:sz w:val="16"/>
        </w:rPr>
        <w:t>parte</w:t>
      </w:r>
      <w:r>
        <w:rPr>
          <w:color w:val="231F20"/>
          <w:w w:val="99"/>
          <w:sz w:val="16"/>
        </w:rPr>
        <w:t> </w:t>
      </w:r>
      <w:r>
        <w:rPr>
          <w:color w:val="231F20"/>
          <w:sz w:val="16"/>
        </w:rPr>
        <w:t>de ellas se encuentra en Ucrania oriental, Crimea y</w:t>
      </w:r>
      <w:r>
        <w:rPr>
          <w:color w:val="231F20"/>
          <w:spacing w:val="-1"/>
          <w:sz w:val="16"/>
        </w:rPr>
        <w:t> </w:t>
      </w:r>
      <w:r>
        <w:rPr>
          <w:color w:val="231F20"/>
          <w:sz w:val="16"/>
        </w:rPr>
        <w:t>Kazajistán.</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7" w:firstLine="340"/>
        <w:jc w:val="both"/>
      </w:pPr>
      <w:r>
        <w:rPr>
          <w:color w:val="231F20"/>
        </w:rPr>
        <w:t>La</w:t>
      </w:r>
      <w:r>
        <w:rPr>
          <w:color w:val="231F20"/>
          <w:spacing w:val="-8"/>
        </w:rPr>
        <w:t> </w:t>
      </w:r>
      <w:r>
        <w:rPr>
          <w:color w:val="231F20"/>
        </w:rPr>
        <w:t>otra</w:t>
      </w:r>
      <w:r>
        <w:rPr>
          <w:color w:val="231F20"/>
          <w:spacing w:val="-8"/>
        </w:rPr>
        <w:t> </w:t>
      </w:r>
      <w:r>
        <w:rPr>
          <w:color w:val="231F20"/>
        </w:rPr>
        <w:t>dirección</w:t>
      </w:r>
      <w:r>
        <w:rPr>
          <w:color w:val="231F20"/>
          <w:spacing w:val="-8"/>
        </w:rPr>
        <w:t> </w:t>
      </w:r>
      <w:r>
        <w:rPr>
          <w:color w:val="231F20"/>
        </w:rPr>
        <w:t>apunta</w:t>
      </w:r>
      <w:r>
        <w:rPr>
          <w:color w:val="231F20"/>
          <w:spacing w:val="-8"/>
        </w:rPr>
        <w:t> </w:t>
      </w:r>
      <w:r>
        <w:rPr>
          <w:color w:val="231F20"/>
        </w:rPr>
        <w:t>hacia</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con</w:t>
      </w:r>
      <w:r>
        <w:rPr>
          <w:color w:val="231F20"/>
          <w:spacing w:val="-8"/>
        </w:rPr>
        <w:t> </w:t>
      </w:r>
      <w:r>
        <w:rPr>
          <w:color w:val="231F20"/>
        </w:rPr>
        <w:t>Occidente.</w:t>
      </w:r>
      <w:r>
        <w:rPr>
          <w:color w:val="231F20"/>
          <w:spacing w:val="-8"/>
        </w:rPr>
        <w:t> </w:t>
      </w:r>
      <w:r>
        <w:rPr>
          <w:color w:val="231F20"/>
        </w:rPr>
        <w:t>Para nuestra</w:t>
      </w:r>
      <w:r>
        <w:rPr>
          <w:color w:val="231F20"/>
          <w:spacing w:val="-12"/>
        </w:rPr>
        <w:t> </w:t>
      </w:r>
      <w:r>
        <w:rPr>
          <w:color w:val="231F20"/>
        </w:rPr>
        <w:t>perspectiva</w:t>
      </w:r>
      <w:r>
        <w:rPr>
          <w:color w:val="231F20"/>
          <w:spacing w:val="-11"/>
        </w:rPr>
        <w:t> </w:t>
      </w:r>
      <w:r>
        <w:rPr>
          <w:color w:val="231F20"/>
        </w:rPr>
        <w:t>de</w:t>
      </w:r>
      <w:r>
        <w:rPr>
          <w:color w:val="231F20"/>
          <w:spacing w:val="-12"/>
        </w:rPr>
        <w:t> </w:t>
      </w:r>
      <w:r>
        <w:rPr>
          <w:color w:val="231F20"/>
        </w:rPr>
        <w:t>investigación</w:t>
      </w:r>
      <w:r>
        <w:rPr>
          <w:color w:val="231F20"/>
          <w:spacing w:val="-11"/>
        </w:rPr>
        <w:t> </w:t>
      </w:r>
      <w:r>
        <w:rPr>
          <w:color w:val="231F20"/>
        </w:rPr>
        <w:t>en</w:t>
      </w:r>
      <w:r>
        <w:rPr>
          <w:color w:val="231F20"/>
          <w:spacing w:val="-12"/>
        </w:rPr>
        <w:t> </w:t>
      </w:r>
      <w:r>
        <w:rPr>
          <w:color w:val="231F20"/>
        </w:rPr>
        <w:t>torno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identidad</w:t>
      </w:r>
      <w:r>
        <w:rPr>
          <w:color w:val="231F20"/>
          <w:spacing w:val="-12"/>
        </w:rPr>
        <w:t> </w:t>
      </w:r>
      <w:r>
        <w:rPr>
          <w:color w:val="231F20"/>
        </w:rPr>
        <w:t>es</w:t>
      </w:r>
      <w:r>
        <w:rPr>
          <w:color w:val="231F20"/>
          <w:spacing w:val="-12"/>
        </w:rPr>
        <w:t> </w:t>
      </w:r>
      <w:r>
        <w:rPr>
          <w:color w:val="231F20"/>
        </w:rPr>
        <w:t>im- portante resaltar que Duguin tiene como punto de partida la idea de que Rusia no es una mera nación: es una “civilización”, como la china o la musulmana, que posee una forma de reproducir la vida diferente a la de la modernidad occidental y debe aceptarla y</w:t>
      </w:r>
      <w:r>
        <w:rPr>
          <w:color w:val="231F20"/>
          <w:spacing w:val="-2"/>
        </w:rPr>
        <w:t> </w:t>
      </w:r>
      <w:r>
        <w:rPr>
          <w:color w:val="231F20"/>
          <w:w w:val="99"/>
        </w:rPr>
        <w:t>desarrollarla</w:t>
      </w:r>
      <w:r>
        <w:rPr>
          <w:color w:val="231F20"/>
          <w:spacing w:val="-2"/>
        </w:rPr>
        <w:t> </w:t>
      </w:r>
      <w:r>
        <w:rPr>
          <w:color w:val="231F20"/>
          <w:w w:val="99"/>
        </w:rPr>
        <w:t>siguiendo</w:t>
      </w:r>
      <w:r>
        <w:rPr>
          <w:color w:val="231F20"/>
          <w:spacing w:val="-2"/>
        </w:rPr>
        <w:t> </w:t>
      </w:r>
      <w:r>
        <w:rPr>
          <w:color w:val="231F20"/>
          <w:w w:val="99"/>
        </w:rPr>
        <w:t>el</w:t>
      </w:r>
      <w:r>
        <w:rPr>
          <w:color w:val="231F20"/>
          <w:spacing w:val="-2"/>
        </w:rPr>
        <w:t> </w:t>
      </w:r>
      <w:r>
        <w:rPr>
          <w:color w:val="231F20"/>
          <w:w w:val="99"/>
        </w:rPr>
        <w:t>impuso</w:t>
      </w:r>
      <w:r>
        <w:rPr>
          <w:color w:val="231F20"/>
          <w:spacing w:val="-2"/>
        </w:rPr>
        <w:t> </w:t>
      </w:r>
      <w:r>
        <w:rPr>
          <w:color w:val="231F20"/>
          <w:w w:val="99"/>
        </w:rPr>
        <w:t>de</w:t>
      </w:r>
      <w:r>
        <w:rPr>
          <w:color w:val="231F20"/>
          <w:spacing w:val="-2"/>
        </w:rPr>
        <w:t> </w:t>
      </w:r>
      <w:r>
        <w:rPr>
          <w:color w:val="231F20"/>
          <w:w w:val="99"/>
        </w:rPr>
        <w:t>su</w:t>
      </w:r>
      <w:r>
        <w:rPr>
          <w:color w:val="231F20"/>
          <w:spacing w:val="-2"/>
        </w:rPr>
        <w:t> </w:t>
      </w:r>
      <w:r>
        <w:rPr>
          <w:color w:val="231F20"/>
          <w:w w:val="99"/>
        </w:rPr>
        <w:t>propio</w:t>
      </w:r>
      <w:r>
        <w:rPr>
          <w:color w:val="231F20"/>
          <w:spacing w:val="-2"/>
        </w:rPr>
        <w:t> </w:t>
      </w:r>
      <w:r>
        <w:rPr>
          <w:color w:val="231F20"/>
        </w:rPr>
        <w:t>sustrato</w:t>
      </w:r>
      <w:r>
        <w:rPr>
          <w:color w:val="231F20"/>
          <w:spacing w:val="-2"/>
        </w:rPr>
        <w:t> </w:t>
      </w:r>
      <w:r>
        <w:rPr>
          <w:color w:val="231F20"/>
          <w:w w:val="99"/>
        </w:rPr>
        <w:t>cultural.</w:t>
      </w:r>
      <w:r>
        <w:rPr>
          <w:color w:val="231F20"/>
          <w:w w:val="103"/>
          <w:position w:val="5"/>
          <w:sz w:val="9"/>
        </w:rPr>
        <w:t>8 </w:t>
      </w:r>
      <w:r>
        <w:rPr>
          <w:color w:val="231F20"/>
        </w:rPr>
        <w:t>Esto</w:t>
      </w:r>
      <w:r>
        <w:rPr>
          <w:color w:val="231F20"/>
          <w:spacing w:val="-9"/>
        </w:rPr>
        <w:t> </w:t>
      </w:r>
      <w:r>
        <w:rPr>
          <w:color w:val="231F20"/>
        </w:rPr>
        <w:t>significa</w:t>
      </w:r>
      <w:r>
        <w:rPr>
          <w:color w:val="231F20"/>
          <w:spacing w:val="-9"/>
        </w:rPr>
        <w:t> </w:t>
      </w:r>
      <w:r>
        <w:rPr>
          <w:color w:val="231F20"/>
        </w:rPr>
        <w:t>que</w:t>
      </w:r>
      <w:r>
        <w:rPr>
          <w:color w:val="231F20"/>
          <w:spacing w:val="-9"/>
        </w:rPr>
        <w:t> </w:t>
      </w:r>
      <w:r>
        <w:rPr>
          <w:color w:val="231F20"/>
        </w:rPr>
        <w:t>Rusia</w:t>
      </w:r>
      <w:r>
        <w:rPr>
          <w:color w:val="231F20"/>
          <w:spacing w:val="-9"/>
        </w:rPr>
        <w:t> </w:t>
      </w:r>
      <w:r>
        <w:rPr>
          <w:color w:val="231F20"/>
        </w:rPr>
        <w:t>no</w:t>
      </w:r>
      <w:r>
        <w:rPr>
          <w:color w:val="231F20"/>
          <w:spacing w:val="-9"/>
        </w:rPr>
        <w:t> </w:t>
      </w:r>
      <w:r>
        <w:rPr>
          <w:color w:val="231F20"/>
        </w:rPr>
        <w:t>forma</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Europa.</w:t>
      </w:r>
      <w:r>
        <w:rPr>
          <w:color w:val="231F20"/>
          <w:spacing w:val="-9"/>
        </w:rPr>
        <w:t> </w:t>
      </w:r>
      <w:r>
        <w:rPr>
          <w:color w:val="231F20"/>
        </w:rPr>
        <w:t>Los</w:t>
      </w:r>
      <w:r>
        <w:rPr>
          <w:color w:val="231F20"/>
          <w:spacing w:val="-9"/>
        </w:rPr>
        <w:t> </w:t>
      </w:r>
      <w:r>
        <w:rPr>
          <w:color w:val="231F20"/>
        </w:rPr>
        <w:t>únicos</w:t>
      </w:r>
      <w:r>
        <w:rPr>
          <w:color w:val="231F20"/>
          <w:spacing w:val="-9"/>
        </w:rPr>
        <w:t> </w:t>
      </w:r>
      <w:r>
        <w:rPr>
          <w:color w:val="231F20"/>
        </w:rPr>
        <w:t>eu- ropeos, afirma Duguin con sarcasmo, han sido las clases dirigen- tes empeñadas en occidentalizar Rusia mediante la importación de formas culturales y políticas de aquella región. Pero esta im- portación</w:t>
      </w:r>
      <w:r>
        <w:rPr>
          <w:color w:val="231F20"/>
          <w:spacing w:val="-13"/>
        </w:rPr>
        <w:t> </w:t>
      </w:r>
      <w:r>
        <w:rPr>
          <w:color w:val="231F20"/>
        </w:rPr>
        <w:t>resulta</w:t>
      </w:r>
      <w:r>
        <w:rPr>
          <w:color w:val="231F20"/>
          <w:spacing w:val="-13"/>
        </w:rPr>
        <w:t> </w:t>
      </w:r>
      <w:r>
        <w:rPr>
          <w:color w:val="231F20"/>
        </w:rPr>
        <w:t>ser</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realidad</w:t>
      </w:r>
      <w:r>
        <w:rPr>
          <w:color w:val="231F20"/>
          <w:spacing w:val="-13"/>
        </w:rPr>
        <w:t> </w:t>
      </w:r>
      <w:r>
        <w:rPr>
          <w:color w:val="231F20"/>
        </w:rPr>
        <w:t>tanto</w:t>
      </w:r>
      <w:r>
        <w:rPr>
          <w:color w:val="231F20"/>
          <w:spacing w:val="-14"/>
        </w:rPr>
        <w:t> </w:t>
      </w:r>
      <w:r>
        <w:rPr>
          <w:color w:val="231F20"/>
        </w:rPr>
        <w:t>una</w:t>
      </w:r>
      <w:r>
        <w:rPr>
          <w:color w:val="231F20"/>
          <w:spacing w:val="-13"/>
        </w:rPr>
        <w:t> </w:t>
      </w:r>
      <w:r>
        <w:rPr>
          <w:color w:val="231F20"/>
        </w:rPr>
        <w:t>imposición</w:t>
      </w:r>
      <w:r>
        <w:rPr>
          <w:color w:val="231F20"/>
          <w:spacing w:val="-13"/>
        </w:rPr>
        <w:t> </w:t>
      </w:r>
      <w:r>
        <w:rPr>
          <w:color w:val="231F20"/>
        </w:rPr>
        <w:t>como</w:t>
      </w:r>
      <w:r>
        <w:rPr>
          <w:color w:val="231F20"/>
          <w:spacing w:val="-13"/>
        </w:rPr>
        <w:t> </w:t>
      </w:r>
      <w:r>
        <w:rPr>
          <w:color w:val="231F20"/>
        </w:rPr>
        <w:t>una impostura, pues oculta que es sólo para el beneficio de la élite. De esta forma, si Rusia no es un país, ni es una simple forma de organización gubernamental, es en realidad una “unidad civiliza- cional”,</w:t>
      </w:r>
      <w:r>
        <w:rPr>
          <w:color w:val="231F20"/>
          <w:spacing w:val="-13"/>
        </w:rPr>
        <w:t> </w:t>
      </w:r>
      <w:r>
        <w:rPr>
          <w:color w:val="231F20"/>
        </w:rPr>
        <w:t>un</w:t>
      </w:r>
      <w:r>
        <w:rPr>
          <w:color w:val="231F20"/>
          <w:spacing w:val="-13"/>
        </w:rPr>
        <w:t> </w:t>
      </w:r>
      <w:r>
        <w:rPr>
          <w:color w:val="231F20"/>
        </w:rPr>
        <w:t>“mundo</w:t>
      </w:r>
      <w:r>
        <w:rPr>
          <w:color w:val="231F20"/>
          <w:spacing w:val="-13"/>
        </w:rPr>
        <w:t> </w:t>
      </w:r>
      <w:r>
        <w:rPr>
          <w:color w:val="231F20"/>
        </w:rPr>
        <w:t>de</w:t>
      </w:r>
      <w:r>
        <w:rPr>
          <w:color w:val="231F20"/>
          <w:spacing w:val="-13"/>
        </w:rPr>
        <w:t> </w:t>
      </w:r>
      <w:r>
        <w:rPr>
          <w:color w:val="231F20"/>
        </w:rPr>
        <w:t>gobierno”</w:t>
      </w:r>
      <w:r>
        <w:rPr>
          <w:color w:val="231F20"/>
          <w:spacing w:val="-13"/>
        </w:rPr>
        <w:t> </w:t>
      </w:r>
      <w:r>
        <w:rPr>
          <w:color w:val="231F20"/>
        </w:rPr>
        <w:t>tiene</w:t>
      </w:r>
      <w:r>
        <w:rPr>
          <w:color w:val="231F20"/>
          <w:spacing w:val="-14"/>
        </w:rPr>
        <w:t> </w:t>
      </w:r>
      <w:r>
        <w:rPr>
          <w:color w:val="231F20"/>
        </w:rPr>
        <w:t>el</w:t>
      </w:r>
      <w:r>
        <w:rPr>
          <w:color w:val="231F20"/>
          <w:spacing w:val="-13"/>
        </w:rPr>
        <w:t> </w:t>
      </w:r>
      <w:r>
        <w:rPr>
          <w:color w:val="231F20"/>
        </w:rPr>
        <w:t>derecho</w:t>
      </w:r>
      <w:r>
        <w:rPr>
          <w:color w:val="231F20"/>
          <w:spacing w:val="-13"/>
        </w:rPr>
        <w:t> </w:t>
      </w:r>
      <w:r>
        <w:rPr>
          <w:color w:val="231F20"/>
        </w:rPr>
        <w:t>“a</w:t>
      </w:r>
      <w:r>
        <w:rPr>
          <w:color w:val="231F20"/>
          <w:spacing w:val="-13"/>
        </w:rPr>
        <w:t> </w:t>
      </w:r>
      <w:r>
        <w:rPr>
          <w:color w:val="231F20"/>
        </w:rPr>
        <w:t>establecer</w:t>
      </w:r>
      <w:r>
        <w:rPr>
          <w:color w:val="231F20"/>
          <w:spacing w:val="-13"/>
        </w:rPr>
        <w:t> </w:t>
      </w:r>
      <w:r>
        <w:rPr>
          <w:color w:val="231F20"/>
        </w:rPr>
        <w:t>sus propios y singulares modelos políticos, sociales, jurídicos, econó- micos, culturales y tecnológicos” (Duguin, 2014a). Por esta razón aceptar la occidentalización y su proyecto modernizador sin más sería negar lo propio. Más aún: la lógica del devenir occidental le parece un “camino hacia el abismo” para su país porque la uni- versalidad del núcleo de la modernidad de Occidente, (el progre- so tecnológico, la democracia, el individualismo y el liberalismo) encubre debajo de sí al racismo, al sentimiento de superioridad cultural y hasta aspiraciones coloniales, pues la modernización proyectada en los términos de Occidente no es sino una forma de imposición agresiva de sus valores a todas las otras culturas y civilizaciones: “la serie de sinónimos modernización=occiden- talización puede continuarse: es también colonización (la intro- ducción de una autoridad externa)” (Duguin, 2014a). Esta occi- dentalización no es sino un proceso de “modernización violenta, coactiva, externa” que generó un “impacto” negativo que se ma- nifiesta como “incoherencias internas y traumáticas de la</w:t>
      </w:r>
      <w:r>
        <w:rPr>
          <w:color w:val="231F20"/>
          <w:spacing w:val="-25"/>
        </w:rPr>
        <w:t> </w:t>
      </w:r>
      <w:r>
        <w:rPr>
          <w:color w:val="231F20"/>
        </w:rPr>
        <w:t>mayoría</w:t>
      </w:r>
    </w:p>
    <w:p>
      <w:pPr>
        <w:pStyle w:val="BodyText"/>
        <w:spacing w:before="2"/>
        <w:rPr>
          <w:sz w:val="13"/>
        </w:rPr>
      </w:pPr>
      <w:r>
        <w:rPr/>
        <w:pict>
          <v:line style="position:absolute;mso-position-horizontal-relative:page;mso-position-vertical-relative:paragraph;z-index:2272;mso-wrap-distance-left:0;mso-wrap-distance-right:0" from="63.779499pt,10.048181pt" to="135.779499pt,10.048181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8</w:t>
        <w:tab/>
      </w:r>
      <w:r>
        <w:rPr>
          <w:color w:val="231F20"/>
          <w:sz w:val="16"/>
        </w:rPr>
        <w:t>La cultura rusa, es preciso recordarlo, fue una poderosa unificadora </w:t>
      </w:r>
      <w:r>
        <w:rPr>
          <w:color w:val="231F20"/>
          <w:spacing w:val="5"/>
          <w:sz w:val="16"/>
        </w:rPr>
        <w:t> </w:t>
      </w:r>
      <w:r>
        <w:rPr>
          <w:color w:val="231F20"/>
          <w:sz w:val="16"/>
        </w:rPr>
        <w:t>de</w:t>
      </w:r>
      <w:r>
        <w:rPr>
          <w:color w:val="231F20"/>
          <w:spacing w:val="4"/>
          <w:sz w:val="16"/>
        </w:rPr>
        <w:t> </w:t>
      </w:r>
      <w:r>
        <w:rPr>
          <w:color w:val="231F20"/>
          <w:sz w:val="16"/>
        </w:rPr>
        <w:t>pue- blos, religiones formas de organización diversas. No en balde funcionó como un</w:t>
      </w:r>
      <w:r>
        <w:rPr>
          <w:color w:val="231F20"/>
          <w:spacing w:val="-5"/>
          <w:sz w:val="16"/>
        </w:rPr>
        <w:t> </w:t>
      </w:r>
      <w:r>
        <w:rPr>
          <w:color w:val="231F20"/>
          <w:sz w:val="16"/>
        </w:rPr>
        <w:t>imperio,</w:t>
      </w:r>
      <w:r>
        <w:rPr>
          <w:color w:val="231F20"/>
          <w:spacing w:val="-5"/>
          <w:sz w:val="16"/>
        </w:rPr>
        <w:t> </w:t>
      </w:r>
      <w:r>
        <w:rPr>
          <w:color w:val="231F20"/>
          <w:sz w:val="16"/>
        </w:rPr>
        <w:t>el</w:t>
      </w:r>
      <w:r>
        <w:rPr>
          <w:color w:val="231F20"/>
          <w:spacing w:val="-5"/>
          <w:sz w:val="16"/>
        </w:rPr>
        <w:t> </w:t>
      </w:r>
      <w:r>
        <w:rPr>
          <w:color w:val="231F20"/>
          <w:sz w:val="16"/>
        </w:rPr>
        <w:t>último</w:t>
      </w:r>
      <w:r>
        <w:rPr>
          <w:color w:val="231F20"/>
          <w:spacing w:val="-5"/>
          <w:sz w:val="16"/>
        </w:rPr>
        <w:t> </w:t>
      </w:r>
      <w:r>
        <w:rPr>
          <w:color w:val="231F20"/>
          <w:sz w:val="16"/>
        </w:rPr>
        <w:t>del</w:t>
      </w:r>
      <w:r>
        <w:rPr>
          <w:color w:val="231F20"/>
          <w:spacing w:val="-5"/>
          <w:sz w:val="16"/>
        </w:rPr>
        <w:t> </w:t>
      </w:r>
      <w:r>
        <w:rPr>
          <w:color w:val="231F20"/>
          <w:sz w:val="16"/>
        </w:rPr>
        <w:t>mundo</w:t>
      </w:r>
      <w:r>
        <w:rPr>
          <w:color w:val="231F20"/>
          <w:spacing w:val="-5"/>
          <w:sz w:val="16"/>
        </w:rPr>
        <w:t> </w:t>
      </w:r>
      <w:r>
        <w:rPr>
          <w:color w:val="231F20"/>
          <w:sz w:val="16"/>
        </w:rPr>
        <w:t>moderno</w:t>
      </w:r>
      <w:r>
        <w:rPr>
          <w:color w:val="231F20"/>
          <w:spacing w:val="-5"/>
          <w:sz w:val="16"/>
        </w:rPr>
        <w:t> </w:t>
      </w:r>
      <w:r>
        <w:rPr>
          <w:color w:val="231F20"/>
          <w:sz w:val="16"/>
        </w:rPr>
        <w:t>bajo</w:t>
      </w:r>
      <w:r>
        <w:rPr>
          <w:color w:val="231F20"/>
          <w:spacing w:val="-5"/>
          <w:sz w:val="16"/>
        </w:rPr>
        <w:t> </w:t>
      </w:r>
      <w:r>
        <w:rPr>
          <w:color w:val="231F20"/>
          <w:sz w:val="16"/>
        </w:rPr>
        <w:t>el</w:t>
      </w:r>
      <w:r>
        <w:rPr>
          <w:color w:val="231F20"/>
          <w:spacing w:val="-5"/>
          <w:sz w:val="16"/>
        </w:rPr>
        <w:t> </w:t>
      </w:r>
      <w:r>
        <w:rPr>
          <w:color w:val="231F20"/>
          <w:sz w:val="16"/>
        </w:rPr>
        <w:t>ropaje</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Unión</w:t>
      </w:r>
      <w:r>
        <w:rPr>
          <w:color w:val="231F20"/>
          <w:spacing w:val="-5"/>
          <w:sz w:val="16"/>
        </w:rPr>
        <w:t> </w:t>
      </w:r>
      <w:r>
        <w:rPr>
          <w:color w:val="231F20"/>
          <w:sz w:val="16"/>
        </w:rPr>
        <w:t>Soviética. Un imperio sui géneris, éste, que proponía la igualdad entre todas las nacio- nes.A esto hay que agregar, en efecto, que la federación Rusa, desde que era Rusia y pasó a ser la Unión Soviética ha sido históricamente un estado multiétnico. Pero cuando está en discusión la cultura, el lenguaje es mejor   el significado de “Rusia étnica”, debido a que la cultura rusa es fundamental para todas las nacionalidades y grupos étnicos que habitan el territorio</w:t>
      </w:r>
      <w:r>
        <w:rPr>
          <w:color w:val="231F20"/>
          <w:spacing w:val="-1"/>
          <w:sz w:val="16"/>
        </w:rPr>
        <w:t> </w:t>
      </w:r>
      <w:r>
        <w:rPr>
          <w:color w:val="231F20"/>
          <w:sz w:val="16"/>
        </w:rPr>
        <w:t>ruso.</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 las sociedades contemporáneas de</w:t>
      </w:r>
      <w:r>
        <w:rPr>
          <w:color w:val="231F20"/>
          <w:spacing w:val="-41"/>
        </w:rPr>
        <w:t> </w:t>
      </w:r>
      <w:r>
        <w:rPr>
          <w:color w:val="231F20"/>
        </w:rPr>
        <w:t>Asia, el Oriente y el </w:t>
      </w:r>
      <w:r>
        <w:rPr>
          <w:color w:val="231F20"/>
          <w:spacing w:val="-5"/>
        </w:rPr>
        <w:t>Tercer </w:t>
      </w:r>
      <w:r>
        <w:rPr>
          <w:color w:val="231F20"/>
        </w:rPr>
        <w:t>Mundo”, países colonizados. Por esta razón califica a esta forma de modernidad refleja como “enferma”, y se refiere a ella como  el “Occidente caricaturizado”. Este temor a desempeñar el papel de caricatura y la conciencia de que Rusia ha vivido una moder- nización exógena, pero no colonial, le lleva a situar a Rusia</w:t>
      </w:r>
      <w:r>
        <w:rPr>
          <w:color w:val="231F20"/>
          <w:spacing w:val="-36"/>
        </w:rPr>
        <w:t> </w:t>
      </w:r>
      <w:r>
        <w:rPr>
          <w:color w:val="231F20"/>
        </w:rPr>
        <w:t>como país</w:t>
      </w:r>
      <w:r>
        <w:rPr>
          <w:color w:val="231F20"/>
          <w:spacing w:val="-1"/>
        </w:rPr>
        <w:t> </w:t>
      </w:r>
      <w:r>
        <w:rPr>
          <w:color w:val="231F20"/>
          <w:w w:val="99"/>
        </w:rPr>
        <w:t>no</w:t>
      </w:r>
      <w:r>
        <w:rPr>
          <w:color w:val="231F20"/>
          <w:spacing w:val="-1"/>
        </w:rPr>
        <w:t> </w:t>
      </w:r>
      <w:r>
        <w:rPr>
          <w:color w:val="231F20"/>
          <w:w w:val="99"/>
        </w:rPr>
        <w:t>europeo</w:t>
      </w:r>
      <w:r>
        <w:rPr>
          <w:color w:val="231F20"/>
          <w:spacing w:val="-1"/>
        </w:rPr>
        <w:t> </w:t>
      </w:r>
      <w:r>
        <w:rPr>
          <w:color w:val="231F20"/>
          <w:w w:val="99"/>
        </w:rPr>
        <w:t>sino</w:t>
      </w:r>
      <w:r>
        <w:rPr>
          <w:color w:val="231F20"/>
          <w:spacing w:val="-1"/>
        </w:rPr>
        <w:t> </w:t>
      </w:r>
      <w:r>
        <w:rPr>
          <w:color w:val="231F20"/>
          <w:w w:val="99"/>
        </w:rPr>
        <w:t>como</w:t>
      </w:r>
      <w:r>
        <w:rPr>
          <w:color w:val="231F20"/>
          <w:spacing w:val="-1"/>
        </w:rPr>
        <w:t> </w:t>
      </w:r>
      <w:r>
        <w:rPr>
          <w:color w:val="231F20"/>
          <w:w w:val="99"/>
        </w:rPr>
        <w:t>civilización,</w:t>
      </w:r>
      <w:r>
        <w:rPr>
          <w:color w:val="231F20"/>
          <w:spacing w:val="-1"/>
        </w:rPr>
        <w:t> </w:t>
      </w:r>
      <w:r>
        <w:rPr>
          <w:color w:val="231F20"/>
          <w:w w:val="99"/>
        </w:rPr>
        <w:t>la</w:t>
      </w:r>
      <w:r>
        <w:rPr>
          <w:color w:val="231F20"/>
          <w:spacing w:val="-1"/>
        </w:rPr>
        <w:t> </w:t>
      </w:r>
      <w:r>
        <w:rPr>
          <w:color w:val="231F20"/>
          <w:w w:val="99"/>
        </w:rPr>
        <w:t>Rusia-Eurasia.</w:t>
      </w:r>
      <w:r>
        <w:rPr>
          <w:color w:val="231F20"/>
          <w:w w:val="103"/>
          <w:position w:val="5"/>
          <w:sz w:val="9"/>
        </w:rPr>
        <w:t>9</w:t>
      </w:r>
      <w:r>
        <w:rPr>
          <w:color w:val="231F20"/>
          <w:position w:val="5"/>
          <w:sz w:val="9"/>
        </w:rPr>
        <w:t> </w:t>
      </w:r>
      <w:r>
        <w:rPr>
          <w:color w:val="231F20"/>
          <w:spacing w:val="4"/>
          <w:position w:val="5"/>
          <w:sz w:val="9"/>
        </w:rPr>
        <w:t> </w:t>
      </w:r>
      <w:r>
        <w:rPr>
          <w:color w:val="231F20"/>
          <w:spacing w:val="-1"/>
        </w:rPr>
        <w:t>Duguin </w:t>
      </w:r>
      <w:r>
        <w:rPr>
          <w:color w:val="231F20"/>
        </w:rPr>
        <w:t>tiene conciencia de que Rusia dejó de encabezar el proyecto</w:t>
      </w:r>
      <w:r>
        <w:rPr>
          <w:color w:val="231F20"/>
          <w:spacing w:val="-12"/>
        </w:rPr>
        <w:t> </w:t>
      </w:r>
      <w:r>
        <w:rPr>
          <w:color w:val="231F20"/>
        </w:rPr>
        <w:t>mo- dernizador “alterno” e “indirecto” que incluyó al llamado “segundo mundo”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lugar</w:t>
      </w:r>
      <w:r>
        <w:rPr>
          <w:color w:val="231F20"/>
          <w:spacing w:val="-6"/>
        </w:rPr>
        <w:t> </w:t>
      </w:r>
      <w:r>
        <w:rPr>
          <w:color w:val="231F20"/>
        </w:rPr>
        <w:t>rescata</w:t>
      </w:r>
      <w:r>
        <w:rPr>
          <w:color w:val="231F20"/>
          <w:spacing w:val="-6"/>
        </w:rPr>
        <w:t> </w:t>
      </w:r>
      <w:r>
        <w:rPr>
          <w:color w:val="231F20"/>
        </w:rPr>
        <w:t>la</w:t>
      </w:r>
      <w:r>
        <w:rPr>
          <w:color w:val="231F20"/>
          <w:spacing w:val="-6"/>
        </w:rPr>
        <w:t> </w:t>
      </w:r>
      <w:r>
        <w:rPr>
          <w:color w:val="231F20"/>
        </w:rPr>
        <w:t>teoría</w:t>
      </w:r>
      <w:r>
        <w:rPr>
          <w:color w:val="231F20"/>
          <w:spacing w:val="-6"/>
        </w:rPr>
        <w:t> </w:t>
      </w:r>
      <w:r>
        <w:rPr>
          <w:color w:val="231F20"/>
        </w:rPr>
        <w:t>euroasanista.</w:t>
      </w:r>
      <w:r>
        <w:rPr>
          <w:color w:val="231F20"/>
          <w:spacing w:val="-17"/>
        </w:rPr>
        <w:t> </w:t>
      </w:r>
      <w:r>
        <w:rPr>
          <w:color w:val="231F20"/>
        </w:rPr>
        <w:t>Aunque,</w:t>
      </w:r>
      <w:r>
        <w:rPr>
          <w:color w:val="231F20"/>
          <w:spacing w:val="-6"/>
        </w:rPr>
        <w:t> </w:t>
      </w:r>
      <w:r>
        <w:rPr>
          <w:color w:val="231F20"/>
        </w:rPr>
        <w:t>vale acotar que a fin de cuentas que el carácter nacional-bolchevique de la URSS tenía un marcado carácter</w:t>
      </w:r>
      <w:r>
        <w:rPr>
          <w:color w:val="231F20"/>
          <w:spacing w:val="-21"/>
        </w:rPr>
        <w:t> </w:t>
      </w:r>
      <w:r>
        <w:rPr>
          <w:color w:val="231F20"/>
        </w:rPr>
        <w:t>euroasinista</w:t>
      </w:r>
    </w:p>
    <w:p>
      <w:pPr>
        <w:pStyle w:val="BodyText"/>
        <w:spacing w:line="249" w:lineRule="auto" w:before="1"/>
        <w:ind w:left="150" w:right="193" w:firstLine="340"/>
        <w:jc w:val="both"/>
      </w:pPr>
      <w:r>
        <w:rPr>
          <w:color w:val="231F20"/>
        </w:rPr>
        <w:t>Y si bien para Duguin modernización es igual a</w:t>
      </w:r>
      <w:r>
        <w:rPr>
          <w:color w:val="231F20"/>
          <w:spacing w:val="-39"/>
        </w:rPr>
        <w:t> </w:t>
      </w:r>
      <w:r>
        <w:rPr>
          <w:color w:val="231F20"/>
        </w:rPr>
        <w:t>occidentaliza- ción, no sostiene la idea del “rechazo completo a la “occidentali- zación”, sino</w:t>
      </w:r>
      <w:r>
        <w:rPr>
          <w:color w:val="231F20"/>
          <w:spacing w:val="-4"/>
        </w:rPr>
        <w:t> </w:t>
      </w:r>
      <w:r>
        <w:rPr>
          <w:color w:val="231F20"/>
        </w:rPr>
        <w:t>un</w:t>
      </w:r>
    </w:p>
    <w:p>
      <w:pPr>
        <w:pStyle w:val="BodyText"/>
        <w:spacing w:before="4"/>
        <w:rPr>
          <w:sz w:val="23"/>
        </w:rPr>
      </w:pPr>
    </w:p>
    <w:p>
      <w:pPr>
        <w:spacing w:line="295" w:lineRule="auto" w:before="0"/>
        <w:ind w:left="490" w:right="193" w:firstLine="0"/>
        <w:jc w:val="both"/>
        <w:rPr>
          <w:sz w:val="17"/>
        </w:rPr>
      </w:pPr>
      <w:r>
        <w:rPr>
          <w:color w:val="231F20"/>
          <w:sz w:val="17"/>
        </w:rPr>
        <w:t>equilibrio entre los valores propios y aquellos impuestos desde Occiden- te, que satisfaga las condiciones para la preservación de la identidad (diferencia respecto a Occidente -lo que es más, ¡a nivel de principio!) y el desarrollo de tecnologías defensivas, capaces de competir con Occi- dente en regiones vitales básicas (lo cual es imposible de lograr sin una inclusión intensiva en el contexto “occidental”)” (2015b).</w:t>
      </w:r>
    </w:p>
    <w:p>
      <w:pPr>
        <w:pStyle w:val="BodyText"/>
        <w:spacing w:before="5"/>
        <w:rPr>
          <w:sz w:val="18"/>
        </w:rPr>
      </w:pPr>
    </w:p>
    <w:p>
      <w:pPr>
        <w:pStyle w:val="BodyText"/>
        <w:spacing w:line="249" w:lineRule="auto"/>
        <w:ind w:left="150" w:right="193"/>
        <w:jc w:val="both"/>
      </w:pPr>
      <w:r>
        <w:rPr>
          <w:color w:val="231F20"/>
        </w:rPr>
        <w:t>La</w:t>
      </w:r>
      <w:r>
        <w:rPr>
          <w:color w:val="231F20"/>
          <w:spacing w:val="-11"/>
        </w:rPr>
        <w:t> </w:t>
      </w:r>
      <w:r>
        <w:rPr>
          <w:color w:val="231F20"/>
        </w:rPr>
        <w:t>propuesta</w:t>
      </w:r>
      <w:r>
        <w:rPr>
          <w:color w:val="231F20"/>
          <w:spacing w:val="-11"/>
        </w:rPr>
        <w:t> </w:t>
      </w:r>
      <w:r>
        <w:rPr>
          <w:color w:val="231F20"/>
        </w:rPr>
        <w:t>de</w:t>
      </w:r>
      <w:r>
        <w:rPr>
          <w:color w:val="231F20"/>
          <w:spacing w:val="-11"/>
        </w:rPr>
        <w:t> </w:t>
      </w:r>
      <w:r>
        <w:rPr>
          <w:color w:val="231F20"/>
        </w:rPr>
        <w:t>Duguin</w:t>
      </w:r>
      <w:r>
        <w:rPr>
          <w:color w:val="231F20"/>
          <w:spacing w:val="-11"/>
        </w:rPr>
        <w:t> </w:t>
      </w:r>
      <w:r>
        <w:rPr>
          <w:color w:val="231F20"/>
        </w:rPr>
        <w:t>es</w:t>
      </w:r>
      <w:r>
        <w:rPr>
          <w:color w:val="231F20"/>
          <w:spacing w:val="-11"/>
        </w:rPr>
        <w:t> </w:t>
      </w:r>
      <w:r>
        <w:rPr>
          <w:color w:val="231F20"/>
        </w:rPr>
        <w:t>entonces</w:t>
      </w:r>
      <w:r>
        <w:rPr>
          <w:color w:val="231F20"/>
          <w:spacing w:val="-11"/>
        </w:rPr>
        <w:t> </w:t>
      </w:r>
      <w:r>
        <w:rPr>
          <w:color w:val="231F20"/>
        </w:rPr>
        <w:t>una</w:t>
      </w:r>
      <w:r>
        <w:rPr>
          <w:color w:val="231F20"/>
          <w:spacing w:val="-11"/>
        </w:rPr>
        <w:t> </w:t>
      </w:r>
      <w:r>
        <w:rPr>
          <w:color w:val="231F20"/>
        </w:rPr>
        <w:t>modernización</w:t>
      </w:r>
      <w:r>
        <w:rPr>
          <w:color w:val="231F20"/>
          <w:spacing w:val="-11"/>
        </w:rPr>
        <w:t> </w:t>
      </w:r>
      <w:r>
        <w:rPr>
          <w:color w:val="231F20"/>
        </w:rPr>
        <w:t>junto</w:t>
      </w:r>
      <w:r>
        <w:rPr>
          <w:color w:val="231F20"/>
          <w:spacing w:val="-11"/>
        </w:rPr>
        <w:t> </w:t>
      </w:r>
      <w:r>
        <w:rPr>
          <w:color w:val="231F20"/>
        </w:rPr>
        <w:t>con una</w:t>
      </w:r>
      <w:r>
        <w:rPr>
          <w:color w:val="231F20"/>
          <w:spacing w:val="-11"/>
        </w:rPr>
        <w:t> </w:t>
      </w:r>
      <w:r>
        <w:rPr>
          <w:color w:val="231F20"/>
        </w:rPr>
        <w:t>“occidentalización</w:t>
      </w:r>
      <w:r>
        <w:rPr>
          <w:color w:val="231F20"/>
          <w:spacing w:val="-11"/>
        </w:rPr>
        <w:t> </w:t>
      </w:r>
      <w:r>
        <w:rPr>
          <w:color w:val="231F20"/>
        </w:rPr>
        <w:t>parcial”.</w:t>
      </w:r>
      <w:r>
        <w:rPr>
          <w:color w:val="231F20"/>
          <w:spacing w:val="-11"/>
        </w:rPr>
        <w:t> </w:t>
      </w:r>
      <w:r>
        <w:rPr>
          <w:color w:val="231F20"/>
        </w:rPr>
        <w:t>Nada</w:t>
      </w:r>
      <w:r>
        <w:rPr>
          <w:color w:val="231F20"/>
          <w:spacing w:val="-11"/>
        </w:rPr>
        <w:t> </w:t>
      </w:r>
      <w:r>
        <w:rPr>
          <w:color w:val="231F20"/>
        </w:rPr>
        <w:t>diferente,</w:t>
      </w:r>
      <w:r>
        <w:rPr>
          <w:color w:val="231F20"/>
          <w:spacing w:val="-11"/>
        </w:rPr>
        <w:t> </w:t>
      </w:r>
      <w:r>
        <w:rPr>
          <w:color w:val="231F20"/>
        </w:rPr>
        <w:t>por</w:t>
      </w:r>
      <w:r>
        <w:rPr>
          <w:color w:val="231F20"/>
          <w:spacing w:val="-11"/>
        </w:rPr>
        <w:t> </w:t>
      </w:r>
      <w:r>
        <w:rPr>
          <w:color w:val="231F20"/>
        </w:rPr>
        <w:t>cierto,</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que se había planteado el estado soviético. Entonces, “Rusia puede desarrollarse y vivir de acuerdo con su lógica interna, dictando  su religión, su misión histórica, su cultura original y distintiva. En este sentido el precitado autor hace hincapié en que “El destino de Rusia consiste en la afirmación de su independencia” (2014) cultivando sus propios valores, pero oponiéndose radicalmente   a la modernización occidental encabezada por Estados Unidos (2015a).</w:t>
      </w:r>
    </w:p>
    <w:p>
      <w:pPr>
        <w:pStyle w:val="BodyText"/>
        <w:spacing w:line="249" w:lineRule="auto" w:before="1"/>
        <w:ind w:left="150" w:right="193" w:firstLine="340"/>
        <w:jc w:val="both"/>
      </w:pPr>
      <w:r>
        <w:rPr>
          <w:color w:val="231F20"/>
        </w:rPr>
        <w:t>Pero, ¿qué contenidos atribuye Duguin a la identidad rusa? Ante todo la ve como depositaria de disposiciones propias de la sociedad tradicional como el paternalismo, el colectivismo, la je- rarquía, una relación con el Estado y con la sociedad vista en</w:t>
      </w:r>
      <w:r>
        <w:rPr>
          <w:color w:val="231F20"/>
          <w:spacing w:val="-13"/>
        </w:rPr>
        <w:t> </w:t>
      </w:r>
      <w:r>
        <w:rPr>
          <w:color w:val="231F20"/>
        </w:rPr>
        <w:t>tér- minos de familia, la superioridad de la moral sobre los derechos, el razonamiento ético sobre el racional pragmático, la</w:t>
      </w:r>
      <w:r>
        <w:rPr>
          <w:color w:val="231F20"/>
          <w:spacing w:val="-31"/>
        </w:rPr>
        <w:t> </w:t>
      </w:r>
      <w:r>
        <w:rPr>
          <w:color w:val="231F20"/>
        </w:rPr>
        <w:t>concepción</w:t>
      </w:r>
    </w:p>
    <w:p>
      <w:pPr>
        <w:pStyle w:val="BodyText"/>
        <w:spacing w:before="8"/>
        <w:rPr>
          <w:sz w:val="9"/>
        </w:rPr>
      </w:pPr>
      <w:r>
        <w:rPr/>
        <w:pict>
          <v:line style="position:absolute;mso-position-horizontal-relative:page;mso-position-vertical-relative:paragraph;z-index:2296;mso-wrap-distance-left:0;mso-wrap-distance-right:0" from="42.519699pt,8.048188pt" to="114.519699pt,8.048188pt" stroked="true" strokeweight="1pt" strokecolor="#231f20">
            <w10:wrap type="topAndBottom"/>
          </v:line>
        </w:pict>
      </w:r>
    </w:p>
    <w:p>
      <w:pPr>
        <w:tabs>
          <w:tab w:pos="490" w:val="left" w:leader="none"/>
        </w:tabs>
        <w:spacing w:line="261" w:lineRule="auto" w:before="11"/>
        <w:ind w:left="490" w:right="193" w:hanging="341"/>
        <w:jc w:val="left"/>
        <w:rPr>
          <w:sz w:val="16"/>
        </w:rPr>
      </w:pPr>
      <w:r>
        <w:rPr>
          <w:color w:val="231F20"/>
          <w:position w:val="5"/>
          <w:sz w:val="9"/>
        </w:rPr>
        <w:t>9</w:t>
        <w:tab/>
      </w:r>
      <w:r>
        <w:rPr>
          <w:color w:val="231F20"/>
          <w:sz w:val="16"/>
        </w:rPr>
        <w:t>Así</w:t>
      </w:r>
      <w:r>
        <w:rPr>
          <w:color w:val="231F20"/>
          <w:spacing w:val="-5"/>
          <w:sz w:val="16"/>
        </w:rPr>
        <w:t> </w:t>
      </w:r>
      <w:r>
        <w:rPr>
          <w:color w:val="231F20"/>
          <w:sz w:val="16"/>
        </w:rPr>
        <w:t>lo</w:t>
      </w:r>
      <w:r>
        <w:rPr>
          <w:color w:val="231F20"/>
          <w:spacing w:val="-5"/>
          <w:sz w:val="16"/>
        </w:rPr>
        <w:t> </w:t>
      </w:r>
      <w:r>
        <w:rPr>
          <w:color w:val="231F20"/>
          <w:sz w:val="16"/>
        </w:rPr>
        <w:t>propusieron</w:t>
      </w:r>
      <w:r>
        <w:rPr>
          <w:color w:val="231F20"/>
          <w:spacing w:val="-5"/>
          <w:sz w:val="16"/>
        </w:rPr>
        <w:t> </w:t>
      </w:r>
      <w:r>
        <w:rPr>
          <w:color w:val="231F20"/>
          <w:sz w:val="16"/>
        </w:rPr>
        <w:t>los</w:t>
      </w:r>
      <w:r>
        <w:rPr>
          <w:color w:val="231F20"/>
          <w:spacing w:val="-5"/>
          <w:sz w:val="16"/>
        </w:rPr>
        <w:t> </w:t>
      </w:r>
      <w:r>
        <w:rPr>
          <w:color w:val="231F20"/>
          <w:sz w:val="16"/>
        </w:rPr>
        <w:t>primeros</w:t>
      </w:r>
      <w:r>
        <w:rPr>
          <w:color w:val="231F20"/>
          <w:spacing w:val="-5"/>
          <w:sz w:val="16"/>
        </w:rPr>
        <w:t> </w:t>
      </w:r>
      <w:r>
        <w:rPr>
          <w:color w:val="231F20"/>
          <w:sz w:val="16"/>
        </w:rPr>
        <w:t>eurasianistas</w:t>
      </w:r>
      <w:r>
        <w:rPr>
          <w:color w:val="231F20"/>
          <w:spacing w:val="-7"/>
          <w:sz w:val="16"/>
        </w:rPr>
        <w:t> </w:t>
      </w:r>
      <w:r>
        <w:rPr>
          <w:color w:val="231F20"/>
          <w:sz w:val="16"/>
        </w:rPr>
        <w:t>Trubetskoy,</w:t>
      </w:r>
      <w:r>
        <w:rPr>
          <w:color w:val="231F20"/>
          <w:spacing w:val="-5"/>
          <w:sz w:val="16"/>
        </w:rPr>
        <w:t> </w:t>
      </w:r>
      <w:r>
        <w:rPr>
          <w:color w:val="231F20"/>
          <w:sz w:val="16"/>
        </w:rPr>
        <w:t>Savitsky,</w:t>
      </w:r>
      <w:r>
        <w:rPr>
          <w:color w:val="231F20"/>
          <w:spacing w:val="-5"/>
          <w:sz w:val="16"/>
        </w:rPr>
        <w:t> </w:t>
      </w:r>
      <w:r>
        <w:rPr>
          <w:color w:val="231F20"/>
          <w:sz w:val="16"/>
        </w:rPr>
        <w:t>Vernads- </w:t>
      </w:r>
      <w:r>
        <w:rPr>
          <w:color w:val="231F20"/>
          <w:spacing w:val="-4"/>
          <w:sz w:val="16"/>
        </w:rPr>
        <w:t>ky, </w:t>
      </w:r>
      <w:r>
        <w:rPr>
          <w:color w:val="231F20"/>
          <w:sz w:val="16"/>
        </w:rPr>
        <w:t>Alexeev, Suvchinsky,</w:t>
      </w:r>
      <w:r>
        <w:rPr>
          <w:color w:val="231F20"/>
          <w:spacing w:val="-30"/>
          <w:sz w:val="16"/>
        </w:rPr>
        <w:t> </w:t>
      </w:r>
      <w:r>
        <w:rPr>
          <w:color w:val="231F20"/>
          <w:sz w:val="16"/>
        </w:rPr>
        <w:t>Ilyin.</w:t>
      </w:r>
    </w:p>
    <w:p>
      <w:pPr>
        <w:spacing w:after="0" w:line="261" w:lineRule="auto"/>
        <w:jc w:val="left"/>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religiosa que permea también las relaciones sociales, principal- mente.</w:t>
      </w:r>
    </w:p>
    <w:p>
      <w:pPr>
        <w:pStyle w:val="BodyText"/>
        <w:spacing w:line="249" w:lineRule="auto" w:before="1"/>
        <w:ind w:left="195" w:right="108" w:firstLine="340"/>
        <w:jc w:val="both"/>
      </w:pPr>
      <w:r>
        <w:rPr>
          <w:color w:val="231F20"/>
        </w:rPr>
        <w:t>Por último, hay que tener en cuenta que Duguin se propone establecer</w:t>
      </w:r>
      <w:r>
        <w:rPr>
          <w:color w:val="231F20"/>
          <w:spacing w:val="-17"/>
        </w:rPr>
        <w:t> </w:t>
      </w:r>
      <w:r>
        <w:rPr>
          <w:color w:val="231F20"/>
        </w:rPr>
        <w:t>en</w:t>
      </w:r>
      <w:r>
        <w:rPr>
          <w:color w:val="231F20"/>
          <w:spacing w:val="-18"/>
        </w:rPr>
        <w:t> </w:t>
      </w:r>
      <w:r>
        <w:rPr>
          <w:color w:val="231F20"/>
        </w:rPr>
        <w:t>su</w:t>
      </w:r>
      <w:r>
        <w:rPr>
          <w:color w:val="231F20"/>
          <w:spacing w:val="-18"/>
        </w:rPr>
        <w:t> </w:t>
      </w:r>
      <w:r>
        <w:rPr>
          <w:color w:val="231F20"/>
        </w:rPr>
        <w:t>propuesta</w:t>
      </w:r>
      <w:r>
        <w:rPr>
          <w:color w:val="231F20"/>
          <w:spacing w:val="-17"/>
        </w:rPr>
        <w:t> </w:t>
      </w:r>
      <w:r>
        <w:rPr>
          <w:color w:val="231F20"/>
        </w:rPr>
        <w:t>de</w:t>
      </w:r>
      <w:r>
        <w:rPr>
          <w:color w:val="231F20"/>
          <w:spacing w:val="-18"/>
        </w:rPr>
        <w:t> </w:t>
      </w:r>
      <w:r>
        <w:rPr>
          <w:color w:val="231F20"/>
        </w:rPr>
        <w:t>euroasianismo</w:t>
      </w:r>
      <w:r>
        <w:rPr>
          <w:color w:val="231F20"/>
          <w:spacing w:val="-17"/>
        </w:rPr>
        <w:t> </w:t>
      </w:r>
      <w:r>
        <w:rPr>
          <w:color w:val="231F20"/>
        </w:rPr>
        <w:t>alianzas</w:t>
      </w:r>
      <w:r>
        <w:rPr>
          <w:color w:val="231F20"/>
          <w:spacing w:val="-17"/>
        </w:rPr>
        <w:t> </w:t>
      </w:r>
      <w:r>
        <w:rPr>
          <w:color w:val="231F20"/>
        </w:rPr>
        <w:t>sólidas</w:t>
      </w:r>
      <w:r>
        <w:rPr>
          <w:color w:val="231F20"/>
          <w:spacing w:val="-18"/>
        </w:rPr>
        <w:t> </w:t>
      </w:r>
      <w:r>
        <w:rPr>
          <w:color w:val="231F20"/>
        </w:rPr>
        <w:t>con algunos países europeos (la Europa continental, integrada por Francia, Alemania, Italia, España, etc.), Turquía y Medio Oriente especialmente con Irán. Así contrapone dos sistemas globales: uno que incluiría a Rusia y ocuparía Asia y Europa Central y otro dominado</w:t>
      </w:r>
      <w:r>
        <w:rPr>
          <w:color w:val="231F20"/>
          <w:spacing w:val="-15"/>
        </w:rPr>
        <w:t> </w:t>
      </w:r>
      <w:r>
        <w:rPr>
          <w:color w:val="231F20"/>
        </w:rPr>
        <w:t>principalmente</w:t>
      </w:r>
      <w:r>
        <w:rPr>
          <w:color w:val="231F20"/>
          <w:spacing w:val="-15"/>
        </w:rPr>
        <w:t> </w:t>
      </w:r>
      <w:r>
        <w:rPr>
          <w:color w:val="231F20"/>
        </w:rPr>
        <w:t>por</w:t>
      </w:r>
      <w:r>
        <w:rPr>
          <w:color w:val="231F20"/>
          <w:spacing w:val="-15"/>
        </w:rPr>
        <w:t> </w:t>
      </w:r>
      <w:r>
        <w:rPr>
          <w:color w:val="231F20"/>
        </w:rPr>
        <w:t>Estados</w:t>
      </w:r>
      <w:r>
        <w:rPr>
          <w:color w:val="231F20"/>
          <w:spacing w:val="-16"/>
        </w:rPr>
        <w:t> </w:t>
      </w:r>
      <w:r>
        <w:rPr>
          <w:color w:val="231F20"/>
        </w:rPr>
        <w:t>Unidos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Reino</w:t>
      </w:r>
      <w:r>
        <w:rPr>
          <w:color w:val="231F20"/>
          <w:spacing w:val="-15"/>
        </w:rPr>
        <w:t> </w:t>
      </w:r>
      <w:r>
        <w:rPr>
          <w:color w:val="231F20"/>
        </w:rPr>
        <w:t>Unido,</w:t>
      </w:r>
      <w:r>
        <w:rPr>
          <w:color w:val="231F20"/>
          <w:spacing w:val="-15"/>
        </w:rPr>
        <w:t> </w:t>
      </w:r>
      <w:r>
        <w:rPr>
          <w:color w:val="231F20"/>
        </w:rPr>
        <w:t>en cuya frontera se situarían otros estados</w:t>
      </w:r>
      <w:r>
        <w:rPr>
          <w:color w:val="231F20"/>
          <w:spacing w:val="-1"/>
        </w:rPr>
        <w:t> </w:t>
      </w:r>
      <w:r>
        <w:rPr>
          <w:color w:val="231F20"/>
        </w:rPr>
        <w:t>afines.</w:t>
      </w:r>
    </w:p>
    <w:p>
      <w:pPr>
        <w:pStyle w:val="BodyText"/>
        <w:spacing w:line="249" w:lineRule="auto" w:before="1"/>
        <w:ind w:left="195" w:right="108" w:firstLine="382"/>
        <w:jc w:val="both"/>
      </w:pPr>
      <w:r>
        <w:rPr>
          <w:color w:val="231F20"/>
        </w:rPr>
        <w:t>Al</w:t>
      </w:r>
      <w:r>
        <w:rPr>
          <w:color w:val="231F20"/>
          <w:spacing w:val="-6"/>
        </w:rPr>
        <w:t> </w:t>
      </w:r>
      <w:r>
        <w:rPr>
          <w:color w:val="231F20"/>
        </w:rPr>
        <w:t>hacer</w:t>
      </w:r>
      <w:r>
        <w:rPr>
          <w:color w:val="231F20"/>
          <w:spacing w:val="-6"/>
        </w:rPr>
        <w:t> </w:t>
      </w:r>
      <w:r>
        <w:rPr>
          <w:color w:val="231F20"/>
        </w:rPr>
        <w:t>este</w:t>
      </w:r>
      <w:r>
        <w:rPr>
          <w:color w:val="231F20"/>
          <w:spacing w:val="-6"/>
        </w:rPr>
        <w:t> </w:t>
      </w:r>
      <w:r>
        <w:rPr>
          <w:color w:val="231F20"/>
        </w:rPr>
        <w:t>contraste</w:t>
      </w:r>
      <w:r>
        <w:rPr>
          <w:color w:val="231F20"/>
          <w:spacing w:val="-6"/>
        </w:rPr>
        <w:t> </w:t>
      </w:r>
      <w:r>
        <w:rPr>
          <w:color w:val="231F20"/>
        </w:rPr>
        <w:t>Duguin</w:t>
      </w:r>
      <w:r>
        <w:rPr>
          <w:color w:val="231F20"/>
          <w:spacing w:val="-6"/>
        </w:rPr>
        <w:t> </w:t>
      </w:r>
      <w:r>
        <w:rPr>
          <w:color w:val="231F20"/>
        </w:rPr>
        <w:t>opone</w:t>
      </w:r>
      <w:r>
        <w:rPr>
          <w:color w:val="231F20"/>
          <w:spacing w:val="-6"/>
        </w:rPr>
        <w:t> </w:t>
      </w:r>
      <w:r>
        <w:rPr>
          <w:color w:val="231F20"/>
        </w:rPr>
        <w:t>así</w:t>
      </w:r>
      <w:r>
        <w:rPr>
          <w:color w:val="231F20"/>
          <w:spacing w:val="-6"/>
        </w:rPr>
        <w:t> </w:t>
      </w:r>
      <w:r>
        <w:rPr>
          <w:color w:val="231F20"/>
        </w:rPr>
        <w:t>una</w:t>
      </w:r>
      <w:r>
        <w:rPr>
          <w:color w:val="231F20"/>
          <w:spacing w:val="-6"/>
        </w:rPr>
        <w:t> </w:t>
      </w:r>
      <w:r>
        <w:rPr>
          <w:color w:val="231F20"/>
        </w:rPr>
        <w:t>especie</w:t>
      </w:r>
      <w:r>
        <w:rPr>
          <w:color w:val="231F20"/>
          <w:spacing w:val="-6"/>
        </w:rPr>
        <w:t> </w:t>
      </w:r>
      <w:r>
        <w:rPr>
          <w:color w:val="231F20"/>
        </w:rPr>
        <w:t>de</w:t>
      </w:r>
      <w:r>
        <w:rPr>
          <w:color w:val="231F20"/>
          <w:spacing w:val="-6"/>
        </w:rPr>
        <w:t> </w:t>
      </w:r>
      <w:r>
        <w:rPr>
          <w:color w:val="231F20"/>
        </w:rPr>
        <w:t>“te- lurocracia”</w:t>
      </w:r>
      <w:r>
        <w:rPr>
          <w:color w:val="231F20"/>
          <w:spacing w:val="-14"/>
        </w:rPr>
        <w:t> </w:t>
      </w:r>
      <w:r>
        <w:rPr>
          <w:color w:val="231F20"/>
        </w:rPr>
        <w:t>de</w:t>
      </w:r>
      <w:r>
        <w:rPr>
          <w:color w:val="231F20"/>
          <w:spacing w:val="-14"/>
        </w:rPr>
        <w:t> </w:t>
      </w:r>
      <w:r>
        <w:rPr>
          <w:color w:val="231F20"/>
        </w:rPr>
        <w:t>carácter</w:t>
      </w:r>
      <w:r>
        <w:rPr>
          <w:color w:val="231F20"/>
          <w:spacing w:val="-14"/>
        </w:rPr>
        <w:t> </w:t>
      </w:r>
      <w:r>
        <w:rPr>
          <w:color w:val="231F20"/>
        </w:rPr>
        <w:t>tradicionalista</w:t>
      </w:r>
      <w:r>
        <w:rPr>
          <w:color w:val="231F20"/>
          <w:spacing w:val="-15"/>
        </w:rPr>
        <w:t> </w:t>
      </w:r>
      <w:r>
        <w:rPr>
          <w:color w:val="231F20"/>
        </w:rPr>
        <w:t>y</w:t>
      </w:r>
      <w:r>
        <w:rPr>
          <w:color w:val="231F20"/>
          <w:spacing w:val="-14"/>
        </w:rPr>
        <w:t> </w:t>
      </w:r>
      <w:r>
        <w:rPr>
          <w:color w:val="231F20"/>
        </w:rPr>
        <w:t>autocrático</w:t>
      </w:r>
      <w:r>
        <w:rPr>
          <w:color w:val="231F20"/>
          <w:spacing w:val="-14"/>
        </w:rPr>
        <w:t> </w:t>
      </w:r>
      <w:r>
        <w:rPr>
          <w:color w:val="231F20"/>
        </w:rPr>
        <w:t>-Eurasia-</w:t>
      </w:r>
      <w:r>
        <w:rPr>
          <w:color w:val="231F20"/>
          <w:spacing w:val="-14"/>
        </w:rPr>
        <w:t> </w:t>
      </w:r>
      <w:r>
        <w:rPr>
          <w:color w:val="231F20"/>
        </w:rPr>
        <w:t>situa- da</w:t>
      </w:r>
      <w:r>
        <w:rPr>
          <w:color w:val="231F20"/>
          <w:spacing w:val="-10"/>
        </w:rPr>
        <w:t> </w:t>
      </w:r>
      <w:r>
        <w:rPr>
          <w:color w:val="231F20"/>
        </w:rPr>
        <w:t>frente</w:t>
      </w:r>
      <w:r>
        <w:rPr>
          <w:color w:val="231F20"/>
          <w:spacing w:val="-11"/>
        </w:rPr>
        <w:t> </w:t>
      </w:r>
      <w:r>
        <w:rPr>
          <w:color w:val="231F20"/>
        </w:rPr>
        <w:t>a</w:t>
      </w:r>
      <w:r>
        <w:rPr>
          <w:color w:val="231F20"/>
          <w:spacing w:val="-10"/>
        </w:rPr>
        <w:t> </w:t>
      </w:r>
      <w:r>
        <w:rPr>
          <w:color w:val="231F20"/>
        </w:rPr>
        <w:t>una</w:t>
      </w:r>
      <w:r>
        <w:rPr>
          <w:color w:val="231F20"/>
          <w:spacing w:val="-10"/>
        </w:rPr>
        <w:t> </w:t>
      </w:r>
      <w:r>
        <w:rPr>
          <w:color w:val="231F20"/>
        </w:rPr>
        <w:t>talasocracia</w:t>
      </w:r>
      <w:r>
        <w:rPr>
          <w:color w:val="231F20"/>
          <w:spacing w:val="-11"/>
        </w:rPr>
        <w:t> </w:t>
      </w:r>
      <w:r>
        <w:rPr>
          <w:color w:val="231F20"/>
        </w:rPr>
        <w:t>plutocrática</w:t>
      </w:r>
      <w:r>
        <w:rPr>
          <w:color w:val="231F20"/>
          <w:spacing w:val="-10"/>
        </w:rPr>
        <w:t> </w:t>
      </w:r>
      <w:r>
        <w:rPr>
          <w:color w:val="231F20"/>
        </w:rPr>
        <w:t>y</w:t>
      </w:r>
      <w:r>
        <w:rPr>
          <w:color w:val="231F20"/>
          <w:spacing w:val="-11"/>
        </w:rPr>
        <w:t> </w:t>
      </w:r>
      <w:r>
        <w:rPr>
          <w:color w:val="231F20"/>
        </w:rPr>
        <w:t>tecnocrática</w:t>
      </w:r>
      <w:r>
        <w:rPr>
          <w:color w:val="231F20"/>
          <w:spacing w:val="-11"/>
        </w:rPr>
        <w:t> </w:t>
      </w:r>
      <w:r>
        <w:rPr>
          <w:color w:val="231F20"/>
        </w:rPr>
        <w:t>-Occidente y sus aliados- . Se trata, dice Duguin, de enfrentar al proyecto “Atlanticista” encabezado por Estados Unidos y el rechazo a los valores liberales que promueve. Justifica su oposición afirmando que Occidente no hace sino imponer sus intereses en otros paí- ses y crear poderes</w:t>
      </w:r>
      <w:r>
        <w:rPr>
          <w:color w:val="231F20"/>
          <w:spacing w:val="-1"/>
        </w:rPr>
        <w:t> </w:t>
      </w:r>
      <w:r>
        <w:rPr>
          <w:color w:val="231F20"/>
        </w:rPr>
        <w:t>afines.</w:t>
      </w:r>
    </w:p>
    <w:p>
      <w:pPr>
        <w:pStyle w:val="BodyText"/>
        <w:spacing w:line="249" w:lineRule="auto" w:before="1"/>
        <w:ind w:left="195" w:right="108" w:firstLine="340"/>
        <w:jc w:val="both"/>
      </w:pPr>
      <w:r>
        <w:rPr>
          <w:color w:val="231F20"/>
        </w:rPr>
        <w:t>Claro, el problema que se le ha señalado a Duguin con insis- tencia es que el espíritu de los rusos es hechizo dado que la igle- sia ortodoxa fue prácticamente aniquilada por el estado</w:t>
      </w:r>
      <w:r>
        <w:rPr>
          <w:color w:val="231F20"/>
          <w:spacing w:val="-16"/>
        </w:rPr>
        <w:t> </w:t>
      </w:r>
      <w:r>
        <w:rPr>
          <w:color w:val="231F20"/>
        </w:rPr>
        <w:t>soviético. Y que las verdaderas tradiciones ahora, en la Rusia actual, son las que mantuvo el estado soviético en su afán de dominio y de modernización</w:t>
      </w:r>
      <w:r>
        <w:rPr>
          <w:color w:val="231F20"/>
          <w:spacing w:val="-9"/>
        </w:rPr>
        <w:t> </w:t>
      </w:r>
      <w:r>
        <w:rPr>
          <w:color w:val="231F20"/>
        </w:rPr>
        <w:t>alterna.</w:t>
      </w:r>
      <w:r>
        <w:rPr>
          <w:color w:val="231F20"/>
          <w:spacing w:val="-9"/>
        </w:rPr>
        <w:t> </w:t>
      </w:r>
      <w:r>
        <w:rPr>
          <w:color w:val="231F20"/>
        </w:rPr>
        <w:t>Entre</w:t>
      </w:r>
      <w:r>
        <w:rPr>
          <w:color w:val="231F20"/>
          <w:spacing w:val="-9"/>
        </w:rPr>
        <w:t> </w:t>
      </w:r>
      <w:r>
        <w:rPr>
          <w:color w:val="231F20"/>
        </w:rPr>
        <w:t>estas</w:t>
      </w:r>
      <w:r>
        <w:rPr>
          <w:color w:val="231F20"/>
          <w:spacing w:val="-9"/>
        </w:rPr>
        <w:t> </w:t>
      </w:r>
      <w:r>
        <w:rPr>
          <w:color w:val="231F20"/>
        </w:rPr>
        <w:t>tradiciones</w:t>
      </w:r>
      <w:r>
        <w:rPr>
          <w:color w:val="231F20"/>
          <w:spacing w:val="-9"/>
        </w:rPr>
        <w:t> </w:t>
      </w:r>
      <w:r>
        <w:rPr>
          <w:color w:val="231F20"/>
        </w:rPr>
        <w:t>están</w:t>
      </w:r>
      <w:r>
        <w:rPr>
          <w:color w:val="231F20"/>
          <w:spacing w:val="-9"/>
        </w:rPr>
        <w:t> </w:t>
      </w:r>
      <w:r>
        <w:rPr>
          <w:color w:val="231F20"/>
        </w:rPr>
        <w:t>la</w:t>
      </w:r>
      <w:r>
        <w:rPr>
          <w:color w:val="231F20"/>
          <w:spacing w:val="-9"/>
        </w:rPr>
        <w:t> </w:t>
      </w:r>
      <w:r>
        <w:rPr>
          <w:color w:val="231F20"/>
        </w:rPr>
        <w:t>autocracia y el paternalismo. Por esta preferencia en fincar una identidad,  no deja de ser tildado como un político conservador si no es que ultramontano y más aún, fascista, aunque otra cosa deja ver el paradójico</w:t>
      </w:r>
      <w:r>
        <w:rPr>
          <w:color w:val="231F20"/>
          <w:spacing w:val="-4"/>
        </w:rPr>
        <w:t> </w:t>
      </w:r>
      <w:r>
        <w:rPr>
          <w:color w:val="231F20"/>
        </w:rPr>
        <w:t>nombre</w:t>
      </w:r>
      <w:r>
        <w:rPr>
          <w:color w:val="231F20"/>
          <w:spacing w:val="-4"/>
        </w:rPr>
        <w:t> </w:t>
      </w:r>
      <w:r>
        <w:rPr>
          <w:color w:val="231F20"/>
        </w:rPr>
        <w:t>del</w:t>
      </w:r>
      <w:r>
        <w:rPr>
          <w:color w:val="231F20"/>
          <w:spacing w:val="-4"/>
        </w:rPr>
        <w:t> </w:t>
      </w:r>
      <w:r>
        <w:rPr>
          <w:color w:val="231F20"/>
        </w:rPr>
        <w:t>partido</w:t>
      </w:r>
      <w:r>
        <w:rPr>
          <w:color w:val="231F20"/>
          <w:spacing w:val="-4"/>
        </w:rPr>
        <w:t> </w:t>
      </w:r>
      <w:r>
        <w:rPr>
          <w:color w:val="231F20"/>
        </w:rPr>
        <w:t>del</w:t>
      </w:r>
      <w:r>
        <w:rPr>
          <w:color w:val="231F20"/>
          <w:spacing w:val="-4"/>
        </w:rPr>
        <w:t> </w:t>
      </w:r>
      <w:r>
        <w:rPr>
          <w:color w:val="231F20"/>
        </w:rPr>
        <w:t>cual</w:t>
      </w:r>
      <w:r>
        <w:rPr>
          <w:color w:val="231F20"/>
          <w:spacing w:val="-5"/>
        </w:rPr>
        <w:t> </w:t>
      </w:r>
      <w:r>
        <w:rPr>
          <w:color w:val="231F20"/>
        </w:rPr>
        <w:t>fue</w:t>
      </w:r>
      <w:r>
        <w:rPr>
          <w:color w:val="231F20"/>
          <w:spacing w:val="-5"/>
        </w:rPr>
        <w:t> </w:t>
      </w:r>
      <w:r>
        <w:rPr>
          <w:color w:val="231F20"/>
        </w:rPr>
        <w:t>el</w:t>
      </w:r>
      <w:r>
        <w:rPr>
          <w:color w:val="231F20"/>
          <w:spacing w:val="-4"/>
        </w:rPr>
        <w:t> </w:t>
      </w:r>
      <w:r>
        <w:rPr>
          <w:color w:val="231F20"/>
        </w:rPr>
        <w:t>ideólogo</w:t>
      </w:r>
      <w:r>
        <w:rPr>
          <w:color w:val="231F20"/>
          <w:spacing w:val="-4"/>
        </w:rPr>
        <w:t> </w:t>
      </w:r>
      <w:r>
        <w:rPr>
          <w:color w:val="231F20"/>
        </w:rPr>
        <w:t>y</w:t>
      </w:r>
      <w:r>
        <w:rPr>
          <w:color w:val="231F20"/>
          <w:spacing w:val="-4"/>
        </w:rPr>
        <w:t> </w:t>
      </w:r>
      <w:r>
        <w:rPr>
          <w:color w:val="231F20"/>
        </w:rPr>
        <w:t>fundador: el Partido Nacional</w:t>
      </w:r>
      <w:r>
        <w:rPr>
          <w:color w:val="231F20"/>
          <w:spacing w:val="-1"/>
        </w:rPr>
        <w:t> </w:t>
      </w:r>
      <w:r>
        <w:rPr>
          <w:color w:val="231F20"/>
        </w:rPr>
        <w:t>Bolchevique.</w:t>
      </w:r>
    </w:p>
    <w:p>
      <w:pPr>
        <w:pStyle w:val="BodyText"/>
        <w:spacing w:before="8"/>
        <w:rPr>
          <w:sz w:val="17"/>
        </w:rPr>
      </w:pPr>
    </w:p>
    <w:p>
      <w:pPr>
        <w:spacing w:before="0"/>
        <w:ind w:left="195" w:right="0" w:firstLine="0"/>
        <w:jc w:val="both"/>
        <w:rPr>
          <w:b/>
          <w:sz w:val="17"/>
        </w:rPr>
      </w:pPr>
      <w:r>
        <w:rPr>
          <w:b/>
          <w:color w:val="231F20"/>
          <w:w w:val="125"/>
          <w:sz w:val="24"/>
        </w:rPr>
        <w:t>l</w:t>
      </w:r>
      <w:r>
        <w:rPr>
          <w:b/>
          <w:color w:val="231F20"/>
          <w:w w:val="125"/>
          <w:sz w:val="17"/>
        </w:rPr>
        <w:t>a enCruCijada latinoameriCana</w:t>
      </w:r>
    </w:p>
    <w:p>
      <w:pPr>
        <w:pStyle w:val="BodyText"/>
        <w:rPr>
          <w:b/>
          <w:sz w:val="21"/>
        </w:rPr>
      </w:pPr>
    </w:p>
    <w:p>
      <w:pPr>
        <w:pStyle w:val="BodyText"/>
        <w:spacing w:line="249" w:lineRule="auto"/>
        <w:ind w:left="195" w:right="107"/>
        <w:jc w:val="both"/>
      </w:pPr>
      <w:r>
        <w:rPr>
          <w:color w:val="231F20"/>
        </w:rPr>
        <w:t>Para la perspectiva latinoamericana de la identidad regional del subcontinente fue fundamental procesar las transformaciones ocurridas a partir de la década de los noventa, luego de que en</w:t>
      </w:r>
      <w:r>
        <w:rPr>
          <w:color w:val="231F20"/>
          <w:spacing w:val="-28"/>
        </w:rPr>
        <w:t> </w:t>
      </w:r>
      <w:r>
        <w:rPr>
          <w:color w:val="231F20"/>
        </w:rPr>
        <w:t>la década anterior se truncaron las esperanzas</w:t>
      </w:r>
      <w:r>
        <w:rPr>
          <w:color w:val="231F20"/>
          <w:spacing w:val="-1"/>
        </w:rPr>
        <w:t> </w:t>
      </w:r>
      <w:r>
        <w:rPr>
          <w:color w:val="231F20"/>
        </w:rPr>
        <w:t>desarrollistas.</w:t>
      </w:r>
    </w:p>
    <w:p>
      <w:pPr>
        <w:pStyle w:val="BodyText"/>
        <w:spacing w:line="249" w:lineRule="auto" w:before="1"/>
        <w:ind w:left="195" w:right="108" w:firstLine="340"/>
        <w:jc w:val="both"/>
      </w:pPr>
      <w:r>
        <w:rPr/>
        <w:pict>
          <v:line style="position:absolute;mso-position-horizontal-relative:page;mso-position-vertical-relative:paragraph;z-index:2320;mso-wrap-distance-left:0;mso-wrap-distance-right:0" from="63.779499pt,54.044086pt" to="135.779499pt,54.044086pt" stroked="true" strokeweight="1pt" strokecolor="#231f20">
            <w10:wrap type="topAndBottom"/>
          </v:line>
        </w:pict>
      </w:r>
      <w:r>
        <w:rPr>
          <w:color w:val="231F20"/>
        </w:rPr>
        <w:t>Por otro lado es preciso recordar que en la mayor parte de la región, entre otras reflexiones, se ha estado cuestionando, des- de distintos ángulos y disciplinas, el proyecto de modernidad y </w:t>
      </w:r>
      <w:r>
        <w:rPr>
          <w:color w:val="231F20"/>
          <w:w w:val="99"/>
        </w:rPr>
        <w:t>modernización</w:t>
      </w:r>
      <w:r>
        <w:rPr>
          <w:color w:val="231F20"/>
        </w:rPr>
        <w:t> </w:t>
      </w:r>
      <w:r>
        <w:rPr>
          <w:color w:val="231F20"/>
          <w:w w:val="99"/>
        </w:rPr>
        <w:t>que</w:t>
      </w:r>
      <w:r>
        <w:rPr>
          <w:color w:val="231F20"/>
        </w:rPr>
        <w:t> </w:t>
      </w:r>
      <w:r>
        <w:rPr>
          <w:color w:val="231F20"/>
          <w:w w:val="99"/>
        </w:rPr>
        <w:t>se</w:t>
      </w:r>
      <w:r>
        <w:rPr>
          <w:color w:val="231F20"/>
        </w:rPr>
        <w:t> </w:t>
      </w:r>
      <w:r>
        <w:rPr>
          <w:color w:val="231F20"/>
          <w:w w:val="99"/>
        </w:rPr>
        <w:t>ha</w:t>
      </w:r>
      <w:r>
        <w:rPr>
          <w:color w:val="231F20"/>
        </w:rPr>
        <w:t> </w:t>
      </w:r>
      <w:r>
        <w:rPr>
          <w:color w:val="231F20"/>
          <w:w w:val="99"/>
        </w:rPr>
        <w:t>venido</w:t>
      </w:r>
      <w:r>
        <w:rPr>
          <w:color w:val="231F20"/>
        </w:rPr>
        <w:t> </w:t>
      </w:r>
      <w:r>
        <w:rPr>
          <w:color w:val="231F20"/>
          <w:w w:val="99"/>
        </w:rPr>
        <w:t>implementando.</w:t>
      </w:r>
      <w:r>
        <w:rPr>
          <w:color w:val="231F20"/>
          <w:w w:val="103"/>
          <w:position w:val="5"/>
          <w:sz w:val="9"/>
        </w:rPr>
        <w:t>10</w:t>
      </w:r>
      <w:r>
        <w:rPr>
          <w:color w:val="231F20"/>
          <w:position w:val="5"/>
          <w:sz w:val="9"/>
        </w:rPr>
        <w:t>  </w:t>
      </w:r>
      <w:r>
        <w:rPr>
          <w:color w:val="231F20"/>
        </w:rPr>
        <w:t>Subercaseaux</w:t>
      </w:r>
    </w:p>
    <w:p>
      <w:pPr>
        <w:tabs>
          <w:tab w:pos="535" w:val="left" w:leader="none"/>
        </w:tabs>
        <w:spacing w:before="11"/>
        <w:ind w:left="195" w:right="0" w:firstLine="0"/>
        <w:jc w:val="left"/>
        <w:rPr>
          <w:sz w:val="16"/>
        </w:rPr>
      </w:pPr>
      <w:r>
        <w:rPr>
          <w:color w:val="231F20"/>
          <w:position w:val="5"/>
          <w:sz w:val="9"/>
        </w:rPr>
        <w:t>10</w:t>
        <w:tab/>
      </w:r>
      <w:r>
        <w:rPr>
          <w:color w:val="231F20"/>
          <w:sz w:val="16"/>
        </w:rPr>
        <w:t>Es</w:t>
      </w:r>
      <w:r>
        <w:rPr>
          <w:color w:val="231F20"/>
          <w:spacing w:val="18"/>
          <w:sz w:val="16"/>
        </w:rPr>
        <w:t> </w:t>
      </w:r>
      <w:r>
        <w:rPr>
          <w:color w:val="231F20"/>
          <w:sz w:val="16"/>
        </w:rPr>
        <w:t>preciso</w:t>
      </w:r>
      <w:r>
        <w:rPr>
          <w:color w:val="231F20"/>
          <w:spacing w:val="18"/>
          <w:sz w:val="16"/>
        </w:rPr>
        <w:t> </w:t>
      </w:r>
      <w:r>
        <w:rPr>
          <w:color w:val="231F20"/>
          <w:sz w:val="16"/>
        </w:rPr>
        <w:t>no</w:t>
      </w:r>
      <w:r>
        <w:rPr>
          <w:color w:val="231F20"/>
          <w:spacing w:val="18"/>
          <w:sz w:val="16"/>
        </w:rPr>
        <w:t> </w:t>
      </w:r>
      <w:r>
        <w:rPr>
          <w:color w:val="231F20"/>
          <w:sz w:val="16"/>
        </w:rPr>
        <w:t>perder</w:t>
      </w:r>
      <w:r>
        <w:rPr>
          <w:color w:val="231F20"/>
          <w:spacing w:val="18"/>
          <w:sz w:val="16"/>
        </w:rPr>
        <w:t> </w:t>
      </w:r>
      <w:r>
        <w:rPr>
          <w:color w:val="231F20"/>
          <w:sz w:val="16"/>
        </w:rPr>
        <w:t>de</w:t>
      </w:r>
      <w:r>
        <w:rPr>
          <w:color w:val="231F20"/>
          <w:spacing w:val="18"/>
          <w:sz w:val="16"/>
        </w:rPr>
        <w:t> </w:t>
      </w:r>
      <w:r>
        <w:rPr>
          <w:color w:val="231F20"/>
          <w:sz w:val="16"/>
        </w:rPr>
        <w:t>vista</w:t>
      </w:r>
      <w:r>
        <w:rPr>
          <w:color w:val="231F20"/>
          <w:spacing w:val="18"/>
          <w:sz w:val="16"/>
        </w:rPr>
        <w:t> </w:t>
      </w:r>
      <w:r>
        <w:rPr>
          <w:color w:val="231F20"/>
          <w:sz w:val="16"/>
        </w:rPr>
        <w:t>que</w:t>
      </w:r>
      <w:r>
        <w:rPr>
          <w:color w:val="231F20"/>
          <w:spacing w:val="18"/>
          <w:sz w:val="16"/>
        </w:rPr>
        <w:t> </w:t>
      </w:r>
      <w:r>
        <w:rPr>
          <w:color w:val="231F20"/>
          <w:sz w:val="16"/>
        </w:rPr>
        <w:t>la</w:t>
      </w:r>
      <w:r>
        <w:rPr>
          <w:color w:val="231F20"/>
          <w:spacing w:val="18"/>
          <w:sz w:val="16"/>
        </w:rPr>
        <w:t> </w:t>
      </w:r>
      <w:r>
        <w:rPr>
          <w:color w:val="231F20"/>
          <w:sz w:val="16"/>
        </w:rPr>
        <w:t>modernidad</w:t>
      </w:r>
      <w:r>
        <w:rPr>
          <w:color w:val="231F20"/>
          <w:spacing w:val="18"/>
          <w:sz w:val="16"/>
        </w:rPr>
        <w:t> </w:t>
      </w:r>
      <w:r>
        <w:rPr>
          <w:color w:val="231F20"/>
          <w:sz w:val="16"/>
        </w:rPr>
        <w:t>se</w:t>
      </w:r>
      <w:r>
        <w:rPr>
          <w:color w:val="231F20"/>
          <w:spacing w:val="18"/>
          <w:sz w:val="16"/>
        </w:rPr>
        <w:t> </w:t>
      </w:r>
      <w:r>
        <w:rPr>
          <w:color w:val="231F20"/>
          <w:sz w:val="16"/>
        </w:rPr>
        <w:t>construyó</w:t>
      </w:r>
      <w:r>
        <w:rPr>
          <w:color w:val="231F20"/>
          <w:spacing w:val="17"/>
          <w:sz w:val="16"/>
        </w:rPr>
        <w:t> </w:t>
      </w:r>
      <w:r>
        <w:rPr>
          <w:color w:val="231F20"/>
          <w:sz w:val="16"/>
        </w:rPr>
        <w:t>en</w:t>
      </w:r>
      <w:r>
        <w:rPr>
          <w:color w:val="231F20"/>
          <w:spacing w:val="18"/>
          <w:sz w:val="16"/>
        </w:rPr>
        <w:t> </w:t>
      </w:r>
      <w:r>
        <w:rPr>
          <w:color w:val="231F20"/>
          <w:sz w:val="16"/>
        </w:rPr>
        <w:t>torno</w:t>
      </w:r>
      <w:r>
        <w:rPr>
          <w:color w:val="231F20"/>
          <w:spacing w:val="17"/>
          <w:sz w:val="16"/>
        </w:rPr>
        <w:t> </w:t>
      </w:r>
      <w:r>
        <w:rPr>
          <w:color w:val="231F20"/>
          <w:sz w:val="16"/>
        </w:rPr>
        <w:t>al</w:t>
      </w:r>
    </w:p>
    <w:p>
      <w:pPr>
        <w:spacing w:after="0"/>
        <w:jc w:val="left"/>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(2015)</w:t>
      </w:r>
      <w:r>
        <w:rPr>
          <w:color w:val="231F20"/>
          <w:spacing w:val="-6"/>
        </w:rPr>
        <w:t> </w:t>
      </w:r>
      <w:r>
        <w:rPr>
          <w:color w:val="231F20"/>
        </w:rPr>
        <w:t>sintetiza</w:t>
      </w:r>
      <w:r>
        <w:rPr>
          <w:color w:val="231F20"/>
          <w:spacing w:val="-6"/>
        </w:rPr>
        <w:t> </w:t>
      </w:r>
      <w:r>
        <w:rPr>
          <w:color w:val="231F20"/>
        </w:rPr>
        <w:t>estos</w:t>
      </w:r>
      <w:r>
        <w:rPr>
          <w:color w:val="231F20"/>
          <w:spacing w:val="-6"/>
        </w:rPr>
        <w:t> </w:t>
      </w:r>
      <w:r>
        <w:rPr>
          <w:color w:val="231F20"/>
        </w:rPr>
        <w:t>diversos</w:t>
      </w:r>
      <w:r>
        <w:rPr>
          <w:color w:val="231F20"/>
          <w:spacing w:val="-6"/>
        </w:rPr>
        <w:t> </w:t>
      </w:r>
      <w:r>
        <w:rPr>
          <w:color w:val="231F20"/>
        </w:rPr>
        <w:t>puntos</w:t>
      </w:r>
      <w:r>
        <w:rPr>
          <w:color w:val="231F20"/>
          <w:spacing w:val="-6"/>
        </w:rPr>
        <w:t> </w:t>
      </w:r>
      <w:r>
        <w:rPr>
          <w:color w:val="231F20"/>
        </w:rPr>
        <w:t>de</w:t>
      </w:r>
      <w:r>
        <w:rPr>
          <w:color w:val="231F20"/>
          <w:spacing w:val="-6"/>
        </w:rPr>
        <w:t> </w:t>
      </w:r>
      <w:r>
        <w:rPr>
          <w:color w:val="231F20"/>
        </w:rPr>
        <w:t>vista</w:t>
      </w:r>
      <w:r>
        <w:rPr>
          <w:color w:val="231F20"/>
          <w:spacing w:val="-6"/>
        </w:rPr>
        <w:t> </w:t>
      </w:r>
      <w:r>
        <w:rPr>
          <w:color w:val="231F20"/>
        </w:rPr>
        <w:t>marcando</w:t>
      </w:r>
      <w:r>
        <w:rPr>
          <w:color w:val="231F20"/>
          <w:spacing w:val="-6"/>
        </w:rPr>
        <w:t> </w:t>
      </w:r>
      <w:r>
        <w:rPr>
          <w:color w:val="231F20"/>
        </w:rPr>
        <w:t>los</w:t>
      </w:r>
      <w:r>
        <w:rPr>
          <w:color w:val="231F20"/>
          <w:spacing w:val="-6"/>
        </w:rPr>
        <w:t> </w:t>
      </w:r>
      <w:r>
        <w:rPr>
          <w:color w:val="231F20"/>
        </w:rPr>
        <w:t>hitos más importantes de la discusión y define términos los términos que soportan la discusión: modernización, modernidad y moder- nismo.</w:t>
      </w:r>
    </w:p>
    <w:p>
      <w:pPr>
        <w:pStyle w:val="BodyText"/>
        <w:spacing w:line="249" w:lineRule="auto" w:before="1"/>
        <w:ind w:left="150" w:right="193" w:firstLine="340"/>
        <w:jc w:val="both"/>
      </w:pPr>
      <w:r>
        <w:rPr>
          <w:color w:val="231F20"/>
        </w:rPr>
        <w:t>Los posicionamientos acerca de la identidad latinoamericana se</w:t>
      </w:r>
      <w:r>
        <w:rPr>
          <w:color w:val="231F20"/>
          <w:spacing w:val="-6"/>
        </w:rPr>
        <w:t> </w:t>
      </w:r>
      <w:r>
        <w:rPr>
          <w:color w:val="231F20"/>
        </w:rPr>
        <w:t>pueden</w:t>
      </w:r>
      <w:r>
        <w:rPr>
          <w:color w:val="231F20"/>
          <w:spacing w:val="-6"/>
        </w:rPr>
        <w:t> </w:t>
      </w:r>
      <w:r>
        <w:rPr>
          <w:color w:val="231F20"/>
        </w:rPr>
        <w:t>resumir,</w:t>
      </w:r>
      <w:r>
        <w:rPr>
          <w:color w:val="231F20"/>
          <w:spacing w:val="-6"/>
        </w:rPr>
        <w:t> </w:t>
      </w:r>
      <w:r>
        <w:rPr>
          <w:color w:val="231F20"/>
        </w:rPr>
        <w:t>desde</w:t>
      </w:r>
      <w:r>
        <w:rPr>
          <w:color w:val="231F20"/>
          <w:spacing w:val="-6"/>
        </w:rPr>
        <w:t> </w:t>
      </w:r>
      <w:r>
        <w:rPr>
          <w:color w:val="231F20"/>
        </w:rPr>
        <w:t>una</w:t>
      </w:r>
      <w:r>
        <w:rPr>
          <w:color w:val="231F20"/>
          <w:spacing w:val="-6"/>
        </w:rPr>
        <w:t> </w:t>
      </w:r>
      <w:r>
        <w:rPr>
          <w:color w:val="231F20"/>
        </w:rPr>
        <w:t>perspectiva</w:t>
      </w:r>
      <w:r>
        <w:rPr>
          <w:color w:val="231F20"/>
          <w:spacing w:val="-6"/>
        </w:rPr>
        <w:t> </w:t>
      </w:r>
      <w:r>
        <w:rPr>
          <w:color w:val="231F20"/>
        </w:rPr>
        <w:t>cultural,</w:t>
      </w:r>
      <w:r>
        <w:rPr>
          <w:color w:val="231F20"/>
          <w:spacing w:val="-6"/>
        </w:rPr>
        <w:t> </w:t>
      </w:r>
      <w:r>
        <w:rPr>
          <w:color w:val="231F20"/>
        </w:rPr>
        <w:t>agrupándolas en dos grandes perspectivas: la primera pone en tela de juicio, para examinarlo, la totalidad del proyecto modernizador pues lo considera</w:t>
      </w:r>
      <w:r>
        <w:rPr>
          <w:color w:val="231F20"/>
          <w:spacing w:val="-6"/>
        </w:rPr>
        <w:t> </w:t>
      </w:r>
      <w:r>
        <w:rPr>
          <w:color w:val="231F20"/>
        </w:rPr>
        <w:t>como</w:t>
      </w:r>
      <w:r>
        <w:rPr>
          <w:color w:val="231F20"/>
          <w:spacing w:val="-6"/>
        </w:rPr>
        <w:t> </w:t>
      </w:r>
      <w:r>
        <w:rPr>
          <w:color w:val="231F20"/>
        </w:rPr>
        <w:t>un</w:t>
      </w:r>
      <w:r>
        <w:rPr>
          <w:color w:val="231F20"/>
          <w:spacing w:val="-6"/>
        </w:rPr>
        <w:t> </w:t>
      </w:r>
      <w:r>
        <w:rPr>
          <w:color w:val="231F20"/>
        </w:rPr>
        <w:t>conjunto</w:t>
      </w:r>
      <w:r>
        <w:rPr>
          <w:color w:val="231F20"/>
          <w:spacing w:val="-6"/>
        </w:rPr>
        <w:t> </w:t>
      </w:r>
      <w:r>
        <w:rPr>
          <w:color w:val="231F20"/>
        </w:rPr>
        <w:t>de</w:t>
      </w:r>
      <w:r>
        <w:rPr>
          <w:color w:val="231F20"/>
          <w:spacing w:val="-6"/>
        </w:rPr>
        <w:t> </w:t>
      </w:r>
      <w:r>
        <w:rPr>
          <w:color w:val="231F20"/>
        </w:rPr>
        <w:t>fenómenos</w:t>
      </w:r>
      <w:r>
        <w:rPr>
          <w:color w:val="231F20"/>
          <w:spacing w:val="-7"/>
        </w:rPr>
        <w:t> </w:t>
      </w:r>
      <w:r>
        <w:rPr>
          <w:color w:val="231F20"/>
        </w:rPr>
        <w:t>impuestos</w:t>
      </w:r>
      <w:r>
        <w:rPr>
          <w:color w:val="231F20"/>
          <w:spacing w:val="-5"/>
        </w:rPr>
        <w:t> </w:t>
      </w:r>
      <w:r>
        <w:rPr>
          <w:color w:val="231F20"/>
        </w:rPr>
        <w:t>por</w:t>
      </w:r>
      <w:r>
        <w:rPr>
          <w:color w:val="231F20"/>
          <w:spacing w:val="-6"/>
        </w:rPr>
        <w:t> </w:t>
      </w:r>
      <w:r>
        <w:rPr>
          <w:color w:val="231F20"/>
        </w:rPr>
        <w:t>las</w:t>
      </w:r>
      <w:r>
        <w:rPr>
          <w:color w:val="231F20"/>
          <w:spacing w:val="-6"/>
        </w:rPr>
        <w:t> </w:t>
      </w:r>
      <w:r>
        <w:rPr>
          <w:color w:val="231F20"/>
        </w:rPr>
        <w:t>cul- turas europeas que condujeron a ocultar y soslayar lo que consi- deran la “verdadera identidad” de América Latina. Esta identidad constreñida es la que parecería caracterizar mejor al latinoame- ricano y no las imitaciones falseadas de una modernidad refleja que nunca ha sido propiamente la suya. Según este enfoque, en- contrar y proyectar la verdadera identidad consistiría en ahondar en las formas de vida desterradas o soslayadas por la moderni- dad. Esto significa, tanto un retorno a lo telúrico, a los orígenes de la identidad cultural latinoamericana como una reivindicación y rescate de lo premoderno, que se ha proyectado también como una</w:t>
      </w:r>
      <w:r>
        <w:rPr>
          <w:color w:val="231F20"/>
          <w:spacing w:val="-7"/>
        </w:rPr>
        <w:t> </w:t>
      </w:r>
      <w:r>
        <w:rPr>
          <w:color w:val="231F20"/>
        </w:rPr>
        <w:t>vía</w:t>
      </w:r>
      <w:r>
        <w:rPr>
          <w:color w:val="231F20"/>
          <w:spacing w:val="-7"/>
        </w:rPr>
        <w:t> </w:t>
      </w:r>
      <w:r>
        <w:rPr>
          <w:color w:val="231F20"/>
        </w:rPr>
        <w:t>para</w:t>
      </w:r>
      <w:r>
        <w:rPr>
          <w:color w:val="231F20"/>
          <w:spacing w:val="-7"/>
        </w:rPr>
        <w:t> </w:t>
      </w:r>
      <w:r>
        <w:rPr>
          <w:color w:val="231F20"/>
        </w:rPr>
        <w:t>superar</w:t>
      </w:r>
      <w:r>
        <w:rPr>
          <w:color w:val="231F20"/>
          <w:spacing w:val="-7"/>
        </w:rPr>
        <w:t> </w:t>
      </w:r>
      <w:r>
        <w:rPr>
          <w:color w:val="231F20"/>
        </w:rPr>
        <w:t>las</w:t>
      </w:r>
      <w:r>
        <w:rPr>
          <w:color w:val="231F20"/>
          <w:spacing w:val="-7"/>
        </w:rPr>
        <w:t> </w:t>
      </w:r>
      <w:r>
        <w:rPr>
          <w:color w:val="231F20"/>
        </w:rPr>
        <w:t>concepciones</w:t>
      </w:r>
      <w:r>
        <w:rPr>
          <w:color w:val="231F20"/>
          <w:spacing w:val="-7"/>
        </w:rPr>
        <w:t> </w:t>
      </w:r>
      <w:r>
        <w:rPr>
          <w:color w:val="231F20"/>
        </w:rPr>
        <w:t>racionales</w:t>
      </w:r>
      <w:r>
        <w:rPr>
          <w:color w:val="231F20"/>
          <w:spacing w:val="-7"/>
        </w:rPr>
        <w:t> </w:t>
      </w:r>
      <w:r>
        <w:rPr>
          <w:color w:val="231F20"/>
        </w:rPr>
        <w:t>de</w:t>
      </w:r>
      <w:r>
        <w:rPr>
          <w:color w:val="231F20"/>
          <w:spacing w:val="-7"/>
        </w:rPr>
        <w:t> </w:t>
      </w:r>
      <w:r>
        <w:rPr>
          <w:color w:val="231F20"/>
        </w:rPr>
        <w:t>carácter</w:t>
      </w:r>
      <w:r>
        <w:rPr>
          <w:color w:val="231F20"/>
          <w:spacing w:val="-7"/>
        </w:rPr>
        <w:t> </w:t>
      </w:r>
      <w:r>
        <w:rPr>
          <w:color w:val="231F20"/>
        </w:rPr>
        <w:t>ins- trumental propagadas por la modernidad. Juan Carlos Scanonne (1995), por ejemplo, propone un sentido de pertenencia que sig- nifica un “estar nosotros en la tierra”, la tierra concebido como una donadora y madre. En la misma línea, vale decir que existen otras</w:t>
      </w:r>
      <w:r>
        <w:rPr>
          <w:color w:val="231F20"/>
          <w:spacing w:val="-7"/>
        </w:rPr>
        <w:t> </w:t>
      </w:r>
      <w:r>
        <w:rPr>
          <w:color w:val="231F20"/>
        </w:rPr>
        <w:t>variantes</w:t>
      </w:r>
      <w:r>
        <w:rPr>
          <w:color w:val="231F20"/>
          <w:spacing w:val="-7"/>
        </w:rPr>
        <w:t> </w:t>
      </w:r>
      <w:r>
        <w:rPr>
          <w:color w:val="231F20"/>
        </w:rPr>
        <w:t>que</w:t>
      </w:r>
      <w:r>
        <w:rPr>
          <w:color w:val="231F20"/>
          <w:spacing w:val="-7"/>
        </w:rPr>
        <w:t> </w:t>
      </w:r>
      <w:r>
        <w:rPr>
          <w:color w:val="231F20"/>
        </w:rPr>
        <w:t>ponen</w:t>
      </w:r>
      <w:r>
        <w:rPr>
          <w:color w:val="231F20"/>
          <w:spacing w:val="-7"/>
        </w:rPr>
        <w:t> </w:t>
      </w:r>
      <w:r>
        <w:rPr>
          <w:color w:val="231F20"/>
        </w:rPr>
        <w:t>el</w:t>
      </w:r>
      <w:r>
        <w:rPr>
          <w:color w:val="231F20"/>
          <w:spacing w:val="-7"/>
        </w:rPr>
        <w:t> </w:t>
      </w:r>
      <w:r>
        <w:rPr>
          <w:color w:val="231F20"/>
        </w:rPr>
        <w:t>acento</w:t>
      </w:r>
      <w:r>
        <w:rPr>
          <w:color w:val="231F20"/>
          <w:spacing w:val="-7"/>
        </w:rPr>
        <w:t> </w:t>
      </w:r>
      <w:r>
        <w:rPr>
          <w:color w:val="231F20"/>
        </w:rPr>
        <w:t>en</w:t>
      </w:r>
      <w:r>
        <w:rPr>
          <w:color w:val="231F20"/>
          <w:spacing w:val="-7"/>
        </w:rPr>
        <w:t> </w:t>
      </w:r>
      <w:r>
        <w:rPr>
          <w:color w:val="231F20"/>
        </w:rPr>
        <w:t>otros</w:t>
      </w:r>
      <w:r>
        <w:rPr>
          <w:color w:val="231F20"/>
          <w:spacing w:val="-7"/>
        </w:rPr>
        <w:t> </w:t>
      </w:r>
      <w:r>
        <w:rPr>
          <w:color w:val="231F20"/>
        </w:rPr>
        <w:t>aspectos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sería importante destacar: está la que propone una recuperación de la verdadera identidad a través de la vía religiosa, o la de recobrar una constitución cultural afincada en el reconocimiento del carác- ter barroco e híbrida de la vida del latinoamericano, bien diferen- ciada de la</w:t>
      </w:r>
      <w:r>
        <w:rPr>
          <w:color w:val="231F20"/>
          <w:spacing w:val="-1"/>
        </w:rPr>
        <w:t> </w:t>
      </w:r>
      <w:r>
        <w:rPr>
          <w:color w:val="231F20"/>
        </w:rPr>
        <w:t>occidental.</w:t>
      </w:r>
    </w:p>
    <w:p>
      <w:pPr>
        <w:pStyle w:val="BodyText"/>
        <w:spacing w:line="249" w:lineRule="auto" w:before="1"/>
        <w:ind w:left="150" w:right="193" w:firstLine="340"/>
        <w:jc w:val="both"/>
      </w:pPr>
      <w:r>
        <w:rPr>
          <w:color w:val="231F20"/>
        </w:rPr>
        <w:t>En suma, se trata de una propuesta, como afirma Pedro Mo- randé (2001), de que nuestra racionalidad no es la misma que la que propone o proviene de la Ilustración europea. Así, por ejem- plo, destaca que en gran medida la identidad latinoamericana  se</w:t>
      </w:r>
    </w:p>
    <w:p>
      <w:pPr>
        <w:pStyle w:val="BodyText"/>
        <w:spacing w:before="8"/>
        <w:rPr>
          <w:sz w:val="9"/>
        </w:rPr>
      </w:pPr>
      <w:r>
        <w:rPr/>
        <w:pict>
          <v:line style="position:absolute;mso-position-horizontal-relative:page;mso-position-vertical-relative:paragraph;z-index:2344;mso-wrap-distance-left:0;mso-wrap-distance-right:0" from="42.519699pt,8.048181pt" to="330.519699pt,8.048181pt" stroked="true" strokeweight="1pt" strokecolor="#231f20">
            <w10:wrap type="topAndBottom"/>
          </v:line>
        </w:pict>
      </w:r>
    </w:p>
    <w:p>
      <w:pPr>
        <w:spacing w:line="261" w:lineRule="auto" w:before="11"/>
        <w:ind w:left="490" w:right="193" w:firstLine="0"/>
        <w:jc w:val="both"/>
        <w:rPr>
          <w:sz w:val="16"/>
        </w:rPr>
      </w:pPr>
      <w:r>
        <w:rPr>
          <w:color w:val="231F20"/>
          <w:sz w:val="16"/>
        </w:rPr>
        <w:t>dominio colonial que contaba con una metrópoli que sólo con muchas</w:t>
      </w:r>
      <w:r>
        <w:rPr>
          <w:color w:val="231F20"/>
          <w:spacing w:val="-23"/>
          <w:sz w:val="16"/>
        </w:rPr>
        <w:t> </w:t>
      </w:r>
      <w:r>
        <w:rPr>
          <w:color w:val="231F20"/>
          <w:sz w:val="16"/>
        </w:rPr>
        <w:t>excep- ciones podría ser calificada como moderna. Este proceso implicó la subor- dinación de las culturas americanas y africanas, la sustracción de recursos naturales</w:t>
      </w:r>
      <w:r>
        <w:rPr>
          <w:color w:val="231F20"/>
          <w:spacing w:val="-4"/>
          <w:sz w:val="16"/>
        </w:rPr>
        <w:t> </w:t>
      </w:r>
      <w:r>
        <w:rPr>
          <w:color w:val="231F20"/>
          <w:sz w:val="16"/>
        </w:rPr>
        <w:t>y</w:t>
      </w:r>
      <w:r>
        <w:rPr>
          <w:color w:val="231F20"/>
          <w:spacing w:val="-4"/>
          <w:sz w:val="16"/>
        </w:rPr>
        <w:t> </w:t>
      </w:r>
      <w:r>
        <w:rPr>
          <w:color w:val="231F20"/>
          <w:sz w:val="16"/>
        </w:rPr>
        <w:t>productivos</w:t>
      </w:r>
      <w:r>
        <w:rPr>
          <w:color w:val="231F20"/>
          <w:spacing w:val="-4"/>
          <w:sz w:val="16"/>
        </w:rPr>
        <w:t> </w:t>
      </w:r>
      <w:r>
        <w:rPr>
          <w:color w:val="231F20"/>
          <w:sz w:val="16"/>
        </w:rPr>
        <w:t>de</w:t>
      </w:r>
      <w:r>
        <w:rPr>
          <w:color w:val="231F20"/>
          <w:spacing w:val="-4"/>
          <w:sz w:val="16"/>
        </w:rPr>
        <w:t> </w:t>
      </w:r>
      <w:r>
        <w:rPr>
          <w:color w:val="231F20"/>
          <w:sz w:val="16"/>
        </w:rPr>
        <w:t>este</w:t>
      </w:r>
      <w:r>
        <w:rPr>
          <w:color w:val="231F20"/>
          <w:spacing w:val="-4"/>
          <w:sz w:val="16"/>
        </w:rPr>
        <w:t> </w:t>
      </w:r>
      <w:r>
        <w:rPr>
          <w:color w:val="231F20"/>
          <w:sz w:val="16"/>
        </w:rPr>
        <w:t>continente</w:t>
      </w:r>
      <w:r>
        <w:rPr>
          <w:color w:val="231F20"/>
          <w:spacing w:val="-4"/>
          <w:sz w:val="16"/>
        </w:rPr>
        <w:t> </w:t>
      </w:r>
      <w:r>
        <w:rPr>
          <w:color w:val="231F20"/>
          <w:sz w:val="16"/>
        </w:rPr>
        <w:t>y</w:t>
      </w:r>
      <w:r>
        <w:rPr>
          <w:color w:val="231F20"/>
          <w:spacing w:val="-4"/>
          <w:sz w:val="16"/>
        </w:rPr>
        <w:t> </w:t>
      </w:r>
      <w:r>
        <w:rPr>
          <w:color w:val="231F20"/>
          <w:sz w:val="16"/>
        </w:rPr>
        <w:t>la</w:t>
      </w:r>
      <w:r>
        <w:rPr>
          <w:color w:val="231F20"/>
          <w:spacing w:val="-4"/>
          <w:sz w:val="16"/>
        </w:rPr>
        <w:t> </w:t>
      </w:r>
      <w:r>
        <w:rPr>
          <w:color w:val="231F20"/>
          <w:sz w:val="16"/>
        </w:rPr>
        <w:t>exclusión</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“otros”</w:t>
      </w:r>
      <w:r>
        <w:rPr>
          <w:color w:val="231F20"/>
          <w:spacing w:val="-4"/>
          <w:sz w:val="16"/>
        </w:rPr>
        <w:t> </w:t>
      </w:r>
      <w:r>
        <w:rPr>
          <w:color w:val="231F20"/>
          <w:sz w:val="16"/>
        </w:rPr>
        <w:t>del</w:t>
      </w:r>
      <w:r>
        <w:rPr>
          <w:color w:val="231F20"/>
          <w:spacing w:val="-4"/>
          <w:sz w:val="16"/>
        </w:rPr>
        <w:t> </w:t>
      </w:r>
      <w:r>
        <w:rPr>
          <w:color w:val="231F20"/>
          <w:sz w:val="16"/>
        </w:rPr>
        <w:t>lo- gos</w:t>
      </w:r>
      <w:r>
        <w:rPr>
          <w:color w:val="231F20"/>
          <w:spacing w:val="-5"/>
          <w:sz w:val="16"/>
        </w:rPr>
        <w:t> </w:t>
      </w:r>
      <w:r>
        <w:rPr>
          <w:color w:val="231F20"/>
          <w:sz w:val="16"/>
        </w:rPr>
        <w:t>occidental</w:t>
      </w:r>
      <w:r>
        <w:rPr>
          <w:color w:val="231F20"/>
          <w:spacing w:val="-5"/>
          <w:sz w:val="16"/>
        </w:rPr>
        <w:t> </w:t>
      </w:r>
      <w:r>
        <w:rPr>
          <w:color w:val="231F20"/>
          <w:sz w:val="16"/>
        </w:rPr>
        <w:t>al</w:t>
      </w:r>
      <w:r>
        <w:rPr>
          <w:color w:val="231F20"/>
          <w:spacing w:val="-5"/>
          <w:sz w:val="16"/>
        </w:rPr>
        <w:t> </w:t>
      </w:r>
      <w:r>
        <w:rPr>
          <w:color w:val="231F20"/>
          <w:sz w:val="16"/>
        </w:rPr>
        <w:t>ser</w:t>
      </w:r>
      <w:r>
        <w:rPr>
          <w:color w:val="231F20"/>
          <w:spacing w:val="-5"/>
          <w:sz w:val="16"/>
        </w:rPr>
        <w:t> </w:t>
      </w:r>
      <w:r>
        <w:rPr>
          <w:color w:val="231F20"/>
          <w:sz w:val="16"/>
        </w:rPr>
        <w:t>tratados</w:t>
      </w:r>
      <w:r>
        <w:rPr>
          <w:color w:val="231F20"/>
          <w:spacing w:val="-5"/>
          <w:sz w:val="16"/>
        </w:rPr>
        <w:t> </w:t>
      </w:r>
      <w:r>
        <w:rPr>
          <w:color w:val="231F20"/>
          <w:sz w:val="16"/>
        </w:rPr>
        <w:t>como</w:t>
      </w:r>
      <w:r>
        <w:rPr>
          <w:color w:val="231F20"/>
          <w:spacing w:val="-5"/>
          <w:sz w:val="16"/>
        </w:rPr>
        <w:t> </w:t>
      </w:r>
      <w:r>
        <w:rPr>
          <w:color w:val="231F20"/>
          <w:sz w:val="16"/>
        </w:rPr>
        <w:t>inferiores</w:t>
      </w:r>
      <w:r>
        <w:rPr>
          <w:color w:val="231F20"/>
          <w:spacing w:val="-5"/>
          <w:sz w:val="16"/>
        </w:rPr>
        <w:t> </w:t>
      </w:r>
      <w:r>
        <w:rPr>
          <w:color w:val="231F20"/>
          <w:sz w:val="16"/>
        </w:rPr>
        <w:t>o</w:t>
      </w:r>
      <w:r>
        <w:rPr>
          <w:color w:val="231F20"/>
          <w:spacing w:val="-5"/>
          <w:sz w:val="16"/>
        </w:rPr>
        <w:t> </w:t>
      </w:r>
      <w:r>
        <w:rPr>
          <w:color w:val="231F20"/>
          <w:sz w:val="16"/>
        </w:rPr>
        <w:t>“bárbaros”.</w:t>
      </w:r>
      <w:r>
        <w:rPr>
          <w:color w:val="231F20"/>
          <w:spacing w:val="-5"/>
          <w:sz w:val="16"/>
        </w:rPr>
        <w:t> </w:t>
      </w:r>
      <w:r>
        <w:rPr>
          <w:color w:val="231F20"/>
          <w:sz w:val="16"/>
        </w:rPr>
        <w:t>En</w:t>
      </w:r>
      <w:r>
        <w:rPr>
          <w:color w:val="231F20"/>
          <w:spacing w:val="-5"/>
          <w:sz w:val="16"/>
        </w:rPr>
        <w:t> </w:t>
      </w:r>
      <w:r>
        <w:rPr>
          <w:color w:val="231F20"/>
          <w:sz w:val="16"/>
        </w:rPr>
        <w:t>este</w:t>
      </w:r>
      <w:r>
        <w:rPr>
          <w:color w:val="231F20"/>
          <w:spacing w:val="-5"/>
          <w:sz w:val="16"/>
        </w:rPr>
        <w:t> </w:t>
      </w:r>
      <w:r>
        <w:rPr>
          <w:color w:val="231F20"/>
          <w:sz w:val="16"/>
        </w:rPr>
        <w:t>momento el</w:t>
      </w:r>
      <w:r>
        <w:rPr>
          <w:color w:val="231F20"/>
          <w:spacing w:val="-6"/>
          <w:sz w:val="16"/>
        </w:rPr>
        <w:t> </w:t>
      </w:r>
      <w:r>
        <w:rPr>
          <w:color w:val="231F20"/>
          <w:sz w:val="16"/>
        </w:rPr>
        <w:t>proyecto</w:t>
      </w:r>
      <w:r>
        <w:rPr>
          <w:color w:val="231F20"/>
          <w:spacing w:val="-6"/>
          <w:sz w:val="16"/>
        </w:rPr>
        <w:t> </w:t>
      </w:r>
      <w:r>
        <w:rPr>
          <w:color w:val="231F20"/>
          <w:sz w:val="16"/>
        </w:rPr>
        <w:t>modernizador</w:t>
      </w:r>
      <w:r>
        <w:rPr>
          <w:color w:val="231F20"/>
          <w:spacing w:val="-6"/>
          <w:sz w:val="16"/>
        </w:rPr>
        <w:t> </w:t>
      </w:r>
      <w:r>
        <w:rPr>
          <w:color w:val="231F20"/>
          <w:sz w:val="16"/>
        </w:rPr>
        <w:t>europeo</w:t>
      </w:r>
      <w:r>
        <w:rPr>
          <w:color w:val="231F20"/>
          <w:spacing w:val="-6"/>
          <w:sz w:val="16"/>
        </w:rPr>
        <w:t> </w:t>
      </w:r>
      <w:r>
        <w:rPr>
          <w:color w:val="231F20"/>
          <w:sz w:val="16"/>
        </w:rPr>
        <w:t>se</w:t>
      </w:r>
      <w:r>
        <w:rPr>
          <w:color w:val="231F20"/>
          <w:spacing w:val="-6"/>
          <w:sz w:val="16"/>
        </w:rPr>
        <w:t> </w:t>
      </w:r>
      <w:r>
        <w:rPr>
          <w:color w:val="231F20"/>
          <w:sz w:val="16"/>
        </w:rPr>
        <w:t>podría</w:t>
      </w:r>
      <w:r>
        <w:rPr>
          <w:color w:val="231F20"/>
          <w:spacing w:val="-6"/>
          <w:sz w:val="16"/>
        </w:rPr>
        <w:t> </w:t>
      </w:r>
      <w:r>
        <w:rPr>
          <w:color w:val="231F20"/>
          <w:sz w:val="16"/>
        </w:rPr>
        <w:t>denominar</w:t>
      </w:r>
      <w:r>
        <w:rPr>
          <w:color w:val="231F20"/>
          <w:spacing w:val="-6"/>
          <w:sz w:val="16"/>
        </w:rPr>
        <w:t> </w:t>
      </w:r>
      <w:r>
        <w:rPr>
          <w:color w:val="231F20"/>
          <w:sz w:val="16"/>
        </w:rPr>
        <w:t>cristianización</w:t>
      </w:r>
      <w:r>
        <w:rPr>
          <w:color w:val="231F20"/>
          <w:spacing w:val="-6"/>
          <w:sz w:val="16"/>
        </w:rPr>
        <w:t> </w:t>
      </w:r>
      <w:r>
        <w:rPr>
          <w:color w:val="231F20"/>
          <w:sz w:val="16"/>
        </w:rPr>
        <w:t>de</w:t>
      </w:r>
      <w:r>
        <w:rPr>
          <w:color w:val="231F20"/>
          <w:spacing w:val="-6"/>
          <w:sz w:val="16"/>
        </w:rPr>
        <w:t> </w:t>
      </w:r>
      <w:r>
        <w:rPr>
          <w:color w:val="231F20"/>
          <w:sz w:val="16"/>
        </w:rPr>
        <w:t>los otros. La evangelización implicó, por supuesto, también un cambio del modo de vida entre la población</w:t>
      </w:r>
      <w:r>
        <w:rPr>
          <w:color w:val="231F20"/>
          <w:spacing w:val="-25"/>
          <w:sz w:val="16"/>
        </w:rPr>
        <w:t> </w:t>
      </w:r>
      <w:r>
        <w:rPr>
          <w:color w:val="231F20"/>
          <w:sz w:val="16"/>
        </w:rPr>
        <w:t>autóctona.</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define por su esencia religiosa que va acompañada por un mar- cado contenido alegórico de signo opuesto a la antirreligiosidad derivada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postulados</w:t>
      </w:r>
      <w:r>
        <w:rPr>
          <w:color w:val="231F20"/>
          <w:spacing w:val="-8"/>
        </w:rPr>
        <w:t> </w:t>
      </w:r>
      <w:r>
        <w:rPr>
          <w:color w:val="231F20"/>
        </w:rPr>
        <w:t>racionalistas</w:t>
      </w:r>
      <w:r>
        <w:rPr>
          <w:color w:val="231F20"/>
          <w:spacing w:val="-8"/>
        </w:rPr>
        <w:t> </w:t>
      </w:r>
      <w:r>
        <w:rPr>
          <w:color w:val="231F20"/>
        </w:rPr>
        <w:t>europeos.</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conflicto de difícil resolución en el que la modernidad aparece como algo “postizo”.</w:t>
      </w:r>
    </w:p>
    <w:p>
      <w:pPr>
        <w:pStyle w:val="BodyText"/>
        <w:spacing w:line="249" w:lineRule="auto" w:before="1"/>
        <w:ind w:left="195" w:right="108" w:firstLine="340"/>
        <w:jc w:val="both"/>
      </w:pPr>
      <w:r>
        <w:rPr>
          <w:color w:val="231F20"/>
        </w:rPr>
        <w:t>En conjunto, pues, la identidad latinoamericana se ve como una entidad homogénea para todas las culturas del continente, anterior a la experiencia de la modernidad de la Conquista. En defensa de esta identidad unitaria y homogénea está en todo momento la idea de que la modernización fue y sigue siendo un conjunto de procesos que en ciertos casos resultan, si no con- traproducentes, sí constituyen una negación de la identidad del subcontinente, sobre todo en lo que se refiere a aspectos que tienen</w:t>
      </w:r>
      <w:r>
        <w:rPr>
          <w:color w:val="231F20"/>
          <w:spacing w:val="-11"/>
        </w:rPr>
        <w:t> </w:t>
      </w:r>
      <w:r>
        <w:rPr>
          <w:color w:val="231F20"/>
        </w:rPr>
        <w:t>que</w:t>
      </w:r>
      <w:r>
        <w:rPr>
          <w:color w:val="231F20"/>
          <w:spacing w:val="-11"/>
        </w:rPr>
        <w:t> </w:t>
      </w:r>
      <w:r>
        <w:rPr>
          <w:color w:val="231F20"/>
        </w:rPr>
        <w:t>ver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del</w:t>
      </w:r>
      <w:r>
        <w:rPr>
          <w:color w:val="231F20"/>
          <w:spacing w:val="-11"/>
        </w:rPr>
        <w:t> </w:t>
      </w:r>
      <w:r>
        <w:rPr>
          <w:color w:val="231F20"/>
        </w:rPr>
        <w:t>imaginario</w:t>
      </w:r>
      <w:r>
        <w:rPr>
          <w:color w:val="231F20"/>
          <w:spacing w:val="-11"/>
        </w:rPr>
        <w:t> </w:t>
      </w:r>
      <w:r>
        <w:rPr>
          <w:color w:val="231F20"/>
        </w:rPr>
        <w:t>y</w:t>
      </w:r>
      <w:r>
        <w:rPr>
          <w:color w:val="231F20"/>
          <w:spacing w:val="-11"/>
        </w:rPr>
        <w:t> </w:t>
      </w:r>
      <w:r>
        <w:rPr>
          <w:color w:val="231F20"/>
        </w:rPr>
        <w:t>ciertos</w:t>
      </w:r>
      <w:r>
        <w:rPr>
          <w:color w:val="231F20"/>
          <w:spacing w:val="-11"/>
        </w:rPr>
        <w:t> </w:t>
      </w:r>
      <w:r>
        <w:rPr>
          <w:color w:val="231F20"/>
        </w:rPr>
        <w:t>valores. En este sentido, Martín Hopenhayn (1995) insiste en la</w:t>
      </w:r>
      <w:r>
        <w:rPr>
          <w:color w:val="231F20"/>
          <w:spacing w:val="-37"/>
        </w:rPr>
        <w:t> </w:t>
      </w:r>
      <w:r>
        <w:rPr>
          <w:color w:val="231F20"/>
        </w:rPr>
        <w:t>existencia de alternativas, que hay salidas críticas alternas al modelo si no moderno, sí al</w:t>
      </w:r>
      <w:r>
        <w:rPr>
          <w:color w:val="231F20"/>
          <w:spacing w:val="-1"/>
        </w:rPr>
        <w:t> </w:t>
      </w:r>
      <w:r>
        <w:rPr>
          <w:color w:val="231F20"/>
        </w:rPr>
        <w:t>neoliberal.</w:t>
      </w:r>
    </w:p>
    <w:p>
      <w:pPr>
        <w:pStyle w:val="BodyText"/>
        <w:spacing w:line="249" w:lineRule="auto" w:before="1"/>
        <w:ind w:left="195" w:right="108" w:firstLine="340"/>
        <w:jc w:val="both"/>
      </w:pPr>
      <w:r>
        <w:rPr>
          <w:color w:val="231F20"/>
        </w:rPr>
        <w:t>Junto</w:t>
      </w:r>
      <w:r>
        <w:rPr>
          <w:color w:val="231F20"/>
          <w:spacing w:val="-9"/>
        </w:rPr>
        <w:t> </w:t>
      </w:r>
      <w:r>
        <w:rPr>
          <w:color w:val="231F20"/>
        </w:rPr>
        <w:t>a</w:t>
      </w:r>
      <w:r>
        <w:rPr>
          <w:color w:val="231F20"/>
          <w:spacing w:val="-9"/>
        </w:rPr>
        <w:t> </w:t>
      </w:r>
      <w:r>
        <w:rPr>
          <w:color w:val="231F20"/>
        </w:rPr>
        <w:t>esta</w:t>
      </w:r>
      <w:r>
        <w:rPr>
          <w:color w:val="231F20"/>
          <w:spacing w:val="-9"/>
        </w:rPr>
        <w:t> </w:t>
      </w:r>
      <w:r>
        <w:rPr>
          <w:color w:val="231F20"/>
        </w:rPr>
        <w:t>corriente</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le</w:t>
      </w:r>
      <w:r>
        <w:rPr>
          <w:color w:val="231F20"/>
          <w:spacing w:val="-9"/>
        </w:rPr>
        <w:t> </w:t>
      </w:r>
      <w:r>
        <w:rPr>
          <w:color w:val="231F20"/>
        </w:rPr>
        <w:t>ha</w:t>
      </w:r>
      <w:r>
        <w:rPr>
          <w:color w:val="231F20"/>
          <w:spacing w:val="-9"/>
        </w:rPr>
        <w:t> </w:t>
      </w:r>
      <w:r>
        <w:rPr>
          <w:color w:val="231F20"/>
        </w:rPr>
        <w:t>dado</w:t>
      </w:r>
      <w:r>
        <w:rPr>
          <w:color w:val="231F20"/>
          <w:spacing w:val="-9"/>
        </w:rPr>
        <w:t> </w:t>
      </w:r>
      <w:r>
        <w:rPr>
          <w:color w:val="231F20"/>
        </w:rPr>
        <w:t>por</w:t>
      </w:r>
      <w:r>
        <w:rPr>
          <w:color w:val="231F20"/>
          <w:spacing w:val="-9"/>
        </w:rPr>
        <w:t> </w:t>
      </w:r>
      <w:r>
        <w:rPr>
          <w:color w:val="231F20"/>
        </w:rPr>
        <w:t>llamar</w:t>
      </w:r>
      <w:r>
        <w:rPr>
          <w:color w:val="231F20"/>
          <w:spacing w:val="-9"/>
        </w:rPr>
        <w:t> </w:t>
      </w:r>
      <w:r>
        <w:rPr>
          <w:color w:val="231F20"/>
        </w:rPr>
        <w:t>“primordia- lista”</w:t>
      </w:r>
      <w:r>
        <w:rPr>
          <w:color w:val="231F20"/>
          <w:spacing w:val="-11"/>
        </w:rPr>
        <w:t> </w:t>
      </w:r>
      <w:r>
        <w:rPr>
          <w:color w:val="231F20"/>
        </w:rPr>
        <w:t>está</w:t>
      </w:r>
      <w:r>
        <w:rPr>
          <w:color w:val="231F20"/>
          <w:spacing w:val="-11"/>
        </w:rPr>
        <w:t> </w:t>
      </w:r>
      <w:r>
        <w:rPr>
          <w:color w:val="231F20"/>
        </w:rPr>
        <w:t>la</w:t>
      </w:r>
      <w:r>
        <w:rPr>
          <w:color w:val="231F20"/>
          <w:spacing w:val="-12"/>
        </w:rPr>
        <w:t> </w:t>
      </w:r>
      <w:r>
        <w:rPr>
          <w:color w:val="231F20"/>
        </w:rPr>
        <w:t>amplia</w:t>
      </w:r>
      <w:r>
        <w:rPr>
          <w:color w:val="231F20"/>
          <w:spacing w:val="-11"/>
        </w:rPr>
        <w:t> </w:t>
      </w:r>
      <w:r>
        <w:rPr>
          <w:color w:val="231F20"/>
        </w:rPr>
        <w:t>perspectiva,</w:t>
      </w:r>
      <w:r>
        <w:rPr>
          <w:color w:val="231F20"/>
          <w:spacing w:val="-12"/>
        </w:rPr>
        <w:t> </w:t>
      </w:r>
      <w:r>
        <w:rPr>
          <w:color w:val="231F20"/>
        </w:rPr>
        <w:t>surgida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estudios</w:t>
      </w:r>
      <w:r>
        <w:rPr>
          <w:color w:val="231F20"/>
          <w:spacing w:val="-11"/>
        </w:rPr>
        <w:t> </w:t>
      </w:r>
      <w:r>
        <w:rPr>
          <w:color w:val="231F20"/>
        </w:rPr>
        <w:t>culturales y la crítica posmoderna. En resumen, ésta sustenta su visión crí- tica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“relatos”</w:t>
      </w:r>
      <w:r>
        <w:rPr>
          <w:color w:val="231F20"/>
          <w:spacing w:val="-5"/>
        </w:rPr>
        <w:t> </w:t>
      </w:r>
      <w:r>
        <w:rPr>
          <w:color w:val="231F20"/>
        </w:rPr>
        <w:t>que</w:t>
      </w:r>
      <w:r>
        <w:rPr>
          <w:color w:val="231F20"/>
          <w:spacing w:val="-5"/>
        </w:rPr>
        <w:t> </w:t>
      </w:r>
      <w:r>
        <w:rPr>
          <w:color w:val="231F20"/>
        </w:rPr>
        <w:t>fundamentan</w:t>
      </w:r>
      <w:r>
        <w:rPr>
          <w:color w:val="231F20"/>
          <w:spacing w:val="-5"/>
        </w:rPr>
        <w:t> </w:t>
      </w:r>
      <w:r>
        <w:rPr>
          <w:color w:val="231F20"/>
        </w:rPr>
        <w:t>la</w:t>
      </w:r>
      <w:r>
        <w:rPr>
          <w:color w:val="231F20"/>
          <w:spacing w:val="-5"/>
        </w:rPr>
        <w:t> </w:t>
      </w:r>
      <w:r>
        <w:rPr>
          <w:color w:val="231F20"/>
        </w:rPr>
        <w:t>modernidad</w:t>
      </w:r>
      <w:r>
        <w:rPr>
          <w:color w:val="231F20"/>
          <w:spacing w:val="-4"/>
        </w:rPr>
        <w:t> </w:t>
      </w:r>
      <w:r>
        <w:rPr>
          <w:color w:val="231F20"/>
        </w:rPr>
        <w:t>en</w:t>
      </w:r>
      <w:r>
        <w:rPr>
          <w:color w:val="231F20"/>
          <w:spacing w:val="-5"/>
        </w:rPr>
        <w:t> </w:t>
      </w:r>
      <w:r>
        <w:rPr>
          <w:color w:val="231F20"/>
        </w:rPr>
        <w:t>cuanto</w:t>
      </w:r>
      <w:r>
        <w:rPr>
          <w:color w:val="231F20"/>
          <w:spacing w:val="-5"/>
        </w:rPr>
        <w:t> </w:t>
      </w:r>
      <w:r>
        <w:rPr>
          <w:color w:val="231F20"/>
        </w:rPr>
        <w:t>se considera procuradora de beneficios y utopías. Correlativamente esta corriente va en la búsqueda de una salida alternativa y prin- cipalmente discurre acerca de los espacios excluidos de los mo- delos de modernidad que se han impulsado en Latinoamérica.</w:t>
      </w:r>
      <w:r>
        <w:rPr>
          <w:color w:val="231F20"/>
          <w:spacing w:val="-38"/>
        </w:rPr>
        <w:t> </w:t>
      </w:r>
      <w:r>
        <w:rPr>
          <w:color w:val="231F20"/>
        </w:rPr>
        <w:t>En esencia,</w:t>
      </w:r>
      <w:r>
        <w:rPr>
          <w:color w:val="231F20"/>
          <w:spacing w:val="-12"/>
        </w:rPr>
        <w:t> </w:t>
      </w:r>
      <w:r>
        <w:rPr>
          <w:color w:val="231F20"/>
        </w:rPr>
        <w:t>se</w:t>
      </w:r>
      <w:r>
        <w:rPr>
          <w:color w:val="231F20"/>
          <w:spacing w:val="-12"/>
        </w:rPr>
        <w:t> </w:t>
      </w:r>
      <w:r>
        <w:rPr>
          <w:color w:val="231F20"/>
        </w:rPr>
        <w:t>señala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modernidad</w:t>
      </w:r>
      <w:r>
        <w:rPr>
          <w:color w:val="231F20"/>
          <w:spacing w:val="-12"/>
        </w:rPr>
        <w:t> </w:t>
      </w:r>
      <w:r>
        <w:rPr>
          <w:color w:val="231F20"/>
        </w:rPr>
        <w:t>latinoamericana</w:t>
      </w:r>
      <w:r>
        <w:rPr>
          <w:color w:val="231F20"/>
          <w:spacing w:val="-12"/>
        </w:rPr>
        <w:t> </w:t>
      </w:r>
      <w:r>
        <w:rPr>
          <w:color w:val="231F20"/>
        </w:rPr>
        <w:t>no</w:t>
      </w:r>
      <w:r>
        <w:rPr>
          <w:color w:val="231F20"/>
          <w:spacing w:val="-12"/>
        </w:rPr>
        <w:t> </w:t>
      </w:r>
      <w:r>
        <w:rPr>
          <w:color w:val="231F20"/>
        </w:rPr>
        <w:t>empezó efectivamente en el siglo XIX, sino hasta bien avanzado en el si- glo XX, cuando este territorio se incorporó con fuerza al mercado internacional.</w:t>
      </w:r>
      <w:r>
        <w:rPr>
          <w:color w:val="231F20"/>
          <w:spacing w:val="-6"/>
        </w:rPr>
        <w:t> </w:t>
      </w:r>
      <w:r>
        <w:rPr>
          <w:color w:val="231F20"/>
        </w:rPr>
        <w:t>Es</w:t>
      </w:r>
      <w:r>
        <w:rPr>
          <w:color w:val="231F20"/>
          <w:spacing w:val="-6"/>
        </w:rPr>
        <w:t> </w:t>
      </w:r>
      <w:r>
        <w:rPr>
          <w:color w:val="231F20"/>
        </w:rPr>
        <w:t>patente,</w:t>
      </w:r>
      <w:r>
        <w:rPr>
          <w:color w:val="231F20"/>
          <w:spacing w:val="-6"/>
        </w:rPr>
        <w:t> </w:t>
      </w:r>
      <w:r>
        <w:rPr>
          <w:color w:val="231F20"/>
        </w:rPr>
        <w:t>entonces,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formó</w:t>
      </w:r>
      <w:r>
        <w:rPr>
          <w:color w:val="231F20"/>
          <w:spacing w:val="-6"/>
        </w:rPr>
        <w:t> </w:t>
      </w:r>
      <w:r>
        <w:rPr>
          <w:color w:val="231F20"/>
        </w:rPr>
        <w:t>una</w:t>
      </w:r>
      <w:r>
        <w:rPr>
          <w:color w:val="231F20"/>
          <w:spacing w:val="-6"/>
        </w:rPr>
        <w:t> </w:t>
      </w:r>
      <w:r>
        <w:rPr>
          <w:color w:val="231F20"/>
        </w:rPr>
        <w:t>cultura</w:t>
      </w:r>
      <w:r>
        <w:rPr>
          <w:color w:val="231F20"/>
          <w:spacing w:val="-6"/>
        </w:rPr>
        <w:t> </w:t>
      </w:r>
      <w:r>
        <w:rPr>
          <w:color w:val="231F20"/>
        </w:rPr>
        <w:t>que desplazó la cultura y autoridad de la llamada “ciudad letrada” en favor de una legitimación de los imaginarios importados de la in- dustria cultural, particularmente de Estados</w:t>
      </w:r>
      <w:r>
        <w:rPr>
          <w:color w:val="231F20"/>
          <w:spacing w:val="-1"/>
        </w:rPr>
        <w:t> </w:t>
      </w:r>
      <w:r>
        <w:rPr>
          <w:color w:val="231F20"/>
        </w:rPr>
        <w:t>Unidos.</w:t>
      </w:r>
    </w:p>
    <w:p>
      <w:pPr>
        <w:pStyle w:val="BodyText"/>
        <w:spacing w:line="249" w:lineRule="auto" w:before="1"/>
        <w:ind w:left="195" w:right="108" w:firstLine="340"/>
        <w:jc w:val="both"/>
      </w:pPr>
      <w:r>
        <w:rPr>
          <w:color w:val="231F20"/>
        </w:rPr>
        <w:t>Por supuesto, en esta corriente se habla de una modernidad heterogénea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aún</w:t>
      </w:r>
      <w:r>
        <w:rPr>
          <w:color w:val="231F20"/>
          <w:spacing w:val="-9"/>
        </w:rPr>
        <w:t> </w:t>
      </w:r>
      <w:r>
        <w:rPr>
          <w:color w:val="231F20"/>
        </w:rPr>
        <w:t>en</w:t>
      </w:r>
      <w:r>
        <w:rPr>
          <w:color w:val="231F20"/>
          <w:spacing w:val="-9"/>
        </w:rPr>
        <w:t> </w:t>
      </w:r>
      <w:r>
        <w:rPr>
          <w:color w:val="231F20"/>
        </w:rPr>
        <w:t>muchos</w:t>
      </w:r>
      <w:r>
        <w:rPr>
          <w:color w:val="231F20"/>
          <w:spacing w:val="-9"/>
        </w:rPr>
        <w:t> </w:t>
      </w:r>
      <w:r>
        <w:rPr>
          <w:color w:val="231F20"/>
        </w:rPr>
        <w:t>países</w:t>
      </w:r>
      <w:r>
        <w:rPr>
          <w:color w:val="231F20"/>
          <w:spacing w:val="-9"/>
        </w:rPr>
        <w:t> </w:t>
      </w:r>
      <w:r>
        <w:rPr>
          <w:color w:val="231F20"/>
        </w:rPr>
        <w:t>subsisten</w:t>
      </w:r>
      <w:r>
        <w:rPr>
          <w:color w:val="231F20"/>
          <w:spacing w:val="-9"/>
        </w:rPr>
        <w:t> </w:t>
      </w:r>
      <w:r>
        <w:rPr>
          <w:color w:val="231F20"/>
        </w:rPr>
        <w:t>las</w:t>
      </w:r>
      <w:r>
        <w:rPr>
          <w:color w:val="231F20"/>
          <w:spacing w:val="-9"/>
        </w:rPr>
        <w:t> </w:t>
      </w:r>
      <w:r>
        <w:rPr>
          <w:color w:val="231F20"/>
        </w:rPr>
        <w:t>barre- ras del analfabetismo y hay grandes segmentos de la población que continúan marginados en la pobreza extrema y para quie- nes los beneficios de la modernización no han llegado de ma- nera suficiente. De esta forma se señala que en América Latina conviven elementos premodernos con modernos. En este</w:t>
      </w:r>
      <w:r>
        <w:rPr>
          <w:color w:val="231F20"/>
          <w:spacing w:val="-22"/>
        </w:rPr>
        <w:t> </w:t>
      </w:r>
      <w:r>
        <w:rPr>
          <w:color w:val="231F20"/>
        </w:rPr>
        <w:t>sentido Jorge Larraín (2005) profundiza en este hecho advirtiendo que</w:t>
      </w:r>
      <w:r>
        <w:rPr>
          <w:color w:val="231F20"/>
          <w:spacing w:val="27"/>
        </w:rPr>
        <w:t> </w:t>
      </w:r>
      <w:r>
        <w:rPr>
          <w:color w:val="231F20"/>
        </w:rPr>
        <w:t>la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modernidad</w:t>
      </w:r>
      <w:r>
        <w:rPr>
          <w:color w:val="231F20"/>
          <w:spacing w:val="-11"/>
        </w:rPr>
        <w:t> </w:t>
      </w:r>
      <w:r>
        <w:rPr>
          <w:color w:val="231F20"/>
        </w:rPr>
        <w:t>latinoamericana</w:t>
      </w:r>
      <w:r>
        <w:rPr>
          <w:color w:val="231F20"/>
          <w:spacing w:val="-11"/>
        </w:rPr>
        <w:t> </w:t>
      </w:r>
      <w:r>
        <w:rPr>
          <w:color w:val="231F20"/>
        </w:rPr>
        <w:t>está</w:t>
      </w:r>
      <w:r>
        <w:rPr>
          <w:color w:val="231F20"/>
          <w:spacing w:val="-11"/>
        </w:rPr>
        <w:t> </w:t>
      </w:r>
      <w:r>
        <w:rPr>
          <w:color w:val="231F20"/>
        </w:rPr>
        <w:t>marcada</w:t>
      </w:r>
      <w:r>
        <w:rPr>
          <w:color w:val="231F20"/>
          <w:spacing w:val="-11"/>
        </w:rPr>
        <w:t> </w:t>
      </w:r>
      <w:r>
        <w:rPr>
          <w:color w:val="231F20"/>
        </w:rPr>
        <w:t>indeleblemente</w:t>
      </w:r>
      <w:r>
        <w:rPr>
          <w:color w:val="231F20"/>
          <w:spacing w:val="-11"/>
        </w:rPr>
        <w:t> </w:t>
      </w:r>
      <w:r>
        <w:rPr>
          <w:color w:val="231F20"/>
        </w:rPr>
        <w:t>por</w:t>
      </w:r>
      <w:r>
        <w:rPr>
          <w:color w:val="231F20"/>
          <w:spacing w:val="-11"/>
        </w:rPr>
        <w:t> </w:t>
      </w:r>
      <w:r>
        <w:rPr>
          <w:color w:val="231F20"/>
        </w:rPr>
        <w:t>un conjunto de rasgos propios de la sociedad</w:t>
      </w:r>
      <w:r>
        <w:rPr>
          <w:color w:val="231F20"/>
          <w:spacing w:val="-12"/>
        </w:rPr>
        <w:t> </w:t>
      </w:r>
      <w:r>
        <w:rPr>
          <w:color w:val="231F20"/>
        </w:rPr>
        <w:t>tradicional:</w:t>
      </w:r>
    </w:p>
    <w:p>
      <w:pPr>
        <w:pStyle w:val="BodyText"/>
        <w:spacing w:before="11"/>
      </w:pPr>
    </w:p>
    <w:p>
      <w:pPr>
        <w:pStyle w:val="ListParagraph"/>
        <w:numPr>
          <w:ilvl w:val="0"/>
          <w:numId w:val="7"/>
        </w:numPr>
        <w:tabs>
          <w:tab w:pos="747" w:val="left" w:leader="none"/>
        </w:tabs>
        <w:spacing w:line="249" w:lineRule="auto" w:before="0" w:after="0"/>
        <w:ind w:left="717" w:right="193" w:hanging="227"/>
        <w:jc w:val="left"/>
        <w:rPr>
          <w:sz w:val="20"/>
        </w:rPr>
      </w:pPr>
      <w:r>
        <w:rPr>
          <w:color w:val="231F20"/>
          <w:sz w:val="20"/>
        </w:rPr>
        <w:t>El clientelismo, que va acompañado con el personalismo político y</w:t>
      </w:r>
      <w:r>
        <w:rPr>
          <w:color w:val="231F20"/>
          <w:spacing w:val="-1"/>
          <w:sz w:val="20"/>
        </w:rPr>
        <w:t> </w:t>
      </w:r>
      <w:r>
        <w:rPr>
          <w:color w:val="231F20"/>
          <w:sz w:val="20"/>
        </w:rPr>
        <w:t>cultural.</w:t>
      </w:r>
    </w:p>
    <w:p>
      <w:pPr>
        <w:pStyle w:val="ListParagraph"/>
        <w:numPr>
          <w:ilvl w:val="0"/>
          <w:numId w:val="7"/>
        </w:numPr>
        <w:tabs>
          <w:tab w:pos="717" w:val="left" w:leader="none"/>
        </w:tabs>
        <w:spacing w:line="249" w:lineRule="auto" w:before="1" w:after="0"/>
        <w:ind w:left="717" w:right="193" w:hanging="227"/>
        <w:jc w:val="left"/>
        <w:rPr>
          <w:sz w:val="20"/>
        </w:rPr>
      </w:pPr>
      <w:r>
        <w:rPr>
          <w:color w:val="231F20"/>
          <w:sz w:val="20"/>
        </w:rPr>
        <w:t>El</w:t>
      </w:r>
      <w:r>
        <w:rPr>
          <w:color w:val="231F20"/>
          <w:spacing w:val="-9"/>
          <w:sz w:val="20"/>
        </w:rPr>
        <w:t> </w:t>
      </w:r>
      <w:r>
        <w:rPr>
          <w:color w:val="231F20"/>
          <w:sz w:val="20"/>
        </w:rPr>
        <w:t>autoritarismo</w:t>
      </w:r>
      <w:r>
        <w:rPr>
          <w:color w:val="231F20"/>
          <w:spacing w:val="-8"/>
          <w:sz w:val="20"/>
        </w:rPr>
        <w:t> </w:t>
      </w:r>
      <w:r>
        <w:rPr>
          <w:color w:val="231F20"/>
          <w:sz w:val="20"/>
        </w:rPr>
        <w:t>como</w:t>
      </w:r>
      <w:r>
        <w:rPr>
          <w:color w:val="231F20"/>
          <w:spacing w:val="-9"/>
          <w:sz w:val="20"/>
        </w:rPr>
        <w:t> </w:t>
      </w:r>
      <w:r>
        <w:rPr>
          <w:color w:val="231F20"/>
          <w:sz w:val="20"/>
        </w:rPr>
        <w:t>forma</w:t>
      </w:r>
      <w:r>
        <w:rPr>
          <w:color w:val="231F20"/>
          <w:spacing w:val="-9"/>
          <w:sz w:val="20"/>
        </w:rPr>
        <w:t> </w:t>
      </w:r>
      <w:r>
        <w:rPr>
          <w:color w:val="231F20"/>
          <w:sz w:val="20"/>
        </w:rPr>
        <w:t>de</w:t>
      </w:r>
      <w:r>
        <w:rPr>
          <w:color w:val="231F20"/>
          <w:spacing w:val="-9"/>
          <w:sz w:val="20"/>
        </w:rPr>
        <w:t> </w:t>
      </w:r>
      <w:r>
        <w:rPr>
          <w:color w:val="231F20"/>
          <w:sz w:val="20"/>
        </w:rPr>
        <w:t>ejercicio</w:t>
      </w:r>
      <w:r>
        <w:rPr>
          <w:color w:val="231F20"/>
          <w:spacing w:val="-8"/>
          <w:sz w:val="20"/>
        </w:rPr>
        <w:t> </w:t>
      </w:r>
      <w:r>
        <w:rPr>
          <w:color w:val="231F20"/>
          <w:sz w:val="20"/>
        </w:rPr>
        <w:t>del</w:t>
      </w:r>
      <w:r>
        <w:rPr>
          <w:color w:val="231F20"/>
          <w:spacing w:val="-8"/>
          <w:sz w:val="20"/>
        </w:rPr>
        <w:t> </w:t>
      </w:r>
      <w:r>
        <w:rPr>
          <w:color w:val="231F20"/>
          <w:sz w:val="20"/>
        </w:rPr>
        <w:t>poder</w:t>
      </w:r>
      <w:r>
        <w:rPr>
          <w:color w:val="231F20"/>
          <w:spacing w:val="-8"/>
          <w:sz w:val="20"/>
        </w:rPr>
        <w:t> </w:t>
      </w:r>
      <w:r>
        <w:rPr>
          <w:color w:val="231F20"/>
          <w:sz w:val="20"/>
        </w:rPr>
        <w:t>en</w:t>
      </w:r>
      <w:r>
        <w:rPr>
          <w:color w:val="231F20"/>
          <w:spacing w:val="-8"/>
          <w:sz w:val="20"/>
        </w:rPr>
        <w:t> </w:t>
      </w:r>
      <w:r>
        <w:rPr>
          <w:color w:val="231F20"/>
          <w:sz w:val="20"/>
        </w:rPr>
        <w:t>diver- sos ámbitos.</w:t>
      </w:r>
    </w:p>
    <w:p>
      <w:pPr>
        <w:pStyle w:val="ListParagraph"/>
        <w:numPr>
          <w:ilvl w:val="0"/>
          <w:numId w:val="7"/>
        </w:numPr>
        <w:tabs>
          <w:tab w:pos="713" w:val="left" w:leader="none"/>
        </w:tabs>
        <w:spacing w:line="240" w:lineRule="auto" w:before="1" w:after="0"/>
        <w:ind w:left="712" w:right="0" w:hanging="222"/>
        <w:jc w:val="left"/>
        <w:rPr>
          <w:sz w:val="20"/>
        </w:rPr>
      </w:pPr>
      <w:r>
        <w:rPr>
          <w:color w:val="231F20"/>
          <w:sz w:val="20"/>
        </w:rPr>
        <w:t>La discriminación racial oculta y económica</w:t>
      </w:r>
      <w:r>
        <w:rPr>
          <w:color w:val="231F20"/>
          <w:spacing w:val="-1"/>
          <w:sz w:val="20"/>
        </w:rPr>
        <w:t> </w:t>
      </w:r>
      <w:r>
        <w:rPr>
          <w:color w:val="231F20"/>
          <w:sz w:val="20"/>
        </w:rPr>
        <w:t>también.</w:t>
      </w:r>
    </w:p>
    <w:p>
      <w:pPr>
        <w:pStyle w:val="ListParagraph"/>
        <w:numPr>
          <w:ilvl w:val="0"/>
          <w:numId w:val="7"/>
        </w:numPr>
        <w:tabs>
          <w:tab w:pos="743" w:val="left" w:leader="none"/>
        </w:tabs>
        <w:spacing w:line="249" w:lineRule="auto" w:before="10" w:after="0"/>
        <w:ind w:left="717" w:right="193" w:hanging="227"/>
        <w:jc w:val="left"/>
        <w:rPr>
          <w:sz w:val="20"/>
        </w:rPr>
      </w:pPr>
      <w:r>
        <w:rPr>
          <w:color w:val="231F20"/>
          <w:sz w:val="20"/>
        </w:rPr>
        <w:t>La marginalidad económica ligada extensos sectores que se mantienen en la economía</w:t>
      </w:r>
      <w:r>
        <w:rPr>
          <w:color w:val="231F20"/>
          <w:spacing w:val="-1"/>
          <w:sz w:val="20"/>
        </w:rPr>
        <w:t> </w:t>
      </w:r>
      <w:r>
        <w:rPr>
          <w:color w:val="231F20"/>
          <w:sz w:val="20"/>
        </w:rPr>
        <w:t>informal.</w:t>
      </w:r>
    </w:p>
    <w:p>
      <w:pPr>
        <w:pStyle w:val="ListParagraph"/>
        <w:numPr>
          <w:ilvl w:val="0"/>
          <w:numId w:val="7"/>
        </w:numPr>
        <w:tabs>
          <w:tab w:pos="724" w:val="left" w:leader="none"/>
        </w:tabs>
        <w:spacing w:line="240" w:lineRule="auto" w:before="1" w:after="0"/>
        <w:ind w:left="723" w:right="0" w:hanging="233"/>
        <w:jc w:val="left"/>
        <w:rPr>
          <w:sz w:val="20"/>
        </w:rPr>
      </w:pPr>
      <w:r>
        <w:rPr>
          <w:color w:val="231F20"/>
          <w:sz w:val="20"/>
        </w:rPr>
        <w:t>La falta de autonomía de la sociedad</w:t>
      </w:r>
      <w:r>
        <w:rPr>
          <w:color w:val="231F20"/>
          <w:spacing w:val="-1"/>
          <w:sz w:val="20"/>
        </w:rPr>
        <w:t> </w:t>
      </w:r>
      <w:r>
        <w:rPr>
          <w:color w:val="231F20"/>
          <w:sz w:val="20"/>
        </w:rPr>
        <w:t>civil.</w:t>
      </w:r>
    </w:p>
    <w:p>
      <w:pPr>
        <w:pStyle w:val="ListParagraph"/>
        <w:numPr>
          <w:ilvl w:val="0"/>
          <w:numId w:val="7"/>
        </w:numPr>
        <w:tabs>
          <w:tab w:pos="692" w:val="left" w:leader="none"/>
        </w:tabs>
        <w:spacing w:line="249" w:lineRule="auto" w:before="10" w:after="0"/>
        <w:ind w:left="717" w:right="193" w:hanging="227"/>
        <w:jc w:val="left"/>
        <w:rPr>
          <w:sz w:val="20"/>
        </w:rPr>
      </w:pPr>
      <w:r>
        <w:rPr>
          <w:color w:val="231F20"/>
          <w:sz w:val="20"/>
        </w:rPr>
        <w:t>Pervivencia en amplias capas de la sociedad civil de una ideología marcada por el</w:t>
      </w:r>
      <w:r>
        <w:rPr>
          <w:color w:val="231F20"/>
          <w:spacing w:val="-1"/>
          <w:sz w:val="20"/>
        </w:rPr>
        <w:t> </w:t>
      </w:r>
      <w:r>
        <w:rPr>
          <w:color w:val="231F20"/>
          <w:sz w:val="20"/>
        </w:rPr>
        <w:t>tradicionalismo.</w:t>
      </w:r>
    </w:p>
    <w:p>
      <w:pPr>
        <w:pStyle w:val="ListParagraph"/>
        <w:numPr>
          <w:ilvl w:val="0"/>
          <w:numId w:val="7"/>
        </w:numPr>
        <w:tabs>
          <w:tab w:pos="724" w:val="left" w:leader="none"/>
        </w:tabs>
        <w:spacing w:line="240" w:lineRule="auto" w:before="1" w:after="0"/>
        <w:ind w:left="723" w:right="0" w:hanging="233"/>
        <w:jc w:val="left"/>
        <w:rPr>
          <w:sz w:val="20"/>
        </w:rPr>
      </w:pPr>
      <w:r>
        <w:rPr>
          <w:color w:val="231F20"/>
          <w:sz w:val="20"/>
        </w:rPr>
        <w:t>Fragilidad de las instituciones</w:t>
      </w:r>
      <w:r>
        <w:rPr>
          <w:color w:val="231F20"/>
          <w:spacing w:val="-1"/>
          <w:sz w:val="20"/>
        </w:rPr>
        <w:t> </w:t>
      </w:r>
      <w:r>
        <w:rPr>
          <w:color w:val="231F20"/>
          <w:sz w:val="20"/>
        </w:rPr>
        <w:t>estatales.</w:t>
      </w:r>
    </w:p>
    <w:p>
      <w:pPr>
        <w:pStyle w:val="BodyText"/>
        <w:spacing w:before="8"/>
        <w:rPr>
          <w:sz w:val="21"/>
        </w:rPr>
      </w:pPr>
    </w:p>
    <w:p>
      <w:pPr>
        <w:pStyle w:val="BodyText"/>
        <w:spacing w:line="249" w:lineRule="auto"/>
        <w:ind w:left="150" w:right="193"/>
        <w:jc w:val="both"/>
      </w:pPr>
      <w:r>
        <w:rPr>
          <w:color w:val="231F20"/>
        </w:rPr>
        <w:t>En Latinoamérica existen, pues, una mescolanza de tradiciones premodernas</w:t>
      </w:r>
      <w:r>
        <w:rPr>
          <w:color w:val="231F20"/>
          <w:spacing w:val="-12"/>
        </w:rPr>
        <w:t> </w:t>
      </w:r>
      <w:r>
        <w:rPr>
          <w:color w:val="231F20"/>
        </w:rPr>
        <w:t>que</w:t>
      </w:r>
      <w:r>
        <w:rPr>
          <w:color w:val="231F20"/>
          <w:spacing w:val="-12"/>
        </w:rPr>
        <w:t> </w:t>
      </w:r>
      <w:r>
        <w:rPr>
          <w:color w:val="231F20"/>
        </w:rPr>
        <w:t>actúan</w:t>
      </w:r>
      <w:r>
        <w:rPr>
          <w:color w:val="231F20"/>
          <w:spacing w:val="-12"/>
        </w:rPr>
        <w:t> </w:t>
      </w:r>
      <w:r>
        <w:rPr>
          <w:color w:val="231F20"/>
        </w:rPr>
        <w:t>con</w:t>
      </w:r>
      <w:r>
        <w:rPr>
          <w:color w:val="231F20"/>
          <w:spacing w:val="-12"/>
        </w:rPr>
        <w:t> </w:t>
      </w:r>
      <w:r>
        <w:rPr>
          <w:color w:val="231F20"/>
        </w:rPr>
        <w:t>acciones</w:t>
      </w:r>
      <w:r>
        <w:rPr>
          <w:color w:val="231F20"/>
          <w:spacing w:val="-12"/>
        </w:rPr>
        <w:t> </w:t>
      </w:r>
      <w:r>
        <w:rPr>
          <w:color w:val="231F20"/>
        </w:rPr>
        <w:t>comunicacionales</w:t>
      </w:r>
      <w:r>
        <w:rPr>
          <w:color w:val="231F20"/>
          <w:spacing w:val="-12"/>
        </w:rPr>
        <w:t> </w:t>
      </w:r>
      <w:r>
        <w:rPr>
          <w:color w:val="231F20"/>
        </w:rPr>
        <w:t>(los</w:t>
      </w:r>
      <w:r>
        <w:rPr>
          <w:color w:val="231F20"/>
          <w:spacing w:val="-12"/>
        </w:rPr>
        <w:t> </w:t>
      </w:r>
      <w:r>
        <w:rPr>
          <w:color w:val="231F20"/>
        </w:rPr>
        <w:t>me- dios masivos) educativas y políticas modernas que han propicia- do lo que autores como Brunner (1996) y Larraín (2005) llaman “formaciones</w:t>
      </w:r>
      <w:r>
        <w:rPr>
          <w:color w:val="231F20"/>
          <w:spacing w:val="-9"/>
        </w:rPr>
        <w:t> </w:t>
      </w:r>
      <w:r>
        <w:rPr>
          <w:color w:val="231F20"/>
        </w:rPr>
        <w:t>híbridas”</w:t>
      </w:r>
      <w:r>
        <w:rPr>
          <w:color w:val="231F20"/>
          <w:spacing w:val="-9"/>
        </w:rPr>
        <w:t> </w:t>
      </w:r>
      <w:r>
        <w:rPr>
          <w:color w:val="231F20"/>
        </w:rPr>
        <w:t>que</w:t>
      </w:r>
      <w:r>
        <w:rPr>
          <w:color w:val="231F20"/>
          <w:spacing w:val="-9"/>
        </w:rPr>
        <w:t> </w:t>
      </w:r>
      <w:r>
        <w:rPr>
          <w:color w:val="231F20"/>
        </w:rPr>
        <w:t>alcanzan</w:t>
      </w:r>
      <w:r>
        <w:rPr>
          <w:color w:val="231F20"/>
          <w:spacing w:val="-9"/>
        </w:rPr>
        <w:t> </w:t>
      </w:r>
      <w:r>
        <w:rPr>
          <w:color w:val="231F20"/>
        </w:rPr>
        <w:t>a</w:t>
      </w:r>
      <w:r>
        <w:rPr>
          <w:color w:val="231F20"/>
          <w:spacing w:val="-10"/>
        </w:rPr>
        <w:t> </w:t>
      </w:r>
      <w:r>
        <w:rPr>
          <w:color w:val="231F20"/>
        </w:rPr>
        <w:t>todos</w:t>
      </w:r>
      <w:r>
        <w:rPr>
          <w:color w:val="231F20"/>
          <w:spacing w:val="-9"/>
        </w:rPr>
        <w:t> </w:t>
      </w:r>
      <w:r>
        <w:rPr>
          <w:color w:val="231F20"/>
        </w:rPr>
        <w:t>los</w:t>
      </w:r>
      <w:r>
        <w:rPr>
          <w:color w:val="231F20"/>
          <w:spacing w:val="-10"/>
        </w:rPr>
        <w:t> </w:t>
      </w:r>
      <w:r>
        <w:rPr>
          <w:color w:val="231F20"/>
        </w:rPr>
        <w:t>estratos</w:t>
      </w:r>
      <w:r>
        <w:rPr>
          <w:color w:val="231F20"/>
          <w:spacing w:val="-10"/>
        </w:rPr>
        <w:t> </w:t>
      </w:r>
      <w:r>
        <w:rPr>
          <w:color w:val="231F20"/>
        </w:rPr>
        <w:t>sociales. Esta modernidad híbrida o incompleta, es uno de los rasgos que definen la identidad local, tanto en lo discursivo como en el plano fenoménico.</w:t>
      </w:r>
    </w:p>
    <w:p>
      <w:pPr>
        <w:pStyle w:val="BodyText"/>
        <w:spacing w:line="249" w:lineRule="auto" w:before="1"/>
        <w:ind w:left="150" w:right="193" w:firstLine="340"/>
        <w:jc w:val="both"/>
      </w:pPr>
      <w:r>
        <w:rPr>
          <w:color w:val="231F20"/>
        </w:rPr>
        <w:t>Los proyectos de las naciones persiguen, pues, una realiza- ción histórica mediante la búsqueda de una modernidad cuyos referentes son los imaginarios nacionales orientados por un pro- pósito unificador, considerados como necesarios para dar</w:t>
      </w:r>
      <w:r>
        <w:rPr>
          <w:color w:val="231F20"/>
          <w:spacing w:val="-33"/>
        </w:rPr>
        <w:t> </w:t>
      </w:r>
      <w:r>
        <w:rPr>
          <w:color w:val="231F20"/>
        </w:rPr>
        <w:t>sentido de</w:t>
      </w:r>
      <w:r>
        <w:rPr>
          <w:color w:val="231F20"/>
          <w:spacing w:val="-8"/>
        </w:rPr>
        <w:t> </w:t>
      </w:r>
      <w:r>
        <w:rPr>
          <w:color w:val="231F20"/>
        </w:rPr>
        <w:t>pertenencia</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repúblicas</w:t>
      </w:r>
      <w:r>
        <w:rPr>
          <w:color w:val="231F20"/>
          <w:spacing w:val="-8"/>
        </w:rPr>
        <w:t> </w:t>
      </w:r>
      <w:r>
        <w:rPr>
          <w:color w:val="231F20"/>
        </w:rPr>
        <w:t>nacionales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rPr>
        <w:t>tratar</w:t>
      </w:r>
      <w:r>
        <w:rPr>
          <w:color w:val="231F20"/>
          <w:spacing w:val="-9"/>
        </w:rPr>
        <w:t> </w:t>
      </w:r>
      <w:r>
        <w:rPr>
          <w:color w:val="231F20"/>
        </w:rPr>
        <w:t>de</w:t>
      </w:r>
      <w:r>
        <w:rPr>
          <w:color w:val="231F20"/>
          <w:spacing w:val="-8"/>
        </w:rPr>
        <w:t> </w:t>
      </w:r>
      <w:r>
        <w:rPr>
          <w:color w:val="231F20"/>
        </w:rPr>
        <w:t>esta- blecer</w:t>
      </w:r>
      <w:r>
        <w:rPr>
          <w:color w:val="231F20"/>
          <w:spacing w:val="-7"/>
        </w:rPr>
        <w:t> </w:t>
      </w:r>
      <w:r>
        <w:rPr>
          <w:color w:val="231F20"/>
        </w:rPr>
        <w:t>vínculos</w:t>
      </w:r>
      <w:r>
        <w:rPr>
          <w:color w:val="231F20"/>
          <w:spacing w:val="-7"/>
        </w:rPr>
        <w:t> </w:t>
      </w:r>
      <w:r>
        <w:rPr>
          <w:color w:val="231F20"/>
        </w:rPr>
        <w:t>afectivos</w:t>
      </w:r>
      <w:r>
        <w:rPr>
          <w:color w:val="231F20"/>
          <w:spacing w:val="-7"/>
        </w:rPr>
        <w:t> </w:t>
      </w:r>
      <w:r>
        <w:rPr>
          <w:color w:val="231F20"/>
        </w:rPr>
        <w:t>o</w:t>
      </w:r>
      <w:r>
        <w:rPr>
          <w:color w:val="231F20"/>
          <w:spacing w:val="-7"/>
        </w:rPr>
        <w:t> </w:t>
      </w:r>
      <w:r>
        <w:rPr>
          <w:color w:val="231F20"/>
        </w:rPr>
        <w:t>efectivos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resto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del subcontinente que permitan proponer un “nosotros”, una</w:t>
      </w:r>
      <w:r>
        <w:rPr>
          <w:color w:val="231F20"/>
          <w:spacing w:val="-22"/>
        </w:rPr>
        <w:t> </w:t>
      </w:r>
      <w:r>
        <w:rPr>
          <w:color w:val="231F20"/>
        </w:rPr>
        <w:t>tradición común y una postulación de lo propio compartido. En todo caso, la consolidación de una identidad cultural regional significa cons- truir una identidad en relación a sus propias dinámicas</w:t>
      </w:r>
      <w:r>
        <w:rPr>
          <w:color w:val="231F20"/>
          <w:spacing w:val="-33"/>
        </w:rPr>
        <w:t> </w:t>
      </w:r>
      <w:r>
        <w:rPr>
          <w:color w:val="231F20"/>
        </w:rPr>
        <w:t>culturales, sociales, políticas y económicas. </w:t>
      </w:r>
      <w:r>
        <w:rPr>
          <w:color w:val="231F20"/>
          <w:spacing w:val="-13"/>
        </w:rPr>
        <w:t>Y, </w:t>
      </w:r>
      <w:r>
        <w:rPr>
          <w:color w:val="231F20"/>
        </w:rPr>
        <w:t>asimismo, implica ver cómo América Latina ha respondido al proceso modernizador europeo y estadounidense, que bajo distintas versiones y con distintos contenidos, se ha constituido para vastos sectores latinoamerica- nos como el referente principal a seguir, aunque, para otros, este proceso constituye una amenaza para la integridad identitaria y cultural.</w:t>
      </w:r>
    </w:p>
    <w:p>
      <w:pPr>
        <w:spacing w:after="0" w:line="249" w:lineRule="auto"/>
        <w:jc w:val="both"/>
        <w:sectPr>
          <w:pgSz w:w="7920" w:h="12240"/>
          <w:pgMar w:header="717" w:footer="0" w:top="900" w:bottom="280" w:left="700" w:right="1080"/>
        </w:sectPr>
      </w:pPr>
    </w:p>
    <w:p>
      <w:pPr>
        <w:pStyle w:val="BodyText"/>
      </w:pPr>
    </w:p>
    <w:p>
      <w:pPr>
        <w:pStyle w:val="BodyText"/>
        <w:spacing w:before="7"/>
        <w:rPr>
          <w:sz w:val="19"/>
        </w:rPr>
      </w:pPr>
    </w:p>
    <w:p>
      <w:pPr>
        <w:spacing w:before="59"/>
        <w:ind w:left="195" w:right="0" w:firstLine="0"/>
        <w:jc w:val="both"/>
        <w:rPr>
          <w:b/>
          <w:sz w:val="16"/>
        </w:rPr>
      </w:pPr>
      <w:r>
        <w:rPr>
          <w:b/>
          <w:color w:val="231F20"/>
          <w:w w:val="125"/>
          <w:sz w:val="24"/>
        </w:rPr>
        <w:t>C</w:t>
      </w:r>
      <w:r>
        <w:rPr>
          <w:b/>
          <w:color w:val="231F20"/>
          <w:w w:val="125"/>
          <w:sz w:val="16"/>
        </w:rPr>
        <w:t>onClusión</w:t>
      </w:r>
    </w:p>
    <w:p>
      <w:pPr>
        <w:pStyle w:val="BodyText"/>
        <w:rPr>
          <w:b/>
          <w:sz w:val="21"/>
        </w:rPr>
      </w:pPr>
    </w:p>
    <w:p>
      <w:pPr>
        <w:pStyle w:val="BodyText"/>
        <w:spacing w:line="249" w:lineRule="auto"/>
        <w:ind w:left="195" w:right="108"/>
        <w:jc w:val="both"/>
      </w:pPr>
      <w:r>
        <w:rPr>
          <w:color w:val="231F20"/>
        </w:rPr>
        <w:t>La propuesta de Duguin parte de ubicar a Rusia en una posición hegemónica que es necesario recobrar y así constituirse como una sociedad para sí capaz de desarrollar su propia cultura sin dejar de lado la modernización. Para este propósito se vale de tres razonamientos: Rusia es una civilización, no un país, distinta a la europea occidental que, además, no ha sido colonizada; la modernización ha venido siendo impuesta por las elites para su propio beneficio. Al mismo tiempo señala que subsiste una esen- cia rusa fincada en las tradiciones rusas no modernas -particular- mente las religiosas de cuño ortodoxo- que permanece viva aún después del periodo soviético, cuando se trató de borrar la reli- giosidad rusa. Por último, destaca que Rusia tiene capacidad de decisión</w:t>
      </w:r>
      <w:r>
        <w:rPr>
          <w:color w:val="231F20"/>
          <w:spacing w:val="-8"/>
        </w:rPr>
        <w:t> </w:t>
      </w:r>
      <w:r>
        <w:rPr>
          <w:color w:val="231F20"/>
        </w:rPr>
        <w:t>de</w:t>
      </w:r>
      <w:r>
        <w:rPr>
          <w:color w:val="231F20"/>
          <w:spacing w:val="-8"/>
        </w:rPr>
        <w:t> </w:t>
      </w:r>
      <w:r>
        <w:rPr>
          <w:color w:val="231F20"/>
        </w:rPr>
        <w:t>alcance</w:t>
      </w:r>
      <w:r>
        <w:rPr>
          <w:color w:val="231F20"/>
          <w:spacing w:val="-8"/>
        </w:rPr>
        <w:t> </w:t>
      </w:r>
      <w:r>
        <w:rPr>
          <w:color w:val="231F20"/>
        </w:rPr>
        <w:t>planetario;</w:t>
      </w:r>
      <w:r>
        <w:rPr>
          <w:color w:val="231F20"/>
          <w:spacing w:val="-8"/>
        </w:rPr>
        <w:t> </w:t>
      </w:r>
      <w:r>
        <w:rPr>
          <w:color w:val="231F20"/>
        </w:rPr>
        <w:t>debe</w:t>
      </w:r>
      <w:r>
        <w:rPr>
          <w:color w:val="231F20"/>
          <w:spacing w:val="-8"/>
        </w:rPr>
        <w:t> </w:t>
      </w:r>
      <w:r>
        <w:rPr>
          <w:color w:val="231F20"/>
        </w:rPr>
        <w:t>recobrar</w:t>
      </w:r>
      <w:r>
        <w:rPr>
          <w:color w:val="231F20"/>
          <w:spacing w:val="-8"/>
        </w:rPr>
        <w:t> </w:t>
      </w:r>
      <w:r>
        <w:rPr>
          <w:color w:val="231F20"/>
        </w:rPr>
        <w:t>su</w:t>
      </w:r>
      <w:r>
        <w:rPr>
          <w:color w:val="231F20"/>
          <w:spacing w:val="-8"/>
        </w:rPr>
        <w:t> </w:t>
      </w:r>
      <w:r>
        <w:rPr>
          <w:color w:val="231F20"/>
        </w:rPr>
        <w:t>antigua</w:t>
      </w:r>
      <w:r>
        <w:rPr>
          <w:color w:val="231F20"/>
          <w:spacing w:val="-8"/>
        </w:rPr>
        <w:t> </w:t>
      </w:r>
      <w:r>
        <w:rPr>
          <w:color w:val="231F20"/>
        </w:rPr>
        <w:t>posición para hacer prevalecer sus intereses en un mundo que tiende a la unipolaridad y a la uniformidad globalizadora. Así, el camino de</w:t>
      </w:r>
      <w:r>
        <w:rPr>
          <w:color w:val="231F20"/>
          <w:spacing w:val="-38"/>
        </w:rPr>
        <w:t> </w:t>
      </w:r>
      <w:r>
        <w:rPr>
          <w:color w:val="231F20"/>
        </w:rPr>
        <w:t>la identidad</w:t>
      </w:r>
      <w:r>
        <w:rPr>
          <w:color w:val="231F20"/>
          <w:spacing w:val="-7"/>
        </w:rPr>
        <w:t> </w:t>
      </w:r>
      <w:r>
        <w:rPr>
          <w:color w:val="231F20"/>
        </w:rPr>
        <w:t>rusa</w:t>
      </w:r>
      <w:r>
        <w:rPr>
          <w:color w:val="231F20"/>
          <w:spacing w:val="-8"/>
        </w:rPr>
        <w:t> </w:t>
      </w:r>
      <w:r>
        <w:rPr>
          <w:color w:val="231F20"/>
        </w:rPr>
        <w:t>transita</w:t>
      </w:r>
      <w:r>
        <w:rPr>
          <w:color w:val="231F20"/>
          <w:spacing w:val="-8"/>
        </w:rPr>
        <w:t> </w:t>
      </w:r>
      <w:r>
        <w:rPr>
          <w:color w:val="231F20"/>
        </w:rPr>
        <w:t>también</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geopolítica</w:t>
      </w:r>
      <w:r>
        <w:rPr>
          <w:color w:val="231F20"/>
          <w:spacing w:val="-7"/>
        </w:rPr>
        <w:t> </w:t>
      </w:r>
      <w:r>
        <w:rPr>
          <w:color w:val="231F20"/>
        </w:rPr>
        <w:t>mundial</w:t>
      </w:r>
      <w:r>
        <w:rPr>
          <w:color w:val="231F20"/>
          <w:spacing w:val="-8"/>
        </w:rPr>
        <w:t> </w:t>
      </w:r>
      <w:r>
        <w:rPr>
          <w:color w:val="231F20"/>
        </w:rPr>
        <w:t>al</w:t>
      </w:r>
      <w:r>
        <w:rPr>
          <w:color w:val="231F20"/>
          <w:spacing w:val="-8"/>
        </w:rPr>
        <w:t> </w:t>
      </w:r>
      <w:r>
        <w:rPr>
          <w:color w:val="231F20"/>
        </w:rPr>
        <w:t>pro- ponerse</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referente</w:t>
      </w:r>
      <w:r>
        <w:rPr>
          <w:color w:val="231F20"/>
          <w:spacing w:val="-11"/>
        </w:rPr>
        <w:t> </w:t>
      </w:r>
      <w:r>
        <w:rPr>
          <w:color w:val="231F20"/>
        </w:rPr>
        <w:t>de</w:t>
      </w:r>
      <w:r>
        <w:rPr>
          <w:color w:val="231F20"/>
          <w:spacing w:val="-11"/>
        </w:rPr>
        <w:t> </w:t>
      </w:r>
      <w:r>
        <w:rPr>
          <w:color w:val="231F20"/>
        </w:rPr>
        <w:t>modernidad</w:t>
      </w:r>
      <w:r>
        <w:rPr>
          <w:color w:val="231F20"/>
          <w:spacing w:val="-11"/>
        </w:rPr>
        <w:t> </w:t>
      </w:r>
      <w:r>
        <w:rPr>
          <w:color w:val="231F20"/>
        </w:rPr>
        <w:t>diversa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occidental. Así, la base de esta hegemonía está en la constitución de Rusia como entidad con valores y formas de organización que muchas veces son contrarias al proyecto modernizador occidental en par- ticular el de Estados</w:t>
      </w:r>
      <w:r>
        <w:rPr>
          <w:color w:val="231F20"/>
          <w:spacing w:val="-1"/>
        </w:rPr>
        <w:t> </w:t>
      </w:r>
      <w:r>
        <w:rPr>
          <w:color w:val="231F20"/>
        </w:rPr>
        <w:t>Unidos.</w:t>
      </w:r>
    </w:p>
    <w:p>
      <w:pPr>
        <w:pStyle w:val="BodyText"/>
        <w:spacing w:line="249" w:lineRule="auto" w:before="1"/>
        <w:ind w:left="195" w:right="108" w:firstLine="340"/>
        <w:jc w:val="both"/>
      </w:pPr>
      <w:r>
        <w:rPr>
          <w:color w:val="231F20"/>
        </w:rPr>
        <w:t>En el caso de Latinoamérica y a propósito de los estudios referidos, la identidad queda definida por la heterogeneidad y     la búsqueda de una modernidad alterna, un camino propio que contemple la inclusión y la diversidad –Beck (1998b) habla de una “segunda modernidad” o una “modernidad reflexiva”, propia de América Latina. Se trata de la modernidad adaptada a la fluc- tuante,</w:t>
      </w:r>
      <w:r>
        <w:rPr>
          <w:color w:val="231F20"/>
          <w:spacing w:val="-14"/>
        </w:rPr>
        <w:t> </w:t>
      </w:r>
      <w:r>
        <w:rPr>
          <w:color w:val="231F20"/>
        </w:rPr>
        <w:t>contradictoria</w:t>
      </w:r>
      <w:r>
        <w:rPr>
          <w:color w:val="231F20"/>
          <w:spacing w:val="-14"/>
        </w:rPr>
        <w:t> </w:t>
      </w:r>
      <w:r>
        <w:rPr>
          <w:color w:val="231F20"/>
        </w:rPr>
        <w:t>y</w:t>
      </w:r>
      <w:r>
        <w:rPr>
          <w:color w:val="231F20"/>
          <w:spacing w:val="-14"/>
        </w:rPr>
        <w:t> </w:t>
      </w:r>
      <w:r>
        <w:rPr>
          <w:color w:val="231F20"/>
        </w:rPr>
        <w:t>heterogénea</w:t>
      </w:r>
      <w:r>
        <w:rPr>
          <w:color w:val="231F20"/>
          <w:spacing w:val="-13"/>
        </w:rPr>
        <w:t> </w:t>
      </w:r>
      <w:r>
        <w:rPr>
          <w:color w:val="231F20"/>
        </w:rPr>
        <w:t>idiosincrasia</w:t>
      </w:r>
      <w:r>
        <w:rPr>
          <w:color w:val="231F20"/>
          <w:spacing w:val="-13"/>
        </w:rPr>
        <w:t> </w:t>
      </w:r>
      <w:r>
        <w:rPr>
          <w:color w:val="231F20"/>
        </w:rPr>
        <w:t>latinoamericana que permita potenciar los elementos vernáculos y sea capaz de incorporar las ventajas de la modernidad. Por el otro lado, hay un rescate</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premoderno</w:t>
      </w:r>
      <w:r>
        <w:rPr>
          <w:color w:val="231F20"/>
          <w:spacing w:val="-8"/>
        </w:rPr>
        <w:t> </w:t>
      </w:r>
      <w:r>
        <w:rPr>
          <w:color w:val="231F20"/>
        </w:rPr>
        <w:t>como</w:t>
      </w:r>
      <w:r>
        <w:rPr>
          <w:color w:val="231F20"/>
          <w:spacing w:val="-8"/>
        </w:rPr>
        <w:t> </w:t>
      </w:r>
      <w:r>
        <w:rPr>
          <w:color w:val="231F20"/>
        </w:rPr>
        <w:t>elemento</w:t>
      </w:r>
      <w:r>
        <w:rPr>
          <w:color w:val="231F20"/>
          <w:spacing w:val="-8"/>
        </w:rPr>
        <w:t> </w:t>
      </w:r>
      <w:r>
        <w:rPr>
          <w:color w:val="231F20"/>
        </w:rPr>
        <w:t>fundante</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constitu- ción como identidad cultural y política, pero este sustento preten- de hacer un rescate de lo considerado como indígena</w:t>
      </w:r>
      <w:r>
        <w:rPr>
          <w:color w:val="231F20"/>
          <w:spacing w:val="-36"/>
        </w:rPr>
        <w:t> </w:t>
      </w:r>
      <w:r>
        <w:rPr>
          <w:color w:val="231F20"/>
        </w:rPr>
        <w:t>depositario de lo telúrico (la “madre tierra”, la “pacha mama”) frente a los ele- mentos culturales exógenos (referida principalmente a elementos ciertos</w:t>
      </w:r>
      <w:r>
        <w:rPr>
          <w:color w:val="231F20"/>
          <w:spacing w:val="-11"/>
        </w:rPr>
        <w:t> </w:t>
      </w:r>
      <w:r>
        <w:rPr>
          <w:color w:val="231F20"/>
        </w:rPr>
        <w:t>elementos</w:t>
      </w:r>
      <w:r>
        <w:rPr>
          <w:color w:val="231F20"/>
          <w:spacing w:val="-11"/>
        </w:rPr>
        <w:t> </w:t>
      </w:r>
      <w:r>
        <w:rPr>
          <w:color w:val="231F20"/>
        </w:rPr>
        <w:t>modernos,</w:t>
      </w:r>
      <w:r>
        <w:rPr>
          <w:color w:val="231F20"/>
          <w:spacing w:val="-11"/>
        </w:rPr>
        <w:t> </w:t>
      </w:r>
      <w:r>
        <w:rPr>
          <w:color w:val="231F20"/>
        </w:rPr>
        <w:t>particularmente</w:t>
      </w:r>
      <w:r>
        <w:rPr>
          <w:color w:val="231F20"/>
          <w:spacing w:val="-10"/>
        </w:rPr>
        <w:t> </w:t>
      </w:r>
      <w:r>
        <w:rPr>
          <w:color w:val="231F20"/>
        </w:rPr>
        <w:t>la</w:t>
      </w:r>
      <w:r>
        <w:rPr>
          <w:color w:val="231F20"/>
          <w:spacing w:val="-11"/>
        </w:rPr>
        <w:t> </w:t>
      </w:r>
      <w:r>
        <w:rPr>
          <w:color w:val="231F20"/>
        </w:rPr>
        <w:t>cultura</w:t>
      </w:r>
      <w:r>
        <w:rPr>
          <w:color w:val="231F20"/>
          <w:spacing w:val="-11"/>
        </w:rPr>
        <w:t> </w:t>
      </w:r>
      <w:r>
        <w:rPr>
          <w:color w:val="231F20"/>
        </w:rPr>
        <w:t>de</w:t>
      </w:r>
      <w:r>
        <w:rPr>
          <w:color w:val="231F20"/>
          <w:spacing w:val="-11"/>
        </w:rPr>
        <w:t> </w:t>
      </w:r>
      <w:r>
        <w:rPr>
          <w:color w:val="231F20"/>
        </w:rPr>
        <w:t>masas) que aparecen como imposición </w:t>
      </w:r>
      <w:r>
        <w:rPr>
          <w:color w:val="231F20"/>
          <w:spacing w:val="-8"/>
        </w:rPr>
        <w:t>y, </w:t>
      </w:r>
      <w:r>
        <w:rPr>
          <w:color w:val="231F20"/>
        </w:rPr>
        <w:t>por tanto, como negación de la identidad.</w:t>
      </w:r>
    </w:p>
    <w:p>
      <w:pPr>
        <w:spacing w:after="0" w:line="249" w:lineRule="auto"/>
        <w:jc w:val="both"/>
        <w:sectPr>
          <w:pgSz w:w="7920" w:h="12240"/>
          <w:pgMar w:header="717" w:footer="0" w:top="900" w:bottom="280" w:left="1080" w:right="740"/>
        </w:sectPr>
      </w:pPr>
    </w:p>
    <w:p>
      <w:pPr>
        <w:pStyle w:val="BodyText"/>
      </w:pPr>
    </w:p>
    <w:p>
      <w:pPr>
        <w:pStyle w:val="BodyText"/>
        <w:spacing w:before="7"/>
        <w:rPr>
          <w:sz w:val="19"/>
        </w:rPr>
      </w:pPr>
    </w:p>
    <w:p>
      <w:pPr>
        <w:spacing w:before="59"/>
        <w:ind w:left="150" w:right="128" w:firstLine="0"/>
        <w:jc w:val="left"/>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30" w:right="193" w:hanging="341"/>
        <w:jc w:val="both"/>
        <w:rPr>
          <w:sz w:val="18"/>
        </w:rPr>
      </w:pPr>
      <w:r>
        <w:rPr>
          <w:color w:val="231F20"/>
          <w:sz w:val="18"/>
        </w:rPr>
        <w:t>Beck,</w:t>
      </w:r>
      <w:r>
        <w:rPr>
          <w:color w:val="231F20"/>
          <w:spacing w:val="-12"/>
          <w:sz w:val="18"/>
        </w:rPr>
        <w:t> </w:t>
      </w:r>
      <w:r>
        <w:rPr>
          <w:color w:val="231F20"/>
          <w:sz w:val="18"/>
        </w:rPr>
        <w:t>Ulrich</w:t>
      </w:r>
      <w:r>
        <w:rPr>
          <w:color w:val="231F20"/>
          <w:spacing w:val="-12"/>
          <w:sz w:val="18"/>
        </w:rPr>
        <w:t> </w:t>
      </w:r>
      <w:r>
        <w:rPr>
          <w:color w:val="231F20"/>
          <w:sz w:val="18"/>
        </w:rPr>
        <w:t>(1998a),</w:t>
      </w:r>
      <w:r>
        <w:rPr>
          <w:color w:val="231F20"/>
          <w:spacing w:val="-12"/>
          <w:sz w:val="18"/>
        </w:rPr>
        <w:t> </w:t>
      </w:r>
      <w:r>
        <w:rPr>
          <w:color w:val="231F20"/>
          <w:sz w:val="18"/>
        </w:rPr>
        <w:t>¿</w:t>
      </w:r>
      <w:r>
        <w:rPr>
          <w:i/>
          <w:color w:val="231F20"/>
          <w:sz w:val="18"/>
        </w:rPr>
        <w:t>Qué</w:t>
      </w:r>
      <w:r>
        <w:rPr>
          <w:i/>
          <w:color w:val="231F20"/>
          <w:spacing w:val="-12"/>
          <w:sz w:val="18"/>
        </w:rPr>
        <w:t> </w:t>
      </w:r>
      <w:r>
        <w:rPr>
          <w:i/>
          <w:color w:val="231F20"/>
          <w:sz w:val="18"/>
        </w:rPr>
        <w:t>es</w:t>
      </w:r>
      <w:r>
        <w:rPr>
          <w:i/>
          <w:color w:val="231F20"/>
          <w:spacing w:val="-12"/>
          <w:sz w:val="18"/>
        </w:rPr>
        <w:t> </w:t>
      </w:r>
      <w:r>
        <w:rPr>
          <w:i/>
          <w:color w:val="231F20"/>
          <w:sz w:val="18"/>
        </w:rPr>
        <w:t>la</w:t>
      </w:r>
      <w:r>
        <w:rPr>
          <w:i/>
          <w:color w:val="231F20"/>
          <w:spacing w:val="-12"/>
          <w:sz w:val="18"/>
        </w:rPr>
        <w:t> </w:t>
      </w:r>
      <w:r>
        <w:rPr>
          <w:i/>
          <w:color w:val="231F20"/>
          <w:sz w:val="18"/>
        </w:rPr>
        <w:t>globalización?</w:t>
      </w:r>
      <w:r>
        <w:rPr>
          <w:i/>
          <w:color w:val="231F20"/>
          <w:spacing w:val="-12"/>
          <w:sz w:val="18"/>
        </w:rPr>
        <w:t> </w:t>
      </w:r>
      <w:r>
        <w:rPr>
          <w:i/>
          <w:color w:val="231F20"/>
          <w:sz w:val="18"/>
        </w:rPr>
        <w:t>Falacias</w:t>
      </w:r>
      <w:r>
        <w:rPr>
          <w:i/>
          <w:color w:val="231F20"/>
          <w:spacing w:val="-12"/>
          <w:sz w:val="18"/>
        </w:rPr>
        <w:t> </w:t>
      </w:r>
      <w:r>
        <w:rPr>
          <w:i/>
          <w:color w:val="231F20"/>
          <w:sz w:val="18"/>
        </w:rPr>
        <w:t>del</w:t>
      </w:r>
      <w:r>
        <w:rPr>
          <w:i/>
          <w:color w:val="231F20"/>
          <w:spacing w:val="-12"/>
          <w:sz w:val="18"/>
        </w:rPr>
        <w:t> </w:t>
      </w:r>
      <w:r>
        <w:rPr>
          <w:i/>
          <w:color w:val="231F20"/>
          <w:sz w:val="18"/>
        </w:rPr>
        <w:t>globalis- </w:t>
      </w:r>
      <w:r>
        <w:rPr>
          <w:i/>
          <w:color w:val="231F20"/>
          <w:sz w:val="18"/>
        </w:rPr>
        <w:t>mo, respuestas a la globalización, </w:t>
      </w:r>
      <w:r>
        <w:rPr>
          <w:color w:val="231F20"/>
          <w:sz w:val="18"/>
        </w:rPr>
        <w:t>Barcelona,</w:t>
      </w:r>
      <w:r>
        <w:rPr>
          <w:color w:val="231F20"/>
          <w:spacing w:val="-16"/>
          <w:sz w:val="18"/>
        </w:rPr>
        <w:t> </w:t>
      </w:r>
      <w:r>
        <w:rPr>
          <w:color w:val="231F20"/>
          <w:sz w:val="18"/>
        </w:rPr>
        <w:t>Paidós.</w:t>
      </w:r>
    </w:p>
    <w:p>
      <w:pPr>
        <w:spacing w:before="1"/>
        <w:ind w:left="490" w:right="128" w:firstLine="0"/>
        <w:jc w:val="left"/>
        <w:rPr>
          <w:sz w:val="18"/>
        </w:rPr>
      </w:pPr>
      <w:r>
        <w:rPr>
          <w:color w:val="231F20"/>
          <w:sz w:val="18"/>
        </w:rPr>
        <w:t>(1998b), </w:t>
      </w:r>
      <w:r>
        <w:rPr>
          <w:i/>
          <w:color w:val="231F20"/>
          <w:sz w:val="18"/>
        </w:rPr>
        <w:t>La invención de lo político, </w:t>
      </w:r>
      <w:r>
        <w:rPr>
          <w:color w:val="231F20"/>
          <w:sz w:val="18"/>
        </w:rPr>
        <w:t>México, FCE.</w:t>
      </w:r>
    </w:p>
    <w:p>
      <w:pPr>
        <w:spacing w:line="278" w:lineRule="auto" w:before="33"/>
        <w:ind w:left="830" w:right="193" w:hanging="341"/>
        <w:jc w:val="both"/>
        <w:rPr>
          <w:sz w:val="18"/>
        </w:rPr>
      </w:pPr>
      <w:r>
        <w:rPr>
          <w:color w:val="231F20"/>
          <w:sz w:val="18"/>
        </w:rPr>
        <w:t>Brunner, José Joaquín (1996), “Tradicionalismo y modernidad”, </w:t>
      </w:r>
      <w:r>
        <w:rPr>
          <w:i/>
          <w:color w:val="231F20"/>
          <w:sz w:val="18"/>
        </w:rPr>
        <w:t>Es- </w:t>
      </w:r>
      <w:r>
        <w:rPr>
          <w:i/>
          <w:color w:val="231F20"/>
          <w:sz w:val="18"/>
        </w:rPr>
        <w:t>critos, Revista del Centro de Ciencias del Lenguaje </w:t>
      </w:r>
      <w:r>
        <w:rPr>
          <w:color w:val="231F20"/>
          <w:sz w:val="18"/>
        </w:rPr>
        <w:t>núm.13-14, pp. 301-333.</w:t>
      </w:r>
    </w:p>
    <w:p>
      <w:pPr>
        <w:spacing w:line="278" w:lineRule="auto" w:before="1"/>
        <w:ind w:left="830" w:right="193" w:hanging="341"/>
        <w:jc w:val="both"/>
        <w:rPr>
          <w:sz w:val="18"/>
        </w:rPr>
      </w:pPr>
      <w:r>
        <w:rPr>
          <w:color w:val="231F20"/>
          <w:sz w:val="18"/>
        </w:rPr>
        <w:t>Duguin, Alexander (2014b), “Eurasia en la Guerra de Redes (Redes eurasianistas en vísperas del 2015)”. https://4tpes.wordpress. com/2014/12/18/eurasia-en-la-guerra-de-redes/. Consultado el 28 de septiembre de 2015.</w:t>
      </w:r>
    </w:p>
    <w:p>
      <w:pPr>
        <w:spacing w:line="278" w:lineRule="auto" w:before="1"/>
        <w:ind w:left="830" w:right="193" w:hanging="341"/>
        <w:jc w:val="both"/>
        <w:rPr>
          <w:sz w:val="18"/>
        </w:rPr>
      </w:pPr>
      <w:r>
        <w:rPr>
          <w:color w:val="231F20"/>
          <w:sz w:val="18"/>
        </w:rPr>
        <w:t>(2014b), “Ukraine, Russia and “Westernia”. </w:t>
      </w:r>
      <w:hyperlink r:id="rId119">
        <w:r>
          <w:rPr>
            <w:color w:val="231F20"/>
            <w:sz w:val="18"/>
          </w:rPr>
          <w:t>http://openrevolt.</w:t>
        </w:r>
      </w:hyperlink>
      <w:r>
        <w:rPr>
          <w:color w:val="231F20"/>
          <w:sz w:val="18"/>
        </w:rPr>
        <w:t> info/2014/03/23/alexnader_Duguin_ukraine_russia/. Consultado el 3 de octubre de 2015.</w:t>
      </w:r>
    </w:p>
    <w:p>
      <w:pPr>
        <w:spacing w:line="278" w:lineRule="auto" w:before="1"/>
        <w:ind w:left="830" w:right="193" w:hanging="341"/>
        <w:jc w:val="both"/>
        <w:rPr>
          <w:sz w:val="18"/>
        </w:rPr>
      </w:pPr>
      <w:r>
        <w:rPr>
          <w:color w:val="231F20"/>
          <w:sz w:val="18"/>
        </w:rPr>
        <w:t>(2015a),</w:t>
      </w:r>
      <w:r>
        <w:rPr>
          <w:color w:val="231F20"/>
          <w:spacing w:val="-11"/>
          <w:sz w:val="18"/>
        </w:rPr>
        <w:t> </w:t>
      </w:r>
      <w:r>
        <w:rPr>
          <w:color w:val="231F20"/>
          <w:sz w:val="18"/>
        </w:rPr>
        <w:t>“Occidente</w:t>
      </w:r>
      <w:r>
        <w:rPr>
          <w:color w:val="231F20"/>
          <w:spacing w:val="-11"/>
          <w:sz w:val="18"/>
        </w:rPr>
        <w:t> </w:t>
      </w:r>
      <w:r>
        <w:rPr>
          <w:color w:val="231F20"/>
          <w:sz w:val="18"/>
        </w:rPr>
        <w:t>y</w:t>
      </w:r>
      <w:r>
        <w:rPr>
          <w:color w:val="231F20"/>
          <w:spacing w:val="-11"/>
          <w:sz w:val="18"/>
        </w:rPr>
        <w:t> </w:t>
      </w:r>
      <w:r>
        <w:rPr>
          <w:color w:val="231F20"/>
          <w:sz w:val="18"/>
        </w:rPr>
        <w:t>su</w:t>
      </w:r>
      <w:r>
        <w:rPr>
          <w:color w:val="231F20"/>
          <w:spacing w:val="-11"/>
          <w:sz w:val="18"/>
        </w:rPr>
        <w:t> </w:t>
      </w:r>
      <w:r>
        <w:rPr>
          <w:color w:val="231F20"/>
          <w:sz w:val="18"/>
        </w:rPr>
        <w:t>desafío</w:t>
      </w:r>
      <w:r>
        <w:rPr>
          <w:color w:val="231F20"/>
          <w:spacing w:val="-11"/>
          <w:sz w:val="18"/>
        </w:rPr>
        <w:t> </w:t>
      </w:r>
      <w:r>
        <w:rPr>
          <w:color w:val="231F20"/>
          <w:sz w:val="18"/>
        </w:rPr>
        <w:t>(I)”</w:t>
      </w:r>
      <w:r>
        <w:rPr>
          <w:color w:val="231F20"/>
          <w:spacing w:val="-11"/>
          <w:sz w:val="18"/>
        </w:rPr>
        <w:t> </w:t>
      </w:r>
      <w:r>
        <w:rPr>
          <w:color w:val="231F20"/>
          <w:sz w:val="18"/>
        </w:rPr>
        <w:t>(2015a)</w:t>
      </w:r>
      <w:r>
        <w:rPr>
          <w:color w:val="231F20"/>
          <w:spacing w:val="-11"/>
          <w:sz w:val="18"/>
        </w:rPr>
        <w:t> </w:t>
      </w:r>
      <w:r>
        <w:rPr>
          <w:color w:val="231F20"/>
          <w:sz w:val="18"/>
        </w:rPr>
        <w:t>https://4tpes.wordpress. com/2015/10/12/occidente-y-su-desafio/. Consultado el 23 de septiembre de</w:t>
      </w:r>
      <w:r>
        <w:rPr>
          <w:color w:val="231F20"/>
          <w:spacing w:val="-1"/>
          <w:sz w:val="18"/>
        </w:rPr>
        <w:t> </w:t>
      </w:r>
      <w:r>
        <w:rPr>
          <w:color w:val="231F20"/>
          <w:sz w:val="18"/>
        </w:rPr>
        <w:t>2015.</w:t>
      </w:r>
    </w:p>
    <w:p>
      <w:pPr>
        <w:spacing w:line="278" w:lineRule="auto" w:before="1"/>
        <w:ind w:left="830" w:right="193" w:hanging="341"/>
        <w:jc w:val="both"/>
        <w:rPr>
          <w:sz w:val="18"/>
        </w:rPr>
      </w:pPr>
      <w:r>
        <w:rPr>
          <w:color w:val="231F20"/>
          <w:sz w:val="18"/>
        </w:rPr>
        <w:t>(2015b)”, “Occidente y su desafío (II) https://4tpes.wordpress. com/2015/10/19/occidente-y-su-desafio-ii/. Consultado el 23 de septiembre de 2015.</w:t>
      </w:r>
    </w:p>
    <w:p>
      <w:pPr>
        <w:spacing w:before="1"/>
        <w:ind w:left="490" w:right="128" w:firstLine="0"/>
        <w:jc w:val="left"/>
        <w:rPr>
          <w:i/>
          <w:sz w:val="18"/>
        </w:rPr>
      </w:pPr>
      <w:r>
        <w:rPr>
          <w:color w:val="231F20"/>
          <w:sz w:val="18"/>
        </w:rPr>
        <w:t>Fukuyama, Francis (1992), </w:t>
      </w:r>
      <w:r>
        <w:rPr>
          <w:i/>
          <w:color w:val="231F20"/>
          <w:sz w:val="18"/>
        </w:rPr>
        <w:t>El fin de la historia y el último hombre,</w:t>
      </w:r>
    </w:p>
    <w:p>
      <w:pPr>
        <w:spacing w:before="33"/>
        <w:ind w:left="830" w:right="128" w:firstLine="0"/>
        <w:jc w:val="left"/>
        <w:rPr>
          <w:sz w:val="18"/>
        </w:rPr>
      </w:pPr>
      <w:r>
        <w:rPr>
          <w:color w:val="231F20"/>
          <w:sz w:val="18"/>
        </w:rPr>
        <w:t>Buenos Aires, Planeta.</w:t>
      </w:r>
    </w:p>
    <w:p>
      <w:pPr>
        <w:spacing w:line="278" w:lineRule="auto" w:before="33"/>
        <w:ind w:left="830" w:right="193" w:hanging="341"/>
        <w:jc w:val="both"/>
        <w:rPr>
          <w:sz w:val="18"/>
        </w:rPr>
      </w:pPr>
      <w:r>
        <w:rPr>
          <w:color w:val="231F20"/>
          <w:sz w:val="18"/>
        </w:rPr>
        <w:t>Giddens, Anthony (2002), </w:t>
      </w:r>
      <w:r>
        <w:rPr>
          <w:i/>
          <w:color w:val="231F20"/>
          <w:sz w:val="18"/>
        </w:rPr>
        <w:t>Consecuencias de la modernidad</w:t>
      </w:r>
      <w:r>
        <w:rPr>
          <w:color w:val="231F20"/>
          <w:sz w:val="18"/>
        </w:rPr>
        <w:t>,</w:t>
      </w:r>
      <w:r>
        <w:rPr>
          <w:color w:val="231F20"/>
          <w:spacing w:val="-30"/>
          <w:sz w:val="18"/>
        </w:rPr>
        <w:t> </w:t>
      </w:r>
      <w:r>
        <w:rPr>
          <w:color w:val="231F20"/>
          <w:sz w:val="18"/>
        </w:rPr>
        <w:t>Madrid, Alianza.</w:t>
      </w:r>
    </w:p>
    <w:p>
      <w:pPr>
        <w:spacing w:line="278" w:lineRule="auto" w:before="1"/>
        <w:ind w:left="830" w:right="193" w:hanging="341"/>
        <w:jc w:val="both"/>
        <w:rPr>
          <w:sz w:val="18"/>
        </w:rPr>
      </w:pPr>
      <w:r>
        <w:rPr>
          <w:color w:val="231F20"/>
          <w:sz w:val="18"/>
        </w:rPr>
        <w:t>Hopenhayn, Martín (1995), </w:t>
      </w:r>
      <w:r>
        <w:rPr>
          <w:i/>
          <w:color w:val="231F20"/>
          <w:sz w:val="18"/>
        </w:rPr>
        <w:t>Ni apocalípticos ni integrados. Las aven- </w:t>
      </w:r>
      <w:r>
        <w:rPr>
          <w:i/>
          <w:color w:val="231F20"/>
          <w:sz w:val="18"/>
        </w:rPr>
        <w:t>turas de la Modernidad en América Latina, </w:t>
      </w:r>
      <w:r>
        <w:rPr>
          <w:color w:val="231F20"/>
          <w:sz w:val="18"/>
        </w:rPr>
        <w:t>Santiago, FCE.</w:t>
      </w:r>
    </w:p>
    <w:p>
      <w:pPr>
        <w:spacing w:line="278" w:lineRule="auto" w:before="1"/>
        <w:ind w:left="830" w:right="193" w:hanging="341"/>
        <w:jc w:val="both"/>
        <w:rPr>
          <w:sz w:val="18"/>
        </w:rPr>
      </w:pPr>
      <w:r>
        <w:rPr>
          <w:color w:val="231F20"/>
          <w:sz w:val="18"/>
        </w:rPr>
        <w:t>Larraín, Jorge (2005), </w:t>
      </w:r>
      <w:r>
        <w:rPr>
          <w:i/>
          <w:color w:val="231F20"/>
          <w:sz w:val="18"/>
        </w:rPr>
        <w:t>¿América Latina moderna? Globalización e </w:t>
      </w:r>
      <w:r>
        <w:rPr>
          <w:i/>
          <w:color w:val="231F20"/>
          <w:sz w:val="18"/>
        </w:rPr>
        <w:t>identidad, </w:t>
      </w:r>
      <w:r>
        <w:rPr>
          <w:color w:val="231F20"/>
          <w:sz w:val="18"/>
        </w:rPr>
        <w:t>Santiago, LOM.</w:t>
      </w:r>
    </w:p>
    <w:p>
      <w:pPr>
        <w:spacing w:line="278" w:lineRule="auto" w:before="1"/>
        <w:ind w:left="830" w:right="193" w:hanging="341"/>
        <w:jc w:val="both"/>
        <w:rPr>
          <w:sz w:val="18"/>
        </w:rPr>
      </w:pPr>
      <w:r>
        <w:rPr>
          <w:color w:val="231F20"/>
          <w:sz w:val="18"/>
        </w:rPr>
        <w:t>Morandé, Pedro (2001), “</w:t>
      </w:r>
      <w:r>
        <w:rPr>
          <w:i/>
          <w:color w:val="231F20"/>
          <w:sz w:val="18"/>
        </w:rPr>
        <w:t>Ethos </w:t>
      </w:r>
      <w:r>
        <w:rPr>
          <w:color w:val="231F20"/>
          <w:sz w:val="18"/>
        </w:rPr>
        <w:t>latinoamericano y globalización. (Im- pacto cultural de la globalización en</w:t>
      </w:r>
      <w:r>
        <w:rPr>
          <w:color w:val="231F20"/>
          <w:spacing w:val="-36"/>
          <w:sz w:val="18"/>
        </w:rPr>
        <w:t> </w:t>
      </w:r>
      <w:r>
        <w:rPr>
          <w:color w:val="231F20"/>
          <w:sz w:val="18"/>
        </w:rPr>
        <w:t>América Latina)”, en </w:t>
      </w:r>
      <w:r>
        <w:rPr>
          <w:i/>
          <w:color w:val="231F20"/>
          <w:sz w:val="18"/>
        </w:rPr>
        <w:t>Atenea </w:t>
      </w:r>
      <w:r>
        <w:rPr>
          <w:color w:val="231F20"/>
          <w:sz w:val="18"/>
        </w:rPr>
        <w:t>núm</w:t>
      </w:r>
      <w:r>
        <w:rPr>
          <w:i/>
          <w:color w:val="231F20"/>
          <w:sz w:val="18"/>
        </w:rPr>
        <w:t>. </w:t>
      </w:r>
      <w:r>
        <w:rPr>
          <w:color w:val="231F20"/>
          <w:sz w:val="18"/>
        </w:rPr>
        <w:t>484,</w:t>
      </w:r>
      <w:r>
        <w:rPr>
          <w:color w:val="231F20"/>
          <w:spacing w:val="-3"/>
          <w:sz w:val="18"/>
        </w:rPr>
        <w:t> </w:t>
      </w:r>
      <w:r>
        <w:rPr>
          <w:color w:val="231F20"/>
          <w:sz w:val="18"/>
        </w:rPr>
        <w:t>pp.13-28.</w:t>
      </w:r>
    </w:p>
    <w:p>
      <w:pPr>
        <w:spacing w:line="278" w:lineRule="auto" w:before="1"/>
        <w:ind w:left="830" w:right="193" w:hanging="341"/>
        <w:jc w:val="both"/>
        <w:rPr>
          <w:sz w:val="18"/>
        </w:rPr>
      </w:pPr>
      <w:r>
        <w:rPr>
          <w:color w:val="231F20"/>
          <w:sz w:val="18"/>
        </w:rPr>
        <w:t>(1996), “La pregunta acerca de la identidad cultural iberoamericana. Análisis de algunas cuestiones disputadas”. Pysuah.co-op. Per- sona y sociedad. </w:t>
      </w:r>
      <w:hyperlink r:id="rId120">
        <w:r>
          <w:rPr>
            <w:color w:val="231F20"/>
            <w:sz w:val="18"/>
          </w:rPr>
          <w:t>&lt;http://Pysuah.Co-Op.Cl/La-Pregunta-Acer</w:t>
        </w:r>
      </w:hyperlink>
      <w:r>
        <w:rPr>
          <w:color w:val="231F20"/>
          <w:sz w:val="18"/>
        </w:rPr>
        <w:t>- ca-De-La-Identidad-Cultural-Iberoamericana-Analisis-De-Algu- nas-Cuestiones-Disputadas/.</w:t>
      </w:r>
      <w:r>
        <w:rPr>
          <w:color w:val="231F20"/>
          <w:spacing w:val="-8"/>
          <w:sz w:val="18"/>
        </w:rPr>
        <w:t> </w:t>
      </w:r>
      <w:r>
        <w:rPr>
          <w:color w:val="231F20"/>
          <w:sz w:val="18"/>
        </w:rPr>
        <w:t>Consultado</w:t>
      </w:r>
      <w:r>
        <w:rPr>
          <w:color w:val="231F20"/>
          <w:spacing w:val="-8"/>
          <w:sz w:val="18"/>
        </w:rPr>
        <w:t> </w:t>
      </w:r>
      <w:r>
        <w:rPr>
          <w:color w:val="231F20"/>
          <w:sz w:val="18"/>
        </w:rPr>
        <w:t>el</w:t>
      </w:r>
      <w:r>
        <w:rPr>
          <w:color w:val="231F20"/>
          <w:spacing w:val="-8"/>
          <w:sz w:val="18"/>
        </w:rPr>
        <w:t> </w:t>
      </w:r>
      <w:r>
        <w:rPr>
          <w:color w:val="231F20"/>
          <w:sz w:val="18"/>
        </w:rPr>
        <w:t>30</w:t>
      </w:r>
      <w:r>
        <w:rPr>
          <w:color w:val="231F20"/>
          <w:spacing w:val="-8"/>
          <w:sz w:val="18"/>
        </w:rPr>
        <w:t> </w:t>
      </w:r>
      <w:r>
        <w:rPr>
          <w:color w:val="231F20"/>
          <w:sz w:val="18"/>
        </w:rPr>
        <w:t>de</w:t>
      </w:r>
      <w:r>
        <w:rPr>
          <w:color w:val="231F20"/>
          <w:spacing w:val="-8"/>
          <w:sz w:val="18"/>
        </w:rPr>
        <w:t> </w:t>
      </w:r>
      <w:r>
        <w:rPr>
          <w:color w:val="231F20"/>
          <w:sz w:val="18"/>
        </w:rPr>
        <w:t>septiembre</w:t>
      </w:r>
      <w:r>
        <w:rPr>
          <w:color w:val="231F20"/>
          <w:spacing w:val="-8"/>
          <w:sz w:val="18"/>
        </w:rPr>
        <w:t> </w:t>
      </w:r>
      <w:r>
        <w:rPr>
          <w:color w:val="231F20"/>
          <w:sz w:val="18"/>
        </w:rPr>
        <w:t>de 2015</w:t>
      </w:r>
    </w:p>
    <w:p>
      <w:pPr>
        <w:spacing w:line="278" w:lineRule="auto" w:before="1"/>
        <w:ind w:left="830" w:right="193" w:hanging="341"/>
        <w:jc w:val="both"/>
        <w:rPr>
          <w:sz w:val="18"/>
        </w:rPr>
      </w:pPr>
      <w:r>
        <w:rPr>
          <w:color w:val="231F20"/>
          <w:sz w:val="18"/>
        </w:rPr>
        <w:t>Ortiz, Renato (2005), </w:t>
      </w:r>
      <w:r>
        <w:rPr>
          <w:i/>
          <w:color w:val="231F20"/>
          <w:sz w:val="18"/>
        </w:rPr>
        <w:t>Culturas imperiales: experiencia y representa- </w:t>
      </w:r>
      <w:r>
        <w:rPr>
          <w:i/>
          <w:color w:val="231F20"/>
          <w:sz w:val="18"/>
        </w:rPr>
        <w:t>ción en América, Asia y África</w:t>
      </w:r>
      <w:r>
        <w:rPr>
          <w:color w:val="231F20"/>
          <w:sz w:val="18"/>
        </w:rPr>
        <w:t>, Rosario, Beatriz Viterbo.</w:t>
      </w:r>
    </w:p>
    <w:p>
      <w:pPr>
        <w:spacing w:after="0" w:line="278" w:lineRule="auto"/>
        <w:jc w:val="both"/>
        <w:rPr>
          <w:sz w:val="18"/>
        </w:rPr>
        <w:sectPr>
          <w:pgSz w:w="7920" w:h="12240"/>
          <w:pgMar w:header="717" w:footer="0" w:top="900" w:bottom="280" w:left="700" w:right="1080"/>
        </w:sectPr>
      </w:pPr>
    </w:p>
    <w:p>
      <w:pPr>
        <w:pStyle w:val="BodyText"/>
      </w:pPr>
    </w:p>
    <w:p>
      <w:pPr>
        <w:pStyle w:val="BodyText"/>
        <w:spacing w:before="7"/>
        <w:rPr>
          <w:sz w:val="23"/>
        </w:rPr>
      </w:pPr>
    </w:p>
    <w:p>
      <w:pPr>
        <w:spacing w:line="278" w:lineRule="auto" w:before="70"/>
        <w:ind w:left="875" w:right="108" w:hanging="341"/>
        <w:jc w:val="both"/>
        <w:rPr>
          <w:sz w:val="18"/>
        </w:rPr>
      </w:pPr>
      <w:r>
        <w:rPr>
          <w:color w:val="231F20"/>
          <w:sz w:val="18"/>
        </w:rPr>
        <w:t>Scannone, Juan Carlos (1995), </w:t>
      </w:r>
      <w:r>
        <w:rPr>
          <w:i/>
          <w:color w:val="231F20"/>
          <w:sz w:val="18"/>
        </w:rPr>
        <w:t>La nueva evangelización del mundo </w:t>
      </w:r>
      <w:r>
        <w:rPr>
          <w:i/>
          <w:color w:val="231F20"/>
          <w:sz w:val="18"/>
        </w:rPr>
        <w:t>de</w:t>
      </w:r>
      <w:r>
        <w:rPr>
          <w:i/>
          <w:color w:val="231F20"/>
          <w:spacing w:val="-3"/>
          <w:sz w:val="18"/>
        </w:rPr>
        <w:t> </w:t>
      </w:r>
      <w:r>
        <w:rPr>
          <w:i/>
          <w:color w:val="231F20"/>
          <w:sz w:val="18"/>
        </w:rPr>
        <w:t>la</w:t>
      </w:r>
      <w:r>
        <w:rPr>
          <w:i/>
          <w:color w:val="231F20"/>
          <w:spacing w:val="-3"/>
          <w:sz w:val="18"/>
        </w:rPr>
        <w:t> </w:t>
      </w:r>
      <w:r>
        <w:rPr>
          <w:i/>
          <w:color w:val="231F20"/>
          <w:sz w:val="18"/>
        </w:rPr>
        <w:t>ciencia</w:t>
      </w:r>
      <w:r>
        <w:rPr>
          <w:i/>
          <w:color w:val="231F20"/>
          <w:spacing w:val="-3"/>
          <w:sz w:val="18"/>
        </w:rPr>
        <w:t> </w:t>
      </w:r>
      <w:r>
        <w:rPr>
          <w:i/>
          <w:color w:val="231F20"/>
          <w:sz w:val="18"/>
        </w:rPr>
        <w:t>en</w:t>
      </w:r>
      <w:r>
        <w:rPr>
          <w:i/>
          <w:color w:val="231F20"/>
          <w:spacing w:val="-13"/>
          <w:sz w:val="18"/>
        </w:rPr>
        <w:t> </w:t>
      </w:r>
      <w:r>
        <w:rPr>
          <w:i/>
          <w:color w:val="231F20"/>
          <w:sz w:val="18"/>
        </w:rPr>
        <w:t>América</w:t>
      </w:r>
      <w:r>
        <w:rPr>
          <w:i/>
          <w:color w:val="231F20"/>
          <w:spacing w:val="-3"/>
          <w:sz w:val="18"/>
        </w:rPr>
        <w:t> </w:t>
      </w:r>
      <w:r>
        <w:rPr>
          <w:i/>
          <w:color w:val="231F20"/>
          <w:sz w:val="18"/>
        </w:rPr>
        <w:t>Latina,</w:t>
      </w:r>
      <w:r>
        <w:rPr>
          <w:i/>
          <w:color w:val="231F20"/>
          <w:spacing w:val="-3"/>
          <w:sz w:val="18"/>
        </w:rPr>
        <w:t> </w:t>
      </w:r>
      <w:r>
        <w:rPr>
          <w:color w:val="231F20"/>
          <w:sz w:val="18"/>
        </w:rPr>
        <w:t>Frankfurt</w:t>
      </w:r>
      <w:r>
        <w:rPr>
          <w:color w:val="231F20"/>
          <w:spacing w:val="-4"/>
          <w:sz w:val="18"/>
        </w:rPr>
        <w:t> </w:t>
      </w:r>
      <w:r>
        <w:rPr>
          <w:color w:val="231F20"/>
          <w:sz w:val="18"/>
        </w:rPr>
        <w:t>am</w:t>
      </w:r>
      <w:r>
        <w:rPr>
          <w:color w:val="231F20"/>
          <w:spacing w:val="-3"/>
          <w:sz w:val="18"/>
        </w:rPr>
        <w:t> </w:t>
      </w:r>
      <w:r>
        <w:rPr>
          <w:color w:val="231F20"/>
          <w:sz w:val="18"/>
        </w:rPr>
        <w:t>Main/</w:t>
      </w:r>
      <w:r>
        <w:rPr>
          <w:color w:val="231F20"/>
          <w:spacing w:val="-3"/>
          <w:sz w:val="18"/>
        </w:rPr>
        <w:t> </w:t>
      </w:r>
      <w:r>
        <w:rPr>
          <w:color w:val="231F20"/>
          <w:sz w:val="18"/>
        </w:rPr>
        <w:t>Madrid,</w:t>
      </w:r>
      <w:r>
        <w:rPr>
          <w:color w:val="231F20"/>
          <w:spacing w:val="-3"/>
          <w:sz w:val="18"/>
        </w:rPr>
        <w:t> Ver- </w:t>
      </w:r>
      <w:r>
        <w:rPr>
          <w:color w:val="231F20"/>
          <w:sz w:val="18"/>
        </w:rPr>
        <w:t>vuert</w:t>
      </w:r>
      <w:r>
        <w:rPr>
          <w:color w:val="231F20"/>
          <w:spacing w:val="-1"/>
          <w:sz w:val="18"/>
        </w:rPr>
        <w:t> </w:t>
      </w:r>
      <w:r>
        <w:rPr>
          <w:color w:val="231F20"/>
          <w:sz w:val="18"/>
        </w:rPr>
        <w:t>Iberoamericana.</w:t>
      </w:r>
    </w:p>
    <w:p>
      <w:pPr>
        <w:spacing w:line="278" w:lineRule="auto" w:before="1"/>
        <w:ind w:left="875" w:right="108" w:hanging="341"/>
        <w:jc w:val="both"/>
        <w:rPr>
          <w:sz w:val="18"/>
        </w:rPr>
      </w:pPr>
      <w:r>
        <w:rPr>
          <w:color w:val="231F20"/>
          <w:sz w:val="18"/>
        </w:rPr>
        <w:t>Subercaseaux, Bernardo (coord.) (2015), </w:t>
      </w:r>
      <w:r>
        <w:rPr>
          <w:i/>
          <w:color w:val="231F20"/>
          <w:sz w:val="18"/>
        </w:rPr>
        <w:t>Modernidad, Moderniza- </w:t>
      </w:r>
      <w:r>
        <w:rPr>
          <w:i/>
          <w:color w:val="231F20"/>
          <w:sz w:val="18"/>
        </w:rPr>
        <w:t>ción, Modernismo y Cultura, </w:t>
      </w:r>
      <w:r>
        <w:rPr>
          <w:color w:val="231F20"/>
          <w:sz w:val="18"/>
        </w:rPr>
        <w:t>Santiago, Universidad de Chile.</w:t>
      </w:r>
    </w:p>
    <w:p>
      <w:pPr>
        <w:spacing w:line="278" w:lineRule="auto" w:before="1"/>
        <w:ind w:left="875" w:right="108" w:hanging="341"/>
        <w:jc w:val="both"/>
        <w:rPr>
          <w:i/>
          <w:sz w:val="18"/>
        </w:rPr>
      </w:pPr>
      <w:r>
        <w:rPr>
          <w:color w:val="231F20"/>
          <w:sz w:val="18"/>
        </w:rPr>
        <w:t>The </w:t>
      </w:r>
      <w:r>
        <w:rPr>
          <w:color w:val="231F20"/>
          <w:spacing w:val="-3"/>
          <w:sz w:val="18"/>
        </w:rPr>
        <w:t>Valdai </w:t>
      </w:r>
      <w:r>
        <w:rPr>
          <w:color w:val="231F20"/>
          <w:sz w:val="18"/>
        </w:rPr>
        <w:t>Discussion Club (2014), </w:t>
      </w:r>
      <w:r>
        <w:rPr>
          <w:i/>
          <w:color w:val="231F20"/>
          <w:sz w:val="18"/>
        </w:rPr>
        <w:t>National Identity and Russia’s </w:t>
      </w:r>
      <w:hyperlink r:id="rId121">
        <w:r>
          <w:rPr>
            <w:i/>
            <w:color w:val="231F20"/>
            <w:sz w:val="18"/>
          </w:rPr>
          <w:t>Future.http://valdaiclub.com/publications/reports/national_identi</w:t>
        </w:r>
      </w:hyperlink>
      <w:r>
        <w:rPr>
          <w:i/>
          <w:color w:val="231F20"/>
          <w:sz w:val="18"/>
        </w:rPr>
        <w:t>- ty_and_russias_future/.</w:t>
      </w:r>
      <w:r>
        <w:rPr>
          <w:color w:val="231F20"/>
          <w:sz w:val="18"/>
        </w:rPr>
        <w:t>Consultado</w:t>
      </w:r>
      <w:r>
        <w:rPr>
          <w:color w:val="231F20"/>
          <w:spacing w:val="-10"/>
          <w:sz w:val="18"/>
        </w:rPr>
        <w:t> </w:t>
      </w:r>
      <w:r>
        <w:rPr>
          <w:color w:val="231F20"/>
          <w:sz w:val="18"/>
        </w:rPr>
        <w:t>el</w:t>
      </w:r>
      <w:r>
        <w:rPr>
          <w:color w:val="231F20"/>
          <w:spacing w:val="-10"/>
          <w:sz w:val="18"/>
        </w:rPr>
        <w:t> </w:t>
      </w:r>
      <w:r>
        <w:rPr>
          <w:color w:val="231F20"/>
          <w:sz w:val="18"/>
        </w:rPr>
        <w:t>20</w:t>
      </w:r>
      <w:r>
        <w:rPr>
          <w:color w:val="231F20"/>
          <w:spacing w:val="-10"/>
          <w:sz w:val="18"/>
        </w:rPr>
        <w:t> </w:t>
      </w:r>
      <w:r>
        <w:rPr>
          <w:color w:val="231F20"/>
          <w:sz w:val="18"/>
        </w:rPr>
        <w:t>de</w:t>
      </w:r>
      <w:r>
        <w:rPr>
          <w:color w:val="231F20"/>
          <w:spacing w:val="-10"/>
          <w:sz w:val="18"/>
        </w:rPr>
        <w:t> </w:t>
      </w:r>
      <w:r>
        <w:rPr>
          <w:color w:val="231F20"/>
          <w:sz w:val="18"/>
        </w:rPr>
        <w:t>septiembre</w:t>
      </w:r>
      <w:r>
        <w:rPr>
          <w:color w:val="231F20"/>
          <w:spacing w:val="-10"/>
          <w:sz w:val="18"/>
        </w:rPr>
        <w:t> </w:t>
      </w:r>
      <w:r>
        <w:rPr>
          <w:color w:val="231F20"/>
          <w:sz w:val="18"/>
        </w:rPr>
        <w:t>de</w:t>
      </w:r>
      <w:r>
        <w:rPr>
          <w:color w:val="231F20"/>
          <w:spacing w:val="-10"/>
          <w:sz w:val="18"/>
        </w:rPr>
        <w:t> </w:t>
      </w:r>
      <w:r>
        <w:rPr>
          <w:color w:val="231F20"/>
          <w:sz w:val="18"/>
        </w:rPr>
        <w:t>2015</w:t>
      </w:r>
      <w:r>
        <w:rPr>
          <w:i/>
          <w:color w:val="231F20"/>
          <w:sz w:val="18"/>
        </w:rPr>
        <w:t>.</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22"/>
          <w:pgSz w:w="7920" w:h="12240"/>
          <w:pgMar w:header="0" w:footer="0" w:top="1140" w:bottom="280" w:left="1080" w:right="1080"/>
        </w:sectPr>
      </w:pPr>
    </w:p>
    <w:p>
      <w:pPr>
        <w:pStyle w:val="BodyText"/>
        <w:spacing w:before="2"/>
        <w:rPr>
          <w:rFonts w:ascii="Times New Roman"/>
        </w:rPr>
      </w:pPr>
    </w:p>
    <w:p>
      <w:pPr>
        <w:pStyle w:val="Heading2"/>
        <w:ind w:left="205" w:right="109" w:firstLine="84"/>
        <w:jc w:val="both"/>
      </w:pPr>
      <w:r>
        <w:rPr>
          <w:color w:val="231F20"/>
        </w:rPr>
        <w:t>INTERCULTURALIDAD, IDENTIDAD </w:t>
      </w:r>
      <w:r>
        <w:rPr>
          <w:color w:val="231F20"/>
          <w:spacing w:val="-3"/>
        </w:rPr>
        <w:t>CULTURAL </w:t>
      </w:r>
      <w:r>
        <w:rPr>
          <w:color w:val="231F20"/>
        </w:rPr>
        <w:t>Y HERMENÉUTICA</w:t>
      </w:r>
      <w:r>
        <w:rPr>
          <w:color w:val="231F20"/>
          <w:spacing w:val="-14"/>
        </w:rPr>
        <w:t> </w:t>
      </w:r>
      <w:r>
        <w:rPr>
          <w:color w:val="231F20"/>
        </w:rPr>
        <w:t>DIATÓPICA</w:t>
      </w:r>
      <w:r>
        <w:rPr>
          <w:color w:val="231F20"/>
          <w:spacing w:val="-14"/>
        </w:rPr>
        <w:t> </w:t>
      </w:r>
      <w:r>
        <w:rPr>
          <w:color w:val="231F20"/>
        </w:rPr>
        <w:t>EN</w:t>
      </w:r>
      <w:r>
        <w:rPr>
          <w:color w:val="231F20"/>
          <w:spacing w:val="-14"/>
        </w:rPr>
        <w:t> </w:t>
      </w:r>
      <w:r>
        <w:rPr>
          <w:color w:val="231F20"/>
        </w:rPr>
        <w:t>AMÉRICA</w:t>
      </w:r>
      <w:r>
        <w:rPr>
          <w:color w:val="231F20"/>
          <w:spacing w:val="-14"/>
        </w:rPr>
        <w:t> </w:t>
      </w:r>
      <w:r>
        <w:rPr>
          <w:color w:val="231F20"/>
          <w:spacing w:val="-3"/>
        </w:rPr>
        <w:t>LATINA</w:t>
      </w:r>
    </w:p>
    <w:p>
      <w:pPr>
        <w:pStyle w:val="BodyText"/>
        <w:spacing w:before="10"/>
        <w:rPr>
          <w:b/>
          <w:sz w:val="22"/>
        </w:rPr>
      </w:pPr>
    </w:p>
    <w:p>
      <w:pPr>
        <w:spacing w:line="278" w:lineRule="auto" w:before="0"/>
        <w:ind w:left="216" w:right="129" w:hanging="1"/>
        <w:jc w:val="center"/>
        <w:rPr>
          <w:i/>
          <w:sz w:val="18"/>
        </w:rPr>
      </w:pPr>
      <w:r>
        <w:rPr>
          <w:i/>
          <w:color w:val="231F20"/>
          <w:sz w:val="18"/>
        </w:rPr>
        <w:t>THE IDENTITY SPEECHES AROUND THE </w:t>
      </w:r>
      <w:r>
        <w:rPr>
          <w:i/>
          <w:color w:val="231F20"/>
          <w:spacing w:val="-3"/>
          <w:sz w:val="18"/>
        </w:rPr>
        <w:t>ALTERNATIVE </w:t>
      </w:r>
      <w:r>
        <w:rPr>
          <w:i/>
          <w:color w:val="231F20"/>
          <w:sz w:val="18"/>
        </w:rPr>
        <w:t>MODERNITIES</w:t>
      </w:r>
      <w:r>
        <w:rPr>
          <w:i/>
          <w:color w:val="231F20"/>
          <w:spacing w:val="-4"/>
          <w:sz w:val="18"/>
        </w:rPr>
        <w:t> </w:t>
      </w:r>
      <w:r>
        <w:rPr>
          <w:i/>
          <w:color w:val="231F20"/>
          <w:sz w:val="18"/>
        </w:rPr>
        <w:t>IN</w:t>
      </w:r>
      <w:r>
        <w:rPr>
          <w:i/>
          <w:color w:val="231F20"/>
          <w:spacing w:val="-5"/>
          <w:sz w:val="18"/>
        </w:rPr>
        <w:t> </w:t>
      </w:r>
      <w:r>
        <w:rPr>
          <w:i/>
          <w:color w:val="231F20"/>
          <w:spacing w:val="-3"/>
          <w:sz w:val="18"/>
        </w:rPr>
        <w:t>LATIN</w:t>
      </w:r>
      <w:r>
        <w:rPr>
          <w:i/>
          <w:color w:val="231F20"/>
          <w:spacing w:val="-13"/>
          <w:sz w:val="18"/>
        </w:rPr>
        <w:t> </w:t>
      </w:r>
      <w:r>
        <w:rPr>
          <w:i/>
          <w:color w:val="231F20"/>
          <w:sz w:val="18"/>
        </w:rPr>
        <w:t>AMERICA</w:t>
      </w:r>
      <w:r>
        <w:rPr>
          <w:i/>
          <w:color w:val="231F20"/>
          <w:spacing w:val="-22"/>
          <w:sz w:val="18"/>
        </w:rPr>
        <w:t> </w:t>
      </w:r>
      <w:r>
        <w:rPr>
          <w:i/>
          <w:color w:val="231F20"/>
          <w:sz w:val="18"/>
        </w:rPr>
        <w:t>AND</w:t>
      </w:r>
      <w:r>
        <w:rPr>
          <w:i/>
          <w:color w:val="231F20"/>
          <w:spacing w:val="-7"/>
          <w:sz w:val="18"/>
        </w:rPr>
        <w:t> </w:t>
      </w:r>
      <w:r>
        <w:rPr>
          <w:i/>
          <w:color w:val="231F20"/>
          <w:sz w:val="18"/>
        </w:rPr>
        <w:t>THE</w:t>
      </w:r>
      <w:r>
        <w:rPr>
          <w:i/>
          <w:color w:val="231F20"/>
          <w:spacing w:val="-5"/>
          <w:sz w:val="18"/>
        </w:rPr>
        <w:t> </w:t>
      </w:r>
      <w:r>
        <w:rPr>
          <w:i/>
          <w:color w:val="231F20"/>
          <w:sz w:val="18"/>
        </w:rPr>
        <w:t>RUSSIAN</w:t>
      </w:r>
      <w:r>
        <w:rPr>
          <w:i/>
          <w:color w:val="231F20"/>
          <w:spacing w:val="-4"/>
          <w:sz w:val="18"/>
        </w:rPr>
        <w:t> </w:t>
      </w:r>
      <w:r>
        <w:rPr>
          <w:i/>
          <w:color w:val="231F20"/>
          <w:sz w:val="18"/>
        </w:rPr>
        <w:t>FEDERATION (1990-2015)</w:t>
      </w:r>
    </w:p>
    <w:p>
      <w:pPr>
        <w:pStyle w:val="BodyText"/>
        <w:spacing w:before="10"/>
        <w:rPr>
          <w:i/>
        </w:rPr>
      </w:pPr>
    </w:p>
    <w:p>
      <w:pPr>
        <w:spacing w:line="278" w:lineRule="auto" w:before="1"/>
        <w:ind w:left="505" w:right="418" w:firstLine="0"/>
        <w:jc w:val="center"/>
        <w:rPr>
          <w:i/>
          <w:sz w:val="18"/>
        </w:rPr>
      </w:pPr>
      <w:r>
        <w:rPr>
          <w:i/>
          <w:color w:val="231F20"/>
          <w:sz w:val="18"/>
        </w:rPr>
        <w:t>СХОДНЫЕ ДИСКУРСЫ ВОКРУГ РАЗЛИЧНЫХ ПУТЕЙ </w:t>
      </w:r>
      <w:r>
        <w:rPr>
          <w:i/>
          <w:color w:val="231F20"/>
          <w:sz w:val="18"/>
        </w:rPr>
        <w:t>МОДЕРНИЗАЦИЙ ЛАТИНСКОЙ АМЕРИКИ И РОССИЙСКОЙ</w:t>
      </w:r>
      <w:r>
        <w:rPr>
          <w:i/>
          <w:color w:val="231F20"/>
          <w:w w:val="101"/>
          <w:sz w:val="18"/>
        </w:rPr>
        <w:t> </w:t>
      </w:r>
      <w:r>
        <w:rPr>
          <w:i/>
          <w:color w:val="231F20"/>
          <w:sz w:val="18"/>
        </w:rPr>
        <w:t>ФЕДЕРАЦИИ(1990-2015)</w:t>
      </w:r>
    </w:p>
    <w:p>
      <w:pPr>
        <w:pStyle w:val="BodyText"/>
        <w:spacing w:before="3"/>
        <w:rPr>
          <w:i/>
          <w:sz w:val="19"/>
        </w:rPr>
      </w:pPr>
    </w:p>
    <w:p>
      <w:pPr>
        <w:pStyle w:val="BodyText"/>
        <w:ind w:left="3265"/>
      </w:pPr>
      <w:r>
        <w:rPr>
          <w:color w:val="231F20"/>
        </w:rPr>
        <w:t>Miguel Ángel Sobrino Ordóñez</w:t>
      </w:r>
    </w:p>
    <w:p>
      <w:pPr>
        <w:spacing w:before="47"/>
        <w:ind w:left="195" w:right="0" w:firstLine="2557"/>
        <w:jc w:val="left"/>
        <w:rPr>
          <w:sz w:val="16"/>
        </w:rPr>
      </w:pPr>
      <w:r>
        <w:rPr>
          <w:color w:val="231F20"/>
          <w:sz w:val="16"/>
        </w:rPr>
        <w:t>Universidad Autónoma del Estado de México</w:t>
      </w:r>
    </w:p>
    <w:p>
      <w:pPr>
        <w:pStyle w:val="BodyText"/>
        <w:spacing w:before="7"/>
        <w:rPr>
          <w:sz w:val="18"/>
        </w:rPr>
      </w:pPr>
    </w:p>
    <w:p>
      <w:pPr>
        <w:spacing w:line="309" w:lineRule="auto" w:before="0"/>
        <w:ind w:left="195" w:right="108" w:firstLine="0"/>
        <w:jc w:val="both"/>
        <w:rPr>
          <w:sz w:val="12"/>
        </w:rPr>
      </w:pPr>
      <w:r>
        <w:rPr>
          <w:b/>
          <w:color w:val="231F20"/>
          <w:sz w:val="14"/>
        </w:rPr>
        <w:t>Resumen:</w:t>
      </w:r>
      <w:r>
        <w:rPr>
          <w:b/>
          <w:color w:val="231F20"/>
          <w:spacing w:val="-25"/>
          <w:sz w:val="14"/>
        </w:rPr>
        <w:t> </w:t>
      </w:r>
      <w:r>
        <w:rPr>
          <w:color w:val="231F20"/>
          <w:sz w:val="12"/>
        </w:rPr>
        <w:t>La presente reflexión examina enfoques teóricos sobre la autonomía, el multiculturalismo liberal y el interculturalismo latinoamericano. El argumento principal es que el enfoque intercultural es más idóneo para fundamentar la autonomía que el multiculturalismo porque tiene un mayor alcance metodológico y sus horizontes normativos son más amplios. Un objetivo que se puede alcanzan recurriendo a las propuestas   de la hermenéutica diatópica. Ésta es presentada como una actual y sugerente propuesta para afrontar en clave poscolonial y emancipadora las amenazas etnocéntricas que el imperialismo cultural implica para la diversidad cultural, permitiendo la configuración de un modelo alternativo de relaciones interculturales en el que la diferencia, lejos de ser un motivo para el enfrentamiento y la exclusión, sirve para el encuentro y el enriquecimiento</w:t>
      </w:r>
      <w:r>
        <w:rPr>
          <w:color w:val="231F20"/>
          <w:spacing w:val="-1"/>
          <w:sz w:val="12"/>
        </w:rPr>
        <w:t> </w:t>
      </w:r>
      <w:r>
        <w:rPr>
          <w:color w:val="231F20"/>
          <w:sz w:val="12"/>
        </w:rPr>
        <w:t>mutuo.</w:t>
      </w:r>
    </w:p>
    <w:p>
      <w:pPr>
        <w:spacing w:line="145" w:lineRule="exact" w:before="0"/>
        <w:ind w:left="195" w:right="0" w:firstLine="0"/>
        <w:jc w:val="both"/>
        <w:rPr>
          <w:sz w:val="12"/>
        </w:rPr>
      </w:pPr>
      <w:r>
        <w:rPr>
          <w:b/>
          <w:color w:val="231F20"/>
          <w:sz w:val="14"/>
        </w:rPr>
        <w:t>Palabras  clave: </w:t>
      </w:r>
      <w:r>
        <w:rPr>
          <w:color w:val="231F20"/>
          <w:sz w:val="12"/>
        </w:rPr>
        <w:t>multiculturalismo  liberal,  interculturalismo  latinoamericano,  autonomía, hermenéutica</w:t>
      </w:r>
    </w:p>
    <w:p>
      <w:pPr>
        <w:spacing w:before="37"/>
        <w:ind w:left="195" w:right="0" w:firstLine="0"/>
        <w:jc w:val="both"/>
        <w:rPr>
          <w:sz w:val="12"/>
        </w:rPr>
      </w:pPr>
      <w:r>
        <w:rPr>
          <w:color w:val="231F20"/>
          <w:sz w:val="12"/>
        </w:rPr>
        <w:t>diatópica.</w:t>
      </w:r>
    </w:p>
    <w:p>
      <w:pPr>
        <w:pStyle w:val="BodyText"/>
        <w:spacing w:before="7"/>
        <w:rPr>
          <w:sz w:val="17"/>
        </w:rPr>
      </w:pPr>
    </w:p>
    <w:p>
      <w:pPr>
        <w:spacing w:line="309" w:lineRule="auto" w:before="0"/>
        <w:ind w:left="195" w:right="108" w:firstLine="0"/>
        <w:jc w:val="both"/>
        <w:rPr>
          <w:sz w:val="12"/>
        </w:rPr>
      </w:pPr>
      <w:r>
        <w:rPr>
          <w:b/>
          <w:color w:val="231F20"/>
          <w:sz w:val="14"/>
        </w:rPr>
        <w:t>Abstract: </w:t>
      </w:r>
      <w:r>
        <w:rPr>
          <w:color w:val="231F20"/>
          <w:sz w:val="12"/>
        </w:rPr>
        <w:t>This reflection examines theoretical approaches on autonomy, liberal multiculturalism and Interculturalism Latin American. The main argument is that the intercultural approach is most suitable to support</w:t>
      </w:r>
      <w:r>
        <w:rPr>
          <w:color w:val="231F20"/>
          <w:spacing w:val="-9"/>
          <w:sz w:val="12"/>
        </w:rPr>
        <w:t> </w:t>
      </w:r>
      <w:r>
        <w:rPr>
          <w:color w:val="231F20"/>
          <w:sz w:val="12"/>
        </w:rPr>
        <w:t>the</w:t>
      </w:r>
      <w:r>
        <w:rPr>
          <w:color w:val="231F20"/>
          <w:spacing w:val="-9"/>
          <w:sz w:val="12"/>
        </w:rPr>
        <w:t> </w:t>
      </w:r>
      <w:r>
        <w:rPr>
          <w:color w:val="231F20"/>
          <w:sz w:val="12"/>
        </w:rPr>
        <w:t>autonomy</w:t>
      </w:r>
      <w:r>
        <w:rPr>
          <w:color w:val="231F20"/>
          <w:spacing w:val="-9"/>
          <w:sz w:val="12"/>
        </w:rPr>
        <w:t> </w:t>
      </w:r>
      <w:r>
        <w:rPr>
          <w:color w:val="231F20"/>
          <w:sz w:val="12"/>
        </w:rPr>
        <w:t>that</w:t>
      </w:r>
      <w:r>
        <w:rPr>
          <w:color w:val="231F20"/>
          <w:spacing w:val="-9"/>
          <w:sz w:val="12"/>
        </w:rPr>
        <w:t> </w:t>
      </w:r>
      <w:r>
        <w:rPr>
          <w:color w:val="231F20"/>
          <w:sz w:val="12"/>
        </w:rPr>
        <w:t>multiculturalism</w:t>
      </w:r>
      <w:r>
        <w:rPr>
          <w:color w:val="231F20"/>
          <w:spacing w:val="-9"/>
          <w:sz w:val="12"/>
        </w:rPr>
        <w:t> </w:t>
      </w:r>
      <w:r>
        <w:rPr>
          <w:color w:val="231F20"/>
          <w:sz w:val="12"/>
        </w:rPr>
        <w:t>because</w:t>
      </w:r>
      <w:r>
        <w:rPr>
          <w:color w:val="231F20"/>
          <w:spacing w:val="-9"/>
          <w:sz w:val="12"/>
        </w:rPr>
        <w:t> </w:t>
      </w:r>
      <w:r>
        <w:rPr>
          <w:color w:val="231F20"/>
          <w:sz w:val="12"/>
        </w:rPr>
        <w:t>it</w:t>
      </w:r>
      <w:r>
        <w:rPr>
          <w:color w:val="231F20"/>
          <w:spacing w:val="-9"/>
          <w:sz w:val="12"/>
        </w:rPr>
        <w:t> </w:t>
      </w:r>
      <w:r>
        <w:rPr>
          <w:color w:val="231F20"/>
          <w:sz w:val="12"/>
        </w:rPr>
        <w:t>has</w:t>
      </w:r>
      <w:r>
        <w:rPr>
          <w:color w:val="231F20"/>
          <w:spacing w:val="-9"/>
          <w:sz w:val="12"/>
        </w:rPr>
        <w:t> </w:t>
      </w:r>
      <w:r>
        <w:rPr>
          <w:color w:val="231F20"/>
          <w:sz w:val="12"/>
        </w:rPr>
        <w:t>a</w:t>
      </w:r>
      <w:r>
        <w:rPr>
          <w:color w:val="231F20"/>
          <w:spacing w:val="-9"/>
          <w:sz w:val="12"/>
        </w:rPr>
        <w:t> </w:t>
      </w:r>
      <w:r>
        <w:rPr>
          <w:color w:val="231F20"/>
          <w:sz w:val="12"/>
        </w:rPr>
        <w:t>broader</w:t>
      </w:r>
      <w:r>
        <w:rPr>
          <w:color w:val="231F20"/>
          <w:spacing w:val="-9"/>
          <w:sz w:val="12"/>
        </w:rPr>
        <w:t> </w:t>
      </w:r>
      <w:r>
        <w:rPr>
          <w:color w:val="231F20"/>
          <w:sz w:val="12"/>
        </w:rPr>
        <w:t>methodological</w:t>
      </w:r>
      <w:r>
        <w:rPr>
          <w:color w:val="231F20"/>
          <w:spacing w:val="-9"/>
          <w:sz w:val="12"/>
        </w:rPr>
        <w:t> </w:t>
      </w:r>
      <w:r>
        <w:rPr>
          <w:color w:val="231F20"/>
          <w:sz w:val="12"/>
        </w:rPr>
        <w:t>and</w:t>
      </w:r>
      <w:r>
        <w:rPr>
          <w:color w:val="231F20"/>
          <w:spacing w:val="-9"/>
          <w:sz w:val="12"/>
        </w:rPr>
        <w:t> </w:t>
      </w:r>
      <w:r>
        <w:rPr>
          <w:color w:val="231F20"/>
          <w:sz w:val="12"/>
        </w:rPr>
        <w:t>its</w:t>
      </w:r>
      <w:r>
        <w:rPr>
          <w:color w:val="231F20"/>
          <w:spacing w:val="-9"/>
          <w:sz w:val="12"/>
        </w:rPr>
        <w:t> </w:t>
      </w:r>
      <w:r>
        <w:rPr>
          <w:color w:val="231F20"/>
          <w:sz w:val="12"/>
        </w:rPr>
        <w:t>regulatory</w:t>
      </w:r>
      <w:r>
        <w:rPr>
          <w:color w:val="231F20"/>
          <w:spacing w:val="-9"/>
          <w:sz w:val="12"/>
        </w:rPr>
        <w:t> </w:t>
      </w:r>
      <w:r>
        <w:rPr>
          <w:color w:val="231F20"/>
          <w:sz w:val="12"/>
        </w:rPr>
        <w:t>horizons are broader. An objective that can be achieved by resorting to the proposals of the diatopical hermeneutics. Santos’s theory of intercultural translation is presented as a current and suggestive proposal that seeks to address the ethnocentric risks neoliberal globalization involves for cultural diversity from a postcolonial and emancipatory</w:t>
      </w:r>
      <w:r>
        <w:rPr>
          <w:color w:val="231F20"/>
          <w:spacing w:val="-3"/>
          <w:sz w:val="12"/>
        </w:rPr>
        <w:t> </w:t>
      </w:r>
      <w:r>
        <w:rPr>
          <w:color w:val="231F20"/>
          <w:sz w:val="12"/>
        </w:rPr>
        <w:t>position,</w:t>
      </w:r>
      <w:r>
        <w:rPr>
          <w:color w:val="231F20"/>
          <w:spacing w:val="-3"/>
          <w:sz w:val="12"/>
        </w:rPr>
        <w:t> </w:t>
      </w:r>
      <w:r>
        <w:rPr>
          <w:color w:val="231F20"/>
          <w:sz w:val="12"/>
        </w:rPr>
        <w:t>allowing</w:t>
      </w:r>
      <w:r>
        <w:rPr>
          <w:color w:val="231F20"/>
          <w:spacing w:val="-3"/>
          <w:sz w:val="12"/>
        </w:rPr>
        <w:t> </w:t>
      </w:r>
      <w:r>
        <w:rPr>
          <w:color w:val="231F20"/>
          <w:sz w:val="12"/>
        </w:rPr>
        <w:t>the</w:t>
      </w:r>
      <w:r>
        <w:rPr>
          <w:color w:val="231F20"/>
          <w:spacing w:val="-3"/>
          <w:sz w:val="12"/>
        </w:rPr>
        <w:t> </w:t>
      </w:r>
      <w:r>
        <w:rPr>
          <w:color w:val="231F20"/>
          <w:sz w:val="12"/>
        </w:rPr>
        <w:t>configuration</w:t>
      </w:r>
      <w:r>
        <w:rPr>
          <w:color w:val="231F20"/>
          <w:spacing w:val="-3"/>
          <w:sz w:val="12"/>
        </w:rPr>
        <w:t> </w:t>
      </w:r>
      <w:r>
        <w:rPr>
          <w:color w:val="231F20"/>
          <w:sz w:val="12"/>
        </w:rPr>
        <w:t>of</w:t>
      </w:r>
      <w:r>
        <w:rPr>
          <w:color w:val="231F20"/>
          <w:spacing w:val="-3"/>
          <w:sz w:val="12"/>
        </w:rPr>
        <w:t> </w:t>
      </w:r>
      <w:r>
        <w:rPr>
          <w:color w:val="231F20"/>
          <w:sz w:val="12"/>
        </w:rPr>
        <w:t>a</w:t>
      </w:r>
      <w:r>
        <w:rPr>
          <w:color w:val="231F20"/>
          <w:spacing w:val="-3"/>
          <w:sz w:val="12"/>
        </w:rPr>
        <w:t> </w:t>
      </w:r>
      <w:r>
        <w:rPr>
          <w:color w:val="231F20"/>
          <w:sz w:val="12"/>
        </w:rPr>
        <w:t>an</w:t>
      </w:r>
      <w:r>
        <w:rPr>
          <w:color w:val="231F20"/>
          <w:spacing w:val="-3"/>
          <w:sz w:val="12"/>
        </w:rPr>
        <w:t> </w:t>
      </w:r>
      <w:r>
        <w:rPr>
          <w:color w:val="231F20"/>
          <w:sz w:val="12"/>
        </w:rPr>
        <w:t>alternative</w:t>
      </w:r>
      <w:r>
        <w:rPr>
          <w:color w:val="231F20"/>
          <w:spacing w:val="-3"/>
          <w:sz w:val="12"/>
        </w:rPr>
        <w:t> </w:t>
      </w:r>
      <w:r>
        <w:rPr>
          <w:color w:val="231F20"/>
          <w:sz w:val="12"/>
        </w:rPr>
        <w:t>model</w:t>
      </w:r>
      <w:r>
        <w:rPr>
          <w:color w:val="231F20"/>
          <w:spacing w:val="-3"/>
          <w:sz w:val="12"/>
        </w:rPr>
        <w:t> </w:t>
      </w:r>
      <w:r>
        <w:rPr>
          <w:color w:val="231F20"/>
          <w:sz w:val="12"/>
        </w:rPr>
        <w:t>of</w:t>
      </w:r>
      <w:r>
        <w:rPr>
          <w:color w:val="231F20"/>
          <w:spacing w:val="-3"/>
          <w:sz w:val="12"/>
        </w:rPr>
        <w:t> </w:t>
      </w:r>
      <w:r>
        <w:rPr>
          <w:color w:val="231F20"/>
          <w:sz w:val="12"/>
        </w:rPr>
        <w:t>intercultural</w:t>
      </w:r>
      <w:r>
        <w:rPr>
          <w:color w:val="231F20"/>
          <w:spacing w:val="-3"/>
          <w:sz w:val="12"/>
        </w:rPr>
        <w:t> </w:t>
      </w:r>
      <w:r>
        <w:rPr>
          <w:color w:val="231F20"/>
          <w:sz w:val="12"/>
        </w:rPr>
        <w:t>relationships.</w:t>
      </w:r>
      <w:r>
        <w:rPr>
          <w:color w:val="231F20"/>
          <w:spacing w:val="-3"/>
          <w:sz w:val="12"/>
        </w:rPr>
        <w:t> </w:t>
      </w:r>
      <w:r>
        <w:rPr>
          <w:color w:val="231F20"/>
          <w:sz w:val="12"/>
        </w:rPr>
        <w:t>In</w:t>
      </w:r>
      <w:r>
        <w:rPr>
          <w:color w:val="231F20"/>
          <w:spacing w:val="-3"/>
          <w:sz w:val="12"/>
        </w:rPr>
        <w:t> </w:t>
      </w:r>
      <w:r>
        <w:rPr>
          <w:color w:val="231F20"/>
          <w:sz w:val="12"/>
        </w:rPr>
        <w:t>this model, the difference, far from being a reason for confrontation and exclusion, serves for meeting and mutual enrichment.</w:t>
      </w:r>
    </w:p>
    <w:p>
      <w:pPr>
        <w:spacing w:line="145" w:lineRule="exact" w:before="0"/>
        <w:ind w:left="195" w:right="0" w:firstLine="0"/>
        <w:jc w:val="both"/>
        <w:rPr>
          <w:sz w:val="12"/>
        </w:rPr>
      </w:pPr>
      <w:r>
        <w:rPr>
          <w:b/>
          <w:color w:val="231F20"/>
          <w:sz w:val="14"/>
        </w:rPr>
        <w:t>Keywords: </w:t>
      </w:r>
      <w:r>
        <w:rPr>
          <w:color w:val="231F20"/>
          <w:sz w:val="12"/>
        </w:rPr>
        <w:t>liberal multiculturalism, interculturalism Latin America, autonomy, diatopical hermeneutics.</w:t>
      </w:r>
    </w:p>
    <w:p>
      <w:pPr>
        <w:pStyle w:val="BodyText"/>
        <w:spacing w:before="3"/>
        <w:rPr>
          <w:sz w:val="17"/>
        </w:rPr>
      </w:pPr>
    </w:p>
    <w:p>
      <w:pPr>
        <w:spacing w:line="312" w:lineRule="auto" w:before="0"/>
        <w:ind w:left="195" w:right="108" w:firstLine="0"/>
        <w:jc w:val="both"/>
        <w:rPr>
          <w:sz w:val="12"/>
        </w:rPr>
      </w:pPr>
      <w:r>
        <w:rPr>
          <w:b/>
          <w:color w:val="231F20"/>
          <w:sz w:val="14"/>
        </w:rPr>
        <w:t>Резюме: </w:t>
      </w:r>
      <w:r>
        <w:rPr>
          <w:color w:val="231F20"/>
          <w:sz w:val="12"/>
        </w:rPr>
        <w:t>Настоящее отражение рассматриваются теоретические подходы на автономию, либеральной многокультурности и межкультурных отношений Латинской Америки. Основной  аргумент заключается в том, что межкультурный подход является наиболее подходящим для поддержки автономии что мультикультурализм, потому что она имеет более широкое методические    и нормативные горизонты являются более широкими. Цель, которая может быть достигнуто путем обращения к предложениям diatopical герменевтики. Сантос в теории межкультурного перевода представлен как ток и наводящий предложение,  которое  стремится  решить  Этноцентрические  риски неолиберальная глобализация предполагает культурного разнообразия с постколониальных      и освободительных позиции, позволяя конфигурацию альтернативной модели межкультурных отношений. В этой модели разница, отнюдь не являясь поводом для конфронтации и изоляции, служит для совещания и взаимного </w:t>
      </w:r>
      <w:r>
        <w:rPr>
          <w:color w:val="231F20"/>
          <w:spacing w:val="13"/>
          <w:sz w:val="12"/>
        </w:rPr>
        <w:t> </w:t>
      </w:r>
      <w:r>
        <w:rPr>
          <w:color w:val="231F20"/>
          <w:sz w:val="12"/>
        </w:rPr>
        <w:t>обогащения.</w:t>
      </w:r>
    </w:p>
    <w:p>
      <w:pPr>
        <w:spacing w:line="144" w:lineRule="exact" w:before="0"/>
        <w:ind w:left="195" w:right="0" w:firstLine="0"/>
        <w:jc w:val="both"/>
        <w:rPr>
          <w:sz w:val="12"/>
        </w:rPr>
      </w:pPr>
      <w:r>
        <w:rPr>
          <w:b/>
          <w:color w:val="231F20"/>
          <w:sz w:val="14"/>
        </w:rPr>
        <w:t>Ключевые   слова:  </w:t>
      </w:r>
      <w:r>
        <w:rPr>
          <w:color w:val="231F20"/>
          <w:sz w:val="12"/>
        </w:rPr>
        <w:t>либеральная   мультикультурализм,   межкультурных   отношений  Латинской</w:t>
      </w:r>
    </w:p>
    <w:p>
      <w:pPr>
        <w:spacing w:before="37"/>
        <w:ind w:left="195" w:right="0" w:firstLine="0"/>
        <w:jc w:val="both"/>
        <w:rPr>
          <w:sz w:val="12"/>
        </w:rPr>
      </w:pPr>
      <w:r>
        <w:rPr>
          <w:color w:val="231F20"/>
          <w:sz w:val="12"/>
        </w:rPr>
        <w:t>Америки,  автономии,  diatopical герменевтики.</w:t>
      </w:r>
    </w:p>
    <w:p>
      <w:pPr>
        <w:pStyle w:val="BodyText"/>
        <w:spacing w:before="1"/>
        <w:rPr>
          <w:sz w:val="27"/>
        </w:rPr>
      </w:pPr>
    </w:p>
    <w:p>
      <w:pPr>
        <w:spacing w:before="73"/>
        <w:ind w:left="242" w:right="158" w:firstLine="0"/>
        <w:jc w:val="center"/>
        <w:rPr>
          <w:sz w:val="16"/>
        </w:rPr>
      </w:pPr>
      <w:r>
        <w:rPr>
          <w:color w:val="231F20"/>
          <w:w w:val="105"/>
          <w:sz w:val="16"/>
        </w:rPr>
        <w:t>[139]</w:t>
      </w:r>
    </w:p>
    <w:p>
      <w:pPr>
        <w:spacing w:after="0"/>
        <w:jc w:val="center"/>
        <w:rPr>
          <w:sz w:val="16"/>
        </w:rPr>
        <w:sectPr>
          <w:headerReference w:type="even" r:id="rId123"/>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716" w:right="193"/>
        <w:jc w:val="both"/>
      </w:pPr>
      <w:r>
        <w:rPr/>
        <w:pict>
          <v:shape style="position:absolute;margin-left:41.8512pt;margin-top:5.015231pt;width:29pt;height:43.5pt;mso-position-horizontal-relative:page;mso-position-vertical-relative:paragraph;z-index:-140800" type="#_x0000_t202" filled="false" stroked="false">
            <v:textbox inset="0,0,0,0">
              <w:txbxContent>
                <w:p>
                  <w:pPr>
                    <w:spacing w:line="854" w:lineRule="exact" w:before="0"/>
                    <w:ind w:left="0" w:right="0" w:firstLine="0"/>
                    <w:jc w:val="left"/>
                    <w:rPr>
                      <w:sz w:val="87"/>
                    </w:rPr>
                  </w:pPr>
                  <w:r>
                    <w:rPr>
                      <w:color w:val="231F20"/>
                      <w:w w:val="99"/>
                      <w:sz w:val="87"/>
                    </w:rPr>
                    <w:t>A</w:t>
                  </w:r>
                </w:p>
              </w:txbxContent>
            </v:textbox>
            <w10:wrap type="none"/>
          </v:shape>
        </w:pict>
      </w:r>
      <w:r>
        <w:rPr>
          <w:color w:val="231F20"/>
        </w:rPr>
        <w:t>firmar que México es una nación multicultural no debería sorprender; como tampoco nos sorprende la afirmación que otras regiones de América Latina son territorios  multi-</w:t>
      </w:r>
    </w:p>
    <w:p>
      <w:pPr>
        <w:pStyle w:val="BodyText"/>
        <w:spacing w:line="249" w:lineRule="auto" w:before="1"/>
        <w:ind w:left="150" w:right="193"/>
        <w:jc w:val="both"/>
      </w:pPr>
      <w:r>
        <w:rPr>
          <w:color w:val="231F20"/>
        </w:rPr>
        <w:t>culturales. Estas afirmaciones no representan ninguna novedad. Desde tiempos remotos, los diversos grupos sociales y cultura- les interactuaron con otros. Costumbres, palabras y personas se mestizaron a lo largo del tiempo y cada rincón del planeta es hoy el producto inacabado, y siempre en construcción, de esas mez- clas. Para dar cuenta de esta realidad y de los diversos procesos que surgen de ella se han utilizado dos categorías: “multicultura- lismo” e “interculturalidad”.</w:t>
      </w:r>
    </w:p>
    <w:p>
      <w:pPr>
        <w:pStyle w:val="BodyText"/>
        <w:spacing w:line="249" w:lineRule="auto" w:before="1"/>
        <w:ind w:left="150" w:right="193" w:firstLine="340"/>
        <w:jc w:val="both"/>
      </w:pPr>
      <w:r>
        <w:rPr>
          <w:color w:val="231F20"/>
        </w:rPr>
        <w:t>El</w:t>
      </w:r>
      <w:r>
        <w:rPr>
          <w:color w:val="231F20"/>
          <w:spacing w:val="-10"/>
        </w:rPr>
        <w:t> </w:t>
      </w:r>
      <w:r>
        <w:rPr>
          <w:color w:val="231F20"/>
        </w:rPr>
        <w:t>término</w:t>
      </w:r>
      <w:r>
        <w:rPr>
          <w:color w:val="231F20"/>
          <w:spacing w:val="-10"/>
        </w:rPr>
        <w:t> </w:t>
      </w:r>
      <w:r>
        <w:rPr>
          <w:color w:val="231F20"/>
        </w:rPr>
        <w:t>“multiculturalismo”</w:t>
      </w:r>
      <w:r>
        <w:rPr>
          <w:color w:val="231F20"/>
          <w:spacing w:val="-10"/>
        </w:rPr>
        <w:t> </w:t>
      </w:r>
      <w:r>
        <w:rPr>
          <w:color w:val="231F20"/>
        </w:rPr>
        <w:t>empezó</w:t>
      </w:r>
      <w:r>
        <w:rPr>
          <w:color w:val="231F20"/>
          <w:spacing w:val="-10"/>
        </w:rPr>
        <w:t> </w:t>
      </w:r>
      <w:r>
        <w:rPr>
          <w:color w:val="231F20"/>
        </w:rPr>
        <w:t>a</w:t>
      </w:r>
      <w:r>
        <w:rPr>
          <w:color w:val="231F20"/>
          <w:spacing w:val="-10"/>
        </w:rPr>
        <w:t> </w:t>
      </w:r>
      <w:r>
        <w:rPr>
          <w:color w:val="231F20"/>
        </w:rPr>
        <w:t>usarse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sesenta y</w:t>
      </w:r>
      <w:r>
        <w:rPr>
          <w:color w:val="231F20"/>
          <w:spacing w:val="-8"/>
        </w:rPr>
        <w:t> </w:t>
      </w:r>
      <w:r>
        <w:rPr>
          <w:color w:val="231F20"/>
        </w:rPr>
        <w:t>setenta</w:t>
      </w:r>
      <w:r>
        <w:rPr>
          <w:color w:val="231F20"/>
          <w:spacing w:val="-8"/>
        </w:rPr>
        <w:t> </w:t>
      </w:r>
      <w:r>
        <w:rPr>
          <w:color w:val="231F20"/>
        </w:rPr>
        <w:t>en</w:t>
      </w:r>
      <w:r>
        <w:rPr>
          <w:color w:val="231F20"/>
          <w:spacing w:val="-8"/>
        </w:rPr>
        <w:t> </w:t>
      </w:r>
      <w:r>
        <w:rPr>
          <w:color w:val="231F20"/>
        </w:rPr>
        <w:t>EE.</w:t>
      </w:r>
      <w:r>
        <w:rPr>
          <w:color w:val="231F20"/>
          <w:spacing w:val="-8"/>
        </w:rPr>
        <w:t> </w:t>
      </w:r>
      <w:r>
        <w:rPr>
          <w:color w:val="231F20"/>
        </w:rPr>
        <w:t>UU</w:t>
      </w:r>
      <w:r>
        <w:rPr>
          <w:color w:val="231F20"/>
          <w:spacing w:val="-8"/>
        </w:rPr>
        <w:t> </w:t>
      </w:r>
      <w:r>
        <w:rPr>
          <w:color w:val="231F20"/>
        </w:rPr>
        <w:t>y</w:t>
      </w:r>
      <w:r>
        <w:rPr>
          <w:color w:val="231F20"/>
          <w:spacing w:val="-8"/>
        </w:rPr>
        <w:t> </w:t>
      </w:r>
      <w:r>
        <w:rPr>
          <w:color w:val="231F20"/>
        </w:rPr>
        <w:t>Canadá,</w:t>
      </w:r>
      <w:r>
        <w:rPr>
          <w:color w:val="231F20"/>
          <w:spacing w:val="-8"/>
        </w:rPr>
        <w:t> </w:t>
      </w:r>
      <w:r>
        <w:rPr>
          <w:color w:val="231F20"/>
        </w:rPr>
        <w:t>para</w:t>
      </w:r>
      <w:r>
        <w:rPr>
          <w:color w:val="231F20"/>
          <w:spacing w:val="-8"/>
        </w:rPr>
        <w:t> </w:t>
      </w:r>
      <w:r>
        <w:rPr>
          <w:color w:val="231F20"/>
        </w:rPr>
        <w:t>dar</w:t>
      </w:r>
      <w:r>
        <w:rPr>
          <w:color w:val="231F20"/>
          <w:spacing w:val="-8"/>
        </w:rPr>
        <w:t> </w:t>
      </w:r>
      <w:r>
        <w:rPr>
          <w:color w:val="231F20"/>
        </w:rPr>
        <w:t>cuenta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conjunto</w:t>
      </w:r>
      <w:r>
        <w:rPr>
          <w:color w:val="231F20"/>
          <w:spacing w:val="-8"/>
        </w:rPr>
        <w:t> </w:t>
      </w:r>
      <w:r>
        <w:rPr>
          <w:color w:val="231F20"/>
        </w:rPr>
        <w:t>de políticas de reconocimiento de la diferencia, sin embargo, debido a su carácter discriminatorio comenzó a ser cuestionado, como señala Fidel Tubino: “El multiculturalismo surgió en los EEUU en los</w:t>
      </w:r>
      <w:r>
        <w:rPr>
          <w:color w:val="231F20"/>
          <w:spacing w:val="-8"/>
        </w:rPr>
        <w:t> </w:t>
      </w:r>
      <w:r>
        <w:rPr>
          <w:color w:val="231F20"/>
        </w:rPr>
        <w:t>años</w:t>
      </w:r>
      <w:r>
        <w:rPr>
          <w:color w:val="231F20"/>
          <w:spacing w:val="-8"/>
        </w:rPr>
        <w:t> </w:t>
      </w:r>
      <w:r>
        <w:rPr>
          <w:color w:val="231F20"/>
        </w:rPr>
        <w:t>setenta</w:t>
      </w:r>
      <w:r>
        <w:rPr>
          <w:color w:val="231F20"/>
          <w:spacing w:val="-9"/>
        </w:rPr>
        <w:t> </w:t>
      </w:r>
      <w:r>
        <w:rPr>
          <w:color w:val="231F20"/>
        </w:rPr>
        <w:t>como</w:t>
      </w:r>
      <w:r>
        <w:rPr>
          <w:color w:val="231F20"/>
          <w:spacing w:val="-9"/>
        </w:rPr>
        <w:t> </w:t>
      </w:r>
      <w:r>
        <w:rPr>
          <w:color w:val="231F20"/>
        </w:rPr>
        <w:t>respuesta</w:t>
      </w:r>
      <w:r>
        <w:rPr>
          <w:color w:val="231F20"/>
          <w:spacing w:val="-9"/>
        </w:rPr>
        <w:t> </w:t>
      </w:r>
      <w:r>
        <w:rPr>
          <w:color w:val="231F20"/>
        </w:rPr>
        <w:t>al</w:t>
      </w:r>
      <w:r>
        <w:rPr>
          <w:color w:val="231F20"/>
          <w:spacing w:val="-8"/>
        </w:rPr>
        <w:t> </w:t>
      </w:r>
      <w:r>
        <w:rPr>
          <w:color w:val="231F20"/>
        </w:rPr>
        <w:t>fracaso</w:t>
      </w:r>
      <w:r>
        <w:rPr>
          <w:color w:val="231F20"/>
          <w:spacing w:val="-9"/>
        </w:rPr>
        <w:t> </w:t>
      </w:r>
      <w:r>
        <w:rPr>
          <w:color w:val="231F20"/>
        </w:rPr>
        <w:t>del</w:t>
      </w:r>
      <w:r>
        <w:rPr>
          <w:color w:val="231F20"/>
          <w:spacing w:val="-8"/>
        </w:rPr>
        <w:t> </w:t>
      </w:r>
      <w:r>
        <w:rPr>
          <w:color w:val="231F20"/>
        </w:rPr>
        <w:t>modelo</w:t>
      </w:r>
      <w:r>
        <w:rPr>
          <w:color w:val="231F20"/>
          <w:spacing w:val="-8"/>
        </w:rPr>
        <w:t> </w:t>
      </w:r>
      <w:r>
        <w:rPr>
          <w:color w:val="231F20"/>
        </w:rPr>
        <w:t>integrador del </w:t>
      </w:r>
      <w:r>
        <w:rPr>
          <w:i/>
          <w:color w:val="231F20"/>
        </w:rPr>
        <w:t>melting-pot</w:t>
      </w:r>
      <w:r>
        <w:rPr>
          <w:color w:val="231F20"/>
        </w:rPr>
        <w:t>. Éste fue duramente cuestionado por soslayar la discriminación de las minorías mediante una homogeneización cultural</w:t>
      </w:r>
      <w:r>
        <w:rPr>
          <w:color w:val="231F20"/>
          <w:spacing w:val="-10"/>
        </w:rPr>
        <w:t> </w:t>
      </w:r>
      <w:r>
        <w:rPr>
          <w:color w:val="231F20"/>
        </w:rPr>
        <w:t>que</w:t>
      </w:r>
      <w:r>
        <w:rPr>
          <w:color w:val="231F20"/>
          <w:spacing w:val="-10"/>
        </w:rPr>
        <w:t> </w:t>
      </w:r>
      <w:r>
        <w:rPr>
          <w:color w:val="231F20"/>
        </w:rPr>
        <w:t>reproducía</w:t>
      </w:r>
      <w:r>
        <w:rPr>
          <w:color w:val="231F20"/>
          <w:spacing w:val="-10"/>
        </w:rPr>
        <w:t> </w:t>
      </w:r>
      <w:r>
        <w:rPr>
          <w:color w:val="231F20"/>
        </w:rPr>
        <w:t>las</w:t>
      </w:r>
      <w:r>
        <w:rPr>
          <w:color w:val="231F20"/>
          <w:spacing w:val="-10"/>
        </w:rPr>
        <w:t> </w:t>
      </w:r>
      <w:r>
        <w:rPr>
          <w:color w:val="231F20"/>
        </w:rPr>
        <w:t>instituciones,</w:t>
      </w:r>
      <w:r>
        <w:rPr>
          <w:color w:val="231F20"/>
          <w:spacing w:val="-10"/>
        </w:rPr>
        <w:t> </w:t>
      </w:r>
      <w:r>
        <w:rPr>
          <w:color w:val="231F20"/>
        </w:rPr>
        <w:t>las</w:t>
      </w:r>
      <w:r>
        <w:rPr>
          <w:color w:val="231F20"/>
          <w:spacing w:val="-10"/>
        </w:rPr>
        <w:t> </w:t>
      </w:r>
      <w:r>
        <w:rPr>
          <w:color w:val="231F20"/>
        </w:rPr>
        <w:t>políticas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“esque- mas de pensamiento” de la tradición liberal anglosajona (Tubino, 2003).</w:t>
      </w:r>
    </w:p>
    <w:p>
      <w:pPr>
        <w:pStyle w:val="BodyText"/>
        <w:spacing w:line="249" w:lineRule="auto" w:before="1"/>
        <w:ind w:left="150" w:right="190" w:firstLine="340"/>
        <w:jc w:val="both"/>
      </w:pPr>
      <w:r>
        <w:rPr>
          <w:color w:val="231F20"/>
        </w:rPr>
        <w:t>Por su parte, la “interculturalidad”, es una categoría acuñada por los movimientos indígenas, que surgió en los años ochenta, formalizada por teóricos como Catherine </w:t>
      </w:r>
      <w:r>
        <w:rPr>
          <w:color w:val="231F20"/>
          <w:spacing w:val="-3"/>
        </w:rPr>
        <w:t>Walsh </w:t>
      </w:r>
      <w:r>
        <w:rPr>
          <w:color w:val="231F20"/>
        </w:rPr>
        <w:t>y Fidel </w:t>
      </w:r>
      <w:r>
        <w:rPr>
          <w:color w:val="231F20"/>
          <w:spacing w:val="-2"/>
        </w:rPr>
        <w:t>Tubino </w:t>
      </w:r>
      <w:r>
        <w:rPr>
          <w:color w:val="231F20"/>
        </w:rPr>
        <w:t>y ha alcanzado el grado de elaboración de un enfoque alternativo. Multiculturalismo e interculturalidad, frecuentemente, se usan en su sentido descriptivo, para designar la presencia de la diferen- cia y la diversidad cultural en un contexto dado (2003: 2007). Sin embargo, quienes en América Latina han argumentado en favor de la interculturalidad, le han conferido a este concepto un carác- ter prescriptivo, como un proyecto o un horizonte normativo que cuestiona la articulación entre las políticas del multiculturalismo, que empezaron a implementarse en la región en los noventa, y</w:t>
      </w:r>
      <w:r>
        <w:rPr>
          <w:color w:val="231F20"/>
          <w:spacing w:val="-13"/>
        </w:rPr>
        <w:t> </w:t>
      </w:r>
      <w:r>
        <w:rPr>
          <w:color w:val="231F20"/>
        </w:rPr>
        <w:t>el modelo</w:t>
      </w:r>
      <w:r>
        <w:rPr>
          <w:color w:val="231F20"/>
          <w:spacing w:val="-15"/>
        </w:rPr>
        <w:t> </w:t>
      </w:r>
      <w:r>
        <w:rPr>
          <w:color w:val="231F20"/>
        </w:rPr>
        <w:t>económico</w:t>
      </w:r>
      <w:r>
        <w:rPr>
          <w:color w:val="231F20"/>
          <w:spacing w:val="-15"/>
        </w:rPr>
        <w:t> </w:t>
      </w:r>
      <w:r>
        <w:rPr>
          <w:color w:val="231F20"/>
        </w:rPr>
        <w:t>neoliberal.</w:t>
      </w:r>
      <w:r>
        <w:rPr>
          <w:color w:val="231F20"/>
          <w:spacing w:val="-15"/>
        </w:rPr>
        <w:t> </w:t>
      </w:r>
      <w:r>
        <w:rPr>
          <w:color w:val="231F20"/>
        </w:rPr>
        <w:t>El</w:t>
      </w:r>
      <w:r>
        <w:rPr>
          <w:color w:val="231F20"/>
          <w:spacing w:val="-15"/>
        </w:rPr>
        <w:t> </w:t>
      </w:r>
      <w:r>
        <w:rPr>
          <w:color w:val="231F20"/>
        </w:rPr>
        <w:t>argumento</w:t>
      </w:r>
      <w:r>
        <w:rPr>
          <w:color w:val="231F20"/>
          <w:spacing w:val="-15"/>
        </w:rPr>
        <w:t> </w:t>
      </w:r>
      <w:r>
        <w:rPr>
          <w:color w:val="231F20"/>
        </w:rPr>
        <w:t>principal</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en- foque intercultural es más idóneo para fundamentar la autonomía que el multiculturalismo. Tiene un mayor alcance metodológico al partir de una concepción relacional de la identidad y distinguir las culturas por sus relaciones de poder más que por su tamaño. Y sus horizontes normativos son más amplios: apuesta por ir </w:t>
      </w:r>
      <w:r>
        <w:rPr>
          <w:color w:val="231F20"/>
          <w:spacing w:val="54"/>
        </w:rPr>
        <w:t> </w:t>
      </w:r>
      <w:r>
        <w:rPr>
          <w:color w:val="231F20"/>
        </w:rPr>
        <w:t>más</w:t>
      </w:r>
    </w:p>
    <w:p>
      <w:pPr>
        <w:spacing w:after="0" w:line="249" w:lineRule="auto"/>
        <w:jc w:val="both"/>
        <w:sectPr>
          <w:headerReference w:type="even" r:id="rId124"/>
          <w:headerReference w:type="default" r:id="rId125"/>
          <w:pgSz w:w="7920" w:h="12240"/>
          <w:pgMar w:header="717" w:footer="0" w:top="900" w:bottom="280" w:left="700" w:right="1080"/>
          <w:pgNumType w:start="140"/>
        </w:sectPr>
      </w:pPr>
    </w:p>
    <w:p>
      <w:pPr>
        <w:pStyle w:val="BodyText"/>
      </w:pPr>
    </w:p>
    <w:p>
      <w:pPr>
        <w:pStyle w:val="BodyText"/>
        <w:spacing w:before="3"/>
        <w:rPr>
          <w:sz w:val="22"/>
        </w:rPr>
      </w:pPr>
    </w:p>
    <w:p>
      <w:pPr>
        <w:pStyle w:val="BodyText"/>
        <w:spacing w:line="249" w:lineRule="auto" w:before="66"/>
        <w:ind w:left="195" w:right="193"/>
      </w:pPr>
      <w:r>
        <w:rPr>
          <w:color w:val="231F20"/>
        </w:rPr>
        <w:t>allá de la tolerancia y la coexistencia para conseguir el respeto,  la convivencia, el diálogo y el aprendizaje mutuo entre</w:t>
      </w:r>
      <w:r>
        <w:rPr>
          <w:color w:val="231F20"/>
          <w:spacing w:val="-1"/>
        </w:rPr>
        <w:t> </w:t>
      </w:r>
      <w:r>
        <w:rPr>
          <w:color w:val="231F20"/>
        </w:rPr>
        <w:t>culturas.</w:t>
      </w:r>
    </w:p>
    <w:p>
      <w:pPr>
        <w:pStyle w:val="BodyText"/>
        <w:spacing w:line="249" w:lineRule="auto" w:before="1"/>
        <w:ind w:left="195" w:right="108" w:firstLine="340"/>
        <w:jc w:val="both"/>
      </w:pPr>
      <w:r>
        <w:rPr>
          <w:color w:val="231F20"/>
        </w:rPr>
        <w:t>La</w:t>
      </w:r>
      <w:r>
        <w:rPr>
          <w:color w:val="231F20"/>
          <w:spacing w:val="-10"/>
        </w:rPr>
        <w:t> </w:t>
      </w:r>
      <w:r>
        <w:rPr>
          <w:color w:val="231F20"/>
        </w:rPr>
        <w:t>interculturalidad</w:t>
      </w:r>
      <w:r>
        <w:rPr>
          <w:color w:val="231F20"/>
          <w:spacing w:val="-10"/>
        </w:rPr>
        <w:t> </w:t>
      </w:r>
      <w:r>
        <w:rPr>
          <w:color w:val="231F20"/>
        </w:rPr>
        <w:t>es</w:t>
      </w:r>
      <w:r>
        <w:rPr>
          <w:color w:val="231F20"/>
          <w:spacing w:val="-10"/>
        </w:rPr>
        <w:t> </w:t>
      </w:r>
      <w:r>
        <w:rPr>
          <w:color w:val="231F20"/>
        </w:rPr>
        <w:t>distinta</w:t>
      </w:r>
      <w:r>
        <w:rPr>
          <w:color w:val="231F20"/>
          <w:spacing w:val="-10"/>
        </w:rPr>
        <w:t> </w:t>
      </w:r>
      <w:r>
        <w:rPr>
          <w:color w:val="231F20"/>
        </w:rPr>
        <w:t>al</w:t>
      </w:r>
      <w:r>
        <w:rPr>
          <w:color w:val="231F20"/>
          <w:spacing w:val="-10"/>
        </w:rPr>
        <w:t> </w:t>
      </w:r>
      <w:r>
        <w:rPr>
          <w:color w:val="231F20"/>
        </w:rPr>
        <w:t>multiculturalismo</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pluricul- turalismo. Ella no solo se refiere a la existencia de esas diversi- dades</w:t>
      </w:r>
      <w:r>
        <w:rPr>
          <w:color w:val="231F20"/>
          <w:spacing w:val="-6"/>
        </w:rPr>
        <w:t> </w:t>
      </w:r>
      <w:r>
        <w:rPr>
          <w:color w:val="231F20"/>
        </w:rPr>
        <w:t>sino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complejas</w:t>
      </w:r>
      <w:r>
        <w:rPr>
          <w:color w:val="231F20"/>
          <w:spacing w:val="-6"/>
        </w:rPr>
        <w:t> </w:t>
      </w:r>
      <w:r>
        <w:rPr>
          <w:color w:val="231F20"/>
        </w:rPr>
        <w:t>relaciones,</w:t>
      </w:r>
      <w:r>
        <w:rPr>
          <w:color w:val="231F20"/>
          <w:spacing w:val="-6"/>
        </w:rPr>
        <w:t> </w:t>
      </w:r>
      <w:r>
        <w:rPr>
          <w:color w:val="231F20"/>
        </w:rPr>
        <w:t>negociaciones</w:t>
      </w:r>
      <w:r>
        <w:rPr>
          <w:color w:val="231F20"/>
          <w:spacing w:val="-5"/>
        </w:rPr>
        <w:t> </w:t>
      </w:r>
      <w:r>
        <w:rPr>
          <w:color w:val="231F20"/>
        </w:rPr>
        <w:t>e</w:t>
      </w:r>
      <w:r>
        <w:rPr>
          <w:color w:val="231F20"/>
          <w:spacing w:val="-6"/>
        </w:rPr>
        <w:t> </w:t>
      </w:r>
      <w:r>
        <w:rPr>
          <w:color w:val="231F20"/>
        </w:rPr>
        <w:t>intercam- bios culturales que genera esa existencia, buscando desarrollar una interacción entre personas, conocimientos y prácticas cultu- ralmente diferentes. La particularidad está en que esa</w:t>
      </w:r>
      <w:r>
        <w:rPr>
          <w:color w:val="231F20"/>
          <w:spacing w:val="-16"/>
        </w:rPr>
        <w:t> </w:t>
      </w:r>
      <w:r>
        <w:rPr>
          <w:color w:val="231F20"/>
        </w:rPr>
        <w:t>interacción reconoce las asimetrías sociales, económicas, políticas y de po- </w:t>
      </w:r>
      <w:r>
        <w:rPr>
          <w:color w:val="231F20"/>
          <w:spacing w:val="-3"/>
        </w:rPr>
        <w:t>der, </w:t>
      </w:r>
      <w:r>
        <w:rPr>
          <w:color w:val="231F20"/>
        </w:rPr>
        <w:t>así como las condiciones institucionales que limitan la posi- bilidad para que el otro pueda ser considerado como sujeto con identidad, diferencia y capacidad de actuar. Es decir, no se trata simplemente de reconocer, descubrir o tolerar al otro, o la dife- rencia en sí, tal como algunas perspectivas basadas en el marco de liberalismo democrático y multicultural lo sugieren. </w:t>
      </w:r>
      <w:r>
        <w:rPr>
          <w:color w:val="231F20"/>
          <w:spacing w:val="-4"/>
        </w:rPr>
        <w:t>Tampoco </w:t>
      </w:r>
      <w:r>
        <w:rPr>
          <w:color w:val="231F20"/>
        </w:rPr>
        <w:t>se trata de esencializar, ontologizar o naturalizar identidades o entenderlas como adscripciones étnicas inamovibles. Más bien, se trata de impulsar activamente procesos de intercambio que, por medio de mediaciones sociales, políticas y comunicativas, permitan construir espacios de encuentro, diálogo y asociación entre</w:t>
      </w:r>
      <w:r>
        <w:rPr>
          <w:color w:val="231F20"/>
          <w:spacing w:val="-6"/>
        </w:rPr>
        <w:t> </w:t>
      </w:r>
      <w:r>
        <w:rPr>
          <w:color w:val="231F20"/>
        </w:rPr>
        <w:t>seres</w:t>
      </w:r>
      <w:r>
        <w:rPr>
          <w:color w:val="231F20"/>
          <w:spacing w:val="-6"/>
        </w:rPr>
        <w:t> </w:t>
      </w:r>
      <w:r>
        <w:rPr>
          <w:color w:val="231F20"/>
        </w:rPr>
        <w:t>y</w:t>
      </w:r>
      <w:r>
        <w:rPr>
          <w:color w:val="231F20"/>
          <w:spacing w:val="-6"/>
        </w:rPr>
        <w:t> </w:t>
      </w:r>
      <w:r>
        <w:rPr>
          <w:color w:val="231F20"/>
        </w:rPr>
        <w:t>saberes,</w:t>
      </w:r>
      <w:r>
        <w:rPr>
          <w:color w:val="231F20"/>
          <w:spacing w:val="-6"/>
        </w:rPr>
        <w:t> </w:t>
      </w:r>
      <w:r>
        <w:rPr>
          <w:color w:val="231F20"/>
        </w:rPr>
        <w:t>sentidos</w:t>
      </w:r>
      <w:r>
        <w:rPr>
          <w:color w:val="231F20"/>
          <w:spacing w:val="-6"/>
        </w:rPr>
        <w:t> </w:t>
      </w:r>
      <w:r>
        <w:rPr>
          <w:color w:val="231F20"/>
        </w:rPr>
        <w:t>y</w:t>
      </w:r>
      <w:r>
        <w:rPr>
          <w:color w:val="231F20"/>
          <w:spacing w:val="-6"/>
        </w:rPr>
        <w:t> </w:t>
      </w:r>
      <w:r>
        <w:rPr>
          <w:color w:val="231F20"/>
        </w:rPr>
        <w:t>prácticas</w:t>
      </w:r>
      <w:r>
        <w:rPr>
          <w:color w:val="231F20"/>
          <w:spacing w:val="-6"/>
        </w:rPr>
        <w:t> </w:t>
      </w:r>
      <w:r>
        <w:rPr>
          <w:color w:val="231F20"/>
        </w:rPr>
        <w:t>distintas.</w:t>
      </w:r>
      <w:r>
        <w:rPr>
          <w:color w:val="231F20"/>
          <w:spacing w:val="-6"/>
        </w:rPr>
        <w:t> </w:t>
      </w:r>
      <w:r>
        <w:rPr>
          <w:color w:val="231F20"/>
        </w:rPr>
        <w:t>Como</w:t>
      </w:r>
      <w:r>
        <w:rPr>
          <w:color w:val="231F20"/>
          <w:spacing w:val="-6"/>
        </w:rPr>
        <w:t> </w:t>
      </w:r>
      <w:r>
        <w:rPr>
          <w:color w:val="231F20"/>
        </w:rPr>
        <w:t>afirma Catherine Walsh: “A diferencia de la pluriculturalidad, que es un hecho constatable, la interculturalidad aún no existe, se trata de un</w:t>
      </w:r>
      <w:r>
        <w:rPr>
          <w:color w:val="231F20"/>
          <w:spacing w:val="-6"/>
        </w:rPr>
        <w:t> </w:t>
      </w:r>
      <w:r>
        <w:rPr>
          <w:color w:val="231F20"/>
        </w:rPr>
        <w:t>proceso</w:t>
      </w:r>
      <w:r>
        <w:rPr>
          <w:color w:val="231F20"/>
          <w:spacing w:val="-6"/>
        </w:rPr>
        <w:t> </w:t>
      </w:r>
      <w:r>
        <w:rPr>
          <w:color w:val="231F20"/>
        </w:rPr>
        <w:t>por</w:t>
      </w:r>
      <w:r>
        <w:rPr>
          <w:color w:val="231F20"/>
          <w:spacing w:val="-6"/>
        </w:rPr>
        <w:t> </w:t>
      </w:r>
      <w:r>
        <w:rPr>
          <w:color w:val="231F20"/>
        </w:rPr>
        <w:t>alcanzar</w:t>
      </w:r>
      <w:r>
        <w:rPr>
          <w:color w:val="231F20"/>
          <w:spacing w:val="-6"/>
        </w:rPr>
        <w:t> </w:t>
      </w:r>
      <w:r>
        <w:rPr>
          <w:color w:val="231F20"/>
        </w:rPr>
        <w:t>por</w:t>
      </w:r>
      <w:r>
        <w:rPr>
          <w:color w:val="231F20"/>
          <w:spacing w:val="-6"/>
        </w:rPr>
        <w:t> </w:t>
      </w:r>
      <w:r>
        <w:rPr>
          <w:color w:val="231F20"/>
        </w:rPr>
        <w:t>medio</w:t>
      </w:r>
      <w:r>
        <w:rPr>
          <w:color w:val="231F20"/>
          <w:spacing w:val="-7"/>
        </w:rPr>
        <w:t> </w:t>
      </w:r>
      <w:r>
        <w:rPr>
          <w:color w:val="231F20"/>
        </w:rPr>
        <w:t>de</w:t>
      </w:r>
      <w:r>
        <w:rPr>
          <w:color w:val="231F20"/>
          <w:spacing w:val="-6"/>
        </w:rPr>
        <w:t> </w:t>
      </w:r>
      <w:r>
        <w:rPr>
          <w:color w:val="231F20"/>
        </w:rPr>
        <w:t>prácticas</w:t>
      </w:r>
      <w:r>
        <w:rPr>
          <w:color w:val="231F20"/>
          <w:spacing w:val="-6"/>
        </w:rPr>
        <w:t> </w:t>
      </w:r>
      <w:r>
        <w:rPr>
          <w:color w:val="231F20"/>
        </w:rPr>
        <w:t>y</w:t>
      </w:r>
      <w:r>
        <w:rPr>
          <w:color w:val="231F20"/>
          <w:spacing w:val="-6"/>
        </w:rPr>
        <w:t> </w:t>
      </w:r>
      <w:r>
        <w:rPr>
          <w:color w:val="231F20"/>
        </w:rPr>
        <w:t>acciones</w:t>
      </w:r>
      <w:r>
        <w:rPr>
          <w:color w:val="231F20"/>
          <w:spacing w:val="-6"/>
        </w:rPr>
        <w:t> </w:t>
      </w:r>
      <w:r>
        <w:rPr>
          <w:color w:val="231F20"/>
        </w:rPr>
        <w:t>socia- les concretas y conscientes” (2005:6). Dicho de otra manera, la multi y la pluriculturalidad sirven para caracterizar una situación mientras que la interculturalidad describe un tipo específico de relación entre</w:t>
      </w:r>
      <w:r>
        <w:rPr>
          <w:color w:val="231F20"/>
          <w:spacing w:val="-1"/>
        </w:rPr>
        <w:t> </w:t>
      </w:r>
      <w:r>
        <w:rPr>
          <w:color w:val="231F20"/>
        </w:rPr>
        <w:t>culturas.</w:t>
      </w:r>
    </w:p>
    <w:p>
      <w:pPr>
        <w:pStyle w:val="BodyText"/>
        <w:spacing w:line="249" w:lineRule="auto" w:before="1"/>
        <w:ind w:left="195" w:right="108" w:firstLine="340"/>
        <w:jc w:val="both"/>
      </w:pPr>
      <w:r>
        <w:rPr>
          <w:color w:val="231F20"/>
        </w:rPr>
        <w:t>Como</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señalado,</w:t>
      </w:r>
      <w:r>
        <w:rPr>
          <w:color w:val="231F20"/>
          <w:spacing w:val="-9"/>
        </w:rPr>
        <w:t> </w:t>
      </w:r>
      <w:r>
        <w:rPr>
          <w:color w:val="231F20"/>
        </w:rPr>
        <w:t>la</w:t>
      </w:r>
      <w:r>
        <w:rPr>
          <w:color w:val="231F20"/>
          <w:spacing w:val="-9"/>
        </w:rPr>
        <w:t> </w:t>
      </w:r>
      <w:r>
        <w:rPr>
          <w:color w:val="231F20"/>
        </w:rPr>
        <w:t>categoría</w:t>
      </w:r>
      <w:r>
        <w:rPr>
          <w:color w:val="231F20"/>
          <w:spacing w:val="-9"/>
        </w:rPr>
        <w:t> </w:t>
      </w:r>
      <w:r>
        <w:rPr>
          <w:color w:val="231F20"/>
        </w:rPr>
        <w:t>de</w:t>
      </w:r>
      <w:r>
        <w:rPr>
          <w:color w:val="231F20"/>
          <w:spacing w:val="-9"/>
        </w:rPr>
        <w:t> </w:t>
      </w:r>
      <w:r>
        <w:rPr>
          <w:color w:val="231F20"/>
        </w:rPr>
        <w:t>interculturalidad</w:t>
      </w:r>
      <w:r>
        <w:rPr>
          <w:color w:val="231F20"/>
          <w:spacing w:val="-8"/>
        </w:rPr>
        <w:t> </w:t>
      </w:r>
      <w:r>
        <w:rPr>
          <w:color w:val="231F20"/>
        </w:rPr>
        <w:t>se</w:t>
      </w:r>
      <w:r>
        <w:rPr>
          <w:color w:val="231F20"/>
          <w:spacing w:val="-9"/>
        </w:rPr>
        <w:t> </w:t>
      </w:r>
      <w:r>
        <w:rPr>
          <w:color w:val="231F20"/>
        </w:rPr>
        <w:t>ela- boró en una crítica al multiculturalismo anglosajón que compren- de cuatro aspectos: una crítica metodológica contra la concep- ción esencialista de la identidad colectiva y el supuesto de que   la desigualdad entre las culturas se explica por su tamaño, para sugerir una idea relacional de la identidad y una concepción de</w:t>
      </w:r>
      <w:r>
        <w:rPr>
          <w:color w:val="231F20"/>
          <w:spacing w:val="-31"/>
        </w:rPr>
        <w:t> </w:t>
      </w:r>
      <w:r>
        <w:rPr>
          <w:color w:val="231F20"/>
        </w:rPr>
        <w:t>la desigualdad</w:t>
      </w:r>
      <w:r>
        <w:rPr>
          <w:color w:val="231F20"/>
          <w:spacing w:val="-9"/>
        </w:rPr>
        <w:t> </w:t>
      </w:r>
      <w:r>
        <w:rPr>
          <w:color w:val="231F20"/>
        </w:rPr>
        <w:t>entre</w:t>
      </w:r>
      <w:r>
        <w:rPr>
          <w:color w:val="231F20"/>
          <w:spacing w:val="-10"/>
        </w:rPr>
        <w:t> </w:t>
      </w:r>
      <w:r>
        <w:rPr>
          <w:color w:val="231F20"/>
        </w:rPr>
        <w:t>culturas</w:t>
      </w:r>
      <w:r>
        <w:rPr>
          <w:color w:val="231F20"/>
          <w:spacing w:val="-10"/>
        </w:rPr>
        <w:t> </w:t>
      </w:r>
      <w:r>
        <w:rPr>
          <w:color w:val="231F20"/>
        </w:rPr>
        <w:t>basada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dominación/sub- alternidad. Una crítica a la concepción del otro implícita en el en- foque</w:t>
      </w:r>
      <w:r>
        <w:rPr>
          <w:color w:val="231F20"/>
          <w:spacing w:val="-7"/>
        </w:rPr>
        <w:t> </w:t>
      </w:r>
      <w:r>
        <w:rPr>
          <w:color w:val="231F20"/>
        </w:rPr>
        <w:t>multicultural</w:t>
      </w:r>
      <w:r>
        <w:rPr>
          <w:color w:val="231F20"/>
          <w:spacing w:val="-7"/>
        </w:rPr>
        <w:t> </w:t>
      </w:r>
      <w:r>
        <w:rPr>
          <w:color w:val="231F20"/>
        </w:rPr>
        <w:t>que</w:t>
      </w:r>
      <w:r>
        <w:rPr>
          <w:color w:val="231F20"/>
          <w:spacing w:val="-7"/>
        </w:rPr>
        <w:t> </w:t>
      </w:r>
      <w:r>
        <w:rPr>
          <w:color w:val="231F20"/>
        </w:rPr>
        <w:t>propugna</w:t>
      </w:r>
      <w:r>
        <w:rPr>
          <w:color w:val="231F20"/>
          <w:spacing w:val="-7"/>
        </w:rPr>
        <w:t> </w:t>
      </w:r>
      <w:r>
        <w:rPr>
          <w:color w:val="231F20"/>
        </w:rPr>
        <w:t>por</w:t>
      </w:r>
      <w:r>
        <w:rPr>
          <w:color w:val="231F20"/>
          <w:spacing w:val="-7"/>
        </w:rPr>
        <w:t> </w:t>
      </w:r>
      <w:r>
        <w:rPr>
          <w:color w:val="231F20"/>
        </w:rPr>
        <w:t>ir</w:t>
      </w:r>
      <w:r>
        <w:rPr>
          <w:color w:val="231F20"/>
          <w:spacing w:val="-7"/>
        </w:rPr>
        <w:t> </w:t>
      </w:r>
      <w:r>
        <w:rPr>
          <w:color w:val="231F20"/>
        </w:rPr>
        <w:t>más</w:t>
      </w:r>
      <w:r>
        <w:rPr>
          <w:color w:val="231F20"/>
          <w:spacing w:val="-7"/>
        </w:rPr>
        <w:t> </w:t>
      </w:r>
      <w:r>
        <w:rPr>
          <w:color w:val="231F20"/>
        </w:rPr>
        <w:t>allá</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horizontes normativos,</w:t>
      </w:r>
      <w:r>
        <w:rPr>
          <w:color w:val="231F20"/>
          <w:spacing w:val="-9"/>
        </w:rPr>
        <w:t> </w:t>
      </w:r>
      <w:r>
        <w:rPr>
          <w:color w:val="231F20"/>
        </w:rPr>
        <w:t>la</w:t>
      </w:r>
      <w:r>
        <w:rPr>
          <w:color w:val="231F20"/>
          <w:spacing w:val="-10"/>
        </w:rPr>
        <w:t> </w:t>
      </w:r>
      <w:r>
        <w:rPr>
          <w:color w:val="231F20"/>
        </w:rPr>
        <w:t>tolerancia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coexistencia,</w:t>
      </w:r>
      <w:r>
        <w:rPr>
          <w:color w:val="231F20"/>
          <w:spacing w:val="-10"/>
        </w:rPr>
        <w:t> </w:t>
      </w:r>
      <w:r>
        <w:rPr>
          <w:color w:val="231F20"/>
        </w:rPr>
        <w:t>para</w:t>
      </w:r>
      <w:r>
        <w:rPr>
          <w:color w:val="231F20"/>
          <w:spacing w:val="-9"/>
        </w:rPr>
        <w:t> </w:t>
      </w:r>
      <w:r>
        <w:rPr>
          <w:color w:val="231F20"/>
        </w:rPr>
        <w:t>construir</w:t>
      </w:r>
      <w:r>
        <w:rPr>
          <w:color w:val="231F20"/>
          <w:spacing w:val="-10"/>
        </w:rPr>
        <w:t> </w:t>
      </w:r>
      <w:r>
        <w:rPr>
          <w:color w:val="231F20"/>
        </w:rPr>
        <w:t>el</w:t>
      </w:r>
      <w:r>
        <w:rPr>
          <w:color w:val="231F20"/>
          <w:spacing w:val="-10"/>
        </w:rPr>
        <w:t> </w:t>
      </w:r>
      <w:r>
        <w:rPr>
          <w:color w:val="231F20"/>
        </w:rPr>
        <w:t>respe- to,</w:t>
      </w:r>
      <w:r>
        <w:rPr>
          <w:color w:val="231F20"/>
          <w:spacing w:val="-11"/>
        </w:rPr>
        <w:t> </w:t>
      </w:r>
      <w:r>
        <w:rPr>
          <w:color w:val="231F20"/>
        </w:rPr>
        <w:t>la</w:t>
      </w:r>
      <w:r>
        <w:rPr>
          <w:color w:val="231F20"/>
          <w:spacing w:val="-11"/>
        </w:rPr>
        <w:t> </w:t>
      </w:r>
      <w:r>
        <w:rPr>
          <w:color w:val="231F20"/>
        </w:rPr>
        <w:t>convivencia,</w:t>
      </w:r>
      <w:r>
        <w:rPr>
          <w:color w:val="231F20"/>
          <w:spacing w:val="-11"/>
        </w:rPr>
        <w:t> </w:t>
      </w:r>
      <w:r>
        <w:rPr>
          <w:color w:val="231F20"/>
        </w:rPr>
        <w:t>el</w:t>
      </w:r>
      <w:r>
        <w:rPr>
          <w:color w:val="231F20"/>
          <w:spacing w:val="-11"/>
        </w:rPr>
        <w:t> </w:t>
      </w:r>
      <w:r>
        <w:rPr>
          <w:color w:val="231F20"/>
        </w:rPr>
        <w:t>diálogo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aprendizaje</w:t>
      </w:r>
      <w:r>
        <w:rPr>
          <w:color w:val="231F20"/>
          <w:spacing w:val="-11"/>
        </w:rPr>
        <w:t> </w:t>
      </w:r>
      <w:r>
        <w:rPr>
          <w:color w:val="231F20"/>
        </w:rPr>
        <w:t>mutuo</w:t>
      </w:r>
      <w:r>
        <w:rPr>
          <w:color w:val="231F20"/>
          <w:spacing w:val="-11"/>
        </w:rPr>
        <w:t> </w:t>
      </w:r>
      <w:r>
        <w:rPr>
          <w:color w:val="231F20"/>
        </w:rPr>
        <w:t>entre</w:t>
      </w:r>
      <w:r>
        <w:rPr>
          <w:color w:val="231F20"/>
          <w:spacing w:val="-11"/>
        </w:rPr>
        <w:t> </w:t>
      </w:r>
      <w:r>
        <w:rPr>
          <w:color w:val="231F20"/>
        </w:rPr>
        <w:t>culturas. Una</w:t>
      </w:r>
      <w:r>
        <w:rPr>
          <w:color w:val="231F20"/>
          <w:spacing w:val="-11"/>
        </w:rPr>
        <w:t> </w:t>
      </w:r>
      <w:r>
        <w:rPr>
          <w:color w:val="231F20"/>
        </w:rPr>
        <w:t>crítica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concepción</w:t>
      </w:r>
      <w:r>
        <w:rPr>
          <w:color w:val="231F20"/>
          <w:spacing w:val="-11"/>
        </w:rPr>
        <w:t> </w:t>
      </w:r>
      <w:r>
        <w:rPr>
          <w:color w:val="231F20"/>
        </w:rPr>
        <w:t>formal</w:t>
      </w:r>
      <w:r>
        <w:rPr>
          <w:color w:val="231F20"/>
          <w:spacing w:val="-11"/>
        </w:rPr>
        <w:t> </w:t>
      </w:r>
      <w:r>
        <w:rPr>
          <w:color w:val="231F20"/>
        </w:rPr>
        <w:t>de</w:t>
      </w:r>
      <w:r>
        <w:rPr>
          <w:color w:val="231F20"/>
          <w:spacing w:val="-11"/>
        </w:rPr>
        <w:t> </w:t>
      </w:r>
      <w:r>
        <w:rPr>
          <w:color w:val="231F20"/>
        </w:rPr>
        <w:t>justicia</w:t>
      </w:r>
      <w:r>
        <w:rPr>
          <w:color w:val="231F20"/>
          <w:spacing w:val="-11"/>
        </w:rPr>
        <w:t> </w:t>
      </w:r>
      <w:r>
        <w:rPr>
          <w:color w:val="231F20"/>
        </w:rPr>
        <w:t>que</w:t>
      </w:r>
      <w:r>
        <w:rPr>
          <w:color w:val="231F20"/>
          <w:spacing w:val="-11"/>
        </w:rPr>
        <w:t> </w:t>
      </w:r>
      <w:r>
        <w:rPr>
          <w:color w:val="231F20"/>
        </w:rPr>
        <w:t>abandera</w:t>
      </w:r>
      <w:r>
        <w:rPr>
          <w:color w:val="231F20"/>
          <w:spacing w:val="-11"/>
        </w:rPr>
        <w:t> </w:t>
      </w:r>
      <w:r>
        <w:rPr>
          <w:color w:val="231F20"/>
        </w:rPr>
        <w:t>el</w:t>
      </w:r>
      <w:r>
        <w:rPr>
          <w:color w:val="231F20"/>
          <w:spacing w:val="-11"/>
        </w:rPr>
        <w:t> </w:t>
      </w:r>
      <w:r>
        <w:rPr>
          <w:color w:val="231F20"/>
        </w:rPr>
        <w:t>mul- ticulturalismo,</w:t>
      </w:r>
      <w:r>
        <w:rPr>
          <w:color w:val="231F20"/>
          <w:spacing w:val="22"/>
        </w:rPr>
        <w:t> </w:t>
      </w:r>
      <w:r>
        <w:rPr>
          <w:color w:val="231F20"/>
        </w:rPr>
        <w:t>en</w:t>
      </w:r>
      <w:r>
        <w:rPr>
          <w:color w:val="231F20"/>
          <w:spacing w:val="22"/>
        </w:rPr>
        <w:t> </w:t>
      </w:r>
      <w:r>
        <w:rPr>
          <w:color w:val="231F20"/>
        </w:rPr>
        <w:t>favor</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justicia</w:t>
      </w:r>
      <w:r>
        <w:rPr>
          <w:color w:val="231F20"/>
          <w:spacing w:val="22"/>
        </w:rPr>
        <w:t> </w:t>
      </w:r>
      <w:r>
        <w:rPr>
          <w:color w:val="231F20"/>
        </w:rPr>
        <w:t>sustancial</w:t>
      </w:r>
      <w:r>
        <w:rPr>
          <w:color w:val="231F20"/>
          <w:spacing w:val="22"/>
        </w:rPr>
        <w:t> </w:t>
      </w:r>
      <w:r>
        <w:rPr>
          <w:color w:val="231F20"/>
        </w:rPr>
        <w:t>que</w:t>
      </w:r>
      <w:r>
        <w:rPr>
          <w:color w:val="231F20"/>
          <w:spacing w:val="22"/>
        </w:rPr>
        <w:t> </w:t>
      </w:r>
      <w:r>
        <w:rPr>
          <w:color w:val="231F20"/>
        </w:rPr>
        <w:t>vaya</w:t>
      </w:r>
      <w:r>
        <w:rPr>
          <w:color w:val="231F20"/>
          <w:spacing w:val="22"/>
        </w:rPr>
        <w:t> </w:t>
      </w:r>
      <w:r>
        <w:rPr>
          <w:color w:val="231F20"/>
        </w:rPr>
        <w:t>más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allá</w:t>
      </w:r>
      <w:r>
        <w:rPr>
          <w:color w:val="231F20"/>
          <w:spacing w:val="-12"/>
        </w:rPr>
        <w:t> </w:t>
      </w:r>
      <w:r>
        <w:rPr>
          <w:color w:val="231F20"/>
        </w:rPr>
        <w:t>del</w:t>
      </w:r>
      <w:r>
        <w:rPr>
          <w:color w:val="231F20"/>
          <w:spacing w:val="-12"/>
        </w:rPr>
        <w:t> </w:t>
      </w:r>
      <w:r>
        <w:rPr>
          <w:color w:val="231F20"/>
        </w:rPr>
        <w:t>reconocimiento</w:t>
      </w:r>
      <w:r>
        <w:rPr>
          <w:color w:val="231F20"/>
          <w:spacing w:val="-13"/>
        </w:rPr>
        <w:t> </w:t>
      </w:r>
      <w:r>
        <w:rPr>
          <w:color w:val="231F20"/>
        </w:rPr>
        <w:t>de</w:t>
      </w:r>
      <w:r>
        <w:rPr>
          <w:color w:val="231F20"/>
          <w:spacing w:val="-12"/>
        </w:rPr>
        <w:t> </w:t>
      </w:r>
      <w:r>
        <w:rPr>
          <w:color w:val="231F20"/>
        </w:rPr>
        <w:t>derechos</w:t>
      </w:r>
      <w:r>
        <w:rPr>
          <w:color w:val="231F20"/>
          <w:spacing w:val="-12"/>
        </w:rPr>
        <w:t> </w:t>
      </w:r>
      <w:r>
        <w:rPr>
          <w:color w:val="231F20"/>
        </w:rPr>
        <w:t>grupales</w:t>
      </w:r>
      <w:r>
        <w:rPr>
          <w:color w:val="231F20"/>
          <w:spacing w:val="-12"/>
        </w:rPr>
        <w:t> </w:t>
      </w:r>
      <w:r>
        <w:rPr>
          <w:color w:val="231F20"/>
        </w:rPr>
        <w:t>para</w:t>
      </w:r>
      <w:r>
        <w:rPr>
          <w:color w:val="231F20"/>
          <w:spacing w:val="-12"/>
        </w:rPr>
        <w:t> </w:t>
      </w:r>
      <w:r>
        <w:rPr>
          <w:color w:val="231F20"/>
        </w:rPr>
        <w:t>incluir</w:t>
      </w:r>
      <w:r>
        <w:rPr>
          <w:color w:val="231F20"/>
          <w:spacing w:val="-12"/>
        </w:rPr>
        <w:t> </w:t>
      </w:r>
      <w:r>
        <w:rPr>
          <w:color w:val="231F20"/>
        </w:rPr>
        <w:t>cambios estructurales que ataquen las causas de la desigualdad y articu- len la justicia cultural con la justicia social. Finalmente, una</w:t>
      </w:r>
      <w:r>
        <w:rPr>
          <w:color w:val="231F20"/>
          <w:spacing w:val="-11"/>
        </w:rPr>
        <w:t> </w:t>
      </w:r>
      <w:r>
        <w:rPr>
          <w:color w:val="231F20"/>
        </w:rPr>
        <w:t>crítica a la concepción supremacista del multiculturalismo, que sostiene que</w:t>
      </w:r>
      <w:r>
        <w:rPr>
          <w:color w:val="231F20"/>
          <w:spacing w:val="-8"/>
        </w:rPr>
        <w:t> </w:t>
      </w:r>
      <w:r>
        <w:rPr>
          <w:color w:val="231F20"/>
        </w:rPr>
        <w:t>las</w:t>
      </w:r>
      <w:r>
        <w:rPr>
          <w:color w:val="231F20"/>
          <w:spacing w:val="-8"/>
        </w:rPr>
        <w:t> </w:t>
      </w:r>
      <w:r>
        <w:rPr>
          <w:color w:val="231F20"/>
        </w:rPr>
        <w:t>relaciones</w:t>
      </w:r>
      <w:r>
        <w:rPr>
          <w:color w:val="231F20"/>
          <w:spacing w:val="-8"/>
        </w:rPr>
        <w:t> </w:t>
      </w:r>
      <w:r>
        <w:rPr>
          <w:color w:val="231F20"/>
        </w:rPr>
        <w:t>entre</w:t>
      </w:r>
      <w:r>
        <w:rPr>
          <w:color w:val="231F20"/>
          <w:spacing w:val="-8"/>
        </w:rPr>
        <w:t> </w:t>
      </w:r>
      <w:r>
        <w:rPr>
          <w:color w:val="231F20"/>
        </w:rPr>
        <w:t>culturas</w:t>
      </w:r>
      <w:r>
        <w:rPr>
          <w:color w:val="231F20"/>
          <w:spacing w:val="-8"/>
        </w:rPr>
        <w:t> </w:t>
      </w:r>
      <w:r>
        <w:rPr>
          <w:color w:val="231F20"/>
        </w:rPr>
        <w:t>se</w:t>
      </w:r>
      <w:r>
        <w:rPr>
          <w:color w:val="231F20"/>
          <w:spacing w:val="-8"/>
        </w:rPr>
        <w:t> </w:t>
      </w:r>
      <w:r>
        <w:rPr>
          <w:color w:val="231F20"/>
        </w:rPr>
        <w:t>deben</w:t>
      </w:r>
      <w:r>
        <w:rPr>
          <w:color w:val="231F20"/>
          <w:spacing w:val="-8"/>
        </w:rPr>
        <w:t> </w:t>
      </w:r>
      <w:r>
        <w:rPr>
          <w:color w:val="231F20"/>
        </w:rPr>
        <w:t>desarrollar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marco liberal estableciendo a priori una desigualdad entre</w:t>
      </w:r>
      <w:r>
        <w:rPr>
          <w:color w:val="231F20"/>
          <w:spacing w:val="-2"/>
        </w:rPr>
        <w:t> </w:t>
      </w:r>
      <w:r>
        <w:rPr>
          <w:color w:val="231F20"/>
        </w:rPr>
        <w:t>ellas.</w:t>
      </w:r>
    </w:p>
    <w:p>
      <w:pPr>
        <w:pStyle w:val="BodyText"/>
        <w:spacing w:line="249" w:lineRule="auto" w:before="1"/>
        <w:ind w:left="150" w:right="193" w:firstLine="340"/>
        <w:jc w:val="right"/>
      </w:pPr>
      <w:r>
        <w:rPr>
          <w:color w:val="231F20"/>
        </w:rPr>
        <w:t>La interculturalidad se refiere a las complejas</w:t>
      </w:r>
      <w:r>
        <w:rPr>
          <w:color w:val="231F20"/>
          <w:spacing w:val="6"/>
        </w:rPr>
        <w:t> </w:t>
      </w:r>
      <w:r>
        <w:rPr>
          <w:color w:val="231F20"/>
        </w:rPr>
        <w:t>relaciones,</w:t>
      </w:r>
      <w:r>
        <w:rPr>
          <w:color w:val="231F20"/>
          <w:spacing w:val="8"/>
        </w:rPr>
        <w:t> </w:t>
      </w:r>
      <w:r>
        <w:rPr>
          <w:color w:val="231F20"/>
        </w:rPr>
        <w:t>ne- gociaciones e intercambios culturales que genera</w:t>
      </w:r>
      <w:r>
        <w:rPr>
          <w:color w:val="231F20"/>
          <w:spacing w:val="39"/>
        </w:rPr>
        <w:t> </w:t>
      </w:r>
      <w:r>
        <w:rPr>
          <w:color w:val="231F20"/>
        </w:rPr>
        <w:t>la</w:t>
      </w:r>
      <w:r>
        <w:rPr>
          <w:color w:val="231F20"/>
          <w:spacing w:val="34"/>
        </w:rPr>
        <w:t> </w:t>
      </w:r>
      <w:r>
        <w:rPr>
          <w:color w:val="231F20"/>
        </w:rPr>
        <w:t>existencia</w:t>
      </w:r>
      <w:r>
        <w:rPr>
          <w:color w:val="231F20"/>
          <w:w w:val="99"/>
        </w:rPr>
        <w:t> </w:t>
      </w:r>
      <w:r>
        <w:rPr>
          <w:color w:val="231F20"/>
        </w:rPr>
        <w:t>de la pluri y multiculturalidad, desarrollando una</w:t>
      </w:r>
      <w:r>
        <w:rPr>
          <w:color w:val="231F20"/>
          <w:spacing w:val="25"/>
        </w:rPr>
        <w:t> </w:t>
      </w:r>
      <w:r>
        <w:rPr>
          <w:color w:val="231F20"/>
        </w:rPr>
        <w:t>interacción</w:t>
      </w:r>
      <w:r>
        <w:rPr>
          <w:color w:val="231F20"/>
          <w:spacing w:val="20"/>
        </w:rPr>
        <w:t> </w:t>
      </w:r>
      <w:r>
        <w:rPr>
          <w:color w:val="231F20"/>
        </w:rPr>
        <w:t>en- tre personas, conocimientos y prácticas</w:t>
      </w:r>
      <w:r>
        <w:rPr>
          <w:color w:val="231F20"/>
          <w:spacing w:val="27"/>
        </w:rPr>
        <w:t> </w:t>
      </w:r>
      <w:r>
        <w:rPr>
          <w:color w:val="231F20"/>
        </w:rPr>
        <w:t>culturalmente</w:t>
      </w:r>
      <w:r>
        <w:rPr>
          <w:color w:val="231F20"/>
          <w:spacing w:val="5"/>
        </w:rPr>
        <w:t> </w:t>
      </w:r>
      <w:r>
        <w:rPr>
          <w:color w:val="231F20"/>
        </w:rPr>
        <w:t>diferentes. Esa interacción reconoce las asimetrías</w:t>
      </w:r>
      <w:r>
        <w:rPr>
          <w:color w:val="231F20"/>
          <w:spacing w:val="17"/>
        </w:rPr>
        <w:t> </w:t>
      </w:r>
      <w:r>
        <w:rPr>
          <w:color w:val="231F20"/>
        </w:rPr>
        <w:t>sociales,</w:t>
      </w:r>
      <w:r>
        <w:rPr>
          <w:color w:val="231F20"/>
          <w:spacing w:val="36"/>
        </w:rPr>
        <w:t> </w:t>
      </w:r>
      <w:r>
        <w:rPr>
          <w:color w:val="231F20"/>
        </w:rPr>
        <w:t>económicas, políticas y de poder, así como las condiciones</w:t>
      </w:r>
      <w:r>
        <w:rPr>
          <w:color w:val="231F20"/>
          <w:spacing w:val="5"/>
        </w:rPr>
        <w:t> </w:t>
      </w:r>
      <w:r>
        <w:rPr>
          <w:color w:val="231F20"/>
        </w:rPr>
        <w:t>institucionales que</w:t>
      </w:r>
      <w:r>
        <w:rPr>
          <w:color w:val="231F20"/>
          <w:w w:val="99"/>
        </w:rPr>
        <w:t> </w:t>
      </w:r>
      <w:r>
        <w:rPr>
          <w:color w:val="231F20"/>
        </w:rPr>
        <w:t>limitan</w:t>
      </w:r>
      <w:r>
        <w:rPr>
          <w:color w:val="231F20"/>
          <w:spacing w:val="-10"/>
        </w:rPr>
        <w:t> </w:t>
      </w:r>
      <w:r>
        <w:rPr>
          <w:color w:val="231F20"/>
        </w:rPr>
        <w:t>la</w:t>
      </w:r>
      <w:r>
        <w:rPr>
          <w:color w:val="231F20"/>
          <w:spacing w:val="-10"/>
        </w:rPr>
        <w:t> </w:t>
      </w:r>
      <w:r>
        <w:rPr>
          <w:color w:val="231F20"/>
        </w:rPr>
        <w:t>posibilidad</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otro</w:t>
      </w:r>
      <w:r>
        <w:rPr>
          <w:color w:val="231F20"/>
          <w:spacing w:val="-10"/>
        </w:rPr>
        <w:t> </w:t>
      </w:r>
      <w:r>
        <w:rPr>
          <w:color w:val="231F20"/>
        </w:rPr>
        <w:t>pueda</w:t>
      </w:r>
      <w:r>
        <w:rPr>
          <w:color w:val="231F20"/>
          <w:spacing w:val="-10"/>
        </w:rPr>
        <w:t> </w:t>
      </w:r>
      <w:r>
        <w:rPr>
          <w:color w:val="231F20"/>
        </w:rPr>
        <w:t>ser</w:t>
      </w:r>
      <w:r>
        <w:rPr>
          <w:color w:val="231F20"/>
          <w:spacing w:val="-10"/>
        </w:rPr>
        <w:t> </w:t>
      </w:r>
      <w:r>
        <w:rPr>
          <w:color w:val="231F20"/>
        </w:rPr>
        <w:t>considerado</w:t>
      </w:r>
      <w:r>
        <w:rPr>
          <w:color w:val="231F20"/>
          <w:spacing w:val="-10"/>
        </w:rPr>
        <w:t> </w:t>
      </w:r>
      <w:r>
        <w:rPr>
          <w:color w:val="231F20"/>
        </w:rPr>
        <w:t>como</w:t>
      </w:r>
      <w:r>
        <w:rPr>
          <w:color w:val="231F20"/>
          <w:w w:val="99"/>
        </w:rPr>
        <w:t> </w:t>
      </w:r>
      <w:r>
        <w:rPr>
          <w:color w:val="231F20"/>
        </w:rPr>
        <w:t>sujeto con identidad, diferencia y capacidad de actuar.</w:t>
      </w:r>
      <w:r>
        <w:rPr>
          <w:color w:val="231F20"/>
          <w:spacing w:val="17"/>
        </w:rPr>
        <w:t> </w:t>
      </w:r>
      <w:r>
        <w:rPr>
          <w:color w:val="231F20"/>
        </w:rPr>
        <w:t>Se</w:t>
      </w:r>
      <w:r>
        <w:rPr>
          <w:color w:val="231F20"/>
          <w:spacing w:val="22"/>
        </w:rPr>
        <w:t> </w:t>
      </w:r>
      <w:r>
        <w:rPr>
          <w:color w:val="231F20"/>
        </w:rPr>
        <w:t>trata de impulsar activamente procesos de intercambio</w:t>
      </w:r>
      <w:r>
        <w:rPr>
          <w:color w:val="231F20"/>
          <w:spacing w:val="31"/>
        </w:rPr>
        <w:t> </w:t>
      </w:r>
      <w:r>
        <w:rPr>
          <w:color w:val="231F20"/>
        </w:rPr>
        <w:t>que</w:t>
      </w:r>
      <w:r>
        <w:rPr>
          <w:color w:val="231F20"/>
          <w:spacing w:val="23"/>
        </w:rPr>
        <w:t> </w:t>
      </w:r>
      <w:r>
        <w:rPr>
          <w:color w:val="231F20"/>
        </w:rPr>
        <w:t>permitan</w:t>
      </w:r>
      <w:r>
        <w:rPr>
          <w:color w:val="231F20"/>
          <w:w w:val="99"/>
        </w:rPr>
        <w:t> </w:t>
      </w:r>
      <w:r>
        <w:rPr>
          <w:color w:val="231F20"/>
        </w:rPr>
        <w:t>construir espacios de encuentro, diálogo y</w:t>
      </w:r>
      <w:r>
        <w:rPr>
          <w:color w:val="231F20"/>
          <w:spacing w:val="-39"/>
        </w:rPr>
        <w:t> </w:t>
      </w:r>
      <w:r>
        <w:rPr>
          <w:color w:val="231F20"/>
        </w:rPr>
        <w:t>asociación entre</w:t>
      </w:r>
      <w:r>
        <w:rPr>
          <w:color w:val="231F20"/>
          <w:spacing w:val="-5"/>
        </w:rPr>
        <w:t> </w:t>
      </w:r>
      <w:r>
        <w:rPr>
          <w:color w:val="231F20"/>
        </w:rPr>
        <w:t>seres y saberes, sentidos y prácticas distintas. La multi y</w:t>
      </w:r>
      <w:r>
        <w:rPr>
          <w:color w:val="231F20"/>
          <w:spacing w:val="-10"/>
        </w:rPr>
        <w:t> </w:t>
      </w:r>
      <w:r>
        <w:rPr>
          <w:color w:val="231F20"/>
        </w:rPr>
        <w:t>la</w:t>
      </w:r>
      <w:r>
        <w:rPr>
          <w:color w:val="231F20"/>
          <w:spacing w:val="-2"/>
        </w:rPr>
        <w:t> </w:t>
      </w:r>
      <w:r>
        <w:rPr>
          <w:color w:val="231F20"/>
        </w:rPr>
        <w:t>pluricultura- lidad sirven para caracterizar una situación mientras que</w:t>
      </w:r>
      <w:r>
        <w:rPr>
          <w:color w:val="231F20"/>
          <w:spacing w:val="47"/>
        </w:rPr>
        <w:t> </w:t>
      </w:r>
      <w:r>
        <w:rPr>
          <w:color w:val="231F20"/>
        </w:rPr>
        <w:t>la</w:t>
      </w:r>
      <w:r>
        <w:rPr>
          <w:color w:val="231F20"/>
          <w:spacing w:val="5"/>
        </w:rPr>
        <w:t> </w:t>
      </w:r>
      <w:r>
        <w:rPr>
          <w:color w:val="231F20"/>
        </w:rPr>
        <w:t>inter- culturalidad describe un tipo específico de relación</w:t>
      </w:r>
      <w:r>
        <w:rPr>
          <w:color w:val="231F20"/>
          <w:spacing w:val="-13"/>
        </w:rPr>
        <w:t> </w:t>
      </w:r>
      <w:r>
        <w:rPr>
          <w:color w:val="231F20"/>
        </w:rPr>
        <w:t>entre</w:t>
      </w:r>
      <w:r>
        <w:rPr>
          <w:color w:val="231F20"/>
          <w:spacing w:val="-3"/>
        </w:rPr>
        <w:t> </w:t>
      </w:r>
      <w:r>
        <w:rPr>
          <w:color w:val="231F20"/>
        </w:rPr>
        <w:t>culturas. La interculturalidad debe considerarse como un</w:t>
      </w:r>
      <w:r>
        <w:rPr>
          <w:color w:val="231F20"/>
          <w:spacing w:val="49"/>
        </w:rPr>
        <w:t> </w:t>
      </w:r>
      <w:r>
        <w:rPr>
          <w:color w:val="231F20"/>
        </w:rPr>
        <w:t>proceso</w:t>
      </w:r>
      <w:r>
        <w:rPr>
          <w:color w:val="231F20"/>
          <w:spacing w:val="7"/>
        </w:rPr>
        <w:t> </w:t>
      </w:r>
      <w:r>
        <w:rPr>
          <w:color w:val="231F20"/>
        </w:rPr>
        <w:t>per- manente de exponer ante la realidad, diversas formas</w:t>
      </w:r>
      <w:r>
        <w:rPr>
          <w:color w:val="231F20"/>
          <w:spacing w:val="-33"/>
        </w:rPr>
        <w:t> </w:t>
      </w:r>
      <w:r>
        <w:rPr>
          <w:color w:val="231F20"/>
        </w:rPr>
        <w:t>de</w:t>
      </w:r>
      <w:r>
        <w:rPr>
          <w:color w:val="231F20"/>
          <w:spacing w:val="-4"/>
        </w:rPr>
        <w:t> </w:t>
      </w:r>
      <w:r>
        <w:rPr>
          <w:color w:val="231F20"/>
        </w:rPr>
        <w:t>posicio- nes, conocerla y organizarla socialmente, haciendo</w:t>
      </w:r>
      <w:r>
        <w:rPr>
          <w:color w:val="231F20"/>
          <w:spacing w:val="27"/>
        </w:rPr>
        <w:t> </w:t>
      </w:r>
      <w:r>
        <w:rPr>
          <w:color w:val="231F20"/>
        </w:rPr>
        <w:t>explícita</w:t>
      </w:r>
      <w:r>
        <w:rPr>
          <w:color w:val="231F20"/>
          <w:spacing w:val="23"/>
        </w:rPr>
        <w:t> </w:t>
      </w:r>
      <w:r>
        <w:rPr>
          <w:color w:val="231F20"/>
        </w:rPr>
        <w:t>su contingencia.</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trata</w:t>
      </w:r>
      <w:r>
        <w:rPr>
          <w:color w:val="231F20"/>
          <w:spacing w:val="21"/>
        </w:rPr>
        <w:t> </w:t>
      </w:r>
      <w:r>
        <w:rPr>
          <w:color w:val="231F20"/>
        </w:rPr>
        <w:t>de</w:t>
      </w:r>
      <w:r>
        <w:rPr>
          <w:color w:val="231F20"/>
          <w:spacing w:val="21"/>
        </w:rPr>
        <w:t> </w:t>
      </w:r>
      <w:r>
        <w:rPr>
          <w:color w:val="231F20"/>
        </w:rPr>
        <w:t>imponer</w:t>
      </w:r>
      <w:r>
        <w:rPr>
          <w:color w:val="231F20"/>
          <w:spacing w:val="21"/>
        </w:rPr>
        <w:t> </w:t>
      </w:r>
      <w:r>
        <w:rPr>
          <w:color w:val="231F20"/>
        </w:rPr>
        <w:t>un</w:t>
      </w:r>
      <w:r>
        <w:rPr>
          <w:color w:val="231F20"/>
          <w:spacing w:val="21"/>
        </w:rPr>
        <w:t> </w:t>
      </w:r>
      <w:r>
        <w:rPr>
          <w:color w:val="231F20"/>
        </w:rPr>
        <w:t>punto</w:t>
      </w:r>
      <w:r>
        <w:rPr>
          <w:color w:val="231F20"/>
          <w:spacing w:val="21"/>
        </w:rPr>
        <w:t> </w:t>
      </w:r>
      <w:r>
        <w:rPr>
          <w:color w:val="231F20"/>
        </w:rPr>
        <w:t>de</w:t>
      </w:r>
      <w:r>
        <w:rPr>
          <w:color w:val="231F20"/>
          <w:spacing w:val="21"/>
        </w:rPr>
        <w:t> </w:t>
      </w:r>
      <w:r>
        <w:rPr>
          <w:color w:val="231F20"/>
        </w:rPr>
        <w:t>vista</w:t>
      </w:r>
      <w:r>
        <w:rPr>
          <w:color w:val="231F20"/>
          <w:spacing w:val="21"/>
        </w:rPr>
        <w:t> </w:t>
      </w:r>
      <w:r>
        <w:rPr>
          <w:color w:val="231F20"/>
        </w:rPr>
        <w:t>sino</w:t>
      </w:r>
      <w:r>
        <w:rPr>
          <w:color w:val="231F20"/>
          <w:spacing w:val="21"/>
        </w:rPr>
        <w:t> </w:t>
      </w:r>
      <w:r>
        <w:rPr>
          <w:color w:val="231F20"/>
        </w:rPr>
        <w:t>de</w:t>
      </w:r>
      <w:r>
        <w:rPr>
          <w:color w:val="231F20"/>
          <w:w w:val="99"/>
        </w:rPr>
        <w:t> </w:t>
      </w:r>
      <w:r>
        <w:rPr>
          <w:color w:val="231F20"/>
        </w:rPr>
        <w:t>diálogos</w:t>
      </w:r>
      <w:r>
        <w:rPr>
          <w:color w:val="231F20"/>
          <w:spacing w:val="24"/>
        </w:rPr>
        <w:t> </w:t>
      </w:r>
      <w:r>
        <w:rPr>
          <w:color w:val="231F20"/>
        </w:rPr>
        <w:t>donde</w:t>
      </w:r>
      <w:r>
        <w:rPr>
          <w:color w:val="231F20"/>
          <w:spacing w:val="24"/>
        </w:rPr>
        <w:t> </w:t>
      </w:r>
      <w:r>
        <w:rPr>
          <w:color w:val="231F20"/>
        </w:rPr>
        <w:t>cada</w:t>
      </w:r>
      <w:r>
        <w:rPr>
          <w:color w:val="231F20"/>
          <w:spacing w:val="24"/>
        </w:rPr>
        <w:t> </w:t>
      </w:r>
      <w:r>
        <w:rPr>
          <w:color w:val="231F20"/>
        </w:rPr>
        <w:t>una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partes</w:t>
      </w:r>
      <w:r>
        <w:rPr>
          <w:color w:val="231F20"/>
          <w:spacing w:val="24"/>
        </w:rPr>
        <w:t> </w:t>
      </w:r>
      <w:r>
        <w:rPr>
          <w:color w:val="231F20"/>
        </w:rPr>
        <w:t>se</w:t>
      </w:r>
      <w:r>
        <w:rPr>
          <w:color w:val="231F20"/>
          <w:spacing w:val="24"/>
        </w:rPr>
        <w:t> </w:t>
      </w:r>
      <w:r>
        <w:rPr>
          <w:color w:val="231F20"/>
        </w:rPr>
        <w:t>puede</w:t>
      </w:r>
      <w:r>
        <w:rPr>
          <w:color w:val="231F20"/>
          <w:spacing w:val="24"/>
        </w:rPr>
        <w:t> </w:t>
      </w:r>
      <w:r>
        <w:rPr>
          <w:color w:val="231F20"/>
        </w:rPr>
        <w:t>dar</w:t>
      </w:r>
      <w:r>
        <w:rPr>
          <w:color w:val="231F20"/>
          <w:spacing w:val="24"/>
        </w:rPr>
        <w:t> </w:t>
      </w:r>
      <w:r>
        <w:rPr>
          <w:color w:val="231F20"/>
        </w:rPr>
        <w:t>el</w:t>
      </w:r>
      <w:r>
        <w:rPr>
          <w:color w:val="231F20"/>
          <w:spacing w:val="24"/>
        </w:rPr>
        <w:t> </w:t>
      </w:r>
      <w:r>
        <w:rPr>
          <w:color w:val="231F20"/>
        </w:rPr>
        <w:t>permi- so de cambiar reflexivamente de opiniones, valores </w:t>
      </w:r>
      <w:r>
        <w:rPr>
          <w:color w:val="231F20"/>
          <w:spacing w:val="25"/>
        </w:rPr>
        <w:t> </w:t>
      </w:r>
      <w:r>
        <w:rPr>
          <w:color w:val="231F20"/>
        </w:rPr>
        <w:t>y</w:t>
      </w:r>
      <w:r>
        <w:rPr>
          <w:color w:val="231F20"/>
          <w:spacing w:val="27"/>
        </w:rPr>
        <w:t> </w:t>
      </w:r>
      <w:r>
        <w:rPr>
          <w:color w:val="231F20"/>
        </w:rPr>
        <w:t>prácticas</w:t>
      </w:r>
      <w:r>
        <w:rPr>
          <w:color w:val="231F20"/>
          <w:w w:val="99"/>
        </w:rPr>
        <w:t> </w:t>
      </w:r>
      <w:r>
        <w:rPr>
          <w:color w:val="231F20"/>
        </w:rPr>
        <w:t>lo cual constituye la base para pensar los derechos</w:t>
      </w:r>
      <w:r>
        <w:rPr>
          <w:color w:val="231F20"/>
          <w:spacing w:val="-11"/>
        </w:rPr>
        <w:t> </w:t>
      </w:r>
      <w:r>
        <w:rPr>
          <w:color w:val="231F20"/>
        </w:rPr>
        <w:t>ciudadanos</w:t>
      </w:r>
      <w:r>
        <w:rPr>
          <w:color w:val="231F20"/>
          <w:spacing w:val="-2"/>
        </w:rPr>
        <w:t> </w:t>
      </w:r>
      <w:r>
        <w:rPr>
          <w:color w:val="231F20"/>
        </w:rPr>
        <w:t>y la posibilidad de convivir en y con heterogeneidad.</w:t>
      </w:r>
      <w:r>
        <w:rPr>
          <w:color w:val="231F20"/>
          <w:spacing w:val="46"/>
        </w:rPr>
        <w:t> </w:t>
      </w:r>
      <w:r>
        <w:rPr>
          <w:color w:val="231F20"/>
        </w:rPr>
        <w:t>La</w:t>
      </w:r>
      <w:r>
        <w:rPr>
          <w:color w:val="231F20"/>
          <w:spacing w:val="5"/>
        </w:rPr>
        <w:t> </w:t>
      </w:r>
      <w:r>
        <w:rPr>
          <w:color w:val="231F20"/>
        </w:rPr>
        <w:t>comunica- ción intercultural se constituye en el proceso por el</w:t>
      </w:r>
      <w:r>
        <w:rPr>
          <w:color w:val="231F20"/>
          <w:spacing w:val="42"/>
        </w:rPr>
        <w:t> </w:t>
      </w:r>
      <w:r>
        <w:rPr>
          <w:color w:val="231F20"/>
        </w:rPr>
        <w:t>cual</w:t>
      </w:r>
      <w:r>
        <w:rPr>
          <w:color w:val="231F20"/>
          <w:spacing w:val="3"/>
        </w:rPr>
        <w:t> </w:t>
      </w:r>
      <w:r>
        <w:rPr>
          <w:color w:val="231F20"/>
        </w:rPr>
        <w:t>diversos</w:t>
      </w:r>
      <w:r>
        <w:rPr>
          <w:color w:val="231F20"/>
          <w:spacing w:val="-1"/>
        </w:rPr>
        <w:t> </w:t>
      </w:r>
      <w:r>
        <w:rPr>
          <w:color w:val="231F20"/>
        </w:rPr>
        <w:t>grupos parten del reconocimiento de la diversidad de</w:t>
      </w:r>
      <w:r>
        <w:rPr>
          <w:color w:val="231F20"/>
          <w:spacing w:val="-16"/>
        </w:rPr>
        <w:t> </w:t>
      </w:r>
      <w:r>
        <w:rPr>
          <w:color w:val="231F20"/>
        </w:rPr>
        <w:t>sus</w:t>
      </w:r>
      <w:r>
        <w:rPr>
          <w:color w:val="231F20"/>
          <w:spacing w:val="-2"/>
        </w:rPr>
        <w:t> </w:t>
      </w:r>
      <w:r>
        <w:rPr>
          <w:color w:val="231F20"/>
        </w:rPr>
        <w:t>contex- tos, prácticas y saberes, pero se encuentran en diálogos</w:t>
      </w:r>
      <w:r>
        <w:rPr>
          <w:color w:val="231F20"/>
          <w:spacing w:val="10"/>
        </w:rPr>
        <w:t> </w:t>
      </w:r>
      <w:r>
        <w:rPr>
          <w:color w:val="231F20"/>
        </w:rPr>
        <w:t>y</w:t>
      </w:r>
      <w:r>
        <w:rPr>
          <w:color w:val="231F20"/>
          <w:spacing w:val="13"/>
        </w:rPr>
        <w:t> </w:t>
      </w:r>
      <w:r>
        <w:rPr>
          <w:color w:val="231F20"/>
        </w:rPr>
        <w:t>rela- ciones de doble vía, donde prima el interés común.</w:t>
      </w:r>
      <w:r>
        <w:rPr>
          <w:color w:val="231F20"/>
          <w:spacing w:val="26"/>
        </w:rPr>
        <w:t> </w:t>
      </w:r>
      <w:r>
        <w:rPr>
          <w:color w:val="231F20"/>
        </w:rPr>
        <w:t>Avanzar</w:t>
      </w:r>
      <w:r>
        <w:rPr>
          <w:color w:val="231F20"/>
          <w:spacing w:val="16"/>
        </w:rPr>
        <w:t> </w:t>
      </w:r>
      <w:r>
        <w:rPr>
          <w:color w:val="231F20"/>
        </w:rPr>
        <w:t>así en la comprensión de esos contextos, prácticas y</w:t>
      </w:r>
      <w:r>
        <w:rPr>
          <w:color w:val="231F20"/>
          <w:spacing w:val="14"/>
        </w:rPr>
        <w:t> </w:t>
      </w:r>
      <w:r>
        <w:rPr>
          <w:color w:val="231F20"/>
        </w:rPr>
        <w:t>saberes</w:t>
      </w:r>
      <w:r>
        <w:rPr>
          <w:color w:val="231F20"/>
          <w:spacing w:val="8"/>
        </w:rPr>
        <w:t> </w:t>
      </w:r>
      <w:r>
        <w:rPr>
          <w:color w:val="231F20"/>
        </w:rPr>
        <w:t>otros,</w:t>
      </w:r>
      <w:r>
        <w:rPr>
          <w:color w:val="231F20"/>
          <w:spacing w:val="-1"/>
        </w:rPr>
        <w:t> </w:t>
      </w:r>
      <w:r>
        <w:rPr>
          <w:color w:val="231F20"/>
        </w:rPr>
        <w:t>requiere</w:t>
      </w:r>
      <w:r>
        <w:rPr>
          <w:color w:val="231F20"/>
          <w:spacing w:val="-10"/>
        </w:rPr>
        <w:t> </w:t>
      </w:r>
      <w:r>
        <w:rPr>
          <w:color w:val="231F20"/>
        </w:rPr>
        <w:t>ensayar,</w:t>
      </w:r>
      <w:r>
        <w:rPr>
          <w:color w:val="231F20"/>
          <w:spacing w:val="-11"/>
        </w:rPr>
        <w:t> </w:t>
      </w:r>
      <w:r>
        <w:rPr>
          <w:color w:val="231F20"/>
        </w:rPr>
        <w:t>aunque</w:t>
      </w:r>
      <w:r>
        <w:rPr>
          <w:color w:val="231F20"/>
          <w:spacing w:val="-10"/>
        </w:rPr>
        <w:t> </w:t>
      </w:r>
      <w:r>
        <w:rPr>
          <w:color w:val="231F20"/>
        </w:rPr>
        <w:t>de</w:t>
      </w:r>
      <w:r>
        <w:rPr>
          <w:color w:val="231F20"/>
          <w:spacing w:val="-11"/>
        </w:rPr>
        <w:t> </w:t>
      </w:r>
      <w:r>
        <w:rPr>
          <w:color w:val="231F20"/>
        </w:rPr>
        <w:t>manera</w:t>
      </w:r>
      <w:r>
        <w:rPr>
          <w:color w:val="231F20"/>
          <w:spacing w:val="-11"/>
        </w:rPr>
        <w:t> </w:t>
      </w:r>
      <w:r>
        <w:rPr>
          <w:color w:val="231F20"/>
        </w:rPr>
        <w:t>tentativa</w:t>
      </w:r>
      <w:r>
        <w:rPr>
          <w:color w:val="231F20"/>
          <w:spacing w:val="-11"/>
        </w:rPr>
        <w:t> </w:t>
      </w:r>
      <w:r>
        <w:rPr>
          <w:color w:val="231F20"/>
        </w:rPr>
        <w:t>y</w:t>
      </w:r>
      <w:r>
        <w:rPr>
          <w:color w:val="231F20"/>
          <w:spacing w:val="-11"/>
        </w:rPr>
        <w:t> </w:t>
      </w:r>
      <w:r>
        <w:rPr>
          <w:color w:val="231F20"/>
        </w:rPr>
        <w:t>exploratoria,</w:t>
      </w:r>
      <w:r>
        <w:rPr>
          <w:color w:val="231F20"/>
          <w:spacing w:val="-10"/>
        </w:rPr>
        <w:t> </w:t>
      </w:r>
      <w:r>
        <w:rPr>
          <w:color w:val="231F20"/>
        </w:rPr>
        <w:t>nue- vas formas de la hermenéutica desde el </w:t>
      </w:r>
      <w:r>
        <w:rPr>
          <w:color w:val="231F20"/>
          <w:spacing w:val="-3"/>
        </w:rPr>
        <w:t>Sur. </w:t>
      </w:r>
      <w:r>
        <w:rPr>
          <w:color w:val="231F20"/>
        </w:rPr>
        <w:t>El Sur aquí</w:t>
      </w:r>
      <w:r>
        <w:rPr>
          <w:color w:val="231F20"/>
          <w:spacing w:val="24"/>
        </w:rPr>
        <w:t> </w:t>
      </w:r>
      <w:r>
        <w:rPr>
          <w:color w:val="231F20"/>
        </w:rPr>
        <w:t>no</w:t>
      </w:r>
      <w:r>
        <w:rPr>
          <w:color w:val="231F20"/>
          <w:spacing w:val="2"/>
        </w:rPr>
        <w:t> </w:t>
      </w:r>
      <w:r>
        <w:rPr>
          <w:color w:val="231F20"/>
        </w:rPr>
        <w:t>hace</w:t>
      </w:r>
      <w:r>
        <w:rPr>
          <w:color w:val="231F20"/>
          <w:w w:val="99"/>
        </w:rPr>
        <w:t> </w:t>
      </w:r>
      <w:r>
        <w:rPr>
          <w:color w:val="231F20"/>
        </w:rPr>
        <w:t>referencia exclusivamente a un territorio, sino que remite</w:t>
      </w:r>
      <w:r>
        <w:rPr>
          <w:color w:val="231F20"/>
          <w:spacing w:val="16"/>
        </w:rPr>
        <w:t> </w:t>
      </w:r>
      <w:r>
        <w:rPr>
          <w:color w:val="231F20"/>
        </w:rPr>
        <w:t>al</w:t>
      </w:r>
      <w:r>
        <w:rPr>
          <w:color w:val="231F20"/>
          <w:spacing w:val="22"/>
        </w:rPr>
        <w:t> </w:t>
      </w:r>
      <w:r>
        <w:rPr>
          <w:color w:val="231F20"/>
        </w:rPr>
        <w:t>es- pacio epistémico que se habita, esto es, el </w:t>
      </w:r>
      <w:r>
        <w:rPr>
          <w:i/>
          <w:color w:val="231F20"/>
        </w:rPr>
        <w:t>locus</w:t>
      </w:r>
      <w:r>
        <w:rPr>
          <w:i/>
          <w:color w:val="231F20"/>
          <w:spacing w:val="26"/>
        </w:rPr>
        <w:t> </w:t>
      </w:r>
      <w:r>
        <w:rPr>
          <w:color w:val="231F20"/>
        </w:rPr>
        <w:t>de</w:t>
      </w:r>
      <w:r>
        <w:rPr>
          <w:color w:val="231F20"/>
          <w:spacing w:val="9"/>
        </w:rPr>
        <w:t> </w:t>
      </w:r>
      <w:r>
        <w:rPr>
          <w:color w:val="231F20"/>
        </w:rPr>
        <w:t>enunciación que se asume y desde donde se ejerce la acción</w:t>
      </w:r>
      <w:r>
        <w:rPr>
          <w:color w:val="231F20"/>
          <w:spacing w:val="-21"/>
        </w:rPr>
        <w:t> </w:t>
      </w:r>
      <w:r>
        <w:rPr>
          <w:color w:val="231F20"/>
        </w:rPr>
        <w:t>de</w:t>
      </w:r>
      <w:r>
        <w:rPr>
          <w:color w:val="231F20"/>
          <w:spacing w:val="-3"/>
        </w:rPr>
        <w:t> </w:t>
      </w:r>
      <w:r>
        <w:rPr>
          <w:color w:val="231F20"/>
        </w:rPr>
        <w:t>comprensión</w:t>
      </w:r>
      <w:r>
        <w:rPr>
          <w:color w:val="231F20"/>
          <w:w w:val="99"/>
        </w:rPr>
        <w:t> </w:t>
      </w:r>
      <w:r>
        <w:rPr>
          <w:color w:val="231F20"/>
        </w:rPr>
        <w:t>hermenéutica; el Sur es entendido aquí según la propuesta</w:t>
      </w:r>
      <w:r>
        <w:rPr>
          <w:color w:val="231F20"/>
          <w:spacing w:val="44"/>
        </w:rPr>
        <w:t> </w:t>
      </w:r>
      <w:r>
        <w:rPr>
          <w:color w:val="231F20"/>
        </w:rPr>
        <w:t>de</w:t>
      </w:r>
      <w:r>
        <w:rPr>
          <w:color w:val="231F20"/>
          <w:spacing w:val="4"/>
        </w:rPr>
        <w:t> </w:t>
      </w:r>
      <w:r>
        <w:rPr>
          <w:color w:val="231F20"/>
        </w:rPr>
        <w:t>la</w:t>
      </w:r>
      <w:r>
        <w:rPr>
          <w:color w:val="231F20"/>
          <w:w w:val="99"/>
        </w:rPr>
        <w:t> </w:t>
      </w:r>
      <w:r>
        <w:rPr>
          <w:color w:val="231F20"/>
        </w:rPr>
        <w:t>Epistemología del Sur que plantea en palabras de Boaventura</w:t>
      </w:r>
      <w:r>
        <w:rPr>
          <w:color w:val="231F20"/>
          <w:spacing w:val="-2"/>
        </w:rPr>
        <w:t> </w:t>
      </w:r>
      <w:r>
        <w:rPr>
          <w:color w:val="231F20"/>
        </w:rPr>
        <w:t>de</w:t>
      </w:r>
    </w:p>
    <w:p>
      <w:pPr>
        <w:pStyle w:val="BodyText"/>
        <w:spacing w:before="1"/>
        <w:ind w:left="150"/>
        <w:jc w:val="both"/>
      </w:pPr>
      <w:r>
        <w:rPr>
          <w:color w:val="231F20"/>
        </w:rPr>
        <w:t>Sousa Santos:</w:t>
      </w:r>
    </w:p>
    <w:p>
      <w:pPr>
        <w:spacing w:after="0"/>
        <w:jc w:val="both"/>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la necesidad de nuevos procesos de producción, de valorización de co- nocimientos válidos, científicos y no científicos, y de nuevas relaciones entre diferentes tipos de conocimiento, a partir de las prácticas de las clases y grupos sociales que han sufrido, de manera sistemática, des- trucción, opresión y discriminación causadas por el capitalismo, el co- lonialismo y todas las naturalizaciones de la desigualdad en las que se han desdoblado; el valor de cambio, la propiedad individual de la tierra, el sacrificio de la madre tierra, el racismo, al sexismo, el individualismo, lo material por encima de lo espiritual y todos los demás monocultivos de la mente y de la sociedad –económicos, políticos y culturales– que intentan bloquear la imaginación emancipadora y sacrificar las alterna- tivas (2009: 17).</w:t>
      </w:r>
    </w:p>
    <w:p>
      <w:pPr>
        <w:pStyle w:val="BodyText"/>
        <w:spacing w:before="5"/>
        <w:rPr>
          <w:sz w:val="18"/>
        </w:rPr>
      </w:pPr>
    </w:p>
    <w:p>
      <w:pPr>
        <w:pStyle w:val="BodyText"/>
        <w:spacing w:line="249" w:lineRule="auto"/>
        <w:ind w:left="195" w:right="108"/>
        <w:jc w:val="both"/>
      </w:pPr>
      <w:r>
        <w:rPr>
          <w:color w:val="231F20"/>
        </w:rPr>
        <w:t>Así, desde la Epistemología del </w:t>
      </w:r>
      <w:r>
        <w:rPr>
          <w:color w:val="231F20"/>
          <w:spacing w:val="-3"/>
        </w:rPr>
        <w:t>Sur, </w:t>
      </w:r>
      <w:r>
        <w:rPr>
          <w:color w:val="231F20"/>
        </w:rPr>
        <w:t>surgen nuevas propuestas hermenéuticas que son adjetivadas para que puedan responder  a esas localizaciones atravesadas por la colonialidad, esto es, la hermenéutica</w:t>
      </w:r>
      <w:r>
        <w:rPr>
          <w:color w:val="231F20"/>
          <w:spacing w:val="-7"/>
        </w:rPr>
        <w:t> </w:t>
      </w:r>
      <w:r>
        <w:rPr>
          <w:i/>
          <w:color w:val="231F20"/>
        </w:rPr>
        <w:t>diatópica</w:t>
      </w:r>
      <w:r>
        <w:rPr>
          <w:i/>
          <w:color w:val="231F20"/>
          <w:spacing w:val="-7"/>
        </w:rPr>
        <w:t> </w:t>
      </w:r>
      <w:r>
        <w:rPr>
          <w:color w:val="231F20"/>
        </w:rPr>
        <w:t>y</w:t>
      </w:r>
      <w:r>
        <w:rPr>
          <w:color w:val="231F20"/>
          <w:spacing w:val="-7"/>
        </w:rPr>
        <w:t> </w:t>
      </w:r>
      <w:r>
        <w:rPr>
          <w:i/>
          <w:color w:val="231F20"/>
        </w:rPr>
        <w:t>plutitópica</w:t>
      </w:r>
      <w:r>
        <w:rPr>
          <w:color w:val="231F20"/>
        </w:rPr>
        <w:t>.</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sentido,</w:t>
      </w:r>
      <w:r>
        <w:rPr>
          <w:color w:val="231F20"/>
          <w:spacing w:val="-7"/>
        </w:rPr>
        <w:t> </w:t>
      </w:r>
      <w:r>
        <w:rPr>
          <w:color w:val="231F20"/>
        </w:rPr>
        <w:t>son</w:t>
      </w:r>
      <w:r>
        <w:rPr>
          <w:color w:val="231F20"/>
          <w:spacing w:val="-7"/>
        </w:rPr>
        <w:t> </w:t>
      </w:r>
      <w:r>
        <w:rPr>
          <w:color w:val="231F20"/>
        </w:rPr>
        <w:t>un</w:t>
      </w:r>
      <w:r>
        <w:rPr>
          <w:color w:val="231F20"/>
          <w:spacing w:val="-7"/>
        </w:rPr>
        <w:t> </w:t>
      </w:r>
      <w:r>
        <w:rPr>
          <w:color w:val="231F20"/>
        </w:rPr>
        <w:t>con- junto</w:t>
      </w:r>
      <w:r>
        <w:rPr>
          <w:color w:val="231F20"/>
          <w:spacing w:val="-8"/>
        </w:rPr>
        <w:t> </w:t>
      </w:r>
      <w:r>
        <w:rPr>
          <w:color w:val="231F20"/>
        </w:rPr>
        <w:t>de</w:t>
      </w:r>
      <w:r>
        <w:rPr>
          <w:color w:val="231F20"/>
          <w:spacing w:val="-8"/>
        </w:rPr>
        <w:t> </w:t>
      </w:r>
      <w:r>
        <w:rPr>
          <w:color w:val="231F20"/>
        </w:rPr>
        <w:t>epistemologías,</w:t>
      </w:r>
      <w:r>
        <w:rPr>
          <w:color w:val="231F20"/>
          <w:spacing w:val="-8"/>
        </w:rPr>
        <w:t> </w:t>
      </w:r>
      <w:r>
        <w:rPr>
          <w:color w:val="231F20"/>
        </w:rPr>
        <w:t>no</w:t>
      </w:r>
      <w:r>
        <w:rPr>
          <w:color w:val="231F20"/>
          <w:spacing w:val="-8"/>
        </w:rPr>
        <w:t> </w:t>
      </w:r>
      <w:r>
        <w:rPr>
          <w:color w:val="231F20"/>
        </w:rPr>
        <w:t>una</w:t>
      </w:r>
      <w:r>
        <w:rPr>
          <w:color w:val="231F20"/>
          <w:spacing w:val="-8"/>
        </w:rPr>
        <w:t> </w:t>
      </w:r>
      <w:r>
        <w:rPr>
          <w:color w:val="231F20"/>
        </w:rPr>
        <w:t>sola,</w:t>
      </w:r>
      <w:r>
        <w:rPr>
          <w:color w:val="231F20"/>
          <w:spacing w:val="-8"/>
        </w:rPr>
        <w:t> </w:t>
      </w:r>
      <w:r>
        <w:rPr>
          <w:color w:val="231F20"/>
        </w:rPr>
        <w:t>que</w:t>
      </w:r>
      <w:r>
        <w:rPr>
          <w:color w:val="231F20"/>
          <w:spacing w:val="-8"/>
        </w:rPr>
        <w:t> </w:t>
      </w:r>
      <w:r>
        <w:rPr>
          <w:color w:val="231F20"/>
        </w:rPr>
        <w:t>parten</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premisa, y de un Sur que no es geográfico, sino</w:t>
      </w:r>
      <w:r>
        <w:rPr>
          <w:color w:val="231F20"/>
          <w:spacing w:val="-1"/>
        </w:rPr>
        <w:t> </w:t>
      </w:r>
      <w:r>
        <w:rPr>
          <w:color w:val="231F20"/>
        </w:rPr>
        <w:t>metafórico:</w:t>
      </w:r>
    </w:p>
    <w:p>
      <w:pPr>
        <w:pStyle w:val="BodyText"/>
        <w:spacing w:before="4"/>
        <w:rPr>
          <w:sz w:val="23"/>
        </w:rPr>
      </w:pPr>
    </w:p>
    <w:p>
      <w:pPr>
        <w:spacing w:line="295" w:lineRule="auto" w:before="0"/>
        <w:ind w:left="535" w:right="108" w:firstLine="0"/>
        <w:jc w:val="both"/>
        <w:rPr>
          <w:sz w:val="17"/>
        </w:rPr>
      </w:pPr>
      <w:r>
        <w:rPr>
          <w:color w:val="231F20"/>
          <w:sz w:val="17"/>
        </w:rPr>
        <w:t>[El Sur] es la metáfora del sufrimiento sistemático producido por el capi- talismo</w:t>
      </w:r>
      <w:r>
        <w:rPr>
          <w:color w:val="231F20"/>
          <w:spacing w:val="-4"/>
          <w:sz w:val="17"/>
        </w:rPr>
        <w:t> </w:t>
      </w:r>
      <w:r>
        <w:rPr>
          <w:color w:val="231F20"/>
          <w:sz w:val="17"/>
        </w:rPr>
        <w:t>y</w:t>
      </w:r>
      <w:r>
        <w:rPr>
          <w:color w:val="231F20"/>
          <w:spacing w:val="-4"/>
          <w:sz w:val="17"/>
        </w:rPr>
        <w:t> </w:t>
      </w:r>
      <w:r>
        <w:rPr>
          <w:color w:val="231F20"/>
          <w:sz w:val="17"/>
        </w:rPr>
        <w:t>el</w:t>
      </w:r>
      <w:r>
        <w:rPr>
          <w:color w:val="231F20"/>
          <w:spacing w:val="-4"/>
          <w:sz w:val="17"/>
        </w:rPr>
        <w:t> </w:t>
      </w:r>
      <w:r>
        <w:rPr>
          <w:color w:val="231F20"/>
          <w:sz w:val="17"/>
        </w:rPr>
        <w:t>colonialismo,</w:t>
      </w:r>
      <w:r>
        <w:rPr>
          <w:color w:val="231F20"/>
          <w:spacing w:val="-4"/>
          <w:sz w:val="17"/>
        </w:rPr>
        <w:t> </w:t>
      </w:r>
      <w:r>
        <w:rPr>
          <w:color w:val="231F20"/>
          <w:sz w:val="17"/>
        </w:rPr>
        <w:t>así</w:t>
      </w:r>
      <w:r>
        <w:rPr>
          <w:color w:val="231F20"/>
          <w:spacing w:val="-4"/>
          <w:sz w:val="17"/>
        </w:rPr>
        <w:t> </w:t>
      </w:r>
      <w:r>
        <w:rPr>
          <w:color w:val="231F20"/>
          <w:sz w:val="17"/>
        </w:rPr>
        <w:t>como</w:t>
      </w:r>
      <w:r>
        <w:rPr>
          <w:color w:val="231F20"/>
          <w:spacing w:val="-4"/>
          <w:sz w:val="17"/>
        </w:rPr>
        <w:t> </w:t>
      </w:r>
      <w:r>
        <w:rPr>
          <w:color w:val="231F20"/>
          <w:sz w:val="17"/>
        </w:rPr>
        <w:t>por</w:t>
      </w:r>
      <w:r>
        <w:rPr>
          <w:color w:val="231F20"/>
          <w:spacing w:val="-4"/>
          <w:sz w:val="17"/>
        </w:rPr>
        <w:t> </w:t>
      </w:r>
      <w:r>
        <w:rPr>
          <w:color w:val="231F20"/>
          <w:sz w:val="17"/>
        </w:rPr>
        <w:t>otras</w:t>
      </w:r>
      <w:r>
        <w:rPr>
          <w:color w:val="231F20"/>
          <w:spacing w:val="-4"/>
          <w:sz w:val="17"/>
        </w:rPr>
        <w:t> </w:t>
      </w:r>
      <w:r>
        <w:rPr>
          <w:color w:val="231F20"/>
          <w:sz w:val="17"/>
        </w:rPr>
        <w:t>formas</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han</w:t>
      </w:r>
      <w:r>
        <w:rPr>
          <w:color w:val="231F20"/>
          <w:spacing w:val="-4"/>
          <w:sz w:val="17"/>
        </w:rPr>
        <w:t> </w:t>
      </w:r>
      <w:r>
        <w:rPr>
          <w:color w:val="231F20"/>
          <w:sz w:val="17"/>
        </w:rPr>
        <w:t>apoyado en ellos como, por ejemplo, el patriarcado. Es también el Sur que existe en el Norte, lo que antes llamábamos el tercer mundo interior o cuarto mundo: los grupos oprimidos, marginados, de Europa y Norteamérica. </w:t>
      </w:r>
      <w:r>
        <w:rPr>
          <w:color w:val="231F20"/>
          <w:spacing w:val="-3"/>
          <w:sz w:val="17"/>
        </w:rPr>
        <w:t>También </w:t>
      </w:r>
      <w:r>
        <w:rPr>
          <w:color w:val="231F20"/>
          <w:sz w:val="17"/>
        </w:rPr>
        <w:t>existe un Norte global en el Sur; son las elites locales que se benefician del capitalismo global […] Desde la conquista y el comienzo del colonialismo moderno, hay una forma de injusticia que funda y con- tamina todas las demás formas de injusticias que hemos reconocido en la</w:t>
      </w:r>
      <w:r>
        <w:rPr>
          <w:color w:val="231F20"/>
          <w:spacing w:val="-7"/>
          <w:sz w:val="17"/>
        </w:rPr>
        <w:t> </w:t>
      </w:r>
      <w:r>
        <w:rPr>
          <w:color w:val="231F20"/>
          <w:sz w:val="17"/>
        </w:rPr>
        <w:t>modernidad,</w:t>
      </w:r>
      <w:r>
        <w:rPr>
          <w:color w:val="231F20"/>
          <w:spacing w:val="-7"/>
          <w:sz w:val="17"/>
        </w:rPr>
        <w:t> </w:t>
      </w:r>
      <w:r>
        <w:rPr>
          <w:color w:val="231F20"/>
          <w:sz w:val="17"/>
        </w:rPr>
        <w:t>ya</w:t>
      </w:r>
      <w:r>
        <w:rPr>
          <w:color w:val="231F20"/>
          <w:spacing w:val="-7"/>
          <w:sz w:val="17"/>
        </w:rPr>
        <w:t> </w:t>
      </w:r>
      <w:r>
        <w:rPr>
          <w:color w:val="231F20"/>
          <w:sz w:val="17"/>
        </w:rPr>
        <w:t>sean</w:t>
      </w:r>
      <w:r>
        <w:rPr>
          <w:color w:val="231F20"/>
          <w:spacing w:val="-7"/>
          <w:sz w:val="17"/>
        </w:rPr>
        <w:t> </w:t>
      </w:r>
      <w:r>
        <w:rPr>
          <w:color w:val="231F20"/>
          <w:sz w:val="17"/>
        </w:rPr>
        <w:t>la</w:t>
      </w:r>
      <w:r>
        <w:rPr>
          <w:color w:val="231F20"/>
          <w:spacing w:val="-7"/>
          <w:sz w:val="17"/>
        </w:rPr>
        <w:t> </w:t>
      </w:r>
      <w:r>
        <w:rPr>
          <w:color w:val="231F20"/>
          <w:sz w:val="17"/>
        </w:rPr>
        <w:t>injusticia</w:t>
      </w:r>
      <w:r>
        <w:rPr>
          <w:color w:val="231F20"/>
          <w:spacing w:val="-6"/>
          <w:sz w:val="17"/>
        </w:rPr>
        <w:t> </w:t>
      </w:r>
      <w:r>
        <w:rPr>
          <w:color w:val="231F20"/>
          <w:sz w:val="17"/>
        </w:rPr>
        <w:t>socioeconómica,</w:t>
      </w:r>
      <w:r>
        <w:rPr>
          <w:color w:val="231F20"/>
          <w:spacing w:val="-7"/>
          <w:sz w:val="17"/>
        </w:rPr>
        <w:t> </w:t>
      </w:r>
      <w:r>
        <w:rPr>
          <w:color w:val="231F20"/>
          <w:sz w:val="17"/>
        </w:rPr>
        <w:t>la</w:t>
      </w:r>
      <w:r>
        <w:rPr>
          <w:color w:val="231F20"/>
          <w:spacing w:val="-7"/>
          <w:sz w:val="17"/>
        </w:rPr>
        <w:t> </w:t>
      </w:r>
      <w:r>
        <w:rPr>
          <w:color w:val="231F20"/>
          <w:sz w:val="17"/>
        </w:rPr>
        <w:t>sexual</w:t>
      </w:r>
      <w:r>
        <w:rPr>
          <w:color w:val="231F20"/>
          <w:spacing w:val="-7"/>
          <w:sz w:val="17"/>
        </w:rPr>
        <w:t> </w:t>
      </w:r>
      <w:r>
        <w:rPr>
          <w:color w:val="231F20"/>
          <w:sz w:val="17"/>
        </w:rPr>
        <w:t>o</w:t>
      </w:r>
      <w:r>
        <w:rPr>
          <w:color w:val="231F20"/>
          <w:spacing w:val="-7"/>
          <w:sz w:val="17"/>
        </w:rPr>
        <w:t> </w:t>
      </w:r>
      <w:r>
        <w:rPr>
          <w:color w:val="231F20"/>
          <w:sz w:val="17"/>
        </w:rPr>
        <w:t>racial,</w:t>
      </w:r>
      <w:r>
        <w:rPr>
          <w:color w:val="231F20"/>
          <w:spacing w:val="-7"/>
          <w:sz w:val="17"/>
        </w:rPr>
        <w:t> </w:t>
      </w:r>
      <w:r>
        <w:rPr>
          <w:color w:val="231F20"/>
          <w:sz w:val="17"/>
        </w:rPr>
        <w:t>la histórica, la generacional, etc., se trata de la injusticia cognitiva. No hay peor injusticia que esa, porque es la injusticia entre conocimientos. Es</w:t>
      </w:r>
      <w:r>
        <w:rPr>
          <w:color w:val="231F20"/>
          <w:spacing w:val="-12"/>
          <w:sz w:val="17"/>
        </w:rPr>
        <w:t> </w:t>
      </w:r>
      <w:r>
        <w:rPr>
          <w:color w:val="231F20"/>
          <w:sz w:val="17"/>
        </w:rPr>
        <w:t>la idea de que existe un sólo conocimiento válido, producido como</w:t>
      </w:r>
      <w:r>
        <w:rPr>
          <w:color w:val="231F20"/>
          <w:spacing w:val="-31"/>
          <w:sz w:val="17"/>
        </w:rPr>
        <w:t> </w:t>
      </w:r>
      <w:r>
        <w:rPr>
          <w:color w:val="231F20"/>
          <w:sz w:val="17"/>
        </w:rPr>
        <w:t>perfecto conocimiento</w:t>
      </w:r>
      <w:r>
        <w:rPr>
          <w:color w:val="231F20"/>
          <w:spacing w:val="-7"/>
          <w:sz w:val="17"/>
        </w:rPr>
        <w:t> </w:t>
      </w:r>
      <w:r>
        <w:rPr>
          <w:color w:val="231F20"/>
          <w:sz w:val="17"/>
        </w:rPr>
        <w:t>en</w:t>
      </w:r>
      <w:r>
        <w:rPr>
          <w:color w:val="231F20"/>
          <w:spacing w:val="-7"/>
          <w:sz w:val="17"/>
        </w:rPr>
        <w:t> </w:t>
      </w:r>
      <w:r>
        <w:rPr>
          <w:color w:val="231F20"/>
          <w:sz w:val="17"/>
        </w:rPr>
        <w:t>gran</w:t>
      </w:r>
      <w:r>
        <w:rPr>
          <w:color w:val="231F20"/>
          <w:spacing w:val="-7"/>
          <w:sz w:val="17"/>
        </w:rPr>
        <w:t> </w:t>
      </w:r>
      <w:r>
        <w:rPr>
          <w:color w:val="231F20"/>
          <w:sz w:val="17"/>
        </w:rPr>
        <w:t>medida</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Norte</w:t>
      </w:r>
      <w:r>
        <w:rPr>
          <w:color w:val="231F20"/>
          <w:spacing w:val="-7"/>
          <w:sz w:val="17"/>
        </w:rPr>
        <w:t> </w:t>
      </w:r>
      <w:r>
        <w:rPr>
          <w:color w:val="231F20"/>
          <w:sz w:val="17"/>
        </w:rPr>
        <w:t>global,</w:t>
      </w:r>
      <w:r>
        <w:rPr>
          <w:color w:val="231F20"/>
          <w:spacing w:val="-7"/>
          <w:sz w:val="17"/>
        </w:rPr>
        <w:t> </w:t>
      </w:r>
      <w:r>
        <w:rPr>
          <w:color w:val="231F20"/>
          <w:sz w:val="17"/>
        </w:rPr>
        <w:t>que</w:t>
      </w:r>
      <w:r>
        <w:rPr>
          <w:color w:val="231F20"/>
          <w:spacing w:val="-7"/>
          <w:sz w:val="17"/>
        </w:rPr>
        <w:t> </w:t>
      </w:r>
      <w:r>
        <w:rPr>
          <w:color w:val="231F20"/>
          <w:sz w:val="17"/>
        </w:rPr>
        <w:t>llamamos</w:t>
      </w:r>
      <w:r>
        <w:rPr>
          <w:color w:val="231F20"/>
          <w:spacing w:val="-7"/>
          <w:sz w:val="17"/>
        </w:rPr>
        <w:t> </w:t>
      </w:r>
      <w:r>
        <w:rPr>
          <w:color w:val="231F20"/>
          <w:sz w:val="17"/>
        </w:rPr>
        <w:t>la</w:t>
      </w:r>
      <w:r>
        <w:rPr>
          <w:color w:val="231F20"/>
          <w:spacing w:val="-7"/>
          <w:sz w:val="17"/>
        </w:rPr>
        <w:t> </w:t>
      </w:r>
      <w:r>
        <w:rPr>
          <w:color w:val="231F20"/>
          <w:sz w:val="17"/>
        </w:rPr>
        <w:t>ciencia moderna.</w:t>
      </w:r>
      <w:r>
        <w:rPr>
          <w:color w:val="231F20"/>
          <w:spacing w:val="-5"/>
          <w:sz w:val="17"/>
        </w:rPr>
        <w:t> </w:t>
      </w:r>
      <w:r>
        <w:rPr>
          <w:color w:val="231F20"/>
          <w:sz w:val="17"/>
        </w:rPr>
        <w:t>No</w:t>
      </w:r>
      <w:r>
        <w:rPr>
          <w:color w:val="231F20"/>
          <w:spacing w:val="-5"/>
          <w:sz w:val="17"/>
        </w:rPr>
        <w:t> </w:t>
      </w:r>
      <w:r>
        <w:rPr>
          <w:color w:val="231F20"/>
          <w:sz w:val="17"/>
        </w:rPr>
        <w:t>es</w:t>
      </w:r>
      <w:r>
        <w:rPr>
          <w:color w:val="231F20"/>
          <w:spacing w:val="-5"/>
          <w:sz w:val="17"/>
        </w:rPr>
        <w:t> </w:t>
      </w:r>
      <w:r>
        <w:rPr>
          <w:color w:val="231F20"/>
          <w:sz w:val="17"/>
        </w:rPr>
        <w:t>que</w:t>
      </w:r>
      <w:r>
        <w:rPr>
          <w:color w:val="231F20"/>
          <w:spacing w:val="-5"/>
          <w:sz w:val="17"/>
        </w:rPr>
        <w:t> </w:t>
      </w:r>
      <w:r>
        <w:rPr>
          <w:color w:val="231F20"/>
          <w:sz w:val="17"/>
        </w:rPr>
        <w:t>la</w:t>
      </w:r>
      <w:r>
        <w:rPr>
          <w:color w:val="231F20"/>
          <w:spacing w:val="-5"/>
          <w:sz w:val="17"/>
        </w:rPr>
        <w:t> </w:t>
      </w:r>
      <w:r>
        <w:rPr>
          <w:color w:val="231F20"/>
          <w:sz w:val="17"/>
        </w:rPr>
        <w:t>ciencia</w:t>
      </w:r>
      <w:r>
        <w:rPr>
          <w:color w:val="231F20"/>
          <w:spacing w:val="-5"/>
          <w:sz w:val="17"/>
        </w:rPr>
        <w:t> </w:t>
      </w:r>
      <w:r>
        <w:rPr>
          <w:color w:val="231F20"/>
          <w:sz w:val="17"/>
        </w:rPr>
        <w:t>moderna</w:t>
      </w:r>
      <w:r>
        <w:rPr>
          <w:color w:val="231F20"/>
          <w:spacing w:val="-5"/>
          <w:sz w:val="17"/>
        </w:rPr>
        <w:t> </w:t>
      </w:r>
      <w:r>
        <w:rPr>
          <w:color w:val="231F20"/>
          <w:sz w:val="17"/>
        </w:rPr>
        <w:t>sea</w:t>
      </w:r>
      <w:r>
        <w:rPr>
          <w:color w:val="231F20"/>
          <w:spacing w:val="-5"/>
          <w:sz w:val="17"/>
        </w:rPr>
        <w:t> </w:t>
      </w:r>
      <w:r>
        <w:rPr>
          <w:color w:val="231F20"/>
          <w:sz w:val="17"/>
        </w:rPr>
        <w:t>en</w:t>
      </w:r>
      <w:r>
        <w:rPr>
          <w:color w:val="231F20"/>
          <w:spacing w:val="-5"/>
          <w:sz w:val="17"/>
        </w:rPr>
        <w:t> </w:t>
      </w:r>
      <w:r>
        <w:rPr>
          <w:color w:val="231F20"/>
          <w:sz w:val="17"/>
        </w:rPr>
        <w:t>principio</w:t>
      </w:r>
      <w:r>
        <w:rPr>
          <w:color w:val="231F20"/>
          <w:spacing w:val="-5"/>
          <w:sz w:val="17"/>
        </w:rPr>
        <w:t> </w:t>
      </w:r>
      <w:r>
        <w:rPr>
          <w:color w:val="231F20"/>
          <w:sz w:val="17"/>
        </w:rPr>
        <w:t>errónea.</w:t>
      </w:r>
      <w:r>
        <w:rPr>
          <w:color w:val="231F20"/>
          <w:spacing w:val="-5"/>
          <w:sz w:val="17"/>
        </w:rPr>
        <w:t> </w:t>
      </w:r>
      <w:r>
        <w:rPr>
          <w:color w:val="231F20"/>
          <w:sz w:val="17"/>
        </w:rPr>
        <w:t>Lo</w:t>
      </w:r>
      <w:r>
        <w:rPr>
          <w:color w:val="231F20"/>
          <w:spacing w:val="-5"/>
          <w:sz w:val="17"/>
        </w:rPr>
        <w:t> </w:t>
      </w:r>
      <w:r>
        <w:rPr>
          <w:color w:val="231F20"/>
          <w:sz w:val="17"/>
        </w:rPr>
        <w:t>que es errado, o criticado por las Epistemologías del </w:t>
      </w:r>
      <w:r>
        <w:rPr>
          <w:color w:val="231F20"/>
          <w:spacing w:val="-3"/>
          <w:sz w:val="17"/>
        </w:rPr>
        <w:t>Sur, </w:t>
      </w:r>
      <w:r>
        <w:rPr>
          <w:color w:val="231F20"/>
          <w:sz w:val="17"/>
        </w:rPr>
        <w:t>es este reclamo</w:t>
      </w:r>
      <w:r>
        <w:rPr>
          <w:color w:val="231F20"/>
          <w:spacing w:val="-26"/>
          <w:sz w:val="17"/>
        </w:rPr>
        <w:t> </w:t>
      </w:r>
      <w:r>
        <w:rPr>
          <w:color w:val="231F20"/>
          <w:sz w:val="17"/>
        </w:rPr>
        <w:t>de exclusividad</w:t>
      </w:r>
      <w:r>
        <w:rPr>
          <w:color w:val="231F20"/>
          <w:spacing w:val="-11"/>
          <w:sz w:val="17"/>
        </w:rPr>
        <w:t> </w:t>
      </w:r>
      <w:r>
        <w:rPr>
          <w:color w:val="231F20"/>
          <w:sz w:val="17"/>
        </w:rPr>
        <w:t>de</w:t>
      </w:r>
      <w:r>
        <w:rPr>
          <w:color w:val="231F20"/>
          <w:spacing w:val="-11"/>
          <w:sz w:val="17"/>
        </w:rPr>
        <w:t> </w:t>
      </w:r>
      <w:r>
        <w:rPr>
          <w:color w:val="231F20"/>
          <w:sz w:val="17"/>
        </w:rPr>
        <w:t>rigor.</w:t>
      </w:r>
      <w:r>
        <w:rPr>
          <w:color w:val="231F20"/>
          <w:spacing w:val="-11"/>
          <w:sz w:val="17"/>
        </w:rPr>
        <w:t> </w:t>
      </w:r>
      <w:r>
        <w:rPr>
          <w:color w:val="231F20"/>
          <w:sz w:val="17"/>
        </w:rPr>
        <w:t>Desde</w:t>
      </w:r>
      <w:r>
        <w:rPr>
          <w:color w:val="231F20"/>
          <w:spacing w:val="-11"/>
          <w:sz w:val="17"/>
        </w:rPr>
        <w:t> </w:t>
      </w:r>
      <w:r>
        <w:rPr>
          <w:color w:val="231F20"/>
          <w:sz w:val="17"/>
        </w:rPr>
        <w:t>nuestro</w:t>
      </w:r>
      <w:r>
        <w:rPr>
          <w:color w:val="231F20"/>
          <w:spacing w:val="-11"/>
          <w:sz w:val="17"/>
        </w:rPr>
        <w:t> </w:t>
      </w:r>
      <w:r>
        <w:rPr>
          <w:color w:val="231F20"/>
          <w:sz w:val="17"/>
        </w:rPr>
        <w:t>punto</w:t>
      </w:r>
      <w:r>
        <w:rPr>
          <w:color w:val="231F20"/>
          <w:spacing w:val="-11"/>
          <w:sz w:val="17"/>
        </w:rPr>
        <w:t> </w:t>
      </w:r>
      <w:r>
        <w:rPr>
          <w:color w:val="231F20"/>
          <w:sz w:val="17"/>
        </w:rPr>
        <w:t>de</w:t>
      </w:r>
      <w:r>
        <w:rPr>
          <w:color w:val="231F20"/>
          <w:spacing w:val="-11"/>
          <w:sz w:val="17"/>
        </w:rPr>
        <w:t> </w:t>
      </w:r>
      <w:r>
        <w:rPr>
          <w:color w:val="231F20"/>
          <w:sz w:val="17"/>
        </w:rPr>
        <w:t>vista</w:t>
      </w:r>
      <w:r>
        <w:rPr>
          <w:color w:val="231F20"/>
          <w:spacing w:val="-11"/>
          <w:sz w:val="17"/>
        </w:rPr>
        <w:t> </w:t>
      </w:r>
      <w:r>
        <w:rPr>
          <w:color w:val="231F20"/>
          <w:sz w:val="17"/>
        </w:rPr>
        <w:t>este</w:t>
      </w:r>
      <w:r>
        <w:rPr>
          <w:color w:val="231F20"/>
          <w:spacing w:val="-11"/>
          <w:sz w:val="17"/>
        </w:rPr>
        <w:t> </w:t>
      </w:r>
      <w:r>
        <w:rPr>
          <w:color w:val="231F20"/>
          <w:sz w:val="17"/>
        </w:rPr>
        <w:t>contexto</w:t>
      </w:r>
      <w:r>
        <w:rPr>
          <w:color w:val="231F20"/>
          <w:spacing w:val="-11"/>
          <w:sz w:val="17"/>
        </w:rPr>
        <w:t> </w:t>
      </w:r>
      <w:r>
        <w:rPr>
          <w:color w:val="231F20"/>
          <w:sz w:val="17"/>
        </w:rPr>
        <w:t>tiene</w:t>
      </w:r>
      <w:r>
        <w:rPr>
          <w:color w:val="231F20"/>
          <w:spacing w:val="-11"/>
          <w:sz w:val="17"/>
        </w:rPr>
        <w:t> </w:t>
      </w:r>
      <w:r>
        <w:rPr>
          <w:color w:val="231F20"/>
          <w:sz w:val="17"/>
        </w:rPr>
        <w:t>en su base un problema epistemológico, de conocimiento, y es por ello que es necesario empezar por las Epistemologías del Sur (2009:</w:t>
      </w:r>
      <w:r>
        <w:rPr>
          <w:color w:val="231F20"/>
          <w:spacing w:val="-1"/>
          <w:sz w:val="17"/>
        </w:rPr>
        <w:t> </w:t>
      </w:r>
      <w:r>
        <w:rPr>
          <w:color w:val="231F20"/>
          <w:sz w:val="17"/>
        </w:rPr>
        <w:t>17).</w:t>
      </w:r>
    </w:p>
    <w:p>
      <w:pPr>
        <w:spacing w:after="0" w:line="295" w:lineRule="auto"/>
        <w:jc w:val="both"/>
        <w:rPr>
          <w:sz w:val="17"/>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La concepción intercultural parte de la toma de conciencia de la pertenencia de la concepción ilustrada de la ciudadanía –tanto</w:t>
      </w:r>
      <w:r>
        <w:rPr>
          <w:color w:val="231F20"/>
          <w:spacing w:val="-37"/>
        </w:rPr>
        <w:t> </w:t>
      </w:r>
      <w:r>
        <w:rPr>
          <w:color w:val="231F20"/>
        </w:rPr>
        <w:t>en su versión liberal como en su versión republicana- a un </w:t>
      </w:r>
      <w:r>
        <w:rPr>
          <w:i/>
          <w:color w:val="231F20"/>
        </w:rPr>
        <w:t>topos</w:t>
      </w:r>
      <w:r>
        <w:rPr>
          <w:i/>
          <w:color w:val="231F20"/>
          <w:spacing w:val="-31"/>
        </w:rPr>
        <w:t> </w:t>
      </w:r>
      <w:r>
        <w:rPr>
          <w:color w:val="231F20"/>
        </w:rPr>
        <w:t>his- tórico-cultural determinado. La concepción moderna de la ciuda- danía no es </w:t>
      </w:r>
      <w:r>
        <w:rPr>
          <w:i/>
          <w:color w:val="231F20"/>
        </w:rPr>
        <w:t>a priori </w:t>
      </w:r>
      <w:r>
        <w:rPr>
          <w:color w:val="231F20"/>
        </w:rPr>
        <w:t>universal. Para universalizarse debe primero interculturalizarse, es decir, modificarse, ampliarse y constituirse en una propuesta capaz de generar algo más que un “consenso traslapado” sobre los derechos humanos. La diferencia entre un “consenso traslapado” y un “diálogo intercultural” es que el pri- mero consiste en generar acuerdos sobre cuestiones de justicia básica entre diferentes doctrinas comprensivas sin introducir mo- dificaciones en éstas. El diálogo intercultural genera cambios en las personas y modificaciones en las doctrinas comprensivas in- volucradas,</w:t>
      </w:r>
      <w:r>
        <w:rPr>
          <w:color w:val="231F20"/>
          <w:spacing w:val="-7"/>
        </w:rPr>
        <w:t> </w:t>
      </w:r>
      <w:r>
        <w:rPr>
          <w:color w:val="231F20"/>
        </w:rPr>
        <w:t>las</w:t>
      </w:r>
      <w:r>
        <w:rPr>
          <w:color w:val="231F20"/>
          <w:spacing w:val="-7"/>
        </w:rPr>
        <w:t> </w:t>
      </w:r>
      <w:r>
        <w:rPr>
          <w:color w:val="231F20"/>
        </w:rPr>
        <w:t>fecunda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amplía.</w:t>
      </w:r>
      <w:r>
        <w:rPr>
          <w:color w:val="231F20"/>
          <w:spacing w:val="-18"/>
        </w:rPr>
        <w:t> </w:t>
      </w:r>
      <w:r>
        <w:rPr>
          <w:color w:val="231F20"/>
        </w:rPr>
        <w:t>Además,</w:t>
      </w:r>
      <w:r>
        <w:rPr>
          <w:color w:val="231F20"/>
          <w:spacing w:val="-7"/>
        </w:rPr>
        <w:t> </w:t>
      </w:r>
      <w:r>
        <w:rPr>
          <w:color w:val="231F20"/>
        </w:rPr>
        <w:t>la</w:t>
      </w:r>
      <w:r>
        <w:rPr>
          <w:color w:val="231F20"/>
          <w:spacing w:val="-7"/>
        </w:rPr>
        <w:t> </w:t>
      </w:r>
      <w:r>
        <w:rPr>
          <w:color w:val="231F20"/>
        </w:rPr>
        <w:t>meta</w:t>
      </w:r>
      <w:r>
        <w:rPr>
          <w:color w:val="231F20"/>
          <w:spacing w:val="-7"/>
        </w:rPr>
        <w:t> </w:t>
      </w:r>
      <w:r>
        <w:rPr>
          <w:color w:val="231F20"/>
        </w:rPr>
        <w:t>del</w:t>
      </w:r>
      <w:r>
        <w:rPr>
          <w:color w:val="231F20"/>
          <w:spacing w:val="-7"/>
        </w:rPr>
        <w:t> </w:t>
      </w:r>
      <w:r>
        <w:rPr>
          <w:color w:val="231F20"/>
        </w:rPr>
        <w:t>diálogo no es necesariamente el consenso. El diálogo es del orden de la conversación, no de la deliberación. Es parte de la convivencia razonable, y no hay una sino muchas formas de convivir razo- nablemente. En este sentido, el diálogo intercultural es más del orden de la fusión de horizontes gadameriana que del consenso traspalado rawlsiano. </w:t>
      </w:r>
      <w:r>
        <w:rPr>
          <w:color w:val="231F20"/>
          <w:spacing w:val="-5"/>
        </w:rPr>
        <w:t>Tomar </w:t>
      </w:r>
      <w:r>
        <w:rPr>
          <w:color w:val="231F20"/>
        </w:rPr>
        <w:t>conciencia de esto implica</w:t>
      </w:r>
      <w:r>
        <w:rPr>
          <w:color w:val="231F20"/>
          <w:spacing w:val="-39"/>
        </w:rPr>
        <w:t> </w:t>
      </w:r>
      <w:r>
        <w:rPr>
          <w:color w:val="231F20"/>
        </w:rPr>
        <w:t>reconocer el carácter no relativo, sino falible e incompleto de la concepción occidental-moderna</w:t>
      </w:r>
      <w:r>
        <w:rPr>
          <w:color w:val="231F20"/>
          <w:spacing w:val="-11"/>
        </w:rPr>
        <w:t> </w:t>
      </w:r>
      <w:r>
        <w:rPr>
          <w:color w:val="231F20"/>
        </w:rPr>
        <w:t>del</w:t>
      </w:r>
      <w:r>
        <w:rPr>
          <w:color w:val="231F20"/>
          <w:spacing w:val="-11"/>
        </w:rPr>
        <w:t> </w:t>
      </w:r>
      <w:r>
        <w:rPr>
          <w:color w:val="231F20"/>
        </w:rPr>
        <w:t>hombre,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etc. Esto</w:t>
      </w:r>
      <w:r>
        <w:rPr>
          <w:color w:val="231F20"/>
          <w:spacing w:val="-10"/>
        </w:rPr>
        <w:t> </w:t>
      </w:r>
      <w:r>
        <w:rPr>
          <w:color w:val="231F20"/>
        </w:rPr>
        <w:t>no</w:t>
      </w:r>
      <w:r>
        <w:rPr>
          <w:color w:val="231F20"/>
          <w:spacing w:val="-10"/>
        </w:rPr>
        <w:t> </w:t>
      </w:r>
      <w:r>
        <w:rPr>
          <w:color w:val="231F20"/>
        </w:rPr>
        <w:t>significa,</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rebajar</w:t>
      </w:r>
      <w:r>
        <w:rPr>
          <w:color w:val="231F20"/>
          <w:spacing w:val="-10"/>
        </w:rPr>
        <w:t> </w:t>
      </w:r>
      <w:r>
        <w:rPr>
          <w:color w:val="231F20"/>
        </w:rPr>
        <w:t>el</w:t>
      </w:r>
      <w:r>
        <w:rPr>
          <w:color w:val="231F20"/>
          <w:spacing w:val="-10"/>
        </w:rPr>
        <w:t> </w:t>
      </w:r>
      <w:r>
        <w:rPr>
          <w:color w:val="231F20"/>
        </w:rPr>
        <w:t>status</w:t>
      </w:r>
      <w:r>
        <w:rPr>
          <w:color w:val="231F20"/>
          <w:spacing w:val="-10"/>
        </w:rPr>
        <w:t> </w:t>
      </w:r>
      <w:r>
        <w:rPr>
          <w:color w:val="231F20"/>
        </w:rPr>
        <w:t>epistemológico</w:t>
      </w:r>
      <w:r>
        <w:rPr>
          <w:color w:val="231F20"/>
          <w:spacing w:val="-10"/>
        </w:rPr>
        <w:t> </w:t>
      </w:r>
      <w:r>
        <w:rPr>
          <w:color w:val="231F20"/>
        </w:rPr>
        <w:t>de la interpretación ilustrada desde un relativismo cultural inconsis- tente sino darle su justo</w:t>
      </w:r>
      <w:r>
        <w:rPr>
          <w:color w:val="231F20"/>
          <w:spacing w:val="-12"/>
        </w:rPr>
        <w:t> </w:t>
      </w:r>
      <w:r>
        <w:rPr>
          <w:color w:val="231F20"/>
        </w:rPr>
        <w:t>valor.</w:t>
      </w:r>
    </w:p>
    <w:p>
      <w:pPr>
        <w:pStyle w:val="BodyText"/>
        <w:spacing w:line="249" w:lineRule="auto" w:before="1"/>
        <w:ind w:left="150" w:right="193" w:firstLine="340"/>
        <w:jc w:val="both"/>
      </w:pPr>
      <w:r>
        <w:rPr>
          <w:color w:val="231F20"/>
        </w:rPr>
        <w:t>Walter</w:t>
      </w:r>
      <w:r>
        <w:rPr>
          <w:color w:val="231F20"/>
          <w:spacing w:val="-12"/>
        </w:rPr>
        <w:t> </w:t>
      </w:r>
      <w:r>
        <w:rPr>
          <w:color w:val="231F20"/>
        </w:rPr>
        <w:t>Mignolo</w:t>
      </w:r>
      <w:r>
        <w:rPr>
          <w:color w:val="231F20"/>
          <w:spacing w:val="-11"/>
        </w:rPr>
        <w:t> </w:t>
      </w:r>
      <w:r>
        <w:rPr>
          <w:color w:val="231F20"/>
        </w:rPr>
        <w:t>afirma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hermenéutica</w:t>
      </w:r>
      <w:r>
        <w:rPr>
          <w:color w:val="231F20"/>
          <w:spacing w:val="-11"/>
        </w:rPr>
        <w:t> </w:t>
      </w:r>
      <w:r>
        <w:rPr>
          <w:color w:val="231F20"/>
        </w:rPr>
        <w:t>gadameriana</w:t>
      </w:r>
      <w:r>
        <w:rPr>
          <w:color w:val="231F20"/>
          <w:spacing w:val="-11"/>
        </w:rPr>
        <w:t> </w:t>
      </w:r>
      <w:r>
        <w:rPr>
          <w:color w:val="231F20"/>
        </w:rPr>
        <w:t>tiene limitaciones</w:t>
      </w:r>
      <w:r>
        <w:rPr>
          <w:color w:val="231F20"/>
          <w:spacing w:val="-5"/>
        </w:rPr>
        <w:t> </w:t>
      </w:r>
      <w:r>
        <w:rPr>
          <w:color w:val="231F20"/>
        </w:rPr>
        <w:t>en</w:t>
      </w:r>
      <w:r>
        <w:rPr>
          <w:color w:val="231F20"/>
          <w:spacing w:val="-6"/>
        </w:rPr>
        <w:t> </w:t>
      </w:r>
      <w:r>
        <w:rPr>
          <w:color w:val="231F20"/>
        </w:rPr>
        <w:t>contextos</w:t>
      </w:r>
      <w:r>
        <w:rPr>
          <w:color w:val="231F20"/>
          <w:spacing w:val="-6"/>
        </w:rPr>
        <w:t> </w:t>
      </w:r>
      <w:r>
        <w:rPr>
          <w:color w:val="231F20"/>
        </w:rPr>
        <w:t>permeados</w:t>
      </w:r>
      <w:r>
        <w:rPr>
          <w:color w:val="231F20"/>
          <w:spacing w:val="-5"/>
        </w:rPr>
        <w:t> </w:t>
      </w:r>
      <w:r>
        <w:rPr>
          <w:color w:val="231F20"/>
        </w:rPr>
        <w:t>por</w:t>
      </w:r>
      <w:r>
        <w:rPr>
          <w:color w:val="231F20"/>
          <w:spacing w:val="-6"/>
        </w:rPr>
        <w:t> </w:t>
      </w:r>
      <w:r>
        <w:rPr>
          <w:color w:val="231F20"/>
        </w:rPr>
        <w:t>la</w:t>
      </w:r>
      <w:r>
        <w:rPr>
          <w:color w:val="231F20"/>
          <w:spacing w:val="-6"/>
        </w:rPr>
        <w:t> </w:t>
      </w:r>
      <w:r>
        <w:rPr>
          <w:color w:val="231F20"/>
        </w:rPr>
        <w:t>colonialidad,</w:t>
      </w:r>
      <w:r>
        <w:rPr>
          <w:color w:val="231F20"/>
          <w:spacing w:val="-6"/>
        </w:rPr>
        <w:t> </w:t>
      </w:r>
      <w:r>
        <w:rPr>
          <w:color w:val="231F20"/>
        </w:rPr>
        <w:t>y</w:t>
      </w:r>
      <w:r>
        <w:rPr>
          <w:color w:val="231F20"/>
          <w:spacing w:val="-6"/>
        </w:rPr>
        <w:t> </w:t>
      </w:r>
      <w:r>
        <w:rPr>
          <w:color w:val="231F20"/>
        </w:rPr>
        <w:t>ese</w:t>
      </w:r>
      <w:r>
        <w:rPr>
          <w:color w:val="231F20"/>
          <w:spacing w:val="-6"/>
        </w:rPr>
        <w:t> </w:t>
      </w:r>
      <w:r>
        <w:rPr>
          <w:color w:val="231F20"/>
        </w:rPr>
        <w:t>es el punto de partida para justificar la construcción de una semiosis colonial que presupone más de una tradición (en contraposición  a la monocultura occidental en la cual se basa Gadamer) y por   lo tanto requiere de una hermenéutica diatópica o pluritópica. Su propuesta parte del concepto de “semiosis colonial” mediante la cual</w:t>
      </w:r>
      <w:r>
        <w:rPr>
          <w:color w:val="231F20"/>
          <w:spacing w:val="-10"/>
        </w:rPr>
        <w:t> </w:t>
      </w:r>
      <w:r>
        <w:rPr>
          <w:color w:val="231F20"/>
        </w:rPr>
        <w:t>busca</w:t>
      </w:r>
      <w:r>
        <w:rPr>
          <w:color w:val="231F20"/>
          <w:spacing w:val="-10"/>
        </w:rPr>
        <w:t> </w:t>
      </w:r>
      <w:r>
        <w:rPr>
          <w:color w:val="231F20"/>
        </w:rPr>
        <w:t>destacar</w:t>
      </w:r>
      <w:r>
        <w:rPr>
          <w:color w:val="231F20"/>
          <w:spacing w:val="-10"/>
        </w:rPr>
        <w:t> </w:t>
      </w:r>
      <w:r>
        <w:rPr>
          <w:color w:val="231F20"/>
        </w:rPr>
        <w:t>“las</w:t>
      </w:r>
      <w:r>
        <w:rPr>
          <w:color w:val="231F20"/>
          <w:spacing w:val="-10"/>
        </w:rPr>
        <w:t> </w:t>
      </w:r>
      <w:r>
        <w:rPr>
          <w:color w:val="231F20"/>
        </w:rPr>
        <w:t>fracturas,</w:t>
      </w:r>
      <w:r>
        <w:rPr>
          <w:color w:val="231F20"/>
          <w:spacing w:val="-10"/>
        </w:rPr>
        <w:t> </w:t>
      </w:r>
      <w:r>
        <w:rPr>
          <w:color w:val="231F20"/>
        </w:rPr>
        <w:t>las</w:t>
      </w:r>
      <w:r>
        <w:rPr>
          <w:color w:val="231F20"/>
          <w:spacing w:val="-10"/>
        </w:rPr>
        <w:t> </w:t>
      </w:r>
      <w:r>
        <w:rPr>
          <w:color w:val="231F20"/>
        </w:rPr>
        <w:t>fronteras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silencios</w:t>
      </w:r>
      <w:r>
        <w:rPr>
          <w:color w:val="231F20"/>
          <w:spacing w:val="-10"/>
        </w:rPr>
        <w:t> </w:t>
      </w:r>
      <w:r>
        <w:rPr>
          <w:color w:val="231F20"/>
        </w:rPr>
        <w:t>que caracterizan las acciones comunicativas y las representaciones en</w:t>
      </w:r>
      <w:r>
        <w:rPr>
          <w:color w:val="231F20"/>
          <w:spacing w:val="-6"/>
        </w:rPr>
        <w:t> </w:t>
      </w:r>
      <w:r>
        <w:rPr>
          <w:color w:val="231F20"/>
        </w:rPr>
        <w:t>situaciones</w:t>
      </w:r>
      <w:r>
        <w:rPr>
          <w:color w:val="231F20"/>
          <w:spacing w:val="-6"/>
        </w:rPr>
        <w:t> </w:t>
      </w:r>
      <w:r>
        <w:rPr>
          <w:color w:val="231F20"/>
        </w:rPr>
        <w:t>coloniales,</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revela</w:t>
      </w:r>
      <w:r>
        <w:rPr>
          <w:color w:val="231F20"/>
          <w:spacing w:val="-6"/>
        </w:rPr>
        <w:t> </w:t>
      </w:r>
      <w:r>
        <w:rPr>
          <w:color w:val="231F20"/>
        </w:rPr>
        <w:t>la</w:t>
      </w:r>
      <w:r>
        <w:rPr>
          <w:color w:val="231F20"/>
          <w:spacing w:val="-6"/>
        </w:rPr>
        <w:t> </w:t>
      </w:r>
      <w:r>
        <w:rPr>
          <w:color w:val="231F20"/>
        </w:rPr>
        <w:t>precarie- dad hermenéutica del sujeto que se da por tarea su</w:t>
      </w:r>
      <w:r>
        <w:rPr>
          <w:color w:val="231F20"/>
          <w:spacing w:val="-12"/>
        </w:rPr>
        <w:t> </w:t>
      </w:r>
      <w:r>
        <w:rPr>
          <w:color w:val="231F20"/>
        </w:rPr>
        <w:t>conocimiento y/o comprensión” (Mignoglo, 2005: 2). Así, propone repensar las maneras de comprender el pasado según el legado de la her- menéutica filosófica de Gadamer al entender por hermenéutica “no sólo la reflexión sobre las formas de comprender, sino el acto mismo de comprensión” (2005: 7), lo cual implica desde su</w:t>
      </w:r>
      <w:r>
        <w:rPr>
          <w:color w:val="231F20"/>
          <w:spacing w:val="8"/>
        </w:rPr>
        <w:t> </w:t>
      </w:r>
      <w:r>
        <w:rPr>
          <w:color w:val="231F20"/>
        </w:rPr>
        <w:t>punto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de</w:t>
      </w:r>
      <w:r>
        <w:rPr>
          <w:color w:val="231F20"/>
          <w:spacing w:val="-9"/>
        </w:rPr>
        <w:t> </w:t>
      </w:r>
      <w:r>
        <w:rPr>
          <w:color w:val="231F20"/>
        </w:rPr>
        <w:t>vista</w:t>
      </w:r>
      <w:r>
        <w:rPr>
          <w:color w:val="231F20"/>
          <w:spacing w:val="-9"/>
        </w:rPr>
        <w:t> </w:t>
      </w:r>
      <w:r>
        <w:rPr>
          <w:color w:val="231F20"/>
        </w:rPr>
        <w:t>revisar</w:t>
      </w:r>
      <w:r>
        <w:rPr>
          <w:color w:val="231F20"/>
          <w:spacing w:val="-9"/>
        </w:rPr>
        <w:t> </w:t>
      </w:r>
      <w:r>
        <w:rPr>
          <w:color w:val="231F20"/>
        </w:rPr>
        <w:t>la</w:t>
      </w:r>
      <w:r>
        <w:rPr>
          <w:color w:val="231F20"/>
          <w:spacing w:val="-9"/>
        </w:rPr>
        <w:t> </w:t>
      </w:r>
      <w:r>
        <w:rPr>
          <w:color w:val="231F20"/>
        </w:rPr>
        <w:t>tradición</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la</w:t>
      </w:r>
      <w:r>
        <w:rPr>
          <w:color w:val="231F20"/>
          <w:spacing w:val="-9"/>
        </w:rPr>
        <w:t> </w:t>
      </w:r>
      <w:r>
        <w:rPr>
          <w:color w:val="231F20"/>
        </w:rPr>
        <w:t>hermenéutica</w:t>
      </w:r>
      <w:r>
        <w:rPr>
          <w:color w:val="231F20"/>
          <w:spacing w:val="-9"/>
        </w:rPr>
        <w:t> </w:t>
      </w:r>
      <w:r>
        <w:rPr>
          <w:color w:val="231F20"/>
        </w:rPr>
        <w:t>filosófica se ha fundado (o inventado) para concretar así una</w:t>
      </w:r>
      <w:r>
        <w:rPr>
          <w:color w:val="231F20"/>
          <w:spacing w:val="-28"/>
        </w:rPr>
        <w:t> </w:t>
      </w:r>
      <w:r>
        <w:rPr>
          <w:color w:val="231F20"/>
        </w:rPr>
        <w:t>reformulación (o reinvención) que logre dar cuenta de la pluralidad de tradicio- nes (y no de una falsa única línea) y de los múltiples y variados intercambios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concretan</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fronteras</w:t>
      </w:r>
      <w:r>
        <w:rPr>
          <w:color w:val="231F20"/>
          <w:spacing w:val="-12"/>
        </w:rPr>
        <w:t> </w:t>
      </w:r>
      <w:r>
        <w:rPr>
          <w:color w:val="231F20"/>
        </w:rPr>
        <w:t>culturales, entendidas éstas como porosas y dinámicas. En consecuencia, para Mignolo, tanto las situaciones coloniales como la semiosis colonial (cuyas relaciones no son de causa a efecto, sino de mu- tua interdependencia, dado que tanto las situaciones coloniales generan</w:t>
      </w:r>
      <w:r>
        <w:rPr>
          <w:color w:val="231F20"/>
          <w:spacing w:val="-5"/>
        </w:rPr>
        <w:t> </w:t>
      </w:r>
      <w:r>
        <w:rPr>
          <w:color w:val="231F20"/>
        </w:rPr>
        <w:t>y</w:t>
      </w:r>
      <w:r>
        <w:rPr>
          <w:color w:val="231F20"/>
          <w:spacing w:val="-6"/>
        </w:rPr>
        <w:t> </w:t>
      </w:r>
      <w:r>
        <w:rPr>
          <w:color w:val="231F20"/>
        </w:rPr>
        <w:t>son</w:t>
      </w:r>
      <w:r>
        <w:rPr>
          <w:color w:val="231F20"/>
          <w:spacing w:val="-6"/>
        </w:rPr>
        <w:t> </w:t>
      </w:r>
      <w:r>
        <w:rPr>
          <w:color w:val="231F20"/>
        </w:rPr>
        <w:t>parte</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semiosis</w:t>
      </w:r>
      <w:r>
        <w:rPr>
          <w:color w:val="231F20"/>
          <w:spacing w:val="-6"/>
        </w:rPr>
        <w:t> </w:t>
      </w:r>
      <w:r>
        <w:rPr>
          <w:color w:val="231F20"/>
        </w:rPr>
        <w:t>colonial,</w:t>
      </w:r>
      <w:r>
        <w:rPr>
          <w:color w:val="231F20"/>
          <w:spacing w:val="-6"/>
        </w:rPr>
        <w:t> </w:t>
      </w:r>
      <w:r>
        <w:rPr>
          <w:color w:val="231F20"/>
        </w:rPr>
        <w:t>como</w:t>
      </w:r>
      <w:r>
        <w:rPr>
          <w:color w:val="231F20"/>
          <w:spacing w:val="-6"/>
        </w:rPr>
        <w:t> </w:t>
      </w:r>
      <w:r>
        <w:rPr>
          <w:color w:val="231F20"/>
        </w:rPr>
        <w:t>ésta</w:t>
      </w:r>
      <w:r>
        <w:rPr>
          <w:color w:val="231F20"/>
          <w:spacing w:val="-5"/>
        </w:rPr>
        <w:t> </w:t>
      </w:r>
      <w:r>
        <w:rPr>
          <w:color w:val="231F20"/>
        </w:rPr>
        <w:t>constituye y es parte de aquélla) presentan un dilema para el sujeto de la comprensión. Mignolo puntualiza que, históricamente, las situa- ciones</w:t>
      </w:r>
      <w:r>
        <w:rPr>
          <w:color w:val="231F20"/>
          <w:spacing w:val="-11"/>
        </w:rPr>
        <w:t> </w:t>
      </w:r>
      <w:r>
        <w:rPr>
          <w:color w:val="231F20"/>
        </w:rPr>
        <w:t>coloniales</w:t>
      </w:r>
      <w:r>
        <w:rPr>
          <w:color w:val="231F20"/>
          <w:spacing w:val="-11"/>
        </w:rPr>
        <w:t> </w:t>
      </w:r>
      <w:r>
        <w:rPr>
          <w:color w:val="231F20"/>
        </w:rPr>
        <w:t>fueron</w:t>
      </w:r>
      <w:r>
        <w:rPr>
          <w:color w:val="231F20"/>
          <w:spacing w:val="-11"/>
        </w:rPr>
        <w:t> </w:t>
      </w:r>
      <w:r>
        <w:rPr>
          <w:color w:val="231F20"/>
        </w:rPr>
        <w:t>estudiadas</w:t>
      </w:r>
      <w:r>
        <w:rPr>
          <w:color w:val="231F20"/>
          <w:spacing w:val="-11"/>
        </w:rPr>
        <w:t> </w:t>
      </w:r>
      <w:r>
        <w:rPr>
          <w:color w:val="231F20"/>
        </w:rPr>
        <w:t>desde</w:t>
      </w:r>
      <w:r>
        <w:rPr>
          <w:color w:val="231F20"/>
          <w:spacing w:val="-11"/>
        </w:rPr>
        <w:t> </w:t>
      </w:r>
      <w:r>
        <w:rPr>
          <w:color w:val="231F20"/>
        </w:rPr>
        <w:t>el</w:t>
      </w:r>
      <w:r>
        <w:rPr>
          <w:color w:val="231F20"/>
          <w:spacing w:val="-11"/>
        </w:rPr>
        <w:t> </w:t>
      </w:r>
      <w:r>
        <w:rPr>
          <w:color w:val="231F20"/>
        </w:rPr>
        <w:t>punto</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de</w:t>
      </w:r>
      <w:r>
        <w:rPr>
          <w:color w:val="231F20"/>
          <w:spacing w:val="-11"/>
        </w:rPr>
        <w:t> </w:t>
      </w:r>
      <w:r>
        <w:rPr>
          <w:color w:val="231F20"/>
        </w:rPr>
        <w:t>las culturas colonizadoras, y esto se explica, básicamente, porque</w:t>
      </w:r>
      <w:r>
        <w:rPr>
          <w:color w:val="231F20"/>
          <w:spacing w:val="-33"/>
        </w:rPr>
        <w:t> </w:t>
      </w:r>
      <w:r>
        <w:rPr>
          <w:color w:val="231F20"/>
        </w:rPr>
        <w:t>es en ella (es decir, en la cultura colonizadora) donde se generaron las</w:t>
      </w:r>
      <w:r>
        <w:rPr>
          <w:color w:val="231F20"/>
          <w:spacing w:val="-11"/>
        </w:rPr>
        <w:t> </w:t>
      </w:r>
      <w:r>
        <w:rPr>
          <w:color w:val="231F20"/>
        </w:rPr>
        <w:t>ciencias</w:t>
      </w:r>
      <w:r>
        <w:rPr>
          <w:color w:val="231F20"/>
          <w:spacing w:val="-11"/>
        </w:rPr>
        <w:t> </w:t>
      </w:r>
      <w:r>
        <w:rPr>
          <w:color w:val="231F20"/>
        </w:rPr>
        <w:t>sociales,</w:t>
      </w:r>
      <w:r>
        <w:rPr>
          <w:color w:val="231F20"/>
          <w:spacing w:val="-11"/>
        </w:rPr>
        <w:t> </w:t>
      </w:r>
      <w:r>
        <w:rPr>
          <w:color w:val="231F20"/>
        </w:rPr>
        <w:t>donde</w:t>
      </w:r>
      <w:r>
        <w:rPr>
          <w:color w:val="231F20"/>
          <w:spacing w:val="-11"/>
        </w:rPr>
        <w:t> </w:t>
      </w:r>
      <w:r>
        <w:rPr>
          <w:color w:val="231F20"/>
        </w:rPr>
        <w:t>prima</w:t>
      </w:r>
      <w:r>
        <w:rPr>
          <w:color w:val="231F20"/>
          <w:spacing w:val="-11"/>
        </w:rPr>
        <w:t> </w:t>
      </w:r>
      <w:r>
        <w:rPr>
          <w:color w:val="231F20"/>
        </w:rPr>
        <w:t>la</w:t>
      </w:r>
      <w:r>
        <w:rPr>
          <w:color w:val="231F20"/>
          <w:spacing w:val="-11"/>
        </w:rPr>
        <w:t> </w:t>
      </w:r>
      <w:r>
        <w:rPr>
          <w:color w:val="231F20"/>
        </w:rPr>
        <w:t>mirada</w:t>
      </w:r>
      <w:r>
        <w:rPr>
          <w:color w:val="231F20"/>
          <w:spacing w:val="-11"/>
        </w:rPr>
        <w:t> </w:t>
      </w:r>
      <w:r>
        <w:rPr>
          <w:color w:val="231F20"/>
        </w:rPr>
        <w:t>del</w:t>
      </w:r>
      <w:r>
        <w:rPr>
          <w:color w:val="231F20"/>
          <w:spacing w:val="-11"/>
        </w:rPr>
        <w:t> </w:t>
      </w:r>
      <w:r>
        <w:rPr>
          <w:color w:val="231F20"/>
        </w:rPr>
        <w:t>otro</w:t>
      </w:r>
      <w:r>
        <w:rPr>
          <w:color w:val="231F20"/>
          <w:spacing w:val="-11"/>
        </w:rPr>
        <w:t> </w:t>
      </w:r>
      <w:r>
        <w:rPr>
          <w:color w:val="231F20"/>
        </w:rPr>
        <w:t>cultural</w:t>
      </w:r>
      <w:r>
        <w:rPr>
          <w:color w:val="231F20"/>
          <w:spacing w:val="-11"/>
        </w:rPr>
        <w:t> </w:t>
      </w:r>
      <w:r>
        <w:rPr>
          <w:color w:val="231F20"/>
        </w:rPr>
        <w:t>como exótico donde se lo describía en base a los propios parámetros del sujeto que observaba, esto es, visiones occidentales, euro- peas, de miembros de culturas</w:t>
      </w:r>
      <w:r>
        <w:rPr>
          <w:color w:val="231F20"/>
          <w:spacing w:val="-1"/>
        </w:rPr>
        <w:t> </w:t>
      </w:r>
      <w:r>
        <w:rPr>
          <w:color w:val="231F20"/>
        </w:rPr>
        <w:t>colonizadoras.</w:t>
      </w:r>
    </w:p>
    <w:p>
      <w:pPr>
        <w:pStyle w:val="BodyText"/>
        <w:spacing w:line="249" w:lineRule="auto" w:before="1"/>
        <w:ind w:left="195" w:right="108" w:firstLine="340"/>
        <w:jc w:val="both"/>
      </w:pPr>
      <w:r>
        <w:rPr>
          <w:color w:val="231F20"/>
        </w:rPr>
        <w:t>Desde esta óptica, Boaventura de Sousa Santos, afirma que “el concepto de derechos humanos descansa sobre un conjunto de presupuestos bien conocidos” -entre los que cabe destacar, primero- “que hay una naturaleza humana universal que puede ser</w:t>
      </w:r>
      <w:r>
        <w:rPr>
          <w:color w:val="231F20"/>
          <w:spacing w:val="-14"/>
        </w:rPr>
        <w:t> </w:t>
      </w:r>
      <w:r>
        <w:rPr>
          <w:color w:val="231F20"/>
        </w:rPr>
        <w:t>conocida</w:t>
      </w:r>
      <w:r>
        <w:rPr>
          <w:color w:val="231F20"/>
          <w:spacing w:val="-14"/>
        </w:rPr>
        <w:t> </w:t>
      </w:r>
      <w:r>
        <w:rPr>
          <w:color w:val="231F20"/>
        </w:rPr>
        <w:t>por</w:t>
      </w:r>
      <w:r>
        <w:rPr>
          <w:color w:val="231F20"/>
          <w:spacing w:val="-14"/>
        </w:rPr>
        <w:t> </w:t>
      </w:r>
      <w:r>
        <w:rPr>
          <w:color w:val="231F20"/>
        </w:rPr>
        <w:t>medios</w:t>
      </w:r>
      <w:r>
        <w:rPr>
          <w:color w:val="231F20"/>
          <w:spacing w:val="-14"/>
        </w:rPr>
        <w:t> </w:t>
      </w:r>
      <w:r>
        <w:rPr>
          <w:color w:val="231F20"/>
        </w:rPr>
        <w:t>racionales”</w:t>
      </w:r>
      <w:r>
        <w:rPr>
          <w:color w:val="231F20"/>
          <w:spacing w:val="-14"/>
        </w:rPr>
        <w:t> </w:t>
      </w:r>
      <w:r>
        <w:rPr>
          <w:color w:val="231F20"/>
          <w:spacing w:val="-5"/>
        </w:rPr>
        <w:t>–y,</w:t>
      </w:r>
      <w:r>
        <w:rPr>
          <w:color w:val="231F20"/>
          <w:spacing w:val="-14"/>
        </w:rPr>
        <w:t> </w:t>
      </w:r>
      <w:r>
        <w:rPr>
          <w:color w:val="231F20"/>
        </w:rPr>
        <w:t>segundo,</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individuo tiene una dignidad absoluta e irreducible que debe ser defendida de la sociedad o del Estado” (1998: 353). La persona es un fin</w:t>
      </w:r>
      <w:r>
        <w:rPr>
          <w:color w:val="231F20"/>
          <w:spacing w:val="-14"/>
        </w:rPr>
        <w:t> </w:t>
      </w:r>
      <w:r>
        <w:rPr>
          <w:color w:val="231F20"/>
        </w:rPr>
        <w:t>en sí mismo; por ello es digna, es </w:t>
      </w:r>
      <w:r>
        <w:rPr>
          <w:color w:val="231F20"/>
          <w:spacing w:val="-3"/>
        </w:rPr>
        <w:t>decir, </w:t>
      </w:r>
      <w:r>
        <w:rPr>
          <w:color w:val="231F20"/>
        </w:rPr>
        <w:t>posee valor absoluto, razón por</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debe</w:t>
      </w:r>
      <w:r>
        <w:rPr>
          <w:color w:val="231F20"/>
          <w:spacing w:val="-7"/>
        </w:rPr>
        <w:t> </w:t>
      </w:r>
      <w:r>
        <w:rPr>
          <w:color w:val="231F20"/>
        </w:rPr>
        <w:t>ser</w:t>
      </w:r>
      <w:r>
        <w:rPr>
          <w:color w:val="231F20"/>
          <w:spacing w:val="-7"/>
        </w:rPr>
        <w:t> </w:t>
      </w:r>
      <w:r>
        <w:rPr>
          <w:color w:val="231F20"/>
        </w:rPr>
        <w:t>respetada</w:t>
      </w:r>
      <w:r>
        <w:rPr>
          <w:color w:val="231F20"/>
          <w:spacing w:val="-7"/>
        </w:rPr>
        <w:t> </w:t>
      </w:r>
      <w:r>
        <w:rPr>
          <w:color w:val="231F20"/>
        </w:rPr>
        <w:t>incondicionalmente.</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pue- dan</w:t>
      </w:r>
      <w:r>
        <w:rPr>
          <w:color w:val="231F20"/>
          <w:spacing w:val="-8"/>
        </w:rPr>
        <w:t> </w:t>
      </w:r>
      <w:r>
        <w:rPr>
          <w:color w:val="231F20"/>
        </w:rPr>
        <w:t>constituirse</w:t>
      </w:r>
      <w:r>
        <w:rPr>
          <w:color w:val="231F20"/>
          <w:spacing w:val="-8"/>
        </w:rPr>
        <w:t> </w:t>
      </w:r>
      <w:r>
        <w:rPr>
          <w:color w:val="231F20"/>
        </w:rPr>
        <w:t>en</w:t>
      </w:r>
      <w:r>
        <w:rPr>
          <w:color w:val="231F20"/>
          <w:spacing w:val="-8"/>
        </w:rPr>
        <w:t> </w:t>
      </w:r>
      <w:r>
        <w:rPr>
          <w:color w:val="231F20"/>
        </w:rPr>
        <w:t>propuesta</w:t>
      </w:r>
      <w:r>
        <w:rPr>
          <w:color w:val="231F20"/>
          <w:spacing w:val="-8"/>
        </w:rPr>
        <w:t> </w:t>
      </w:r>
      <w:r>
        <w:rPr>
          <w:color w:val="231F20"/>
        </w:rPr>
        <w:t>universalizable</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que</w:t>
      </w:r>
      <w:r>
        <w:rPr>
          <w:color w:val="231F20"/>
          <w:spacing w:val="-8"/>
        </w:rPr>
        <w:t> </w:t>
      </w:r>
      <w:r>
        <w:rPr>
          <w:color w:val="231F20"/>
        </w:rPr>
        <w:t>se abran a otros horizontes culturales de sentido y con ello a otras concepciones y a otras sensibilidades. En este campo, la praxis de la escucha hermenéutica podría hacer posible la “fusión de horizontes” y con ello la ampliación de estos a través de la fecun- dación recíproca. Solo a través del diálogo intercultural sobre los derechos</w:t>
      </w:r>
      <w:r>
        <w:rPr>
          <w:color w:val="231F20"/>
          <w:spacing w:val="-12"/>
        </w:rPr>
        <w:t> </w:t>
      </w:r>
      <w:r>
        <w:rPr>
          <w:color w:val="231F20"/>
        </w:rPr>
        <w:t>humanos</w:t>
      </w:r>
      <w:r>
        <w:rPr>
          <w:color w:val="231F20"/>
          <w:spacing w:val="-12"/>
        </w:rPr>
        <w:t> </w:t>
      </w:r>
      <w:r>
        <w:rPr>
          <w:color w:val="231F20"/>
        </w:rPr>
        <w:t>estos</w:t>
      </w:r>
      <w:r>
        <w:rPr>
          <w:color w:val="231F20"/>
          <w:spacing w:val="-12"/>
        </w:rPr>
        <w:t> </w:t>
      </w:r>
      <w:r>
        <w:rPr>
          <w:color w:val="231F20"/>
        </w:rPr>
        <w:t>podrán</w:t>
      </w:r>
      <w:r>
        <w:rPr>
          <w:color w:val="231F20"/>
          <w:spacing w:val="-12"/>
        </w:rPr>
        <w:t> </w:t>
      </w:r>
      <w:r>
        <w:rPr>
          <w:color w:val="231F20"/>
        </w:rPr>
        <w:t>adquirir</w:t>
      </w:r>
      <w:r>
        <w:rPr>
          <w:color w:val="231F20"/>
          <w:spacing w:val="-12"/>
        </w:rPr>
        <w:t> </w:t>
      </w:r>
      <w:r>
        <w:rPr>
          <w:color w:val="231F20"/>
        </w:rPr>
        <w:t>legitimidad</w:t>
      </w:r>
      <w:r>
        <w:rPr>
          <w:color w:val="231F20"/>
          <w:spacing w:val="-12"/>
        </w:rPr>
        <w:t> </w:t>
      </w:r>
      <w:r>
        <w:rPr>
          <w:color w:val="231F20"/>
        </w:rPr>
        <w:t>inter-</w:t>
      </w:r>
      <w:r>
        <w:rPr>
          <w:color w:val="231F20"/>
          <w:spacing w:val="-12"/>
        </w:rPr>
        <w:t> </w:t>
      </w:r>
      <w:r>
        <w:rPr>
          <w:color w:val="231F20"/>
        </w:rPr>
        <w:t>contex- tual y recobrar su potencial liberador. En palabras de Boaventura de Sousa Santos habría que decir que “para poder operar como una forma cosmopolita y contrahegemónica de globalización, los derechos humanos deben ser conceptualizados como multicultu- rales” (1998: 352). Esto es una imprecisión conceptual, pues hay una</w:t>
      </w:r>
      <w:r>
        <w:rPr>
          <w:color w:val="231F20"/>
          <w:spacing w:val="-13"/>
        </w:rPr>
        <w:t> </w:t>
      </w:r>
      <w:r>
        <w:rPr>
          <w:color w:val="231F20"/>
        </w:rPr>
        <w:t>diferencia</w:t>
      </w:r>
      <w:r>
        <w:rPr>
          <w:color w:val="231F20"/>
          <w:spacing w:val="-13"/>
        </w:rPr>
        <w:t> </w:t>
      </w:r>
      <w:r>
        <w:rPr>
          <w:color w:val="231F20"/>
        </w:rPr>
        <w:t>profunda</w:t>
      </w:r>
      <w:r>
        <w:rPr>
          <w:color w:val="231F20"/>
          <w:spacing w:val="-13"/>
        </w:rPr>
        <w:t> </w:t>
      </w:r>
      <w:r>
        <w:rPr>
          <w:color w:val="231F20"/>
        </w:rPr>
        <w:t>entre</w:t>
      </w:r>
      <w:r>
        <w:rPr>
          <w:color w:val="231F20"/>
          <w:spacing w:val="-13"/>
        </w:rPr>
        <w:t> </w:t>
      </w:r>
      <w:r>
        <w:rPr>
          <w:color w:val="231F20"/>
        </w:rPr>
        <w:t>multiculturalismo</w:t>
      </w:r>
      <w:r>
        <w:rPr>
          <w:color w:val="231F20"/>
          <w:spacing w:val="-13"/>
        </w:rPr>
        <w:t> </w:t>
      </w:r>
      <w:r>
        <w:rPr>
          <w:color w:val="231F20"/>
        </w:rPr>
        <w:t>e</w:t>
      </w:r>
      <w:r>
        <w:rPr>
          <w:color w:val="231F20"/>
          <w:spacing w:val="-13"/>
        </w:rPr>
        <w:t> </w:t>
      </w:r>
      <w:r>
        <w:rPr>
          <w:color w:val="231F20"/>
        </w:rPr>
        <w:t>interculturalismo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que</w:t>
      </w:r>
      <w:r>
        <w:rPr>
          <w:color w:val="231F20"/>
          <w:spacing w:val="-12"/>
        </w:rPr>
        <w:t> </w:t>
      </w:r>
      <w:r>
        <w:rPr>
          <w:color w:val="231F20"/>
        </w:rPr>
        <w:t>es</w:t>
      </w:r>
      <w:r>
        <w:rPr>
          <w:color w:val="231F20"/>
          <w:spacing w:val="-12"/>
        </w:rPr>
        <w:t> </w:t>
      </w:r>
      <w:r>
        <w:rPr>
          <w:color w:val="231F20"/>
        </w:rPr>
        <w:t>ilegítimo</w:t>
      </w:r>
      <w:r>
        <w:rPr>
          <w:color w:val="231F20"/>
          <w:spacing w:val="-12"/>
        </w:rPr>
        <w:t> </w:t>
      </w:r>
      <w:r>
        <w:rPr>
          <w:color w:val="231F20"/>
        </w:rPr>
        <w:t>desconocer,</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implicancias</w:t>
      </w:r>
      <w:r>
        <w:rPr>
          <w:color w:val="231F20"/>
          <w:spacing w:val="-12"/>
        </w:rPr>
        <w:t> </w:t>
      </w:r>
      <w:r>
        <w:rPr>
          <w:color w:val="231F20"/>
        </w:rPr>
        <w:t>ético- políticas que</w:t>
      </w:r>
      <w:r>
        <w:rPr>
          <w:color w:val="231F20"/>
          <w:spacing w:val="-1"/>
        </w:rPr>
        <w:t> </w:t>
      </w:r>
      <w:r>
        <w:rPr>
          <w:color w:val="231F20"/>
        </w:rPr>
        <w:t>contienen.</w:t>
      </w:r>
    </w:p>
    <w:p>
      <w:pPr>
        <w:pStyle w:val="BodyText"/>
        <w:spacing w:before="4"/>
        <w:rPr>
          <w:sz w:val="23"/>
        </w:rPr>
      </w:pPr>
    </w:p>
    <w:p>
      <w:pPr>
        <w:spacing w:line="295" w:lineRule="auto" w:before="0"/>
        <w:ind w:left="490" w:right="193" w:firstLine="0"/>
        <w:jc w:val="both"/>
        <w:rPr>
          <w:sz w:val="17"/>
        </w:rPr>
      </w:pPr>
      <w:r>
        <w:rPr>
          <w:color w:val="231F20"/>
          <w:sz w:val="17"/>
        </w:rPr>
        <w:t>En el área de los derechos humanos y de la dignidad humana, la movili- zación</w:t>
      </w:r>
      <w:r>
        <w:rPr>
          <w:color w:val="231F20"/>
          <w:spacing w:val="-12"/>
          <w:sz w:val="17"/>
        </w:rPr>
        <w:t> </w:t>
      </w:r>
      <w:r>
        <w:rPr>
          <w:color w:val="231F20"/>
          <w:sz w:val="17"/>
        </w:rPr>
        <w:t>personal</w:t>
      </w:r>
      <w:r>
        <w:rPr>
          <w:color w:val="231F20"/>
          <w:spacing w:val="-11"/>
          <w:sz w:val="17"/>
        </w:rPr>
        <w:t> </w:t>
      </w:r>
      <w:r>
        <w:rPr>
          <w:color w:val="231F20"/>
          <w:sz w:val="17"/>
        </w:rPr>
        <w:t>y</w:t>
      </w:r>
      <w:r>
        <w:rPr>
          <w:color w:val="231F20"/>
          <w:spacing w:val="-12"/>
          <w:sz w:val="17"/>
        </w:rPr>
        <w:t> </w:t>
      </w:r>
      <w:r>
        <w:rPr>
          <w:color w:val="231F20"/>
          <w:sz w:val="17"/>
        </w:rPr>
        <w:t>social</w:t>
      </w:r>
      <w:r>
        <w:rPr>
          <w:color w:val="231F20"/>
          <w:spacing w:val="-12"/>
          <w:sz w:val="17"/>
        </w:rPr>
        <w:t> </w:t>
      </w:r>
      <w:r>
        <w:rPr>
          <w:color w:val="231F20"/>
          <w:sz w:val="17"/>
        </w:rPr>
        <w:t>de</w:t>
      </w:r>
      <w:r>
        <w:rPr>
          <w:color w:val="231F20"/>
          <w:spacing w:val="-12"/>
          <w:sz w:val="17"/>
        </w:rPr>
        <w:t> </w:t>
      </w:r>
      <w:r>
        <w:rPr>
          <w:color w:val="231F20"/>
          <w:sz w:val="17"/>
        </w:rPr>
        <w:t>las</w:t>
      </w:r>
      <w:r>
        <w:rPr>
          <w:color w:val="231F20"/>
          <w:spacing w:val="-12"/>
          <w:sz w:val="17"/>
        </w:rPr>
        <w:t> </w:t>
      </w:r>
      <w:r>
        <w:rPr>
          <w:color w:val="231F20"/>
          <w:sz w:val="17"/>
        </w:rPr>
        <w:t>posibilidades</w:t>
      </w:r>
      <w:r>
        <w:rPr>
          <w:color w:val="231F20"/>
          <w:spacing w:val="-11"/>
          <w:sz w:val="17"/>
        </w:rPr>
        <w:t> </w:t>
      </w:r>
      <w:r>
        <w:rPr>
          <w:color w:val="231F20"/>
          <w:sz w:val="17"/>
        </w:rPr>
        <w:t>y</w:t>
      </w:r>
      <w:r>
        <w:rPr>
          <w:color w:val="231F20"/>
          <w:spacing w:val="-12"/>
          <w:sz w:val="17"/>
        </w:rPr>
        <w:t> </w:t>
      </w:r>
      <w:r>
        <w:rPr>
          <w:color w:val="231F20"/>
          <w:sz w:val="17"/>
        </w:rPr>
        <w:t>exigencias</w:t>
      </w:r>
      <w:r>
        <w:rPr>
          <w:color w:val="231F20"/>
          <w:spacing w:val="-11"/>
          <w:sz w:val="17"/>
        </w:rPr>
        <w:t> </w:t>
      </w:r>
      <w:r>
        <w:rPr>
          <w:color w:val="231F20"/>
          <w:sz w:val="17"/>
        </w:rPr>
        <w:t>emancipatorias que</w:t>
      </w:r>
      <w:r>
        <w:rPr>
          <w:color w:val="231F20"/>
          <w:spacing w:val="-8"/>
          <w:sz w:val="17"/>
        </w:rPr>
        <w:t> </w:t>
      </w:r>
      <w:r>
        <w:rPr>
          <w:color w:val="231F20"/>
          <w:sz w:val="17"/>
        </w:rPr>
        <w:t>contienen</w:t>
      </w:r>
      <w:r>
        <w:rPr>
          <w:color w:val="231F20"/>
          <w:spacing w:val="-8"/>
          <w:sz w:val="17"/>
        </w:rPr>
        <w:t> </w:t>
      </w:r>
      <w:r>
        <w:rPr>
          <w:color w:val="231F20"/>
          <w:sz w:val="17"/>
        </w:rPr>
        <w:t>se</w:t>
      </w:r>
      <w:r>
        <w:rPr>
          <w:color w:val="231F20"/>
          <w:spacing w:val="-8"/>
          <w:sz w:val="17"/>
        </w:rPr>
        <w:t> </w:t>
      </w:r>
      <w:r>
        <w:rPr>
          <w:color w:val="231F20"/>
          <w:sz w:val="17"/>
        </w:rPr>
        <w:t>concretará</w:t>
      </w:r>
      <w:r>
        <w:rPr>
          <w:color w:val="231F20"/>
          <w:spacing w:val="-8"/>
          <w:sz w:val="17"/>
        </w:rPr>
        <w:t> </w:t>
      </w:r>
      <w:r>
        <w:rPr>
          <w:color w:val="231F20"/>
          <w:sz w:val="17"/>
        </w:rPr>
        <w:t>sólo</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medida</w:t>
      </w:r>
      <w:r>
        <w:rPr>
          <w:color w:val="231F20"/>
          <w:spacing w:val="-8"/>
          <w:sz w:val="17"/>
        </w:rPr>
        <w:t> </w:t>
      </w:r>
      <w:r>
        <w:rPr>
          <w:color w:val="231F20"/>
          <w:sz w:val="17"/>
        </w:rPr>
        <w:t>en</w:t>
      </w:r>
      <w:r>
        <w:rPr>
          <w:color w:val="231F20"/>
          <w:spacing w:val="-8"/>
          <w:sz w:val="17"/>
        </w:rPr>
        <w:t> </w:t>
      </w:r>
      <w:r>
        <w:rPr>
          <w:color w:val="231F20"/>
          <w:sz w:val="17"/>
        </w:rPr>
        <w:t>que</w:t>
      </w:r>
      <w:r>
        <w:rPr>
          <w:color w:val="231F20"/>
          <w:spacing w:val="-8"/>
          <w:sz w:val="17"/>
        </w:rPr>
        <w:t> </w:t>
      </w:r>
      <w:r>
        <w:rPr>
          <w:color w:val="231F20"/>
          <w:sz w:val="17"/>
        </w:rPr>
        <w:t>tales</w:t>
      </w:r>
      <w:r>
        <w:rPr>
          <w:color w:val="231F20"/>
          <w:spacing w:val="-8"/>
          <w:sz w:val="17"/>
        </w:rPr>
        <w:t> </w:t>
      </w:r>
      <w:r>
        <w:rPr>
          <w:color w:val="231F20"/>
          <w:sz w:val="17"/>
        </w:rPr>
        <w:t>posibilidades y exigencias fueran apropiadas y absorbidas por el contexto cultural lo- cal...</w:t>
      </w:r>
      <w:r>
        <w:rPr>
          <w:color w:val="231F20"/>
          <w:spacing w:val="-9"/>
          <w:sz w:val="17"/>
        </w:rPr>
        <w:t> </w:t>
      </w:r>
      <w:r>
        <w:rPr>
          <w:color w:val="231F20"/>
          <w:sz w:val="17"/>
        </w:rPr>
        <w:t>Por</w:t>
      </w:r>
      <w:r>
        <w:rPr>
          <w:color w:val="231F20"/>
          <w:spacing w:val="-9"/>
          <w:sz w:val="17"/>
        </w:rPr>
        <w:t> </w:t>
      </w:r>
      <w:r>
        <w:rPr>
          <w:color w:val="231F20"/>
          <w:sz w:val="17"/>
        </w:rPr>
        <w:t>esta</w:t>
      </w:r>
      <w:r>
        <w:rPr>
          <w:color w:val="231F20"/>
          <w:spacing w:val="-9"/>
          <w:sz w:val="17"/>
        </w:rPr>
        <w:t> </w:t>
      </w:r>
      <w:r>
        <w:rPr>
          <w:color w:val="231F20"/>
          <w:sz w:val="17"/>
        </w:rPr>
        <w:t>razón,</w:t>
      </w:r>
      <w:r>
        <w:rPr>
          <w:color w:val="231F20"/>
          <w:spacing w:val="-9"/>
          <w:sz w:val="17"/>
        </w:rPr>
        <w:t> </w:t>
      </w:r>
      <w:r>
        <w:rPr>
          <w:color w:val="231F20"/>
          <w:sz w:val="17"/>
        </w:rPr>
        <w:t>la</w:t>
      </w:r>
      <w:r>
        <w:rPr>
          <w:color w:val="231F20"/>
          <w:spacing w:val="-9"/>
          <w:sz w:val="17"/>
        </w:rPr>
        <w:t> </w:t>
      </w:r>
      <w:r>
        <w:rPr>
          <w:color w:val="231F20"/>
          <w:sz w:val="17"/>
        </w:rPr>
        <w:t>lucha</w:t>
      </w:r>
      <w:r>
        <w:rPr>
          <w:color w:val="231F20"/>
          <w:spacing w:val="-9"/>
          <w:sz w:val="17"/>
        </w:rPr>
        <w:t> </w:t>
      </w:r>
      <w:r>
        <w:rPr>
          <w:color w:val="231F20"/>
          <w:sz w:val="17"/>
        </w:rPr>
        <w:t>por</w:t>
      </w:r>
      <w:r>
        <w:rPr>
          <w:color w:val="231F20"/>
          <w:spacing w:val="-9"/>
          <w:sz w:val="17"/>
        </w:rPr>
        <w:t> </w:t>
      </w:r>
      <w:r>
        <w:rPr>
          <w:color w:val="231F20"/>
          <w:sz w:val="17"/>
        </w:rPr>
        <w:t>los</w:t>
      </w:r>
      <w:r>
        <w:rPr>
          <w:color w:val="231F20"/>
          <w:spacing w:val="-9"/>
          <w:sz w:val="17"/>
        </w:rPr>
        <w:t> </w:t>
      </w:r>
      <w:r>
        <w:rPr>
          <w:color w:val="231F20"/>
          <w:sz w:val="17"/>
        </w:rPr>
        <w:t>derechos</w:t>
      </w:r>
      <w:r>
        <w:rPr>
          <w:color w:val="231F20"/>
          <w:spacing w:val="-9"/>
          <w:sz w:val="17"/>
        </w:rPr>
        <w:t> </w:t>
      </w:r>
      <w:r>
        <w:rPr>
          <w:color w:val="231F20"/>
          <w:sz w:val="17"/>
        </w:rPr>
        <w:t>humanos</w:t>
      </w:r>
      <w:r>
        <w:rPr>
          <w:color w:val="231F20"/>
          <w:spacing w:val="-9"/>
          <w:sz w:val="17"/>
        </w:rPr>
        <w:t> </w:t>
      </w:r>
      <w:r>
        <w:rPr>
          <w:color w:val="231F20"/>
          <w:sz w:val="17"/>
        </w:rPr>
        <w:t>o</w:t>
      </w:r>
      <w:r>
        <w:rPr>
          <w:color w:val="231F20"/>
          <w:spacing w:val="-9"/>
          <w:sz w:val="17"/>
        </w:rPr>
        <w:t> </w:t>
      </w:r>
      <w:r>
        <w:rPr>
          <w:color w:val="231F20"/>
          <w:sz w:val="17"/>
        </w:rPr>
        <w:t>por</w:t>
      </w:r>
      <w:r>
        <w:rPr>
          <w:color w:val="231F20"/>
          <w:spacing w:val="-9"/>
          <w:sz w:val="17"/>
        </w:rPr>
        <w:t> </w:t>
      </w:r>
      <w:r>
        <w:rPr>
          <w:color w:val="231F20"/>
          <w:sz w:val="17"/>
        </w:rPr>
        <w:t>la</w:t>
      </w:r>
      <w:r>
        <w:rPr>
          <w:color w:val="231F20"/>
          <w:spacing w:val="-9"/>
          <w:sz w:val="17"/>
        </w:rPr>
        <w:t> </w:t>
      </w:r>
      <w:r>
        <w:rPr>
          <w:color w:val="231F20"/>
          <w:sz w:val="17"/>
        </w:rPr>
        <w:t>dignidad humana</w:t>
      </w:r>
      <w:r>
        <w:rPr>
          <w:color w:val="231F20"/>
          <w:spacing w:val="-8"/>
          <w:sz w:val="17"/>
        </w:rPr>
        <w:t> </w:t>
      </w:r>
      <w:r>
        <w:rPr>
          <w:color w:val="231F20"/>
          <w:sz w:val="17"/>
        </w:rPr>
        <w:t>nunca</w:t>
      </w:r>
      <w:r>
        <w:rPr>
          <w:color w:val="231F20"/>
          <w:spacing w:val="-8"/>
          <w:sz w:val="17"/>
        </w:rPr>
        <w:t> </w:t>
      </w:r>
      <w:r>
        <w:rPr>
          <w:color w:val="231F20"/>
          <w:sz w:val="17"/>
        </w:rPr>
        <w:t>será</w:t>
      </w:r>
      <w:r>
        <w:rPr>
          <w:color w:val="231F20"/>
          <w:spacing w:val="-8"/>
          <w:sz w:val="17"/>
        </w:rPr>
        <w:t> </w:t>
      </w:r>
      <w:r>
        <w:rPr>
          <w:color w:val="231F20"/>
          <w:sz w:val="17"/>
        </w:rPr>
        <w:t>eficaz</w:t>
      </w:r>
      <w:r>
        <w:rPr>
          <w:color w:val="231F20"/>
          <w:spacing w:val="-8"/>
          <w:sz w:val="17"/>
        </w:rPr>
        <w:t> </w:t>
      </w:r>
      <w:r>
        <w:rPr>
          <w:color w:val="231F20"/>
          <w:sz w:val="17"/>
        </w:rPr>
        <w:t>si</w:t>
      </w:r>
      <w:r>
        <w:rPr>
          <w:color w:val="231F20"/>
          <w:spacing w:val="-8"/>
          <w:sz w:val="17"/>
        </w:rPr>
        <w:t> </w:t>
      </w:r>
      <w:r>
        <w:rPr>
          <w:color w:val="231F20"/>
          <w:sz w:val="17"/>
        </w:rPr>
        <w:t>se</w:t>
      </w:r>
      <w:r>
        <w:rPr>
          <w:color w:val="231F20"/>
          <w:spacing w:val="-8"/>
          <w:sz w:val="17"/>
        </w:rPr>
        <w:t> </w:t>
      </w:r>
      <w:r>
        <w:rPr>
          <w:color w:val="231F20"/>
          <w:sz w:val="17"/>
        </w:rPr>
        <w:t>basa</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canibalización</w:t>
      </w:r>
      <w:r>
        <w:rPr>
          <w:color w:val="231F20"/>
          <w:spacing w:val="-7"/>
          <w:sz w:val="17"/>
        </w:rPr>
        <w:t> </w:t>
      </w:r>
      <w:r>
        <w:rPr>
          <w:color w:val="231F20"/>
          <w:sz w:val="17"/>
        </w:rPr>
        <w:t>o</w:t>
      </w:r>
      <w:r>
        <w:rPr>
          <w:color w:val="231F20"/>
          <w:spacing w:val="-8"/>
          <w:sz w:val="17"/>
        </w:rPr>
        <w:t> </w:t>
      </w:r>
      <w:r>
        <w:rPr>
          <w:color w:val="231F20"/>
          <w:sz w:val="17"/>
        </w:rPr>
        <w:t>el</w:t>
      </w:r>
      <w:r>
        <w:rPr>
          <w:color w:val="231F20"/>
          <w:spacing w:val="-8"/>
          <w:sz w:val="17"/>
        </w:rPr>
        <w:t> </w:t>
      </w:r>
      <w:r>
        <w:rPr>
          <w:color w:val="231F20"/>
          <w:sz w:val="17"/>
        </w:rPr>
        <w:t>mimetismo cultural. De allí la necesidad del diálogo intercultural y la hermenéutica diatópica (1998:</w:t>
      </w:r>
      <w:r>
        <w:rPr>
          <w:color w:val="231F20"/>
          <w:spacing w:val="-1"/>
          <w:sz w:val="17"/>
        </w:rPr>
        <w:t> </w:t>
      </w:r>
      <w:r>
        <w:rPr>
          <w:color w:val="231F20"/>
          <w:sz w:val="17"/>
        </w:rPr>
        <w:t>352).</w:t>
      </w:r>
    </w:p>
    <w:p>
      <w:pPr>
        <w:pStyle w:val="BodyText"/>
        <w:spacing w:before="5"/>
        <w:rPr>
          <w:sz w:val="18"/>
        </w:rPr>
      </w:pPr>
    </w:p>
    <w:p>
      <w:pPr>
        <w:pStyle w:val="BodyText"/>
        <w:spacing w:line="249" w:lineRule="auto"/>
        <w:ind w:left="150" w:right="193"/>
        <w:jc w:val="both"/>
      </w:pPr>
      <w:r>
        <w:rPr>
          <w:color w:val="231F20"/>
        </w:rPr>
        <w:t>En otras palabras, los seres humanos nos movilizamos y nos comprometemos sólo con aquello que tiene significado para no- sotros. Los derechos humanos no forman parte de las culturas locales originariamente no occidentales ni del sentido común de la</w:t>
      </w:r>
      <w:r>
        <w:rPr>
          <w:color w:val="231F20"/>
          <w:spacing w:val="-7"/>
        </w:rPr>
        <w:t> </w:t>
      </w:r>
      <w:r>
        <w:rPr>
          <w:color w:val="231F20"/>
        </w:rPr>
        <w:t>gente</w:t>
      </w:r>
      <w:r>
        <w:rPr>
          <w:color w:val="231F20"/>
          <w:spacing w:val="-7"/>
        </w:rPr>
        <w:t> </w:t>
      </w:r>
      <w:r>
        <w:rPr>
          <w:color w:val="231F20"/>
        </w:rPr>
        <w:t>en</w:t>
      </w:r>
      <w:r>
        <w:rPr>
          <w:color w:val="231F20"/>
          <w:spacing w:val="-7"/>
        </w:rPr>
        <w:t> </w:t>
      </w:r>
      <w:r>
        <w:rPr>
          <w:color w:val="231F20"/>
        </w:rPr>
        <w:t>sociedades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nuestra.</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pasen</w:t>
      </w:r>
      <w:r>
        <w:rPr>
          <w:color w:val="231F20"/>
          <w:spacing w:val="-7"/>
        </w:rPr>
        <w:t> </w:t>
      </w:r>
      <w:r>
        <w:rPr>
          <w:color w:val="231F20"/>
        </w:rPr>
        <w:t>a</w:t>
      </w:r>
      <w:r>
        <w:rPr>
          <w:color w:val="231F20"/>
          <w:spacing w:val="-7"/>
        </w:rPr>
        <w:t> </w:t>
      </w:r>
      <w:r>
        <w:rPr>
          <w:color w:val="231F20"/>
        </w:rPr>
        <w:t>formar parte del sentido común no basta con inculturarlos. Inculturar es adaptar un mensaje a otras categorías mentales para que dicho mensaje pueda tener sentido desde otro horizonte cultural. Inter- culturalizar es transformar los mensajes, ampliarlos, enriquecer- los</w:t>
      </w:r>
      <w:r>
        <w:rPr>
          <w:color w:val="231F20"/>
          <w:spacing w:val="-10"/>
        </w:rPr>
        <w:t> </w:t>
      </w:r>
      <w:r>
        <w:rPr>
          <w:color w:val="231F20"/>
        </w:rPr>
        <w:t>en</w:t>
      </w:r>
      <w:r>
        <w:rPr>
          <w:color w:val="231F20"/>
          <w:spacing w:val="-10"/>
        </w:rPr>
        <w:t> </w:t>
      </w:r>
      <w:r>
        <w:rPr>
          <w:color w:val="231F20"/>
        </w:rPr>
        <w:t>contacto</w:t>
      </w:r>
      <w:r>
        <w:rPr>
          <w:color w:val="231F20"/>
          <w:spacing w:val="-10"/>
        </w:rPr>
        <w:t> </w:t>
      </w:r>
      <w:r>
        <w:rPr>
          <w:color w:val="231F20"/>
        </w:rPr>
        <w:t>con</w:t>
      </w:r>
      <w:r>
        <w:rPr>
          <w:color w:val="231F20"/>
          <w:spacing w:val="-10"/>
        </w:rPr>
        <w:t> </w:t>
      </w:r>
      <w:r>
        <w:rPr>
          <w:color w:val="231F20"/>
        </w:rPr>
        <w:t>otros</w:t>
      </w:r>
      <w:r>
        <w:rPr>
          <w:color w:val="231F20"/>
          <w:spacing w:val="-10"/>
        </w:rPr>
        <w:t> </w:t>
      </w:r>
      <w:r>
        <w:rPr>
          <w:color w:val="231F20"/>
        </w:rPr>
        <w:t>horizontes</w:t>
      </w:r>
      <w:r>
        <w:rPr>
          <w:color w:val="231F20"/>
          <w:spacing w:val="-10"/>
        </w:rPr>
        <w:t> </w:t>
      </w:r>
      <w:r>
        <w:rPr>
          <w:color w:val="231F20"/>
        </w:rPr>
        <w:t>culturales.</w:t>
      </w:r>
      <w:r>
        <w:rPr>
          <w:color w:val="231F20"/>
          <w:spacing w:val="-10"/>
        </w:rPr>
        <w:t> </w:t>
      </w:r>
      <w:r>
        <w:rPr>
          <w:color w:val="231F20"/>
        </w:rPr>
        <w:t>El</w:t>
      </w:r>
      <w:r>
        <w:rPr>
          <w:color w:val="231F20"/>
          <w:spacing w:val="-10"/>
        </w:rPr>
        <w:t> </w:t>
      </w:r>
      <w:r>
        <w:rPr>
          <w:color w:val="231F20"/>
        </w:rPr>
        <w:t>diálogo</w:t>
      </w:r>
      <w:r>
        <w:rPr>
          <w:color w:val="231F20"/>
          <w:spacing w:val="-10"/>
        </w:rPr>
        <w:t> </w:t>
      </w:r>
      <w:r>
        <w:rPr>
          <w:color w:val="231F20"/>
        </w:rPr>
        <w:t>intercul- tural</w:t>
      </w:r>
      <w:r>
        <w:rPr>
          <w:color w:val="231F20"/>
          <w:spacing w:val="-10"/>
        </w:rPr>
        <w:t> </w:t>
      </w:r>
      <w:r>
        <w:rPr>
          <w:color w:val="231F20"/>
        </w:rPr>
        <w:t>no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acto</w:t>
      </w:r>
      <w:r>
        <w:rPr>
          <w:color w:val="231F20"/>
          <w:spacing w:val="-9"/>
        </w:rPr>
        <w:t> </w:t>
      </w:r>
      <w:r>
        <w:rPr>
          <w:color w:val="231F20"/>
        </w:rPr>
        <w:t>adaptativo,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acto</w:t>
      </w:r>
      <w:r>
        <w:rPr>
          <w:color w:val="231F20"/>
          <w:spacing w:val="-9"/>
        </w:rPr>
        <w:t> </w:t>
      </w:r>
      <w:r>
        <w:rPr>
          <w:color w:val="231F20"/>
        </w:rPr>
        <w:t>creativo,</w:t>
      </w:r>
      <w:r>
        <w:rPr>
          <w:color w:val="231F20"/>
          <w:spacing w:val="-10"/>
        </w:rPr>
        <w:t> </w:t>
      </w:r>
      <w:r>
        <w:rPr>
          <w:i/>
          <w:color w:val="231F20"/>
        </w:rPr>
        <w:t>poiético</w:t>
      </w:r>
      <w:r>
        <w:rPr>
          <w:color w:val="231F20"/>
        </w:rPr>
        <w:t>.</w:t>
      </w:r>
      <w:r>
        <w:rPr>
          <w:color w:val="231F20"/>
          <w:spacing w:val="-9"/>
        </w:rPr>
        <w:t> </w:t>
      </w:r>
      <w:r>
        <w:rPr>
          <w:color w:val="231F20"/>
        </w:rPr>
        <w:t>Como sostiene Christoph Eberhard, el diálogo intercultural nos</w:t>
      </w:r>
      <w:r>
        <w:rPr>
          <w:color w:val="231F20"/>
          <w:spacing w:val="-38"/>
        </w:rPr>
        <w:t> </w:t>
      </w:r>
      <w:r>
        <w:rPr>
          <w:color w:val="231F20"/>
        </w:rPr>
        <w:t>permite</w:t>
      </w:r>
    </w:p>
    <w:p>
      <w:pPr>
        <w:pStyle w:val="BodyText"/>
        <w:spacing w:before="4"/>
        <w:rPr>
          <w:sz w:val="23"/>
        </w:rPr>
      </w:pPr>
    </w:p>
    <w:p>
      <w:pPr>
        <w:spacing w:line="295" w:lineRule="auto" w:before="0"/>
        <w:ind w:left="490" w:right="193" w:firstLine="0"/>
        <w:jc w:val="both"/>
        <w:rPr>
          <w:sz w:val="17"/>
        </w:rPr>
      </w:pPr>
      <w:r>
        <w:rPr>
          <w:color w:val="231F20"/>
          <w:sz w:val="17"/>
        </w:rPr>
        <w:t>resolver</w:t>
      </w:r>
      <w:r>
        <w:rPr>
          <w:color w:val="231F20"/>
          <w:spacing w:val="-8"/>
          <w:sz w:val="17"/>
        </w:rPr>
        <w:t> </w:t>
      </w:r>
      <w:r>
        <w:rPr>
          <w:color w:val="231F20"/>
          <w:sz w:val="17"/>
        </w:rPr>
        <w:t>los</w:t>
      </w:r>
      <w:r>
        <w:rPr>
          <w:color w:val="231F20"/>
          <w:spacing w:val="-7"/>
          <w:sz w:val="17"/>
        </w:rPr>
        <w:t> </w:t>
      </w:r>
      <w:r>
        <w:rPr>
          <w:color w:val="231F20"/>
          <w:sz w:val="17"/>
        </w:rPr>
        <w:t>dos</w:t>
      </w:r>
      <w:r>
        <w:rPr>
          <w:color w:val="231F20"/>
          <w:spacing w:val="-7"/>
          <w:sz w:val="17"/>
        </w:rPr>
        <w:t> </w:t>
      </w:r>
      <w:r>
        <w:rPr>
          <w:color w:val="231F20"/>
          <w:sz w:val="17"/>
        </w:rPr>
        <w:t>principales</w:t>
      </w:r>
      <w:r>
        <w:rPr>
          <w:color w:val="231F20"/>
          <w:spacing w:val="-7"/>
          <w:sz w:val="17"/>
        </w:rPr>
        <w:t> </w:t>
      </w:r>
      <w:r>
        <w:rPr>
          <w:color w:val="231F20"/>
          <w:sz w:val="17"/>
        </w:rPr>
        <w:t>desafíos</w:t>
      </w:r>
      <w:r>
        <w:rPr>
          <w:color w:val="231F20"/>
          <w:spacing w:val="-7"/>
          <w:sz w:val="17"/>
        </w:rPr>
        <w:t> </w:t>
      </w:r>
      <w:r>
        <w:rPr>
          <w:color w:val="231F20"/>
          <w:sz w:val="17"/>
        </w:rPr>
        <w:t>a</w:t>
      </w:r>
      <w:r>
        <w:rPr>
          <w:color w:val="231F20"/>
          <w:spacing w:val="-8"/>
          <w:sz w:val="17"/>
        </w:rPr>
        <w:t> </w:t>
      </w:r>
      <w:r>
        <w:rPr>
          <w:color w:val="231F20"/>
          <w:sz w:val="17"/>
        </w:rPr>
        <w:t>la</w:t>
      </w:r>
      <w:r>
        <w:rPr>
          <w:color w:val="231F20"/>
          <w:spacing w:val="-8"/>
          <w:sz w:val="17"/>
        </w:rPr>
        <w:t> </w:t>
      </w:r>
      <w:r>
        <w:rPr>
          <w:color w:val="231F20"/>
          <w:sz w:val="17"/>
        </w:rPr>
        <w:t>teoría</w:t>
      </w:r>
      <w:r>
        <w:rPr>
          <w:color w:val="231F20"/>
          <w:spacing w:val="-8"/>
          <w:sz w:val="17"/>
        </w:rPr>
        <w:t> </w:t>
      </w:r>
      <w:r>
        <w:rPr>
          <w:color w:val="231F20"/>
          <w:sz w:val="17"/>
        </w:rPr>
        <w:t>y</w:t>
      </w:r>
      <w:r>
        <w:rPr>
          <w:color w:val="231F20"/>
          <w:spacing w:val="-8"/>
          <w:sz w:val="17"/>
        </w:rPr>
        <w:t> </w:t>
      </w:r>
      <w:r>
        <w:rPr>
          <w:color w:val="231F20"/>
          <w:sz w:val="17"/>
        </w:rPr>
        <w:t>la</w:t>
      </w:r>
      <w:r>
        <w:rPr>
          <w:color w:val="231F20"/>
          <w:spacing w:val="-8"/>
          <w:sz w:val="17"/>
        </w:rPr>
        <w:t> </w:t>
      </w:r>
      <w:r>
        <w:rPr>
          <w:color w:val="231F20"/>
          <w:sz w:val="17"/>
        </w:rPr>
        <w:t>práctica</w:t>
      </w:r>
      <w:r>
        <w:rPr>
          <w:color w:val="231F20"/>
          <w:spacing w:val="-7"/>
          <w:sz w:val="17"/>
        </w:rPr>
        <w:t> </w:t>
      </w:r>
      <w:r>
        <w:rPr>
          <w:color w:val="231F20"/>
          <w:sz w:val="17"/>
        </w:rPr>
        <w:t>contemporá- neos de los derechos humanos: (primero) escapar del callejón sin salida constituido por la alternativa entre universalismo y relativismo, introdu- ciendo</w:t>
      </w:r>
      <w:r>
        <w:rPr>
          <w:color w:val="231F20"/>
          <w:spacing w:val="-6"/>
          <w:sz w:val="17"/>
        </w:rPr>
        <w:t> </w:t>
      </w:r>
      <w:r>
        <w:rPr>
          <w:color w:val="231F20"/>
          <w:sz w:val="17"/>
        </w:rPr>
        <w:t>un</w:t>
      </w:r>
      <w:r>
        <w:rPr>
          <w:color w:val="231F20"/>
          <w:spacing w:val="-6"/>
          <w:sz w:val="17"/>
        </w:rPr>
        <w:t> </w:t>
      </w:r>
      <w:r>
        <w:rPr>
          <w:color w:val="231F20"/>
          <w:sz w:val="17"/>
        </w:rPr>
        <w:t>enfoque</w:t>
      </w:r>
      <w:r>
        <w:rPr>
          <w:color w:val="231F20"/>
          <w:spacing w:val="-6"/>
          <w:sz w:val="17"/>
        </w:rPr>
        <w:t> </w:t>
      </w:r>
      <w:r>
        <w:rPr>
          <w:color w:val="231F20"/>
          <w:sz w:val="17"/>
        </w:rPr>
        <w:t>pluralista</w:t>
      </w:r>
      <w:r>
        <w:rPr>
          <w:color w:val="231F20"/>
          <w:spacing w:val="-6"/>
          <w:sz w:val="17"/>
        </w:rPr>
        <w:t> </w:t>
      </w:r>
      <w:r>
        <w:rPr>
          <w:color w:val="231F20"/>
          <w:sz w:val="17"/>
        </w:rPr>
        <w:t>sobre</w:t>
      </w:r>
      <w:r>
        <w:rPr>
          <w:color w:val="231F20"/>
          <w:spacing w:val="-6"/>
          <w:sz w:val="17"/>
        </w:rPr>
        <w:t> </w:t>
      </w:r>
      <w:r>
        <w:rPr>
          <w:color w:val="231F20"/>
          <w:sz w:val="17"/>
        </w:rPr>
        <w:t>el</w:t>
      </w:r>
      <w:r>
        <w:rPr>
          <w:color w:val="231F20"/>
          <w:spacing w:val="-7"/>
          <w:sz w:val="17"/>
        </w:rPr>
        <w:t> </w:t>
      </w:r>
      <w:r>
        <w:rPr>
          <w:color w:val="231F20"/>
          <w:sz w:val="17"/>
        </w:rPr>
        <w:t>derecho</w:t>
      </w:r>
      <w:r>
        <w:rPr>
          <w:color w:val="231F20"/>
          <w:spacing w:val="-6"/>
          <w:sz w:val="17"/>
        </w:rPr>
        <w:t> </w:t>
      </w:r>
      <w:r>
        <w:rPr>
          <w:color w:val="231F20"/>
          <w:sz w:val="17"/>
        </w:rPr>
        <w:t>y</w:t>
      </w:r>
      <w:r>
        <w:rPr>
          <w:color w:val="231F20"/>
          <w:spacing w:val="-7"/>
          <w:sz w:val="17"/>
        </w:rPr>
        <w:t> </w:t>
      </w:r>
      <w:r>
        <w:rPr>
          <w:color w:val="231F20"/>
          <w:sz w:val="17"/>
        </w:rPr>
        <w:t>los</w:t>
      </w:r>
      <w:r>
        <w:rPr>
          <w:color w:val="231F20"/>
          <w:spacing w:val="-6"/>
          <w:sz w:val="17"/>
        </w:rPr>
        <w:t> </w:t>
      </w:r>
      <w:r>
        <w:rPr>
          <w:color w:val="231F20"/>
          <w:sz w:val="17"/>
        </w:rPr>
        <w:t>derechos</w:t>
      </w:r>
      <w:r>
        <w:rPr>
          <w:color w:val="231F20"/>
          <w:spacing w:val="-6"/>
          <w:sz w:val="17"/>
        </w:rPr>
        <w:t> </w:t>
      </w:r>
      <w:r>
        <w:rPr>
          <w:color w:val="231F20"/>
          <w:sz w:val="17"/>
        </w:rPr>
        <w:t>humanos;</w:t>
      </w:r>
      <w:r>
        <w:rPr>
          <w:color w:val="231F20"/>
          <w:spacing w:val="-6"/>
          <w:sz w:val="17"/>
        </w:rPr>
        <w:t> </w:t>
      </w:r>
      <w:r>
        <w:rPr>
          <w:color w:val="231F20"/>
          <w:sz w:val="17"/>
        </w:rPr>
        <w:t>y (segundo)</w:t>
      </w:r>
      <w:r>
        <w:rPr>
          <w:color w:val="231F20"/>
          <w:spacing w:val="-7"/>
          <w:sz w:val="17"/>
        </w:rPr>
        <w:t> </w:t>
      </w:r>
      <w:r>
        <w:rPr>
          <w:color w:val="231F20"/>
          <w:sz w:val="17"/>
        </w:rPr>
        <w:t>superar</w:t>
      </w:r>
      <w:r>
        <w:rPr>
          <w:color w:val="231F20"/>
          <w:spacing w:val="-7"/>
          <w:sz w:val="17"/>
        </w:rPr>
        <w:t> </w:t>
      </w:r>
      <w:r>
        <w:rPr>
          <w:color w:val="231F20"/>
          <w:sz w:val="17"/>
        </w:rPr>
        <w:t>la</w:t>
      </w:r>
      <w:r>
        <w:rPr>
          <w:color w:val="231F20"/>
          <w:spacing w:val="-7"/>
          <w:sz w:val="17"/>
        </w:rPr>
        <w:t> </w:t>
      </w:r>
      <w:r>
        <w:rPr>
          <w:color w:val="231F20"/>
          <w:sz w:val="17"/>
        </w:rPr>
        <w:t>brecha</w:t>
      </w:r>
      <w:r>
        <w:rPr>
          <w:color w:val="231F20"/>
          <w:spacing w:val="-7"/>
          <w:sz w:val="17"/>
        </w:rPr>
        <w:t> </w:t>
      </w:r>
      <w:r>
        <w:rPr>
          <w:color w:val="231F20"/>
          <w:sz w:val="17"/>
        </w:rPr>
        <w:t>entre</w:t>
      </w:r>
      <w:r>
        <w:rPr>
          <w:color w:val="231F20"/>
          <w:spacing w:val="-7"/>
          <w:sz w:val="17"/>
        </w:rPr>
        <w:t> </w:t>
      </w:r>
      <w:r>
        <w:rPr>
          <w:color w:val="231F20"/>
          <w:sz w:val="17"/>
        </w:rPr>
        <w:t>las</w:t>
      </w:r>
      <w:r>
        <w:rPr>
          <w:color w:val="231F20"/>
          <w:spacing w:val="-7"/>
          <w:sz w:val="17"/>
        </w:rPr>
        <w:t> </w:t>
      </w:r>
      <w:r>
        <w:rPr>
          <w:color w:val="231F20"/>
          <w:sz w:val="17"/>
        </w:rPr>
        <w:t>teorías</w:t>
      </w:r>
      <w:r>
        <w:rPr>
          <w:color w:val="231F20"/>
          <w:spacing w:val="-7"/>
          <w:sz w:val="17"/>
        </w:rPr>
        <w:t> </w:t>
      </w:r>
      <w:r>
        <w:rPr>
          <w:color w:val="231F20"/>
          <w:sz w:val="17"/>
        </w:rPr>
        <w:t>y</w:t>
      </w:r>
      <w:r>
        <w:rPr>
          <w:color w:val="231F20"/>
          <w:spacing w:val="-7"/>
          <w:sz w:val="17"/>
        </w:rPr>
        <w:t> </w:t>
      </w:r>
      <w:r>
        <w:rPr>
          <w:color w:val="231F20"/>
          <w:sz w:val="17"/>
        </w:rPr>
        <w:t>las</w:t>
      </w:r>
      <w:r>
        <w:rPr>
          <w:color w:val="231F20"/>
          <w:spacing w:val="-7"/>
          <w:sz w:val="17"/>
        </w:rPr>
        <w:t> </w:t>
      </w:r>
      <w:r>
        <w:rPr>
          <w:color w:val="231F20"/>
          <w:sz w:val="17"/>
        </w:rPr>
        <w:t>prácticas,</w:t>
      </w:r>
      <w:r>
        <w:rPr>
          <w:color w:val="231F20"/>
          <w:spacing w:val="-7"/>
          <w:sz w:val="17"/>
        </w:rPr>
        <w:t> </w:t>
      </w:r>
      <w:r>
        <w:rPr>
          <w:color w:val="231F20"/>
          <w:sz w:val="17"/>
        </w:rPr>
        <w:t>introducien- do</w:t>
      </w:r>
      <w:r>
        <w:rPr>
          <w:color w:val="231F20"/>
          <w:spacing w:val="-7"/>
          <w:sz w:val="17"/>
        </w:rPr>
        <w:t> </w:t>
      </w:r>
      <w:r>
        <w:rPr>
          <w:color w:val="231F20"/>
          <w:sz w:val="17"/>
        </w:rPr>
        <w:t>un</w:t>
      </w:r>
      <w:r>
        <w:rPr>
          <w:color w:val="231F20"/>
          <w:spacing w:val="-7"/>
          <w:sz w:val="17"/>
        </w:rPr>
        <w:t> </w:t>
      </w:r>
      <w:r>
        <w:rPr>
          <w:color w:val="231F20"/>
          <w:sz w:val="17"/>
        </w:rPr>
        <w:t>enfoque</w:t>
      </w:r>
      <w:r>
        <w:rPr>
          <w:color w:val="231F20"/>
          <w:spacing w:val="-6"/>
          <w:sz w:val="17"/>
        </w:rPr>
        <w:t> </w:t>
      </w:r>
      <w:r>
        <w:rPr>
          <w:color w:val="231F20"/>
          <w:sz w:val="17"/>
        </w:rPr>
        <w:t>pragmático</w:t>
      </w:r>
      <w:r>
        <w:rPr>
          <w:color w:val="231F20"/>
          <w:spacing w:val="-6"/>
          <w:sz w:val="17"/>
        </w:rPr>
        <w:t> </w:t>
      </w:r>
      <w:r>
        <w:rPr>
          <w:color w:val="231F20"/>
          <w:sz w:val="17"/>
        </w:rPr>
        <w:t>sobre</w:t>
      </w:r>
      <w:r>
        <w:rPr>
          <w:color w:val="231F20"/>
          <w:spacing w:val="-6"/>
          <w:sz w:val="17"/>
        </w:rPr>
        <w:t> </w:t>
      </w:r>
      <w:r>
        <w:rPr>
          <w:color w:val="231F20"/>
          <w:sz w:val="17"/>
        </w:rPr>
        <w:t>el</w:t>
      </w:r>
      <w:r>
        <w:rPr>
          <w:color w:val="231F20"/>
          <w:spacing w:val="-7"/>
          <w:sz w:val="17"/>
        </w:rPr>
        <w:t> </w:t>
      </w:r>
      <w:r>
        <w:rPr>
          <w:color w:val="231F20"/>
          <w:sz w:val="17"/>
        </w:rPr>
        <w:t>derecho</w:t>
      </w:r>
      <w:r>
        <w:rPr>
          <w:color w:val="231F20"/>
          <w:spacing w:val="-6"/>
          <w:sz w:val="17"/>
        </w:rPr>
        <w:t> </w:t>
      </w:r>
      <w:r>
        <w:rPr>
          <w:color w:val="231F20"/>
          <w:sz w:val="17"/>
        </w:rPr>
        <w:t>y</w:t>
      </w:r>
      <w:r>
        <w:rPr>
          <w:color w:val="231F20"/>
          <w:spacing w:val="-7"/>
          <w:sz w:val="17"/>
        </w:rPr>
        <w:t> </w:t>
      </w:r>
      <w:r>
        <w:rPr>
          <w:color w:val="231F20"/>
          <w:sz w:val="17"/>
        </w:rPr>
        <w:t>los</w:t>
      </w:r>
      <w:r>
        <w:rPr>
          <w:color w:val="231F20"/>
          <w:spacing w:val="-7"/>
          <w:sz w:val="17"/>
        </w:rPr>
        <w:t> </w:t>
      </w:r>
      <w:r>
        <w:rPr>
          <w:color w:val="231F20"/>
          <w:sz w:val="17"/>
        </w:rPr>
        <w:t>derechos</w:t>
      </w:r>
      <w:r>
        <w:rPr>
          <w:color w:val="231F20"/>
          <w:spacing w:val="-6"/>
          <w:sz w:val="17"/>
        </w:rPr>
        <w:t> </w:t>
      </w:r>
      <w:r>
        <w:rPr>
          <w:color w:val="231F20"/>
          <w:sz w:val="17"/>
        </w:rPr>
        <w:t>humanos</w:t>
      </w:r>
      <w:r>
        <w:rPr>
          <w:color w:val="231F20"/>
          <w:spacing w:val="-6"/>
          <w:sz w:val="17"/>
        </w:rPr>
        <w:t> </w:t>
      </w:r>
      <w:r>
        <w:rPr>
          <w:color w:val="231F20"/>
          <w:sz w:val="17"/>
        </w:rPr>
        <w:t>que no</w:t>
      </w:r>
      <w:r>
        <w:rPr>
          <w:color w:val="231F20"/>
          <w:spacing w:val="-6"/>
          <w:sz w:val="17"/>
        </w:rPr>
        <w:t> </w:t>
      </w:r>
      <w:r>
        <w:rPr>
          <w:color w:val="231F20"/>
          <w:sz w:val="17"/>
        </w:rPr>
        <w:t>se</w:t>
      </w:r>
      <w:r>
        <w:rPr>
          <w:color w:val="231F20"/>
          <w:spacing w:val="-6"/>
          <w:sz w:val="17"/>
        </w:rPr>
        <w:t> </w:t>
      </w:r>
      <w:r>
        <w:rPr>
          <w:color w:val="231F20"/>
          <w:sz w:val="17"/>
        </w:rPr>
        <w:t>quede</w:t>
      </w:r>
      <w:r>
        <w:rPr>
          <w:color w:val="231F20"/>
          <w:spacing w:val="-6"/>
          <w:sz w:val="17"/>
        </w:rPr>
        <w:t> </w:t>
      </w:r>
      <w:r>
        <w:rPr>
          <w:color w:val="231F20"/>
          <w:sz w:val="17"/>
        </w:rPr>
        <w:t>meramente</w:t>
      </w:r>
      <w:r>
        <w:rPr>
          <w:color w:val="231F20"/>
          <w:spacing w:val="-6"/>
          <w:sz w:val="17"/>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campo</w:t>
      </w:r>
      <w:r>
        <w:rPr>
          <w:color w:val="231F20"/>
          <w:spacing w:val="-6"/>
          <w:sz w:val="17"/>
        </w:rPr>
        <w:t> </w:t>
      </w:r>
      <w:r>
        <w:rPr>
          <w:color w:val="231F20"/>
          <w:sz w:val="17"/>
        </w:rPr>
        <w:t>del</w:t>
      </w:r>
      <w:r>
        <w:rPr>
          <w:color w:val="231F20"/>
          <w:spacing w:val="-6"/>
          <w:sz w:val="17"/>
        </w:rPr>
        <w:t> </w:t>
      </w:r>
      <w:r>
        <w:rPr>
          <w:color w:val="231F20"/>
          <w:sz w:val="17"/>
        </w:rPr>
        <w:t>derecho</w:t>
      </w:r>
      <w:r>
        <w:rPr>
          <w:color w:val="231F20"/>
          <w:spacing w:val="-6"/>
          <w:sz w:val="17"/>
        </w:rPr>
        <w:t> </w:t>
      </w:r>
      <w:r>
        <w:rPr>
          <w:color w:val="231F20"/>
          <w:sz w:val="17"/>
        </w:rPr>
        <w:t>oficial,</w:t>
      </w:r>
      <w:r>
        <w:rPr>
          <w:color w:val="231F20"/>
          <w:spacing w:val="-6"/>
          <w:sz w:val="17"/>
        </w:rPr>
        <w:t> </w:t>
      </w:r>
      <w:r>
        <w:rPr>
          <w:color w:val="231F20"/>
          <w:sz w:val="17"/>
        </w:rPr>
        <w:t>escrito</w:t>
      </w:r>
      <w:r>
        <w:rPr>
          <w:color w:val="231F20"/>
          <w:spacing w:val="-6"/>
          <w:sz w:val="17"/>
        </w:rPr>
        <w:t> </w:t>
      </w:r>
      <w:r>
        <w:rPr>
          <w:color w:val="231F20"/>
          <w:sz w:val="17"/>
        </w:rPr>
        <w:t>de</w:t>
      </w:r>
      <w:r>
        <w:rPr>
          <w:color w:val="231F20"/>
          <w:spacing w:val="-6"/>
          <w:sz w:val="17"/>
        </w:rPr>
        <w:t> </w:t>
      </w:r>
      <w:r>
        <w:rPr>
          <w:color w:val="231F20"/>
          <w:sz w:val="17"/>
        </w:rPr>
        <w:t>estilo occidental, sino que reconozca y se apoye en las prácticas jurídicas</w:t>
      </w:r>
      <w:r>
        <w:rPr>
          <w:color w:val="231F20"/>
          <w:spacing w:val="-12"/>
          <w:sz w:val="17"/>
        </w:rPr>
        <w:t> </w:t>
      </w:r>
      <w:r>
        <w:rPr>
          <w:color w:val="231F20"/>
          <w:sz w:val="17"/>
        </w:rPr>
        <w:t>rea- les de los pueblos del mundo, en los derechos vivos”  (2002:</w:t>
      </w:r>
      <w:r>
        <w:rPr>
          <w:color w:val="231F20"/>
          <w:spacing w:val="-1"/>
          <w:sz w:val="17"/>
        </w:rPr>
        <w:t> </w:t>
      </w:r>
      <w:r>
        <w:rPr>
          <w:color w:val="231F20"/>
          <w:sz w:val="17"/>
        </w:rPr>
        <w:t>255-289).</w:t>
      </w:r>
    </w:p>
    <w:p>
      <w:pPr>
        <w:pStyle w:val="BodyText"/>
        <w:spacing w:before="5"/>
        <w:rPr>
          <w:sz w:val="18"/>
        </w:rPr>
      </w:pPr>
    </w:p>
    <w:p>
      <w:pPr>
        <w:pStyle w:val="BodyText"/>
        <w:spacing w:line="249" w:lineRule="auto"/>
        <w:ind w:left="150" w:right="193"/>
        <w:jc w:val="both"/>
      </w:pPr>
      <w:r>
        <w:rPr>
          <w:color w:val="231F20"/>
        </w:rPr>
        <w:t>Un enfoque pluralista es un enfoque hermenéutico y diatópico. Las interpretaciones son diatópicas porque son procesos que nunca terminan, que establecen vínculos entre lo aparentemen- te inconmensurable. Pero esto quiere decir también que siempre que intentamos dejar nuestro lugar cultural para trasladarnos al lugar del otro para ver el mundo desde su mirada –y no ya    des-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de la nuestra- nos quedamos con un pie en nuestro </w:t>
      </w:r>
      <w:r>
        <w:rPr>
          <w:i/>
          <w:color w:val="231F20"/>
        </w:rPr>
        <w:t>topos </w:t>
      </w:r>
      <w:r>
        <w:rPr>
          <w:color w:val="231F20"/>
        </w:rPr>
        <w:t>y un pie en el otro </w:t>
      </w:r>
      <w:r>
        <w:rPr>
          <w:i/>
          <w:color w:val="231F20"/>
        </w:rPr>
        <w:t>topos</w:t>
      </w:r>
      <w:r>
        <w:rPr>
          <w:color w:val="231F20"/>
        </w:rPr>
        <w:t>. El hermeneuta no está “</w:t>
      </w:r>
      <w:r>
        <w:rPr>
          <w:i/>
          <w:color w:val="231F20"/>
        </w:rPr>
        <w:t>aquí” </w:t>
      </w:r>
      <w:r>
        <w:rPr>
          <w:color w:val="231F20"/>
        </w:rPr>
        <w:t>ni “</w:t>
      </w:r>
      <w:r>
        <w:rPr>
          <w:i/>
          <w:color w:val="231F20"/>
        </w:rPr>
        <w:t>allí</w:t>
      </w:r>
      <w:r>
        <w:rPr>
          <w:color w:val="231F20"/>
        </w:rPr>
        <w:t>”, está en el “</w:t>
      </w:r>
      <w:r>
        <w:rPr>
          <w:i/>
          <w:color w:val="231F20"/>
        </w:rPr>
        <w:t>entre</w:t>
      </w:r>
      <w:r>
        <w:rPr>
          <w:color w:val="231F20"/>
        </w:rPr>
        <w:t>”, y desde allí se reinterpreta a sí mismo, recrea su pre-comprensión </w:t>
      </w:r>
      <w:r>
        <w:rPr>
          <w:color w:val="231F20"/>
          <w:spacing w:val="-8"/>
        </w:rPr>
        <w:t>y, </w:t>
      </w:r>
      <w:r>
        <w:rPr>
          <w:color w:val="231F20"/>
        </w:rPr>
        <w:t>al mismo tiempo, interpreta la visión del otro, y al hacerlo, la recrea desde su </w:t>
      </w:r>
      <w:r>
        <w:rPr>
          <w:i/>
          <w:color w:val="231F20"/>
        </w:rPr>
        <w:t>topos </w:t>
      </w:r>
      <w:r>
        <w:rPr>
          <w:color w:val="231F20"/>
        </w:rPr>
        <w:t>cultural, que no es estático sino que está simultáneamente en proceso de cambio. Pero lo más importante es ser consciente de los movimientos latentes de la interpretación. Ello nos permite evidenciar que las interpreta- ciones</w:t>
      </w:r>
      <w:r>
        <w:rPr>
          <w:color w:val="231F20"/>
          <w:spacing w:val="-7"/>
        </w:rPr>
        <w:t> </w:t>
      </w:r>
      <w:r>
        <w:rPr>
          <w:color w:val="231F20"/>
        </w:rPr>
        <w:t>no</w:t>
      </w:r>
      <w:r>
        <w:rPr>
          <w:color w:val="231F20"/>
          <w:spacing w:val="-7"/>
        </w:rPr>
        <w:t> </w:t>
      </w:r>
      <w:r>
        <w:rPr>
          <w:color w:val="231F20"/>
        </w:rPr>
        <w:t>pueden</w:t>
      </w:r>
      <w:r>
        <w:rPr>
          <w:color w:val="231F20"/>
          <w:spacing w:val="-7"/>
        </w:rPr>
        <w:t> </w:t>
      </w:r>
      <w:r>
        <w:rPr>
          <w:color w:val="231F20"/>
        </w:rPr>
        <w:t>ser</w:t>
      </w:r>
      <w:r>
        <w:rPr>
          <w:color w:val="231F20"/>
          <w:spacing w:val="-7"/>
        </w:rPr>
        <w:t> </w:t>
      </w:r>
      <w:r>
        <w:rPr>
          <w:color w:val="231F20"/>
        </w:rPr>
        <w:t>ni</w:t>
      </w:r>
      <w:r>
        <w:rPr>
          <w:color w:val="231F20"/>
          <w:spacing w:val="-7"/>
        </w:rPr>
        <w:t> </w:t>
      </w:r>
      <w:r>
        <w:rPr>
          <w:color w:val="231F20"/>
        </w:rPr>
        <w:t>conmensurables</w:t>
      </w:r>
      <w:r>
        <w:rPr>
          <w:color w:val="231F20"/>
          <w:spacing w:val="-7"/>
        </w:rPr>
        <w:t> </w:t>
      </w:r>
      <w:r>
        <w:rPr>
          <w:color w:val="231F20"/>
        </w:rPr>
        <w:t>totalmente</w:t>
      </w:r>
      <w:r>
        <w:rPr>
          <w:color w:val="231F20"/>
          <w:spacing w:val="-8"/>
        </w:rPr>
        <w:t> </w:t>
      </w:r>
      <w:r>
        <w:rPr>
          <w:color w:val="231F20"/>
        </w:rPr>
        <w:t>ni</w:t>
      </w:r>
      <w:r>
        <w:rPr>
          <w:color w:val="231F20"/>
          <w:spacing w:val="-7"/>
        </w:rPr>
        <w:t> </w:t>
      </w:r>
      <w:r>
        <w:rPr>
          <w:color w:val="231F20"/>
        </w:rPr>
        <w:t>totalmente inconmensurables sino sólo parcialmente conmensurables. Ni el yo ni el otro se agotan en una</w:t>
      </w:r>
      <w:r>
        <w:rPr>
          <w:color w:val="231F20"/>
          <w:spacing w:val="-1"/>
        </w:rPr>
        <w:t> </w:t>
      </w:r>
      <w:r>
        <w:rPr>
          <w:color w:val="231F20"/>
        </w:rPr>
        <w:t>representación.</w:t>
      </w:r>
    </w:p>
    <w:p>
      <w:pPr>
        <w:pStyle w:val="BodyText"/>
        <w:spacing w:line="249" w:lineRule="auto" w:before="1"/>
        <w:ind w:left="195" w:right="108" w:firstLine="340"/>
        <w:jc w:val="both"/>
      </w:pPr>
      <w:r>
        <w:rPr>
          <w:color w:val="231F20"/>
        </w:rPr>
        <w:t>El diálogo intercultural conduce a movernos con un enfoque pragmático en el campo del derecho quiere decir, en este con- texto, que nos permite reconocer la existencia de una pluralidad de derechos vivos en las culturas locales coexistiendo al lado del derecho oficial al interior de un mismo estado-nación. Nos abre, en otras palabras, a la valoración y al estudio del pluralismo ju- rídico viviente –o sobreviviente- en el mundo moderno. El enfo- que pluralista y pragmático sobre los derechos humanos no debe verse como una nueva versión del viejo relativismo cultural del “todo vale” ni como un anti occidentalismo soslayado. Por el con- trario, “comprometerse en un diálogo intercultural sobre los dere- chos humanos debería verse como un esfuerzo constructivo, no destructivo. La cuestión no está en deconstruir la visión occiden- tal, negando su universalidad, sino en enriquecer este enfoque a través de perspectivas culturales diferentes, con el fin de aproxi- marnos progresivamente hacia una práctica intercultural de los derechos humanos, así como a la apertura de nuevos horizontes para</w:t>
      </w:r>
      <w:r>
        <w:rPr>
          <w:color w:val="231F20"/>
          <w:spacing w:val="-11"/>
        </w:rPr>
        <w:t> </w:t>
      </w:r>
      <w:r>
        <w:rPr>
          <w:color w:val="231F20"/>
        </w:rPr>
        <w:t>“la</w:t>
      </w:r>
      <w:r>
        <w:rPr>
          <w:color w:val="231F20"/>
          <w:spacing w:val="-11"/>
        </w:rPr>
        <w:t> </w:t>
      </w:r>
      <w:r>
        <w:rPr>
          <w:color w:val="231F20"/>
        </w:rPr>
        <w:t>buena</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seres</w:t>
      </w:r>
      <w:r>
        <w:rPr>
          <w:color w:val="231F20"/>
          <w:spacing w:val="-11"/>
        </w:rPr>
        <w:t> </w:t>
      </w:r>
      <w:r>
        <w:rPr>
          <w:color w:val="231F20"/>
        </w:rPr>
        <w:t>humanos”</w:t>
      </w:r>
      <w:r>
        <w:rPr>
          <w:color w:val="231F20"/>
          <w:spacing w:val="-11"/>
        </w:rPr>
        <w:t> </w:t>
      </w:r>
      <w:r>
        <w:rPr>
          <w:color w:val="231F20"/>
        </w:rPr>
        <w:t>(Eberhard,</w:t>
      </w:r>
      <w:r>
        <w:rPr>
          <w:color w:val="231F20"/>
          <w:spacing w:val="-11"/>
        </w:rPr>
        <w:t> </w:t>
      </w:r>
      <w:r>
        <w:rPr>
          <w:color w:val="231F20"/>
        </w:rPr>
        <w:t>2003: 255-289).</w:t>
      </w:r>
    </w:p>
    <w:p>
      <w:pPr>
        <w:pStyle w:val="BodyText"/>
        <w:spacing w:line="249" w:lineRule="auto" w:before="1"/>
        <w:ind w:left="195" w:right="108" w:firstLine="340"/>
        <w:jc w:val="both"/>
      </w:pPr>
      <w:r>
        <w:rPr>
          <w:color w:val="231F20"/>
        </w:rPr>
        <w:t>Como se sabe, la hermenéutica tiene una dimensión teóri-  ca y una dimensión pre-teórica. Habría que decir que toda inter- pretación así entendida es el corazón del diálogo. Cuando nos encontramos y conversamos interpretamos sin cesar a partir de nuestros</w:t>
      </w:r>
      <w:r>
        <w:rPr>
          <w:color w:val="231F20"/>
          <w:spacing w:val="-10"/>
        </w:rPr>
        <w:t> </w:t>
      </w:r>
      <w:r>
        <w:rPr>
          <w:color w:val="231F20"/>
        </w:rPr>
        <w:t>códigos</w:t>
      </w:r>
      <w:r>
        <w:rPr>
          <w:color w:val="231F20"/>
          <w:spacing w:val="-11"/>
        </w:rPr>
        <w:t> </w:t>
      </w:r>
      <w:r>
        <w:rPr>
          <w:color w:val="231F20"/>
        </w:rPr>
        <w:t>hermenéuticos</w:t>
      </w:r>
      <w:r>
        <w:rPr>
          <w:color w:val="231F20"/>
          <w:spacing w:val="-10"/>
        </w:rPr>
        <w:t> </w:t>
      </w:r>
      <w:r>
        <w:rPr>
          <w:color w:val="231F20"/>
        </w:rPr>
        <w:t>implícitos</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tematizados,</w:t>
      </w:r>
      <w:r>
        <w:rPr>
          <w:color w:val="231F20"/>
          <w:spacing w:val="-11"/>
        </w:rPr>
        <w:t> </w:t>
      </w:r>
      <w:r>
        <w:rPr>
          <w:color w:val="231F20"/>
        </w:rPr>
        <w:t>des- de los gestos corporales hasta el contenido de lo que nos dicen. Lo que escuchamos es ya una interpretación de lo que nos han dicho.</w:t>
      </w:r>
      <w:r>
        <w:rPr>
          <w:color w:val="231F20"/>
          <w:spacing w:val="-8"/>
        </w:rPr>
        <w:t> </w:t>
      </w:r>
      <w:r>
        <w:rPr>
          <w:color w:val="231F20"/>
        </w:rPr>
        <w:t>En</w:t>
      </w:r>
      <w:r>
        <w:rPr>
          <w:color w:val="231F20"/>
          <w:spacing w:val="-8"/>
        </w:rPr>
        <w:t> </w:t>
      </w:r>
      <w:r>
        <w:rPr>
          <w:color w:val="231F20"/>
        </w:rPr>
        <w:t>otras</w:t>
      </w:r>
      <w:r>
        <w:rPr>
          <w:color w:val="231F20"/>
          <w:spacing w:val="-8"/>
        </w:rPr>
        <w:t> </w:t>
      </w:r>
      <w:r>
        <w:rPr>
          <w:color w:val="231F20"/>
        </w:rPr>
        <w:t>palabras,</w:t>
      </w:r>
      <w:r>
        <w:rPr>
          <w:color w:val="231F20"/>
          <w:spacing w:val="-8"/>
        </w:rPr>
        <w:t> </w:t>
      </w:r>
      <w:r>
        <w:rPr>
          <w:color w:val="231F20"/>
        </w:rPr>
        <w:t>la</w:t>
      </w:r>
      <w:r>
        <w:rPr>
          <w:color w:val="231F20"/>
          <w:spacing w:val="-8"/>
        </w:rPr>
        <w:t> </w:t>
      </w:r>
      <w:r>
        <w:rPr>
          <w:color w:val="231F20"/>
        </w:rPr>
        <w:t>interpretación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contexto</w:t>
      </w:r>
      <w:r>
        <w:rPr>
          <w:color w:val="231F20"/>
          <w:spacing w:val="-8"/>
        </w:rPr>
        <w:t> </w:t>
      </w:r>
      <w:r>
        <w:rPr>
          <w:color w:val="231F20"/>
        </w:rPr>
        <w:t>del</w:t>
      </w:r>
      <w:r>
        <w:rPr>
          <w:color w:val="231F20"/>
          <w:spacing w:val="-8"/>
        </w:rPr>
        <w:t> </w:t>
      </w:r>
      <w:r>
        <w:rPr>
          <w:color w:val="231F20"/>
        </w:rPr>
        <w:t>diálo- go</w:t>
      </w:r>
      <w:r>
        <w:rPr>
          <w:color w:val="231F20"/>
          <w:spacing w:val="-6"/>
        </w:rPr>
        <w:t> </w:t>
      </w:r>
      <w:r>
        <w:rPr>
          <w:color w:val="231F20"/>
        </w:rPr>
        <w:t>intercultural</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muy</w:t>
      </w:r>
      <w:r>
        <w:rPr>
          <w:color w:val="231F20"/>
          <w:spacing w:val="-6"/>
        </w:rPr>
        <w:t> </w:t>
      </w:r>
      <w:r>
        <w:rPr>
          <w:color w:val="231F20"/>
        </w:rPr>
        <w:t>complejo</w:t>
      </w:r>
      <w:r>
        <w:rPr>
          <w:color w:val="231F20"/>
          <w:spacing w:val="-6"/>
        </w:rPr>
        <w:t> </w:t>
      </w:r>
      <w:r>
        <w:rPr>
          <w:color w:val="231F20"/>
        </w:rPr>
        <w:t>porque</w:t>
      </w:r>
      <w:r>
        <w:rPr>
          <w:color w:val="231F20"/>
          <w:spacing w:val="-6"/>
        </w:rPr>
        <w:t> </w:t>
      </w:r>
      <w:r>
        <w:rPr>
          <w:color w:val="231F20"/>
        </w:rPr>
        <w:t>interpretar</w:t>
      </w:r>
      <w:r>
        <w:rPr>
          <w:color w:val="231F20"/>
          <w:spacing w:val="-6"/>
        </w:rPr>
        <w:t> </w:t>
      </w:r>
      <w:r>
        <w:rPr>
          <w:color w:val="231F20"/>
        </w:rPr>
        <w:t>no es descifrar significados objetivos sino resignificarlos a partir de los nuestros. Nuestra pre-comprensión –por acción del    diálogo-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también cambia y con ello nuestras posibilidades de descubrir, otorgar y construir nuevos sentidos.</w:t>
      </w:r>
    </w:p>
    <w:p>
      <w:pPr>
        <w:pStyle w:val="BodyText"/>
        <w:spacing w:line="249" w:lineRule="auto" w:before="1"/>
        <w:ind w:left="150" w:right="182" w:firstLine="340"/>
        <w:jc w:val="both"/>
      </w:pPr>
      <w:r>
        <w:rPr>
          <w:color w:val="231F20"/>
        </w:rPr>
        <w:t>Para</w:t>
      </w:r>
      <w:r>
        <w:rPr>
          <w:color w:val="231F20"/>
          <w:spacing w:val="-7"/>
        </w:rPr>
        <w:t> </w:t>
      </w:r>
      <w:r>
        <w:rPr>
          <w:color w:val="231F20"/>
        </w:rPr>
        <w:t>entender</w:t>
      </w:r>
      <w:r>
        <w:rPr>
          <w:color w:val="231F20"/>
          <w:spacing w:val="-6"/>
        </w:rPr>
        <w:t> </w:t>
      </w:r>
      <w:r>
        <w:rPr>
          <w:color w:val="231F20"/>
        </w:rPr>
        <w:t>la</w:t>
      </w:r>
      <w:r>
        <w:rPr>
          <w:color w:val="231F20"/>
          <w:spacing w:val="-6"/>
        </w:rPr>
        <w:t> </w:t>
      </w:r>
      <w:r>
        <w:rPr>
          <w:color w:val="231F20"/>
        </w:rPr>
        <w:t>complejidad</w:t>
      </w:r>
      <w:r>
        <w:rPr>
          <w:color w:val="231F20"/>
          <w:spacing w:val="-6"/>
        </w:rPr>
        <w:t> </w:t>
      </w:r>
      <w:r>
        <w:rPr>
          <w:color w:val="231F20"/>
        </w:rPr>
        <w:t>del</w:t>
      </w:r>
      <w:r>
        <w:rPr>
          <w:color w:val="231F20"/>
          <w:spacing w:val="-6"/>
        </w:rPr>
        <w:t> </w:t>
      </w:r>
      <w:r>
        <w:rPr>
          <w:color w:val="231F20"/>
        </w:rPr>
        <w:t>diálogo</w:t>
      </w:r>
      <w:r>
        <w:rPr>
          <w:color w:val="231F20"/>
          <w:spacing w:val="-6"/>
        </w:rPr>
        <w:t> </w:t>
      </w:r>
      <w:r>
        <w:rPr>
          <w:color w:val="231F20"/>
        </w:rPr>
        <w:t>entre</w:t>
      </w:r>
      <w:r>
        <w:rPr>
          <w:color w:val="231F20"/>
          <w:spacing w:val="-6"/>
        </w:rPr>
        <w:t> </w:t>
      </w:r>
      <w:r>
        <w:rPr>
          <w:color w:val="231F20"/>
        </w:rPr>
        <w:t>culturas</w:t>
      </w:r>
      <w:r>
        <w:rPr>
          <w:color w:val="231F20"/>
          <w:spacing w:val="-7"/>
        </w:rPr>
        <w:t> </w:t>
      </w:r>
      <w:r>
        <w:rPr>
          <w:color w:val="231F20"/>
        </w:rPr>
        <w:t>la</w:t>
      </w:r>
      <w:r>
        <w:rPr>
          <w:color w:val="231F20"/>
          <w:spacing w:val="-6"/>
        </w:rPr>
        <w:t> </w:t>
      </w:r>
      <w:r>
        <w:rPr>
          <w:color w:val="231F20"/>
        </w:rPr>
        <w:t>dis- tinción que hace Raimon Panikkar entre los dos niveles del diálo- go intercultural proporciona luz sobre la problemática: un primer nivel</w:t>
      </w:r>
      <w:r>
        <w:rPr>
          <w:color w:val="231F20"/>
          <w:spacing w:val="-8"/>
        </w:rPr>
        <w:t> </w:t>
      </w:r>
      <w:r>
        <w:rPr>
          <w:color w:val="231F20"/>
        </w:rPr>
        <w:t>que</w:t>
      </w:r>
      <w:r>
        <w:rPr>
          <w:color w:val="231F20"/>
          <w:spacing w:val="-8"/>
        </w:rPr>
        <w:t> </w:t>
      </w:r>
      <w:r>
        <w:rPr>
          <w:color w:val="231F20"/>
        </w:rPr>
        <w:t>él</w:t>
      </w:r>
      <w:r>
        <w:rPr>
          <w:color w:val="231F20"/>
          <w:spacing w:val="-8"/>
        </w:rPr>
        <w:t> </w:t>
      </w:r>
      <w:r>
        <w:rPr>
          <w:color w:val="231F20"/>
        </w:rPr>
        <w:t>denomina</w:t>
      </w:r>
      <w:r>
        <w:rPr>
          <w:color w:val="231F20"/>
          <w:spacing w:val="-8"/>
        </w:rPr>
        <w:t> </w:t>
      </w:r>
      <w:r>
        <w:rPr>
          <w:color w:val="231F20"/>
        </w:rPr>
        <w:t>“dialogal”</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mueve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plano</w:t>
      </w:r>
      <w:r>
        <w:rPr>
          <w:color w:val="231F20"/>
          <w:spacing w:val="-8"/>
        </w:rPr>
        <w:t> </w:t>
      </w:r>
      <w:r>
        <w:rPr>
          <w:color w:val="231F20"/>
        </w:rPr>
        <w:t>exis- tencial,</w:t>
      </w:r>
      <w:r>
        <w:rPr>
          <w:color w:val="231F20"/>
          <w:spacing w:val="-15"/>
        </w:rPr>
        <w:t> </w:t>
      </w:r>
      <w:r>
        <w:rPr>
          <w:color w:val="231F20"/>
        </w:rPr>
        <w:t>es</w:t>
      </w:r>
      <w:r>
        <w:rPr>
          <w:color w:val="231F20"/>
          <w:spacing w:val="-14"/>
        </w:rPr>
        <w:t> </w:t>
      </w:r>
      <w:r>
        <w:rPr>
          <w:color w:val="231F20"/>
          <w:spacing w:val="-3"/>
        </w:rPr>
        <w:t>decir,</w:t>
      </w:r>
      <w:r>
        <w:rPr>
          <w:color w:val="231F20"/>
          <w:spacing w:val="-14"/>
        </w:rPr>
        <w:t> </w:t>
      </w:r>
      <w:r>
        <w:rPr>
          <w:color w:val="231F20"/>
        </w:rPr>
        <w:t>pre-teórico,</w:t>
      </w:r>
      <w:r>
        <w:rPr>
          <w:color w:val="231F20"/>
          <w:spacing w:val="-14"/>
        </w:rPr>
        <w:t> </w:t>
      </w:r>
      <w:r>
        <w:rPr>
          <w:color w:val="231F20"/>
        </w:rPr>
        <w:t>y</w:t>
      </w:r>
      <w:r>
        <w:rPr>
          <w:color w:val="231F20"/>
          <w:spacing w:val="-14"/>
        </w:rPr>
        <w:t> </w:t>
      </w:r>
      <w:r>
        <w:rPr>
          <w:color w:val="231F20"/>
        </w:rPr>
        <w:t>un</w:t>
      </w:r>
      <w:r>
        <w:rPr>
          <w:color w:val="231F20"/>
          <w:spacing w:val="-14"/>
        </w:rPr>
        <w:t> </w:t>
      </w:r>
      <w:r>
        <w:rPr>
          <w:color w:val="231F20"/>
        </w:rPr>
        <w:t>segundo</w:t>
      </w:r>
      <w:r>
        <w:rPr>
          <w:color w:val="231F20"/>
          <w:spacing w:val="-14"/>
        </w:rPr>
        <w:t> </w:t>
      </w:r>
      <w:r>
        <w:rPr>
          <w:color w:val="231F20"/>
        </w:rPr>
        <w:t>nivel,</w:t>
      </w:r>
      <w:r>
        <w:rPr>
          <w:color w:val="231F20"/>
          <w:spacing w:val="-14"/>
        </w:rPr>
        <w:t> </w:t>
      </w:r>
      <w:r>
        <w:rPr>
          <w:color w:val="231F20"/>
        </w:rPr>
        <w:t>el</w:t>
      </w:r>
      <w:r>
        <w:rPr>
          <w:color w:val="231F20"/>
          <w:spacing w:val="-14"/>
        </w:rPr>
        <w:t> </w:t>
      </w:r>
      <w:r>
        <w:rPr>
          <w:color w:val="231F20"/>
        </w:rPr>
        <w:t>del</w:t>
      </w:r>
      <w:r>
        <w:rPr>
          <w:color w:val="231F20"/>
          <w:spacing w:val="-14"/>
        </w:rPr>
        <w:t> </w:t>
      </w:r>
      <w:r>
        <w:rPr>
          <w:color w:val="231F20"/>
        </w:rPr>
        <w:t>intercambio de racionalidades, que se mueve en un plano dialéctico, es de- </w:t>
      </w:r>
      <w:r>
        <w:rPr>
          <w:color w:val="231F20"/>
          <w:spacing w:val="-3"/>
        </w:rPr>
        <w:t>cir, </w:t>
      </w:r>
      <w:r>
        <w:rPr>
          <w:color w:val="231F20"/>
        </w:rPr>
        <w:t>teórico. El diálogo dialéctico es “la confrontación de dos </w:t>
      </w:r>
      <w:r>
        <w:rPr>
          <w:i/>
          <w:color w:val="231F20"/>
        </w:rPr>
        <w:t>logoi</w:t>
      </w:r>
      <w:r>
        <w:rPr>
          <w:color w:val="231F20"/>
        </w:rPr>
        <w:t>” (Panikkar, 2002: 28), es decir, la disputa entre argumentos sobre un tema común. El diálogo dialéctico “presupone la racionalidad de una lógica aceptada mutuamente como juez del diálogo, un juez que está por encima de las partes involucradas” (Panikkar, 2002: 28). El diálogo dialéctico tiene una intencionalidad retórica porque lo que busca es la persuasión racional del interlocutor. A diferencia</w:t>
      </w:r>
      <w:r>
        <w:rPr>
          <w:color w:val="231F20"/>
          <w:spacing w:val="-11"/>
        </w:rPr>
        <w:t> </w:t>
      </w:r>
      <w:r>
        <w:rPr>
          <w:color w:val="231F20"/>
        </w:rPr>
        <w:t>de</w:t>
      </w:r>
      <w:r>
        <w:rPr>
          <w:color w:val="231F20"/>
          <w:spacing w:val="-11"/>
        </w:rPr>
        <w:t> </w:t>
      </w:r>
      <w:r>
        <w:rPr>
          <w:color w:val="231F20"/>
        </w:rPr>
        <w:t>éste,</w:t>
      </w:r>
      <w:r>
        <w:rPr>
          <w:color w:val="231F20"/>
          <w:spacing w:val="-11"/>
        </w:rPr>
        <w:t> </w:t>
      </w:r>
      <w:r>
        <w:rPr>
          <w:color w:val="231F20"/>
        </w:rPr>
        <w:t>“el</w:t>
      </w:r>
      <w:r>
        <w:rPr>
          <w:color w:val="231F20"/>
          <w:spacing w:val="-11"/>
        </w:rPr>
        <w:t> </w:t>
      </w:r>
      <w:r>
        <w:rPr>
          <w:color w:val="231F20"/>
        </w:rPr>
        <w:t>diálogo</w:t>
      </w:r>
      <w:r>
        <w:rPr>
          <w:color w:val="231F20"/>
          <w:spacing w:val="-11"/>
        </w:rPr>
        <w:t> </w:t>
      </w:r>
      <w:r>
        <w:rPr>
          <w:color w:val="231F20"/>
        </w:rPr>
        <w:t>dialogal</w:t>
      </w:r>
      <w:r>
        <w:rPr>
          <w:color w:val="231F20"/>
          <w:spacing w:val="-10"/>
        </w:rPr>
        <w:t> </w:t>
      </w:r>
      <w:r>
        <w:rPr>
          <w:color w:val="231F20"/>
        </w:rPr>
        <w:t>(pre-teórico,</w:t>
      </w:r>
      <w:r>
        <w:rPr>
          <w:color w:val="231F20"/>
          <w:spacing w:val="-11"/>
        </w:rPr>
        <w:t> </w:t>
      </w:r>
      <w:r>
        <w:rPr>
          <w:color w:val="231F20"/>
        </w:rPr>
        <w:t>pre-lingüístico) no busca convencer al otro, esto es, vencer dialécticamente al interlocutor” </w:t>
      </w:r>
      <w:r>
        <w:rPr>
          <w:i/>
          <w:color w:val="231F20"/>
        </w:rPr>
        <w:t>(</w:t>
      </w:r>
      <w:r>
        <w:rPr>
          <w:color w:val="231F20"/>
        </w:rPr>
        <w:t>Panikkar, 2002: 36); por el contrario, lo que busca es el encuentro existencial entre un yo y un tú, y a través de ellos la puesta en contacto de diferentes horizontes de comprensión del mundo. El encuentro intercultural existencial no es del orden del estudio o de la teoría, es del orden de la vivencia </w:t>
      </w:r>
      <w:r>
        <w:rPr>
          <w:color w:val="231F20"/>
          <w:spacing w:val="-8"/>
        </w:rPr>
        <w:t>y, </w:t>
      </w:r>
      <w:r>
        <w:rPr>
          <w:color w:val="231F20"/>
        </w:rPr>
        <w:t>más es- pecíficamente, del orden de la amistad. Se sitúa en un nivel más fundamental y por ello previo al de aquel en el que se desarrolla el</w:t>
      </w:r>
      <w:r>
        <w:rPr>
          <w:color w:val="231F20"/>
          <w:spacing w:val="-9"/>
        </w:rPr>
        <w:t> </w:t>
      </w:r>
      <w:r>
        <w:rPr>
          <w:color w:val="231F20"/>
        </w:rPr>
        <w:t>diálogo</w:t>
      </w:r>
      <w:r>
        <w:rPr>
          <w:color w:val="231F20"/>
          <w:spacing w:val="-9"/>
        </w:rPr>
        <w:t> </w:t>
      </w:r>
      <w:r>
        <w:rPr>
          <w:color w:val="231F20"/>
        </w:rPr>
        <w:t>dialéctico.</w:t>
      </w:r>
      <w:r>
        <w:rPr>
          <w:color w:val="231F20"/>
          <w:spacing w:val="-9"/>
        </w:rPr>
        <w:t> </w:t>
      </w:r>
      <w:r>
        <w:rPr>
          <w:color w:val="231F20"/>
        </w:rPr>
        <w:t>“El</w:t>
      </w:r>
      <w:r>
        <w:rPr>
          <w:color w:val="231F20"/>
          <w:spacing w:val="-9"/>
        </w:rPr>
        <w:t> </w:t>
      </w:r>
      <w:r>
        <w:rPr>
          <w:color w:val="231F20"/>
        </w:rPr>
        <w:t>terreno</w:t>
      </w:r>
      <w:r>
        <w:rPr>
          <w:color w:val="231F20"/>
          <w:spacing w:val="-9"/>
        </w:rPr>
        <w:t> </w:t>
      </w:r>
      <w:r>
        <w:rPr>
          <w:color w:val="231F20"/>
        </w:rPr>
        <w:t>del</w:t>
      </w:r>
      <w:r>
        <w:rPr>
          <w:color w:val="231F20"/>
          <w:spacing w:val="-9"/>
        </w:rPr>
        <w:t> </w:t>
      </w:r>
      <w:r>
        <w:rPr>
          <w:color w:val="231F20"/>
        </w:rPr>
        <w:t>diálogo</w:t>
      </w:r>
      <w:r>
        <w:rPr>
          <w:color w:val="231F20"/>
          <w:spacing w:val="-9"/>
        </w:rPr>
        <w:t> </w:t>
      </w:r>
      <w:r>
        <w:rPr>
          <w:color w:val="231F20"/>
        </w:rPr>
        <w:t>dialogal</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arena lógica de la batalla entre ideas, sino más bien el ágora espiritual del encuentro entre dos seres que hablan, escuchan y que es- peramos sean concientes de ser algo más que […] </w:t>
      </w:r>
      <w:r>
        <w:rPr>
          <w:i/>
          <w:color w:val="231F20"/>
        </w:rPr>
        <w:t>res cogitans</w:t>
      </w:r>
      <w:r>
        <w:rPr>
          <w:color w:val="231F20"/>
        </w:rPr>
        <w:t>” </w:t>
      </w:r>
      <w:r>
        <w:rPr>
          <w:i/>
          <w:color w:val="231F20"/>
        </w:rPr>
        <w:t>(</w:t>
      </w:r>
      <w:r>
        <w:rPr>
          <w:color w:val="231F20"/>
        </w:rPr>
        <w:t>Pannikar,</w:t>
      </w:r>
      <w:r>
        <w:rPr>
          <w:color w:val="231F20"/>
          <w:spacing w:val="-12"/>
        </w:rPr>
        <w:t> </w:t>
      </w:r>
      <w:r>
        <w:rPr>
          <w:color w:val="231F20"/>
        </w:rPr>
        <w:t>2002:</w:t>
      </w:r>
      <w:r>
        <w:rPr>
          <w:color w:val="231F20"/>
          <w:spacing w:val="-12"/>
        </w:rPr>
        <w:t> </w:t>
      </w:r>
      <w:r>
        <w:rPr>
          <w:color w:val="231F20"/>
        </w:rPr>
        <w:t>36).</w:t>
      </w:r>
      <w:r>
        <w:rPr>
          <w:color w:val="231F20"/>
          <w:spacing w:val="-12"/>
        </w:rPr>
        <w:t> </w:t>
      </w:r>
      <w:r>
        <w:rPr>
          <w:color w:val="231F20"/>
        </w:rPr>
        <w:t>El</w:t>
      </w:r>
      <w:r>
        <w:rPr>
          <w:color w:val="231F20"/>
          <w:spacing w:val="-12"/>
        </w:rPr>
        <w:t> </w:t>
      </w:r>
      <w:r>
        <w:rPr>
          <w:color w:val="231F20"/>
        </w:rPr>
        <w:t>“diálogo</w:t>
      </w:r>
      <w:r>
        <w:rPr>
          <w:color w:val="231F20"/>
          <w:spacing w:val="-12"/>
        </w:rPr>
        <w:t> </w:t>
      </w:r>
      <w:r>
        <w:rPr>
          <w:color w:val="231F20"/>
        </w:rPr>
        <w:t>dialogal”</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base</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condición de posibilidad del diálogo</w:t>
      </w:r>
      <w:r>
        <w:rPr>
          <w:color w:val="231F20"/>
          <w:spacing w:val="-1"/>
        </w:rPr>
        <w:t> </w:t>
      </w:r>
      <w:r>
        <w:rPr>
          <w:color w:val="231F20"/>
        </w:rPr>
        <w:t>dialéctico.</w:t>
      </w:r>
    </w:p>
    <w:p>
      <w:pPr>
        <w:pStyle w:val="BodyText"/>
        <w:spacing w:line="249" w:lineRule="auto" w:before="1"/>
        <w:ind w:left="150" w:right="193" w:firstLine="340"/>
        <w:jc w:val="both"/>
      </w:pPr>
      <w:r>
        <w:rPr>
          <w:color w:val="231F20"/>
        </w:rPr>
        <w:t>A diferencia del diálogo dialéctico, el diálogo existencial no requiere de metodologías ni de procedimientos previamente es- tablecidos. Implica, eso sí, estar más allá de lo que Panikkar de- nomina “la epistemología del cazador”, es decir de “aquella</w:t>
      </w:r>
      <w:r>
        <w:rPr>
          <w:color w:val="231F20"/>
          <w:spacing w:val="-37"/>
        </w:rPr>
        <w:t> </w:t>
      </w:r>
      <w:r>
        <w:rPr>
          <w:color w:val="231F20"/>
        </w:rPr>
        <w:t>activi- dad dirigida hacia la caza de información, llevada a cabo por una razón instrumental desconectada del resto del ser humano </w:t>
      </w:r>
      <w:r>
        <w:rPr>
          <w:color w:val="231F20"/>
          <w:spacing w:val="-8"/>
        </w:rPr>
        <w:t>y, </w:t>
      </w:r>
      <w:r>
        <w:rPr>
          <w:color w:val="231F20"/>
        </w:rPr>
        <w:t>en especial, del amor” (Pannikar, 2002: 37). Cuando el diálogo inter- cultural se limita al nivel dialéctico se desvirtúa, pues se “reduce al intercambio en el plano de la conceptualización formal” (Fornet 2000: 86). El diálogo intercultural no es solo diálogo de racionali- dades,</w:t>
      </w:r>
      <w:r>
        <w:rPr>
          <w:color w:val="231F20"/>
          <w:spacing w:val="-12"/>
        </w:rPr>
        <w:t> </w:t>
      </w:r>
      <w:r>
        <w:rPr>
          <w:color w:val="231F20"/>
        </w:rPr>
        <w:t>es</w:t>
      </w:r>
      <w:r>
        <w:rPr>
          <w:color w:val="231F20"/>
          <w:spacing w:val="-12"/>
        </w:rPr>
        <w:t> </w:t>
      </w:r>
      <w:r>
        <w:rPr>
          <w:color w:val="231F20"/>
        </w:rPr>
        <w:t>y</w:t>
      </w:r>
      <w:r>
        <w:rPr>
          <w:color w:val="231F20"/>
          <w:spacing w:val="-12"/>
        </w:rPr>
        <w:t> </w:t>
      </w:r>
      <w:r>
        <w:rPr>
          <w:color w:val="231F20"/>
        </w:rPr>
        <w:t>debe</w:t>
      </w:r>
      <w:r>
        <w:rPr>
          <w:color w:val="231F20"/>
          <w:spacing w:val="-12"/>
        </w:rPr>
        <w:t> </w:t>
      </w:r>
      <w:r>
        <w:rPr>
          <w:color w:val="231F20"/>
        </w:rPr>
        <w:t>ser</w:t>
      </w:r>
      <w:r>
        <w:rPr>
          <w:color w:val="231F20"/>
          <w:spacing w:val="-12"/>
        </w:rPr>
        <w:t> </w:t>
      </w:r>
      <w:r>
        <w:rPr>
          <w:color w:val="231F20"/>
        </w:rPr>
        <w:t>desde</w:t>
      </w:r>
      <w:r>
        <w:rPr>
          <w:color w:val="231F20"/>
          <w:spacing w:val="-12"/>
        </w:rPr>
        <w:t> </w:t>
      </w:r>
      <w:r>
        <w:rPr>
          <w:color w:val="231F20"/>
        </w:rPr>
        <w:t>el</w:t>
      </w:r>
      <w:r>
        <w:rPr>
          <w:color w:val="231F20"/>
          <w:spacing w:val="-12"/>
        </w:rPr>
        <w:t> </w:t>
      </w:r>
      <w:r>
        <w:rPr>
          <w:color w:val="231F20"/>
        </w:rPr>
        <w:t>origen</w:t>
      </w:r>
      <w:r>
        <w:rPr>
          <w:color w:val="231F20"/>
          <w:spacing w:val="-12"/>
        </w:rPr>
        <w:t> </w:t>
      </w:r>
      <w:r>
        <w:rPr>
          <w:color w:val="231F20"/>
        </w:rPr>
        <w:t>encuentro</w:t>
      </w:r>
      <w:r>
        <w:rPr>
          <w:color w:val="231F20"/>
          <w:spacing w:val="-12"/>
        </w:rPr>
        <w:t> </w:t>
      </w:r>
      <w:r>
        <w:rPr>
          <w:color w:val="231F20"/>
        </w:rPr>
        <w:t>de</w:t>
      </w:r>
      <w:r>
        <w:rPr>
          <w:color w:val="231F20"/>
          <w:spacing w:val="-12"/>
        </w:rPr>
        <w:t> </w:t>
      </w:r>
      <w:r>
        <w:rPr>
          <w:color w:val="231F20"/>
        </w:rPr>
        <w:t>afectividades</w:t>
      </w:r>
      <w:r>
        <w:rPr>
          <w:color w:val="231F20"/>
          <w:spacing w:val="-12"/>
        </w:rPr>
        <w:t> </w:t>
      </w:r>
      <w:r>
        <w:rPr>
          <w:color w:val="231F20"/>
        </w:rPr>
        <w:t>y</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de sensibilidades. Esto quiere decir que, si en el encuentro entre culturas</w:t>
      </w:r>
      <w:r>
        <w:rPr>
          <w:color w:val="231F20"/>
          <w:spacing w:val="-13"/>
        </w:rPr>
        <w:t> </w:t>
      </w:r>
      <w:r>
        <w:rPr>
          <w:color w:val="231F20"/>
        </w:rPr>
        <w:t>nos</w:t>
      </w:r>
      <w:r>
        <w:rPr>
          <w:color w:val="231F20"/>
          <w:spacing w:val="-12"/>
        </w:rPr>
        <w:t> </w:t>
      </w:r>
      <w:r>
        <w:rPr>
          <w:color w:val="231F20"/>
        </w:rPr>
        <w:t>mantenemos</w:t>
      </w:r>
      <w:r>
        <w:rPr>
          <w:color w:val="231F20"/>
          <w:spacing w:val="-13"/>
        </w:rPr>
        <w:t> </w:t>
      </w:r>
      <w:r>
        <w:rPr>
          <w:color w:val="231F20"/>
        </w:rPr>
        <w:t>desde</w:t>
      </w:r>
      <w:r>
        <w:rPr>
          <w:color w:val="231F20"/>
          <w:spacing w:val="-12"/>
        </w:rPr>
        <w:t> </w:t>
      </w:r>
      <w:r>
        <w:rPr>
          <w:color w:val="231F20"/>
        </w:rPr>
        <w:t>la</w:t>
      </w:r>
      <w:r>
        <w:rPr>
          <w:color w:val="231F20"/>
          <w:spacing w:val="-12"/>
        </w:rPr>
        <w:t> </w:t>
      </w:r>
      <w:r>
        <w:rPr>
          <w:color w:val="231F20"/>
        </w:rPr>
        <w:t>actitud</w:t>
      </w:r>
      <w:r>
        <w:rPr>
          <w:color w:val="231F20"/>
          <w:spacing w:val="-12"/>
        </w:rPr>
        <w:t> </w:t>
      </w:r>
      <w:r>
        <w:rPr>
          <w:color w:val="231F20"/>
        </w:rPr>
        <w:t>teórica</w:t>
      </w:r>
      <w:r>
        <w:rPr>
          <w:color w:val="231F20"/>
          <w:spacing w:val="-13"/>
        </w:rPr>
        <w:t> </w:t>
      </w:r>
      <w:r>
        <w:rPr>
          <w:color w:val="231F20"/>
        </w:rPr>
        <w:t>del</w:t>
      </w:r>
      <w:r>
        <w:rPr>
          <w:color w:val="231F20"/>
          <w:spacing w:val="-12"/>
        </w:rPr>
        <w:t> </w:t>
      </w:r>
      <w:r>
        <w:rPr>
          <w:color w:val="231F20"/>
        </w:rPr>
        <w:t>investigador y</w:t>
      </w:r>
      <w:r>
        <w:rPr>
          <w:color w:val="231F20"/>
          <w:spacing w:val="-11"/>
        </w:rPr>
        <w:t> </w:t>
      </w:r>
      <w:r>
        <w:rPr>
          <w:color w:val="231F20"/>
        </w:rPr>
        <w:t>no</w:t>
      </w:r>
      <w:r>
        <w:rPr>
          <w:color w:val="231F20"/>
          <w:spacing w:val="-11"/>
        </w:rPr>
        <w:t> </w:t>
      </w:r>
      <w:r>
        <w:rPr>
          <w:color w:val="231F20"/>
        </w:rPr>
        <w:t>hay</w:t>
      </w:r>
      <w:r>
        <w:rPr>
          <w:color w:val="231F20"/>
          <w:spacing w:val="-11"/>
        </w:rPr>
        <w:t> </w:t>
      </w:r>
      <w:r>
        <w:rPr>
          <w:color w:val="231F20"/>
        </w:rPr>
        <w:t>apertura</w:t>
      </w:r>
      <w:r>
        <w:rPr>
          <w:color w:val="231F20"/>
          <w:spacing w:val="-11"/>
        </w:rPr>
        <w:t> </w:t>
      </w:r>
      <w:r>
        <w:rPr>
          <w:color w:val="231F20"/>
        </w:rPr>
        <w:t>emotivo-existencial</w:t>
      </w:r>
      <w:r>
        <w:rPr>
          <w:color w:val="231F20"/>
          <w:spacing w:val="-10"/>
        </w:rPr>
        <w:t> </w:t>
      </w:r>
      <w:r>
        <w:rPr>
          <w:color w:val="231F20"/>
        </w:rPr>
        <w:t>hacia</w:t>
      </w:r>
      <w:r>
        <w:rPr>
          <w:color w:val="231F20"/>
          <w:spacing w:val="-11"/>
        </w:rPr>
        <w:t> </w:t>
      </w:r>
      <w:r>
        <w:rPr>
          <w:color w:val="231F20"/>
        </w:rPr>
        <w:t>los</w:t>
      </w:r>
      <w:r>
        <w:rPr>
          <w:color w:val="231F20"/>
          <w:spacing w:val="-11"/>
        </w:rPr>
        <w:t> </w:t>
      </w:r>
      <w:r>
        <w:rPr>
          <w:color w:val="231F20"/>
        </w:rPr>
        <w:t>otros</w:t>
      </w:r>
      <w:r>
        <w:rPr>
          <w:color w:val="231F20"/>
          <w:spacing w:val="-11"/>
        </w:rPr>
        <w:t> </w:t>
      </w:r>
      <w:r>
        <w:rPr>
          <w:color w:val="231F20"/>
        </w:rPr>
        <w:t>concretos,</w:t>
      </w:r>
      <w:r>
        <w:rPr>
          <w:color w:val="231F20"/>
          <w:spacing w:val="-11"/>
        </w:rPr>
        <w:t> </w:t>
      </w:r>
      <w:r>
        <w:rPr>
          <w:color w:val="231F20"/>
        </w:rPr>
        <w:t>el diálogo intercultural como fusión de horizontes queda bloqueado. Cuando</w:t>
      </w:r>
      <w:r>
        <w:rPr>
          <w:color w:val="231F20"/>
          <w:spacing w:val="-12"/>
        </w:rPr>
        <w:t> </w:t>
      </w:r>
      <w:r>
        <w:rPr>
          <w:color w:val="231F20"/>
        </w:rPr>
        <w:t>el</w:t>
      </w:r>
      <w:r>
        <w:rPr>
          <w:color w:val="231F20"/>
          <w:spacing w:val="-12"/>
        </w:rPr>
        <w:t> </w:t>
      </w:r>
      <w:r>
        <w:rPr>
          <w:color w:val="231F20"/>
        </w:rPr>
        <w:t>intercambio</w:t>
      </w:r>
      <w:r>
        <w:rPr>
          <w:color w:val="231F20"/>
          <w:spacing w:val="-12"/>
        </w:rPr>
        <w:t> </w:t>
      </w:r>
      <w:r>
        <w:rPr>
          <w:color w:val="231F20"/>
        </w:rPr>
        <w:t>dialéctico</w:t>
      </w:r>
      <w:r>
        <w:rPr>
          <w:color w:val="231F20"/>
          <w:spacing w:val="-12"/>
        </w:rPr>
        <w:t> </w:t>
      </w:r>
      <w:r>
        <w:rPr>
          <w:color w:val="231F20"/>
        </w:rPr>
        <w:t>discursivo</w:t>
      </w:r>
      <w:r>
        <w:rPr>
          <w:color w:val="231F20"/>
          <w:spacing w:val="-12"/>
        </w:rPr>
        <w:t> </w:t>
      </w:r>
      <w:r>
        <w:rPr>
          <w:color w:val="231F20"/>
        </w:rPr>
        <w:t>sustituye</w:t>
      </w:r>
      <w:r>
        <w:rPr>
          <w:color w:val="231F20"/>
          <w:spacing w:val="-13"/>
        </w:rPr>
        <w:t> </w:t>
      </w:r>
      <w:r>
        <w:rPr>
          <w:color w:val="231F20"/>
        </w:rPr>
        <w:t>el</w:t>
      </w:r>
      <w:r>
        <w:rPr>
          <w:color w:val="231F20"/>
          <w:spacing w:val="-12"/>
        </w:rPr>
        <w:t> </w:t>
      </w:r>
      <w:r>
        <w:rPr>
          <w:color w:val="231F20"/>
        </w:rPr>
        <w:t>encuentro vivencial el diálogo intercultural se interrumpe. Para que se pro- duzca es importante crear espacios propicios para la convivencia intercultural,</w:t>
      </w:r>
      <w:r>
        <w:rPr>
          <w:color w:val="231F20"/>
          <w:spacing w:val="-12"/>
        </w:rPr>
        <w:t> </w:t>
      </w:r>
      <w:r>
        <w:rPr>
          <w:color w:val="231F20"/>
        </w:rPr>
        <w:t>espacios</w:t>
      </w:r>
      <w:r>
        <w:rPr>
          <w:color w:val="231F20"/>
          <w:spacing w:val="-12"/>
        </w:rPr>
        <w:t> </w:t>
      </w:r>
      <w:r>
        <w:rPr>
          <w:color w:val="231F20"/>
        </w:rPr>
        <w:t>que</w:t>
      </w:r>
      <w:r>
        <w:rPr>
          <w:color w:val="231F20"/>
          <w:spacing w:val="-12"/>
        </w:rPr>
        <w:t> </w:t>
      </w:r>
      <w:r>
        <w:rPr>
          <w:color w:val="231F20"/>
        </w:rPr>
        <w:t>promuevan</w:t>
      </w:r>
      <w:r>
        <w:rPr>
          <w:color w:val="231F20"/>
          <w:spacing w:val="-12"/>
        </w:rPr>
        <w:t> </w:t>
      </w:r>
      <w:r>
        <w:rPr>
          <w:color w:val="231F20"/>
        </w:rPr>
        <w:t>el</w:t>
      </w:r>
      <w:r>
        <w:rPr>
          <w:color w:val="231F20"/>
          <w:spacing w:val="-12"/>
        </w:rPr>
        <w:t> </w:t>
      </w:r>
      <w:r>
        <w:rPr>
          <w:color w:val="231F20"/>
        </w:rPr>
        <w:t>encuentro</w:t>
      </w:r>
      <w:r>
        <w:rPr>
          <w:color w:val="231F20"/>
          <w:spacing w:val="-12"/>
        </w:rPr>
        <w:t> </w:t>
      </w:r>
      <w:r>
        <w:rPr>
          <w:color w:val="231F20"/>
        </w:rPr>
        <w:t>de</w:t>
      </w:r>
      <w:r>
        <w:rPr>
          <w:color w:val="231F20"/>
          <w:spacing w:val="-12"/>
        </w:rPr>
        <w:t> </w:t>
      </w:r>
      <w:r>
        <w:rPr>
          <w:color w:val="231F20"/>
        </w:rPr>
        <w:t>sensibilida- des y el diálogo de racionalidades. Estos espacios habitualmente no existen, nos movemos por el contrario en espacios cultural- mente asimétricos donde la posibilidad de una buena comunica- ción intercultural está usualmente</w:t>
      </w:r>
      <w:r>
        <w:rPr>
          <w:color w:val="231F20"/>
          <w:spacing w:val="-1"/>
        </w:rPr>
        <w:t> </w:t>
      </w:r>
      <w:r>
        <w:rPr>
          <w:color w:val="231F20"/>
        </w:rPr>
        <w:t>bloqueada.</w:t>
      </w:r>
    </w:p>
    <w:p>
      <w:pPr>
        <w:pStyle w:val="BodyText"/>
        <w:spacing w:line="249" w:lineRule="auto" w:before="1"/>
        <w:ind w:left="195" w:right="108" w:firstLine="340"/>
        <w:jc w:val="both"/>
      </w:pPr>
      <w:r>
        <w:rPr>
          <w:color w:val="231F20"/>
        </w:rPr>
        <w:t>Pero la creación de espacios propicios de convivencia inter- cultural</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tarea</w:t>
      </w:r>
      <w:r>
        <w:rPr>
          <w:color w:val="231F20"/>
          <w:spacing w:val="-6"/>
        </w:rPr>
        <w:t> </w:t>
      </w:r>
      <w:r>
        <w:rPr>
          <w:color w:val="231F20"/>
        </w:rPr>
        <w:t>larga</w:t>
      </w:r>
      <w:r>
        <w:rPr>
          <w:color w:val="231F20"/>
          <w:spacing w:val="-6"/>
        </w:rPr>
        <w:t> </w:t>
      </w:r>
      <w:r>
        <w:rPr>
          <w:color w:val="231F20"/>
        </w:rPr>
        <w:t>y</w:t>
      </w:r>
      <w:r>
        <w:rPr>
          <w:color w:val="231F20"/>
          <w:spacing w:val="-6"/>
        </w:rPr>
        <w:t> </w:t>
      </w:r>
      <w:r>
        <w:rPr>
          <w:color w:val="231F20"/>
        </w:rPr>
        <w:t>compleja</w:t>
      </w:r>
      <w:r>
        <w:rPr>
          <w:color w:val="231F20"/>
          <w:spacing w:val="-6"/>
        </w:rPr>
        <w:t> </w:t>
      </w:r>
      <w:r>
        <w:rPr>
          <w:color w:val="231F20"/>
        </w:rPr>
        <w:t>porque</w:t>
      </w:r>
      <w:r>
        <w:rPr>
          <w:color w:val="231F20"/>
          <w:spacing w:val="-6"/>
        </w:rPr>
        <w:t> </w:t>
      </w:r>
      <w:r>
        <w:rPr>
          <w:color w:val="231F20"/>
        </w:rPr>
        <w:t>involucra</w:t>
      </w:r>
      <w:r>
        <w:rPr>
          <w:color w:val="231F20"/>
          <w:spacing w:val="-6"/>
        </w:rPr>
        <w:t> </w:t>
      </w:r>
      <w:r>
        <w:rPr>
          <w:color w:val="231F20"/>
        </w:rPr>
        <w:t>la</w:t>
      </w:r>
      <w:r>
        <w:rPr>
          <w:color w:val="231F20"/>
          <w:spacing w:val="-6"/>
        </w:rPr>
        <w:t> </w:t>
      </w:r>
      <w:r>
        <w:rPr>
          <w:color w:val="231F20"/>
        </w:rPr>
        <w:t>decons- trucción progresiva de las estructuras simbólicas, vale </w:t>
      </w:r>
      <w:r>
        <w:rPr>
          <w:color w:val="231F20"/>
          <w:spacing w:val="-3"/>
        </w:rPr>
        <w:t>decir, </w:t>
      </w:r>
      <w:r>
        <w:rPr>
          <w:color w:val="231F20"/>
        </w:rPr>
        <w:t>de los prejuicios y estereotipos que se hallan instalados en el super- yó cultural que introyectan los individuos en sus procesos prima- rios de socialización. Involucra el desmontaje de las categorías mentales que están a la base de la violencia simbólica y la es- tigmatización social. Deconstruir las estructuras simbólicas de la discriminación para generar espacios de convivencia: ésta es la tarea a la que nos convoca la praxis de la interculturalidad como proyecto</w:t>
      </w:r>
      <w:r>
        <w:rPr>
          <w:color w:val="231F20"/>
          <w:spacing w:val="-9"/>
        </w:rPr>
        <w:t> </w:t>
      </w:r>
      <w:r>
        <w:rPr>
          <w:color w:val="231F20"/>
        </w:rPr>
        <w:t>ético-político.</w:t>
      </w:r>
      <w:r>
        <w:rPr>
          <w:color w:val="231F20"/>
          <w:spacing w:val="-9"/>
        </w:rPr>
        <w:t> </w:t>
      </w:r>
      <w:r>
        <w:rPr>
          <w:color w:val="231F20"/>
        </w:rPr>
        <w:t>Esto</w:t>
      </w:r>
      <w:r>
        <w:rPr>
          <w:color w:val="231F20"/>
          <w:spacing w:val="-9"/>
        </w:rPr>
        <w:t> </w:t>
      </w:r>
      <w:r>
        <w:rPr>
          <w:color w:val="231F20"/>
        </w:rPr>
        <w:t>es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propone</w:t>
      </w:r>
      <w:r>
        <w:rPr>
          <w:color w:val="231F20"/>
          <w:spacing w:val="-9"/>
        </w:rPr>
        <w:t> </w:t>
      </w:r>
      <w:r>
        <w:rPr>
          <w:color w:val="231F20"/>
        </w:rPr>
        <w:t>Raúl</w:t>
      </w:r>
      <w:r>
        <w:rPr>
          <w:color w:val="231F20"/>
          <w:spacing w:val="-9"/>
        </w:rPr>
        <w:t> </w:t>
      </w:r>
      <w:r>
        <w:rPr>
          <w:color w:val="231F20"/>
        </w:rPr>
        <w:t>Fornet</w:t>
      </w:r>
      <w:r>
        <w:rPr>
          <w:color w:val="231F20"/>
          <w:spacing w:val="-9"/>
        </w:rPr>
        <w:t> </w:t>
      </w:r>
      <w:r>
        <w:rPr>
          <w:color w:val="231F20"/>
        </w:rPr>
        <w:t>Betan- court al sostener</w:t>
      </w:r>
      <w:r>
        <w:rPr>
          <w:color w:val="231F20"/>
          <w:spacing w:val="-1"/>
        </w:rPr>
        <w:t> </w:t>
      </w:r>
      <w:r>
        <w:rPr>
          <w:color w:val="231F20"/>
        </w:rPr>
        <w:t>que</w:t>
      </w:r>
    </w:p>
    <w:p>
      <w:pPr>
        <w:pStyle w:val="BodyText"/>
        <w:spacing w:before="4"/>
        <w:rPr>
          <w:sz w:val="23"/>
        </w:rPr>
      </w:pPr>
    </w:p>
    <w:p>
      <w:pPr>
        <w:spacing w:line="295" w:lineRule="auto" w:before="0"/>
        <w:ind w:left="535" w:right="108" w:firstLine="0"/>
        <w:jc w:val="both"/>
        <w:rPr>
          <w:sz w:val="17"/>
        </w:rPr>
      </w:pPr>
      <w:r>
        <w:rPr>
          <w:color w:val="231F20"/>
          <w:sz w:val="17"/>
        </w:rPr>
        <w:t>no hay que empezar por el diálogo, sino con la pregunta por las condi- ciones del diálogo. O, dicho todavía con más exactitud, hay que exigir que el diálogo de las culturas sea de entrada diálogo sobre los factores económicos, políticos, militares, etc., que condicionan actualmente el in- tercambio franco entre las culturas de la humanidad. Esta exigencia es hoy imprescindible para no caer en la ideología de un diálogo descon- textualizado que favorecería sólo los intereses creados de la civilización dominante, al no tener en cuenta la asimetría de poder que reina hoy en el mundo (2000: 33).</w:t>
      </w:r>
    </w:p>
    <w:p>
      <w:pPr>
        <w:pStyle w:val="BodyText"/>
        <w:spacing w:before="5"/>
        <w:rPr>
          <w:sz w:val="18"/>
        </w:rPr>
      </w:pPr>
    </w:p>
    <w:p>
      <w:pPr>
        <w:pStyle w:val="BodyText"/>
        <w:spacing w:line="249" w:lineRule="auto"/>
        <w:ind w:left="195" w:right="108"/>
        <w:jc w:val="both"/>
      </w:pPr>
      <w:r>
        <w:rPr>
          <w:color w:val="231F20"/>
        </w:rPr>
        <w:t>Esto</w:t>
      </w:r>
      <w:r>
        <w:rPr>
          <w:color w:val="231F20"/>
          <w:spacing w:val="-13"/>
        </w:rPr>
        <w:t> </w:t>
      </w:r>
      <w:r>
        <w:rPr>
          <w:color w:val="231F20"/>
        </w:rPr>
        <w:t>es</w:t>
      </w:r>
      <w:r>
        <w:rPr>
          <w:color w:val="231F20"/>
          <w:spacing w:val="-13"/>
        </w:rPr>
        <w:t> </w:t>
      </w:r>
      <w:r>
        <w:rPr>
          <w:color w:val="231F20"/>
        </w:rPr>
        <w:t>teóricamente</w:t>
      </w:r>
      <w:r>
        <w:rPr>
          <w:color w:val="231F20"/>
          <w:spacing w:val="-14"/>
        </w:rPr>
        <w:t> </w:t>
      </w:r>
      <w:r>
        <w:rPr>
          <w:color w:val="231F20"/>
        </w:rPr>
        <w:t>legítimo</w:t>
      </w:r>
      <w:r>
        <w:rPr>
          <w:color w:val="231F20"/>
          <w:spacing w:val="-13"/>
        </w:rPr>
        <w:t> </w:t>
      </w:r>
      <w:r>
        <w:rPr>
          <w:color w:val="231F20"/>
        </w:rPr>
        <w:t>pero</w:t>
      </w:r>
      <w:r>
        <w:rPr>
          <w:color w:val="231F20"/>
          <w:spacing w:val="-13"/>
        </w:rPr>
        <w:t> </w:t>
      </w:r>
      <w:r>
        <w:rPr>
          <w:color w:val="231F20"/>
        </w:rPr>
        <w:t>no</w:t>
      </w:r>
      <w:r>
        <w:rPr>
          <w:color w:val="231F20"/>
          <w:spacing w:val="-13"/>
        </w:rPr>
        <w:t> </w:t>
      </w:r>
      <w:r>
        <w:rPr>
          <w:color w:val="231F20"/>
        </w:rPr>
        <w:t>por</w:t>
      </w:r>
      <w:r>
        <w:rPr>
          <w:color w:val="231F20"/>
          <w:spacing w:val="-13"/>
        </w:rPr>
        <w:t> </w:t>
      </w:r>
      <w:r>
        <w:rPr>
          <w:color w:val="231F20"/>
        </w:rPr>
        <w:t>ello</w:t>
      </w:r>
      <w:r>
        <w:rPr>
          <w:color w:val="231F20"/>
          <w:spacing w:val="-13"/>
        </w:rPr>
        <w:t> </w:t>
      </w:r>
      <w:r>
        <w:rPr>
          <w:color w:val="231F20"/>
        </w:rPr>
        <w:t>siempre</w:t>
      </w:r>
      <w:r>
        <w:rPr>
          <w:color w:val="231F20"/>
          <w:spacing w:val="-13"/>
        </w:rPr>
        <w:t> </w:t>
      </w:r>
      <w:r>
        <w:rPr>
          <w:color w:val="231F20"/>
        </w:rPr>
        <w:t>válido</w:t>
      </w:r>
      <w:r>
        <w:rPr>
          <w:color w:val="231F20"/>
          <w:spacing w:val="-13"/>
        </w:rPr>
        <w:t> </w:t>
      </w:r>
      <w:r>
        <w:rPr>
          <w:color w:val="231F20"/>
        </w:rPr>
        <w:t>en</w:t>
      </w:r>
      <w:r>
        <w:rPr>
          <w:color w:val="231F20"/>
          <w:spacing w:val="-13"/>
        </w:rPr>
        <w:t> </w:t>
      </w:r>
      <w:r>
        <w:rPr>
          <w:color w:val="231F20"/>
        </w:rPr>
        <w:t>la práctica. Lo difícil es empezar a construir las condiciones del diá- logo</w:t>
      </w:r>
      <w:r>
        <w:rPr>
          <w:color w:val="231F20"/>
          <w:spacing w:val="-9"/>
        </w:rPr>
        <w:t> </w:t>
      </w:r>
      <w:r>
        <w:rPr>
          <w:color w:val="231F20"/>
        </w:rPr>
        <w:t>dialógicamente</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del</w:t>
      </w:r>
      <w:r>
        <w:rPr>
          <w:color w:val="231F20"/>
          <w:spacing w:val="-9"/>
        </w:rPr>
        <w:t> </w:t>
      </w:r>
      <w:r>
        <w:rPr>
          <w:color w:val="231F20"/>
        </w:rPr>
        <w:t>conflicto.</w:t>
      </w:r>
      <w:r>
        <w:rPr>
          <w:color w:val="231F20"/>
          <w:spacing w:val="-13"/>
        </w:rPr>
        <w:t> </w:t>
      </w:r>
      <w:r>
        <w:rPr>
          <w:color w:val="231F20"/>
        </w:rPr>
        <w:t>Y</w:t>
      </w:r>
      <w:r>
        <w:rPr>
          <w:color w:val="231F20"/>
          <w:spacing w:val="-13"/>
        </w:rPr>
        <w:t> </w:t>
      </w:r>
      <w:r>
        <w:rPr>
          <w:color w:val="231F20"/>
        </w:rPr>
        <w:t>optar</w:t>
      </w:r>
      <w:r>
        <w:rPr>
          <w:color w:val="231F20"/>
          <w:spacing w:val="-9"/>
        </w:rPr>
        <w:t> </w:t>
      </w:r>
      <w:r>
        <w:rPr>
          <w:color w:val="231F20"/>
        </w:rPr>
        <w:t>por</w:t>
      </w:r>
      <w:r>
        <w:rPr>
          <w:color w:val="231F20"/>
          <w:spacing w:val="-9"/>
        </w:rPr>
        <w:t> </w:t>
      </w:r>
      <w:r>
        <w:rPr>
          <w:color w:val="231F20"/>
        </w:rPr>
        <w:t>construir</w:t>
      </w:r>
      <w:r>
        <w:rPr>
          <w:color w:val="231F20"/>
          <w:spacing w:val="-9"/>
        </w:rPr>
        <w:t> </w:t>
      </w:r>
      <w:r>
        <w:rPr>
          <w:color w:val="231F20"/>
        </w:rPr>
        <w:t>dia- lógicamente las condiciones del diálogo intercultural presupone esclarecer, primero, lo que involucra la tensión entre los inevita- bles conflictos de la convivencia y la exigencia ética del diálogo</w:t>
      </w:r>
      <w:r>
        <w:rPr>
          <w:color w:val="231F20"/>
          <w:spacing w:val="-23"/>
        </w:rPr>
        <w:t> </w:t>
      </w:r>
      <w:r>
        <w:rPr>
          <w:color w:val="231F20"/>
          <w:spacing w:val="-8"/>
        </w:rPr>
        <w:t>y,</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segundo,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yace</w:t>
      </w:r>
      <w:r>
        <w:rPr>
          <w:color w:val="231F20"/>
          <w:spacing w:val="-6"/>
        </w:rPr>
        <w:t> </w:t>
      </w:r>
      <w:r>
        <w:rPr>
          <w:color w:val="231F20"/>
        </w:rPr>
        <w:t>implícito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diálogo</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hermenéutico. La lógica del diálogo intercultural es una lógica que está más</w:t>
      </w:r>
      <w:r>
        <w:rPr>
          <w:color w:val="231F20"/>
          <w:spacing w:val="-13"/>
        </w:rPr>
        <w:t> </w:t>
      </w:r>
      <w:r>
        <w:rPr>
          <w:color w:val="231F20"/>
        </w:rPr>
        <w:t>cer- ca de la lógica hermenéutica que de la lógica formal. “La herme- néutica –sostiene Gadamer- afirma que el lenguaje pertenece al diálogo;</w:t>
      </w:r>
      <w:r>
        <w:rPr>
          <w:color w:val="231F20"/>
          <w:spacing w:val="-12"/>
        </w:rPr>
        <w:t> </w:t>
      </w:r>
      <w:r>
        <w:rPr>
          <w:color w:val="231F20"/>
        </w:rPr>
        <w:t>es</w:t>
      </w:r>
      <w:r>
        <w:rPr>
          <w:color w:val="231F20"/>
          <w:spacing w:val="-12"/>
        </w:rPr>
        <w:t> </w:t>
      </w:r>
      <w:r>
        <w:rPr>
          <w:color w:val="231F20"/>
        </w:rPr>
        <w:t>decir,</w:t>
      </w:r>
      <w:r>
        <w:rPr>
          <w:color w:val="231F20"/>
          <w:spacing w:val="-12"/>
        </w:rPr>
        <w:t> </w:t>
      </w:r>
      <w:r>
        <w:rPr>
          <w:color w:val="231F20"/>
        </w:rPr>
        <w:t>es</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si</w:t>
      </w:r>
      <w:r>
        <w:rPr>
          <w:color w:val="231F20"/>
          <w:spacing w:val="-12"/>
        </w:rPr>
        <w:t> </w:t>
      </w:r>
      <w:r>
        <w:rPr>
          <w:color w:val="231F20"/>
        </w:rPr>
        <w:t>porta</w:t>
      </w:r>
      <w:r>
        <w:rPr>
          <w:color w:val="231F20"/>
          <w:spacing w:val="-12"/>
        </w:rPr>
        <w:t> </w:t>
      </w:r>
      <w:r>
        <w:rPr>
          <w:color w:val="231F20"/>
        </w:rPr>
        <w:t>tentativas</w:t>
      </w:r>
      <w:r>
        <w:rPr>
          <w:color w:val="231F20"/>
          <w:spacing w:val="-12"/>
        </w:rPr>
        <w:t> </w:t>
      </w:r>
      <w:r>
        <w:rPr>
          <w:color w:val="231F20"/>
        </w:rPr>
        <w:t>de</w:t>
      </w:r>
      <w:r>
        <w:rPr>
          <w:color w:val="231F20"/>
          <w:spacing w:val="-12"/>
        </w:rPr>
        <w:t> </w:t>
      </w:r>
      <w:r>
        <w:rPr>
          <w:color w:val="231F20"/>
        </w:rPr>
        <w:t>entendimiento, si conduce al intercambio de comunicación, a discutir el pro y el contra.</w:t>
      </w:r>
      <w:r>
        <w:rPr>
          <w:color w:val="231F20"/>
          <w:spacing w:val="-12"/>
        </w:rPr>
        <w:t> </w:t>
      </w:r>
      <w:r>
        <w:rPr>
          <w:color w:val="231F20"/>
        </w:rPr>
        <w:t>El</w:t>
      </w:r>
      <w:r>
        <w:rPr>
          <w:color w:val="231F20"/>
          <w:spacing w:val="-12"/>
        </w:rPr>
        <w:t> </w:t>
      </w:r>
      <w:r>
        <w:rPr>
          <w:color w:val="231F20"/>
        </w:rPr>
        <w:t>lenguaje</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proposición</w:t>
      </w:r>
      <w:r>
        <w:rPr>
          <w:color w:val="231F20"/>
          <w:spacing w:val="-12"/>
        </w:rPr>
        <w:t> </w:t>
      </w:r>
      <w:r>
        <w:rPr>
          <w:color w:val="231F20"/>
        </w:rPr>
        <w:t>y</w:t>
      </w:r>
      <w:r>
        <w:rPr>
          <w:color w:val="231F20"/>
          <w:spacing w:val="-12"/>
        </w:rPr>
        <w:t> </w:t>
      </w:r>
      <w:r>
        <w:rPr>
          <w:color w:val="231F20"/>
        </w:rPr>
        <w:t>juicio,</w:t>
      </w:r>
      <w:r>
        <w:rPr>
          <w:color w:val="231F20"/>
          <w:spacing w:val="-12"/>
        </w:rPr>
        <w:t> </w:t>
      </w:r>
      <w:r>
        <w:rPr>
          <w:color w:val="231F20"/>
        </w:rPr>
        <w:t>sino</w:t>
      </w:r>
      <w:r>
        <w:rPr>
          <w:color w:val="231F20"/>
          <w:spacing w:val="-12"/>
        </w:rPr>
        <w:t> </w:t>
      </w:r>
      <w:r>
        <w:rPr>
          <w:color w:val="231F20"/>
        </w:rPr>
        <w:t>que</w:t>
      </w:r>
      <w:r>
        <w:rPr>
          <w:color w:val="231F20"/>
          <w:spacing w:val="-12"/>
        </w:rPr>
        <w:t> </w:t>
      </w:r>
      <w:r>
        <w:rPr>
          <w:color w:val="231F20"/>
        </w:rPr>
        <w:t>únicamente es, si es respuesta y pregunta” (Gadamer, 1998: </w:t>
      </w:r>
      <w:r>
        <w:rPr>
          <w:color w:val="231F20"/>
          <w:spacing w:val="-3"/>
        </w:rPr>
        <w:t>119). </w:t>
      </w:r>
      <w:r>
        <w:rPr>
          <w:color w:val="231F20"/>
        </w:rPr>
        <w:t>La lógica hermenéutica no es la lógica de la proposición, es la lógica de la pregunta y la respuesta. “Ahora bien, hablar de la pregunta signi- fica</w:t>
      </w:r>
      <w:r>
        <w:rPr>
          <w:color w:val="231F20"/>
          <w:spacing w:val="-6"/>
        </w:rPr>
        <w:t> </w:t>
      </w:r>
      <w:r>
        <w:rPr>
          <w:color w:val="231F20"/>
        </w:rPr>
        <w:t>hablar</w:t>
      </w:r>
      <w:r>
        <w:rPr>
          <w:color w:val="231F20"/>
          <w:spacing w:val="-6"/>
        </w:rPr>
        <w:t> </w:t>
      </w:r>
      <w:r>
        <w:rPr>
          <w:color w:val="231F20"/>
        </w:rPr>
        <w:t>del</w:t>
      </w:r>
      <w:r>
        <w:rPr>
          <w:color w:val="231F20"/>
          <w:spacing w:val="-6"/>
        </w:rPr>
        <w:t> </w:t>
      </w:r>
      <w:r>
        <w:rPr>
          <w:color w:val="231F20"/>
        </w:rPr>
        <w:t>diálogo</w:t>
      </w:r>
      <w:r>
        <w:rPr>
          <w:color w:val="231F20"/>
          <w:spacing w:val="-6"/>
        </w:rPr>
        <w:t> </w:t>
      </w:r>
      <w:r>
        <w:rPr>
          <w:color w:val="231F20"/>
        </w:rPr>
        <w:t>[...]</w:t>
      </w:r>
      <w:r>
        <w:rPr>
          <w:color w:val="231F20"/>
          <w:spacing w:val="-7"/>
        </w:rPr>
        <w:t> </w:t>
      </w:r>
      <w:r>
        <w:rPr>
          <w:color w:val="231F20"/>
        </w:rPr>
        <w:t>En</w:t>
      </w:r>
      <w:r>
        <w:rPr>
          <w:color w:val="231F20"/>
          <w:spacing w:val="-6"/>
        </w:rPr>
        <w:t> </w:t>
      </w:r>
      <w:r>
        <w:rPr>
          <w:color w:val="231F20"/>
        </w:rPr>
        <w:t>efecto,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diálogo</w:t>
      </w:r>
      <w:r>
        <w:rPr>
          <w:color w:val="231F20"/>
          <w:spacing w:val="-6"/>
        </w:rPr>
        <w:t> </w:t>
      </w:r>
      <w:r>
        <w:rPr>
          <w:color w:val="231F20"/>
        </w:rPr>
        <w:t>se</w:t>
      </w:r>
      <w:r>
        <w:rPr>
          <w:color w:val="231F20"/>
          <w:spacing w:val="-6"/>
        </w:rPr>
        <w:t> </w:t>
      </w:r>
      <w:r>
        <w:rPr>
          <w:color w:val="231F20"/>
        </w:rPr>
        <w:t>da</w:t>
      </w:r>
      <w:r>
        <w:rPr>
          <w:color w:val="231F20"/>
          <w:spacing w:val="-6"/>
        </w:rPr>
        <w:t> </w:t>
      </w:r>
      <w:r>
        <w:rPr>
          <w:color w:val="231F20"/>
        </w:rPr>
        <w:t>esa</w:t>
      </w:r>
      <w:r>
        <w:rPr>
          <w:color w:val="231F20"/>
          <w:spacing w:val="-6"/>
        </w:rPr>
        <w:t> </w:t>
      </w:r>
      <w:r>
        <w:rPr>
          <w:color w:val="231F20"/>
        </w:rPr>
        <w:t>parti- cipación</w:t>
      </w:r>
      <w:r>
        <w:rPr>
          <w:color w:val="231F20"/>
          <w:spacing w:val="-7"/>
        </w:rPr>
        <w:t> </w:t>
      </w:r>
      <w:r>
        <w:rPr>
          <w:color w:val="231F20"/>
        </w:rPr>
        <w:t>personal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dos</w:t>
      </w:r>
      <w:r>
        <w:rPr>
          <w:color w:val="231F20"/>
          <w:spacing w:val="-7"/>
        </w:rPr>
        <w:t> </w:t>
      </w:r>
      <w:r>
        <w:rPr>
          <w:color w:val="231F20"/>
        </w:rPr>
        <w:t>interlocutores,</w:t>
      </w:r>
      <w:r>
        <w:rPr>
          <w:color w:val="231F20"/>
          <w:spacing w:val="-7"/>
        </w:rPr>
        <w:t> </w:t>
      </w:r>
      <w:r>
        <w:rPr>
          <w:color w:val="231F20"/>
        </w:rPr>
        <w:t>ese</w:t>
      </w:r>
      <w:r>
        <w:rPr>
          <w:color w:val="231F20"/>
          <w:spacing w:val="-7"/>
        </w:rPr>
        <w:t> </w:t>
      </w:r>
      <w:r>
        <w:rPr>
          <w:color w:val="231F20"/>
        </w:rPr>
        <w:t>ponerse</w:t>
      </w:r>
      <w:r>
        <w:rPr>
          <w:color w:val="231F20"/>
          <w:spacing w:val="-7"/>
        </w:rPr>
        <w:t> </w:t>
      </w:r>
      <w:r>
        <w:rPr>
          <w:color w:val="231F20"/>
        </w:rPr>
        <w:t>en</w:t>
      </w:r>
      <w:r>
        <w:rPr>
          <w:color w:val="231F20"/>
          <w:spacing w:val="-7"/>
        </w:rPr>
        <w:t> </w:t>
      </w:r>
      <w:r>
        <w:rPr>
          <w:color w:val="231F20"/>
        </w:rPr>
        <w:t>juego a sí mismos que excluye una relación puramente representativa entre sujeto y objeto” (Betti, 1994: 42). El diálogo no se mueve pues en un plano puramente racional. En el diálogo “lo que tie- ne que ocurrir –sostiene en este sentido acertadamente Charles </w:t>
      </w:r>
      <w:r>
        <w:rPr>
          <w:color w:val="231F20"/>
          <w:spacing w:val="-4"/>
        </w:rPr>
        <w:t>Taylor– </w:t>
      </w:r>
      <w:r>
        <w:rPr>
          <w:color w:val="231F20"/>
        </w:rPr>
        <w:t>es lo que Gadamer denomina la “fusión de horizontes”. Por medio de ésta aprendemos a desplazarnos en un horizonte más vasto, dentro del cual lo que antes dimos por sentado como base</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evaluación</w:t>
      </w:r>
      <w:r>
        <w:rPr>
          <w:color w:val="231F20"/>
          <w:spacing w:val="-5"/>
        </w:rPr>
        <w:t> </w:t>
      </w:r>
      <w:r>
        <w:rPr>
          <w:color w:val="231F20"/>
        </w:rPr>
        <w:t>puede</w:t>
      </w:r>
      <w:r>
        <w:rPr>
          <w:color w:val="231F20"/>
          <w:spacing w:val="-5"/>
        </w:rPr>
        <w:t> </w:t>
      </w:r>
      <w:r>
        <w:rPr>
          <w:color w:val="231F20"/>
        </w:rPr>
        <w:t>situarse</w:t>
      </w:r>
      <w:r>
        <w:rPr>
          <w:color w:val="231F20"/>
          <w:spacing w:val="-6"/>
        </w:rPr>
        <w:t> </w:t>
      </w:r>
      <w:r>
        <w:rPr>
          <w:color w:val="231F20"/>
        </w:rPr>
        <w:t>como</w:t>
      </w:r>
      <w:r>
        <w:rPr>
          <w:color w:val="231F20"/>
          <w:spacing w:val="-6"/>
        </w:rPr>
        <w:t> </w:t>
      </w:r>
      <w:r>
        <w:rPr>
          <w:color w:val="231F20"/>
        </w:rPr>
        <w:t>una</w:t>
      </w:r>
      <w:r>
        <w:rPr>
          <w:color w:val="231F20"/>
          <w:spacing w:val="-5"/>
        </w:rPr>
        <w:t> </w:t>
      </w:r>
      <w:r>
        <w:rPr>
          <w:color w:val="231F20"/>
        </w:rPr>
        <w:t>posibilidad</w:t>
      </w:r>
      <w:r>
        <w:rPr>
          <w:color w:val="231F20"/>
          <w:spacing w:val="-5"/>
        </w:rPr>
        <w:t> </w:t>
      </w:r>
      <w:r>
        <w:rPr>
          <w:color w:val="231F20"/>
        </w:rPr>
        <w:t>al lado del trasfondo diferente de la cultura que hasta entonces nos era extraña </w:t>
      </w:r>
      <w:r>
        <w:rPr>
          <w:color w:val="231F20"/>
          <w:spacing w:val="-4"/>
        </w:rPr>
        <w:t>“(Taylor, </w:t>
      </w:r>
      <w:r>
        <w:rPr>
          <w:color w:val="231F20"/>
        </w:rPr>
        <w:t>1993: 99). En otras palabras, el diálogo nos permite ensanchar nuestra perspectiva y comprender dentro de ella</w:t>
      </w:r>
      <w:r>
        <w:rPr>
          <w:color w:val="231F20"/>
          <w:spacing w:val="-12"/>
        </w:rPr>
        <w:t> </w:t>
      </w:r>
      <w:r>
        <w:rPr>
          <w:color w:val="231F20"/>
        </w:rPr>
        <w:t>a</w:t>
      </w:r>
      <w:r>
        <w:rPr>
          <w:color w:val="231F20"/>
          <w:spacing w:val="-12"/>
        </w:rPr>
        <w:t> </w:t>
      </w:r>
      <w:r>
        <w:rPr>
          <w:color w:val="231F20"/>
        </w:rPr>
        <w:t>nuestra</w:t>
      </w:r>
      <w:r>
        <w:rPr>
          <w:color w:val="231F20"/>
          <w:spacing w:val="-12"/>
        </w:rPr>
        <w:t> </w:t>
      </w:r>
      <w:r>
        <w:rPr>
          <w:color w:val="231F20"/>
        </w:rPr>
        <w:t>perspectiva</w:t>
      </w:r>
      <w:r>
        <w:rPr>
          <w:color w:val="231F20"/>
          <w:spacing w:val="-12"/>
        </w:rPr>
        <w:t> </w:t>
      </w:r>
      <w:r>
        <w:rPr>
          <w:color w:val="231F20"/>
        </w:rPr>
        <w:t>de</w:t>
      </w:r>
      <w:r>
        <w:rPr>
          <w:color w:val="231F20"/>
          <w:spacing w:val="-12"/>
        </w:rPr>
        <w:t> </w:t>
      </w:r>
      <w:r>
        <w:rPr>
          <w:color w:val="231F20"/>
        </w:rPr>
        <w:t>origen</w:t>
      </w:r>
      <w:r>
        <w:rPr>
          <w:color w:val="231F20"/>
          <w:spacing w:val="-12"/>
        </w:rPr>
        <w:t> </w:t>
      </w:r>
      <w:r>
        <w:rPr>
          <w:color w:val="231F20"/>
        </w:rPr>
        <w:t>desde</w:t>
      </w:r>
      <w:r>
        <w:rPr>
          <w:color w:val="231F20"/>
          <w:spacing w:val="-12"/>
        </w:rPr>
        <w:t> </w:t>
      </w:r>
      <w:r>
        <w:rPr>
          <w:color w:val="231F20"/>
        </w:rPr>
        <w:t>un</w:t>
      </w:r>
      <w:r>
        <w:rPr>
          <w:color w:val="231F20"/>
          <w:spacing w:val="-12"/>
        </w:rPr>
        <w:t> </w:t>
      </w:r>
      <w:r>
        <w:rPr>
          <w:color w:val="231F20"/>
        </w:rPr>
        <w:t>marco</w:t>
      </w:r>
      <w:r>
        <w:rPr>
          <w:color w:val="231F20"/>
          <w:spacing w:val="-12"/>
        </w:rPr>
        <w:t> </w:t>
      </w:r>
      <w:r>
        <w:rPr>
          <w:color w:val="231F20"/>
        </w:rPr>
        <w:t>de</w:t>
      </w:r>
      <w:r>
        <w:rPr>
          <w:color w:val="231F20"/>
          <w:spacing w:val="-12"/>
        </w:rPr>
        <w:t> </w:t>
      </w:r>
      <w:r>
        <w:rPr>
          <w:color w:val="231F20"/>
        </w:rPr>
        <w:t>referencia más</w:t>
      </w:r>
      <w:r>
        <w:rPr>
          <w:color w:val="231F20"/>
          <w:spacing w:val="-1"/>
        </w:rPr>
        <w:t> </w:t>
      </w:r>
      <w:r>
        <w:rPr>
          <w:color w:val="231F20"/>
        </w:rPr>
        <w:t>amplio.</w:t>
      </w:r>
    </w:p>
    <w:p>
      <w:pPr>
        <w:pStyle w:val="BodyText"/>
        <w:spacing w:line="249" w:lineRule="auto" w:before="1"/>
        <w:ind w:left="150" w:right="193" w:firstLine="340"/>
        <w:jc w:val="both"/>
      </w:pPr>
      <w:r>
        <w:rPr/>
        <w:pict>
          <v:line style="position:absolute;mso-position-horizontal-relative:page;mso-position-vertical-relative:paragraph;z-index:2392;mso-wrap-distance-left:0;mso-wrap-distance-right:0" from="42.519699pt,186.044083pt" to="114.519699pt,186.044083pt" stroked="true" strokeweight="1pt" strokecolor="#231f20">
            <w10:wrap type="topAndBottom"/>
          </v:line>
        </w:pict>
      </w:r>
      <w:r>
        <w:rPr>
          <w:color w:val="231F20"/>
        </w:rPr>
        <w:t>Los pueblos no occidentales han desarrollado a través del tiempo concepciones sobre la dignidad humana no sistematiza- das conceptualmente en términos de derechos. Por ello hay que partir del reconocimiento de que “todas las culturas tienen versio- nes diferentes de la dignidad humana, algunas más amplias que otras, algunas con un mayor compás de reciprocidad que otras, algunas</w:t>
      </w:r>
      <w:r>
        <w:rPr>
          <w:color w:val="231F20"/>
          <w:spacing w:val="-11"/>
        </w:rPr>
        <w:t> </w:t>
      </w:r>
      <w:r>
        <w:rPr>
          <w:color w:val="231F20"/>
        </w:rPr>
        <w:t>más</w:t>
      </w:r>
      <w:r>
        <w:rPr>
          <w:color w:val="231F20"/>
          <w:spacing w:val="-11"/>
        </w:rPr>
        <w:t> </w:t>
      </w:r>
      <w:r>
        <w:rPr>
          <w:color w:val="231F20"/>
        </w:rPr>
        <w:t>abiertas</w:t>
      </w:r>
      <w:r>
        <w:rPr>
          <w:color w:val="231F20"/>
          <w:spacing w:val="-11"/>
        </w:rPr>
        <w:t> </w:t>
      </w:r>
      <w:r>
        <w:rPr>
          <w:color w:val="231F20"/>
        </w:rPr>
        <w:t>a</w:t>
      </w:r>
      <w:r>
        <w:rPr>
          <w:color w:val="231F20"/>
          <w:spacing w:val="-11"/>
        </w:rPr>
        <w:t> </w:t>
      </w:r>
      <w:r>
        <w:rPr>
          <w:color w:val="231F20"/>
        </w:rPr>
        <w:t>otras</w:t>
      </w:r>
      <w:r>
        <w:rPr>
          <w:color w:val="231F20"/>
          <w:spacing w:val="-11"/>
        </w:rPr>
        <w:t> </w:t>
      </w:r>
      <w:r>
        <w:rPr>
          <w:color w:val="231F20"/>
        </w:rPr>
        <w:t>culturas</w:t>
      </w:r>
      <w:r>
        <w:rPr>
          <w:color w:val="231F20"/>
          <w:spacing w:val="-11"/>
        </w:rPr>
        <w:t> </w:t>
      </w:r>
      <w:r>
        <w:rPr>
          <w:color w:val="231F20"/>
        </w:rPr>
        <w:t>que</w:t>
      </w:r>
      <w:r>
        <w:rPr>
          <w:color w:val="231F20"/>
          <w:spacing w:val="-11"/>
        </w:rPr>
        <w:t> </w:t>
      </w:r>
      <w:r>
        <w:rPr>
          <w:color w:val="231F20"/>
        </w:rPr>
        <w:t>otras”</w:t>
      </w:r>
      <w:r>
        <w:rPr>
          <w:color w:val="231F20"/>
          <w:spacing w:val="-11"/>
        </w:rPr>
        <w:t> </w:t>
      </w:r>
      <w:r>
        <w:rPr>
          <w:color w:val="231F20"/>
        </w:rPr>
        <w:t>(De</w:t>
      </w:r>
      <w:r>
        <w:rPr>
          <w:color w:val="231F20"/>
          <w:spacing w:val="-11"/>
        </w:rPr>
        <w:t> </w:t>
      </w:r>
      <w:r>
        <w:rPr>
          <w:color w:val="231F20"/>
        </w:rPr>
        <w:t>Sousa,</w:t>
      </w:r>
      <w:r>
        <w:rPr>
          <w:color w:val="231F20"/>
          <w:spacing w:val="-11"/>
        </w:rPr>
        <w:t> </w:t>
      </w:r>
      <w:r>
        <w:rPr>
          <w:color w:val="231F20"/>
        </w:rPr>
        <w:t>1998, 356).</w:t>
      </w:r>
      <w:r>
        <w:rPr>
          <w:color w:val="231F20"/>
          <w:spacing w:val="-12"/>
        </w:rPr>
        <w:t> </w:t>
      </w:r>
      <w:r>
        <w:rPr>
          <w:color w:val="231F20"/>
        </w:rPr>
        <w:t>Las</w:t>
      </w:r>
      <w:r>
        <w:rPr>
          <w:color w:val="231F20"/>
          <w:spacing w:val="-12"/>
        </w:rPr>
        <w:t> </w:t>
      </w:r>
      <w:r>
        <w:rPr>
          <w:color w:val="231F20"/>
        </w:rPr>
        <w:t>tematizaciones</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dignidad</w:t>
      </w:r>
      <w:r>
        <w:rPr>
          <w:color w:val="231F20"/>
          <w:spacing w:val="-12"/>
        </w:rPr>
        <w:t> </w:t>
      </w:r>
      <w:r>
        <w:rPr>
          <w:color w:val="231F20"/>
        </w:rPr>
        <w:t>humana</w:t>
      </w:r>
      <w:r>
        <w:rPr>
          <w:color w:val="231F20"/>
          <w:spacing w:val="-12"/>
        </w:rPr>
        <w:t> </w:t>
      </w:r>
      <w:r>
        <w:rPr>
          <w:color w:val="231F20"/>
        </w:rPr>
        <w:t>se</w:t>
      </w:r>
      <w:r>
        <w:rPr>
          <w:color w:val="231F20"/>
          <w:spacing w:val="-12"/>
        </w:rPr>
        <w:t> </w:t>
      </w:r>
      <w:r>
        <w:rPr>
          <w:color w:val="231F20"/>
        </w:rPr>
        <w:t>construyen desde diversos “universos de sentido” que “constan de constela- ciones</w:t>
      </w:r>
      <w:r>
        <w:rPr>
          <w:color w:val="231F20"/>
          <w:spacing w:val="4"/>
        </w:rPr>
        <w:t> </w:t>
      </w:r>
      <w:r>
        <w:rPr>
          <w:color w:val="231F20"/>
          <w:spacing w:val="-1"/>
        </w:rPr>
        <w:t>d</w:t>
      </w:r>
      <w:r>
        <w:rPr>
          <w:color w:val="231F20"/>
        </w:rPr>
        <w:t>e</w:t>
      </w:r>
      <w:r>
        <w:rPr>
          <w:color w:val="231F20"/>
          <w:spacing w:val="4"/>
        </w:rPr>
        <w:t> </w:t>
      </w:r>
      <w:r>
        <w:rPr>
          <w:i/>
          <w:color w:val="231F20"/>
        </w:rPr>
        <w:t>topoi</w:t>
      </w:r>
      <w:r>
        <w:rPr>
          <w:i/>
          <w:color w:val="231F20"/>
          <w:spacing w:val="4"/>
        </w:rPr>
        <w:t> </w:t>
      </w:r>
      <w:r>
        <w:rPr>
          <w:color w:val="231F20"/>
        </w:rPr>
        <w:t>fuertes</w:t>
      </w:r>
      <w:r>
        <w:rPr>
          <w:color w:val="231F20"/>
          <w:spacing w:val="-1"/>
        </w:rPr>
        <w:t>”</w:t>
      </w:r>
      <w:r>
        <w:rPr>
          <w:color w:val="231F20"/>
          <w:w w:val="103"/>
          <w:position w:val="5"/>
          <w:sz w:val="9"/>
        </w:rPr>
        <w:t>1</w:t>
      </w:r>
      <w:r>
        <w:rPr>
          <w:color w:val="231F20"/>
          <w:w w:val="100"/>
        </w:rPr>
        <w:t>.</w:t>
      </w:r>
      <w:r>
        <w:rPr>
          <w:color w:val="231F20"/>
          <w:spacing w:val="4"/>
        </w:rPr>
        <w:t> </w:t>
      </w:r>
      <w:r>
        <w:rPr>
          <w:color w:val="231F20"/>
          <w:w w:val="99"/>
        </w:rPr>
        <w:t>Los</w:t>
      </w:r>
      <w:r>
        <w:rPr>
          <w:color w:val="231F20"/>
          <w:spacing w:val="4"/>
        </w:rPr>
        <w:t> </w:t>
      </w:r>
      <w:r>
        <w:rPr>
          <w:i/>
          <w:color w:val="231F20"/>
        </w:rPr>
        <w:t>topoi</w:t>
      </w:r>
      <w:r>
        <w:rPr>
          <w:i/>
          <w:color w:val="231F20"/>
          <w:spacing w:val="4"/>
        </w:rPr>
        <w:t> </w:t>
      </w:r>
      <w:r>
        <w:rPr>
          <w:color w:val="231F20"/>
          <w:w w:val="100"/>
        </w:rPr>
        <w:t>[…]</w:t>
      </w:r>
      <w:r>
        <w:rPr>
          <w:color w:val="231F20"/>
          <w:spacing w:val="4"/>
        </w:rPr>
        <w:t> </w:t>
      </w:r>
      <w:r>
        <w:rPr>
          <w:color w:val="231F20"/>
          <w:w w:val="99"/>
        </w:rPr>
        <w:t>funcionan</w:t>
      </w:r>
      <w:r>
        <w:rPr>
          <w:color w:val="231F20"/>
          <w:spacing w:val="4"/>
        </w:rPr>
        <w:t> </w:t>
      </w:r>
      <w:r>
        <w:rPr>
          <w:color w:val="231F20"/>
          <w:w w:val="99"/>
        </w:rPr>
        <w:t>como</w:t>
      </w:r>
      <w:r>
        <w:rPr>
          <w:color w:val="231F20"/>
          <w:spacing w:val="4"/>
        </w:rPr>
        <w:t> </w:t>
      </w:r>
      <w:r>
        <w:rPr>
          <w:color w:val="231F20"/>
          <w:w w:val="99"/>
        </w:rPr>
        <w:t>premisas </w:t>
      </w:r>
      <w:r>
        <w:rPr>
          <w:color w:val="231F20"/>
        </w:rPr>
        <w:t>de una argumentación, haciendo así posible la producción y el intercambio de argumentos […] Entender una cultura dada</w:t>
      </w:r>
      <w:r>
        <w:rPr>
          <w:color w:val="231F20"/>
          <w:spacing w:val="-16"/>
        </w:rPr>
        <w:t> </w:t>
      </w:r>
      <w:r>
        <w:rPr>
          <w:color w:val="231F20"/>
        </w:rPr>
        <w:t>desde los </w:t>
      </w:r>
      <w:r>
        <w:rPr>
          <w:i/>
          <w:color w:val="231F20"/>
        </w:rPr>
        <w:t>topoi </w:t>
      </w:r>
      <w:r>
        <w:rPr>
          <w:color w:val="231F20"/>
        </w:rPr>
        <w:t>de otra puede ser muy difícil, si no imposible. Por tan- to, propondré una hermenéutica diatópica” (De Sousa, 1997: 9). Diatópica –como hemos dicho- quiere decir que nunca </w:t>
      </w:r>
      <w:r>
        <w:rPr>
          <w:color w:val="231F20"/>
          <w:spacing w:val="21"/>
        </w:rPr>
        <w:t> </w:t>
      </w:r>
      <w:r>
        <w:rPr>
          <w:color w:val="231F20"/>
        </w:rPr>
        <w:t>ponemos</w:t>
      </w:r>
    </w:p>
    <w:p>
      <w:pPr>
        <w:tabs>
          <w:tab w:pos="540" w:val="left" w:leader="none"/>
        </w:tabs>
        <w:spacing w:before="11"/>
        <w:ind w:left="150" w:right="128" w:firstLine="0"/>
        <w:jc w:val="left"/>
        <w:rPr>
          <w:rFonts w:ascii="Times New Roman"/>
          <w:sz w:val="16"/>
        </w:rPr>
      </w:pPr>
      <w:r>
        <w:rPr>
          <w:rFonts w:ascii="Times New Roman"/>
          <w:color w:val="231F20"/>
          <w:position w:val="5"/>
          <w:sz w:val="9"/>
        </w:rPr>
        <w:t>1</w:t>
        <w:tab/>
      </w:r>
      <w:r>
        <w:rPr>
          <w:rFonts w:ascii="Times New Roman"/>
          <w:color w:val="231F20"/>
          <w:sz w:val="16"/>
        </w:rPr>
        <w:t>(De</w:t>
      </w:r>
      <w:r>
        <w:rPr>
          <w:rFonts w:ascii="Times New Roman"/>
          <w:color w:val="231F20"/>
          <w:spacing w:val="-25"/>
          <w:sz w:val="16"/>
        </w:rPr>
        <w:t> </w:t>
      </w:r>
      <w:r>
        <w:rPr>
          <w:rFonts w:ascii="Times New Roman"/>
          <w:color w:val="231F20"/>
          <w:sz w:val="16"/>
        </w:rPr>
        <w:t>Sousa,</w:t>
      </w:r>
      <w:r>
        <w:rPr>
          <w:rFonts w:ascii="Times New Roman"/>
          <w:color w:val="231F20"/>
          <w:spacing w:val="-25"/>
          <w:sz w:val="16"/>
        </w:rPr>
        <w:t> </w:t>
      </w:r>
      <w:r>
        <w:rPr>
          <w:rFonts w:ascii="Times New Roman"/>
          <w:color w:val="231F20"/>
          <w:sz w:val="16"/>
        </w:rPr>
        <w:t>1997:</w:t>
      </w:r>
      <w:r>
        <w:rPr>
          <w:rFonts w:ascii="Times New Roman"/>
          <w:color w:val="231F20"/>
          <w:spacing w:val="-25"/>
          <w:sz w:val="16"/>
        </w:rPr>
        <w:t> </w:t>
      </w:r>
      <w:r>
        <w:rPr>
          <w:rFonts w:ascii="Times New Roman"/>
          <w:color w:val="231F20"/>
          <w:sz w:val="16"/>
        </w:rPr>
        <w:t>9)</w:t>
      </w:r>
    </w:p>
    <w:p>
      <w:pPr>
        <w:spacing w:after="0"/>
        <w:jc w:val="left"/>
        <w:rPr>
          <w:rFonts w:ascii="Times New Roman"/>
          <w:sz w:val="16"/>
        </w:rPr>
        <w:sectPr>
          <w:pgSz w:w="7920" w:h="12240"/>
          <w:pgMar w:header="717" w:footer="0" w:top="900" w:bottom="280" w:left="700" w:right="1080"/>
        </w:sectPr>
      </w:pPr>
    </w:p>
    <w:p>
      <w:pPr>
        <w:pStyle w:val="BodyText"/>
        <w:rPr>
          <w:rFonts w:ascii="Times New Roman"/>
        </w:rPr>
      </w:pPr>
    </w:p>
    <w:p>
      <w:pPr>
        <w:pStyle w:val="BodyText"/>
        <w:spacing w:before="3"/>
        <w:rPr>
          <w:rFonts w:ascii="Times New Roman"/>
          <w:sz w:val="22"/>
        </w:rPr>
      </w:pPr>
    </w:p>
    <w:p>
      <w:pPr>
        <w:pStyle w:val="BodyText"/>
        <w:spacing w:line="249" w:lineRule="auto" w:before="66"/>
        <w:ind w:left="195" w:right="108"/>
        <w:jc w:val="both"/>
      </w:pPr>
      <w:r>
        <w:rPr>
          <w:color w:val="231F20"/>
        </w:rPr>
        <w:t>ambos pies en el </w:t>
      </w:r>
      <w:r>
        <w:rPr>
          <w:i/>
          <w:color w:val="231F20"/>
        </w:rPr>
        <w:t>topos </w:t>
      </w:r>
      <w:r>
        <w:rPr>
          <w:color w:val="231F20"/>
        </w:rPr>
        <w:t>del otro, siempre estamos entre los dos, y desde allí interpretamos gestos, creencias, categorías, mensa- jes.</w:t>
      </w:r>
      <w:r>
        <w:rPr>
          <w:color w:val="231F20"/>
          <w:spacing w:val="-6"/>
        </w:rPr>
        <w:t> </w:t>
      </w:r>
      <w:r>
        <w:rPr>
          <w:color w:val="231F20"/>
        </w:rPr>
        <w:t>En</w:t>
      </w:r>
      <w:r>
        <w:rPr>
          <w:color w:val="231F20"/>
          <w:spacing w:val="-6"/>
        </w:rPr>
        <w:t> </w:t>
      </w:r>
      <w:r>
        <w:rPr>
          <w:color w:val="231F20"/>
        </w:rPr>
        <w:t>otras</w:t>
      </w:r>
      <w:r>
        <w:rPr>
          <w:color w:val="231F20"/>
          <w:spacing w:val="-6"/>
        </w:rPr>
        <w:t> </w:t>
      </w:r>
      <w:r>
        <w:rPr>
          <w:color w:val="231F20"/>
        </w:rPr>
        <w:t>palabras,</w:t>
      </w:r>
      <w:r>
        <w:rPr>
          <w:color w:val="231F20"/>
          <w:spacing w:val="-6"/>
        </w:rPr>
        <w:t> </w:t>
      </w:r>
      <w:r>
        <w:rPr>
          <w:color w:val="231F20"/>
        </w:rPr>
        <w:t>al</w:t>
      </w:r>
      <w:r>
        <w:rPr>
          <w:color w:val="231F20"/>
          <w:spacing w:val="-6"/>
        </w:rPr>
        <w:t> </w:t>
      </w:r>
      <w:r>
        <w:rPr>
          <w:color w:val="231F20"/>
        </w:rPr>
        <w:t>interpretar,</w:t>
      </w:r>
      <w:r>
        <w:rPr>
          <w:color w:val="231F20"/>
          <w:spacing w:val="-6"/>
        </w:rPr>
        <w:t> </w:t>
      </w:r>
      <w:r>
        <w:rPr>
          <w:color w:val="231F20"/>
        </w:rPr>
        <w:t>nos</w:t>
      </w:r>
      <w:r>
        <w:rPr>
          <w:color w:val="231F20"/>
          <w:spacing w:val="-6"/>
        </w:rPr>
        <w:t> </w:t>
      </w:r>
      <w:r>
        <w:rPr>
          <w:color w:val="231F20"/>
        </w:rPr>
        <w:t>movemos</w:t>
      </w:r>
      <w:r>
        <w:rPr>
          <w:color w:val="231F20"/>
          <w:spacing w:val="-6"/>
        </w:rPr>
        <w:t> </w:t>
      </w:r>
      <w:r>
        <w:rPr>
          <w:color w:val="231F20"/>
        </w:rPr>
        <w:t>dinámicamen- te estableciendo vínculos inéditos. La hermenéutica diatópica, al igual que el diálogo, posee un nivel existencial y un nivel dialéc- tico y que el primero es condición subyacente del segundo. El encuentro afectivo y vivencial es el momento del acercamiento, de la co-pertenencia. La interpretación teórica es el momento del distanciamiento,</w:t>
      </w:r>
      <w:r>
        <w:rPr>
          <w:color w:val="231F20"/>
          <w:spacing w:val="-7"/>
        </w:rPr>
        <w:t> </w:t>
      </w:r>
      <w:r>
        <w:rPr>
          <w:color w:val="231F20"/>
        </w:rPr>
        <w:t>es</w:t>
      </w:r>
      <w:r>
        <w:rPr>
          <w:color w:val="231F20"/>
          <w:spacing w:val="-8"/>
        </w:rPr>
        <w:t> </w:t>
      </w:r>
      <w:r>
        <w:rPr>
          <w:color w:val="231F20"/>
        </w:rPr>
        <w:t>una</w:t>
      </w:r>
      <w:r>
        <w:rPr>
          <w:color w:val="231F20"/>
          <w:spacing w:val="-8"/>
        </w:rPr>
        <w:t> </w:t>
      </w:r>
      <w:r>
        <w:rPr>
          <w:color w:val="231F20"/>
        </w:rPr>
        <w:t>elaboración</w:t>
      </w:r>
      <w:r>
        <w:rPr>
          <w:color w:val="231F20"/>
          <w:spacing w:val="-8"/>
        </w:rPr>
        <w:t> </w:t>
      </w:r>
      <w:r>
        <w:rPr>
          <w:color w:val="231F20"/>
        </w:rPr>
        <w:t>teórica</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vivencias</w:t>
      </w:r>
      <w:r>
        <w:rPr>
          <w:color w:val="231F20"/>
          <w:spacing w:val="-8"/>
        </w:rPr>
        <w:t> </w:t>
      </w:r>
      <w:r>
        <w:rPr>
          <w:color w:val="231F20"/>
        </w:rPr>
        <w:t>inter- culturales que busca hacerlas inteligibles desde los</w:t>
      </w:r>
      <w:r>
        <w:rPr>
          <w:color w:val="231F20"/>
          <w:spacing w:val="-16"/>
        </w:rPr>
        <w:t> </w:t>
      </w:r>
      <w:r>
        <w:rPr>
          <w:color w:val="231F20"/>
        </w:rPr>
        <w:t>presupuestos de nuestros respectivos </w:t>
      </w:r>
      <w:r>
        <w:rPr>
          <w:i/>
          <w:color w:val="231F20"/>
        </w:rPr>
        <w:t>topoi</w:t>
      </w:r>
      <w:r>
        <w:rPr>
          <w:color w:val="231F20"/>
        </w:rPr>
        <w:t>. La tensión irresoluble entre fami- liaridad y extrañeza es por ello intrínseca a la hermenéutica entre culturas</w:t>
      </w:r>
    </w:p>
    <w:p>
      <w:pPr>
        <w:pStyle w:val="BodyText"/>
        <w:spacing w:line="249" w:lineRule="auto" w:before="1"/>
        <w:ind w:left="195" w:right="108" w:firstLine="340"/>
        <w:jc w:val="both"/>
      </w:pPr>
      <w:r>
        <w:rPr>
          <w:color w:val="231F20"/>
        </w:rPr>
        <w:t>Por</w:t>
      </w:r>
      <w:r>
        <w:rPr>
          <w:color w:val="231F20"/>
          <w:spacing w:val="-10"/>
        </w:rPr>
        <w:t> </w:t>
      </w:r>
      <w:r>
        <w:rPr>
          <w:color w:val="231F20"/>
        </w:rPr>
        <w:t>eso</w:t>
      </w:r>
      <w:r>
        <w:rPr>
          <w:color w:val="231F20"/>
          <w:spacing w:val="-10"/>
        </w:rPr>
        <w:t> </w:t>
      </w:r>
      <w:r>
        <w:rPr>
          <w:color w:val="231F20"/>
        </w:rPr>
        <w:t>De</w:t>
      </w:r>
      <w:r>
        <w:rPr>
          <w:color w:val="231F20"/>
          <w:spacing w:val="-10"/>
        </w:rPr>
        <w:t> </w:t>
      </w:r>
      <w:r>
        <w:rPr>
          <w:color w:val="231F20"/>
        </w:rPr>
        <w:t>Sousa</w:t>
      </w:r>
      <w:r>
        <w:rPr>
          <w:color w:val="231F20"/>
          <w:spacing w:val="-10"/>
        </w:rPr>
        <w:t> </w:t>
      </w:r>
      <w:r>
        <w:rPr>
          <w:color w:val="231F20"/>
        </w:rPr>
        <w:t>Santos</w:t>
      </w:r>
      <w:r>
        <w:rPr>
          <w:color w:val="231F20"/>
          <w:spacing w:val="-10"/>
        </w:rPr>
        <w:t> </w:t>
      </w:r>
      <w:r>
        <w:rPr>
          <w:color w:val="231F20"/>
        </w:rPr>
        <w:t>sostiene</w:t>
      </w:r>
      <w:r>
        <w:rPr>
          <w:color w:val="231F20"/>
          <w:spacing w:val="-10"/>
        </w:rPr>
        <w:t> </w:t>
      </w:r>
      <w:r>
        <w:rPr>
          <w:color w:val="231F20"/>
        </w:rPr>
        <w:t>que:</w:t>
      </w:r>
      <w:r>
        <w:rPr>
          <w:color w:val="231F20"/>
          <w:spacing w:val="-10"/>
        </w:rPr>
        <w:t> </w:t>
      </w:r>
      <w:r>
        <w:rPr>
          <w:color w:val="231F20"/>
        </w:rPr>
        <w:t>“comprender</w:t>
      </w:r>
      <w:r>
        <w:rPr>
          <w:color w:val="231F20"/>
          <w:spacing w:val="-10"/>
        </w:rPr>
        <w:t> </w:t>
      </w:r>
      <w:r>
        <w:rPr>
          <w:color w:val="231F20"/>
        </w:rPr>
        <w:t>determi- nada cultura a partir de los </w:t>
      </w:r>
      <w:r>
        <w:rPr>
          <w:i/>
          <w:color w:val="231F20"/>
        </w:rPr>
        <w:t>topoi </w:t>
      </w:r>
      <w:r>
        <w:rPr>
          <w:color w:val="231F20"/>
        </w:rPr>
        <w:t>de otra cultura es una tarea muy difícil </w:t>
      </w:r>
      <w:r>
        <w:rPr>
          <w:color w:val="231F20"/>
          <w:spacing w:val="-8"/>
        </w:rPr>
        <w:t>y, </w:t>
      </w:r>
      <w:r>
        <w:rPr>
          <w:color w:val="231F20"/>
        </w:rPr>
        <w:t>para algunos, imposible. Partiendo del presupuesto que no es una tarea imposible, propongo, para llevarla a cabo, una hermenéutica diatópica, un procedimiento hermenéutico que juz- go adecuado para guiarnos en las dificultades a ser enfrentadas, aunque no para superarlas enteramente” (De Sousa 1998: 357). Así, en el plano dialéctico de la hermenéutica diatópica lo que se debe buscar son equivalentes homeomórficos entre los</w:t>
      </w:r>
      <w:r>
        <w:rPr>
          <w:color w:val="231F20"/>
          <w:spacing w:val="-22"/>
        </w:rPr>
        <w:t> </w:t>
      </w:r>
      <w:r>
        <w:rPr>
          <w:color w:val="231F20"/>
        </w:rPr>
        <w:t>universos culturales</w:t>
      </w:r>
      <w:r>
        <w:rPr>
          <w:color w:val="231F20"/>
          <w:spacing w:val="-14"/>
        </w:rPr>
        <w:t> </w:t>
      </w:r>
      <w:r>
        <w:rPr>
          <w:color w:val="231F20"/>
        </w:rPr>
        <w:t>involucrados:</w:t>
      </w:r>
    </w:p>
    <w:p>
      <w:pPr>
        <w:pStyle w:val="BodyText"/>
        <w:spacing w:before="4"/>
        <w:rPr>
          <w:sz w:val="23"/>
        </w:rPr>
      </w:pPr>
    </w:p>
    <w:p>
      <w:pPr>
        <w:spacing w:line="295" w:lineRule="auto" w:before="0"/>
        <w:ind w:left="535" w:right="108" w:firstLine="0"/>
        <w:jc w:val="both"/>
        <w:rPr>
          <w:sz w:val="17"/>
        </w:rPr>
      </w:pPr>
      <w:r>
        <w:rPr>
          <w:color w:val="231F20"/>
          <w:sz w:val="17"/>
        </w:rPr>
        <w:t>Los equivalentes homeomórficos no son meras traducciones literales, ni tampoco traducen simplemente el papel que la palabra original pretende ejercer […] sino que apuntan a una función equiparable […] Se trata de un</w:t>
      </w:r>
      <w:r>
        <w:rPr>
          <w:color w:val="231F20"/>
          <w:spacing w:val="-6"/>
          <w:sz w:val="17"/>
        </w:rPr>
        <w:t> </w:t>
      </w:r>
      <w:r>
        <w:rPr>
          <w:color w:val="231F20"/>
          <w:sz w:val="17"/>
        </w:rPr>
        <w:t>equivalente</w:t>
      </w:r>
      <w:r>
        <w:rPr>
          <w:color w:val="231F20"/>
          <w:spacing w:val="-6"/>
          <w:sz w:val="17"/>
        </w:rPr>
        <w:t> </w:t>
      </w:r>
      <w:r>
        <w:rPr>
          <w:color w:val="231F20"/>
          <w:sz w:val="17"/>
        </w:rPr>
        <w:t>no</w:t>
      </w:r>
      <w:r>
        <w:rPr>
          <w:color w:val="231F20"/>
          <w:spacing w:val="-6"/>
          <w:sz w:val="17"/>
        </w:rPr>
        <w:t> </w:t>
      </w:r>
      <w:r>
        <w:rPr>
          <w:color w:val="231F20"/>
          <w:sz w:val="17"/>
        </w:rPr>
        <w:t>conceptual</w:t>
      </w:r>
      <w:r>
        <w:rPr>
          <w:color w:val="231F20"/>
          <w:spacing w:val="-6"/>
          <w:sz w:val="17"/>
        </w:rPr>
        <w:t> </w:t>
      </w:r>
      <w:r>
        <w:rPr>
          <w:color w:val="231F20"/>
          <w:sz w:val="17"/>
        </w:rPr>
        <w:t>sino</w:t>
      </w:r>
      <w:r>
        <w:rPr>
          <w:color w:val="231F20"/>
          <w:spacing w:val="-6"/>
          <w:sz w:val="17"/>
        </w:rPr>
        <w:t> </w:t>
      </w:r>
      <w:r>
        <w:rPr>
          <w:color w:val="231F20"/>
          <w:sz w:val="17"/>
        </w:rPr>
        <w:t>funcional,</w:t>
      </w:r>
      <w:r>
        <w:rPr>
          <w:color w:val="231F20"/>
          <w:spacing w:val="-6"/>
          <w:sz w:val="17"/>
        </w:rPr>
        <w:t> </w:t>
      </w:r>
      <w:r>
        <w:rPr>
          <w:color w:val="231F20"/>
          <w:sz w:val="17"/>
        </w:rPr>
        <w:t>a</w:t>
      </w:r>
      <w:r>
        <w:rPr>
          <w:color w:val="231F20"/>
          <w:spacing w:val="-6"/>
          <w:sz w:val="17"/>
        </w:rPr>
        <w:t> </w:t>
      </w:r>
      <w:r>
        <w:rPr>
          <w:color w:val="231F20"/>
          <w:sz w:val="17"/>
        </w:rPr>
        <w:t>saber,</w:t>
      </w:r>
      <w:r>
        <w:rPr>
          <w:color w:val="231F20"/>
          <w:spacing w:val="-6"/>
          <w:sz w:val="17"/>
        </w:rPr>
        <w:t> </w:t>
      </w:r>
      <w:r>
        <w:rPr>
          <w:color w:val="231F20"/>
          <w:sz w:val="17"/>
        </w:rPr>
        <w:t>de</w:t>
      </w:r>
      <w:r>
        <w:rPr>
          <w:color w:val="231F20"/>
          <w:spacing w:val="-6"/>
          <w:sz w:val="17"/>
        </w:rPr>
        <w:t> </w:t>
      </w:r>
      <w:r>
        <w:rPr>
          <w:color w:val="231F20"/>
          <w:sz w:val="17"/>
        </w:rPr>
        <w:t>una</w:t>
      </w:r>
      <w:r>
        <w:rPr>
          <w:color w:val="231F20"/>
          <w:spacing w:val="-6"/>
          <w:sz w:val="17"/>
        </w:rPr>
        <w:t> </w:t>
      </w:r>
      <w:r>
        <w:rPr>
          <w:color w:val="231F20"/>
          <w:sz w:val="17"/>
        </w:rPr>
        <w:t>analogía</w:t>
      </w:r>
      <w:r>
        <w:rPr>
          <w:color w:val="231F20"/>
          <w:spacing w:val="-6"/>
          <w:sz w:val="17"/>
        </w:rPr>
        <w:t> </w:t>
      </w:r>
      <w:r>
        <w:rPr>
          <w:color w:val="231F20"/>
          <w:sz w:val="17"/>
        </w:rPr>
        <w:t>de tercer grado. No se busca la misma función […] sino aquella</w:t>
      </w:r>
      <w:r>
        <w:rPr>
          <w:color w:val="231F20"/>
          <w:spacing w:val="-12"/>
          <w:sz w:val="17"/>
        </w:rPr>
        <w:t> </w:t>
      </w:r>
      <w:r>
        <w:rPr>
          <w:color w:val="231F20"/>
          <w:sz w:val="17"/>
        </w:rPr>
        <w:t>equivalente a la que la noción original ejerce en la correspondiente cosmovisión</w:t>
      </w:r>
      <w:r>
        <w:rPr>
          <w:color w:val="231F20"/>
          <w:spacing w:val="-24"/>
          <w:sz w:val="17"/>
        </w:rPr>
        <w:t> </w:t>
      </w:r>
      <w:r>
        <w:rPr>
          <w:color w:val="231F20"/>
          <w:sz w:val="17"/>
        </w:rPr>
        <w:t>(Pa- nikkar, 1996:</w:t>
      </w:r>
      <w:r>
        <w:rPr>
          <w:color w:val="231F20"/>
          <w:spacing w:val="-11"/>
          <w:sz w:val="17"/>
        </w:rPr>
        <w:t> </w:t>
      </w:r>
      <w:r>
        <w:rPr>
          <w:color w:val="231F20"/>
          <w:sz w:val="17"/>
        </w:rPr>
        <w:t>18).</w:t>
      </w:r>
    </w:p>
    <w:p>
      <w:pPr>
        <w:pStyle w:val="BodyText"/>
        <w:spacing w:before="5"/>
        <w:rPr>
          <w:sz w:val="18"/>
        </w:rPr>
      </w:pPr>
    </w:p>
    <w:p>
      <w:pPr>
        <w:pStyle w:val="BodyText"/>
        <w:spacing w:line="249" w:lineRule="auto"/>
        <w:ind w:left="195" w:right="108"/>
        <w:jc w:val="both"/>
      </w:pPr>
      <w:r>
        <w:rPr>
          <w:color w:val="231F20"/>
        </w:rPr>
        <w:t>En materia de derechos humanos desde un enfoque intercultural no se trata de buscar en otras culturas conceptos o categorías conmensurables que traduzcan los conceptos involucrados en la concepción moderna de los derechos. Lo que se debe buscar no es lo que no existe sino aquello que cumple, por ejemplo, en las diversas culturas, una función semejante a la que cumple dere- chos humanos en el mundo moderno ilustrado. El problema es que cumple una diversidad de funciones distintas, éticas y una diversidad de funciones políticas. Quedémonos en este caso con</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la función ética de derechos humanos y tratemos de buscar su equivalente homeomórfico, no su concepto correlativo. Esto</w:t>
      </w:r>
      <w:r>
        <w:rPr>
          <w:color w:val="231F20"/>
          <w:spacing w:val="-15"/>
        </w:rPr>
        <w:t> </w:t>
      </w:r>
      <w:r>
        <w:rPr>
          <w:color w:val="231F20"/>
        </w:rPr>
        <w:t>sería el punto de</w:t>
      </w:r>
      <w:r>
        <w:rPr>
          <w:color w:val="231F20"/>
          <w:spacing w:val="-1"/>
        </w:rPr>
        <w:t> </w:t>
      </w:r>
      <w:r>
        <w:rPr>
          <w:color w:val="231F20"/>
        </w:rPr>
        <w:t>partida.</w:t>
      </w:r>
    </w:p>
    <w:p>
      <w:pPr>
        <w:pStyle w:val="BodyText"/>
        <w:spacing w:line="249" w:lineRule="auto" w:before="1"/>
        <w:ind w:left="150" w:right="193" w:firstLine="340"/>
        <w:jc w:val="both"/>
      </w:pPr>
      <w:r>
        <w:rPr>
          <w:color w:val="231F20"/>
        </w:rPr>
        <w:t>La hermenéutica diatópica parte y nos conduce al reconoci- miento</w:t>
      </w:r>
      <w:r>
        <w:rPr>
          <w:color w:val="231F20"/>
          <w:spacing w:val="-11"/>
        </w:rPr>
        <w:t> </w:t>
      </w:r>
      <w:r>
        <w:rPr>
          <w:color w:val="231F20"/>
        </w:rPr>
        <w:t>del</w:t>
      </w:r>
      <w:r>
        <w:rPr>
          <w:color w:val="231F20"/>
          <w:spacing w:val="-11"/>
        </w:rPr>
        <w:t> </w:t>
      </w:r>
      <w:r>
        <w:rPr>
          <w:color w:val="231F20"/>
        </w:rPr>
        <w:t>carácter</w:t>
      </w:r>
      <w:r>
        <w:rPr>
          <w:color w:val="231F20"/>
          <w:spacing w:val="-11"/>
        </w:rPr>
        <w:t> </w:t>
      </w:r>
      <w:r>
        <w:rPr>
          <w:color w:val="231F20"/>
        </w:rPr>
        <w:t>incompleto</w:t>
      </w:r>
      <w:r>
        <w:rPr>
          <w:color w:val="231F20"/>
          <w:spacing w:val="-11"/>
        </w:rPr>
        <w:t> </w:t>
      </w:r>
      <w:r>
        <w:rPr>
          <w:color w:val="231F20"/>
        </w:rPr>
        <w:t>y</w:t>
      </w:r>
      <w:r>
        <w:rPr>
          <w:color w:val="231F20"/>
          <w:spacing w:val="-11"/>
        </w:rPr>
        <w:t> </w:t>
      </w:r>
      <w:r>
        <w:rPr>
          <w:color w:val="231F20"/>
        </w:rPr>
        <w:t>finito</w:t>
      </w:r>
      <w:r>
        <w:rPr>
          <w:color w:val="231F20"/>
          <w:spacing w:val="-11"/>
        </w:rPr>
        <w:t> </w:t>
      </w:r>
      <w:r>
        <w:rPr>
          <w:color w:val="231F20"/>
        </w:rPr>
        <w:t>de</w:t>
      </w:r>
      <w:r>
        <w:rPr>
          <w:color w:val="231F20"/>
          <w:spacing w:val="-11"/>
        </w:rPr>
        <w:t> </w:t>
      </w:r>
      <w:r>
        <w:rPr>
          <w:color w:val="231F20"/>
        </w:rPr>
        <w:t>nuestras</w:t>
      </w:r>
      <w:r>
        <w:rPr>
          <w:color w:val="231F20"/>
          <w:spacing w:val="-11"/>
        </w:rPr>
        <w:t> </w:t>
      </w:r>
      <w:r>
        <w:rPr>
          <w:color w:val="231F20"/>
        </w:rPr>
        <w:t>comprensiones culturales del mundo; es lo que se llama su “carácter de incom- pletud”. No hay diálogo si no hay primero una toma de distancia crítica del propio punto de vista. Autorreflexión y diálogo son dos caras de la misma</w:t>
      </w:r>
      <w:r>
        <w:rPr>
          <w:color w:val="231F20"/>
          <w:spacing w:val="-4"/>
        </w:rPr>
        <w:t> </w:t>
      </w:r>
      <w:r>
        <w:rPr>
          <w:color w:val="231F20"/>
        </w:rPr>
        <w:t>moneda:</w:t>
      </w:r>
    </w:p>
    <w:p>
      <w:pPr>
        <w:pStyle w:val="BodyText"/>
        <w:spacing w:before="4"/>
        <w:rPr>
          <w:sz w:val="23"/>
        </w:rPr>
      </w:pPr>
    </w:p>
    <w:p>
      <w:pPr>
        <w:spacing w:line="295" w:lineRule="auto" w:before="0"/>
        <w:ind w:left="490" w:right="193" w:firstLine="0"/>
        <w:jc w:val="both"/>
        <w:rPr>
          <w:sz w:val="17"/>
        </w:rPr>
      </w:pPr>
      <w:r>
        <w:rPr>
          <w:color w:val="231F20"/>
          <w:sz w:val="17"/>
        </w:rPr>
        <w:t>El verdadero punto de partida es el descontento con la propia cultura, una sensación difusa de que no me proporciona todas las respuestas que busca. Esta sensibilidad difusa se vincula a un saber vago y a una curiosidad inarticulada acerca de otras culturas y sus posibles respues- tas. La hermenéutica diatópica afianza la incompletud cultural, dándole una conciencia autorreflexiva (Portocarrero, 2005).</w:t>
      </w:r>
    </w:p>
    <w:p>
      <w:pPr>
        <w:pStyle w:val="BodyText"/>
        <w:spacing w:before="5"/>
        <w:rPr>
          <w:sz w:val="18"/>
        </w:rPr>
      </w:pPr>
    </w:p>
    <w:p>
      <w:pPr>
        <w:pStyle w:val="BodyText"/>
        <w:spacing w:line="249" w:lineRule="auto"/>
        <w:ind w:left="150" w:right="192"/>
        <w:jc w:val="both"/>
      </w:pPr>
      <w:r>
        <w:rPr>
          <w:color w:val="231F20"/>
        </w:rPr>
        <w:t>Por eso es muy importante que cuando se habla de educación intercultural se insista en la necesidad de incorporar en ella la formación de la conciencia crítica, autocrítica, la capacidad para la auto-reflexión de lo propio como punto de partida para la va- loración de lo ajeno. Este es uno de los grandes aportes de la modernidad occidental en el plano del pensamiento. La herme- néutica diatópica visibiliza el hecho de que no existen interpre- taciones acabadas, de que no hay culturas completas y de que las interpretaciones y taxonomías culturalmente contextualizadas de la dignidad humana poseen legitimidad local, no global. Pero “tal incompletud no es visible desde el interior de las culturas”. Para hacerla visible hay que intentar vernos desde la mirada del otro. Esta es la apuesta de la hermenéutica diatópica. Visualizar nuestras propias ideas y convicciones desde las ideas y convic- ciones</w:t>
      </w:r>
      <w:r>
        <w:rPr>
          <w:color w:val="231F20"/>
          <w:spacing w:val="-11"/>
        </w:rPr>
        <w:t> </w:t>
      </w:r>
      <w:r>
        <w:rPr>
          <w:color w:val="231F20"/>
        </w:rPr>
        <w:t>del</w:t>
      </w:r>
      <w:r>
        <w:rPr>
          <w:color w:val="231F20"/>
          <w:spacing w:val="-11"/>
        </w:rPr>
        <w:t> </w:t>
      </w:r>
      <w:r>
        <w:rPr>
          <w:color w:val="231F20"/>
        </w:rPr>
        <w:t>otro,</w:t>
      </w:r>
      <w:r>
        <w:rPr>
          <w:color w:val="231F20"/>
          <w:spacing w:val="-11"/>
        </w:rPr>
        <w:t> </w:t>
      </w:r>
      <w:r>
        <w:rPr>
          <w:color w:val="231F20"/>
        </w:rPr>
        <w:t>observarnos</w:t>
      </w:r>
      <w:r>
        <w:rPr>
          <w:color w:val="231F20"/>
          <w:spacing w:val="-11"/>
        </w:rPr>
        <w:t> </w:t>
      </w:r>
      <w:r>
        <w:rPr>
          <w:color w:val="231F20"/>
        </w:rPr>
        <w:t>desde</w:t>
      </w:r>
      <w:r>
        <w:rPr>
          <w:color w:val="231F20"/>
          <w:spacing w:val="-11"/>
        </w:rPr>
        <w:t> </w:t>
      </w:r>
      <w:r>
        <w:rPr>
          <w:color w:val="231F20"/>
        </w:rPr>
        <w:t>su</w:t>
      </w:r>
      <w:r>
        <w:rPr>
          <w:color w:val="231F20"/>
          <w:spacing w:val="-11"/>
        </w:rPr>
        <w:t> </w:t>
      </w:r>
      <w:r>
        <w:rPr>
          <w:color w:val="231F20"/>
        </w:rPr>
        <w:t>mirada.</w:t>
      </w:r>
      <w:r>
        <w:rPr>
          <w:color w:val="231F20"/>
          <w:spacing w:val="-11"/>
        </w:rPr>
        <w:t> </w:t>
      </w:r>
      <w:r>
        <w:rPr>
          <w:color w:val="231F20"/>
        </w:rPr>
        <w:t>Esto</w:t>
      </w:r>
      <w:r>
        <w:rPr>
          <w:color w:val="231F20"/>
          <w:spacing w:val="-11"/>
        </w:rPr>
        <w:t> </w:t>
      </w:r>
      <w:r>
        <w:rPr>
          <w:color w:val="231F20"/>
        </w:rPr>
        <w:t>proporciona</w:t>
      </w:r>
      <w:r>
        <w:rPr>
          <w:color w:val="231F20"/>
          <w:spacing w:val="-11"/>
        </w:rPr>
        <w:t> </w:t>
      </w:r>
      <w:r>
        <w:rPr>
          <w:color w:val="231F20"/>
        </w:rPr>
        <w:t>la posibilidad de ver no sólo la incompletud sino también el carácter no evidente de nuestras evidencias. De allí que “en los intercam- bios y diálogos interculturales experimentamos frecuentemente la necesidad de explicar o de justificar ideas o acciones que en nuestra cultura son evidentes o de sentido común” (Portocarrero, 2005). “El objetivo de la hermenéutica diatópica, dice Boaventu- ra de Sousa Santos, no es, alcanzar la completud, sino, por el contrario, ampliar al máximo la conciencia de incompletud mutua por intermedio de un diálogo que se desarrolla, por así decir,</w:t>
      </w:r>
      <w:r>
        <w:rPr>
          <w:color w:val="231F20"/>
          <w:spacing w:val="20"/>
        </w:rPr>
        <w:t> </w:t>
      </w:r>
      <w:r>
        <w:rPr>
          <w:color w:val="231F20"/>
        </w:rPr>
        <w:t>con</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pPr>
      <w:r>
        <w:rPr>
          <w:color w:val="231F20"/>
        </w:rPr>
        <w:t>un pie en una cultura y el otro en otra cultura. En esto reside su carácter diatópico” (Portocarrero, 2005).</w:t>
      </w:r>
    </w:p>
    <w:p>
      <w:pPr>
        <w:pStyle w:val="BodyText"/>
        <w:spacing w:line="249" w:lineRule="auto" w:before="1"/>
        <w:ind w:left="195" w:right="108" w:firstLine="340"/>
        <w:jc w:val="both"/>
      </w:pPr>
      <w:r>
        <w:rPr>
          <w:color w:val="231F20"/>
        </w:rPr>
        <w:t>Desde la perspectiva de la hermenéutica diatópica parecería que siempre es posible hallar equivalentes homeomórficos entre los diversos </w:t>
      </w:r>
      <w:r>
        <w:rPr>
          <w:i/>
          <w:color w:val="231F20"/>
        </w:rPr>
        <w:t>topoi </w:t>
      </w:r>
      <w:r>
        <w:rPr>
          <w:color w:val="231F20"/>
        </w:rPr>
        <w:t>o paradigmas culturales. Esto permite percibir que</w:t>
      </w:r>
      <w:r>
        <w:rPr>
          <w:color w:val="231F20"/>
          <w:spacing w:val="-9"/>
        </w:rPr>
        <w:t> </w:t>
      </w:r>
      <w:r>
        <w:rPr>
          <w:color w:val="231F20"/>
        </w:rPr>
        <w:t>la</w:t>
      </w:r>
      <w:r>
        <w:rPr>
          <w:color w:val="231F20"/>
          <w:spacing w:val="-9"/>
        </w:rPr>
        <w:t> </w:t>
      </w:r>
      <w:r>
        <w:rPr>
          <w:color w:val="231F20"/>
        </w:rPr>
        <w:t>inconmensurabilidad</w:t>
      </w:r>
      <w:r>
        <w:rPr>
          <w:color w:val="231F20"/>
          <w:spacing w:val="-9"/>
        </w:rPr>
        <w:t> </w:t>
      </w:r>
      <w:r>
        <w:rPr>
          <w:color w:val="231F20"/>
        </w:rPr>
        <w:t>cultural</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imposible</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fren- te a estos casos la hermenéutica diatópica muestra no sólo el</w:t>
      </w:r>
      <w:r>
        <w:rPr>
          <w:color w:val="231F20"/>
          <w:spacing w:val="-37"/>
        </w:rPr>
        <w:t> </w:t>
      </w:r>
      <w:r>
        <w:rPr>
          <w:color w:val="231F20"/>
        </w:rPr>
        <w:t>ca- rácter falible e incompleto de nuestras concepciones</w:t>
      </w:r>
      <w:r>
        <w:rPr>
          <w:color w:val="231F20"/>
          <w:spacing w:val="-28"/>
        </w:rPr>
        <w:t> </w:t>
      </w:r>
      <w:r>
        <w:rPr>
          <w:color w:val="231F20"/>
        </w:rPr>
        <w:t>compartidas sino también nuestra incapacidad para establecer nexos con la otredad. Pero esto no es del todo verdadero, porque las culturas son interiormente diversas. Lo que exige establecer puentes con alguna de ellas. De esta manera es posible proceder a un</w:t>
      </w:r>
      <w:r>
        <w:rPr>
          <w:color w:val="231F20"/>
          <w:spacing w:val="-35"/>
        </w:rPr>
        <w:t> </w:t>
      </w:r>
      <w:r>
        <w:rPr>
          <w:color w:val="231F20"/>
        </w:rPr>
        <w:t>diálogo intercultural sobre lo que está en juego en la concepción moder- na de los derechos humanos y de los pueblos. Sin embargo, un aspecto que no se puede perder de vista es que la hermenéu- tica diatópica no toma lo debidamente en cuenta las relaciones de poder intra e interculturales que existen entre las culturas de las que participan las personas al momento de plantear el diálo- go intercultural. La simetría es una de las condiciones necesarias de todo diálogo, sea intra o intercultural. En condiciones asimétri- cas, de injusticia cultural y de injusticia distributiva, como son las existentes, el diálogo intercultural se transforma con frecuencia en un mecanismo para soslayar las desigualdades económicas y sociales o en un instrumento de conquista. El diálogo</w:t>
      </w:r>
      <w:r>
        <w:rPr>
          <w:color w:val="231F20"/>
          <w:spacing w:val="-28"/>
        </w:rPr>
        <w:t> </w:t>
      </w:r>
      <w:r>
        <w:rPr>
          <w:color w:val="231F20"/>
        </w:rPr>
        <w:t>intercultural sobre los derechos humanos debe ser consciente de ello para dejar de ser un particular que se coloca como universal, dejar de ser</w:t>
      </w:r>
      <w:r>
        <w:rPr>
          <w:color w:val="231F20"/>
          <w:spacing w:val="-9"/>
        </w:rPr>
        <w:t> </w:t>
      </w:r>
      <w:r>
        <w:rPr>
          <w:color w:val="231F20"/>
        </w:rPr>
        <w:t>un</w:t>
      </w:r>
      <w:r>
        <w:rPr>
          <w:color w:val="231F20"/>
          <w:spacing w:val="-9"/>
        </w:rPr>
        <w:t> </w:t>
      </w:r>
      <w:r>
        <w:rPr>
          <w:color w:val="231F20"/>
        </w:rPr>
        <w:t>localismo</w:t>
      </w:r>
      <w:r>
        <w:rPr>
          <w:color w:val="231F20"/>
          <w:spacing w:val="-9"/>
        </w:rPr>
        <w:t> </w:t>
      </w:r>
      <w:r>
        <w:rPr>
          <w:color w:val="231F20"/>
        </w:rPr>
        <w:t>globalizado</w:t>
      </w:r>
      <w:r>
        <w:rPr>
          <w:color w:val="231F20"/>
          <w:spacing w:val="-9"/>
        </w:rPr>
        <w:t> </w:t>
      </w:r>
      <w:r>
        <w:rPr>
          <w:color w:val="231F20"/>
        </w:rPr>
        <w:t>desde</w:t>
      </w:r>
      <w:r>
        <w:rPr>
          <w:color w:val="231F20"/>
          <w:spacing w:val="-9"/>
        </w:rPr>
        <w:t> </w:t>
      </w:r>
      <w:r>
        <w:rPr>
          <w:color w:val="231F20"/>
        </w:rPr>
        <w:t>arriba</w:t>
      </w:r>
      <w:r>
        <w:rPr>
          <w:color w:val="231F20"/>
          <w:spacing w:val="-9"/>
        </w:rPr>
        <w:t> </w:t>
      </w:r>
      <w:r>
        <w:rPr>
          <w:color w:val="231F20"/>
        </w:rPr>
        <w:t>poder</w:t>
      </w:r>
      <w:r>
        <w:rPr>
          <w:color w:val="231F20"/>
          <w:spacing w:val="-9"/>
        </w:rPr>
        <w:t> </w:t>
      </w:r>
      <w:r>
        <w:rPr>
          <w:color w:val="231F20"/>
        </w:rPr>
        <w:t>convertirse</w:t>
      </w:r>
      <w:r>
        <w:rPr>
          <w:color w:val="231F20"/>
          <w:spacing w:val="-9"/>
        </w:rPr>
        <w:t> </w:t>
      </w:r>
      <w:r>
        <w:rPr>
          <w:color w:val="231F20"/>
        </w:rPr>
        <w:t>en</w:t>
      </w:r>
      <w:r>
        <w:rPr>
          <w:color w:val="231F20"/>
          <w:spacing w:val="-9"/>
        </w:rPr>
        <w:t> </w:t>
      </w:r>
      <w:r>
        <w:rPr>
          <w:color w:val="231F20"/>
        </w:rPr>
        <w:t>un cosmopolitismo localizado desde</w:t>
      </w:r>
      <w:r>
        <w:rPr>
          <w:color w:val="231F20"/>
          <w:spacing w:val="-1"/>
        </w:rPr>
        <w:t> </w:t>
      </w:r>
      <w:r>
        <w:rPr>
          <w:color w:val="231F20"/>
        </w:rPr>
        <w:t>abajo.</w:t>
      </w:r>
    </w:p>
    <w:p>
      <w:pPr>
        <w:pStyle w:val="BodyText"/>
        <w:spacing w:line="249" w:lineRule="auto" w:before="1"/>
        <w:ind w:left="195" w:right="108" w:firstLine="340"/>
        <w:jc w:val="both"/>
      </w:pPr>
      <w:r>
        <w:rPr>
          <w:color w:val="231F20"/>
        </w:rPr>
        <w:t>Recordemos que una de las funciones que Boaventura pide</w:t>
      </w:r>
      <w:r>
        <w:rPr>
          <w:color w:val="231F20"/>
          <w:spacing w:val="-29"/>
        </w:rPr>
        <w:t> </w:t>
      </w:r>
      <w:r>
        <w:rPr>
          <w:color w:val="231F20"/>
        </w:rPr>
        <w:t>a la Epistemología del Sur es recuperar los conocimientos y prácti- cas de los grupos sociales que, a causa del capitalismo colonial</w:t>
      </w:r>
      <w:r>
        <w:rPr>
          <w:color w:val="231F20"/>
          <w:spacing w:val="-24"/>
        </w:rPr>
        <w:t> </w:t>
      </w:r>
      <w:r>
        <w:rPr>
          <w:color w:val="231F20"/>
        </w:rPr>
        <w:t>y los procesos coloniales, se colocaron históricamente y sociológi- camente en la posición de ser sólo objetos o materias primas de uno conocimiento dominante (lo que se comprende como epis- temología del Norte), considerado durante siglos y siglos como  el único válido. Por lo tanto, es más que una epistemología, en realidad son un conjunto de epistemologías. Una diferencia bá- sica de la epistemología del Sur en relación con el Norte es la inclusión del máximo de las experiencias hasta el mundo de los conocimientos (incluso, después de reconfiguradas, experiencias de los conocimientos del Norte). El fortalecimiento de los</w:t>
      </w:r>
      <w:r>
        <w:rPr>
          <w:color w:val="231F20"/>
          <w:spacing w:val="-10"/>
        </w:rPr>
        <w:t> </w:t>
      </w:r>
      <w:r>
        <w:rPr>
          <w:color w:val="231F20"/>
        </w:rPr>
        <w:t>saberes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del Sur no es, por lo tanto, a fin una postura combativa con el Norte, sino todo lo contrario, el objetivo es subvertir los modos  de entender el mundo, donde está implícita una lógica binaria, combativa, intolerante y con pretensiones de universalidad. Ra- zón por cual la hermenéutica diatópica exige como necesario  una especie de “cambio de imaginario”, abandonar la idea de un “universal generalizante”, como la cuestión de la identidad nacio- nal diseñado de manera más tolerante. Se refiere también a una poética de la relación (que se puede ampliar a una política de la relación), que comprende al otro como una inferencia, como una presencia</w:t>
      </w:r>
      <w:r>
        <w:rPr>
          <w:color w:val="231F20"/>
          <w:spacing w:val="-15"/>
        </w:rPr>
        <w:t> </w:t>
      </w:r>
      <w:r>
        <w:rPr>
          <w:color w:val="231F20"/>
        </w:rPr>
        <w:t>implícita</w:t>
      </w:r>
      <w:r>
        <w:rPr>
          <w:color w:val="231F20"/>
          <w:spacing w:val="-15"/>
        </w:rPr>
        <w:t> </w:t>
      </w:r>
      <w:r>
        <w:rPr>
          <w:color w:val="231F20"/>
        </w:rPr>
        <w:t>de</w:t>
      </w:r>
      <w:r>
        <w:rPr>
          <w:color w:val="231F20"/>
          <w:spacing w:val="-16"/>
        </w:rPr>
        <w:t> </w:t>
      </w:r>
      <w:r>
        <w:rPr>
          <w:color w:val="231F20"/>
        </w:rPr>
        <w:t>nuestras</w:t>
      </w:r>
      <w:r>
        <w:rPr>
          <w:color w:val="231F20"/>
          <w:spacing w:val="-16"/>
        </w:rPr>
        <w:t> </w:t>
      </w:r>
      <w:r>
        <w:rPr>
          <w:color w:val="231F20"/>
        </w:rPr>
        <w:t>prácticas,</w:t>
      </w:r>
      <w:r>
        <w:rPr>
          <w:color w:val="231F20"/>
          <w:spacing w:val="-15"/>
        </w:rPr>
        <w:t> </w:t>
      </w:r>
      <w:r>
        <w:rPr>
          <w:color w:val="231F20"/>
        </w:rPr>
        <w:t>nuestras</w:t>
      </w:r>
      <w:r>
        <w:rPr>
          <w:color w:val="231F20"/>
          <w:spacing w:val="-16"/>
        </w:rPr>
        <w:t> </w:t>
      </w:r>
      <w:r>
        <w:rPr>
          <w:color w:val="231F20"/>
        </w:rPr>
        <w:t>acciones,</w:t>
      </w:r>
      <w:r>
        <w:rPr>
          <w:color w:val="231F20"/>
          <w:spacing w:val="-16"/>
        </w:rPr>
        <w:t> </w:t>
      </w:r>
      <w:r>
        <w:rPr>
          <w:color w:val="231F20"/>
        </w:rPr>
        <w:t>y</w:t>
      </w:r>
      <w:r>
        <w:rPr>
          <w:color w:val="231F20"/>
          <w:spacing w:val="-16"/>
        </w:rPr>
        <w:t> </w:t>
      </w:r>
      <w:r>
        <w:rPr>
          <w:color w:val="231F20"/>
        </w:rPr>
        <w:t>así sucesivamente. Una poética de la relación asume un concepto  de identidad relación, lo que supone un encuentro con el otro en condiciones de seguridad de dilución. Uno de los conceptos cen- trales de la epistemología del Sur propuesto por Boaventura de Sousa es la ecología de los saberes. Ello explica que “como</w:t>
      </w:r>
      <w:r>
        <w:rPr>
          <w:color w:val="231F20"/>
          <w:spacing w:val="-34"/>
        </w:rPr>
        <w:t> </w:t>
      </w:r>
      <w:r>
        <w:rPr>
          <w:color w:val="231F20"/>
        </w:rPr>
        <w:t>cada conocimiento</w:t>
      </w:r>
      <w:r>
        <w:rPr>
          <w:color w:val="231F20"/>
          <w:spacing w:val="-13"/>
        </w:rPr>
        <w:t> </w:t>
      </w:r>
      <w:r>
        <w:rPr>
          <w:color w:val="231F20"/>
        </w:rPr>
        <w:t>sólo</w:t>
      </w:r>
      <w:r>
        <w:rPr>
          <w:color w:val="231F20"/>
          <w:spacing w:val="-13"/>
        </w:rPr>
        <w:t> </w:t>
      </w:r>
      <w:r>
        <w:rPr>
          <w:color w:val="231F20"/>
        </w:rPr>
        <w:t>hay</w:t>
      </w:r>
      <w:r>
        <w:rPr>
          <w:color w:val="231F20"/>
          <w:spacing w:val="-13"/>
        </w:rPr>
        <w:t> </w:t>
      </w:r>
      <w:r>
        <w:rPr>
          <w:color w:val="231F20"/>
        </w:rPr>
        <w:t>dentro</w:t>
      </w:r>
      <w:r>
        <w:rPr>
          <w:color w:val="231F20"/>
          <w:spacing w:val="-12"/>
        </w:rPr>
        <w:t> </w:t>
      </w:r>
      <w:r>
        <w:rPr>
          <w:color w:val="231F20"/>
        </w:rPr>
        <w:t>de</w:t>
      </w:r>
      <w:r>
        <w:rPr>
          <w:color w:val="231F20"/>
          <w:spacing w:val="-13"/>
        </w:rPr>
        <w:t> </w:t>
      </w:r>
      <w:r>
        <w:rPr>
          <w:color w:val="231F20"/>
        </w:rPr>
        <w:t>una</w:t>
      </w:r>
      <w:r>
        <w:rPr>
          <w:color w:val="231F20"/>
          <w:spacing w:val="-13"/>
        </w:rPr>
        <w:t> </w:t>
      </w:r>
      <w:r>
        <w:rPr>
          <w:color w:val="231F20"/>
        </w:rPr>
        <w:t>pluralidad</w:t>
      </w:r>
      <w:r>
        <w:rPr>
          <w:color w:val="231F20"/>
          <w:spacing w:val="-12"/>
        </w:rPr>
        <w:t> </w:t>
      </w:r>
      <w:r>
        <w:rPr>
          <w:color w:val="231F20"/>
        </w:rPr>
        <w:t>de</w:t>
      </w:r>
      <w:r>
        <w:rPr>
          <w:color w:val="231F20"/>
          <w:spacing w:val="-13"/>
        </w:rPr>
        <w:t> </w:t>
      </w:r>
      <w:r>
        <w:rPr>
          <w:color w:val="231F20"/>
        </w:rPr>
        <w:t>conocimientos, no pueden comprender a sí mismo sin hacer referencia a otros conocimientos”. Ello también dice: “Los límites y las posibilidades de cada conocimiento residen en la existencia de otros conoci- mientos </w:t>
      </w:r>
      <w:r>
        <w:rPr>
          <w:color w:val="231F20"/>
          <w:spacing w:val="-8"/>
        </w:rPr>
        <w:t>y, </w:t>
      </w:r>
      <w:r>
        <w:rPr>
          <w:color w:val="231F20"/>
        </w:rPr>
        <w:t>por tanto, sólo pueden ser explorados y valorizados</w:t>
      </w:r>
      <w:r>
        <w:rPr>
          <w:color w:val="231F20"/>
          <w:spacing w:val="-29"/>
        </w:rPr>
        <w:t> </w:t>
      </w:r>
      <w:r>
        <w:rPr>
          <w:color w:val="231F20"/>
        </w:rPr>
        <w:t>en comparación con otros</w:t>
      </w:r>
      <w:r>
        <w:rPr>
          <w:color w:val="231F20"/>
          <w:spacing w:val="-1"/>
        </w:rPr>
        <w:t> </w:t>
      </w:r>
      <w:r>
        <w:rPr>
          <w:color w:val="231F20"/>
        </w:rPr>
        <w:t>conocimientos”.</w:t>
      </w:r>
    </w:p>
    <w:p>
      <w:pPr>
        <w:pStyle w:val="BodyText"/>
        <w:spacing w:line="249" w:lineRule="auto" w:before="1"/>
        <w:ind w:left="150" w:right="193" w:firstLine="340"/>
        <w:jc w:val="both"/>
      </w:pPr>
      <w:r>
        <w:rPr>
          <w:color w:val="231F20"/>
        </w:rPr>
        <w:t>La dificultad de la comparación se hace a causa de la asime- tría entre los conocimientos, o lo que Boaventura llama a la dife- rencia epistemológica. Existen, dice, dos formas de vivir o</w:t>
      </w:r>
      <w:r>
        <w:rPr>
          <w:color w:val="231F20"/>
          <w:spacing w:val="-10"/>
        </w:rPr>
        <w:t> </w:t>
      </w:r>
      <w:r>
        <w:rPr>
          <w:color w:val="231F20"/>
        </w:rPr>
        <w:t>desen- cadenar esta asimetría: i) maximizar la asimetría, lo que lleva a</w:t>
      </w:r>
      <w:r>
        <w:rPr>
          <w:color w:val="231F20"/>
          <w:spacing w:val="-23"/>
        </w:rPr>
        <w:t> </w:t>
      </w:r>
      <w:r>
        <w:rPr>
          <w:color w:val="231F20"/>
        </w:rPr>
        <w:t>la máxima ignorancia acerca de otros conocimientos, con el fin de prácticamente</w:t>
      </w:r>
      <w:r>
        <w:rPr>
          <w:color w:val="231F20"/>
          <w:spacing w:val="-10"/>
        </w:rPr>
        <w:t> </w:t>
      </w:r>
      <w:r>
        <w:rPr>
          <w:color w:val="231F20"/>
        </w:rPr>
        <w:t>declarar</w:t>
      </w:r>
      <w:r>
        <w:rPr>
          <w:color w:val="231F20"/>
          <w:spacing w:val="-10"/>
        </w:rPr>
        <w:t> </w:t>
      </w:r>
      <w:r>
        <w:rPr>
          <w:color w:val="231F20"/>
        </w:rPr>
        <w:t>su</w:t>
      </w:r>
      <w:r>
        <w:rPr>
          <w:color w:val="231F20"/>
          <w:spacing w:val="-11"/>
        </w:rPr>
        <w:t> </w:t>
      </w:r>
      <w:r>
        <w:rPr>
          <w:color w:val="231F20"/>
        </w:rPr>
        <w:t>ausencia</w:t>
      </w:r>
      <w:r>
        <w:rPr>
          <w:color w:val="231F20"/>
          <w:spacing w:val="-10"/>
        </w:rPr>
        <w:t> </w:t>
      </w:r>
      <w:r>
        <w:rPr>
          <w:color w:val="231F20"/>
        </w:rPr>
        <w:t>(el</w:t>
      </w:r>
      <w:r>
        <w:rPr>
          <w:color w:val="231F20"/>
          <w:spacing w:val="-11"/>
        </w:rPr>
        <w:t> </w:t>
      </w:r>
      <w:r>
        <w:rPr>
          <w:color w:val="231F20"/>
        </w:rPr>
        <w:t>fascismo</w:t>
      </w:r>
      <w:r>
        <w:rPr>
          <w:color w:val="231F20"/>
          <w:spacing w:val="-11"/>
        </w:rPr>
        <w:t> </w:t>
      </w:r>
      <w:r>
        <w:rPr>
          <w:color w:val="231F20"/>
        </w:rPr>
        <w:t>epistemológico)</w:t>
      </w:r>
      <w:r>
        <w:rPr>
          <w:color w:val="231F20"/>
          <w:spacing w:val="-10"/>
        </w:rPr>
        <w:t> </w:t>
      </w:r>
      <w:r>
        <w:rPr>
          <w:color w:val="231F20"/>
        </w:rPr>
        <w:t>- por lo que ha predominado en epistemologías hegemónicas de</w:t>
      </w:r>
      <w:r>
        <w:rPr>
          <w:color w:val="231F20"/>
          <w:spacing w:val="-17"/>
        </w:rPr>
        <w:t> </w:t>
      </w:r>
      <w:r>
        <w:rPr>
          <w:color w:val="231F20"/>
        </w:rPr>
        <w:t>la modernidad</w:t>
      </w:r>
      <w:r>
        <w:rPr>
          <w:color w:val="231F20"/>
          <w:spacing w:val="-13"/>
        </w:rPr>
        <w:t> </w:t>
      </w:r>
      <w:r>
        <w:rPr>
          <w:color w:val="231F20"/>
        </w:rPr>
        <w:t>occidental</w:t>
      </w:r>
      <w:r>
        <w:rPr>
          <w:color w:val="231F20"/>
          <w:spacing w:val="-13"/>
        </w:rPr>
        <w:t> </w:t>
      </w:r>
      <w:r>
        <w:rPr>
          <w:color w:val="231F20"/>
        </w:rPr>
        <w:t>(es</w:t>
      </w:r>
      <w:r>
        <w:rPr>
          <w:color w:val="231F20"/>
          <w:spacing w:val="-13"/>
        </w:rPr>
        <w:t> </w:t>
      </w:r>
      <w:r>
        <w:rPr>
          <w:color w:val="231F20"/>
        </w:rPr>
        <w:t>decir,</w:t>
      </w:r>
      <w:r>
        <w:rPr>
          <w:color w:val="231F20"/>
          <w:spacing w:val="-13"/>
        </w:rPr>
        <w:t> </w:t>
      </w:r>
      <w:r>
        <w:rPr>
          <w:color w:val="231F20"/>
        </w:rPr>
        <w:t>que</w:t>
      </w:r>
      <w:r>
        <w:rPr>
          <w:color w:val="231F20"/>
          <w:spacing w:val="-13"/>
        </w:rPr>
        <w:t> </w:t>
      </w:r>
      <w:r>
        <w:rPr>
          <w:color w:val="231F20"/>
        </w:rPr>
        <w:t>él</w:t>
      </w:r>
      <w:r>
        <w:rPr>
          <w:color w:val="231F20"/>
          <w:spacing w:val="-13"/>
        </w:rPr>
        <w:t> </w:t>
      </w:r>
      <w:r>
        <w:rPr>
          <w:color w:val="231F20"/>
        </w:rPr>
        <w:t>nombra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epistemología del</w:t>
      </w:r>
      <w:r>
        <w:rPr>
          <w:color w:val="231F20"/>
          <w:spacing w:val="-6"/>
        </w:rPr>
        <w:t> </w:t>
      </w:r>
      <w:r>
        <w:rPr>
          <w:color w:val="231F20"/>
        </w:rPr>
        <w:t>Norte);</w:t>
      </w:r>
      <w:r>
        <w:rPr>
          <w:color w:val="231F20"/>
          <w:spacing w:val="-6"/>
        </w:rPr>
        <w:t> </w:t>
      </w:r>
      <w:r>
        <w:rPr>
          <w:color w:val="231F20"/>
        </w:rPr>
        <w:t>y</w:t>
      </w:r>
      <w:r>
        <w:rPr>
          <w:color w:val="231F20"/>
          <w:spacing w:val="-6"/>
        </w:rPr>
        <w:t> </w:t>
      </w:r>
      <w:r>
        <w:rPr>
          <w:color w:val="231F20"/>
        </w:rPr>
        <w:t>ii)</w:t>
      </w:r>
      <w:r>
        <w:rPr>
          <w:color w:val="231F20"/>
          <w:spacing w:val="-6"/>
        </w:rPr>
        <w:t> </w:t>
      </w:r>
      <w:r>
        <w:rPr>
          <w:color w:val="231F20"/>
        </w:rPr>
        <w:t>o</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conocimientos</w:t>
      </w:r>
      <w:r>
        <w:rPr>
          <w:color w:val="231F20"/>
          <w:spacing w:val="-6"/>
        </w:rPr>
        <w:t> </w:t>
      </w:r>
      <w:r>
        <w:rPr>
          <w:color w:val="231F20"/>
        </w:rPr>
        <w:t>reconocer</w:t>
      </w:r>
      <w:r>
        <w:rPr>
          <w:color w:val="231F20"/>
          <w:spacing w:val="-6"/>
        </w:rPr>
        <w:t> </w:t>
      </w:r>
      <w:r>
        <w:rPr>
          <w:color w:val="231F20"/>
        </w:rPr>
        <w:t>la</w:t>
      </w:r>
      <w:r>
        <w:rPr>
          <w:color w:val="231F20"/>
          <w:spacing w:val="-6"/>
        </w:rPr>
        <w:t> </w:t>
      </w:r>
      <w:r>
        <w:rPr>
          <w:color w:val="231F20"/>
        </w:rPr>
        <w:t>asimetría</w:t>
      </w:r>
      <w:r>
        <w:rPr>
          <w:color w:val="231F20"/>
          <w:spacing w:val="-6"/>
        </w:rPr>
        <w:t> </w:t>
      </w:r>
      <w:r>
        <w:rPr>
          <w:color w:val="231F20"/>
        </w:rPr>
        <w:t>y la</w:t>
      </w:r>
      <w:r>
        <w:rPr>
          <w:color w:val="231F20"/>
          <w:spacing w:val="-6"/>
        </w:rPr>
        <w:t> </w:t>
      </w:r>
      <w:r>
        <w:rPr>
          <w:color w:val="231F20"/>
        </w:rPr>
        <w:t>convierte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motor</w:t>
      </w:r>
      <w:r>
        <w:rPr>
          <w:color w:val="231F20"/>
          <w:spacing w:val="-6"/>
        </w:rPr>
        <w:t> </w:t>
      </w:r>
      <w:r>
        <w:rPr>
          <w:color w:val="231F20"/>
        </w:rPr>
        <w:t>de</w:t>
      </w:r>
      <w:r>
        <w:rPr>
          <w:color w:val="231F20"/>
          <w:spacing w:val="-6"/>
        </w:rPr>
        <w:t> </w:t>
      </w:r>
      <w:r>
        <w:rPr>
          <w:color w:val="231F20"/>
        </w:rPr>
        <w:t>comparación</w:t>
      </w:r>
      <w:r>
        <w:rPr>
          <w:color w:val="231F20"/>
          <w:spacing w:val="-6"/>
        </w:rPr>
        <w:t> </w:t>
      </w:r>
      <w:r>
        <w:rPr>
          <w:color w:val="231F20"/>
        </w:rPr>
        <w:t>con</w:t>
      </w:r>
      <w:r>
        <w:rPr>
          <w:color w:val="231F20"/>
          <w:spacing w:val="-6"/>
        </w:rPr>
        <w:t> </w:t>
      </w:r>
      <w:r>
        <w:rPr>
          <w:color w:val="231F20"/>
        </w:rPr>
        <w:t>otros</w:t>
      </w:r>
      <w:r>
        <w:rPr>
          <w:color w:val="231F20"/>
          <w:spacing w:val="-6"/>
        </w:rPr>
        <w:t> </w:t>
      </w:r>
      <w:r>
        <w:rPr>
          <w:color w:val="231F20"/>
        </w:rPr>
        <w:t>conocimientos, este segundo camino es lo que él llama a “la ecología del cono- cimiento”, que tiene que ser uno de los conceptos fundamentales de la epistemología del </w:t>
      </w:r>
      <w:r>
        <w:rPr>
          <w:color w:val="231F20"/>
          <w:spacing w:val="-3"/>
        </w:rPr>
        <w:t>Sur. </w:t>
      </w:r>
      <w:r>
        <w:rPr>
          <w:color w:val="231F20"/>
        </w:rPr>
        <w:t>A su vez, la ecología de los conoci- mientos enfrenta dos</w:t>
      </w:r>
      <w:r>
        <w:rPr>
          <w:color w:val="231F20"/>
          <w:spacing w:val="-20"/>
        </w:rPr>
        <w:t> </w:t>
      </w:r>
      <w:r>
        <w:rPr>
          <w:color w:val="231F20"/>
        </w:rPr>
        <w:t>problemas:</w:t>
      </w:r>
    </w:p>
    <w:p>
      <w:pPr>
        <w:pStyle w:val="BodyText"/>
        <w:spacing w:before="11"/>
      </w:pPr>
    </w:p>
    <w:p>
      <w:pPr>
        <w:pStyle w:val="ListParagraph"/>
        <w:numPr>
          <w:ilvl w:val="0"/>
          <w:numId w:val="8"/>
        </w:numPr>
        <w:tabs>
          <w:tab w:pos="728" w:val="left" w:leader="none"/>
        </w:tabs>
        <w:spacing w:line="249" w:lineRule="auto" w:before="0" w:after="0"/>
        <w:ind w:left="717" w:right="193" w:hanging="227"/>
        <w:jc w:val="both"/>
        <w:rPr>
          <w:sz w:val="20"/>
        </w:rPr>
      </w:pPr>
      <w:r>
        <w:rPr>
          <w:color w:val="231F20"/>
          <w:sz w:val="20"/>
        </w:rPr>
        <w:t>la forma de comparar los conocimientos, habida cuenta de la diferencia epistemológica, a esto responde lo que Boa- ventura llama traducción (forma específica, más o menos</w:t>
      </w:r>
      <w:r>
        <w:rPr>
          <w:color w:val="231F20"/>
          <w:spacing w:val="-25"/>
          <w:sz w:val="20"/>
        </w:rPr>
        <w:t> </w:t>
      </w:r>
      <w:r>
        <w:rPr>
          <w:color w:val="231F20"/>
          <w:sz w:val="20"/>
        </w:rPr>
        <w:t>a través de los procedimientos para la búsqueda de </w:t>
      </w:r>
      <w:r>
        <w:rPr>
          <w:color w:val="231F20"/>
          <w:spacing w:val="21"/>
          <w:sz w:val="20"/>
        </w:rPr>
        <w:t> </w:t>
      </w:r>
      <w:r>
        <w:rPr>
          <w:color w:val="231F20"/>
          <w:sz w:val="20"/>
        </w:rPr>
        <w:t>concor-</w:t>
      </w:r>
    </w:p>
    <w:p>
      <w:pPr>
        <w:spacing w:after="0" w:line="249" w:lineRule="auto"/>
        <w:jc w:val="both"/>
        <w:rPr>
          <w:sz w:val="20"/>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762" w:right="108"/>
        <w:jc w:val="both"/>
      </w:pPr>
      <w:r>
        <w:rPr>
          <w:color w:val="231F20"/>
        </w:rPr>
        <w:t>dancia y proporción que permitan enfoques, y este hecho inevitablemente de reciprocidad, no el conocimiento, por lo tanto, ocupando el lugar de un saber dominante;</w:t>
      </w:r>
    </w:p>
    <w:p>
      <w:pPr>
        <w:pStyle w:val="ListParagraph"/>
        <w:numPr>
          <w:ilvl w:val="0"/>
          <w:numId w:val="8"/>
        </w:numPr>
        <w:tabs>
          <w:tab w:pos="781" w:val="left" w:leader="none"/>
        </w:tabs>
        <w:spacing w:line="249" w:lineRule="auto" w:before="1" w:after="0"/>
        <w:ind w:left="762" w:right="108" w:hanging="227"/>
        <w:jc w:val="both"/>
        <w:rPr>
          <w:sz w:val="20"/>
        </w:rPr>
      </w:pPr>
      <w:r>
        <w:rPr>
          <w:color w:val="231F20"/>
          <w:sz w:val="20"/>
        </w:rPr>
        <w:t>cómo crear el conjunto de conocimientos que participa en un dado ejercicio de la ecología del conocimiento desde que la pluralidad del conocimiento es infinito –lo que Boa- ventura llama artesanía de las prácticas- a asumir que el lugar para el debate de los conocimientos no es sólo un lugar</w:t>
      </w:r>
      <w:r>
        <w:rPr>
          <w:color w:val="231F20"/>
          <w:spacing w:val="-14"/>
          <w:sz w:val="20"/>
        </w:rPr>
        <w:t> </w:t>
      </w:r>
      <w:r>
        <w:rPr>
          <w:color w:val="231F20"/>
          <w:sz w:val="20"/>
        </w:rPr>
        <w:t>exclusivo</w:t>
      </w:r>
      <w:r>
        <w:rPr>
          <w:color w:val="231F20"/>
          <w:spacing w:val="-14"/>
          <w:sz w:val="20"/>
        </w:rPr>
        <w:t> </w:t>
      </w:r>
      <w:r>
        <w:rPr>
          <w:color w:val="231F20"/>
          <w:sz w:val="20"/>
        </w:rPr>
        <w:t>por</w:t>
      </w:r>
      <w:r>
        <w:rPr>
          <w:color w:val="231F20"/>
          <w:spacing w:val="-14"/>
          <w:sz w:val="20"/>
        </w:rPr>
        <w:t> </w:t>
      </w:r>
      <w:r>
        <w:rPr>
          <w:color w:val="231F20"/>
          <w:sz w:val="20"/>
        </w:rPr>
        <w:t>el</w:t>
      </w:r>
      <w:r>
        <w:rPr>
          <w:color w:val="231F20"/>
          <w:spacing w:val="-14"/>
          <w:sz w:val="20"/>
        </w:rPr>
        <w:t> </w:t>
      </w:r>
      <w:r>
        <w:rPr>
          <w:color w:val="231F20"/>
          <w:sz w:val="20"/>
        </w:rPr>
        <w:t>conocimiento,</w:t>
      </w:r>
      <w:r>
        <w:rPr>
          <w:color w:val="231F20"/>
          <w:spacing w:val="-14"/>
          <w:sz w:val="20"/>
        </w:rPr>
        <w:t> </w:t>
      </w:r>
      <w:r>
        <w:rPr>
          <w:color w:val="231F20"/>
          <w:sz w:val="20"/>
        </w:rPr>
        <w:t>por</w:t>
      </w:r>
      <w:r>
        <w:rPr>
          <w:color w:val="231F20"/>
          <w:spacing w:val="-14"/>
          <w:sz w:val="20"/>
        </w:rPr>
        <w:t> </w:t>
      </w:r>
      <w:r>
        <w:rPr>
          <w:color w:val="231F20"/>
          <w:sz w:val="20"/>
        </w:rPr>
        <w:t>ejemplo,</w:t>
      </w:r>
      <w:r>
        <w:rPr>
          <w:color w:val="231F20"/>
          <w:spacing w:val="-14"/>
          <w:sz w:val="20"/>
        </w:rPr>
        <w:t> </w:t>
      </w:r>
      <w:r>
        <w:rPr>
          <w:color w:val="231F20"/>
          <w:sz w:val="20"/>
        </w:rPr>
        <w:t>las</w:t>
      </w:r>
      <w:r>
        <w:rPr>
          <w:color w:val="231F20"/>
          <w:spacing w:val="-14"/>
          <w:sz w:val="20"/>
        </w:rPr>
        <w:t> </w:t>
      </w:r>
      <w:r>
        <w:rPr>
          <w:color w:val="231F20"/>
          <w:sz w:val="20"/>
        </w:rPr>
        <w:t>univer- sidades o centros de</w:t>
      </w:r>
      <w:r>
        <w:rPr>
          <w:color w:val="231F20"/>
          <w:spacing w:val="-1"/>
          <w:sz w:val="20"/>
        </w:rPr>
        <w:t> </w:t>
      </w:r>
      <w:r>
        <w:rPr>
          <w:color w:val="231F20"/>
          <w:sz w:val="20"/>
        </w:rPr>
        <w:t>investigación.</w:t>
      </w:r>
    </w:p>
    <w:p>
      <w:pPr>
        <w:pStyle w:val="BodyText"/>
        <w:spacing w:before="11"/>
      </w:pPr>
    </w:p>
    <w:p>
      <w:pPr>
        <w:pStyle w:val="BodyText"/>
        <w:spacing w:line="249" w:lineRule="auto"/>
        <w:ind w:left="195" w:right="108"/>
        <w:jc w:val="both"/>
      </w:pPr>
      <w:r>
        <w:rPr>
          <w:color w:val="231F20"/>
        </w:rPr>
        <w:t>Como sostiene Boaventura, “El lugar de enunciación de la eco- logía de conocimiento son todos los lugares donde el conoci- miento se convoca a convertirse en experiencia transformadora”. Cuando utiliza la metáfora de la apuesta de Pascal (basado en  la racionalidad y la razonabilidad de la fe) y lo que nos impulsa    a trabajar duro sobre la base de la incertidumbre de las posibili- dades de transformación: La apuesta es la metáfora de la preca- ria construcción, pero mínimamente creíble, la posibilidad de un mundo mejor, es </w:t>
      </w:r>
      <w:r>
        <w:rPr>
          <w:color w:val="231F20"/>
          <w:spacing w:val="-3"/>
        </w:rPr>
        <w:t>decir, </w:t>
      </w:r>
      <w:r>
        <w:rPr>
          <w:color w:val="231F20"/>
        </w:rPr>
        <w:t>la posibilidad de emancipación social, sin la cual el rechazo de la injusticia en el mundo de hoy y antes de no conformidad no tiene sentido. La apuesta es la metáfora de la transformación</w:t>
      </w:r>
      <w:r>
        <w:rPr>
          <w:color w:val="231F20"/>
          <w:spacing w:val="-13"/>
        </w:rPr>
        <w:t> </w:t>
      </w:r>
      <w:r>
        <w:rPr>
          <w:color w:val="231F20"/>
        </w:rPr>
        <w:t>social</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mundo</w:t>
      </w:r>
      <w:r>
        <w:rPr>
          <w:color w:val="231F20"/>
          <w:spacing w:val="-12"/>
        </w:rPr>
        <w:t> </w:t>
      </w:r>
      <w:r>
        <w:rPr>
          <w:color w:val="231F20"/>
        </w:rPr>
        <w:t>donde</w:t>
      </w:r>
      <w:r>
        <w:rPr>
          <w:color w:val="231F20"/>
          <w:spacing w:val="-11"/>
        </w:rPr>
        <w:t> </w:t>
      </w:r>
      <w:r>
        <w:rPr>
          <w:color w:val="231F20"/>
        </w:rPr>
        <w:t>las</w:t>
      </w:r>
      <w:r>
        <w:rPr>
          <w:color w:val="231F20"/>
          <w:spacing w:val="-12"/>
        </w:rPr>
        <w:t> </w:t>
      </w:r>
      <w:r>
        <w:rPr>
          <w:color w:val="231F20"/>
        </w:rPr>
        <w:t>opiniones</w:t>
      </w:r>
      <w:r>
        <w:rPr>
          <w:color w:val="231F20"/>
          <w:spacing w:val="-11"/>
        </w:rPr>
        <w:t> </w:t>
      </w:r>
      <w:r>
        <w:rPr>
          <w:color w:val="231F20"/>
        </w:rPr>
        <w:t>negativas y las razones (que fue rechazada) son mucho más convincente que las razones positivas (la identificación de lo que uno quiere   y cómo llegar). Las epistemologías del </w:t>
      </w:r>
      <w:r>
        <w:rPr>
          <w:color w:val="231F20"/>
          <w:spacing w:val="-3"/>
        </w:rPr>
        <w:t>Sur, </w:t>
      </w:r>
      <w:r>
        <w:rPr>
          <w:color w:val="231F20"/>
        </w:rPr>
        <w:t>se entienden básica- mente como el reclamo de nuevos procesos de producción y va- loración de conocimientos (científicos y no científicos). Partiendo de la interrelación de las diferentes clases y grupos sociales ante el sistema de injusticias y discriminaciones causadas por el capi- talismo y colonialismo. La comprensión del mundo va más allá</w:t>
      </w:r>
      <w:r>
        <w:rPr>
          <w:color w:val="231F20"/>
          <w:spacing w:val="-22"/>
        </w:rPr>
        <w:t> </w:t>
      </w:r>
      <w:r>
        <w:rPr>
          <w:color w:val="231F20"/>
        </w:rPr>
        <w:t>de la</w:t>
      </w:r>
      <w:r>
        <w:rPr>
          <w:color w:val="231F20"/>
          <w:spacing w:val="-9"/>
        </w:rPr>
        <w:t> </w:t>
      </w:r>
      <w:r>
        <w:rPr>
          <w:color w:val="231F20"/>
        </w:rPr>
        <w:t>comprensión</w:t>
      </w:r>
      <w:r>
        <w:rPr>
          <w:color w:val="231F20"/>
          <w:spacing w:val="-9"/>
        </w:rPr>
        <w:t> </w:t>
      </w:r>
      <w:r>
        <w:rPr>
          <w:color w:val="231F20"/>
        </w:rPr>
        <w:t>del</w:t>
      </w:r>
      <w:r>
        <w:rPr>
          <w:color w:val="231F20"/>
          <w:spacing w:val="-9"/>
        </w:rPr>
        <w:t> </w:t>
      </w:r>
      <w:r>
        <w:rPr>
          <w:color w:val="231F20"/>
        </w:rPr>
        <w:t>mundo</w:t>
      </w:r>
      <w:r>
        <w:rPr>
          <w:color w:val="231F20"/>
          <w:spacing w:val="-9"/>
        </w:rPr>
        <w:t> </w:t>
      </w:r>
      <w:r>
        <w:rPr>
          <w:color w:val="231F20"/>
        </w:rPr>
        <w:t>occidental.</w:t>
      </w:r>
      <w:r>
        <w:rPr>
          <w:color w:val="231F20"/>
          <w:spacing w:val="-9"/>
        </w:rPr>
        <w:t> </w:t>
      </w:r>
      <w:r>
        <w:rPr>
          <w:color w:val="231F20"/>
        </w:rPr>
        <w:t>La</w:t>
      </w:r>
      <w:r>
        <w:rPr>
          <w:color w:val="231F20"/>
          <w:spacing w:val="-9"/>
        </w:rPr>
        <w:t> </w:t>
      </w:r>
      <w:r>
        <w:rPr>
          <w:color w:val="231F20"/>
        </w:rPr>
        <w:t>diversidad</w:t>
      </w:r>
      <w:r>
        <w:rPr>
          <w:color w:val="231F20"/>
          <w:spacing w:val="-8"/>
        </w:rPr>
        <w:t> </w:t>
      </w:r>
      <w:r>
        <w:rPr>
          <w:color w:val="231F20"/>
        </w:rPr>
        <w:t>del</w:t>
      </w:r>
      <w:r>
        <w:rPr>
          <w:color w:val="231F20"/>
          <w:spacing w:val="-9"/>
        </w:rPr>
        <w:t> </w:t>
      </w:r>
      <w:r>
        <w:rPr>
          <w:color w:val="231F20"/>
        </w:rPr>
        <w:t>mundo</w:t>
      </w:r>
      <w:r>
        <w:rPr>
          <w:color w:val="231F20"/>
          <w:spacing w:val="-9"/>
        </w:rPr>
        <w:t> </w:t>
      </w:r>
      <w:r>
        <w:rPr>
          <w:color w:val="231F20"/>
        </w:rPr>
        <w:t>es infinita, es decir, el mundo está conformado por distintos seres, pensamientos y formas de sentir. Las relaciones socioculturales varían de acuerdo a los espacios</w:t>
      </w:r>
      <w:r>
        <w:rPr>
          <w:color w:val="231F20"/>
          <w:spacing w:val="-1"/>
        </w:rPr>
        <w:t> </w:t>
      </w:r>
      <w:r>
        <w:rPr>
          <w:color w:val="231F20"/>
        </w:rPr>
        <w:t>geográficos.</w:t>
      </w:r>
    </w:p>
    <w:p>
      <w:pPr>
        <w:pStyle w:val="BodyText"/>
        <w:spacing w:line="249" w:lineRule="auto" w:before="1"/>
        <w:ind w:left="195" w:right="108" w:firstLine="340"/>
        <w:jc w:val="both"/>
      </w:pPr>
      <w:r>
        <w:rPr>
          <w:color w:val="231F20"/>
        </w:rPr>
        <w:t>Partiendo</w:t>
      </w:r>
      <w:r>
        <w:rPr>
          <w:color w:val="231F20"/>
          <w:spacing w:val="-12"/>
        </w:rPr>
        <w:t> </w:t>
      </w:r>
      <w:r>
        <w:rPr>
          <w:color w:val="231F20"/>
        </w:rPr>
        <w:t>de</w:t>
      </w:r>
      <w:r>
        <w:rPr>
          <w:color w:val="231F20"/>
          <w:spacing w:val="-11"/>
        </w:rPr>
        <w:t> </w:t>
      </w:r>
      <w:r>
        <w:rPr>
          <w:color w:val="231F20"/>
        </w:rPr>
        <w:t>estas</w:t>
      </w:r>
      <w:r>
        <w:rPr>
          <w:color w:val="231F20"/>
          <w:spacing w:val="-11"/>
        </w:rPr>
        <w:t> </w:t>
      </w:r>
      <w:r>
        <w:rPr>
          <w:color w:val="231F20"/>
        </w:rPr>
        <w:t>dos</w:t>
      </w:r>
      <w:r>
        <w:rPr>
          <w:color w:val="231F20"/>
          <w:spacing w:val="-11"/>
        </w:rPr>
        <w:t> </w:t>
      </w:r>
      <w:r>
        <w:rPr>
          <w:color w:val="231F20"/>
        </w:rPr>
        <w:t>premisas</w:t>
      </w:r>
      <w:r>
        <w:rPr>
          <w:color w:val="231F20"/>
          <w:spacing w:val="-11"/>
        </w:rPr>
        <w:t> </w:t>
      </w:r>
      <w:r>
        <w:rPr>
          <w:color w:val="231F20"/>
        </w:rPr>
        <w:t>mencionas,</w:t>
      </w:r>
      <w:r>
        <w:rPr>
          <w:color w:val="231F20"/>
          <w:spacing w:val="-12"/>
        </w:rPr>
        <w:t> </w:t>
      </w:r>
      <w:r>
        <w:rPr>
          <w:color w:val="231F20"/>
        </w:rPr>
        <w:t>la</w:t>
      </w:r>
      <w:r>
        <w:rPr>
          <w:color w:val="231F20"/>
          <w:spacing w:val="-11"/>
        </w:rPr>
        <w:t> </w:t>
      </w:r>
      <w:r>
        <w:rPr>
          <w:color w:val="231F20"/>
        </w:rPr>
        <w:t>epistemología del Sur tiene dos ideas centrales: i) Ecología de los saberes: No hay ignorancia o conocimiento general. Propone que la sociedad moderna está centrada en el conocimiento científico occidental y no permite el acceso de ningún otro conocimiento que no pueda expresarse en parámetros pre determinados por dicho    sistema.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Las medidas alternativas en muchos casos son visto como prác- ticas de menor importancia o poca veracidad. Es ahí donde falla el conocimiento científico, pues las formas hegemónicas solo en- tienden de límites internos (restricciones del mundo real), a dife- rencia de las formas alternativas que reconocen límites externos (intervención</w:t>
      </w:r>
      <w:r>
        <w:rPr>
          <w:color w:val="231F20"/>
          <w:spacing w:val="-11"/>
        </w:rPr>
        <w:t> </w:t>
      </w:r>
      <w:r>
        <w:rPr>
          <w:color w:val="231F20"/>
        </w:rPr>
        <w:t>de</w:t>
      </w:r>
      <w:r>
        <w:rPr>
          <w:color w:val="231F20"/>
          <w:spacing w:val="-11"/>
        </w:rPr>
        <w:t> </w:t>
      </w:r>
      <w:r>
        <w:rPr>
          <w:color w:val="231F20"/>
        </w:rPr>
        <w:t>distintos</w:t>
      </w:r>
      <w:r>
        <w:rPr>
          <w:color w:val="231F20"/>
          <w:spacing w:val="-11"/>
        </w:rPr>
        <w:t> </w:t>
      </w:r>
      <w:r>
        <w:rPr>
          <w:color w:val="231F20"/>
        </w:rPr>
        <w:t>conocimientos).</w:t>
      </w:r>
      <w:r>
        <w:rPr>
          <w:color w:val="231F20"/>
          <w:spacing w:val="-11"/>
        </w:rPr>
        <w:t> </w:t>
      </w:r>
      <w:r>
        <w:rPr>
          <w:color w:val="231F20"/>
        </w:rPr>
        <w:t>Entonces</w:t>
      </w:r>
      <w:r>
        <w:rPr>
          <w:color w:val="231F20"/>
          <w:spacing w:val="-11"/>
        </w:rPr>
        <w:t> </w:t>
      </w:r>
      <w:r>
        <w:rPr>
          <w:color w:val="231F20"/>
        </w:rPr>
        <w:t>la</w:t>
      </w:r>
      <w:r>
        <w:rPr>
          <w:color w:val="231F20"/>
          <w:spacing w:val="-11"/>
        </w:rPr>
        <w:t> </w:t>
      </w:r>
      <w:r>
        <w:rPr>
          <w:color w:val="231F20"/>
        </w:rPr>
        <w:t>ecología</w:t>
      </w:r>
      <w:r>
        <w:rPr>
          <w:color w:val="231F20"/>
          <w:spacing w:val="-11"/>
        </w:rPr>
        <w:t> </w:t>
      </w:r>
      <w:r>
        <w:rPr>
          <w:color w:val="231F20"/>
        </w:rPr>
        <w:t>de los</w:t>
      </w:r>
      <w:r>
        <w:rPr>
          <w:color w:val="231F20"/>
          <w:spacing w:val="-11"/>
        </w:rPr>
        <w:t> </w:t>
      </w:r>
      <w:r>
        <w:rPr>
          <w:color w:val="231F20"/>
        </w:rPr>
        <w:t>saberes,</w:t>
      </w:r>
      <w:r>
        <w:rPr>
          <w:color w:val="231F20"/>
          <w:spacing w:val="-11"/>
        </w:rPr>
        <w:t> </w:t>
      </w:r>
      <w:r>
        <w:rPr>
          <w:color w:val="231F20"/>
        </w:rPr>
        <w:t>sugiere</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importante</w:t>
      </w:r>
      <w:r>
        <w:rPr>
          <w:color w:val="231F20"/>
          <w:spacing w:val="-11"/>
        </w:rPr>
        <w:t> </w:t>
      </w:r>
      <w:r>
        <w:rPr>
          <w:color w:val="231F20"/>
        </w:rPr>
        <w:t>plantear</w:t>
      </w:r>
      <w:r>
        <w:rPr>
          <w:color w:val="231F20"/>
          <w:spacing w:val="-11"/>
        </w:rPr>
        <w:t> </w:t>
      </w:r>
      <w:r>
        <w:rPr>
          <w:color w:val="231F20"/>
        </w:rPr>
        <w:t>una</w:t>
      </w:r>
      <w:r>
        <w:rPr>
          <w:color w:val="231F20"/>
          <w:spacing w:val="-11"/>
        </w:rPr>
        <w:t> </w:t>
      </w:r>
      <w:r>
        <w:rPr>
          <w:color w:val="231F20"/>
        </w:rPr>
        <w:t>confrontación y diálogo entres conocimientos (científicos y no científicos) para superar la ignorancia de uno y de otro. Generando así nuevos conocimientos</w:t>
      </w:r>
      <w:r>
        <w:rPr>
          <w:color w:val="231F20"/>
          <w:spacing w:val="-7"/>
        </w:rPr>
        <w:t> </w:t>
      </w:r>
      <w:r>
        <w:rPr>
          <w:color w:val="231F20"/>
        </w:rPr>
        <w:t>que</w:t>
      </w:r>
      <w:r>
        <w:rPr>
          <w:color w:val="231F20"/>
          <w:spacing w:val="-7"/>
        </w:rPr>
        <w:t> </w:t>
      </w:r>
      <w:r>
        <w:rPr>
          <w:color w:val="231F20"/>
        </w:rPr>
        <w:t>partan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búsqueda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equilibrio</w:t>
      </w:r>
      <w:r>
        <w:rPr>
          <w:color w:val="231F20"/>
          <w:spacing w:val="-7"/>
        </w:rPr>
        <w:t> </w:t>
      </w:r>
      <w:r>
        <w:rPr>
          <w:color w:val="231F20"/>
        </w:rPr>
        <w:t>o</w:t>
      </w:r>
      <w:r>
        <w:rPr>
          <w:color w:val="231F20"/>
          <w:spacing w:val="-7"/>
        </w:rPr>
        <w:t> </w:t>
      </w:r>
      <w:r>
        <w:rPr>
          <w:color w:val="231F20"/>
        </w:rPr>
        <w:t>justicia social (cognitiva), en el cual se reconoce no solo la existencia de un conocimiento científico sino de formas alternativas de cono- cimiento y cómo estás se interconectan a partir de las prácticas científicas. La utilización contrahegemónica de la ciencia moder- na, dentro de la ecología de saberes, constituye una exploración entre estos conocimientos (científicos y no científicos); y ii) la tra- ducción</w:t>
      </w:r>
      <w:r>
        <w:rPr>
          <w:color w:val="231F20"/>
          <w:spacing w:val="-16"/>
        </w:rPr>
        <w:t> </w:t>
      </w:r>
      <w:r>
        <w:rPr>
          <w:color w:val="231F20"/>
        </w:rPr>
        <w:t>intercultural.</w:t>
      </w:r>
      <w:r>
        <w:rPr>
          <w:color w:val="231F20"/>
          <w:spacing w:val="-17"/>
        </w:rPr>
        <w:t> </w:t>
      </w:r>
      <w:r>
        <w:rPr>
          <w:color w:val="231F20"/>
        </w:rPr>
        <w:t>Esta</w:t>
      </w:r>
      <w:r>
        <w:rPr>
          <w:color w:val="231F20"/>
          <w:spacing w:val="-17"/>
        </w:rPr>
        <w:t> </w:t>
      </w:r>
      <w:r>
        <w:rPr>
          <w:color w:val="231F20"/>
        </w:rPr>
        <w:t>segunda</w:t>
      </w:r>
      <w:r>
        <w:rPr>
          <w:color w:val="231F20"/>
          <w:spacing w:val="-16"/>
        </w:rPr>
        <w:t> </w:t>
      </w:r>
      <w:r>
        <w:rPr>
          <w:color w:val="231F20"/>
        </w:rPr>
        <w:t>idea,</w:t>
      </w:r>
      <w:r>
        <w:rPr>
          <w:color w:val="231F20"/>
          <w:spacing w:val="-17"/>
        </w:rPr>
        <w:t> </w:t>
      </w:r>
      <w:r>
        <w:rPr>
          <w:color w:val="231F20"/>
        </w:rPr>
        <w:t>propone</w:t>
      </w:r>
      <w:r>
        <w:rPr>
          <w:color w:val="231F20"/>
          <w:spacing w:val="-16"/>
        </w:rPr>
        <w:t> </w:t>
      </w:r>
      <w:r>
        <w:rPr>
          <w:color w:val="231F20"/>
        </w:rPr>
        <w:t>entender</w:t>
      </w:r>
      <w:r>
        <w:rPr>
          <w:color w:val="231F20"/>
          <w:spacing w:val="-16"/>
        </w:rPr>
        <w:t> </w:t>
      </w:r>
      <w:r>
        <w:rPr>
          <w:color w:val="231F20"/>
        </w:rPr>
        <w:t>de</w:t>
      </w:r>
      <w:r>
        <w:rPr>
          <w:color w:val="231F20"/>
          <w:spacing w:val="-17"/>
        </w:rPr>
        <w:t> </w:t>
      </w:r>
      <w:r>
        <w:rPr>
          <w:color w:val="231F20"/>
        </w:rPr>
        <w:t>ma- nera recíproca los diferentes conocimientos o prácticas</w:t>
      </w:r>
      <w:r>
        <w:rPr>
          <w:color w:val="231F20"/>
          <w:spacing w:val="-33"/>
        </w:rPr>
        <w:t> </w:t>
      </w:r>
      <w:r>
        <w:rPr>
          <w:color w:val="231F20"/>
        </w:rPr>
        <w:t>culturales existentes en determinados espacios sin categorizarlos, evitando así</w:t>
      </w:r>
      <w:r>
        <w:rPr>
          <w:color w:val="231F20"/>
          <w:spacing w:val="-11"/>
        </w:rPr>
        <w:t> </w:t>
      </w:r>
      <w:r>
        <w:rPr>
          <w:color w:val="231F20"/>
        </w:rPr>
        <w:t>una</w:t>
      </w:r>
      <w:r>
        <w:rPr>
          <w:color w:val="231F20"/>
          <w:spacing w:val="-11"/>
        </w:rPr>
        <w:t> </w:t>
      </w:r>
      <w:r>
        <w:rPr>
          <w:color w:val="231F20"/>
        </w:rPr>
        <w:t>canibalización</w:t>
      </w:r>
      <w:r>
        <w:rPr>
          <w:color w:val="231F20"/>
          <w:spacing w:val="-11"/>
        </w:rPr>
        <w:t> </w:t>
      </w:r>
      <w:r>
        <w:rPr>
          <w:color w:val="231F20"/>
        </w:rPr>
        <w:t>o</w:t>
      </w:r>
      <w:r>
        <w:rPr>
          <w:color w:val="231F20"/>
          <w:spacing w:val="-11"/>
        </w:rPr>
        <w:t> </w:t>
      </w:r>
      <w:r>
        <w:rPr>
          <w:color w:val="231F20"/>
        </w:rPr>
        <w:t>desvaloración</w:t>
      </w:r>
      <w:r>
        <w:rPr>
          <w:color w:val="231F20"/>
          <w:spacing w:val="-11"/>
        </w:rPr>
        <w:t> </w:t>
      </w:r>
      <w:r>
        <w:rPr>
          <w:color w:val="231F20"/>
        </w:rPr>
        <w:t>de</w:t>
      </w:r>
      <w:r>
        <w:rPr>
          <w:color w:val="231F20"/>
          <w:spacing w:val="-11"/>
        </w:rPr>
        <w:t> </w:t>
      </w:r>
      <w:r>
        <w:rPr>
          <w:color w:val="231F20"/>
        </w:rPr>
        <w:t>culturales</w:t>
      </w:r>
      <w:r>
        <w:rPr>
          <w:color w:val="231F20"/>
          <w:spacing w:val="-11"/>
        </w:rPr>
        <w:t> </w:t>
      </w:r>
      <w:r>
        <w:rPr>
          <w:color w:val="231F20"/>
        </w:rPr>
        <w:t>existentes</w:t>
      </w:r>
      <w:r>
        <w:rPr>
          <w:color w:val="231F20"/>
          <w:spacing w:val="-11"/>
        </w:rPr>
        <w:t> </w:t>
      </w:r>
      <w:r>
        <w:rPr>
          <w:color w:val="231F20"/>
        </w:rPr>
        <w:t>en un determinado</w:t>
      </w:r>
      <w:r>
        <w:rPr>
          <w:color w:val="231F20"/>
          <w:spacing w:val="-12"/>
        </w:rPr>
        <w:t> </w:t>
      </w:r>
      <w:r>
        <w:rPr>
          <w:color w:val="231F20"/>
        </w:rPr>
        <w:t>lugar.</w:t>
      </w:r>
    </w:p>
    <w:p>
      <w:pPr>
        <w:pStyle w:val="BodyText"/>
        <w:spacing w:before="1"/>
        <w:ind w:left="490" w:right="128"/>
      </w:pPr>
      <w:r>
        <w:rPr>
          <w:color w:val="231F20"/>
        </w:rPr>
        <w:t>La traducción intercultural asume dos importantes  funciones:</w:t>
      </w:r>
    </w:p>
    <w:p>
      <w:pPr>
        <w:pStyle w:val="ListParagraph"/>
        <w:numPr>
          <w:ilvl w:val="0"/>
          <w:numId w:val="9"/>
        </w:numPr>
        <w:tabs>
          <w:tab w:pos="329" w:val="left" w:leader="none"/>
        </w:tabs>
        <w:spacing w:line="249" w:lineRule="auto" w:before="10" w:after="0"/>
        <w:ind w:left="150" w:right="193" w:firstLine="0"/>
        <w:jc w:val="both"/>
        <w:rPr>
          <w:sz w:val="20"/>
        </w:rPr>
      </w:pPr>
      <w:r>
        <w:rPr>
          <w:color w:val="231F20"/>
          <w:sz w:val="20"/>
        </w:rPr>
        <w:t>La hermenéutica diatópica, a través de la cual se contrastaran las características, formas de organización y prácticas de dos o más</w:t>
      </w:r>
      <w:r>
        <w:rPr>
          <w:color w:val="231F20"/>
          <w:spacing w:val="-13"/>
          <w:sz w:val="20"/>
        </w:rPr>
        <w:t> </w:t>
      </w:r>
      <w:r>
        <w:rPr>
          <w:color w:val="231F20"/>
          <w:sz w:val="20"/>
        </w:rPr>
        <w:t>culturas</w:t>
      </w:r>
      <w:r>
        <w:rPr>
          <w:color w:val="231F20"/>
          <w:spacing w:val="-13"/>
          <w:sz w:val="20"/>
        </w:rPr>
        <w:t> </w:t>
      </w:r>
      <w:r>
        <w:rPr>
          <w:color w:val="231F20"/>
          <w:sz w:val="20"/>
        </w:rPr>
        <w:t>y</w:t>
      </w:r>
      <w:r>
        <w:rPr>
          <w:color w:val="231F20"/>
          <w:spacing w:val="-13"/>
          <w:sz w:val="20"/>
        </w:rPr>
        <w:t> </w:t>
      </w:r>
      <w:r>
        <w:rPr>
          <w:color w:val="231F20"/>
          <w:sz w:val="20"/>
        </w:rPr>
        <w:t>como</w:t>
      </w:r>
      <w:r>
        <w:rPr>
          <w:color w:val="231F20"/>
          <w:spacing w:val="-13"/>
          <w:sz w:val="20"/>
        </w:rPr>
        <w:t> </w:t>
      </w:r>
      <w:r>
        <w:rPr>
          <w:color w:val="231F20"/>
          <w:sz w:val="20"/>
        </w:rPr>
        <w:t>estas</w:t>
      </w:r>
      <w:r>
        <w:rPr>
          <w:color w:val="231F20"/>
          <w:spacing w:val="-13"/>
          <w:sz w:val="20"/>
        </w:rPr>
        <w:t> </w:t>
      </w:r>
      <w:r>
        <w:rPr>
          <w:color w:val="231F20"/>
          <w:sz w:val="20"/>
        </w:rPr>
        <w:t>aportan</w:t>
      </w:r>
      <w:r>
        <w:rPr>
          <w:color w:val="231F20"/>
          <w:spacing w:val="-13"/>
          <w:sz w:val="20"/>
        </w:rPr>
        <w:t> </w:t>
      </w:r>
      <w:r>
        <w:rPr>
          <w:color w:val="231F20"/>
          <w:sz w:val="20"/>
        </w:rPr>
        <w:t>conocimientos</w:t>
      </w:r>
      <w:r>
        <w:rPr>
          <w:color w:val="231F20"/>
          <w:spacing w:val="-13"/>
          <w:sz w:val="20"/>
        </w:rPr>
        <w:t> </w:t>
      </w:r>
      <w:r>
        <w:rPr>
          <w:color w:val="231F20"/>
          <w:sz w:val="20"/>
        </w:rPr>
        <w:t>a</w:t>
      </w:r>
      <w:r>
        <w:rPr>
          <w:color w:val="231F20"/>
          <w:spacing w:val="-13"/>
          <w:sz w:val="20"/>
        </w:rPr>
        <w:t> </w:t>
      </w:r>
      <w:r>
        <w:rPr>
          <w:color w:val="231F20"/>
          <w:sz w:val="20"/>
        </w:rPr>
        <w:t>las</w:t>
      </w:r>
      <w:r>
        <w:rPr>
          <w:color w:val="231F20"/>
          <w:spacing w:val="-13"/>
          <w:sz w:val="20"/>
        </w:rPr>
        <w:t> </w:t>
      </w:r>
      <w:r>
        <w:rPr>
          <w:color w:val="231F20"/>
          <w:sz w:val="20"/>
        </w:rPr>
        <w:t>realidades de</w:t>
      </w:r>
      <w:r>
        <w:rPr>
          <w:color w:val="231F20"/>
          <w:spacing w:val="-6"/>
          <w:sz w:val="20"/>
        </w:rPr>
        <w:t> </w:t>
      </w:r>
      <w:r>
        <w:rPr>
          <w:color w:val="231F20"/>
          <w:sz w:val="20"/>
        </w:rPr>
        <w:t>los</w:t>
      </w:r>
      <w:r>
        <w:rPr>
          <w:color w:val="231F20"/>
          <w:spacing w:val="-6"/>
          <w:sz w:val="20"/>
        </w:rPr>
        <w:t> </w:t>
      </w:r>
      <w:r>
        <w:rPr>
          <w:color w:val="231F20"/>
          <w:sz w:val="20"/>
        </w:rPr>
        <w:t>lugares</w:t>
      </w:r>
      <w:r>
        <w:rPr>
          <w:color w:val="231F20"/>
          <w:spacing w:val="-6"/>
          <w:sz w:val="20"/>
        </w:rPr>
        <w:t> </w:t>
      </w:r>
      <w:r>
        <w:rPr>
          <w:color w:val="231F20"/>
          <w:sz w:val="20"/>
        </w:rPr>
        <w:t>que</w:t>
      </w:r>
      <w:r>
        <w:rPr>
          <w:color w:val="231F20"/>
          <w:spacing w:val="-6"/>
          <w:sz w:val="20"/>
        </w:rPr>
        <w:t> </w:t>
      </w:r>
      <w:r>
        <w:rPr>
          <w:color w:val="231F20"/>
          <w:sz w:val="20"/>
        </w:rPr>
        <w:t>comparten</w:t>
      </w:r>
      <w:r>
        <w:rPr>
          <w:color w:val="231F20"/>
          <w:spacing w:val="-6"/>
          <w:sz w:val="20"/>
        </w:rPr>
        <w:t> </w:t>
      </w:r>
      <w:r>
        <w:rPr>
          <w:color w:val="231F20"/>
          <w:sz w:val="20"/>
        </w:rPr>
        <w:t>o</w:t>
      </w:r>
      <w:r>
        <w:rPr>
          <w:color w:val="231F20"/>
          <w:spacing w:val="-6"/>
          <w:sz w:val="20"/>
        </w:rPr>
        <w:t> </w:t>
      </w:r>
      <w:r>
        <w:rPr>
          <w:color w:val="231F20"/>
          <w:sz w:val="20"/>
        </w:rPr>
        <w:t>cohabitan.</w:t>
      </w:r>
      <w:r>
        <w:rPr>
          <w:color w:val="231F20"/>
          <w:spacing w:val="-6"/>
          <w:sz w:val="20"/>
        </w:rPr>
        <w:t> </w:t>
      </w:r>
      <w:r>
        <w:rPr>
          <w:color w:val="231F20"/>
          <w:sz w:val="20"/>
        </w:rPr>
        <w:t>Como</w:t>
      </w:r>
      <w:r>
        <w:rPr>
          <w:color w:val="231F20"/>
          <w:spacing w:val="-6"/>
          <w:sz w:val="20"/>
        </w:rPr>
        <w:t> </w:t>
      </w:r>
      <w:r>
        <w:rPr>
          <w:color w:val="231F20"/>
          <w:sz w:val="20"/>
        </w:rPr>
        <w:t>se</w:t>
      </w:r>
      <w:r>
        <w:rPr>
          <w:color w:val="231F20"/>
          <w:spacing w:val="-6"/>
          <w:sz w:val="20"/>
        </w:rPr>
        <w:t> </w:t>
      </w:r>
      <w:r>
        <w:rPr>
          <w:color w:val="231F20"/>
          <w:sz w:val="20"/>
        </w:rPr>
        <w:t>ha</w:t>
      </w:r>
      <w:r>
        <w:rPr>
          <w:color w:val="231F20"/>
          <w:spacing w:val="-6"/>
          <w:sz w:val="20"/>
        </w:rPr>
        <w:t> </w:t>
      </w:r>
      <w:r>
        <w:rPr>
          <w:color w:val="231F20"/>
          <w:sz w:val="20"/>
        </w:rPr>
        <w:t>señalado, la hermenéutica diatópica parte de la idea de que todas las cul- turas son incompletas y solamente alcanzaran un universalismo relativo a través de la confrontación y el dialogo con otras cultu- ras; ii) las formas de organización y objetivos de acción de los movimientos sociales actuales. La traducción de estas prácticas es relevante entre prácticas no hegemónicas, dado que la</w:t>
      </w:r>
      <w:r>
        <w:rPr>
          <w:color w:val="231F20"/>
          <w:spacing w:val="-37"/>
          <w:sz w:val="20"/>
        </w:rPr>
        <w:t> </w:t>
      </w:r>
      <w:r>
        <w:rPr>
          <w:color w:val="231F20"/>
          <w:sz w:val="20"/>
        </w:rPr>
        <w:t>inteligi- bilidad</w:t>
      </w:r>
      <w:r>
        <w:rPr>
          <w:color w:val="231F20"/>
          <w:spacing w:val="-10"/>
          <w:sz w:val="20"/>
        </w:rPr>
        <w:t> </w:t>
      </w:r>
      <w:r>
        <w:rPr>
          <w:color w:val="231F20"/>
          <w:sz w:val="20"/>
        </w:rPr>
        <w:t>reciproca</w:t>
      </w:r>
      <w:r>
        <w:rPr>
          <w:color w:val="231F20"/>
          <w:spacing w:val="-10"/>
          <w:sz w:val="20"/>
        </w:rPr>
        <w:t> </w:t>
      </w:r>
      <w:r>
        <w:rPr>
          <w:color w:val="231F20"/>
          <w:sz w:val="20"/>
        </w:rPr>
        <w:t>es</w:t>
      </w:r>
      <w:r>
        <w:rPr>
          <w:color w:val="231F20"/>
          <w:spacing w:val="-10"/>
          <w:sz w:val="20"/>
        </w:rPr>
        <w:t> </w:t>
      </w:r>
      <w:r>
        <w:rPr>
          <w:color w:val="231F20"/>
          <w:sz w:val="20"/>
        </w:rPr>
        <w:t>la</w:t>
      </w:r>
      <w:r>
        <w:rPr>
          <w:color w:val="231F20"/>
          <w:spacing w:val="-10"/>
          <w:sz w:val="20"/>
        </w:rPr>
        <w:t> </w:t>
      </w:r>
      <w:r>
        <w:rPr>
          <w:color w:val="231F20"/>
          <w:sz w:val="20"/>
        </w:rPr>
        <w:t>articulación</w:t>
      </w:r>
      <w:r>
        <w:rPr>
          <w:color w:val="231F20"/>
          <w:spacing w:val="-10"/>
          <w:sz w:val="20"/>
        </w:rPr>
        <w:t> </w:t>
      </w:r>
      <w:r>
        <w:rPr>
          <w:color w:val="231F20"/>
          <w:sz w:val="20"/>
        </w:rPr>
        <w:t>base.</w:t>
      </w:r>
      <w:r>
        <w:rPr>
          <w:color w:val="231F20"/>
          <w:spacing w:val="-10"/>
          <w:sz w:val="20"/>
        </w:rPr>
        <w:t> </w:t>
      </w:r>
      <w:r>
        <w:rPr>
          <w:color w:val="231F20"/>
          <w:sz w:val="20"/>
        </w:rPr>
        <w:t>Entonces,</w:t>
      </w:r>
      <w:r>
        <w:rPr>
          <w:color w:val="231F20"/>
          <w:spacing w:val="-10"/>
          <w:sz w:val="20"/>
        </w:rPr>
        <w:t> </w:t>
      </w:r>
      <w:r>
        <w:rPr>
          <w:color w:val="231F20"/>
          <w:sz w:val="20"/>
        </w:rPr>
        <w:t>a</w:t>
      </w:r>
      <w:r>
        <w:rPr>
          <w:color w:val="231F20"/>
          <w:spacing w:val="-10"/>
          <w:sz w:val="20"/>
        </w:rPr>
        <w:t> </w:t>
      </w:r>
      <w:r>
        <w:rPr>
          <w:color w:val="231F20"/>
          <w:sz w:val="20"/>
        </w:rPr>
        <w:t>partir</w:t>
      </w:r>
      <w:r>
        <w:rPr>
          <w:color w:val="231F20"/>
          <w:spacing w:val="-10"/>
          <w:sz w:val="20"/>
        </w:rPr>
        <w:t> </w:t>
      </w:r>
      <w:r>
        <w:rPr>
          <w:color w:val="231F20"/>
          <w:sz w:val="20"/>
        </w:rPr>
        <w:t>de</w:t>
      </w:r>
      <w:r>
        <w:rPr>
          <w:color w:val="231F20"/>
          <w:spacing w:val="-10"/>
          <w:sz w:val="20"/>
        </w:rPr>
        <w:t> </w:t>
      </w:r>
      <w:r>
        <w:rPr>
          <w:color w:val="231F20"/>
          <w:sz w:val="20"/>
        </w:rPr>
        <w:t>esta articulación, es que la traducción intercultural trata de esclarecer lo une y separa estos movimientos y sus diferentes practicas</w:t>
      </w:r>
      <w:r>
        <w:rPr>
          <w:color w:val="231F20"/>
          <w:spacing w:val="-11"/>
          <w:sz w:val="20"/>
        </w:rPr>
        <w:t> </w:t>
      </w:r>
      <w:r>
        <w:rPr>
          <w:color w:val="231F20"/>
          <w:sz w:val="20"/>
        </w:rPr>
        <w:t>(po- sibilidades y límites de articulación o agregación entre</w:t>
      </w:r>
      <w:r>
        <w:rPr>
          <w:color w:val="231F20"/>
          <w:spacing w:val="-2"/>
          <w:sz w:val="20"/>
        </w:rPr>
        <w:t> </w:t>
      </w:r>
      <w:r>
        <w:rPr>
          <w:color w:val="231F20"/>
          <w:sz w:val="20"/>
        </w:rPr>
        <w:t>ellos).</w:t>
      </w:r>
    </w:p>
    <w:p>
      <w:pPr>
        <w:pStyle w:val="BodyText"/>
        <w:spacing w:line="249" w:lineRule="auto" w:before="1"/>
        <w:ind w:left="150" w:right="193" w:firstLine="340"/>
        <w:jc w:val="both"/>
      </w:pPr>
      <w:r>
        <w:rPr>
          <w:color w:val="231F20"/>
        </w:rPr>
        <w:t>La labor que realiza la traducción intercultural resulta</w:t>
      </w:r>
      <w:r>
        <w:rPr>
          <w:color w:val="231F20"/>
          <w:spacing w:val="-10"/>
        </w:rPr>
        <w:t> </w:t>
      </w:r>
      <w:r>
        <w:rPr>
          <w:color w:val="231F20"/>
        </w:rPr>
        <w:t>comple- ja, pues incide simultáneamente en los saberes y las culturas y en las prácticas y agentes (movimientos sociales), es decir, iden- tificar los elementos que unen y separan a las diversas organi- zaciones sociales existentes. Ninguna cultura es completa,</w:t>
      </w:r>
      <w:r>
        <w:rPr>
          <w:color w:val="231F20"/>
          <w:spacing w:val="20"/>
        </w:rPr>
        <w:t> </w:t>
      </w:r>
      <w:r>
        <w:rPr>
          <w:color w:val="231F20"/>
        </w:rPr>
        <w:t>todos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se complementan en la medida que el intercambio de saber sea favorable para ambos. ¿Y qué pasa si es desfavorable? Enton- ces habría que indagar cuales son los mecanismos que se han implementado, si han cumplido con los objetivos pactados o no. Es como decir: no pretendamos que los derechos humanos sean universales si no han sido diseñados con participación de todas las</w:t>
      </w:r>
      <w:r>
        <w:rPr>
          <w:color w:val="231F20"/>
          <w:spacing w:val="-8"/>
        </w:rPr>
        <w:t> </w:t>
      </w:r>
      <w:r>
        <w:rPr>
          <w:color w:val="231F20"/>
        </w:rPr>
        <w:t>culturas,</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querido</w:t>
      </w:r>
      <w:r>
        <w:rPr>
          <w:color w:val="231F20"/>
          <w:spacing w:val="-8"/>
        </w:rPr>
        <w:t> </w:t>
      </w:r>
      <w:r>
        <w:rPr>
          <w:color w:val="231F20"/>
        </w:rPr>
        <w:t>englobar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marco</w:t>
      </w:r>
      <w:r>
        <w:rPr>
          <w:color w:val="231F20"/>
          <w:spacing w:val="-8"/>
        </w:rPr>
        <w:t> </w:t>
      </w:r>
      <w:r>
        <w:rPr>
          <w:color w:val="231F20"/>
        </w:rPr>
        <w:t>occidental</w:t>
      </w:r>
      <w:r>
        <w:rPr>
          <w:color w:val="231F20"/>
          <w:spacing w:val="-8"/>
        </w:rPr>
        <w:t> </w:t>
      </w:r>
      <w:r>
        <w:rPr>
          <w:color w:val="231F20"/>
        </w:rPr>
        <w:t>sin</w:t>
      </w:r>
      <w:r>
        <w:rPr>
          <w:color w:val="231F20"/>
          <w:spacing w:val="-8"/>
        </w:rPr>
        <w:t> </w:t>
      </w:r>
      <w:r>
        <w:rPr>
          <w:color w:val="231F20"/>
        </w:rPr>
        <w:t>ser previamente entendidos, escuchados y respetados a los pueblos indígenas y esto simplemente a desbordado en el rechazo por parte de estos a las imposiciones legales para ser un “ciudadano del mundo”. La ley no puede ser universal si solo es creado por un grupo social y para este grupo. Lo moderno no siempre es sinónimo de</w:t>
      </w:r>
      <w:r>
        <w:rPr>
          <w:color w:val="231F20"/>
          <w:spacing w:val="-1"/>
        </w:rPr>
        <w:t> </w:t>
      </w:r>
      <w:r>
        <w:rPr>
          <w:color w:val="231F20"/>
        </w:rPr>
        <w:t>progreso.</w:t>
      </w:r>
    </w:p>
    <w:p>
      <w:pPr>
        <w:pStyle w:val="BodyText"/>
        <w:spacing w:line="249" w:lineRule="auto" w:before="1"/>
        <w:ind w:left="195" w:right="108" w:firstLine="340"/>
        <w:jc w:val="both"/>
      </w:pPr>
      <w:r>
        <w:rPr>
          <w:color w:val="231F20"/>
        </w:rPr>
        <w:t>El interculturalismo latinoamericano está basado en la distin- ción entre culturas dominantes y subalternas, más que entre ma- yoritarias y minoritarias. Para Walsh (2009:28), América Latina</w:t>
      </w:r>
      <w:r>
        <w:rPr>
          <w:color w:val="231F20"/>
          <w:spacing w:val="-36"/>
        </w:rPr>
        <w:t> </w:t>
      </w:r>
      <w:r>
        <w:rPr>
          <w:color w:val="231F20"/>
        </w:rPr>
        <w:t>se caracteriza por relaciones de desigualdad entre culturas legadas por la dominación colonial, que no necesariamente coinciden con su</w:t>
      </w:r>
      <w:r>
        <w:rPr>
          <w:color w:val="231F20"/>
          <w:spacing w:val="-6"/>
        </w:rPr>
        <w:t> </w:t>
      </w:r>
      <w:r>
        <w:rPr>
          <w:color w:val="231F20"/>
        </w:rPr>
        <w:t>carácter</w:t>
      </w:r>
      <w:r>
        <w:rPr>
          <w:color w:val="231F20"/>
          <w:spacing w:val="-6"/>
        </w:rPr>
        <w:t> </w:t>
      </w:r>
      <w:r>
        <w:rPr>
          <w:color w:val="231F20"/>
        </w:rPr>
        <w:t>mayoritario</w:t>
      </w:r>
      <w:r>
        <w:rPr>
          <w:color w:val="231F20"/>
          <w:spacing w:val="-6"/>
        </w:rPr>
        <w:t> </w:t>
      </w:r>
      <w:r>
        <w:rPr>
          <w:color w:val="231F20"/>
        </w:rPr>
        <w:t>o</w:t>
      </w:r>
      <w:r>
        <w:rPr>
          <w:color w:val="231F20"/>
          <w:spacing w:val="-6"/>
        </w:rPr>
        <w:t> </w:t>
      </w:r>
      <w:r>
        <w:rPr>
          <w:color w:val="231F20"/>
        </w:rPr>
        <w:t>minoritario</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ella,</w:t>
      </w:r>
      <w:r>
        <w:rPr>
          <w:color w:val="231F20"/>
          <w:spacing w:val="-6"/>
        </w:rPr>
        <w:t> </w:t>
      </w:r>
      <w:r>
        <w:rPr>
          <w:color w:val="231F20"/>
        </w:rPr>
        <w:t>siguiendo</w:t>
      </w:r>
      <w:r>
        <w:rPr>
          <w:color w:val="231F20"/>
          <w:spacing w:val="-5"/>
        </w:rPr>
        <w:t> </w:t>
      </w:r>
      <w:r>
        <w:rPr>
          <w:color w:val="231F20"/>
        </w:rPr>
        <w:t>a</w:t>
      </w:r>
      <w:r>
        <w:rPr>
          <w:color w:val="231F20"/>
          <w:spacing w:val="-17"/>
        </w:rPr>
        <w:t> </w:t>
      </w:r>
      <w:r>
        <w:rPr>
          <w:color w:val="231F20"/>
        </w:rPr>
        <w:t>Anibal Quijano, denomina “colonialidad” (2000: 342-386): un patrón de poder sustentado en la idea de raza como herramienta de jerar- quización social. Así, existen sociedades pluriculturales domina- das por estados monoculturales. En muchos de los países, las élites blancas o mestizas han copado los lugares de poder y los estratos sociales altos, mientras que las antiguas “castas” de la Colonia, indígenas y afrodescendientes, están confinados a los estratos bajos (cf. Walsh,2009: 125). En consecuencia, en aque- llos</w:t>
      </w:r>
      <w:r>
        <w:rPr>
          <w:color w:val="231F20"/>
          <w:spacing w:val="-11"/>
        </w:rPr>
        <w:t> </w:t>
      </w:r>
      <w:r>
        <w:rPr>
          <w:color w:val="231F20"/>
        </w:rPr>
        <w:t>países</w:t>
      </w:r>
      <w:r>
        <w:rPr>
          <w:color w:val="231F20"/>
          <w:spacing w:val="-10"/>
        </w:rPr>
        <w:t> </w:t>
      </w:r>
      <w:r>
        <w:rPr>
          <w:color w:val="231F20"/>
        </w:rPr>
        <w:t>donde</w:t>
      </w:r>
      <w:r>
        <w:rPr>
          <w:color w:val="231F20"/>
          <w:spacing w:val="-11"/>
        </w:rPr>
        <w:t> </w:t>
      </w:r>
      <w:r>
        <w:rPr>
          <w:color w:val="231F20"/>
        </w:rPr>
        <w:t>la</w:t>
      </w:r>
      <w:r>
        <w:rPr>
          <w:color w:val="231F20"/>
          <w:spacing w:val="-11"/>
        </w:rPr>
        <w:t> </w:t>
      </w:r>
      <w:r>
        <w:rPr>
          <w:color w:val="231F20"/>
        </w:rPr>
        <w:t>cultura</w:t>
      </w:r>
      <w:r>
        <w:rPr>
          <w:color w:val="231F20"/>
          <w:spacing w:val="-11"/>
        </w:rPr>
        <w:t> </w:t>
      </w:r>
      <w:r>
        <w:rPr>
          <w:color w:val="231F20"/>
        </w:rPr>
        <w:t>mestiza</w:t>
      </w:r>
      <w:r>
        <w:rPr>
          <w:color w:val="231F20"/>
          <w:spacing w:val="-11"/>
        </w:rPr>
        <w:t> </w:t>
      </w:r>
      <w:r>
        <w:rPr>
          <w:color w:val="231F20"/>
        </w:rPr>
        <w:t>es</w:t>
      </w:r>
      <w:r>
        <w:rPr>
          <w:color w:val="231F20"/>
          <w:spacing w:val="-11"/>
        </w:rPr>
        <w:t> </w:t>
      </w:r>
      <w:r>
        <w:rPr>
          <w:color w:val="231F20"/>
        </w:rPr>
        <w:t>mayoritaria,</w:t>
      </w:r>
      <w:r>
        <w:rPr>
          <w:color w:val="231F20"/>
          <w:spacing w:val="-11"/>
        </w:rPr>
        <w:t> </w:t>
      </w:r>
      <w:r>
        <w:rPr>
          <w:color w:val="231F20"/>
        </w:rPr>
        <w:t>la</w:t>
      </w:r>
      <w:r>
        <w:rPr>
          <w:color w:val="231F20"/>
          <w:spacing w:val="-11"/>
        </w:rPr>
        <w:t> </w:t>
      </w:r>
      <w:r>
        <w:rPr>
          <w:color w:val="231F20"/>
        </w:rPr>
        <w:t>colonialidad puede concordar con la distinción entre minorías y mayorías. No obstante, donde el mestizaje es menos marcado, lo que existe</w:t>
      </w:r>
      <w:r>
        <w:rPr>
          <w:color w:val="231F20"/>
          <w:spacing w:val="-11"/>
        </w:rPr>
        <w:t> </w:t>
      </w:r>
      <w:r>
        <w:rPr>
          <w:color w:val="231F20"/>
        </w:rPr>
        <w:t>es la</w:t>
      </w:r>
      <w:r>
        <w:rPr>
          <w:color w:val="231F20"/>
          <w:spacing w:val="-7"/>
        </w:rPr>
        <w:t> </w:t>
      </w:r>
      <w:r>
        <w:rPr>
          <w:color w:val="231F20"/>
        </w:rPr>
        <w:t>dominación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cultura</w:t>
      </w:r>
      <w:r>
        <w:rPr>
          <w:color w:val="231F20"/>
          <w:spacing w:val="-7"/>
        </w:rPr>
        <w:t> </w:t>
      </w:r>
      <w:r>
        <w:rPr>
          <w:color w:val="231F20"/>
        </w:rPr>
        <w:t>minoritaria.</w:t>
      </w:r>
      <w:r>
        <w:rPr>
          <w:color w:val="231F20"/>
          <w:spacing w:val="-7"/>
        </w:rPr>
        <w:t> </w:t>
      </w:r>
      <w:r>
        <w:rPr>
          <w:color w:val="231F20"/>
        </w:rPr>
        <w:t>En</w:t>
      </w:r>
      <w:r>
        <w:rPr>
          <w:color w:val="231F20"/>
          <w:spacing w:val="-7"/>
        </w:rPr>
        <w:t> </w:t>
      </w:r>
      <w:r>
        <w:rPr>
          <w:color w:val="231F20"/>
        </w:rPr>
        <w:t>cualquier</w:t>
      </w:r>
      <w:r>
        <w:rPr>
          <w:color w:val="231F20"/>
          <w:spacing w:val="-7"/>
        </w:rPr>
        <w:t> </w:t>
      </w:r>
      <w:r>
        <w:rPr>
          <w:color w:val="231F20"/>
        </w:rPr>
        <w:t>caso,</w:t>
      </w:r>
      <w:r>
        <w:rPr>
          <w:color w:val="231F20"/>
          <w:spacing w:val="-7"/>
        </w:rPr>
        <w:t> </w:t>
      </w:r>
      <w:r>
        <w:rPr>
          <w:color w:val="231F20"/>
        </w:rPr>
        <w:t>la</w:t>
      </w:r>
      <w:r>
        <w:rPr>
          <w:color w:val="231F20"/>
          <w:spacing w:val="-7"/>
        </w:rPr>
        <w:t> </w:t>
      </w:r>
      <w:r>
        <w:rPr>
          <w:color w:val="231F20"/>
        </w:rPr>
        <w:t>co- lonialidad</w:t>
      </w:r>
      <w:r>
        <w:rPr>
          <w:color w:val="231F20"/>
          <w:spacing w:val="-11"/>
        </w:rPr>
        <w:t> </w:t>
      </w:r>
      <w:r>
        <w:rPr>
          <w:color w:val="231F20"/>
        </w:rPr>
        <w:t>impide</w:t>
      </w:r>
      <w:r>
        <w:rPr>
          <w:color w:val="231F20"/>
          <w:spacing w:val="-11"/>
        </w:rPr>
        <w:t> </w:t>
      </w:r>
      <w:r>
        <w:rPr>
          <w:color w:val="231F20"/>
        </w:rPr>
        <w:t>una</w:t>
      </w:r>
      <w:r>
        <w:rPr>
          <w:color w:val="231F20"/>
          <w:spacing w:val="-11"/>
        </w:rPr>
        <w:t> </w:t>
      </w:r>
      <w:r>
        <w:rPr>
          <w:color w:val="231F20"/>
        </w:rPr>
        <w:t>relación</w:t>
      </w:r>
      <w:r>
        <w:rPr>
          <w:color w:val="231F20"/>
          <w:spacing w:val="-11"/>
        </w:rPr>
        <w:t> </w:t>
      </w:r>
      <w:r>
        <w:rPr>
          <w:color w:val="231F20"/>
        </w:rPr>
        <w:t>dialógica</w:t>
      </w:r>
      <w:r>
        <w:rPr>
          <w:color w:val="231F20"/>
          <w:spacing w:val="-11"/>
        </w:rPr>
        <w:t> </w:t>
      </w:r>
      <w:r>
        <w:rPr>
          <w:color w:val="231F20"/>
        </w:rPr>
        <w:t>y</w:t>
      </w:r>
      <w:r>
        <w:rPr>
          <w:color w:val="231F20"/>
          <w:spacing w:val="-11"/>
        </w:rPr>
        <w:t> </w:t>
      </w:r>
      <w:r>
        <w:rPr>
          <w:color w:val="231F20"/>
        </w:rPr>
        <w:t>equitativa</w:t>
      </w:r>
      <w:r>
        <w:rPr>
          <w:color w:val="231F20"/>
          <w:spacing w:val="-11"/>
        </w:rPr>
        <w:t> </w:t>
      </w:r>
      <w:r>
        <w:rPr>
          <w:color w:val="231F20"/>
        </w:rPr>
        <w:t>entre</w:t>
      </w:r>
      <w:r>
        <w:rPr>
          <w:color w:val="231F20"/>
          <w:spacing w:val="-11"/>
        </w:rPr>
        <w:t> </w:t>
      </w:r>
      <w:r>
        <w:rPr>
          <w:color w:val="231F20"/>
        </w:rPr>
        <w:t>culturas, por la que apuesta el concepto de</w:t>
      </w:r>
      <w:r>
        <w:rPr>
          <w:color w:val="231F20"/>
          <w:spacing w:val="-1"/>
        </w:rPr>
        <w:t> </w:t>
      </w:r>
      <w:r>
        <w:rPr>
          <w:color w:val="231F20"/>
        </w:rPr>
        <w:t>interculturalidad.</w:t>
      </w:r>
    </w:p>
    <w:p>
      <w:pPr>
        <w:pStyle w:val="BodyText"/>
        <w:spacing w:line="249" w:lineRule="auto" w:before="1"/>
        <w:ind w:left="195" w:right="108" w:firstLine="340"/>
        <w:jc w:val="both"/>
      </w:pPr>
      <w:r>
        <w:rPr>
          <w:color w:val="231F20"/>
        </w:rPr>
        <w:t>Finalmente, siguiendo la lectura que hace Catherine Walsh (2009: 125), el concepto de interculturalidad, igual que el multi- culturalismo, apunta a relaciones equitativas entre culturas, pero enfatiza en los intercambios y el aprendizaje mutuo entre ellas. Las</w:t>
      </w:r>
      <w:r>
        <w:rPr>
          <w:color w:val="231F20"/>
          <w:spacing w:val="-11"/>
        </w:rPr>
        <w:t> </w:t>
      </w:r>
      <w:r>
        <w:rPr>
          <w:color w:val="231F20"/>
        </w:rPr>
        <w:t>relaciones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aprendizaje</w:t>
      </w:r>
      <w:r>
        <w:rPr>
          <w:color w:val="231F20"/>
          <w:spacing w:val="-11"/>
        </w:rPr>
        <w:t> </w:t>
      </w:r>
      <w:r>
        <w:rPr>
          <w:color w:val="231F20"/>
        </w:rPr>
        <w:t>tienen</w:t>
      </w:r>
      <w:r>
        <w:rPr>
          <w:color w:val="231F20"/>
          <w:spacing w:val="-11"/>
        </w:rPr>
        <w:t> </w:t>
      </w:r>
      <w:r>
        <w:rPr>
          <w:color w:val="231F20"/>
        </w:rPr>
        <w:t>lugar</w:t>
      </w:r>
      <w:r>
        <w:rPr>
          <w:color w:val="231F20"/>
          <w:spacing w:val="-11"/>
        </w:rPr>
        <w:t> </w:t>
      </w:r>
      <w:r>
        <w:rPr>
          <w:color w:val="231F20"/>
        </w:rPr>
        <w:t>cotidianamente</w:t>
      </w:r>
      <w:r>
        <w:rPr>
          <w:color w:val="231F20"/>
          <w:spacing w:val="-11"/>
        </w:rPr>
        <w:t> </w:t>
      </w:r>
      <w:r>
        <w:rPr>
          <w:color w:val="231F20"/>
        </w:rPr>
        <w:t>donde existe diversidad cultural, pero se llevan a cabo en condiciones de desigualdad o colonialidad. La interculturalidad es un</w:t>
      </w:r>
      <w:r>
        <w:rPr>
          <w:color w:val="231F20"/>
          <w:spacing w:val="-17"/>
        </w:rPr>
        <w:t> </w:t>
      </w:r>
      <w:r>
        <w:rPr>
          <w:color w:val="231F20"/>
        </w:rPr>
        <w:t>proyecto descolonizador: propugna por que desaparezca toda    </w:t>
      </w:r>
      <w:r>
        <w:rPr>
          <w:color w:val="231F20"/>
          <w:spacing w:val="20"/>
        </w:rPr>
        <w:t> </w:t>
      </w:r>
      <w:r>
        <w:rPr>
          <w:color w:val="231F20"/>
        </w:rPr>
        <w:t>desigual-</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dad entre culturas. Ello no implica eliminar el carácter siempre conflictivo de las relaciones entre culturas, sino actuar sobre las estructuras, instituciones y relaciones que producen la diferencia como desigualdad y tratar de construir puentes de interrelación entre</w:t>
      </w:r>
      <w:r>
        <w:rPr>
          <w:color w:val="231F20"/>
          <w:spacing w:val="-10"/>
        </w:rPr>
        <w:t> </w:t>
      </w:r>
      <w:r>
        <w:rPr>
          <w:color w:val="231F20"/>
        </w:rPr>
        <w:t>culturas.</w:t>
      </w:r>
      <w:r>
        <w:rPr>
          <w:color w:val="231F20"/>
          <w:spacing w:val="-10"/>
        </w:rPr>
        <w:t> </w:t>
      </w:r>
      <w:r>
        <w:rPr>
          <w:color w:val="231F20"/>
        </w:rPr>
        <w:t>De</w:t>
      </w:r>
      <w:r>
        <w:rPr>
          <w:color w:val="231F20"/>
          <w:spacing w:val="-10"/>
        </w:rPr>
        <w:t> </w:t>
      </w:r>
      <w:r>
        <w:rPr>
          <w:color w:val="231F20"/>
        </w:rPr>
        <w:t>acuerdo</w:t>
      </w:r>
      <w:r>
        <w:rPr>
          <w:color w:val="231F20"/>
          <w:spacing w:val="-9"/>
        </w:rPr>
        <w:t> </w:t>
      </w:r>
      <w:r>
        <w:rPr>
          <w:color w:val="231F20"/>
        </w:rPr>
        <w:t>con</w:t>
      </w:r>
      <w:r>
        <w:rPr>
          <w:color w:val="231F20"/>
          <w:spacing w:val="-10"/>
        </w:rPr>
        <w:t> </w:t>
      </w:r>
      <w:r>
        <w:rPr>
          <w:color w:val="231F20"/>
        </w:rPr>
        <w:t>Walsh,</w:t>
      </w:r>
      <w:r>
        <w:rPr>
          <w:color w:val="231F20"/>
          <w:spacing w:val="-10"/>
        </w:rPr>
        <w:t> </w:t>
      </w:r>
      <w:r>
        <w:rPr>
          <w:color w:val="231F20"/>
        </w:rPr>
        <w:t>la</w:t>
      </w:r>
      <w:r>
        <w:rPr>
          <w:color w:val="231F20"/>
          <w:spacing w:val="-10"/>
        </w:rPr>
        <w:t> </w:t>
      </w:r>
      <w:r>
        <w:rPr>
          <w:color w:val="231F20"/>
        </w:rPr>
        <w:t>interculturalidad</w:t>
      </w:r>
      <w:r>
        <w:rPr>
          <w:color w:val="231F20"/>
          <w:spacing w:val="-9"/>
        </w:rPr>
        <w:t> </w:t>
      </w:r>
      <w:r>
        <w:rPr>
          <w:color w:val="231F20"/>
        </w:rPr>
        <w:t>significa el contacto e intercambio entre culturas en términos equitativos; en condiciones de igualdad. El intercambio siempre es</w:t>
      </w:r>
      <w:r>
        <w:rPr>
          <w:color w:val="231F20"/>
          <w:spacing w:val="-33"/>
        </w:rPr>
        <w:t> </w:t>
      </w:r>
      <w:r>
        <w:rPr>
          <w:color w:val="231F20"/>
        </w:rPr>
        <w:t>conflictivo. Pero</w:t>
      </w:r>
      <w:r>
        <w:rPr>
          <w:color w:val="231F20"/>
          <w:spacing w:val="-11"/>
        </w:rPr>
        <w:t> </w:t>
      </w:r>
      <w:r>
        <w:rPr>
          <w:color w:val="231F20"/>
        </w:rPr>
        <w:t>los</w:t>
      </w:r>
      <w:r>
        <w:rPr>
          <w:color w:val="231F20"/>
          <w:spacing w:val="-11"/>
        </w:rPr>
        <w:t> </w:t>
      </w:r>
      <w:r>
        <w:rPr>
          <w:color w:val="231F20"/>
        </w:rPr>
        <w:t>seres</w:t>
      </w:r>
      <w:r>
        <w:rPr>
          <w:color w:val="231F20"/>
          <w:spacing w:val="-11"/>
        </w:rPr>
        <w:t> </w:t>
      </w:r>
      <w:r>
        <w:rPr>
          <w:color w:val="231F20"/>
        </w:rPr>
        <w:t>humanos</w:t>
      </w:r>
      <w:r>
        <w:rPr>
          <w:color w:val="231F20"/>
          <w:spacing w:val="-10"/>
        </w:rPr>
        <w:t> </w:t>
      </w:r>
      <w:r>
        <w:rPr>
          <w:color w:val="231F20"/>
        </w:rPr>
        <w:t>comparten</w:t>
      </w:r>
      <w:r>
        <w:rPr>
          <w:color w:val="231F20"/>
          <w:spacing w:val="-11"/>
        </w:rPr>
        <w:t> </w:t>
      </w:r>
      <w:r>
        <w:rPr>
          <w:color w:val="231F20"/>
        </w:rPr>
        <w:t>muchos</w:t>
      </w:r>
      <w:r>
        <w:rPr>
          <w:color w:val="231F20"/>
          <w:spacing w:val="-11"/>
        </w:rPr>
        <w:t> </w:t>
      </w:r>
      <w:r>
        <w:rPr>
          <w:color w:val="231F20"/>
        </w:rPr>
        <w:t>aspectos,</w:t>
      </w:r>
      <w:r>
        <w:rPr>
          <w:color w:val="231F20"/>
          <w:spacing w:val="-10"/>
        </w:rPr>
        <w:t> </w:t>
      </w:r>
      <w:r>
        <w:rPr>
          <w:color w:val="231F20"/>
        </w:rPr>
        <w:t>lo</w:t>
      </w:r>
      <w:r>
        <w:rPr>
          <w:color w:val="231F20"/>
          <w:spacing w:val="-11"/>
        </w:rPr>
        <w:t> </w:t>
      </w:r>
      <w:r>
        <w:rPr>
          <w:color w:val="231F20"/>
        </w:rPr>
        <w:t>cual</w:t>
      </w:r>
      <w:r>
        <w:rPr>
          <w:color w:val="231F20"/>
          <w:spacing w:val="-11"/>
        </w:rPr>
        <w:t> </w:t>
      </w:r>
      <w:r>
        <w:rPr>
          <w:color w:val="231F20"/>
        </w:rPr>
        <w:t>per- mite el diálogo. Se trata de romper con las relaciones de subordi- nación</w:t>
      </w:r>
      <w:r>
        <w:rPr>
          <w:color w:val="231F20"/>
          <w:spacing w:val="-11"/>
        </w:rPr>
        <w:t> </w:t>
      </w:r>
      <w:r>
        <w:rPr>
          <w:color w:val="231F20"/>
        </w:rPr>
        <w:t>entre</w:t>
      </w:r>
      <w:r>
        <w:rPr>
          <w:color w:val="231F20"/>
          <w:spacing w:val="-11"/>
        </w:rPr>
        <w:t> </w:t>
      </w:r>
      <w:r>
        <w:rPr>
          <w:color w:val="231F20"/>
        </w:rPr>
        <w:t>culturas</w:t>
      </w:r>
      <w:r>
        <w:rPr>
          <w:color w:val="231F20"/>
          <w:spacing w:val="-12"/>
        </w:rPr>
        <w:t> </w:t>
      </w:r>
      <w:r>
        <w:rPr>
          <w:color w:val="231F20"/>
        </w:rPr>
        <w:t>para</w:t>
      </w:r>
      <w:r>
        <w:rPr>
          <w:color w:val="231F20"/>
          <w:spacing w:val="-11"/>
        </w:rPr>
        <w:t> </w:t>
      </w:r>
      <w:r>
        <w:rPr>
          <w:color w:val="231F20"/>
        </w:rPr>
        <w:t>garantizar</w:t>
      </w:r>
      <w:r>
        <w:rPr>
          <w:color w:val="231F20"/>
          <w:spacing w:val="-11"/>
        </w:rPr>
        <w:t> </w:t>
      </w:r>
      <w:r>
        <w:rPr>
          <w:color w:val="231F20"/>
        </w:rPr>
        <w:t>un</w:t>
      </w:r>
      <w:r>
        <w:rPr>
          <w:color w:val="231F20"/>
          <w:spacing w:val="-11"/>
        </w:rPr>
        <w:t> </w:t>
      </w:r>
      <w:r>
        <w:rPr>
          <w:color w:val="231F20"/>
        </w:rPr>
        <w:t>“con-vivir”</w:t>
      </w:r>
      <w:r>
        <w:rPr>
          <w:color w:val="231F20"/>
          <w:spacing w:val="-12"/>
        </w:rPr>
        <w:t> </w:t>
      </w:r>
      <w:r>
        <w:rPr>
          <w:color w:val="231F20"/>
        </w:rPr>
        <w:t>en</w:t>
      </w:r>
      <w:r>
        <w:rPr>
          <w:color w:val="231F20"/>
          <w:spacing w:val="-11"/>
        </w:rPr>
        <w:t> </w:t>
      </w:r>
      <w:r>
        <w:rPr>
          <w:color w:val="231F20"/>
        </w:rPr>
        <w:t>condiciones de respeto mutuo. Un enriquecimiento mutuo entre las culturas que no implica diluir la identidad de los interlocutores para formar una síntesis</w:t>
      </w:r>
      <w:r>
        <w:rPr>
          <w:color w:val="231F20"/>
          <w:spacing w:val="-1"/>
        </w:rPr>
        <w:t> </w:t>
      </w:r>
      <w:r>
        <w:rPr>
          <w:color w:val="231F20"/>
        </w:rPr>
        <w:t>única.</w:t>
      </w:r>
    </w:p>
    <w:p>
      <w:pPr>
        <w:pStyle w:val="BodyText"/>
        <w:spacing w:line="249" w:lineRule="auto" w:before="1"/>
        <w:ind w:left="150" w:right="193" w:firstLine="340"/>
        <w:jc w:val="both"/>
      </w:pPr>
      <w:r>
        <w:rPr>
          <w:color w:val="231F20"/>
        </w:rPr>
        <w:t>Esta</w:t>
      </w:r>
      <w:r>
        <w:rPr>
          <w:color w:val="231F20"/>
          <w:spacing w:val="-10"/>
        </w:rPr>
        <w:t> </w:t>
      </w:r>
      <w:r>
        <w:rPr>
          <w:color w:val="231F20"/>
        </w:rPr>
        <w:t>perspectiva</w:t>
      </w:r>
      <w:r>
        <w:rPr>
          <w:color w:val="231F20"/>
          <w:spacing w:val="-10"/>
        </w:rPr>
        <w:t> </w:t>
      </w:r>
      <w:r>
        <w:rPr>
          <w:color w:val="231F20"/>
        </w:rPr>
        <w:t>se</w:t>
      </w:r>
      <w:r>
        <w:rPr>
          <w:color w:val="231F20"/>
          <w:spacing w:val="-10"/>
        </w:rPr>
        <w:t> </w:t>
      </w:r>
      <w:r>
        <w:rPr>
          <w:color w:val="231F20"/>
        </w:rPr>
        <w:t>basa</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concepción</w:t>
      </w:r>
      <w:r>
        <w:rPr>
          <w:color w:val="231F20"/>
          <w:spacing w:val="-10"/>
        </w:rPr>
        <w:t> </w:t>
      </w:r>
      <w:r>
        <w:rPr>
          <w:color w:val="231F20"/>
        </w:rPr>
        <w:t>muy</w:t>
      </w:r>
      <w:r>
        <w:rPr>
          <w:color w:val="231F20"/>
          <w:spacing w:val="-10"/>
        </w:rPr>
        <w:t> </w:t>
      </w:r>
      <w:r>
        <w:rPr>
          <w:color w:val="231F20"/>
        </w:rPr>
        <w:t>diferente</w:t>
      </w:r>
      <w:r>
        <w:rPr>
          <w:color w:val="231F20"/>
          <w:spacing w:val="-10"/>
        </w:rPr>
        <w:t> </w:t>
      </w:r>
      <w:r>
        <w:rPr>
          <w:color w:val="231F20"/>
        </w:rPr>
        <w:t>de la</w:t>
      </w:r>
      <w:r>
        <w:rPr>
          <w:color w:val="231F20"/>
          <w:spacing w:val="-9"/>
        </w:rPr>
        <w:t> </w:t>
      </w:r>
      <w:r>
        <w:rPr>
          <w:color w:val="231F20"/>
        </w:rPr>
        <w:t>otredad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sostiene</w:t>
      </w:r>
      <w:r>
        <w:rPr>
          <w:color w:val="231F20"/>
          <w:spacing w:val="-9"/>
        </w:rPr>
        <w:t> </w:t>
      </w:r>
      <w:r>
        <w:rPr>
          <w:color w:val="231F20"/>
        </w:rPr>
        <w:t>el</w:t>
      </w:r>
      <w:r>
        <w:rPr>
          <w:color w:val="231F20"/>
          <w:spacing w:val="-9"/>
        </w:rPr>
        <w:t> </w:t>
      </w:r>
      <w:r>
        <w:rPr>
          <w:color w:val="231F20"/>
        </w:rPr>
        <w:t>multiculturalismo.</w:t>
      </w:r>
      <w:r>
        <w:rPr>
          <w:color w:val="231F20"/>
          <w:spacing w:val="-8"/>
        </w:rPr>
        <w:t> </w:t>
      </w:r>
      <w:r>
        <w:rPr>
          <w:color w:val="231F20"/>
        </w:rPr>
        <w:t>La</w:t>
      </w:r>
      <w:r>
        <w:rPr>
          <w:color w:val="231F20"/>
          <w:spacing w:val="-9"/>
        </w:rPr>
        <w:t> </w:t>
      </w:r>
      <w:r>
        <w:rPr>
          <w:color w:val="231F20"/>
        </w:rPr>
        <w:t>interculturali- dad, según Walsh (2009), apuesta por un reconocimiento del</w:t>
      </w:r>
      <w:r>
        <w:rPr>
          <w:color w:val="231F20"/>
          <w:spacing w:val="-27"/>
        </w:rPr>
        <w:t> </w:t>
      </w:r>
      <w:r>
        <w:rPr>
          <w:color w:val="231F20"/>
        </w:rPr>
        <w:t>otro como sujeto, como otro yo, igual y al mismo tiempo diferente a mí. Este es el criterio de justicia entre culturas por el que apuesta el interculturalismo. Reconocer a la otra cultura solo como igual puede equivaler a desconocer su particularidad y tomarla como idéntica a la cultura propia (asimilacionismo). Pero reconocerla solamente como diferente puede generar una relación de des- igualdad (colonialidad). Una relación justa implica reconocer a la otra cultura como igual y diferente a la cultura propia en forma simultánea.</w:t>
      </w:r>
      <w:r>
        <w:rPr>
          <w:color w:val="231F20"/>
          <w:spacing w:val="-8"/>
        </w:rPr>
        <w:t> </w:t>
      </w:r>
      <w:r>
        <w:rPr>
          <w:color w:val="231F20"/>
        </w:rPr>
        <w:t>Y</w:t>
      </w:r>
      <w:r>
        <w:rPr>
          <w:color w:val="231F20"/>
          <w:spacing w:val="-9"/>
        </w:rPr>
        <w:t> </w:t>
      </w:r>
      <w:r>
        <w:rPr>
          <w:color w:val="231F20"/>
        </w:rPr>
        <w:t>es</w:t>
      </w:r>
      <w:r>
        <w:rPr>
          <w:color w:val="231F20"/>
          <w:spacing w:val="-5"/>
        </w:rPr>
        <w:t> </w:t>
      </w:r>
      <w:r>
        <w:rPr>
          <w:color w:val="231F20"/>
        </w:rPr>
        <w:t>aquí</w:t>
      </w:r>
      <w:r>
        <w:rPr>
          <w:color w:val="231F20"/>
          <w:spacing w:val="-5"/>
        </w:rPr>
        <w:t> </w:t>
      </w:r>
      <w:r>
        <w:rPr>
          <w:color w:val="231F20"/>
        </w:rPr>
        <w:t>donde</w:t>
      </w:r>
      <w:r>
        <w:rPr>
          <w:color w:val="231F20"/>
          <w:spacing w:val="-5"/>
        </w:rPr>
        <w:t> </w:t>
      </w:r>
      <w:r>
        <w:rPr>
          <w:color w:val="231F20"/>
        </w:rPr>
        <w:t>la</w:t>
      </w:r>
      <w:r>
        <w:rPr>
          <w:color w:val="231F20"/>
          <w:spacing w:val="-5"/>
        </w:rPr>
        <w:t> </w:t>
      </w:r>
      <w:r>
        <w:rPr>
          <w:color w:val="231F20"/>
        </w:rPr>
        <w:t>propuesta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hermenéutica</w:t>
      </w:r>
      <w:r>
        <w:rPr>
          <w:color w:val="231F20"/>
          <w:spacing w:val="-5"/>
        </w:rPr>
        <w:t> </w:t>
      </w:r>
      <w:r>
        <w:rPr>
          <w:color w:val="231F20"/>
        </w:rPr>
        <w:t>dia- tópica cobra especial</w:t>
      </w:r>
      <w:r>
        <w:rPr>
          <w:color w:val="231F20"/>
          <w:spacing w:val="-1"/>
        </w:rPr>
        <w:t> </w:t>
      </w:r>
      <w:r>
        <w:rPr>
          <w:color w:val="231F20"/>
        </w:rPr>
        <w:t>relevancia.</w:t>
      </w:r>
    </w:p>
    <w:p>
      <w:pPr>
        <w:pStyle w:val="BodyText"/>
        <w:spacing w:before="8"/>
        <w:rPr>
          <w:sz w:val="17"/>
        </w:rPr>
      </w:pPr>
    </w:p>
    <w:p>
      <w:pPr>
        <w:spacing w:before="0"/>
        <w:ind w:left="150" w:right="0" w:firstLine="0"/>
        <w:jc w:val="both"/>
        <w:rPr>
          <w:b/>
          <w:sz w:val="17"/>
        </w:rPr>
      </w:pPr>
      <w:r>
        <w:rPr>
          <w:b/>
          <w:color w:val="231F20"/>
          <w:w w:val="130"/>
          <w:sz w:val="24"/>
        </w:rPr>
        <w:t>r</w:t>
      </w:r>
      <w:r>
        <w:rPr>
          <w:b/>
          <w:color w:val="231F20"/>
          <w:w w:val="130"/>
          <w:sz w:val="17"/>
        </w:rPr>
        <w:t>eferenCias bibliográfiCas</w:t>
      </w:r>
    </w:p>
    <w:p>
      <w:pPr>
        <w:pStyle w:val="BodyText"/>
        <w:spacing w:before="7"/>
        <w:rPr>
          <w:b/>
          <w:sz w:val="22"/>
        </w:rPr>
      </w:pPr>
    </w:p>
    <w:p>
      <w:pPr>
        <w:spacing w:line="278" w:lineRule="auto" w:before="0"/>
        <w:ind w:left="830" w:right="193" w:hanging="341"/>
        <w:jc w:val="both"/>
        <w:rPr>
          <w:sz w:val="18"/>
        </w:rPr>
      </w:pPr>
      <w:r>
        <w:rPr>
          <w:color w:val="231F20"/>
          <w:sz w:val="18"/>
        </w:rPr>
        <w:t>Ansion, J. (2007), “La interculturalidad y los desafíos de una nueva forma</w:t>
      </w:r>
      <w:r>
        <w:rPr>
          <w:color w:val="231F20"/>
          <w:spacing w:val="-11"/>
          <w:sz w:val="18"/>
        </w:rPr>
        <w:t> </w:t>
      </w:r>
      <w:r>
        <w:rPr>
          <w:color w:val="231F20"/>
          <w:sz w:val="18"/>
        </w:rPr>
        <w:t>de</w:t>
      </w:r>
      <w:r>
        <w:rPr>
          <w:color w:val="231F20"/>
          <w:spacing w:val="-11"/>
          <w:sz w:val="18"/>
        </w:rPr>
        <w:t> </w:t>
      </w:r>
      <w:r>
        <w:rPr>
          <w:color w:val="231F20"/>
          <w:sz w:val="18"/>
        </w:rPr>
        <w:t>ciudadanía”,</w:t>
      </w:r>
      <w:r>
        <w:rPr>
          <w:color w:val="231F20"/>
          <w:spacing w:val="-11"/>
          <w:sz w:val="18"/>
        </w:rPr>
        <w:t> </w:t>
      </w:r>
      <w:r>
        <w:rPr>
          <w:color w:val="231F20"/>
          <w:sz w:val="18"/>
        </w:rPr>
        <w:t>en</w:t>
      </w:r>
      <w:r>
        <w:rPr>
          <w:color w:val="231F20"/>
          <w:spacing w:val="-20"/>
          <w:sz w:val="18"/>
        </w:rPr>
        <w:t> </w:t>
      </w:r>
      <w:r>
        <w:rPr>
          <w:color w:val="231F20"/>
          <w:sz w:val="18"/>
        </w:rPr>
        <w:t>AA.</w:t>
      </w:r>
      <w:r>
        <w:rPr>
          <w:color w:val="231F20"/>
          <w:spacing w:val="-11"/>
          <w:sz w:val="18"/>
        </w:rPr>
        <w:t> </w:t>
      </w:r>
      <w:r>
        <w:rPr>
          <w:color w:val="231F20"/>
          <w:spacing w:val="-5"/>
          <w:sz w:val="18"/>
        </w:rPr>
        <w:t>VV.,</w:t>
      </w:r>
      <w:r>
        <w:rPr>
          <w:color w:val="231F20"/>
          <w:spacing w:val="-11"/>
          <w:sz w:val="18"/>
        </w:rPr>
        <w:t> </w:t>
      </w:r>
      <w:r>
        <w:rPr>
          <w:i/>
          <w:color w:val="231F20"/>
          <w:sz w:val="18"/>
        </w:rPr>
        <w:t>Educar</w:t>
      </w:r>
      <w:r>
        <w:rPr>
          <w:i/>
          <w:color w:val="231F20"/>
          <w:spacing w:val="-11"/>
          <w:sz w:val="18"/>
        </w:rPr>
        <w:t> </w:t>
      </w:r>
      <w:r>
        <w:rPr>
          <w:i/>
          <w:color w:val="231F20"/>
          <w:sz w:val="18"/>
        </w:rPr>
        <w:t>en</w:t>
      </w:r>
      <w:r>
        <w:rPr>
          <w:i/>
          <w:color w:val="231F20"/>
          <w:spacing w:val="-11"/>
          <w:sz w:val="18"/>
        </w:rPr>
        <w:t> </w:t>
      </w:r>
      <w:r>
        <w:rPr>
          <w:i/>
          <w:color w:val="231F20"/>
          <w:sz w:val="18"/>
        </w:rPr>
        <w:t>ciudadanía</w:t>
      </w:r>
      <w:r>
        <w:rPr>
          <w:i/>
          <w:color w:val="231F20"/>
          <w:spacing w:val="-11"/>
          <w:sz w:val="18"/>
        </w:rPr>
        <w:t> </w:t>
      </w:r>
      <w:r>
        <w:rPr>
          <w:i/>
          <w:color w:val="231F20"/>
          <w:sz w:val="18"/>
        </w:rPr>
        <w:t>intercul- </w:t>
      </w:r>
      <w:r>
        <w:rPr>
          <w:i/>
          <w:color w:val="231F20"/>
          <w:sz w:val="18"/>
        </w:rPr>
        <w:t>tural</w:t>
      </w:r>
      <w:r>
        <w:rPr>
          <w:color w:val="231F20"/>
          <w:sz w:val="18"/>
        </w:rPr>
        <w:t>. Lima, </w:t>
      </w:r>
      <w:r>
        <w:rPr>
          <w:color w:val="231F20"/>
          <w:spacing w:val="-5"/>
          <w:sz w:val="18"/>
        </w:rPr>
        <w:t>PUCP, </w:t>
      </w:r>
      <w:r>
        <w:rPr>
          <w:color w:val="231F20"/>
          <w:sz w:val="18"/>
        </w:rPr>
        <w:t>pp.</w:t>
      </w:r>
      <w:r>
        <w:rPr>
          <w:color w:val="231F20"/>
          <w:spacing w:val="4"/>
          <w:sz w:val="18"/>
        </w:rPr>
        <w:t> </w:t>
      </w:r>
      <w:r>
        <w:rPr>
          <w:color w:val="231F20"/>
          <w:sz w:val="18"/>
        </w:rPr>
        <w:t>37-62.</w:t>
      </w:r>
    </w:p>
    <w:p>
      <w:pPr>
        <w:spacing w:line="278" w:lineRule="auto" w:before="1"/>
        <w:ind w:left="830" w:right="193" w:hanging="341"/>
        <w:jc w:val="both"/>
        <w:rPr>
          <w:sz w:val="18"/>
        </w:rPr>
      </w:pPr>
      <w:r>
        <w:rPr>
          <w:color w:val="231F20"/>
          <w:sz w:val="18"/>
        </w:rPr>
        <w:t>Betti,</w:t>
      </w:r>
      <w:r>
        <w:rPr>
          <w:color w:val="231F20"/>
          <w:spacing w:val="-7"/>
          <w:sz w:val="18"/>
        </w:rPr>
        <w:t> </w:t>
      </w:r>
      <w:r>
        <w:rPr>
          <w:color w:val="231F20"/>
          <w:sz w:val="18"/>
        </w:rPr>
        <w:t>Enrico</w:t>
      </w:r>
      <w:r>
        <w:rPr>
          <w:color w:val="231F20"/>
          <w:spacing w:val="-7"/>
          <w:sz w:val="18"/>
        </w:rPr>
        <w:t> </w:t>
      </w:r>
      <w:r>
        <w:rPr>
          <w:color w:val="231F20"/>
          <w:sz w:val="18"/>
        </w:rPr>
        <w:t>(1994),</w:t>
      </w:r>
      <w:r>
        <w:rPr>
          <w:color w:val="231F20"/>
          <w:spacing w:val="-7"/>
          <w:sz w:val="18"/>
        </w:rPr>
        <w:t> </w:t>
      </w:r>
      <w:r>
        <w:rPr>
          <w:color w:val="231F20"/>
          <w:sz w:val="18"/>
        </w:rPr>
        <w:t>“¿Cómo</w:t>
      </w:r>
      <w:r>
        <w:rPr>
          <w:color w:val="231F20"/>
          <w:spacing w:val="-7"/>
          <w:sz w:val="18"/>
        </w:rPr>
        <w:t> </w:t>
      </w:r>
      <w:r>
        <w:rPr>
          <w:color w:val="231F20"/>
          <w:sz w:val="18"/>
        </w:rPr>
        <w:t>argumentan</w:t>
      </w:r>
      <w:r>
        <w:rPr>
          <w:color w:val="231F20"/>
          <w:spacing w:val="-7"/>
          <w:sz w:val="18"/>
        </w:rPr>
        <w:t> </w:t>
      </w:r>
      <w:r>
        <w:rPr>
          <w:color w:val="231F20"/>
          <w:sz w:val="18"/>
        </w:rPr>
        <w:t>los</w:t>
      </w:r>
      <w:r>
        <w:rPr>
          <w:color w:val="231F20"/>
          <w:spacing w:val="-7"/>
          <w:sz w:val="18"/>
        </w:rPr>
        <w:t> </w:t>
      </w:r>
      <w:r>
        <w:rPr>
          <w:color w:val="231F20"/>
          <w:sz w:val="18"/>
        </w:rPr>
        <w:t>hermeneutas?”,</w:t>
      </w:r>
      <w:r>
        <w:rPr>
          <w:color w:val="231F20"/>
          <w:spacing w:val="-7"/>
          <w:sz w:val="18"/>
        </w:rPr>
        <w:t> </w:t>
      </w:r>
      <w:r>
        <w:rPr>
          <w:color w:val="231F20"/>
          <w:sz w:val="18"/>
        </w:rPr>
        <w:t>en:</w:t>
      </w:r>
      <w:r>
        <w:rPr>
          <w:color w:val="231F20"/>
          <w:spacing w:val="-7"/>
          <w:sz w:val="18"/>
        </w:rPr>
        <w:t> </w:t>
      </w:r>
      <w:r>
        <w:rPr>
          <w:color w:val="231F20"/>
          <w:spacing w:val="-5"/>
          <w:sz w:val="18"/>
        </w:rPr>
        <w:t>Va- </w:t>
      </w:r>
      <w:r>
        <w:rPr>
          <w:color w:val="231F20"/>
          <w:sz w:val="18"/>
        </w:rPr>
        <w:t>ttimo,</w:t>
      </w:r>
      <w:r>
        <w:rPr>
          <w:color w:val="231F20"/>
          <w:spacing w:val="-11"/>
          <w:sz w:val="18"/>
        </w:rPr>
        <w:t> </w:t>
      </w:r>
      <w:r>
        <w:rPr>
          <w:color w:val="231F20"/>
          <w:sz w:val="18"/>
        </w:rPr>
        <w:t>Gianni</w:t>
      </w:r>
      <w:r>
        <w:rPr>
          <w:color w:val="231F20"/>
          <w:spacing w:val="-10"/>
          <w:sz w:val="18"/>
        </w:rPr>
        <w:t> </w:t>
      </w:r>
      <w:r>
        <w:rPr>
          <w:color w:val="231F20"/>
          <w:sz w:val="18"/>
        </w:rPr>
        <w:t>(compilador),</w:t>
      </w:r>
      <w:r>
        <w:rPr>
          <w:color w:val="231F20"/>
          <w:spacing w:val="-10"/>
          <w:sz w:val="18"/>
        </w:rPr>
        <w:t> </w:t>
      </w:r>
      <w:r>
        <w:rPr>
          <w:i/>
          <w:color w:val="231F20"/>
          <w:sz w:val="18"/>
        </w:rPr>
        <w:t>Hermenéutica</w:t>
      </w:r>
      <w:r>
        <w:rPr>
          <w:i/>
          <w:color w:val="231F20"/>
          <w:spacing w:val="-10"/>
          <w:sz w:val="18"/>
        </w:rPr>
        <w:t> </w:t>
      </w:r>
      <w:r>
        <w:rPr>
          <w:i/>
          <w:color w:val="231F20"/>
          <w:sz w:val="18"/>
        </w:rPr>
        <w:t>y</w:t>
      </w:r>
      <w:r>
        <w:rPr>
          <w:i/>
          <w:color w:val="231F20"/>
          <w:spacing w:val="-11"/>
          <w:sz w:val="18"/>
        </w:rPr>
        <w:t> </w:t>
      </w:r>
      <w:r>
        <w:rPr>
          <w:i/>
          <w:color w:val="231F20"/>
          <w:sz w:val="18"/>
        </w:rPr>
        <w:t>racionalidad</w:t>
      </w:r>
      <w:r>
        <w:rPr>
          <w:color w:val="231F20"/>
          <w:sz w:val="18"/>
        </w:rPr>
        <w:t>,</w:t>
      </w:r>
      <w:r>
        <w:rPr>
          <w:color w:val="231F20"/>
          <w:spacing w:val="-11"/>
          <w:sz w:val="18"/>
        </w:rPr>
        <w:t> </w:t>
      </w:r>
      <w:r>
        <w:rPr>
          <w:color w:val="231F20"/>
          <w:sz w:val="18"/>
        </w:rPr>
        <w:t>Bogotá, Norma.</w:t>
      </w:r>
    </w:p>
    <w:p>
      <w:pPr>
        <w:spacing w:line="278" w:lineRule="auto" w:before="1"/>
        <w:ind w:left="830" w:right="193" w:hanging="341"/>
        <w:jc w:val="both"/>
        <w:rPr>
          <w:sz w:val="18"/>
        </w:rPr>
      </w:pPr>
      <w:r>
        <w:rPr>
          <w:color w:val="231F20"/>
          <w:sz w:val="18"/>
        </w:rPr>
        <w:t>De Sousa Santos, Boaventura (2009), </w:t>
      </w:r>
      <w:r>
        <w:rPr>
          <w:i/>
          <w:color w:val="231F20"/>
          <w:sz w:val="18"/>
        </w:rPr>
        <w:t>Una epistemología del Sur</w:t>
      </w:r>
      <w:r>
        <w:rPr>
          <w:color w:val="231F20"/>
          <w:sz w:val="18"/>
        </w:rPr>
        <w:t>, Buenos Aires, Siglo veintiuno editores/CLACSO.</w:t>
      </w:r>
    </w:p>
    <w:p>
      <w:pPr>
        <w:spacing w:line="278" w:lineRule="auto" w:before="1"/>
        <w:ind w:left="830" w:right="193" w:hanging="341"/>
        <w:jc w:val="both"/>
        <w:rPr>
          <w:sz w:val="18"/>
        </w:rPr>
      </w:pPr>
      <w:r>
        <w:rPr>
          <w:color w:val="231F20"/>
          <w:sz w:val="18"/>
        </w:rPr>
        <w:t>De Sousa Santos, Boaventura (1997), “Hacia una concepción multi- cultural de los derechos humanos”, en </w:t>
      </w:r>
      <w:r>
        <w:rPr>
          <w:i/>
          <w:color w:val="231F20"/>
          <w:sz w:val="18"/>
        </w:rPr>
        <w:t>Análisis político</w:t>
      </w:r>
      <w:r>
        <w:rPr>
          <w:color w:val="231F20"/>
          <w:sz w:val="18"/>
        </w:rPr>
        <w:t>, núm. 31 pp. 29-56.</w:t>
      </w:r>
    </w:p>
    <w:p>
      <w:pPr>
        <w:spacing w:after="0" w:line="278" w:lineRule="auto"/>
        <w:jc w:val="both"/>
        <w:rPr>
          <w:sz w:val="18"/>
        </w:rPr>
        <w:sectPr>
          <w:pgSz w:w="7920" w:h="12240"/>
          <w:pgMar w:header="717" w:footer="0" w:top="900" w:bottom="280" w:left="700" w:right="1080"/>
        </w:sectPr>
      </w:pPr>
    </w:p>
    <w:p>
      <w:pPr>
        <w:pStyle w:val="BodyText"/>
      </w:pPr>
    </w:p>
    <w:p>
      <w:pPr>
        <w:pStyle w:val="BodyText"/>
        <w:spacing w:before="7"/>
        <w:rPr>
          <w:sz w:val="23"/>
        </w:rPr>
      </w:pPr>
    </w:p>
    <w:p>
      <w:pPr>
        <w:spacing w:line="278" w:lineRule="auto" w:before="70"/>
        <w:ind w:left="875" w:right="108" w:hanging="341"/>
        <w:jc w:val="both"/>
        <w:rPr>
          <w:sz w:val="18"/>
        </w:rPr>
      </w:pPr>
      <w:r>
        <w:rPr>
          <w:color w:val="231F20"/>
          <w:sz w:val="18"/>
        </w:rPr>
        <w:t>De Sousa Santos, Boaventura (1998), “Hacia una concepción mul- ticultural de los derechos humanos”, en </w:t>
      </w:r>
      <w:r>
        <w:rPr>
          <w:i/>
          <w:color w:val="231F20"/>
          <w:sz w:val="18"/>
        </w:rPr>
        <w:t>De la mano de Alicia</w:t>
      </w:r>
      <w:r>
        <w:rPr>
          <w:color w:val="231F20"/>
          <w:sz w:val="18"/>
        </w:rPr>
        <w:t>, Santafé de Bogotá, Siglo del Hombre Editores/ Facultad de De- recho Universidad de los Andes/ Ediciones Uniandes.</w:t>
      </w:r>
    </w:p>
    <w:p>
      <w:pPr>
        <w:spacing w:line="278" w:lineRule="auto" w:before="1"/>
        <w:ind w:left="875" w:right="108" w:hanging="341"/>
        <w:jc w:val="both"/>
        <w:rPr>
          <w:sz w:val="18"/>
        </w:rPr>
      </w:pPr>
      <w:r>
        <w:rPr>
          <w:color w:val="231F20"/>
          <w:sz w:val="18"/>
        </w:rPr>
        <w:t>Fornet Betancourt, Raúl (2000), “Aprender a filosofar desde el con- texto</w:t>
      </w:r>
      <w:r>
        <w:rPr>
          <w:color w:val="231F20"/>
          <w:spacing w:val="-10"/>
          <w:sz w:val="18"/>
        </w:rPr>
        <w:t> </w:t>
      </w:r>
      <w:r>
        <w:rPr>
          <w:color w:val="231F20"/>
          <w:sz w:val="18"/>
        </w:rPr>
        <w:t>del</w:t>
      </w:r>
      <w:r>
        <w:rPr>
          <w:color w:val="231F20"/>
          <w:spacing w:val="-10"/>
          <w:sz w:val="18"/>
        </w:rPr>
        <w:t> </w:t>
      </w:r>
      <w:r>
        <w:rPr>
          <w:color w:val="231F20"/>
          <w:sz w:val="18"/>
        </w:rPr>
        <w:t>diálogo</w:t>
      </w:r>
      <w:r>
        <w:rPr>
          <w:color w:val="231F20"/>
          <w:spacing w:val="-10"/>
          <w:sz w:val="18"/>
        </w:rPr>
        <w:t> </w:t>
      </w:r>
      <w:r>
        <w:rPr>
          <w:color w:val="231F20"/>
          <w:sz w:val="18"/>
        </w:rPr>
        <w:t>de</w:t>
      </w:r>
      <w:r>
        <w:rPr>
          <w:color w:val="231F20"/>
          <w:spacing w:val="-10"/>
          <w:sz w:val="18"/>
        </w:rPr>
        <w:t> </w:t>
      </w:r>
      <w:r>
        <w:rPr>
          <w:color w:val="231F20"/>
          <w:sz w:val="18"/>
        </w:rPr>
        <w:t>las</w:t>
      </w:r>
      <w:r>
        <w:rPr>
          <w:color w:val="231F20"/>
          <w:spacing w:val="-10"/>
          <w:sz w:val="18"/>
        </w:rPr>
        <w:t> </w:t>
      </w:r>
      <w:r>
        <w:rPr>
          <w:color w:val="231F20"/>
          <w:sz w:val="18"/>
        </w:rPr>
        <w:t>culturas”,</w:t>
      </w:r>
      <w:r>
        <w:rPr>
          <w:color w:val="231F20"/>
          <w:spacing w:val="-10"/>
          <w:sz w:val="18"/>
        </w:rPr>
        <w:t> </w:t>
      </w:r>
      <w:r>
        <w:rPr>
          <w:color w:val="231F20"/>
          <w:sz w:val="18"/>
        </w:rPr>
        <w:t>en</w:t>
      </w:r>
      <w:r>
        <w:rPr>
          <w:color w:val="231F20"/>
          <w:spacing w:val="-10"/>
          <w:sz w:val="18"/>
        </w:rPr>
        <w:t> </w:t>
      </w:r>
      <w:r>
        <w:rPr>
          <w:i/>
          <w:color w:val="231F20"/>
          <w:sz w:val="18"/>
        </w:rPr>
        <w:t>Interculturalidad</w:t>
      </w:r>
      <w:r>
        <w:rPr>
          <w:i/>
          <w:color w:val="231F20"/>
          <w:spacing w:val="-10"/>
          <w:sz w:val="18"/>
        </w:rPr>
        <w:t> </w:t>
      </w:r>
      <w:r>
        <w:rPr>
          <w:i/>
          <w:color w:val="231F20"/>
          <w:sz w:val="18"/>
        </w:rPr>
        <w:t>y</w:t>
      </w:r>
      <w:r>
        <w:rPr>
          <w:i/>
          <w:color w:val="231F20"/>
          <w:spacing w:val="-10"/>
          <w:sz w:val="18"/>
        </w:rPr>
        <w:t> </w:t>
      </w:r>
      <w:r>
        <w:rPr>
          <w:i/>
          <w:color w:val="231F20"/>
          <w:sz w:val="18"/>
        </w:rPr>
        <w:t>globaliza- </w:t>
      </w:r>
      <w:r>
        <w:rPr>
          <w:i/>
          <w:color w:val="231F20"/>
          <w:sz w:val="18"/>
        </w:rPr>
        <w:t>ción</w:t>
      </w:r>
      <w:r>
        <w:rPr>
          <w:color w:val="231F20"/>
          <w:sz w:val="18"/>
        </w:rPr>
        <w:t>, San José,</w:t>
      </w:r>
      <w:r>
        <w:rPr>
          <w:color w:val="231F20"/>
          <w:spacing w:val="-1"/>
          <w:sz w:val="18"/>
        </w:rPr>
        <w:t> </w:t>
      </w:r>
      <w:r>
        <w:rPr>
          <w:color w:val="231F20"/>
          <w:sz w:val="18"/>
        </w:rPr>
        <w:t>DEI.</w:t>
      </w:r>
    </w:p>
    <w:p>
      <w:pPr>
        <w:spacing w:line="278" w:lineRule="auto" w:before="1"/>
        <w:ind w:left="875" w:right="108" w:hanging="341"/>
        <w:jc w:val="both"/>
        <w:rPr>
          <w:sz w:val="18"/>
        </w:rPr>
      </w:pPr>
      <w:r>
        <w:rPr>
          <w:color w:val="231F20"/>
          <w:sz w:val="18"/>
        </w:rPr>
        <w:t>Gadamer, Hans Georg (1998), “La diversidad de lenguas”, en Arte y verdad de la palabra, Barcelona, Paidós</w:t>
      </w:r>
    </w:p>
    <w:p>
      <w:pPr>
        <w:spacing w:line="278" w:lineRule="auto" w:before="1"/>
        <w:ind w:left="875" w:right="108" w:hanging="341"/>
        <w:jc w:val="both"/>
        <w:rPr>
          <w:sz w:val="18"/>
        </w:rPr>
      </w:pPr>
      <w:r>
        <w:rPr>
          <w:color w:val="231F20"/>
          <w:sz w:val="18"/>
        </w:rPr>
        <w:t>Mignolo, Walter (2005), “La semiosis colonial: la dialéctica entre re- presentaciones fracturadas y hermenéuticas pluritópicas”, en </w:t>
      </w:r>
      <w:r>
        <w:rPr>
          <w:i/>
          <w:color w:val="231F20"/>
          <w:sz w:val="18"/>
        </w:rPr>
        <w:t>AdVersuS</w:t>
      </w:r>
      <w:r>
        <w:rPr>
          <w:color w:val="231F20"/>
          <w:sz w:val="18"/>
        </w:rPr>
        <w:t>, año II, nún 3 (2005). Disponible en: www.adversus. org/indice/nro3/articulomignolo.htm (fecha de consulta: febrero 2016)</w:t>
      </w:r>
    </w:p>
    <w:p>
      <w:pPr>
        <w:spacing w:line="278" w:lineRule="auto" w:before="1"/>
        <w:ind w:left="875" w:right="108" w:hanging="341"/>
        <w:jc w:val="both"/>
        <w:rPr>
          <w:sz w:val="18"/>
        </w:rPr>
      </w:pPr>
      <w:r>
        <w:rPr>
          <w:color w:val="231F20"/>
          <w:sz w:val="18"/>
        </w:rPr>
        <w:t>Panikkar, Raimon (1996), “Filosofía y cultura: una relación proble- mática”, en Kulturen der Philosophie. Dokumentation des I. In- ternationalen</w:t>
      </w:r>
      <w:r>
        <w:rPr>
          <w:color w:val="231F20"/>
          <w:spacing w:val="-12"/>
          <w:sz w:val="18"/>
        </w:rPr>
        <w:t> </w:t>
      </w:r>
      <w:r>
        <w:rPr>
          <w:color w:val="231F20"/>
          <w:sz w:val="18"/>
        </w:rPr>
        <w:t>Kongresses</w:t>
      </w:r>
      <w:r>
        <w:rPr>
          <w:color w:val="231F20"/>
          <w:spacing w:val="-12"/>
          <w:sz w:val="18"/>
        </w:rPr>
        <w:t> </w:t>
      </w:r>
      <w:r>
        <w:rPr>
          <w:color w:val="231F20"/>
          <w:sz w:val="18"/>
        </w:rPr>
        <w:t>fur</w:t>
      </w:r>
      <w:r>
        <w:rPr>
          <w:color w:val="231F20"/>
          <w:spacing w:val="-11"/>
          <w:sz w:val="18"/>
        </w:rPr>
        <w:t> </w:t>
      </w:r>
      <w:r>
        <w:rPr>
          <w:color w:val="231F20"/>
          <w:sz w:val="18"/>
        </w:rPr>
        <w:t>interkulturelle</w:t>
      </w:r>
      <w:r>
        <w:rPr>
          <w:color w:val="231F20"/>
          <w:spacing w:val="-11"/>
          <w:sz w:val="18"/>
        </w:rPr>
        <w:t> </w:t>
      </w:r>
      <w:r>
        <w:rPr>
          <w:color w:val="231F20"/>
          <w:sz w:val="18"/>
        </w:rPr>
        <w:t>Philosophie,</w:t>
      </w:r>
      <w:r>
        <w:rPr>
          <w:color w:val="231F20"/>
          <w:spacing w:val="-21"/>
          <w:sz w:val="18"/>
        </w:rPr>
        <w:t> </w:t>
      </w:r>
      <w:r>
        <w:rPr>
          <w:color w:val="231F20"/>
          <w:sz w:val="18"/>
        </w:rPr>
        <w:t>Aachen, Verlag der</w:t>
      </w:r>
      <w:r>
        <w:rPr>
          <w:color w:val="231F20"/>
          <w:spacing w:val="-21"/>
          <w:sz w:val="18"/>
        </w:rPr>
        <w:t> </w:t>
      </w:r>
      <w:r>
        <w:rPr>
          <w:color w:val="231F20"/>
          <w:sz w:val="18"/>
        </w:rPr>
        <w:t>Augustinus.</w:t>
      </w:r>
    </w:p>
    <w:p>
      <w:pPr>
        <w:spacing w:line="278" w:lineRule="auto" w:before="1"/>
        <w:ind w:left="875" w:right="108" w:hanging="341"/>
        <w:jc w:val="both"/>
        <w:rPr>
          <w:sz w:val="18"/>
        </w:rPr>
      </w:pPr>
      <w:r>
        <w:rPr>
          <w:color w:val="231F20"/>
          <w:sz w:val="18"/>
        </w:rPr>
        <w:t>Portocarrero, Gonzalo, Comentario de </w:t>
      </w:r>
      <w:r>
        <w:rPr>
          <w:i/>
          <w:color w:val="231F20"/>
          <w:sz w:val="18"/>
        </w:rPr>
        <w:t>Hacia una concepción mul- </w:t>
      </w:r>
      <w:r>
        <w:rPr>
          <w:i/>
          <w:color w:val="231F20"/>
          <w:sz w:val="18"/>
        </w:rPr>
        <w:t>ticultural de los derechos humanos</w:t>
      </w:r>
      <w:r>
        <w:rPr>
          <w:color w:val="231F20"/>
          <w:sz w:val="18"/>
        </w:rPr>
        <w:t>, publicado en su blog, sec- ción textos comentados (</w:t>
      </w:r>
      <w:hyperlink r:id="rId126">
        <w:r>
          <w:rPr>
            <w:color w:val="231F20"/>
            <w:sz w:val="18"/>
          </w:rPr>
          <w:t>http://gonzaloportocarrero.blogsome.</w:t>
        </w:r>
      </w:hyperlink>
      <w:r>
        <w:rPr>
          <w:color w:val="231F20"/>
          <w:sz w:val="18"/>
        </w:rPr>
        <w:t> com/2005/08/27/hacia-una-concepcion-multicultural-de-los-de- rechos-humanos-boaventura-de-souza-santos/)</w:t>
      </w:r>
    </w:p>
    <w:p>
      <w:pPr>
        <w:spacing w:before="1"/>
        <w:ind w:left="535" w:right="0" w:firstLine="0"/>
        <w:jc w:val="left"/>
        <w:rPr>
          <w:sz w:val="18"/>
        </w:rPr>
      </w:pPr>
      <w:r>
        <w:rPr>
          <w:color w:val="231F20"/>
          <w:sz w:val="18"/>
        </w:rPr>
        <w:t>(2002), </w:t>
      </w:r>
      <w:r>
        <w:rPr>
          <w:i/>
          <w:color w:val="231F20"/>
          <w:sz w:val="18"/>
        </w:rPr>
        <w:t>El discurso intercultural</w:t>
      </w:r>
      <w:r>
        <w:rPr>
          <w:color w:val="231F20"/>
          <w:sz w:val="18"/>
        </w:rPr>
        <w:t>, Madrid, Biblioteca Nueva.</w:t>
      </w:r>
    </w:p>
    <w:p>
      <w:pPr>
        <w:spacing w:line="278" w:lineRule="auto" w:before="33"/>
        <w:ind w:left="875" w:right="108" w:hanging="341"/>
        <w:jc w:val="both"/>
        <w:rPr>
          <w:sz w:val="18"/>
        </w:rPr>
      </w:pPr>
      <w:r>
        <w:rPr>
          <w:color w:val="231F20"/>
          <w:sz w:val="18"/>
        </w:rPr>
        <w:t>Quijano,</w:t>
      </w:r>
      <w:r>
        <w:rPr>
          <w:color w:val="231F20"/>
          <w:spacing w:val="-19"/>
          <w:sz w:val="18"/>
        </w:rPr>
        <w:t> </w:t>
      </w:r>
      <w:r>
        <w:rPr>
          <w:color w:val="231F20"/>
          <w:sz w:val="18"/>
        </w:rPr>
        <w:t>Anibal</w:t>
      </w:r>
      <w:r>
        <w:rPr>
          <w:color w:val="231F20"/>
          <w:spacing w:val="-9"/>
          <w:sz w:val="18"/>
        </w:rPr>
        <w:t> </w:t>
      </w:r>
      <w:r>
        <w:rPr>
          <w:color w:val="231F20"/>
          <w:sz w:val="18"/>
        </w:rPr>
        <w:t>(2000),</w:t>
      </w:r>
      <w:r>
        <w:rPr>
          <w:color w:val="231F20"/>
          <w:spacing w:val="-9"/>
          <w:sz w:val="18"/>
        </w:rPr>
        <w:t> </w:t>
      </w:r>
      <w:r>
        <w:rPr>
          <w:color w:val="231F20"/>
          <w:sz w:val="18"/>
        </w:rPr>
        <w:t>“Colonialidad</w:t>
      </w:r>
      <w:r>
        <w:rPr>
          <w:color w:val="231F20"/>
          <w:spacing w:val="-9"/>
          <w:sz w:val="18"/>
        </w:rPr>
        <w:t> </w:t>
      </w:r>
      <w:r>
        <w:rPr>
          <w:color w:val="231F20"/>
          <w:sz w:val="18"/>
        </w:rPr>
        <w:t>del</w:t>
      </w:r>
      <w:r>
        <w:rPr>
          <w:color w:val="231F20"/>
          <w:spacing w:val="-9"/>
          <w:sz w:val="18"/>
        </w:rPr>
        <w:t> </w:t>
      </w:r>
      <w:r>
        <w:rPr>
          <w:color w:val="231F20"/>
          <w:sz w:val="18"/>
        </w:rPr>
        <w:t>poder</w:t>
      </w:r>
      <w:r>
        <w:rPr>
          <w:color w:val="231F20"/>
          <w:spacing w:val="-9"/>
          <w:sz w:val="18"/>
        </w:rPr>
        <w:t> </w:t>
      </w:r>
      <w:r>
        <w:rPr>
          <w:color w:val="231F20"/>
          <w:sz w:val="18"/>
        </w:rPr>
        <w:t>y</w:t>
      </w:r>
      <w:r>
        <w:rPr>
          <w:color w:val="231F20"/>
          <w:spacing w:val="-9"/>
          <w:sz w:val="18"/>
        </w:rPr>
        <w:t> </w:t>
      </w:r>
      <w:r>
        <w:rPr>
          <w:color w:val="231F20"/>
          <w:sz w:val="18"/>
        </w:rPr>
        <w:t>clasificación</w:t>
      </w:r>
      <w:r>
        <w:rPr>
          <w:color w:val="231F20"/>
          <w:spacing w:val="-9"/>
          <w:sz w:val="18"/>
        </w:rPr>
        <w:t> </w:t>
      </w:r>
      <w:r>
        <w:rPr>
          <w:color w:val="231F20"/>
          <w:sz w:val="18"/>
        </w:rPr>
        <w:t>social”, </w:t>
      </w:r>
      <w:r>
        <w:rPr>
          <w:i/>
          <w:color w:val="231F20"/>
          <w:sz w:val="18"/>
        </w:rPr>
        <w:t>Journal of World-Systems Research, </w:t>
      </w:r>
      <w:r>
        <w:rPr>
          <w:color w:val="231F20"/>
          <w:sz w:val="18"/>
        </w:rPr>
        <w:t>vol. XI, núm. 2 , pp. 342- 386.</w:t>
      </w:r>
    </w:p>
    <w:p>
      <w:pPr>
        <w:spacing w:line="278" w:lineRule="auto" w:before="1"/>
        <w:ind w:left="875" w:right="108" w:hanging="341"/>
        <w:jc w:val="both"/>
        <w:rPr>
          <w:sz w:val="18"/>
        </w:rPr>
      </w:pPr>
      <w:r>
        <w:rPr>
          <w:color w:val="231F20"/>
          <w:sz w:val="18"/>
        </w:rPr>
        <w:t>Taylor, Charles (1993), </w:t>
      </w:r>
      <w:r>
        <w:rPr>
          <w:i/>
          <w:color w:val="231F20"/>
          <w:sz w:val="18"/>
        </w:rPr>
        <w:t>El multiculturalismo y la política de reconoci- </w:t>
      </w:r>
      <w:r>
        <w:rPr>
          <w:i/>
          <w:color w:val="231F20"/>
          <w:sz w:val="18"/>
        </w:rPr>
        <w:t>miento</w:t>
      </w:r>
      <w:r>
        <w:rPr>
          <w:color w:val="231F20"/>
          <w:sz w:val="18"/>
        </w:rPr>
        <w:t>, México, FCE.</w:t>
      </w:r>
    </w:p>
    <w:p>
      <w:pPr>
        <w:spacing w:line="278" w:lineRule="auto" w:before="1"/>
        <w:ind w:left="875" w:right="108" w:hanging="341"/>
        <w:jc w:val="both"/>
        <w:rPr>
          <w:sz w:val="18"/>
        </w:rPr>
      </w:pPr>
      <w:r>
        <w:rPr>
          <w:color w:val="231F20"/>
          <w:sz w:val="18"/>
        </w:rPr>
        <w:t>Tubino, Fidel (2003</w:t>
      </w:r>
      <w:r>
        <w:rPr>
          <w:i/>
          <w:color w:val="231F20"/>
          <w:sz w:val="18"/>
        </w:rPr>
        <w:t>), Interculturalizando el multiculturalismo, </w:t>
      </w:r>
      <w:r>
        <w:rPr>
          <w:color w:val="231F20"/>
          <w:sz w:val="18"/>
        </w:rPr>
        <w:t>Mono- grafías CIDOB.</w:t>
      </w:r>
    </w:p>
    <w:p>
      <w:pPr>
        <w:spacing w:line="278" w:lineRule="auto" w:before="1"/>
        <w:ind w:left="875" w:right="108" w:hanging="341"/>
        <w:jc w:val="both"/>
        <w:rPr>
          <w:sz w:val="18"/>
        </w:rPr>
      </w:pPr>
      <w:r>
        <w:rPr>
          <w:color w:val="231F20"/>
          <w:sz w:val="18"/>
        </w:rPr>
        <w:t>Walsh, Catherine (2009), </w:t>
      </w:r>
      <w:r>
        <w:rPr>
          <w:i/>
          <w:color w:val="231F20"/>
          <w:sz w:val="18"/>
        </w:rPr>
        <w:t>Interculturalidad, Estado, sociedad</w:t>
      </w:r>
      <w:r>
        <w:rPr>
          <w:color w:val="231F20"/>
          <w:sz w:val="18"/>
        </w:rPr>
        <w:t>, Quito, UASB-Abya-Yala.</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27"/>
          <w:pgSz w:w="7920" w:h="12240"/>
          <w:pgMar w:header="0" w:footer="0" w:top="1140" w:bottom="280" w:left="1080" w:right="1080"/>
        </w:sectPr>
      </w:pPr>
    </w:p>
    <w:p>
      <w:pPr>
        <w:pStyle w:val="BodyText"/>
        <w:spacing w:before="2"/>
        <w:rPr>
          <w:rFonts w:ascii="Times New Roman"/>
        </w:rPr>
      </w:pPr>
    </w:p>
    <w:p>
      <w:pPr>
        <w:pStyle w:val="Heading2"/>
        <w:ind w:left="195" w:right="99" w:firstLine="130"/>
        <w:jc w:val="both"/>
      </w:pPr>
      <w:r>
        <w:rPr>
          <w:color w:val="231F20"/>
        </w:rPr>
        <w:t>TÓPICOS </w:t>
      </w:r>
      <w:r>
        <w:rPr>
          <w:color w:val="231F20"/>
          <w:spacing w:val="-3"/>
        </w:rPr>
        <w:t>ARGUMENTATIVOS </w:t>
      </w:r>
      <w:r>
        <w:rPr>
          <w:color w:val="231F20"/>
        </w:rPr>
        <w:t>DE LA IDENTIDAD AMERICANA: EL ETHOS DEL </w:t>
      </w:r>
      <w:r>
        <w:rPr>
          <w:color w:val="231F20"/>
          <w:spacing w:val="-5"/>
        </w:rPr>
        <w:t>ENSAYISTA </w:t>
      </w:r>
      <w:r>
        <w:rPr>
          <w:color w:val="231F20"/>
        </w:rPr>
        <w:t>EN </w:t>
      </w:r>
      <w:r>
        <w:rPr>
          <w:i/>
          <w:color w:val="231F20"/>
        </w:rPr>
        <w:t>LA </w:t>
      </w:r>
      <w:r>
        <w:rPr>
          <w:i/>
          <w:color w:val="231F20"/>
        </w:rPr>
        <w:t>EXPRESIÓN AMERICANA</w:t>
      </w:r>
      <w:r>
        <w:rPr>
          <w:color w:val="231F20"/>
        </w:rPr>
        <w:t>, DE JOSÉ LEZAMA</w:t>
      </w:r>
      <w:r>
        <w:rPr>
          <w:color w:val="231F20"/>
          <w:spacing w:val="-36"/>
        </w:rPr>
        <w:t> </w:t>
      </w:r>
      <w:r>
        <w:rPr>
          <w:color w:val="231F20"/>
        </w:rPr>
        <w:t>LIMA</w:t>
      </w:r>
    </w:p>
    <w:p>
      <w:pPr>
        <w:pStyle w:val="BodyText"/>
        <w:spacing w:before="10"/>
        <w:rPr>
          <w:b/>
          <w:sz w:val="22"/>
        </w:rPr>
      </w:pPr>
    </w:p>
    <w:p>
      <w:pPr>
        <w:spacing w:line="278" w:lineRule="auto" w:before="0"/>
        <w:ind w:left="245" w:right="158" w:firstLine="0"/>
        <w:jc w:val="center"/>
        <w:rPr>
          <w:i/>
          <w:sz w:val="18"/>
        </w:rPr>
      </w:pPr>
      <w:r>
        <w:rPr>
          <w:i/>
          <w:color w:val="231F20"/>
          <w:sz w:val="18"/>
        </w:rPr>
        <w:t>ARGUMENTATIVE TOPICS OF THE AMERICAN IDENTITY: THE </w:t>
      </w:r>
      <w:r>
        <w:rPr>
          <w:i/>
          <w:color w:val="231F20"/>
          <w:sz w:val="18"/>
        </w:rPr>
        <w:t>ETHOS OF THE ESSAYIST IN </w:t>
      </w:r>
      <w:r>
        <w:rPr>
          <w:color w:val="231F20"/>
          <w:sz w:val="18"/>
        </w:rPr>
        <w:t>THE AMERICAN EXPRESSION</w:t>
      </w:r>
      <w:r>
        <w:rPr>
          <w:i/>
          <w:color w:val="231F20"/>
          <w:sz w:val="18"/>
        </w:rPr>
        <w:t>, OF </w:t>
      </w:r>
      <w:r>
        <w:rPr>
          <w:i/>
          <w:color w:val="231F20"/>
          <w:sz w:val="18"/>
        </w:rPr>
        <w:t>JOSE LEZAMA LIMA</w:t>
      </w:r>
    </w:p>
    <w:p>
      <w:pPr>
        <w:pStyle w:val="BodyText"/>
        <w:spacing w:before="10"/>
        <w:rPr>
          <w:i/>
        </w:rPr>
      </w:pPr>
    </w:p>
    <w:p>
      <w:pPr>
        <w:spacing w:line="278" w:lineRule="auto" w:before="1"/>
        <w:ind w:left="245" w:right="158" w:firstLine="0"/>
        <w:jc w:val="center"/>
        <w:rPr>
          <w:i/>
          <w:sz w:val="18"/>
        </w:rPr>
      </w:pPr>
      <w:r>
        <w:rPr>
          <w:i/>
          <w:color w:val="231F20"/>
          <w:sz w:val="18"/>
        </w:rPr>
        <w:t>АРГУМЕНТАТИВНЫЕ ПРИЕМЫ АМЕРИКАНСКОЙ </w:t>
      </w:r>
      <w:r>
        <w:rPr>
          <w:i/>
          <w:color w:val="231F20"/>
          <w:sz w:val="18"/>
        </w:rPr>
        <w:t>ИДЕНТИЧНОСТИ: ЭТОС ЭССЕИСТА В АМЕРИКАНСКОЙ</w:t>
      </w:r>
      <w:r>
        <w:rPr>
          <w:i/>
          <w:color w:val="231F20"/>
          <w:w w:val="102"/>
          <w:sz w:val="18"/>
        </w:rPr>
        <w:t> </w:t>
      </w:r>
      <w:r>
        <w:rPr>
          <w:i/>
          <w:color w:val="231F20"/>
          <w:sz w:val="18"/>
        </w:rPr>
        <w:t>ЭКСПРЕССИИ ХОСЕ ЛИЗАМА ЛИМА</w:t>
      </w:r>
    </w:p>
    <w:p>
      <w:pPr>
        <w:pStyle w:val="BodyText"/>
        <w:spacing w:before="3"/>
        <w:rPr>
          <w:i/>
          <w:sz w:val="19"/>
        </w:rPr>
      </w:pPr>
    </w:p>
    <w:p>
      <w:pPr>
        <w:pStyle w:val="BodyText"/>
        <w:ind w:left="3154"/>
      </w:pPr>
      <w:r>
        <w:rPr>
          <w:color w:val="231F20"/>
        </w:rPr>
        <w:t>Juan Carlos Carmona Sandoval</w:t>
      </w:r>
    </w:p>
    <w:p>
      <w:pPr>
        <w:spacing w:before="47"/>
        <w:ind w:left="195" w:right="0" w:firstLine="2557"/>
        <w:jc w:val="left"/>
        <w:rPr>
          <w:sz w:val="16"/>
        </w:rPr>
      </w:pPr>
      <w:r>
        <w:rPr>
          <w:color w:val="231F20"/>
          <w:sz w:val="16"/>
        </w:rPr>
        <w:t>Universidad Autónoma del Estado de México</w:t>
      </w:r>
    </w:p>
    <w:p>
      <w:pPr>
        <w:pStyle w:val="BodyText"/>
        <w:spacing w:before="3"/>
        <w:rPr>
          <w:sz w:val="21"/>
        </w:rPr>
      </w:pPr>
    </w:p>
    <w:p>
      <w:pPr>
        <w:spacing w:line="360" w:lineRule="auto" w:before="0"/>
        <w:ind w:left="195" w:right="101" w:firstLine="0"/>
        <w:jc w:val="both"/>
        <w:rPr>
          <w:sz w:val="12"/>
        </w:rPr>
      </w:pPr>
      <w:r>
        <w:rPr>
          <w:b/>
          <w:color w:val="231F20"/>
          <w:sz w:val="14"/>
        </w:rPr>
        <w:t>Resumen: </w:t>
      </w:r>
      <w:r>
        <w:rPr>
          <w:color w:val="231F20"/>
          <w:sz w:val="12"/>
        </w:rPr>
        <w:t>Con base en la retórica antigua, en este capítulo se analiza la argumentación que surge del </w:t>
      </w:r>
      <w:r>
        <w:rPr>
          <w:i/>
          <w:color w:val="231F20"/>
          <w:sz w:val="12"/>
        </w:rPr>
        <w:t>ethos </w:t>
      </w:r>
      <w:r>
        <w:rPr>
          <w:color w:val="231F20"/>
          <w:sz w:val="12"/>
        </w:rPr>
        <w:t>previo y discursivo del autor en </w:t>
      </w:r>
      <w:r>
        <w:rPr>
          <w:i/>
          <w:color w:val="231F20"/>
          <w:sz w:val="12"/>
        </w:rPr>
        <w:t>La expresión americana</w:t>
      </w:r>
      <w:r>
        <w:rPr>
          <w:color w:val="231F20"/>
          <w:sz w:val="12"/>
        </w:rPr>
        <w:t>. El yo discursivo del ensayista pone en juego sus costumbres y su capacidad literaria para defender su visión de la identidad americana, en la que el estilo barroco tiene una importancia esencial. Se constata la gran coherencia que existe entre la causa de </w:t>
      </w:r>
      <w:r>
        <w:rPr>
          <w:i/>
          <w:color w:val="231F20"/>
          <w:sz w:val="12"/>
        </w:rPr>
        <w:t>LEA      </w:t>
      </w:r>
      <w:r>
        <w:rPr>
          <w:color w:val="231F20"/>
          <w:sz w:val="12"/>
        </w:rPr>
        <w:t>y las costumbres de José Lezama Lima, así como entre ese </w:t>
      </w:r>
      <w:r>
        <w:rPr>
          <w:i/>
          <w:color w:val="231F20"/>
          <w:sz w:val="12"/>
        </w:rPr>
        <w:t>ethos </w:t>
      </w:r>
      <w:r>
        <w:rPr>
          <w:color w:val="231F20"/>
          <w:sz w:val="12"/>
        </w:rPr>
        <w:t>prediscursivo y el </w:t>
      </w:r>
      <w:r>
        <w:rPr>
          <w:i/>
          <w:color w:val="231F20"/>
          <w:sz w:val="12"/>
        </w:rPr>
        <w:t>ethos </w:t>
      </w:r>
      <w:r>
        <w:rPr>
          <w:color w:val="231F20"/>
          <w:sz w:val="12"/>
        </w:rPr>
        <w:t>que el yo de la enunciación va construyendo con su discurso mismo. Se confirmó que la literatura no solamente contiene identidad, sino que la</w:t>
      </w:r>
      <w:r>
        <w:rPr>
          <w:color w:val="231F20"/>
          <w:spacing w:val="-1"/>
          <w:sz w:val="12"/>
        </w:rPr>
        <w:t> </w:t>
      </w:r>
      <w:r>
        <w:rPr>
          <w:color w:val="231F20"/>
          <w:sz w:val="12"/>
        </w:rPr>
        <w:t>crea.</w:t>
      </w:r>
    </w:p>
    <w:p>
      <w:pPr>
        <w:spacing w:line="147" w:lineRule="exact" w:before="0"/>
        <w:ind w:left="195" w:right="0" w:firstLine="0"/>
        <w:jc w:val="both"/>
        <w:rPr>
          <w:i/>
          <w:sz w:val="12"/>
        </w:rPr>
      </w:pPr>
      <w:r>
        <w:rPr>
          <w:b/>
          <w:color w:val="231F20"/>
          <w:sz w:val="14"/>
        </w:rPr>
        <w:t>Palabras clave: </w:t>
      </w:r>
      <w:r>
        <w:rPr>
          <w:color w:val="231F20"/>
          <w:sz w:val="12"/>
        </w:rPr>
        <w:t>retórica, literatura latinoamericana; ensayo; </w:t>
      </w:r>
      <w:r>
        <w:rPr>
          <w:i/>
          <w:color w:val="231F20"/>
          <w:sz w:val="12"/>
        </w:rPr>
        <w:t>ethos</w:t>
      </w:r>
    </w:p>
    <w:p>
      <w:pPr>
        <w:pStyle w:val="BodyText"/>
        <w:rPr>
          <w:i/>
          <w:sz w:val="14"/>
        </w:rPr>
      </w:pPr>
    </w:p>
    <w:p>
      <w:pPr>
        <w:spacing w:line="357" w:lineRule="auto" w:before="98"/>
        <w:ind w:left="195" w:right="108" w:firstLine="0"/>
        <w:jc w:val="both"/>
        <w:rPr>
          <w:sz w:val="12"/>
        </w:rPr>
      </w:pPr>
      <w:r>
        <w:rPr>
          <w:b/>
          <w:color w:val="231F20"/>
          <w:sz w:val="14"/>
        </w:rPr>
        <w:t>Abstract:</w:t>
      </w:r>
      <w:r>
        <w:rPr>
          <w:b/>
          <w:color w:val="231F20"/>
          <w:spacing w:val="-10"/>
          <w:sz w:val="14"/>
        </w:rPr>
        <w:t> </w:t>
      </w:r>
      <w:r>
        <w:rPr>
          <w:color w:val="231F20"/>
          <w:sz w:val="12"/>
        </w:rPr>
        <w:t>Based</w:t>
      </w:r>
      <w:r>
        <w:rPr>
          <w:color w:val="231F20"/>
          <w:spacing w:val="-5"/>
          <w:sz w:val="12"/>
        </w:rPr>
        <w:t> </w:t>
      </w:r>
      <w:r>
        <w:rPr>
          <w:color w:val="231F20"/>
          <w:sz w:val="12"/>
        </w:rPr>
        <w:t>on</w:t>
      </w:r>
      <w:r>
        <w:rPr>
          <w:color w:val="231F20"/>
          <w:spacing w:val="-5"/>
          <w:sz w:val="12"/>
        </w:rPr>
        <w:t> </w:t>
      </w:r>
      <w:r>
        <w:rPr>
          <w:color w:val="231F20"/>
          <w:sz w:val="12"/>
        </w:rPr>
        <w:t>ancient</w:t>
      </w:r>
      <w:r>
        <w:rPr>
          <w:color w:val="231F20"/>
          <w:spacing w:val="-5"/>
          <w:sz w:val="12"/>
        </w:rPr>
        <w:t> </w:t>
      </w:r>
      <w:r>
        <w:rPr>
          <w:color w:val="231F20"/>
          <w:sz w:val="12"/>
        </w:rPr>
        <w:t>Rhetoric,</w:t>
      </w:r>
      <w:r>
        <w:rPr>
          <w:color w:val="231F20"/>
          <w:spacing w:val="-5"/>
          <w:sz w:val="12"/>
        </w:rPr>
        <w:t> </w:t>
      </w:r>
      <w:r>
        <w:rPr>
          <w:color w:val="231F20"/>
          <w:sz w:val="12"/>
        </w:rPr>
        <w:t>the</w:t>
      </w:r>
      <w:r>
        <w:rPr>
          <w:color w:val="231F20"/>
          <w:spacing w:val="-5"/>
          <w:sz w:val="12"/>
        </w:rPr>
        <w:t> </w:t>
      </w:r>
      <w:r>
        <w:rPr>
          <w:color w:val="231F20"/>
          <w:sz w:val="12"/>
        </w:rPr>
        <w:t>argumentation</w:t>
      </w:r>
      <w:r>
        <w:rPr>
          <w:color w:val="231F20"/>
          <w:spacing w:val="-5"/>
          <w:sz w:val="12"/>
        </w:rPr>
        <w:t> </w:t>
      </w:r>
      <w:r>
        <w:rPr>
          <w:color w:val="231F20"/>
          <w:sz w:val="12"/>
        </w:rPr>
        <w:t>that</w:t>
      </w:r>
      <w:r>
        <w:rPr>
          <w:color w:val="231F20"/>
          <w:spacing w:val="-5"/>
          <w:sz w:val="12"/>
        </w:rPr>
        <w:t> </w:t>
      </w:r>
      <w:r>
        <w:rPr>
          <w:color w:val="231F20"/>
          <w:sz w:val="12"/>
        </w:rPr>
        <w:t>arises</w:t>
      </w:r>
      <w:r>
        <w:rPr>
          <w:color w:val="231F20"/>
          <w:spacing w:val="-5"/>
          <w:sz w:val="12"/>
        </w:rPr>
        <w:t> </w:t>
      </w:r>
      <w:r>
        <w:rPr>
          <w:color w:val="231F20"/>
          <w:sz w:val="12"/>
        </w:rPr>
        <w:t>from</w:t>
      </w:r>
      <w:r>
        <w:rPr>
          <w:color w:val="231F20"/>
          <w:spacing w:val="-5"/>
          <w:sz w:val="12"/>
        </w:rPr>
        <w:t> </w:t>
      </w:r>
      <w:r>
        <w:rPr>
          <w:i/>
          <w:color w:val="231F20"/>
          <w:sz w:val="12"/>
        </w:rPr>
        <w:t>The</w:t>
      </w:r>
      <w:r>
        <w:rPr>
          <w:i/>
          <w:color w:val="231F20"/>
          <w:spacing w:val="-11"/>
          <w:sz w:val="12"/>
        </w:rPr>
        <w:t> </w:t>
      </w:r>
      <w:r>
        <w:rPr>
          <w:i/>
          <w:color w:val="231F20"/>
          <w:sz w:val="12"/>
        </w:rPr>
        <w:t>American</w:t>
      </w:r>
      <w:r>
        <w:rPr>
          <w:i/>
          <w:color w:val="231F20"/>
          <w:spacing w:val="-5"/>
          <w:sz w:val="12"/>
        </w:rPr>
        <w:t> </w:t>
      </w:r>
      <w:r>
        <w:rPr>
          <w:i/>
          <w:color w:val="231F20"/>
          <w:sz w:val="12"/>
        </w:rPr>
        <w:t>Expression</w:t>
      </w:r>
      <w:r>
        <w:rPr>
          <w:i/>
          <w:color w:val="231F20"/>
          <w:spacing w:val="-5"/>
          <w:sz w:val="12"/>
        </w:rPr>
        <w:t> </w:t>
      </w:r>
      <w:r>
        <w:rPr>
          <w:color w:val="231F20"/>
          <w:sz w:val="12"/>
        </w:rPr>
        <w:t>author’s both</w:t>
      </w:r>
      <w:r>
        <w:rPr>
          <w:color w:val="231F20"/>
          <w:spacing w:val="-5"/>
          <w:sz w:val="12"/>
        </w:rPr>
        <w:t> </w:t>
      </w:r>
      <w:r>
        <w:rPr>
          <w:color w:val="231F20"/>
          <w:sz w:val="12"/>
        </w:rPr>
        <w:t>prior</w:t>
      </w:r>
      <w:r>
        <w:rPr>
          <w:color w:val="231F20"/>
          <w:spacing w:val="-5"/>
          <w:sz w:val="12"/>
        </w:rPr>
        <w:t> </w:t>
      </w:r>
      <w:r>
        <w:rPr>
          <w:color w:val="231F20"/>
          <w:sz w:val="12"/>
        </w:rPr>
        <w:t>and</w:t>
      </w:r>
      <w:r>
        <w:rPr>
          <w:color w:val="231F20"/>
          <w:spacing w:val="-6"/>
          <w:sz w:val="12"/>
        </w:rPr>
        <w:t> </w:t>
      </w:r>
      <w:r>
        <w:rPr>
          <w:color w:val="231F20"/>
          <w:sz w:val="12"/>
        </w:rPr>
        <w:t>discursive</w:t>
      </w:r>
      <w:r>
        <w:rPr>
          <w:color w:val="231F20"/>
          <w:spacing w:val="-5"/>
          <w:sz w:val="12"/>
        </w:rPr>
        <w:t> </w:t>
      </w:r>
      <w:r>
        <w:rPr>
          <w:i/>
          <w:color w:val="231F20"/>
          <w:sz w:val="12"/>
        </w:rPr>
        <w:t>ethos</w:t>
      </w:r>
      <w:r>
        <w:rPr>
          <w:i/>
          <w:color w:val="231F20"/>
          <w:spacing w:val="-5"/>
          <w:sz w:val="12"/>
        </w:rPr>
        <w:t> </w:t>
      </w:r>
      <w:r>
        <w:rPr>
          <w:color w:val="231F20"/>
          <w:sz w:val="12"/>
        </w:rPr>
        <w:t>is</w:t>
      </w:r>
      <w:r>
        <w:rPr>
          <w:color w:val="231F20"/>
          <w:spacing w:val="-6"/>
          <w:sz w:val="12"/>
        </w:rPr>
        <w:t> </w:t>
      </w:r>
      <w:r>
        <w:rPr>
          <w:color w:val="231F20"/>
          <w:sz w:val="12"/>
        </w:rPr>
        <w:t>analyzed</w:t>
      </w:r>
      <w:r>
        <w:rPr>
          <w:color w:val="231F20"/>
          <w:spacing w:val="-5"/>
          <w:sz w:val="12"/>
        </w:rPr>
        <w:t> </w:t>
      </w:r>
      <w:r>
        <w:rPr>
          <w:color w:val="231F20"/>
          <w:sz w:val="12"/>
        </w:rPr>
        <w:t>in</w:t>
      </w:r>
      <w:r>
        <w:rPr>
          <w:color w:val="231F20"/>
          <w:spacing w:val="-5"/>
          <w:sz w:val="12"/>
        </w:rPr>
        <w:t> </w:t>
      </w:r>
      <w:r>
        <w:rPr>
          <w:color w:val="231F20"/>
          <w:sz w:val="12"/>
        </w:rPr>
        <w:t>this</w:t>
      </w:r>
      <w:r>
        <w:rPr>
          <w:color w:val="231F20"/>
          <w:spacing w:val="-6"/>
          <w:sz w:val="12"/>
        </w:rPr>
        <w:t> </w:t>
      </w:r>
      <w:r>
        <w:rPr>
          <w:color w:val="231F20"/>
          <w:sz w:val="12"/>
        </w:rPr>
        <w:t>chapter.</w:t>
      </w:r>
      <w:r>
        <w:rPr>
          <w:color w:val="231F20"/>
          <w:spacing w:val="-6"/>
          <w:sz w:val="12"/>
        </w:rPr>
        <w:t> </w:t>
      </w:r>
      <w:r>
        <w:rPr>
          <w:color w:val="231F20"/>
          <w:sz w:val="12"/>
        </w:rPr>
        <w:t>Essayist</w:t>
      </w:r>
      <w:r>
        <w:rPr>
          <w:color w:val="231F20"/>
          <w:spacing w:val="-6"/>
          <w:sz w:val="12"/>
        </w:rPr>
        <w:t> </w:t>
      </w:r>
      <w:r>
        <w:rPr>
          <w:color w:val="231F20"/>
          <w:sz w:val="12"/>
        </w:rPr>
        <w:t>discursive</w:t>
      </w:r>
      <w:r>
        <w:rPr>
          <w:color w:val="231F20"/>
          <w:spacing w:val="-5"/>
          <w:sz w:val="12"/>
        </w:rPr>
        <w:t> </w:t>
      </w:r>
      <w:r>
        <w:rPr>
          <w:color w:val="231F20"/>
          <w:sz w:val="12"/>
        </w:rPr>
        <w:t>self</w:t>
      </w:r>
      <w:r>
        <w:rPr>
          <w:color w:val="231F20"/>
          <w:spacing w:val="-6"/>
          <w:sz w:val="12"/>
        </w:rPr>
        <w:t> </w:t>
      </w:r>
      <w:r>
        <w:rPr>
          <w:color w:val="231F20"/>
          <w:sz w:val="12"/>
        </w:rPr>
        <w:t>puts</w:t>
      </w:r>
      <w:r>
        <w:rPr>
          <w:color w:val="231F20"/>
          <w:spacing w:val="-6"/>
          <w:sz w:val="12"/>
        </w:rPr>
        <w:t> </w:t>
      </w:r>
      <w:r>
        <w:rPr>
          <w:color w:val="231F20"/>
          <w:sz w:val="12"/>
        </w:rPr>
        <w:t>its</w:t>
      </w:r>
      <w:r>
        <w:rPr>
          <w:color w:val="231F20"/>
          <w:spacing w:val="-6"/>
          <w:sz w:val="12"/>
        </w:rPr>
        <w:t> </w:t>
      </w:r>
      <w:r>
        <w:rPr>
          <w:color w:val="231F20"/>
          <w:sz w:val="12"/>
        </w:rPr>
        <w:t>customs</w:t>
      </w:r>
      <w:r>
        <w:rPr>
          <w:color w:val="231F20"/>
          <w:spacing w:val="-6"/>
          <w:sz w:val="12"/>
        </w:rPr>
        <w:t> </w:t>
      </w:r>
      <w:r>
        <w:rPr>
          <w:color w:val="231F20"/>
          <w:sz w:val="12"/>
        </w:rPr>
        <w:t>and</w:t>
      </w:r>
      <w:r>
        <w:rPr>
          <w:color w:val="231F20"/>
          <w:spacing w:val="-5"/>
          <w:sz w:val="12"/>
        </w:rPr>
        <w:t> </w:t>
      </w:r>
      <w:r>
        <w:rPr>
          <w:color w:val="231F20"/>
          <w:sz w:val="12"/>
        </w:rPr>
        <w:t>literary abilities to defend his vision of American identity, where the Baroque style has an essential importance.</w:t>
      </w:r>
      <w:r>
        <w:rPr>
          <w:color w:val="231F20"/>
          <w:spacing w:val="-17"/>
          <w:sz w:val="12"/>
        </w:rPr>
        <w:t> </w:t>
      </w:r>
      <w:r>
        <w:rPr>
          <w:color w:val="231F20"/>
          <w:sz w:val="12"/>
        </w:rPr>
        <w:t>Great coherence</w:t>
      </w:r>
      <w:r>
        <w:rPr>
          <w:color w:val="231F20"/>
          <w:spacing w:val="-5"/>
          <w:sz w:val="12"/>
        </w:rPr>
        <w:t> </w:t>
      </w:r>
      <w:r>
        <w:rPr>
          <w:color w:val="231F20"/>
          <w:sz w:val="12"/>
        </w:rPr>
        <w:t>between</w:t>
      </w:r>
      <w:r>
        <w:rPr>
          <w:color w:val="231F20"/>
          <w:spacing w:val="-5"/>
          <w:sz w:val="12"/>
        </w:rPr>
        <w:t> </w:t>
      </w:r>
      <w:r>
        <w:rPr>
          <w:color w:val="231F20"/>
          <w:sz w:val="12"/>
        </w:rPr>
        <w:t>the</w:t>
      </w:r>
      <w:r>
        <w:rPr>
          <w:color w:val="231F20"/>
          <w:spacing w:val="-5"/>
          <w:sz w:val="12"/>
        </w:rPr>
        <w:t> </w:t>
      </w:r>
      <w:r>
        <w:rPr>
          <w:color w:val="231F20"/>
          <w:sz w:val="12"/>
        </w:rPr>
        <w:t>cause</w:t>
      </w:r>
      <w:r>
        <w:rPr>
          <w:color w:val="231F20"/>
          <w:spacing w:val="-5"/>
          <w:sz w:val="12"/>
        </w:rPr>
        <w:t> </w:t>
      </w:r>
      <w:r>
        <w:rPr>
          <w:color w:val="231F20"/>
          <w:sz w:val="12"/>
        </w:rPr>
        <w:t>of</w:t>
      </w:r>
      <w:r>
        <w:rPr>
          <w:color w:val="231F20"/>
          <w:spacing w:val="-5"/>
          <w:sz w:val="12"/>
        </w:rPr>
        <w:t> </w:t>
      </w:r>
      <w:r>
        <w:rPr>
          <w:i/>
          <w:color w:val="231F20"/>
          <w:sz w:val="12"/>
        </w:rPr>
        <w:t>LEA</w:t>
      </w:r>
      <w:r>
        <w:rPr>
          <w:i/>
          <w:color w:val="231F20"/>
          <w:spacing w:val="-5"/>
          <w:sz w:val="12"/>
        </w:rPr>
        <w:t> </w:t>
      </w:r>
      <w:r>
        <w:rPr>
          <w:color w:val="231F20"/>
          <w:sz w:val="12"/>
        </w:rPr>
        <w:t>and</w:t>
      </w:r>
      <w:r>
        <w:rPr>
          <w:color w:val="231F20"/>
          <w:spacing w:val="-5"/>
          <w:sz w:val="12"/>
        </w:rPr>
        <w:t> </w:t>
      </w:r>
      <w:r>
        <w:rPr>
          <w:color w:val="231F20"/>
          <w:sz w:val="12"/>
        </w:rPr>
        <w:t>José</w:t>
      </w:r>
      <w:r>
        <w:rPr>
          <w:color w:val="231F20"/>
          <w:spacing w:val="-5"/>
          <w:sz w:val="12"/>
        </w:rPr>
        <w:t> </w:t>
      </w:r>
      <w:r>
        <w:rPr>
          <w:color w:val="231F20"/>
          <w:sz w:val="12"/>
        </w:rPr>
        <w:t>Lezama</w:t>
      </w:r>
      <w:r>
        <w:rPr>
          <w:color w:val="231F20"/>
          <w:spacing w:val="-5"/>
          <w:sz w:val="12"/>
        </w:rPr>
        <w:t> </w:t>
      </w:r>
      <w:r>
        <w:rPr>
          <w:color w:val="231F20"/>
          <w:sz w:val="12"/>
        </w:rPr>
        <w:t>Lima</w:t>
      </w:r>
      <w:r>
        <w:rPr>
          <w:color w:val="231F20"/>
          <w:spacing w:val="-5"/>
          <w:sz w:val="12"/>
        </w:rPr>
        <w:t> </w:t>
      </w:r>
      <w:r>
        <w:rPr>
          <w:color w:val="231F20"/>
          <w:sz w:val="12"/>
        </w:rPr>
        <w:t>customs</w:t>
      </w:r>
      <w:r>
        <w:rPr>
          <w:color w:val="231F20"/>
          <w:spacing w:val="-5"/>
          <w:sz w:val="12"/>
        </w:rPr>
        <w:t> </w:t>
      </w:r>
      <w:r>
        <w:rPr>
          <w:color w:val="231F20"/>
          <w:sz w:val="12"/>
        </w:rPr>
        <w:t>was</w:t>
      </w:r>
      <w:r>
        <w:rPr>
          <w:color w:val="231F20"/>
          <w:spacing w:val="-5"/>
          <w:sz w:val="12"/>
        </w:rPr>
        <w:t> </w:t>
      </w:r>
      <w:r>
        <w:rPr>
          <w:color w:val="231F20"/>
          <w:sz w:val="12"/>
        </w:rPr>
        <w:t>found,</w:t>
      </w:r>
      <w:r>
        <w:rPr>
          <w:color w:val="231F20"/>
          <w:spacing w:val="-5"/>
          <w:sz w:val="12"/>
        </w:rPr>
        <w:t> </w:t>
      </w:r>
      <w:r>
        <w:rPr>
          <w:color w:val="231F20"/>
          <w:sz w:val="12"/>
        </w:rPr>
        <w:t>as</w:t>
      </w:r>
      <w:r>
        <w:rPr>
          <w:color w:val="231F20"/>
          <w:spacing w:val="-5"/>
          <w:sz w:val="12"/>
        </w:rPr>
        <w:t> </w:t>
      </w:r>
      <w:r>
        <w:rPr>
          <w:color w:val="231F20"/>
          <w:sz w:val="12"/>
        </w:rPr>
        <w:t>well</w:t>
      </w:r>
      <w:r>
        <w:rPr>
          <w:color w:val="231F20"/>
          <w:spacing w:val="-5"/>
          <w:sz w:val="12"/>
        </w:rPr>
        <w:t> </w:t>
      </w:r>
      <w:r>
        <w:rPr>
          <w:color w:val="231F20"/>
          <w:sz w:val="12"/>
        </w:rPr>
        <w:t>as</w:t>
      </w:r>
      <w:r>
        <w:rPr>
          <w:color w:val="231F20"/>
          <w:spacing w:val="-5"/>
          <w:sz w:val="12"/>
        </w:rPr>
        <w:t> </w:t>
      </w:r>
      <w:r>
        <w:rPr>
          <w:color w:val="231F20"/>
          <w:sz w:val="12"/>
        </w:rPr>
        <w:t>between</w:t>
      </w:r>
      <w:r>
        <w:rPr>
          <w:color w:val="231F20"/>
          <w:spacing w:val="-5"/>
          <w:sz w:val="12"/>
        </w:rPr>
        <w:t> </w:t>
      </w:r>
      <w:r>
        <w:rPr>
          <w:color w:val="231F20"/>
          <w:sz w:val="12"/>
        </w:rPr>
        <w:t>the</w:t>
      </w:r>
      <w:r>
        <w:rPr>
          <w:color w:val="231F20"/>
          <w:spacing w:val="-5"/>
          <w:sz w:val="12"/>
        </w:rPr>
        <w:t> </w:t>
      </w:r>
      <w:r>
        <w:rPr>
          <w:color w:val="231F20"/>
          <w:sz w:val="12"/>
        </w:rPr>
        <w:t>pre- discursive and discursive ethos. It confirms that literature not only contains, but creates</w:t>
      </w:r>
      <w:r>
        <w:rPr>
          <w:color w:val="231F20"/>
          <w:spacing w:val="-10"/>
          <w:sz w:val="12"/>
        </w:rPr>
        <w:t> </w:t>
      </w:r>
      <w:r>
        <w:rPr>
          <w:color w:val="231F20"/>
          <w:sz w:val="12"/>
        </w:rPr>
        <w:t>identity.</w:t>
      </w:r>
    </w:p>
    <w:p>
      <w:pPr>
        <w:spacing w:line="149" w:lineRule="exact" w:before="0"/>
        <w:ind w:left="195" w:right="0" w:firstLine="0"/>
        <w:jc w:val="both"/>
        <w:rPr>
          <w:i/>
          <w:sz w:val="12"/>
        </w:rPr>
      </w:pPr>
      <w:r>
        <w:rPr>
          <w:b/>
          <w:color w:val="231F20"/>
          <w:sz w:val="14"/>
        </w:rPr>
        <w:t>Keywords: </w:t>
      </w:r>
      <w:r>
        <w:rPr>
          <w:color w:val="231F20"/>
          <w:sz w:val="12"/>
        </w:rPr>
        <w:t>Rethoric; Latin American literature; essays; </w:t>
      </w:r>
      <w:r>
        <w:rPr>
          <w:i/>
          <w:color w:val="231F20"/>
          <w:sz w:val="12"/>
        </w:rPr>
        <w:t>ethos</w:t>
      </w:r>
    </w:p>
    <w:p>
      <w:pPr>
        <w:pStyle w:val="BodyText"/>
        <w:rPr>
          <w:i/>
          <w:sz w:val="14"/>
        </w:rPr>
      </w:pPr>
    </w:p>
    <w:p>
      <w:pPr>
        <w:spacing w:line="362" w:lineRule="auto" w:before="98"/>
        <w:ind w:left="195" w:right="108" w:firstLine="0"/>
        <w:jc w:val="both"/>
        <w:rPr>
          <w:sz w:val="12"/>
        </w:rPr>
      </w:pPr>
      <w:r>
        <w:rPr>
          <w:b/>
          <w:color w:val="231F20"/>
          <w:sz w:val="14"/>
        </w:rPr>
        <w:t>Резюме: </w:t>
      </w:r>
      <w:r>
        <w:rPr>
          <w:color w:val="231F20"/>
          <w:sz w:val="12"/>
        </w:rPr>
        <w:t>В данной статье анализируется, с опоройна античную риторику, аргументация дискурсивного этоса автора в  </w:t>
      </w:r>
      <w:r>
        <w:rPr>
          <w:i/>
          <w:color w:val="231F20"/>
          <w:sz w:val="12"/>
        </w:rPr>
        <w:t>Американской  экспрессии</w:t>
      </w:r>
      <w:r>
        <w:rPr>
          <w:color w:val="231F20"/>
          <w:sz w:val="12"/>
        </w:rPr>
        <w:t>.  Дискурсивное  «я»  эссеиста  вводит  в  игру свои привычки и литературные способности, чтобы защитить свое видение американской самобытности, в которой огромное значение принадлежит барочной  стилистике.  Выявляется сторогая последовательность между LEAи привычными приемами Хосе Лезама Лима, равно как и тесная связь между предискурсивным этосом этосом «я» персонажа, который строится вместе с самим дискурсом. Тем самым подтвержается, что литература не толькол имеет свою идентичность,  но и создает</w:t>
      </w:r>
      <w:r>
        <w:rPr>
          <w:color w:val="231F20"/>
          <w:spacing w:val="16"/>
          <w:sz w:val="12"/>
        </w:rPr>
        <w:t> </w:t>
      </w:r>
      <w:r>
        <w:rPr>
          <w:color w:val="231F20"/>
          <w:sz w:val="12"/>
        </w:rPr>
        <w:t>ее.</w:t>
      </w:r>
    </w:p>
    <w:p>
      <w:pPr>
        <w:spacing w:line="146" w:lineRule="exact" w:before="0"/>
        <w:ind w:left="195" w:right="0" w:firstLine="0"/>
        <w:jc w:val="both"/>
        <w:rPr>
          <w:sz w:val="12"/>
        </w:rPr>
      </w:pPr>
      <w:r>
        <w:rPr>
          <w:b/>
          <w:color w:val="231F20"/>
          <w:sz w:val="14"/>
        </w:rPr>
        <w:t>Ключевые слова: </w:t>
      </w:r>
      <w:r>
        <w:rPr>
          <w:color w:val="231F20"/>
          <w:sz w:val="12"/>
        </w:rPr>
        <w:t>Риторика, латиноамериканская литература,   эссе</w:t>
      </w:r>
    </w:p>
    <w:p>
      <w:pPr>
        <w:pStyle w:val="BodyText"/>
      </w:pPr>
    </w:p>
    <w:p>
      <w:pPr>
        <w:pStyle w:val="BodyText"/>
      </w:pPr>
    </w:p>
    <w:p>
      <w:pPr>
        <w:pStyle w:val="BodyText"/>
      </w:pPr>
    </w:p>
    <w:p>
      <w:pPr>
        <w:pStyle w:val="BodyText"/>
      </w:pPr>
    </w:p>
    <w:p>
      <w:pPr>
        <w:pStyle w:val="BodyText"/>
      </w:pPr>
    </w:p>
    <w:p>
      <w:pPr>
        <w:pStyle w:val="BodyText"/>
        <w:spacing w:before="2"/>
        <w:rPr>
          <w:sz w:val="19"/>
        </w:rPr>
      </w:pPr>
    </w:p>
    <w:p>
      <w:pPr>
        <w:spacing w:before="0"/>
        <w:ind w:left="242" w:right="158" w:firstLine="0"/>
        <w:jc w:val="center"/>
        <w:rPr>
          <w:sz w:val="16"/>
        </w:rPr>
      </w:pPr>
      <w:r>
        <w:rPr>
          <w:color w:val="231F20"/>
          <w:w w:val="105"/>
          <w:sz w:val="16"/>
        </w:rPr>
        <w:t>[161]</w:t>
      </w:r>
    </w:p>
    <w:p>
      <w:pPr>
        <w:spacing w:after="0"/>
        <w:jc w:val="center"/>
        <w:rPr>
          <w:sz w:val="16"/>
        </w:rPr>
        <w:sectPr>
          <w:headerReference w:type="even" r:id="rId128"/>
          <w:pgSz w:w="7920" w:h="12240"/>
          <w:pgMar w:header="0" w:footer="0" w:top="1140" w:bottom="280" w:left="1080" w:right="740"/>
        </w:sectPr>
      </w:pPr>
    </w:p>
    <w:p>
      <w:pPr>
        <w:pStyle w:val="BodyText"/>
      </w:pPr>
    </w:p>
    <w:p>
      <w:pPr>
        <w:pStyle w:val="BodyText"/>
        <w:spacing w:before="3"/>
        <w:rPr>
          <w:sz w:val="24"/>
        </w:rPr>
      </w:pPr>
    </w:p>
    <w:p>
      <w:pPr>
        <w:spacing w:line="295" w:lineRule="auto" w:before="72"/>
        <w:ind w:left="3041" w:right="128" w:firstLine="0"/>
        <w:jc w:val="left"/>
        <w:rPr>
          <w:sz w:val="17"/>
        </w:rPr>
      </w:pPr>
      <w:r>
        <w:rPr>
          <w:color w:val="231F20"/>
          <w:sz w:val="17"/>
        </w:rPr>
        <w:t>En todo americano hay siempre un gongorino manso</w:t>
      </w:r>
    </w:p>
    <w:p>
      <w:pPr>
        <w:spacing w:line="198" w:lineRule="exact" w:before="0"/>
        <w:ind w:left="0" w:right="190" w:firstLine="0"/>
        <w:jc w:val="right"/>
        <w:rPr>
          <w:b/>
          <w:sz w:val="18"/>
        </w:rPr>
      </w:pPr>
      <w:r>
        <w:rPr>
          <w:b/>
          <w:color w:val="231F20"/>
          <w:w w:val="215"/>
          <w:sz w:val="18"/>
        </w:rPr>
        <w:t>jll</w:t>
      </w:r>
    </w:p>
    <w:p>
      <w:pPr>
        <w:pStyle w:val="BodyText"/>
        <w:spacing w:before="9"/>
        <w:rPr>
          <w:b/>
          <w:sz w:val="18"/>
        </w:rPr>
      </w:pPr>
    </w:p>
    <w:p>
      <w:pPr>
        <w:spacing w:before="0"/>
        <w:ind w:left="150" w:right="0" w:firstLine="0"/>
        <w:jc w:val="both"/>
        <w:rPr>
          <w:b/>
          <w:sz w:val="16"/>
        </w:rPr>
      </w:pPr>
      <w:r>
        <w:rPr>
          <w:b/>
          <w:color w:val="231F20"/>
          <w:w w:val="130"/>
          <w:sz w:val="24"/>
        </w:rPr>
        <w:t>i</w:t>
      </w:r>
      <w:r>
        <w:rPr>
          <w:b/>
          <w:color w:val="231F20"/>
          <w:w w:val="130"/>
          <w:sz w:val="16"/>
        </w:rPr>
        <w:t>ntroduCCión</w:t>
      </w:r>
    </w:p>
    <w:p>
      <w:pPr>
        <w:pStyle w:val="BodyText"/>
        <w:rPr>
          <w:b/>
          <w:sz w:val="21"/>
        </w:rPr>
      </w:pPr>
    </w:p>
    <w:p>
      <w:pPr>
        <w:pStyle w:val="BodyText"/>
        <w:spacing w:line="249" w:lineRule="auto"/>
        <w:ind w:left="739" w:right="193"/>
        <w:jc w:val="both"/>
      </w:pPr>
      <w:r>
        <w:rPr/>
        <w:pict>
          <v:shape style="position:absolute;margin-left:40.609798pt;margin-top:-.084769pt;width:31.4pt;height:43.5pt;mso-position-horizontal-relative:page;mso-position-vertical-relative:paragraph;z-index:-140728" type="#_x0000_t202" filled="false" stroked="false">
            <v:textbox inset="0,0,0,0">
              <w:txbxContent>
                <w:p>
                  <w:pPr>
                    <w:spacing w:line="854" w:lineRule="exact" w:before="0"/>
                    <w:ind w:left="0" w:right="0" w:firstLine="0"/>
                    <w:jc w:val="left"/>
                    <w:rPr>
                      <w:sz w:val="87"/>
                    </w:rPr>
                  </w:pPr>
                  <w:r>
                    <w:rPr>
                      <w:color w:val="231F20"/>
                      <w:w w:val="99"/>
                      <w:sz w:val="87"/>
                    </w:rPr>
                    <w:t>C</w:t>
                  </w:r>
                </w:p>
              </w:txbxContent>
            </v:textbox>
            <w10:wrap type="none"/>
          </v:shape>
        </w:pict>
      </w:r>
      <w:r>
        <w:rPr>
          <w:color w:val="231F20"/>
        </w:rPr>
        <w:t>onocedor</w:t>
      </w:r>
      <w:r>
        <w:rPr>
          <w:color w:val="231F20"/>
          <w:spacing w:val="-10"/>
        </w:rPr>
        <w:t> </w:t>
      </w:r>
      <w:r>
        <w:rPr>
          <w:color w:val="231F20"/>
        </w:rPr>
        <w:t>profundo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tradición</w:t>
      </w:r>
      <w:r>
        <w:rPr>
          <w:color w:val="231F20"/>
          <w:spacing w:val="-11"/>
        </w:rPr>
        <w:t> </w:t>
      </w:r>
      <w:r>
        <w:rPr>
          <w:color w:val="231F20"/>
        </w:rPr>
        <w:t>literaria</w:t>
      </w:r>
      <w:r>
        <w:rPr>
          <w:color w:val="231F20"/>
          <w:spacing w:val="-9"/>
        </w:rPr>
        <w:t> </w:t>
      </w:r>
      <w:r>
        <w:rPr>
          <w:color w:val="231F20"/>
        </w:rPr>
        <w:t>hispanoamerica- na</w:t>
      </w:r>
      <w:r>
        <w:rPr>
          <w:color w:val="231F20"/>
          <w:spacing w:val="-7"/>
        </w:rPr>
        <w:t> </w:t>
      </w:r>
      <w:r>
        <w:rPr>
          <w:color w:val="231F20"/>
        </w:rPr>
        <w:t>y</w:t>
      </w:r>
      <w:r>
        <w:rPr>
          <w:color w:val="231F20"/>
          <w:spacing w:val="-7"/>
        </w:rPr>
        <w:t> </w:t>
      </w:r>
      <w:r>
        <w:rPr>
          <w:color w:val="231F20"/>
        </w:rPr>
        <w:t>observador</w:t>
      </w:r>
      <w:r>
        <w:rPr>
          <w:color w:val="231F20"/>
          <w:spacing w:val="-7"/>
        </w:rPr>
        <w:t> </w:t>
      </w:r>
      <w:r>
        <w:rPr>
          <w:color w:val="231F20"/>
        </w:rPr>
        <w:t>avezado</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debates</w:t>
      </w:r>
      <w:r>
        <w:rPr>
          <w:color w:val="231F20"/>
          <w:spacing w:val="-6"/>
        </w:rPr>
        <w:t> </w:t>
      </w:r>
      <w:r>
        <w:rPr>
          <w:color w:val="231F20"/>
        </w:rPr>
        <w:t>teóricos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cir- cunstancia histórica y cultural, el editor y polígrafo</w:t>
      </w:r>
      <w:r>
        <w:rPr>
          <w:color w:val="231F20"/>
          <w:spacing w:val="44"/>
        </w:rPr>
        <w:t> </w:t>
      </w:r>
      <w:r>
        <w:rPr>
          <w:color w:val="231F20"/>
        </w:rPr>
        <w:t>cubano</w:t>
      </w:r>
    </w:p>
    <w:p>
      <w:pPr>
        <w:pStyle w:val="BodyText"/>
        <w:spacing w:line="249" w:lineRule="auto" w:before="1"/>
        <w:ind w:left="150" w:right="193"/>
        <w:jc w:val="both"/>
      </w:pPr>
      <w:r>
        <w:rPr>
          <w:color w:val="231F20"/>
        </w:rPr>
        <w:t>José Lezama Lima logró, con las cinco conferencias de </w:t>
      </w:r>
      <w:r>
        <w:rPr>
          <w:i/>
          <w:color w:val="231F20"/>
        </w:rPr>
        <w:t>La</w:t>
      </w:r>
      <w:r>
        <w:rPr>
          <w:i/>
          <w:color w:val="231F20"/>
          <w:spacing w:val="-27"/>
        </w:rPr>
        <w:t> </w:t>
      </w:r>
      <w:r>
        <w:rPr>
          <w:i/>
          <w:color w:val="231F20"/>
        </w:rPr>
        <w:t>expre- </w:t>
      </w:r>
      <w:r>
        <w:rPr>
          <w:i/>
          <w:color w:val="231F20"/>
        </w:rPr>
        <w:t>sión</w:t>
      </w:r>
      <w:r>
        <w:rPr>
          <w:i/>
          <w:color w:val="231F20"/>
          <w:spacing w:val="6"/>
        </w:rPr>
        <w:t> </w:t>
      </w:r>
      <w:r>
        <w:rPr>
          <w:i/>
          <w:color w:val="231F20"/>
          <w:spacing w:val="-1"/>
        </w:rPr>
        <w:t>american</w:t>
      </w:r>
      <w:r>
        <w:rPr>
          <w:i/>
          <w:color w:val="231F20"/>
        </w:rPr>
        <w:t>a</w:t>
      </w:r>
      <w:r>
        <w:rPr>
          <w:color w:val="231F20"/>
          <w:w w:val="103"/>
          <w:position w:val="5"/>
          <w:sz w:val="9"/>
        </w:rPr>
        <w:t>1</w:t>
      </w:r>
      <w:r>
        <w:rPr>
          <w:color w:val="231F20"/>
        </w:rPr>
        <w:t>,</w:t>
      </w:r>
      <w:r>
        <w:rPr>
          <w:color w:val="231F20"/>
          <w:spacing w:val="6"/>
        </w:rPr>
        <w:t> </w:t>
      </w:r>
      <w:r>
        <w:rPr>
          <w:color w:val="231F20"/>
          <w:spacing w:val="-1"/>
        </w:rPr>
        <w:t>insertars</w:t>
      </w:r>
      <w:r>
        <w:rPr>
          <w:color w:val="231F20"/>
        </w:rPr>
        <w:t>e</w:t>
      </w:r>
      <w:r>
        <w:rPr>
          <w:color w:val="231F20"/>
          <w:spacing w:val="6"/>
        </w:rPr>
        <w:t> </w:t>
      </w:r>
      <w:r>
        <w:rPr>
          <w:color w:val="231F20"/>
          <w:spacing w:val="-1"/>
        </w:rPr>
        <w:t>e</w:t>
      </w:r>
      <w:r>
        <w:rPr>
          <w:color w:val="231F20"/>
        </w:rPr>
        <w:t>n</w:t>
      </w:r>
      <w:r>
        <w:rPr>
          <w:color w:val="231F20"/>
          <w:spacing w:val="6"/>
        </w:rPr>
        <w:t> </w:t>
      </w:r>
      <w:r>
        <w:rPr>
          <w:color w:val="231F20"/>
          <w:spacing w:val="-1"/>
        </w:rPr>
        <w:t>l</w:t>
      </w:r>
      <w:r>
        <w:rPr>
          <w:color w:val="231F20"/>
        </w:rPr>
        <w:t>a</w:t>
      </w:r>
      <w:r>
        <w:rPr>
          <w:color w:val="231F20"/>
          <w:spacing w:val="6"/>
        </w:rPr>
        <w:t> </w:t>
      </w:r>
      <w:r>
        <w:rPr>
          <w:color w:val="231F20"/>
        </w:rPr>
        <w:t>tradición</w:t>
      </w:r>
      <w:r>
        <w:rPr>
          <w:color w:val="231F20"/>
          <w:spacing w:val="5"/>
        </w:rPr>
        <w:t> </w:t>
      </w:r>
      <w:r>
        <w:rPr>
          <w:color w:val="231F20"/>
          <w:spacing w:val="-1"/>
        </w:rPr>
        <w:t>ensayístic</w:t>
      </w:r>
      <w:r>
        <w:rPr>
          <w:color w:val="231F20"/>
        </w:rPr>
        <w:t>a</w:t>
      </w:r>
      <w:r>
        <w:rPr>
          <w:color w:val="231F20"/>
          <w:spacing w:val="6"/>
        </w:rPr>
        <w:t> </w:t>
      </w:r>
      <w:r>
        <w:rPr>
          <w:color w:val="231F20"/>
          <w:spacing w:val="-1"/>
        </w:rPr>
        <w:t>de</w:t>
      </w:r>
      <w:r>
        <w:rPr>
          <w:color w:val="231F20"/>
        </w:rPr>
        <w:t>l</w:t>
      </w:r>
      <w:r>
        <w:rPr>
          <w:color w:val="231F20"/>
          <w:spacing w:val="6"/>
        </w:rPr>
        <w:t> </w:t>
      </w:r>
      <w:r>
        <w:rPr>
          <w:color w:val="231F20"/>
          <w:spacing w:val="-1"/>
        </w:rPr>
        <w:t>pens</w:t>
      </w:r>
      <w:r>
        <w:rPr>
          <w:color w:val="231F20"/>
        </w:rPr>
        <w:t>a- miento americano y aportar una visión original sobre la identidad cultural de</w:t>
      </w:r>
      <w:r>
        <w:rPr>
          <w:color w:val="231F20"/>
          <w:spacing w:val="-42"/>
        </w:rPr>
        <w:t> </w:t>
      </w:r>
      <w:r>
        <w:rPr>
          <w:color w:val="231F20"/>
        </w:rPr>
        <w:t>América en </w:t>
      </w:r>
      <w:r>
        <w:rPr>
          <w:color w:val="231F20"/>
          <w:spacing w:val="-3"/>
        </w:rPr>
        <w:t>devenir, </w:t>
      </w:r>
      <w:r>
        <w:rPr>
          <w:color w:val="231F20"/>
        </w:rPr>
        <w:t>visión sustentada en la naturaleza del continente y su historia cultural, forjada en contrapunto con las visiones que negaban a Hispanoamérica toda posibilidad de desarrollo propio e incluso de asimilación a la cultura</w:t>
      </w:r>
      <w:r>
        <w:rPr>
          <w:color w:val="231F20"/>
          <w:spacing w:val="-2"/>
        </w:rPr>
        <w:t> </w:t>
      </w:r>
      <w:r>
        <w:rPr>
          <w:color w:val="231F20"/>
        </w:rPr>
        <w:t>europea.</w:t>
      </w:r>
    </w:p>
    <w:p>
      <w:pPr>
        <w:pStyle w:val="BodyText"/>
        <w:spacing w:line="249" w:lineRule="auto" w:before="1"/>
        <w:ind w:left="150" w:right="193" w:firstLine="340"/>
        <w:jc w:val="both"/>
      </w:pPr>
      <w:r>
        <w:rPr>
          <w:color w:val="231F20"/>
        </w:rPr>
        <w:t>La tradición ensayística americanista se fue tejiendo con re- flexiones obligadas por las crisis históricas, las circunstancias políticas y las corrientes ideológicas vigentes en cada etapa de  la historia. Así, diversos intelectuales hispanoamericanos propu- sieron distintos enfoques y propuestas de solución para abordar la problemática de la identidad como una “angustia ontológica”, diría Irlemar Chiampi. Entre los forjadores más conocidos de esa tradición esta investigadora cita a Facundo Sarmiento, José Mar- tí, Francisco Bilbao, José Victorino Lastarria, en el siglo XIX, y     a José Enrique Rodó, José Vasconcelos, Ricardo Rojas, Pedro Henríquez Ureña y José Carlos Mariátegui, en el siglo XX, como parte de un primer bloque. Así como a Fernando Ortiz, Alfonso Reyes,</w:t>
      </w:r>
      <w:r>
        <w:rPr>
          <w:color w:val="231F20"/>
          <w:spacing w:val="-5"/>
        </w:rPr>
        <w:t> </w:t>
      </w:r>
      <w:r>
        <w:rPr>
          <w:color w:val="231F20"/>
        </w:rPr>
        <w:t>Mariano</w:t>
      </w:r>
      <w:r>
        <w:rPr>
          <w:color w:val="231F20"/>
          <w:spacing w:val="-5"/>
        </w:rPr>
        <w:t> </w:t>
      </w:r>
      <w:r>
        <w:rPr>
          <w:color w:val="231F20"/>
        </w:rPr>
        <w:t>Picón</w:t>
      </w:r>
      <w:r>
        <w:rPr>
          <w:color w:val="231F20"/>
          <w:spacing w:val="-5"/>
        </w:rPr>
        <w:t> </w:t>
      </w:r>
      <w:r>
        <w:rPr>
          <w:color w:val="231F20"/>
        </w:rPr>
        <w:t>Salas</w:t>
      </w:r>
      <w:r>
        <w:rPr>
          <w:color w:val="231F20"/>
          <w:spacing w:val="-5"/>
        </w:rPr>
        <w:t> </w:t>
      </w:r>
      <w:r>
        <w:rPr>
          <w:color w:val="231F20"/>
        </w:rPr>
        <w:t>y</w:t>
      </w:r>
      <w:r>
        <w:rPr>
          <w:color w:val="231F20"/>
          <w:spacing w:val="-15"/>
        </w:rPr>
        <w:t> </w:t>
      </w:r>
      <w:r>
        <w:rPr>
          <w:color w:val="231F20"/>
        </w:rPr>
        <w:t>Alejo</w:t>
      </w:r>
      <w:r>
        <w:rPr>
          <w:color w:val="231F20"/>
          <w:spacing w:val="-5"/>
        </w:rPr>
        <w:t> </w:t>
      </w:r>
      <w:r>
        <w:rPr>
          <w:color w:val="231F20"/>
        </w:rPr>
        <w:t>Carpentier,</w:t>
      </w:r>
      <w:r>
        <w:rPr>
          <w:color w:val="231F20"/>
          <w:spacing w:val="-5"/>
        </w:rPr>
        <w:t> </w:t>
      </w:r>
      <w:r>
        <w:rPr>
          <w:color w:val="231F20"/>
        </w:rPr>
        <w:t>como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un segundo</w:t>
      </w:r>
      <w:r>
        <w:rPr>
          <w:color w:val="231F20"/>
          <w:spacing w:val="-10"/>
        </w:rPr>
        <w:t> </w:t>
      </w:r>
      <w:r>
        <w:rPr>
          <w:color w:val="231F20"/>
        </w:rPr>
        <w:t>bloque</w:t>
      </w:r>
      <w:r>
        <w:rPr>
          <w:color w:val="231F20"/>
          <w:spacing w:val="-10"/>
        </w:rPr>
        <w:t> </w:t>
      </w:r>
      <w:r>
        <w:rPr>
          <w:color w:val="231F20"/>
        </w:rPr>
        <w:t>que</w:t>
      </w:r>
      <w:r>
        <w:rPr>
          <w:color w:val="231F20"/>
          <w:spacing w:val="-10"/>
        </w:rPr>
        <w:t> </w:t>
      </w:r>
      <w:r>
        <w:rPr>
          <w:color w:val="231F20"/>
        </w:rPr>
        <w:t>acabó</w:t>
      </w:r>
      <w:r>
        <w:rPr>
          <w:color w:val="231F20"/>
          <w:spacing w:val="-10"/>
        </w:rPr>
        <w:t> </w:t>
      </w:r>
      <w:r>
        <w:rPr>
          <w:color w:val="231F20"/>
        </w:rPr>
        <w:t>por</w:t>
      </w:r>
      <w:r>
        <w:rPr>
          <w:color w:val="231F20"/>
          <w:spacing w:val="-10"/>
        </w:rPr>
        <w:t> </w:t>
      </w:r>
      <w:r>
        <w:rPr>
          <w:color w:val="231F20"/>
        </w:rPr>
        <w:t>reconocer</w:t>
      </w:r>
      <w:r>
        <w:rPr>
          <w:color w:val="231F20"/>
          <w:spacing w:val="-10"/>
        </w:rPr>
        <w:t> </w:t>
      </w:r>
      <w:r>
        <w:rPr>
          <w:color w:val="231F20"/>
        </w:rPr>
        <w:t>el</w:t>
      </w:r>
      <w:r>
        <w:rPr>
          <w:color w:val="231F20"/>
          <w:spacing w:val="-10"/>
        </w:rPr>
        <w:t> </w:t>
      </w:r>
      <w:r>
        <w:rPr>
          <w:color w:val="231F20"/>
        </w:rPr>
        <w:t>mestizaje</w:t>
      </w:r>
      <w:r>
        <w:rPr>
          <w:color w:val="231F20"/>
          <w:spacing w:val="-10"/>
        </w:rPr>
        <w:t> </w:t>
      </w:r>
      <w:r>
        <w:rPr>
          <w:color w:val="231F20"/>
        </w:rPr>
        <w:t>de</w:t>
      </w:r>
      <w:r>
        <w:rPr>
          <w:color w:val="231F20"/>
          <w:spacing w:val="-21"/>
        </w:rPr>
        <w:t> </w:t>
      </w:r>
      <w:r>
        <w:rPr>
          <w:color w:val="231F20"/>
        </w:rPr>
        <w:t>América como “nuestro signo cultural […] asumiendo la heterogeneidad de su formación racial sin renunciar al ambicionado universalis- mo”</w:t>
      </w:r>
      <w:r>
        <w:rPr>
          <w:color w:val="231F20"/>
          <w:spacing w:val="-8"/>
        </w:rPr>
        <w:t> </w:t>
      </w:r>
      <w:r>
        <w:rPr>
          <w:color w:val="231F20"/>
        </w:rPr>
        <w:t>(Chiampi,</w:t>
      </w:r>
      <w:r>
        <w:rPr>
          <w:color w:val="231F20"/>
          <w:spacing w:val="-8"/>
        </w:rPr>
        <w:t> </w:t>
      </w:r>
      <w:r>
        <w:rPr>
          <w:color w:val="231F20"/>
        </w:rPr>
        <w:t>2005:</w:t>
      </w:r>
      <w:r>
        <w:rPr>
          <w:color w:val="231F20"/>
          <w:spacing w:val="-8"/>
        </w:rPr>
        <w:t> </w:t>
      </w:r>
      <w:r>
        <w:rPr>
          <w:color w:val="231F20"/>
          <w:spacing w:val="-3"/>
        </w:rPr>
        <w:t>11-13).</w:t>
      </w:r>
      <w:r>
        <w:rPr>
          <w:color w:val="231F20"/>
          <w:spacing w:val="-19"/>
        </w:rPr>
        <w:t> </w:t>
      </w:r>
      <w:r>
        <w:rPr>
          <w:color w:val="231F20"/>
        </w:rPr>
        <w:t>A</w:t>
      </w:r>
      <w:r>
        <w:rPr>
          <w:color w:val="231F20"/>
          <w:spacing w:val="-19"/>
        </w:rPr>
        <w:t> </w:t>
      </w:r>
      <w:r>
        <w:rPr>
          <w:color w:val="231F20"/>
        </w:rPr>
        <w:t>diferencia</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tradición,</w:t>
      </w:r>
      <w:r>
        <w:rPr>
          <w:color w:val="231F20"/>
          <w:spacing w:val="-8"/>
        </w:rPr>
        <w:t> </w:t>
      </w:r>
      <w:r>
        <w:rPr>
          <w:color w:val="231F20"/>
        </w:rPr>
        <w:t>Lezama Lima también incluye en su visión continental a Estados Unidos, por ser parte de una geografía única, </w:t>
      </w:r>
      <w:r>
        <w:rPr>
          <w:color w:val="231F20"/>
          <w:spacing w:val="-8"/>
        </w:rPr>
        <w:t>y, </w:t>
      </w:r>
      <w:r>
        <w:rPr>
          <w:color w:val="231F20"/>
        </w:rPr>
        <w:t>quizás por influencia de María Zambrano, se auxilia de una prosa más lanzada hacia la expresividad</w:t>
      </w:r>
      <w:r>
        <w:rPr>
          <w:color w:val="231F20"/>
          <w:spacing w:val="-12"/>
        </w:rPr>
        <w:t> </w:t>
      </w:r>
      <w:r>
        <w:rPr>
          <w:color w:val="231F20"/>
        </w:rPr>
        <w:t>lírica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logos</w:t>
      </w:r>
      <w:r>
        <w:rPr>
          <w:color w:val="231F20"/>
          <w:spacing w:val="-12"/>
        </w:rPr>
        <w:t> </w:t>
      </w:r>
      <w:r>
        <w:rPr>
          <w:color w:val="231F20"/>
        </w:rPr>
        <w:t>poético</w:t>
      </w:r>
      <w:r>
        <w:rPr>
          <w:color w:val="231F20"/>
          <w:spacing w:val="-12"/>
        </w:rPr>
        <w:t> </w:t>
      </w:r>
      <w:r>
        <w:rPr>
          <w:color w:val="231F20"/>
        </w:rPr>
        <w:t>que</w:t>
      </w:r>
      <w:r>
        <w:rPr>
          <w:color w:val="231F20"/>
          <w:spacing w:val="-12"/>
        </w:rPr>
        <w:t> </w:t>
      </w:r>
      <w:r>
        <w:rPr>
          <w:color w:val="231F20"/>
        </w:rPr>
        <w:t>contenida</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sintaxis</w:t>
      </w:r>
    </w:p>
    <w:p>
      <w:pPr>
        <w:pStyle w:val="BodyText"/>
        <w:spacing w:before="7"/>
        <w:rPr>
          <w:sz w:val="16"/>
        </w:rPr>
      </w:pPr>
      <w:r>
        <w:rPr/>
        <w:pict>
          <v:line style="position:absolute;mso-position-horizontal-relative:page;mso-position-vertical-relative:paragraph;z-index:2416;mso-wrap-distance-left:0;mso-wrap-distance-right:0" from="42.519699pt,12.048188pt" to="114.519699pt,12.048188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1</w:t>
        <w:tab/>
      </w:r>
      <w:r>
        <w:rPr>
          <w:color w:val="231F20"/>
          <w:sz w:val="16"/>
        </w:rPr>
        <w:t>Originalmente fueron cinco conferencias que luego se publicaron</w:t>
      </w:r>
      <w:r>
        <w:rPr>
          <w:color w:val="231F20"/>
          <w:spacing w:val="-8"/>
          <w:sz w:val="16"/>
        </w:rPr>
        <w:t> </w:t>
      </w:r>
      <w:r>
        <w:rPr>
          <w:color w:val="231F20"/>
          <w:sz w:val="16"/>
        </w:rPr>
        <w:t>como</w:t>
      </w:r>
      <w:r>
        <w:rPr>
          <w:color w:val="231F20"/>
          <w:spacing w:val="-1"/>
          <w:sz w:val="16"/>
        </w:rPr>
        <w:t> </w:t>
      </w:r>
      <w:r>
        <w:rPr>
          <w:color w:val="231F20"/>
          <w:sz w:val="16"/>
        </w:rPr>
        <w:t>capí- tulos de un gran ensayo. Sus títulos son: I. Mitos y cansancio clásico; II. La curiosidad</w:t>
      </w:r>
      <w:r>
        <w:rPr>
          <w:color w:val="231F20"/>
          <w:spacing w:val="-7"/>
          <w:sz w:val="16"/>
        </w:rPr>
        <w:t> </w:t>
      </w:r>
      <w:r>
        <w:rPr>
          <w:color w:val="231F20"/>
          <w:sz w:val="16"/>
        </w:rPr>
        <w:t>barroca;</w:t>
      </w:r>
      <w:r>
        <w:rPr>
          <w:color w:val="231F20"/>
          <w:spacing w:val="-7"/>
          <w:sz w:val="16"/>
        </w:rPr>
        <w:t> </w:t>
      </w:r>
      <w:r>
        <w:rPr>
          <w:color w:val="231F20"/>
          <w:sz w:val="16"/>
        </w:rPr>
        <w:t>III.</w:t>
      </w:r>
      <w:r>
        <w:rPr>
          <w:color w:val="231F20"/>
          <w:spacing w:val="-7"/>
          <w:sz w:val="16"/>
        </w:rPr>
        <w:t> </w:t>
      </w:r>
      <w:r>
        <w:rPr>
          <w:color w:val="231F20"/>
          <w:sz w:val="16"/>
        </w:rPr>
        <w:t>El</w:t>
      </w:r>
      <w:r>
        <w:rPr>
          <w:color w:val="231F20"/>
          <w:spacing w:val="-7"/>
          <w:sz w:val="16"/>
        </w:rPr>
        <w:t> </w:t>
      </w:r>
      <w:r>
        <w:rPr>
          <w:color w:val="231F20"/>
          <w:sz w:val="16"/>
        </w:rPr>
        <w:t>Romanticismo</w:t>
      </w:r>
      <w:r>
        <w:rPr>
          <w:color w:val="231F20"/>
          <w:spacing w:val="-7"/>
          <w:sz w:val="16"/>
        </w:rPr>
        <w:t> </w:t>
      </w:r>
      <w:r>
        <w:rPr>
          <w:color w:val="231F20"/>
          <w:sz w:val="16"/>
        </w:rPr>
        <w:t>y</w:t>
      </w:r>
      <w:r>
        <w:rPr>
          <w:color w:val="231F20"/>
          <w:spacing w:val="-7"/>
          <w:sz w:val="16"/>
        </w:rPr>
        <w:t> </w:t>
      </w:r>
      <w:r>
        <w:rPr>
          <w:color w:val="231F20"/>
          <w:sz w:val="16"/>
        </w:rPr>
        <w:t>el</w:t>
      </w:r>
      <w:r>
        <w:rPr>
          <w:color w:val="231F20"/>
          <w:spacing w:val="-7"/>
          <w:sz w:val="16"/>
        </w:rPr>
        <w:t> </w:t>
      </w:r>
      <w:r>
        <w:rPr>
          <w:color w:val="231F20"/>
          <w:sz w:val="16"/>
        </w:rPr>
        <w:t>hecho</w:t>
      </w:r>
      <w:r>
        <w:rPr>
          <w:color w:val="231F20"/>
          <w:spacing w:val="-7"/>
          <w:sz w:val="16"/>
        </w:rPr>
        <w:t> </w:t>
      </w:r>
      <w:r>
        <w:rPr>
          <w:color w:val="231F20"/>
          <w:sz w:val="16"/>
        </w:rPr>
        <w:t>americano;</w:t>
      </w:r>
      <w:r>
        <w:rPr>
          <w:color w:val="231F20"/>
          <w:spacing w:val="-7"/>
          <w:sz w:val="16"/>
        </w:rPr>
        <w:t> </w:t>
      </w:r>
      <w:r>
        <w:rPr>
          <w:color w:val="231F20"/>
          <w:spacing w:val="-5"/>
          <w:sz w:val="16"/>
        </w:rPr>
        <w:t>IV.</w:t>
      </w:r>
      <w:r>
        <w:rPr>
          <w:color w:val="231F20"/>
          <w:spacing w:val="-7"/>
          <w:sz w:val="16"/>
        </w:rPr>
        <w:t> </w:t>
      </w:r>
      <w:r>
        <w:rPr>
          <w:color w:val="231F20"/>
          <w:sz w:val="16"/>
        </w:rPr>
        <w:t>Nacimiento de la expresión criolla, y </w:t>
      </w:r>
      <w:r>
        <w:rPr>
          <w:color w:val="231F20"/>
          <w:spacing w:val="-8"/>
          <w:sz w:val="16"/>
        </w:rPr>
        <w:t>V. </w:t>
      </w:r>
      <w:r>
        <w:rPr>
          <w:color w:val="231F20"/>
          <w:sz w:val="16"/>
        </w:rPr>
        <w:t>Sumas críticas del</w:t>
      </w:r>
      <w:r>
        <w:rPr>
          <w:color w:val="231F20"/>
          <w:spacing w:val="-15"/>
          <w:sz w:val="16"/>
        </w:rPr>
        <w:t> </w:t>
      </w:r>
      <w:r>
        <w:rPr>
          <w:color w:val="231F20"/>
          <w:sz w:val="16"/>
        </w:rPr>
        <w:t>americano.</w:t>
      </w:r>
    </w:p>
    <w:p>
      <w:pPr>
        <w:spacing w:after="0" w:line="261" w:lineRule="auto"/>
        <w:jc w:val="both"/>
        <w:rPr>
          <w:sz w:val="16"/>
        </w:rPr>
        <w:sectPr>
          <w:headerReference w:type="even" r:id="rId129"/>
          <w:headerReference w:type="default" r:id="rId130"/>
          <w:pgSz w:w="7920" w:h="12240"/>
          <w:pgMar w:header="717" w:footer="0" w:top="900" w:bottom="280" w:left="700" w:right="1080"/>
          <w:pgNumType w:start="162"/>
        </w:sectPr>
      </w:pPr>
    </w:p>
    <w:p>
      <w:pPr>
        <w:pStyle w:val="BodyText"/>
      </w:pPr>
    </w:p>
    <w:p>
      <w:pPr>
        <w:pStyle w:val="BodyText"/>
        <w:spacing w:before="3"/>
        <w:rPr>
          <w:sz w:val="22"/>
        </w:rPr>
      </w:pPr>
    </w:p>
    <w:p>
      <w:pPr>
        <w:pStyle w:val="BodyText"/>
        <w:spacing w:line="249" w:lineRule="auto" w:before="66"/>
        <w:ind w:left="195" w:right="108"/>
        <w:jc w:val="both"/>
      </w:pPr>
      <w:r>
        <w:rPr>
          <w:color w:val="231F20"/>
        </w:rPr>
        <w:t>lineal y una semántica unívoca, como generalmente ocurre en la prosa historiográfica y filosófica.</w:t>
      </w:r>
    </w:p>
    <w:p>
      <w:pPr>
        <w:pStyle w:val="BodyText"/>
        <w:spacing w:line="249" w:lineRule="auto" w:before="1"/>
        <w:ind w:left="195" w:right="108" w:firstLine="340"/>
        <w:jc w:val="both"/>
      </w:pPr>
      <w:r>
        <w:rPr>
          <w:color w:val="231F20"/>
        </w:rPr>
        <w:t>Así, para leer la prosa de Lezama Lima cabe tomar en</w:t>
      </w:r>
      <w:r>
        <w:rPr>
          <w:color w:val="231F20"/>
          <w:spacing w:val="-34"/>
        </w:rPr>
        <w:t> </w:t>
      </w:r>
      <w:r>
        <w:rPr>
          <w:color w:val="231F20"/>
        </w:rPr>
        <w:t>cuenta la advertencia de Mansilla </w:t>
      </w:r>
      <w:r>
        <w:rPr>
          <w:color w:val="231F20"/>
          <w:spacing w:val="-4"/>
        </w:rPr>
        <w:t>Torres </w:t>
      </w:r>
      <w:r>
        <w:rPr>
          <w:color w:val="231F20"/>
        </w:rPr>
        <w:t>(2006): la literatura no</w:t>
      </w:r>
      <w:r>
        <w:rPr>
          <w:color w:val="231F20"/>
          <w:spacing w:val="-18"/>
        </w:rPr>
        <w:t> </w:t>
      </w:r>
      <w:r>
        <w:rPr>
          <w:color w:val="231F20"/>
        </w:rPr>
        <w:t>solamen- te</w:t>
      </w:r>
      <w:r>
        <w:rPr>
          <w:color w:val="231F20"/>
          <w:spacing w:val="-10"/>
        </w:rPr>
        <w:t> </w:t>
      </w:r>
      <w:r>
        <w:rPr>
          <w:color w:val="231F20"/>
        </w:rPr>
        <w:t>contiene</w:t>
      </w:r>
      <w:r>
        <w:rPr>
          <w:color w:val="231F20"/>
          <w:spacing w:val="-10"/>
        </w:rPr>
        <w:t> </w:t>
      </w:r>
      <w:r>
        <w:rPr>
          <w:color w:val="231F20"/>
        </w:rPr>
        <w:t>identidad,</w:t>
      </w:r>
      <w:r>
        <w:rPr>
          <w:color w:val="231F20"/>
          <w:spacing w:val="-10"/>
        </w:rPr>
        <w:t> </w:t>
      </w:r>
      <w:r>
        <w:rPr>
          <w:color w:val="231F20"/>
        </w:rPr>
        <w:t>sino</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crea,</w:t>
      </w:r>
      <w:r>
        <w:rPr>
          <w:color w:val="231F20"/>
          <w:spacing w:val="-10"/>
        </w:rPr>
        <w:t> </w:t>
      </w:r>
      <w:r>
        <w:rPr>
          <w:color w:val="231F20"/>
        </w:rPr>
        <w:t>particularmente</w:t>
      </w:r>
      <w:r>
        <w:rPr>
          <w:color w:val="231F20"/>
          <w:spacing w:val="-9"/>
        </w:rPr>
        <w:t> </w:t>
      </w:r>
      <w:r>
        <w:rPr>
          <w:color w:val="231F20"/>
        </w:rPr>
        <w:t>tratándose del género del ensayo. Aullón de Haro (1992: 128) ubica al ensa- yo literario como un género “reflexivo”, que se mueve en un área de</w:t>
      </w:r>
      <w:r>
        <w:rPr>
          <w:color w:val="231F20"/>
          <w:spacing w:val="-7"/>
        </w:rPr>
        <w:t> </w:t>
      </w:r>
      <w:r>
        <w:rPr>
          <w:color w:val="231F20"/>
        </w:rPr>
        <w:t>indeterminación</w:t>
      </w:r>
      <w:r>
        <w:rPr>
          <w:color w:val="231F20"/>
          <w:spacing w:val="-7"/>
        </w:rPr>
        <w:t> </w:t>
      </w:r>
      <w:r>
        <w:rPr>
          <w:color w:val="231F20"/>
        </w:rPr>
        <w:t>en</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intersectan</w:t>
      </w:r>
      <w:r>
        <w:rPr>
          <w:color w:val="231F20"/>
          <w:spacing w:val="-7"/>
        </w:rPr>
        <w:t> </w:t>
      </w:r>
      <w:r>
        <w:rPr>
          <w:color w:val="231F20"/>
        </w:rPr>
        <w:t>ciencia,</w:t>
      </w:r>
      <w:r>
        <w:rPr>
          <w:color w:val="231F20"/>
          <w:spacing w:val="-7"/>
        </w:rPr>
        <w:t> </w:t>
      </w:r>
      <w:r>
        <w:rPr>
          <w:color w:val="231F20"/>
        </w:rPr>
        <w:t>pensamiento y</w:t>
      </w:r>
      <w:r>
        <w:rPr>
          <w:color w:val="231F20"/>
          <w:spacing w:val="-5"/>
        </w:rPr>
        <w:t> </w:t>
      </w:r>
      <w:r>
        <w:rPr>
          <w:color w:val="231F20"/>
        </w:rPr>
        <w:t>arte,</w:t>
      </w:r>
      <w:r>
        <w:rPr>
          <w:color w:val="231F20"/>
          <w:spacing w:val="-5"/>
        </w:rPr>
        <w:t> </w:t>
      </w:r>
      <w:r>
        <w:rPr>
          <w:color w:val="231F20"/>
        </w:rPr>
        <w:t>un</w:t>
      </w:r>
      <w:r>
        <w:rPr>
          <w:color w:val="231F20"/>
          <w:spacing w:val="-5"/>
        </w:rPr>
        <w:t> </w:t>
      </w:r>
      <w:r>
        <w:rPr>
          <w:color w:val="231F20"/>
        </w:rPr>
        <w:t>espacio</w:t>
      </w:r>
      <w:r>
        <w:rPr>
          <w:color w:val="231F20"/>
          <w:spacing w:val="-5"/>
        </w:rPr>
        <w:t> </w:t>
      </w:r>
      <w:r>
        <w:rPr>
          <w:color w:val="231F20"/>
        </w:rPr>
        <w:t>de</w:t>
      </w:r>
      <w:r>
        <w:rPr>
          <w:color w:val="231F20"/>
          <w:spacing w:val="-5"/>
        </w:rPr>
        <w:t> </w:t>
      </w:r>
      <w:r>
        <w:rPr>
          <w:color w:val="231F20"/>
        </w:rPr>
        <w:t>hibridación</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discurso</w:t>
      </w:r>
      <w:r>
        <w:rPr>
          <w:color w:val="231F20"/>
          <w:spacing w:val="-5"/>
        </w:rPr>
        <w:t> </w:t>
      </w:r>
      <w:r>
        <w:rPr>
          <w:color w:val="231F20"/>
        </w:rPr>
        <w:t>del</w:t>
      </w:r>
      <w:r>
        <w:rPr>
          <w:color w:val="231F20"/>
          <w:spacing w:val="-5"/>
        </w:rPr>
        <w:t> </w:t>
      </w:r>
      <w:r>
        <w:rPr>
          <w:color w:val="231F20"/>
        </w:rPr>
        <w:t>ensayo:</w:t>
      </w:r>
    </w:p>
    <w:p>
      <w:pPr>
        <w:pStyle w:val="BodyText"/>
        <w:spacing w:before="4"/>
        <w:rPr>
          <w:sz w:val="23"/>
        </w:rPr>
      </w:pPr>
    </w:p>
    <w:p>
      <w:pPr>
        <w:spacing w:line="295" w:lineRule="auto" w:before="0"/>
        <w:ind w:left="535" w:right="108" w:firstLine="0"/>
        <w:jc w:val="both"/>
        <w:rPr>
          <w:sz w:val="17"/>
        </w:rPr>
      </w:pPr>
      <w:r>
        <w:rPr>
          <w:color w:val="231F20"/>
          <w:sz w:val="17"/>
        </w:rPr>
        <w:t>se constituye como núcleo radical de vinculación, o como simultánea relación de conjunción y disyunción, entre discurso teorético y discurso artístico. Su formulación, dicho simplificadamente, responde a la</w:t>
      </w:r>
      <w:r>
        <w:rPr>
          <w:color w:val="231F20"/>
          <w:spacing w:val="-9"/>
          <w:sz w:val="17"/>
        </w:rPr>
        <w:t> </w:t>
      </w:r>
      <w:r>
        <w:rPr>
          <w:color w:val="231F20"/>
          <w:sz w:val="17"/>
        </w:rPr>
        <w:t>variabi- lidad</w:t>
      </w:r>
      <w:r>
        <w:rPr>
          <w:color w:val="231F20"/>
          <w:spacing w:val="-10"/>
          <w:sz w:val="17"/>
        </w:rPr>
        <w:t> </w:t>
      </w:r>
      <w:r>
        <w:rPr>
          <w:color w:val="231F20"/>
          <w:sz w:val="17"/>
        </w:rPr>
        <w:t>de</w:t>
      </w:r>
      <w:r>
        <w:rPr>
          <w:color w:val="231F20"/>
          <w:spacing w:val="-11"/>
          <w:sz w:val="17"/>
        </w:rPr>
        <w:t> </w:t>
      </w:r>
      <w:r>
        <w:rPr>
          <w:color w:val="231F20"/>
          <w:sz w:val="17"/>
        </w:rPr>
        <w:t>hibridación</w:t>
      </w:r>
      <w:r>
        <w:rPr>
          <w:color w:val="231F20"/>
          <w:spacing w:val="-10"/>
          <w:sz w:val="17"/>
        </w:rPr>
        <w:t> </w:t>
      </w:r>
      <w:r>
        <w:rPr>
          <w:color w:val="231F20"/>
          <w:sz w:val="17"/>
        </w:rPr>
        <w:t>entre</w:t>
      </w:r>
      <w:r>
        <w:rPr>
          <w:color w:val="231F20"/>
          <w:spacing w:val="-10"/>
          <w:sz w:val="17"/>
        </w:rPr>
        <w:t> </w:t>
      </w:r>
      <w:r>
        <w:rPr>
          <w:color w:val="231F20"/>
          <w:sz w:val="17"/>
        </w:rPr>
        <w:t>un</w:t>
      </w:r>
      <w:r>
        <w:rPr>
          <w:color w:val="231F20"/>
          <w:spacing w:val="-11"/>
          <w:sz w:val="17"/>
        </w:rPr>
        <w:t> </w:t>
      </w:r>
      <w:r>
        <w:rPr>
          <w:color w:val="231F20"/>
          <w:sz w:val="17"/>
        </w:rPr>
        <w:t>lenguaje</w:t>
      </w:r>
      <w:r>
        <w:rPr>
          <w:color w:val="231F20"/>
          <w:spacing w:val="-10"/>
          <w:sz w:val="17"/>
        </w:rPr>
        <w:t> </w:t>
      </w:r>
      <w:r>
        <w:rPr>
          <w:color w:val="231F20"/>
          <w:sz w:val="17"/>
        </w:rPr>
        <w:t>conceptualizador</w:t>
      </w:r>
      <w:r>
        <w:rPr>
          <w:color w:val="231F20"/>
          <w:spacing w:val="-11"/>
          <w:sz w:val="17"/>
        </w:rPr>
        <w:t> </w:t>
      </w:r>
      <w:r>
        <w:rPr>
          <w:color w:val="231F20"/>
          <w:sz w:val="17"/>
        </w:rPr>
        <w:t>y</w:t>
      </w:r>
      <w:r>
        <w:rPr>
          <w:color w:val="231F20"/>
          <w:spacing w:val="-11"/>
          <w:sz w:val="17"/>
        </w:rPr>
        <w:t> </w:t>
      </w:r>
      <w:r>
        <w:rPr>
          <w:color w:val="231F20"/>
          <w:sz w:val="17"/>
        </w:rPr>
        <w:t>organicista</w:t>
      </w:r>
      <w:r>
        <w:rPr>
          <w:color w:val="231F20"/>
          <w:spacing w:val="-10"/>
          <w:sz w:val="17"/>
        </w:rPr>
        <w:t> </w:t>
      </w:r>
      <w:r>
        <w:rPr>
          <w:color w:val="231F20"/>
          <w:sz w:val="17"/>
        </w:rPr>
        <w:t>pre- dominantemente denotativo y un lenguaje plurisignificativo de expresión artística predominantemente connotativo (Aullón de Haro: 1992:</w:t>
      </w:r>
      <w:r>
        <w:rPr>
          <w:color w:val="231F20"/>
          <w:spacing w:val="-1"/>
          <w:sz w:val="17"/>
        </w:rPr>
        <w:t> </w:t>
      </w:r>
      <w:r>
        <w:rPr>
          <w:color w:val="231F20"/>
          <w:sz w:val="17"/>
        </w:rPr>
        <w:t>127).</w:t>
      </w:r>
    </w:p>
    <w:p>
      <w:pPr>
        <w:pStyle w:val="BodyText"/>
        <w:spacing w:before="5"/>
        <w:rPr>
          <w:sz w:val="18"/>
        </w:rPr>
      </w:pPr>
    </w:p>
    <w:p>
      <w:pPr>
        <w:pStyle w:val="BodyText"/>
        <w:spacing w:line="249" w:lineRule="auto"/>
        <w:ind w:left="195" w:right="108"/>
        <w:jc w:val="both"/>
      </w:pPr>
      <w:r>
        <w:rPr>
          <w:color w:val="231F20"/>
        </w:rPr>
        <w:t>El dueño de esos dos lenguajes, desde luego, es el autor: el </w:t>
      </w:r>
      <w:r>
        <w:rPr>
          <w:color w:val="231F20"/>
          <w:spacing w:val="-10"/>
        </w:rPr>
        <w:t>Yo </w:t>
      </w:r>
      <w:r>
        <w:rPr>
          <w:color w:val="231F20"/>
        </w:rPr>
        <w:t>que toma posición sobre el mundo y sobre sí mismo, y al verba- lizar esa posición genera un estilo. Cobra relevancia entonces el hecho de que “la literatura no produce identidad sólo por la vía  de reafirmar lo identitariamente dado”, sino que también la gene- ra mediante “la problematización de la realidad referida y de las estrategias retóricas constituyentes de los discursos” (Mansilla </w:t>
      </w:r>
      <w:r>
        <w:rPr>
          <w:color w:val="231F20"/>
          <w:spacing w:val="-4"/>
        </w:rPr>
        <w:t>Torres, </w:t>
      </w:r>
      <w:r>
        <w:rPr>
          <w:color w:val="231F20"/>
        </w:rPr>
        <w:t>2006:</w:t>
      </w:r>
      <w:r>
        <w:rPr>
          <w:color w:val="231F20"/>
          <w:spacing w:val="8"/>
        </w:rPr>
        <w:t> </w:t>
      </w:r>
      <w:r>
        <w:rPr>
          <w:color w:val="231F20"/>
        </w:rPr>
        <w:t>s/n).</w:t>
      </w:r>
    </w:p>
    <w:p>
      <w:pPr>
        <w:pStyle w:val="BodyText"/>
        <w:spacing w:line="249" w:lineRule="auto" w:before="1"/>
        <w:ind w:left="195" w:right="108" w:firstLine="340"/>
        <w:jc w:val="both"/>
      </w:pPr>
      <w:r>
        <w:rPr>
          <w:color w:val="231F20"/>
        </w:rPr>
        <w:t>Por</w:t>
      </w:r>
      <w:r>
        <w:rPr>
          <w:color w:val="231F20"/>
          <w:spacing w:val="3"/>
        </w:rPr>
        <w:t> </w:t>
      </w:r>
      <w:r>
        <w:rPr>
          <w:color w:val="231F20"/>
          <w:spacing w:val="-1"/>
        </w:rPr>
        <w:t>ell</w:t>
      </w:r>
      <w:r>
        <w:rPr>
          <w:color w:val="231F20"/>
        </w:rPr>
        <w:t>o,</w:t>
      </w:r>
      <w:r>
        <w:rPr>
          <w:color w:val="231F20"/>
          <w:spacing w:val="3"/>
        </w:rPr>
        <w:t> </w:t>
      </w:r>
      <w:r>
        <w:rPr>
          <w:color w:val="231F20"/>
          <w:spacing w:val="-1"/>
        </w:rPr>
        <w:t>e</w:t>
      </w:r>
      <w:r>
        <w:rPr>
          <w:color w:val="231F20"/>
        </w:rPr>
        <w:t>n</w:t>
      </w:r>
      <w:r>
        <w:rPr>
          <w:color w:val="231F20"/>
          <w:spacing w:val="3"/>
        </w:rPr>
        <w:t> </w:t>
      </w:r>
      <w:r>
        <w:rPr>
          <w:color w:val="231F20"/>
          <w:spacing w:val="-1"/>
        </w:rPr>
        <w:t>est</w:t>
      </w:r>
      <w:r>
        <w:rPr>
          <w:color w:val="231F20"/>
        </w:rPr>
        <w:t>e</w:t>
      </w:r>
      <w:r>
        <w:rPr>
          <w:color w:val="231F20"/>
          <w:spacing w:val="3"/>
        </w:rPr>
        <w:t> </w:t>
      </w:r>
      <w:r>
        <w:rPr>
          <w:color w:val="231F20"/>
          <w:spacing w:val="-1"/>
        </w:rPr>
        <w:t>estudi</w:t>
      </w:r>
      <w:r>
        <w:rPr>
          <w:color w:val="231F20"/>
        </w:rPr>
        <w:t>o</w:t>
      </w:r>
      <w:r>
        <w:rPr>
          <w:color w:val="231F20"/>
          <w:spacing w:val="3"/>
        </w:rPr>
        <w:t> </w:t>
      </w:r>
      <w:r>
        <w:rPr>
          <w:color w:val="231F20"/>
          <w:spacing w:val="-1"/>
        </w:rPr>
        <w:t>d</w:t>
      </w:r>
      <w:r>
        <w:rPr>
          <w:color w:val="231F20"/>
        </w:rPr>
        <w:t>e</w:t>
      </w:r>
      <w:r>
        <w:rPr>
          <w:color w:val="231F20"/>
          <w:spacing w:val="3"/>
        </w:rPr>
        <w:t> </w:t>
      </w:r>
      <w:r>
        <w:rPr>
          <w:i/>
          <w:color w:val="231F20"/>
          <w:spacing w:val="-1"/>
        </w:rPr>
        <w:t>LE</w:t>
      </w:r>
      <w:r>
        <w:rPr>
          <w:i/>
          <w:color w:val="231F20"/>
        </w:rPr>
        <w:t>A</w:t>
      </w:r>
      <w:r>
        <w:rPr>
          <w:color w:val="231F20"/>
          <w:w w:val="103"/>
          <w:position w:val="5"/>
          <w:sz w:val="9"/>
        </w:rPr>
        <w:t>2</w:t>
      </w:r>
      <w:r>
        <w:rPr>
          <w:color w:val="231F20"/>
          <w:position w:val="5"/>
          <w:sz w:val="9"/>
        </w:rPr>
        <w:t> </w:t>
      </w:r>
      <w:r>
        <w:rPr>
          <w:color w:val="231F20"/>
          <w:spacing w:val="8"/>
          <w:position w:val="5"/>
          <w:sz w:val="9"/>
        </w:rPr>
        <w:t> </w:t>
      </w:r>
      <w:r>
        <w:rPr>
          <w:color w:val="231F20"/>
          <w:spacing w:val="-1"/>
        </w:rPr>
        <w:t>usamo</w:t>
      </w:r>
      <w:r>
        <w:rPr>
          <w:color w:val="231F20"/>
        </w:rPr>
        <w:t>s</w:t>
      </w:r>
      <w:r>
        <w:rPr>
          <w:color w:val="231F20"/>
          <w:spacing w:val="3"/>
        </w:rPr>
        <w:t> </w:t>
      </w:r>
      <w:r>
        <w:rPr>
          <w:color w:val="231F20"/>
          <w:spacing w:val="-1"/>
        </w:rPr>
        <w:t>e</w:t>
      </w:r>
      <w:r>
        <w:rPr>
          <w:color w:val="231F20"/>
        </w:rPr>
        <w:t>l</w:t>
      </w:r>
      <w:r>
        <w:rPr>
          <w:color w:val="231F20"/>
          <w:spacing w:val="3"/>
        </w:rPr>
        <w:t> </w:t>
      </w:r>
      <w:r>
        <w:rPr>
          <w:color w:val="231F20"/>
          <w:spacing w:val="-1"/>
        </w:rPr>
        <w:t>instrumenta</w:t>
      </w:r>
      <w:r>
        <w:rPr>
          <w:color w:val="231F20"/>
        </w:rPr>
        <w:t>l</w:t>
      </w:r>
      <w:r>
        <w:rPr>
          <w:color w:val="231F20"/>
          <w:spacing w:val="3"/>
        </w:rPr>
        <w:t> </w:t>
      </w:r>
      <w:r>
        <w:rPr>
          <w:color w:val="231F20"/>
        </w:rPr>
        <w:t>teó- rico-metodológico de la retórica antigua, tratando de observar la manera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José</w:t>
      </w:r>
      <w:r>
        <w:rPr>
          <w:color w:val="231F20"/>
          <w:spacing w:val="-11"/>
        </w:rPr>
        <w:t> </w:t>
      </w:r>
      <w:r>
        <w:rPr>
          <w:color w:val="231F20"/>
        </w:rPr>
        <w:t>Lezama</w:t>
      </w:r>
      <w:r>
        <w:rPr>
          <w:color w:val="231F20"/>
          <w:spacing w:val="-11"/>
        </w:rPr>
        <w:t> </w:t>
      </w:r>
      <w:r>
        <w:rPr>
          <w:color w:val="231F20"/>
        </w:rPr>
        <w:t>Lima</w:t>
      </w:r>
      <w:r>
        <w:rPr>
          <w:color w:val="231F20"/>
          <w:spacing w:val="-11"/>
        </w:rPr>
        <w:t> </w:t>
      </w:r>
      <w:r>
        <w:rPr>
          <w:color w:val="231F20"/>
        </w:rPr>
        <w:t>construye</w:t>
      </w:r>
      <w:r>
        <w:rPr>
          <w:color w:val="231F20"/>
          <w:spacing w:val="-11"/>
        </w:rPr>
        <w:t> </w:t>
      </w:r>
      <w:r>
        <w:rPr>
          <w:color w:val="231F20"/>
        </w:rPr>
        <w:t>su</w:t>
      </w:r>
      <w:r>
        <w:rPr>
          <w:color w:val="231F20"/>
          <w:spacing w:val="-11"/>
        </w:rPr>
        <w:t> </w:t>
      </w:r>
      <w:r>
        <w:rPr>
          <w:color w:val="231F20"/>
        </w:rPr>
        <w:t>credibilidad</w:t>
      </w:r>
      <w:r>
        <w:rPr>
          <w:color w:val="231F20"/>
          <w:spacing w:val="-11"/>
        </w:rPr>
        <w:t> </w:t>
      </w:r>
      <w:r>
        <w:rPr>
          <w:color w:val="231F20"/>
        </w:rPr>
        <w:t>como autor de un ensayo en el que se propone una nueva forma, una forma poética, de interpretar la historia cultural de América (Le- zama Lima, 2005, y Chiampi, 2005) y a partir de ésta proponer al continente como “un espacio gnóstico”. Dada la importancia que en</w:t>
      </w:r>
      <w:r>
        <w:rPr>
          <w:color w:val="231F20"/>
          <w:spacing w:val="-10"/>
        </w:rPr>
        <w:t> </w:t>
      </w:r>
      <w:r>
        <w:rPr>
          <w:color w:val="231F20"/>
        </w:rPr>
        <w:t>el</w:t>
      </w:r>
      <w:r>
        <w:rPr>
          <w:color w:val="231F20"/>
          <w:spacing w:val="-10"/>
        </w:rPr>
        <w:t> </w:t>
      </w:r>
      <w:r>
        <w:rPr>
          <w:color w:val="231F20"/>
        </w:rPr>
        <w:t>ensayo</w:t>
      </w:r>
      <w:r>
        <w:rPr>
          <w:color w:val="231F20"/>
          <w:spacing w:val="-10"/>
        </w:rPr>
        <w:t> </w:t>
      </w:r>
      <w:r>
        <w:rPr>
          <w:color w:val="231F20"/>
        </w:rPr>
        <w:t>tienen</w:t>
      </w:r>
      <w:r>
        <w:rPr>
          <w:color w:val="231F20"/>
          <w:spacing w:val="-10"/>
        </w:rPr>
        <w:t> </w:t>
      </w:r>
      <w:r>
        <w:rPr>
          <w:color w:val="231F20"/>
        </w:rPr>
        <w:t>tanto</w:t>
      </w:r>
      <w:r>
        <w:rPr>
          <w:color w:val="231F20"/>
          <w:spacing w:val="-10"/>
        </w:rPr>
        <w:t> </w:t>
      </w:r>
      <w:r>
        <w:rPr>
          <w:color w:val="231F20"/>
        </w:rPr>
        <w:t>las</w:t>
      </w:r>
      <w:r>
        <w:rPr>
          <w:color w:val="231F20"/>
          <w:spacing w:val="-10"/>
        </w:rPr>
        <w:t> </w:t>
      </w:r>
      <w:r>
        <w:rPr>
          <w:color w:val="231F20"/>
        </w:rPr>
        <w:t>ideas</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estilo</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son</w:t>
      </w:r>
      <w:r>
        <w:rPr>
          <w:color w:val="231F20"/>
          <w:spacing w:val="-10"/>
        </w:rPr>
        <w:t> </w:t>
      </w:r>
      <w:r>
        <w:rPr>
          <w:color w:val="231F20"/>
        </w:rPr>
        <w:t>plan- teadas</w:t>
      </w:r>
      <w:r>
        <w:rPr>
          <w:color w:val="231F20"/>
          <w:spacing w:val="-15"/>
        </w:rPr>
        <w:t> </w:t>
      </w:r>
      <w:r>
        <w:rPr>
          <w:color w:val="231F20"/>
        </w:rPr>
        <w:t>y</w:t>
      </w:r>
      <w:r>
        <w:rPr>
          <w:color w:val="231F20"/>
          <w:spacing w:val="-15"/>
        </w:rPr>
        <w:t> </w:t>
      </w:r>
      <w:r>
        <w:rPr>
          <w:color w:val="231F20"/>
        </w:rPr>
        <w:t>argumentadas,</w:t>
      </w:r>
      <w:r>
        <w:rPr>
          <w:color w:val="231F20"/>
          <w:spacing w:val="-15"/>
        </w:rPr>
        <w:t> </w:t>
      </w:r>
      <w:r>
        <w:rPr>
          <w:color w:val="231F20"/>
        </w:rPr>
        <w:t>probaremos</w:t>
      </w:r>
      <w:r>
        <w:rPr>
          <w:color w:val="231F20"/>
          <w:spacing w:val="-15"/>
        </w:rPr>
        <w:t> </w:t>
      </w:r>
      <w:r>
        <w:rPr>
          <w:color w:val="231F20"/>
        </w:rPr>
        <w:t>las</w:t>
      </w:r>
      <w:r>
        <w:rPr>
          <w:color w:val="231F20"/>
          <w:spacing w:val="-15"/>
        </w:rPr>
        <w:t> </w:t>
      </w:r>
      <w:r>
        <w:rPr>
          <w:color w:val="231F20"/>
        </w:rPr>
        <w:t>capacidades</w:t>
      </w:r>
      <w:r>
        <w:rPr>
          <w:color w:val="231F20"/>
          <w:spacing w:val="-15"/>
        </w:rPr>
        <w:t> </w:t>
      </w:r>
      <w:r>
        <w:rPr>
          <w:color w:val="231F20"/>
        </w:rPr>
        <w:t>explicativas de</w:t>
      </w:r>
      <w:r>
        <w:rPr>
          <w:color w:val="231F20"/>
          <w:spacing w:val="24"/>
        </w:rPr>
        <w:t> </w:t>
      </w:r>
      <w:r>
        <w:rPr>
          <w:color w:val="231F20"/>
        </w:rPr>
        <w:t>la</w:t>
      </w:r>
      <w:r>
        <w:rPr>
          <w:color w:val="231F20"/>
          <w:spacing w:val="24"/>
        </w:rPr>
        <w:t> </w:t>
      </w:r>
      <w:r>
        <w:rPr>
          <w:color w:val="231F20"/>
        </w:rPr>
        <w:t>teoría</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método</w:t>
      </w:r>
      <w:r>
        <w:rPr>
          <w:color w:val="231F20"/>
          <w:spacing w:val="24"/>
        </w:rPr>
        <w:t> </w:t>
      </w:r>
      <w:r>
        <w:rPr>
          <w:color w:val="231F20"/>
        </w:rPr>
        <w:t>que</w:t>
      </w:r>
      <w:r>
        <w:rPr>
          <w:color w:val="231F20"/>
          <w:spacing w:val="24"/>
        </w:rPr>
        <w:t> </w:t>
      </w:r>
      <w:r>
        <w:rPr>
          <w:color w:val="231F20"/>
        </w:rPr>
        <w:t>nos</w:t>
      </w:r>
      <w:r>
        <w:rPr>
          <w:color w:val="231F20"/>
          <w:spacing w:val="24"/>
        </w:rPr>
        <w:t> </w:t>
      </w:r>
      <w:r>
        <w:rPr>
          <w:color w:val="231F20"/>
        </w:rPr>
        <w:t>ha</w:t>
      </w:r>
      <w:r>
        <w:rPr>
          <w:color w:val="231F20"/>
          <w:spacing w:val="24"/>
        </w:rPr>
        <w:t> </w:t>
      </w:r>
      <w:r>
        <w:rPr>
          <w:color w:val="231F20"/>
        </w:rPr>
        <w:t>legado</w:t>
      </w:r>
      <w:r>
        <w:rPr>
          <w:color w:val="231F20"/>
          <w:spacing w:val="24"/>
        </w:rPr>
        <w:t> </w:t>
      </w:r>
      <w:r>
        <w:rPr>
          <w:color w:val="231F20"/>
        </w:rPr>
        <w:t>la</w:t>
      </w:r>
      <w:r>
        <w:rPr>
          <w:color w:val="231F20"/>
          <w:spacing w:val="24"/>
        </w:rPr>
        <w:t> </w:t>
      </w:r>
      <w:r>
        <w:rPr>
          <w:color w:val="231F20"/>
        </w:rPr>
        <w:t>retórica</w:t>
      </w:r>
      <w:r>
        <w:rPr>
          <w:color w:val="231F20"/>
          <w:spacing w:val="24"/>
        </w:rPr>
        <w:t> </w:t>
      </w:r>
      <w:r>
        <w:rPr>
          <w:color w:val="231F20"/>
        </w:rPr>
        <w:t>antigua.</w:t>
      </w:r>
    </w:p>
    <w:p>
      <w:pPr>
        <w:pStyle w:val="BodyText"/>
        <w:spacing w:before="7"/>
        <w:rPr>
          <w:sz w:val="23"/>
        </w:rPr>
      </w:pPr>
      <w:r>
        <w:rPr/>
        <w:pict>
          <v:line style="position:absolute;mso-position-horizontal-relative:page;mso-position-vertical-relative:paragraph;z-index:2464;mso-wrap-distance-left:0;mso-wrap-distance-right:0" from="63.779499pt,16.048187pt" to="135.779499pt,16.048187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2</w:t>
        <w:tab/>
      </w:r>
      <w:r>
        <w:rPr>
          <w:color w:val="231F20"/>
          <w:sz w:val="16"/>
        </w:rPr>
        <w:t>Este ensayo es resultado de una investigación más amplia, en la que</w:t>
      </w:r>
      <w:r>
        <w:rPr>
          <w:color w:val="231F20"/>
          <w:spacing w:val="17"/>
          <w:sz w:val="16"/>
        </w:rPr>
        <w:t> </w:t>
      </w:r>
      <w:r>
        <w:rPr>
          <w:color w:val="231F20"/>
          <w:sz w:val="16"/>
        </w:rPr>
        <w:t>se</w:t>
      </w:r>
      <w:r>
        <w:rPr>
          <w:color w:val="231F20"/>
          <w:spacing w:val="1"/>
          <w:sz w:val="16"/>
        </w:rPr>
        <w:t> </w:t>
      </w:r>
      <w:r>
        <w:rPr>
          <w:color w:val="231F20"/>
          <w:sz w:val="16"/>
        </w:rPr>
        <w:t>ob- serva</w:t>
      </w:r>
      <w:r>
        <w:rPr>
          <w:color w:val="231F20"/>
          <w:spacing w:val="-3"/>
          <w:sz w:val="16"/>
        </w:rPr>
        <w:t> </w:t>
      </w:r>
      <w:r>
        <w:rPr>
          <w:color w:val="231F20"/>
          <w:sz w:val="16"/>
        </w:rPr>
        <w:t>cómo</w:t>
      </w:r>
      <w:r>
        <w:rPr>
          <w:color w:val="231F20"/>
          <w:spacing w:val="-3"/>
          <w:sz w:val="16"/>
        </w:rPr>
        <w:t> </w:t>
      </w:r>
      <w:r>
        <w:rPr>
          <w:color w:val="231F20"/>
          <w:sz w:val="16"/>
        </w:rPr>
        <w:t>opone</w:t>
      </w:r>
      <w:r>
        <w:rPr>
          <w:color w:val="231F20"/>
          <w:spacing w:val="-3"/>
          <w:sz w:val="16"/>
        </w:rPr>
        <w:t> </w:t>
      </w:r>
      <w:r>
        <w:rPr>
          <w:color w:val="231F20"/>
          <w:sz w:val="16"/>
        </w:rPr>
        <w:t>Lezama</w:t>
      </w:r>
      <w:r>
        <w:rPr>
          <w:color w:val="231F20"/>
          <w:spacing w:val="-3"/>
          <w:sz w:val="16"/>
        </w:rPr>
        <w:t> </w:t>
      </w:r>
      <w:r>
        <w:rPr>
          <w:color w:val="231F20"/>
          <w:sz w:val="16"/>
        </w:rPr>
        <w:t>Lima</w:t>
      </w:r>
      <w:r>
        <w:rPr>
          <w:color w:val="231F20"/>
          <w:spacing w:val="-3"/>
          <w:sz w:val="16"/>
        </w:rPr>
        <w:t> </w:t>
      </w:r>
      <w:r>
        <w:rPr>
          <w:color w:val="231F20"/>
          <w:sz w:val="16"/>
        </w:rPr>
        <w:t>la</w:t>
      </w:r>
      <w:r>
        <w:rPr>
          <w:color w:val="231F20"/>
          <w:spacing w:val="-3"/>
          <w:sz w:val="16"/>
        </w:rPr>
        <w:t> </w:t>
      </w:r>
      <w:r>
        <w:rPr>
          <w:color w:val="231F20"/>
          <w:sz w:val="16"/>
        </w:rPr>
        <w:t>identidad</w:t>
      </w:r>
      <w:r>
        <w:rPr>
          <w:color w:val="231F20"/>
          <w:spacing w:val="-3"/>
          <w:sz w:val="16"/>
        </w:rPr>
        <w:t> </w:t>
      </w:r>
      <w:r>
        <w:rPr>
          <w:color w:val="231F20"/>
          <w:sz w:val="16"/>
        </w:rPr>
        <w:t>de</w:t>
      </w:r>
      <w:r>
        <w:rPr>
          <w:color w:val="231F20"/>
          <w:spacing w:val="-11"/>
          <w:sz w:val="16"/>
        </w:rPr>
        <w:t> </w:t>
      </w:r>
      <w:r>
        <w:rPr>
          <w:color w:val="231F20"/>
          <w:sz w:val="16"/>
        </w:rPr>
        <w:t>América</w:t>
      </w:r>
      <w:r>
        <w:rPr>
          <w:color w:val="231F20"/>
          <w:spacing w:val="-3"/>
          <w:sz w:val="16"/>
        </w:rPr>
        <w:t> </w:t>
      </w:r>
      <w:r>
        <w:rPr>
          <w:color w:val="231F20"/>
          <w:sz w:val="16"/>
        </w:rPr>
        <w:t>Latina</w:t>
      </w:r>
      <w:r>
        <w:rPr>
          <w:color w:val="231F20"/>
          <w:spacing w:val="-3"/>
          <w:sz w:val="16"/>
        </w:rPr>
        <w:t> </w:t>
      </w:r>
      <w:r>
        <w:rPr>
          <w:color w:val="231F20"/>
          <w:sz w:val="16"/>
        </w:rPr>
        <w:t>a</w:t>
      </w:r>
      <w:r>
        <w:rPr>
          <w:color w:val="231F20"/>
          <w:spacing w:val="-3"/>
          <w:sz w:val="16"/>
        </w:rPr>
        <w:t> </w:t>
      </w:r>
      <w:r>
        <w:rPr>
          <w:color w:val="231F20"/>
          <w:sz w:val="16"/>
        </w:rPr>
        <w:t>Occidente; cuáles</w:t>
      </w:r>
      <w:r>
        <w:rPr>
          <w:color w:val="231F20"/>
          <w:spacing w:val="-9"/>
          <w:sz w:val="16"/>
        </w:rPr>
        <w:t> </w:t>
      </w:r>
      <w:r>
        <w:rPr>
          <w:color w:val="231F20"/>
          <w:sz w:val="16"/>
        </w:rPr>
        <w:t>son</w:t>
      </w:r>
      <w:r>
        <w:rPr>
          <w:color w:val="231F20"/>
          <w:spacing w:val="-9"/>
          <w:sz w:val="16"/>
        </w:rPr>
        <w:t> </w:t>
      </w:r>
      <w:r>
        <w:rPr>
          <w:color w:val="231F20"/>
          <w:sz w:val="16"/>
        </w:rPr>
        <w:t>los</w:t>
      </w:r>
      <w:r>
        <w:rPr>
          <w:color w:val="231F20"/>
          <w:spacing w:val="-9"/>
          <w:sz w:val="16"/>
        </w:rPr>
        <w:t> </w:t>
      </w:r>
      <w:r>
        <w:rPr>
          <w:color w:val="231F20"/>
          <w:sz w:val="16"/>
        </w:rPr>
        <w:t>referentes</w:t>
      </w:r>
      <w:r>
        <w:rPr>
          <w:color w:val="231F20"/>
          <w:spacing w:val="-9"/>
          <w:sz w:val="16"/>
        </w:rPr>
        <w:t> </w:t>
      </w:r>
      <w:r>
        <w:rPr>
          <w:color w:val="231F20"/>
          <w:sz w:val="16"/>
        </w:rPr>
        <w:t>que</w:t>
      </w:r>
      <w:r>
        <w:rPr>
          <w:color w:val="231F20"/>
          <w:spacing w:val="-9"/>
          <w:sz w:val="16"/>
        </w:rPr>
        <w:t> </w:t>
      </w:r>
      <w:r>
        <w:rPr>
          <w:color w:val="231F20"/>
          <w:sz w:val="16"/>
        </w:rPr>
        <w:t>él</w:t>
      </w:r>
      <w:r>
        <w:rPr>
          <w:color w:val="231F20"/>
          <w:spacing w:val="-9"/>
          <w:sz w:val="16"/>
        </w:rPr>
        <w:t> </w:t>
      </w:r>
      <w:r>
        <w:rPr>
          <w:color w:val="231F20"/>
          <w:sz w:val="16"/>
        </w:rPr>
        <w:t>identifica</w:t>
      </w:r>
      <w:r>
        <w:rPr>
          <w:color w:val="231F20"/>
          <w:spacing w:val="-9"/>
          <w:sz w:val="16"/>
        </w:rPr>
        <w:t> </w:t>
      </w:r>
      <w:r>
        <w:rPr>
          <w:color w:val="231F20"/>
          <w:sz w:val="16"/>
        </w:rPr>
        <w:t>como</w:t>
      </w:r>
      <w:r>
        <w:rPr>
          <w:color w:val="231F20"/>
          <w:spacing w:val="-9"/>
          <w:sz w:val="16"/>
        </w:rPr>
        <w:t> </w:t>
      </w:r>
      <w:r>
        <w:rPr>
          <w:color w:val="231F20"/>
          <w:sz w:val="16"/>
        </w:rPr>
        <w:t>signos</w:t>
      </w:r>
      <w:r>
        <w:rPr>
          <w:color w:val="231F20"/>
          <w:spacing w:val="-9"/>
          <w:sz w:val="16"/>
        </w:rPr>
        <w:t> </w:t>
      </w:r>
      <w:r>
        <w:rPr>
          <w:color w:val="231F20"/>
          <w:sz w:val="16"/>
        </w:rPr>
        <w:t>identitarios</w:t>
      </w:r>
      <w:r>
        <w:rPr>
          <w:color w:val="231F20"/>
          <w:spacing w:val="-9"/>
          <w:sz w:val="16"/>
        </w:rPr>
        <w:t> </w:t>
      </w:r>
      <w:r>
        <w:rPr>
          <w:color w:val="231F20"/>
          <w:sz w:val="16"/>
        </w:rPr>
        <w:t>de</w:t>
      </w:r>
      <w:r>
        <w:rPr>
          <w:color w:val="231F20"/>
          <w:spacing w:val="-18"/>
          <w:sz w:val="16"/>
        </w:rPr>
        <w:t> </w:t>
      </w:r>
      <w:r>
        <w:rPr>
          <w:color w:val="231F20"/>
          <w:sz w:val="16"/>
        </w:rPr>
        <w:t>América Latina y cómo argumenta retóricamente la existencia de estas construccio- nes.</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Recordemos que la argumentación retórica comprende el </w:t>
      </w:r>
      <w:r>
        <w:rPr>
          <w:i/>
          <w:color w:val="231F20"/>
        </w:rPr>
        <w:t>ethos </w:t>
      </w:r>
      <w:r>
        <w:rPr>
          <w:color w:val="231F20"/>
        </w:rPr>
        <w:t>(la credibilidad que genera el orador), </w:t>
      </w:r>
      <w:r>
        <w:rPr>
          <w:i/>
          <w:color w:val="231F20"/>
        </w:rPr>
        <w:t>pathos </w:t>
      </w:r>
      <w:r>
        <w:rPr>
          <w:color w:val="231F20"/>
        </w:rPr>
        <w:t>(la apelación a las emociones del auditorio) y </w:t>
      </w:r>
      <w:r>
        <w:rPr>
          <w:i/>
          <w:color w:val="231F20"/>
        </w:rPr>
        <w:t>logos </w:t>
      </w:r>
      <w:r>
        <w:rPr>
          <w:color w:val="231F20"/>
        </w:rPr>
        <w:t>(las razones expresadas en el discurso mismo por medio del conocimiento que se vierte en el texto). Dada la importancia de ese yo que en el ensayo hace uso de sus dotes verbales expresivas e imaginativas para proponer una visión original del mundo, o de algún aspecto de éste, aquí nos centraremos en observar la manera en que Lezama Lima ar- gumenta en </w:t>
      </w:r>
      <w:r>
        <w:rPr>
          <w:i/>
          <w:color w:val="231F20"/>
        </w:rPr>
        <w:t>LEA </w:t>
      </w:r>
      <w:r>
        <w:rPr>
          <w:color w:val="231F20"/>
        </w:rPr>
        <w:t>con el </w:t>
      </w:r>
      <w:r>
        <w:rPr>
          <w:i/>
          <w:color w:val="231F20"/>
        </w:rPr>
        <w:t>ethos</w:t>
      </w:r>
      <w:r>
        <w:rPr>
          <w:color w:val="231F20"/>
        </w:rPr>
        <w:t>.</w:t>
      </w:r>
    </w:p>
    <w:p>
      <w:pPr>
        <w:pStyle w:val="BodyText"/>
        <w:spacing w:before="8"/>
        <w:rPr>
          <w:sz w:val="17"/>
        </w:rPr>
      </w:pPr>
    </w:p>
    <w:p>
      <w:pPr>
        <w:spacing w:before="0"/>
        <w:ind w:left="150" w:right="0" w:firstLine="0"/>
        <w:jc w:val="both"/>
        <w:rPr>
          <w:b/>
          <w:sz w:val="16"/>
        </w:rPr>
      </w:pPr>
      <w:r>
        <w:rPr>
          <w:b/>
          <w:color w:val="231F20"/>
          <w:w w:val="145"/>
          <w:sz w:val="24"/>
        </w:rPr>
        <w:t>r</w:t>
      </w:r>
      <w:r>
        <w:rPr>
          <w:b/>
          <w:color w:val="231F20"/>
          <w:w w:val="145"/>
          <w:sz w:val="16"/>
        </w:rPr>
        <w:t>etóriCa</w:t>
      </w:r>
    </w:p>
    <w:p>
      <w:pPr>
        <w:pStyle w:val="BodyText"/>
        <w:rPr>
          <w:b/>
          <w:sz w:val="21"/>
        </w:rPr>
      </w:pPr>
    </w:p>
    <w:p>
      <w:pPr>
        <w:pStyle w:val="BodyText"/>
        <w:spacing w:line="249" w:lineRule="auto"/>
        <w:ind w:left="150" w:right="193"/>
        <w:jc w:val="both"/>
      </w:pPr>
      <w:r>
        <w:rPr>
          <w:color w:val="231F20"/>
        </w:rPr>
        <w:t>Aristóteles definió la retórica como “facultad de hacer contemplar lo persuasivo, admitido respecto a cada particular” (2002: 5), es- tableció una agrupación de las </w:t>
      </w:r>
      <w:r>
        <w:rPr>
          <w:i/>
          <w:color w:val="231F20"/>
        </w:rPr>
        <w:t>probaciones artificiales </w:t>
      </w:r>
      <w:r>
        <w:rPr>
          <w:color w:val="231F20"/>
        </w:rPr>
        <w:t>poniendo como base la tripartición de “el que habla” (orador), “disponer de alguna</w:t>
      </w:r>
      <w:r>
        <w:rPr>
          <w:color w:val="231F20"/>
          <w:spacing w:val="-11"/>
        </w:rPr>
        <w:t> </w:t>
      </w:r>
      <w:r>
        <w:rPr>
          <w:color w:val="231F20"/>
        </w:rPr>
        <w:t>manera</w:t>
      </w:r>
      <w:r>
        <w:rPr>
          <w:color w:val="231F20"/>
          <w:spacing w:val="-11"/>
        </w:rPr>
        <w:t> </w:t>
      </w:r>
      <w:r>
        <w:rPr>
          <w:color w:val="231F20"/>
        </w:rPr>
        <w:t>al</w:t>
      </w:r>
      <w:r>
        <w:rPr>
          <w:color w:val="231F20"/>
          <w:spacing w:val="-11"/>
        </w:rPr>
        <w:t> </w:t>
      </w:r>
      <w:r>
        <w:rPr>
          <w:color w:val="231F20"/>
        </w:rPr>
        <w:t>oyente”</w:t>
      </w:r>
      <w:r>
        <w:rPr>
          <w:color w:val="231F20"/>
          <w:spacing w:val="-11"/>
        </w:rPr>
        <w:t> </w:t>
      </w:r>
      <w:r>
        <w:rPr>
          <w:color w:val="231F20"/>
        </w:rPr>
        <w:t>(público)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discurso</w:t>
      </w:r>
      <w:r>
        <w:rPr>
          <w:color w:val="231F20"/>
          <w:spacing w:val="-11"/>
        </w:rPr>
        <w:t> </w:t>
      </w:r>
      <w:r>
        <w:rPr>
          <w:color w:val="231F20"/>
        </w:rPr>
        <w:t>mismo”</w:t>
      </w:r>
      <w:r>
        <w:rPr>
          <w:color w:val="231F20"/>
          <w:spacing w:val="-11"/>
        </w:rPr>
        <w:t> </w:t>
      </w:r>
      <w:r>
        <w:rPr>
          <w:color w:val="231F20"/>
        </w:rPr>
        <w:t>(asunto), y dividió las “persuasiones”, en “sin arte” y “dentro del arte”.</w:t>
      </w:r>
      <w:r>
        <w:rPr>
          <w:color w:val="231F20"/>
          <w:spacing w:val="-23"/>
        </w:rPr>
        <w:t> </w:t>
      </w:r>
      <w:r>
        <w:rPr>
          <w:color w:val="231F20"/>
        </w:rPr>
        <w:t>Entre las primeras incluyó a las que “no han sido suministradas me- diante nosotros, sino que anteriormente existían, como testigos, torturas, escritos y cosas semejantes”; mientas que “dentro del arte”</w:t>
      </w:r>
      <w:r>
        <w:rPr>
          <w:color w:val="231F20"/>
          <w:spacing w:val="-5"/>
        </w:rPr>
        <w:t> </w:t>
      </w:r>
      <w:r>
        <w:rPr>
          <w:color w:val="231F20"/>
        </w:rPr>
        <w:t>incluyó</w:t>
      </w:r>
      <w:r>
        <w:rPr>
          <w:color w:val="231F20"/>
          <w:spacing w:val="-5"/>
        </w:rPr>
        <w:t> </w:t>
      </w:r>
      <w:r>
        <w:rPr>
          <w:color w:val="231F20"/>
        </w:rPr>
        <w:t>las</w:t>
      </w:r>
      <w:r>
        <w:rPr>
          <w:color w:val="231F20"/>
          <w:spacing w:val="-5"/>
        </w:rPr>
        <w:t> </w:t>
      </w:r>
      <w:r>
        <w:rPr>
          <w:color w:val="231F20"/>
        </w:rPr>
        <w:t>que</w:t>
      </w:r>
      <w:r>
        <w:rPr>
          <w:color w:val="231F20"/>
          <w:spacing w:val="-5"/>
        </w:rPr>
        <w:t> </w:t>
      </w:r>
      <w:r>
        <w:rPr>
          <w:color w:val="231F20"/>
        </w:rPr>
        <w:t>puede</w:t>
      </w:r>
      <w:r>
        <w:rPr>
          <w:color w:val="231F20"/>
          <w:spacing w:val="-5"/>
        </w:rPr>
        <w:t> </w:t>
      </w:r>
      <w:r>
        <w:rPr>
          <w:color w:val="231F20"/>
        </w:rPr>
        <w:t>inventar</w:t>
      </w:r>
      <w:r>
        <w:rPr>
          <w:color w:val="231F20"/>
          <w:spacing w:val="-5"/>
        </w:rPr>
        <w:t> </w:t>
      </w:r>
      <w:r>
        <w:rPr>
          <w:color w:val="231F20"/>
        </w:rPr>
        <w:t>el</w:t>
      </w:r>
      <w:r>
        <w:rPr>
          <w:color w:val="231F20"/>
          <w:spacing w:val="-5"/>
        </w:rPr>
        <w:t> </w:t>
      </w:r>
      <w:r>
        <w:rPr>
          <w:color w:val="231F20"/>
        </w:rPr>
        <w:t>orador:</w:t>
      </w:r>
      <w:r>
        <w:rPr>
          <w:color w:val="231F20"/>
          <w:spacing w:val="-5"/>
        </w:rPr>
        <w:t> </w:t>
      </w:r>
      <w:r>
        <w:rPr>
          <w:color w:val="231F20"/>
        </w:rPr>
        <w:t>“el</w:t>
      </w:r>
      <w:r>
        <w:rPr>
          <w:color w:val="231F20"/>
          <w:spacing w:val="-5"/>
        </w:rPr>
        <w:t> </w:t>
      </w:r>
      <w:r>
        <w:rPr>
          <w:color w:val="231F20"/>
        </w:rPr>
        <w:t>carácter</w:t>
      </w:r>
      <w:r>
        <w:rPr>
          <w:color w:val="231F20"/>
          <w:spacing w:val="-5"/>
        </w:rPr>
        <w:t> </w:t>
      </w:r>
      <w:r>
        <w:rPr>
          <w:color w:val="231F20"/>
        </w:rPr>
        <w:t>del</w:t>
      </w:r>
      <w:r>
        <w:rPr>
          <w:color w:val="231F20"/>
          <w:spacing w:val="-5"/>
        </w:rPr>
        <w:t> </w:t>
      </w:r>
      <w:r>
        <w:rPr>
          <w:color w:val="231F20"/>
        </w:rPr>
        <w:t>que habla” (</w:t>
      </w:r>
      <w:r>
        <w:rPr>
          <w:i/>
          <w:color w:val="231F20"/>
        </w:rPr>
        <w:t>ethos</w:t>
      </w:r>
      <w:r>
        <w:rPr>
          <w:color w:val="231F20"/>
        </w:rPr>
        <w:t>), “disponer de alguna manera al oyente” (</w:t>
      </w:r>
      <w:r>
        <w:rPr>
          <w:i/>
          <w:color w:val="231F20"/>
        </w:rPr>
        <w:t>pathos</w:t>
      </w:r>
      <w:r>
        <w:rPr>
          <w:color w:val="231F20"/>
        </w:rPr>
        <w:t>), y “el discurso mismo” (</w:t>
      </w:r>
      <w:r>
        <w:rPr>
          <w:i/>
          <w:color w:val="231F20"/>
        </w:rPr>
        <w:t>logos</w:t>
      </w:r>
      <w:r>
        <w:rPr>
          <w:color w:val="231F20"/>
        </w:rPr>
        <w:t>) (2002:</w:t>
      </w:r>
      <w:r>
        <w:rPr>
          <w:color w:val="231F20"/>
          <w:spacing w:val="-5"/>
        </w:rPr>
        <w:t> </w:t>
      </w:r>
      <w:r>
        <w:rPr>
          <w:color w:val="231F20"/>
        </w:rPr>
        <w:t>6).</w:t>
      </w:r>
    </w:p>
    <w:p>
      <w:pPr>
        <w:pStyle w:val="BodyText"/>
        <w:spacing w:line="249" w:lineRule="auto" w:before="1"/>
        <w:ind w:left="150" w:right="193" w:firstLine="340"/>
        <w:jc w:val="both"/>
      </w:pPr>
      <w:r>
        <w:rPr>
          <w:color w:val="231F20"/>
        </w:rPr>
        <w:t>Así, dice Beristáin, “Los argumentos y las ideas funcionan como instrumentos intelectuales (que convencen) o como ins- trumentos afectivos (que conmueven) para lograr la persuasión” (2013: 273). Por ello, la invención de un discurso consta de tres elementos: costumbres, que prueban el carácter fidedigno del orador (pruebas éticas: </w:t>
      </w:r>
      <w:r>
        <w:rPr>
          <w:i/>
          <w:color w:val="231F20"/>
        </w:rPr>
        <w:t>ethos</w:t>
      </w:r>
      <w:r>
        <w:rPr>
          <w:color w:val="231F20"/>
        </w:rPr>
        <w:t>) y están orientadas al </w:t>
      </w:r>
      <w:r>
        <w:rPr>
          <w:i/>
          <w:color w:val="231F20"/>
        </w:rPr>
        <w:t>delectare </w:t>
      </w:r>
      <w:r>
        <w:rPr>
          <w:color w:val="231F20"/>
        </w:rPr>
        <w:t>del auditorio; pasiones, que buscan la moción de las emociones en los oyentes (pruebas patéticas: </w:t>
      </w:r>
      <w:r>
        <w:rPr>
          <w:i/>
          <w:color w:val="231F20"/>
        </w:rPr>
        <w:t>pathos</w:t>
      </w:r>
      <w:r>
        <w:rPr>
          <w:color w:val="231F20"/>
        </w:rPr>
        <w:t>) y están dirigidas a con- mover (</w:t>
      </w:r>
      <w:r>
        <w:rPr>
          <w:i/>
          <w:color w:val="231F20"/>
        </w:rPr>
        <w:t>movere) </w:t>
      </w:r>
      <w:r>
        <w:rPr>
          <w:color w:val="231F20"/>
        </w:rPr>
        <w:t>al auditorio, y las consecuencias lógicas de la exposición</w:t>
      </w:r>
      <w:r>
        <w:rPr>
          <w:color w:val="231F20"/>
          <w:spacing w:val="-10"/>
        </w:rPr>
        <w:t> </w:t>
      </w:r>
      <w:r>
        <w:rPr>
          <w:color w:val="231F20"/>
        </w:rPr>
        <w:t>del</w:t>
      </w:r>
      <w:r>
        <w:rPr>
          <w:color w:val="231F20"/>
          <w:spacing w:val="-10"/>
        </w:rPr>
        <w:t> </w:t>
      </w:r>
      <w:r>
        <w:rPr>
          <w:color w:val="231F20"/>
        </w:rPr>
        <w:t>asunto</w:t>
      </w:r>
      <w:r>
        <w:rPr>
          <w:color w:val="231F20"/>
          <w:spacing w:val="-10"/>
        </w:rPr>
        <w:t> </w:t>
      </w:r>
      <w:r>
        <w:rPr>
          <w:color w:val="231F20"/>
        </w:rPr>
        <w:t>mismo</w:t>
      </w:r>
      <w:r>
        <w:rPr>
          <w:color w:val="231F20"/>
          <w:spacing w:val="-10"/>
        </w:rPr>
        <w:t> </w:t>
      </w:r>
      <w:r>
        <w:rPr>
          <w:color w:val="231F20"/>
        </w:rPr>
        <w:t>(pruebas</w:t>
      </w:r>
      <w:r>
        <w:rPr>
          <w:color w:val="231F20"/>
          <w:spacing w:val="-10"/>
        </w:rPr>
        <w:t> </w:t>
      </w:r>
      <w:r>
        <w:rPr>
          <w:color w:val="231F20"/>
        </w:rPr>
        <w:t>reales:</w:t>
      </w:r>
      <w:r>
        <w:rPr>
          <w:color w:val="231F20"/>
          <w:spacing w:val="-10"/>
        </w:rPr>
        <w:t> </w:t>
      </w:r>
      <w:r>
        <w:rPr>
          <w:i/>
          <w:color w:val="231F20"/>
        </w:rPr>
        <w:t>logos</w:t>
      </w:r>
      <w:r>
        <w:rPr>
          <w:color w:val="231F20"/>
        </w:rPr>
        <w:t>),</w:t>
      </w:r>
      <w:r>
        <w:rPr>
          <w:color w:val="231F20"/>
          <w:spacing w:val="-10"/>
        </w:rPr>
        <w:t> </w:t>
      </w:r>
      <w:r>
        <w:rPr>
          <w:color w:val="231F20"/>
        </w:rPr>
        <w:t>que</w:t>
      </w:r>
      <w:r>
        <w:rPr>
          <w:color w:val="231F20"/>
          <w:spacing w:val="-10"/>
        </w:rPr>
        <w:t> </w:t>
      </w:r>
      <w:r>
        <w:rPr>
          <w:color w:val="231F20"/>
        </w:rPr>
        <w:t>están</w:t>
      </w:r>
      <w:r>
        <w:rPr>
          <w:color w:val="231F20"/>
          <w:spacing w:val="-10"/>
        </w:rPr>
        <w:t> </w:t>
      </w:r>
      <w:r>
        <w:rPr>
          <w:color w:val="231F20"/>
        </w:rPr>
        <w:t>al servicio del </w:t>
      </w:r>
      <w:r>
        <w:rPr>
          <w:i/>
          <w:color w:val="231F20"/>
        </w:rPr>
        <w:t>docere</w:t>
      </w:r>
      <w:r>
        <w:rPr>
          <w:color w:val="231F20"/>
        </w:rPr>
        <w:t>, enseñar o instruir al</w:t>
      </w:r>
      <w:r>
        <w:rPr>
          <w:color w:val="231F20"/>
          <w:spacing w:val="-9"/>
        </w:rPr>
        <w:t> </w:t>
      </w:r>
      <w:r>
        <w:rPr>
          <w:color w:val="231F20"/>
        </w:rPr>
        <w:t>auditorio.</w:t>
      </w:r>
    </w:p>
    <w:p>
      <w:pPr>
        <w:pStyle w:val="BodyText"/>
        <w:spacing w:line="249" w:lineRule="auto" w:before="1"/>
        <w:ind w:left="150" w:right="193" w:firstLine="340"/>
        <w:jc w:val="both"/>
      </w:pPr>
      <w:r>
        <w:rPr>
          <w:color w:val="231F20"/>
        </w:rPr>
        <w:t>Visto que el </w:t>
      </w:r>
      <w:r>
        <w:rPr>
          <w:i/>
          <w:color w:val="231F20"/>
        </w:rPr>
        <w:t>ethos </w:t>
      </w:r>
      <w:r>
        <w:rPr>
          <w:color w:val="231F20"/>
        </w:rPr>
        <w:t>implica el carácter del </w:t>
      </w:r>
      <w:r>
        <w:rPr>
          <w:color w:val="231F20"/>
          <w:spacing w:val="-3"/>
        </w:rPr>
        <w:t>orador, </w:t>
      </w:r>
      <w:r>
        <w:rPr>
          <w:color w:val="231F20"/>
        </w:rPr>
        <w:t>éste cobra una importancia fundamental en el discurso, toda vez que es</w:t>
      </w:r>
      <w:r>
        <w:rPr>
          <w:color w:val="231F20"/>
          <w:spacing w:val="-11"/>
        </w:rPr>
        <w:t> </w:t>
      </w:r>
      <w:r>
        <w:rPr>
          <w:color w:val="231F20"/>
        </w:rPr>
        <w:t>“por medio del carácter, cuando de tal manera es dicho el discurso, que hace fidedigno al que habla. Pues a los honestos más cree- mos</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más</w:t>
      </w:r>
      <w:r>
        <w:rPr>
          <w:color w:val="231F20"/>
          <w:spacing w:val="-6"/>
        </w:rPr>
        <w:t> </w:t>
      </w:r>
      <w:r>
        <w:rPr>
          <w:color w:val="231F20"/>
        </w:rPr>
        <w:t>rapidez”</w:t>
      </w:r>
      <w:r>
        <w:rPr>
          <w:color w:val="231F20"/>
          <w:spacing w:val="-6"/>
        </w:rPr>
        <w:t> </w:t>
      </w:r>
      <w:r>
        <w:rPr>
          <w:color w:val="231F20"/>
        </w:rPr>
        <w:t>dice</w:t>
      </w:r>
      <w:r>
        <w:rPr>
          <w:color w:val="231F20"/>
          <w:spacing w:val="-17"/>
        </w:rPr>
        <w:t> </w:t>
      </w:r>
      <w:r>
        <w:rPr>
          <w:color w:val="231F20"/>
        </w:rPr>
        <w:t>Aristóteles</w:t>
      </w:r>
      <w:r>
        <w:rPr>
          <w:color w:val="231F20"/>
          <w:spacing w:val="-6"/>
        </w:rPr>
        <w:t> </w:t>
      </w:r>
      <w:r>
        <w:rPr>
          <w:color w:val="231F20"/>
        </w:rPr>
        <w:t>(2002:</w:t>
      </w:r>
      <w:r>
        <w:rPr>
          <w:color w:val="231F20"/>
          <w:spacing w:val="-6"/>
        </w:rPr>
        <w:t> </w:t>
      </w:r>
      <w:r>
        <w:rPr>
          <w:color w:val="231F20"/>
        </w:rPr>
        <w:t>6).</w:t>
      </w:r>
      <w:r>
        <w:rPr>
          <w:color w:val="231F20"/>
          <w:spacing w:val="-17"/>
        </w:rPr>
        <w:t> </w:t>
      </w:r>
      <w:r>
        <w:rPr>
          <w:color w:val="231F20"/>
        </w:rPr>
        <w:t>Asimismo,</w:t>
      </w:r>
      <w:r>
        <w:rPr>
          <w:color w:val="231F20"/>
          <w:spacing w:val="-6"/>
        </w:rPr>
        <w:t> </w:t>
      </w:r>
      <w:r>
        <w:rPr>
          <w:color w:val="231F20"/>
        </w:rPr>
        <w:t>este autor aclara que esto debe ocurrir mediante el discurso y no</w:t>
      </w:r>
      <w:r>
        <w:rPr>
          <w:color w:val="231F20"/>
          <w:spacing w:val="54"/>
        </w:rPr>
        <w:t> </w:t>
      </w:r>
      <w:r>
        <w:rPr>
          <w:color w:val="231F20"/>
        </w:rPr>
        <w:t>“por</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estar juzgado de antemano qué clase de persona es el que ha- bla” (2002: 6). Sin embargo, autores modernos, como Dominique Mainguenau y Oswald Ducrot, distinguen entre “</w:t>
      </w:r>
      <w:r>
        <w:rPr>
          <w:i/>
          <w:color w:val="231F20"/>
        </w:rPr>
        <w:t>êthos </w:t>
      </w:r>
      <w:r>
        <w:rPr>
          <w:color w:val="231F20"/>
        </w:rPr>
        <w:t>dicho y </w:t>
      </w:r>
      <w:r>
        <w:rPr>
          <w:i/>
          <w:color w:val="231F20"/>
        </w:rPr>
        <w:t>êthos </w:t>
      </w:r>
      <w:r>
        <w:rPr>
          <w:color w:val="231F20"/>
        </w:rPr>
        <w:t>mostrado”:</w:t>
      </w:r>
    </w:p>
    <w:p>
      <w:pPr>
        <w:pStyle w:val="BodyText"/>
        <w:spacing w:before="4"/>
        <w:rPr>
          <w:sz w:val="23"/>
        </w:rPr>
      </w:pPr>
    </w:p>
    <w:p>
      <w:pPr>
        <w:spacing w:line="295" w:lineRule="auto" w:before="0"/>
        <w:ind w:left="535" w:right="108" w:firstLine="0"/>
        <w:jc w:val="both"/>
        <w:rPr>
          <w:sz w:val="17"/>
        </w:rPr>
      </w:pPr>
      <w:r>
        <w:rPr>
          <w:color w:val="231F20"/>
          <w:sz w:val="17"/>
        </w:rPr>
        <w:t>el</w:t>
      </w:r>
      <w:r>
        <w:rPr>
          <w:i/>
          <w:color w:val="231F20"/>
          <w:sz w:val="17"/>
        </w:rPr>
        <w:t>êthos </w:t>
      </w:r>
      <w:r>
        <w:rPr>
          <w:color w:val="231F20"/>
          <w:sz w:val="17"/>
        </w:rPr>
        <w:t>dicho corresponde a lo que Ducrot llama </w:t>
      </w:r>
      <w:r>
        <w:rPr>
          <w:i/>
          <w:color w:val="231F20"/>
          <w:sz w:val="17"/>
        </w:rPr>
        <w:t>el locutor como λ, </w:t>
      </w:r>
      <w:r>
        <w:rPr>
          <w:color w:val="231F20"/>
          <w:sz w:val="17"/>
        </w:rPr>
        <w:t>el locutor</w:t>
      </w:r>
      <w:r>
        <w:rPr>
          <w:color w:val="231F20"/>
          <w:spacing w:val="-8"/>
          <w:sz w:val="17"/>
        </w:rPr>
        <w:t> </w:t>
      </w:r>
      <w:r>
        <w:rPr>
          <w:color w:val="231F20"/>
          <w:sz w:val="17"/>
        </w:rPr>
        <w:t>como</w:t>
      </w:r>
      <w:r>
        <w:rPr>
          <w:color w:val="231F20"/>
          <w:spacing w:val="-8"/>
          <w:sz w:val="17"/>
        </w:rPr>
        <w:t> </w:t>
      </w:r>
      <w:r>
        <w:rPr>
          <w:color w:val="231F20"/>
          <w:sz w:val="17"/>
        </w:rPr>
        <w:t>ser</w:t>
      </w:r>
      <w:r>
        <w:rPr>
          <w:color w:val="231F20"/>
          <w:spacing w:val="-8"/>
          <w:sz w:val="17"/>
        </w:rPr>
        <w:t> </w:t>
      </w:r>
      <w:r>
        <w:rPr>
          <w:color w:val="231F20"/>
          <w:sz w:val="17"/>
        </w:rPr>
        <w:t>o</w:t>
      </w:r>
      <w:r>
        <w:rPr>
          <w:color w:val="231F20"/>
          <w:spacing w:val="-8"/>
          <w:sz w:val="17"/>
        </w:rPr>
        <w:t> </w:t>
      </w:r>
      <w:r>
        <w:rPr>
          <w:color w:val="231F20"/>
          <w:sz w:val="17"/>
        </w:rPr>
        <w:t>personaje</w:t>
      </w:r>
      <w:r>
        <w:rPr>
          <w:color w:val="231F20"/>
          <w:spacing w:val="-8"/>
          <w:sz w:val="17"/>
        </w:rPr>
        <w:t> </w:t>
      </w:r>
      <w:r>
        <w:rPr>
          <w:color w:val="231F20"/>
          <w:sz w:val="17"/>
        </w:rPr>
        <w:t>del</w:t>
      </w:r>
      <w:r>
        <w:rPr>
          <w:color w:val="231F20"/>
          <w:spacing w:val="-8"/>
          <w:sz w:val="17"/>
        </w:rPr>
        <w:t> </w:t>
      </w:r>
      <w:r>
        <w:rPr>
          <w:color w:val="231F20"/>
          <w:sz w:val="17"/>
        </w:rPr>
        <w:t>mundo.</w:t>
      </w:r>
      <w:r>
        <w:rPr>
          <w:color w:val="231F20"/>
          <w:spacing w:val="-8"/>
          <w:sz w:val="17"/>
        </w:rPr>
        <w:t> </w:t>
      </w:r>
      <w:r>
        <w:rPr>
          <w:color w:val="231F20"/>
          <w:sz w:val="17"/>
        </w:rPr>
        <w:t>Se</w:t>
      </w:r>
      <w:r>
        <w:rPr>
          <w:color w:val="231F20"/>
          <w:spacing w:val="-8"/>
          <w:sz w:val="17"/>
        </w:rPr>
        <w:t> </w:t>
      </w:r>
      <w:r>
        <w:rPr>
          <w:color w:val="231F20"/>
          <w:sz w:val="17"/>
        </w:rPr>
        <w:t>trata</w:t>
      </w:r>
      <w:r>
        <w:rPr>
          <w:color w:val="231F20"/>
          <w:spacing w:val="-8"/>
          <w:sz w:val="17"/>
        </w:rPr>
        <w:t> </w:t>
      </w:r>
      <w:r>
        <w:rPr>
          <w:color w:val="231F20"/>
          <w:sz w:val="17"/>
        </w:rPr>
        <w:t>de</w:t>
      </w:r>
      <w:r>
        <w:rPr>
          <w:color w:val="231F20"/>
          <w:spacing w:val="-8"/>
          <w:sz w:val="17"/>
        </w:rPr>
        <w:t> </w:t>
      </w:r>
      <w:r>
        <w:rPr>
          <w:color w:val="231F20"/>
          <w:sz w:val="17"/>
        </w:rPr>
        <w:t>los</w:t>
      </w:r>
      <w:r>
        <w:rPr>
          <w:color w:val="231F20"/>
          <w:spacing w:val="-8"/>
          <w:sz w:val="17"/>
        </w:rPr>
        <w:t> </w:t>
      </w:r>
      <w:r>
        <w:rPr>
          <w:color w:val="231F20"/>
          <w:sz w:val="17"/>
        </w:rPr>
        <w:t>casos</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que el locutor se autor representa explícitamente con ciertas cualidades; el </w:t>
      </w:r>
      <w:r>
        <w:rPr>
          <w:i/>
          <w:color w:val="231F20"/>
          <w:sz w:val="17"/>
        </w:rPr>
        <w:t>êthos</w:t>
      </w:r>
      <w:r>
        <w:rPr>
          <w:i/>
          <w:color w:val="231F20"/>
          <w:spacing w:val="-5"/>
          <w:sz w:val="17"/>
        </w:rPr>
        <w:t> </w:t>
      </w:r>
      <w:r>
        <w:rPr>
          <w:color w:val="231F20"/>
          <w:sz w:val="17"/>
        </w:rPr>
        <w:t>mostrado,</w:t>
      </w:r>
      <w:r>
        <w:rPr>
          <w:color w:val="231F20"/>
          <w:spacing w:val="-5"/>
          <w:sz w:val="17"/>
        </w:rPr>
        <w:t> </w:t>
      </w:r>
      <w:r>
        <w:rPr>
          <w:color w:val="231F20"/>
          <w:sz w:val="17"/>
        </w:rPr>
        <w:t>en</w:t>
      </w:r>
      <w:r>
        <w:rPr>
          <w:color w:val="231F20"/>
          <w:spacing w:val="-5"/>
          <w:sz w:val="17"/>
        </w:rPr>
        <w:t> </w:t>
      </w:r>
      <w:r>
        <w:rPr>
          <w:color w:val="231F20"/>
          <w:sz w:val="17"/>
        </w:rPr>
        <w:t>cambio,</w:t>
      </w:r>
      <w:r>
        <w:rPr>
          <w:color w:val="231F20"/>
          <w:spacing w:val="-5"/>
          <w:sz w:val="17"/>
        </w:rPr>
        <w:t> </w:t>
      </w:r>
      <w:r>
        <w:rPr>
          <w:color w:val="231F20"/>
          <w:sz w:val="17"/>
        </w:rPr>
        <w:t>corresponde</w:t>
      </w:r>
      <w:r>
        <w:rPr>
          <w:color w:val="231F20"/>
          <w:spacing w:val="-5"/>
          <w:sz w:val="17"/>
        </w:rPr>
        <w:t> </w:t>
      </w:r>
      <w:r>
        <w:rPr>
          <w:color w:val="231F20"/>
          <w:sz w:val="17"/>
        </w:rPr>
        <w:t>a</w:t>
      </w:r>
      <w:r>
        <w:rPr>
          <w:color w:val="231F20"/>
          <w:spacing w:val="-5"/>
          <w:sz w:val="17"/>
        </w:rPr>
        <w:t> </w:t>
      </w:r>
      <w:r>
        <w:rPr>
          <w:color w:val="231F20"/>
          <w:sz w:val="17"/>
        </w:rPr>
        <w:t>lo</w:t>
      </w:r>
      <w:r>
        <w:rPr>
          <w:color w:val="231F20"/>
          <w:spacing w:val="-5"/>
          <w:sz w:val="17"/>
        </w:rPr>
        <w:t> </w:t>
      </w:r>
      <w:r>
        <w:rPr>
          <w:color w:val="231F20"/>
          <w:sz w:val="17"/>
        </w:rPr>
        <w:t>que</w:t>
      </w:r>
      <w:r>
        <w:rPr>
          <w:color w:val="231F20"/>
          <w:spacing w:val="-5"/>
          <w:sz w:val="17"/>
        </w:rPr>
        <w:t> </w:t>
      </w:r>
      <w:r>
        <w:rPr>
          <w:color w:val="231F20"/>
          <w:sz w:val="17"/>
        </w:rPr>
        <w:t>Ducrot</w:t>
      </w:r>
      <w:r>
        <w:rPr>
          <w:color w:val="231F20"/>
          <w:spacing w:val="-5"/>
          <w:sz w:val="17"/>
        </w:rPr>
        <w:t> </w:t>
      </w:r>
      <w:r>
        <w:rPr>
          <w:color w:val="231F20"/>
          <w:sz w:val="17"/>
        </w:rPr>
        <w:t>llama</w:t>
      </w:r>
      <w:r>
        <w:rPr>
          <w:color w:val="231F20"/>
          <w:spacing w:val="-5"/>
          <w:sz w:val="17"/>
        </w:rPr>
        <w:t> </w:t>
      </w:r>
      <w:r>
        <w:rPr>
          <w:i/>
          <w:color w:val="231F20"/>
          <w:sz w:val="17"/>
        </w:rPr>
        <w:t>el</w:t>
      </w:r>
      <w:r>
        <w:rPr>
          <w:i/>
          <w:color w:val="231F20"/>
          <w:spacing w:val="-5"/>
          <w:sz w:val="17"/>
        </w:rPr>
        <w:t> </w:t>
      </w:r>
      <w:r>
        <w:rPr>
          <w:i/>
          <w:color w:val="231F20"/>
          <w:sz w:val="17"/>
        </w:rPr>
        <w:t>locutor </w:t>
      </w:r>
      <w:r>
        <w:rPr>
          <w:i/>
          <w:color w:val="231F20"/>
          <w:sz w:val="17"/>
        </w:rPr>
        <w:t>como tal</w:t>
      </w:r>
      <w:r>
        <w:rPr>
          <w:color w:val="231F20"/>
          <w:sz w:val="17"/>
        </w:rPr>
        <w:t>, que es la fuente de la enunciación: se trata en este caso de</w:t>
      </w:r>
      <w:r>
        <w:rPr>
          <w:color w:val="231F20"/>
          <w:spacing w:val="-17"/>
          <w:sz w:val="17"/>
        </w:rPr>
        <w:t> </w:t>
      </w:r>
      <w:r>
        <w:rPr>
          <w:color w:val="231F20"/>
          <w:sz w:val="17"/>
        </w:rPr>
        <w:t>un </w:t>
      </w:r>
      <w:r>
        <w:rPr>
          <w:i/>
          <w:color w:val="231F20"/>
          <w:sz w:val="17"/>
        </w:rPr>
        <w:t>êthos </w:t>
      </w:r>
      <w:r>
        <w:rPr>
          <w:color w:val="231F20"/>
          <w:sz w:val="17"/>
        </w:rPr>
        <w:t>implícito, una imagen que surge del orador a partir de indicadores diversos.</w:t>
      </w:r>
      <w:r>
        <w:rPr>
          <w:color w:val="231F20"/>
          <w:spacing w:val="-17"/>
          <w:sz w:val="17"/>
        </w:rPr>
        <w:t> </w:t>
      </w:r>
      <w:r>
        <w:rPr>
          <w:color w:val="231F20"/>
          <w:sz w:val="17"/>
        </w:rPr>
        <w:t>Asimismo,</w:t>
      </w:r>
      <w:r>
        <w:rPr>
          <w:color w:val="231F20"/>
          <w:spacing w:val="-9"/>
          <w:sz w:val="17"/>
        </w:rPr>
        <w:t> </w:t>
      </w:r>
      <w:r>
        <w:rPr>
          <w:color w:val="231F20"/>
          <w:sz w:val="17"/>
        </w:rPr>
        <w:t>(Ducrot)</w:t>
      </w:r>
      <w:r>
        <w:rPr>
          <w:color w:val="231F20"/>
          <w:spacing w:val="-8"/>
          <w:sz w:val="17"/>
        </w:rPr>
        <w:t> </w:t>
      </w:r>
      <w:r>
        <w:rPr>
          <w:color w:val="231F20"/>
          <w:sz w:val="17"/>
        </w:rPr>
        <w:t>diferencia</w:t>
      </w:r>
      <w:r>
        <w:rPr>
          <w:color w:val="231F20"/>
          <w:spacing w:val="-8"/>
          <w:sz w:val="17"/>
        </w:rPr>
        <w:t> </w:t>
      </w:r>
      <w:r>
        <w:rPr>
          <w:color w:val="231F20"/>
          <w:sz w:val="17"/>
        </w:rPr>
        <w:t>el</w:t>
      </w:r>
      <w:r>
        <w:rPr>
          <w:color w:val="231F20"/>
          <w:spacing w:val="-8"/>
          <w:sz w:val="17"/>
        </w:rPr>
        <w:t> </w:t>
      </w:r>
      <w:r>
        <w:rPr>
          <w:i/>
          <w:color w:val="231F20"/>
          <w:sz w:val="17"/>
        </w:rPr>
        <w:t>êthos</w:t>
      </w:r>
      <w:r>
        <w:rPr>
          <w:i/>
          <w:color w:val="231F20"/>
          <w:spacing w:val="-8"/>
          <w:sz w:val="17"/>
        </w:rPr>
        <w:t> </w:t>
      </w:r>
      <w:r>
        <w:rPr>
          <w:color w:val="231F20"/>
          <w:sz w:val="17"/>
        </w:rPr>
        <w:t>discursivo,</w:t>
      </w:r>
      <w:r>
        <w:rPr>
          <w:color w:val="231F20"/>
          <w:spacing w:val="-8"/>
          <w:sz w:val="17"/>
        </w:rPr>
        <w:t> </w:t>
      </w:r>
      <w:r>
        <w:rPr>
          <w:color w:val="231F20"/>
          <w:sz w:val="17"/>
        </w:rPr>
        <w:t>la</w:t>
      </w:r>
      <w:r>
        <w:rPr>
          <w:color w:val="231F20"/>
          <w:spacing w:val="-8"/>
          <w:sz w:val="17"/>
        </w:rPr>
        <w:t> </w:t>
      </w:r>
      <w:r>
        <w:rPr>
          <w:color w:val="231F20"/>
          <w:sz w:val="17"/>
        </w:rPr>
        <w:t>imagen</w:t>
      </w:r>
      <w:r>
        <w:rPr>
          <w:color w:val="231F20"/>
          <w:spacing w:val="-8"/>
          <w:sz w:val="17"/>
        </w:rPr>
        <w:t> </w:t>
      </w:r>
      <w:r>
        <w:rPr>
          <w:color w:val="231F20"/>
          <w:sz w:val="17"/>
        </w:rPr>
        <w:t>del orador construida por el propio discurso, del </w:t>
      </w:r>
      <w:r>
        <w:rPr>
          <w:i/>
          <w:color w:val="231F20"/>
          <w:sz w:val="17"/>
        </w:rPr>
        <w:t>êthos </w:t>
      </w:r>
      <w:r>
        <w:rPr>
          <w:color w:val="231F20"/>
          <w:sz w:val="17"/>
        </w:rPr>
        <w:t>prediscursivo, las re- presentaciones</w:t>
      </w:r>
      <w:r>
        <w:rPr>
          <w:color w:val="231F20"/>
          <w:spacing w:val="-6"/>
          <w:sz w:val="17"/>
        </w:rPr>
        <w:t> </w:t>
      </w:r>
      <w:r>
        <w:rPr>
          <w:color w:val="231F20"/>
          <w:sz w:val="17"/>
        </w:rPr>
        <w:t>del</w:t>
      </w:r>
      <w:r>
        <w:rPr>
          <w:color w:val="231F20"/>
          <w:spacing w:val="-7"/>
          <w:sz w:val="17"/>
        </w:rPr>
        <w:t> </w:t>
      </w:r>
      <w:r>
        <w:rPr>
          <w:color w:val="231F20"/>
          <w:sz w:val="17"/>
        </w:rPr>
        <w:t>orador</w:t>
      </w:r>
      <w:r>
        <w:rPr>
          <w:color w:val="231F20"/>
          <w:spacing w:val="-6"/>
          <w:sz w:val="17"/>
        </w:rPr>
        <w:t> </w:t>
      </w:r>
      <w:r>
        <w:rPr>
          <w:color w:val="231F20"/>
          <w:sz w:val="17"/>
        </w:rPr>
        <w:t>que</w:t>
      </w:r>
      <w:r>
        <w:rPr>
          <w:color w:val="231F20"/>
          <w:spacing w:val="-7"/>
          <w:sz w:val="17"/>
        </w:rPr>
        <w:t> </w:t>
      </w:r>
      <w:r>
        <w:rPr>
          <w:color w:val="231F20"/>
          <w:sz w:val="17"/>
        </w:rPr>
        <w:t>posee</w:t>
      </w:r>
      <w:r>
        <w:rPr>
          <w:color w:val="231F20"/>
          <w:spacing w:val="-7"/>
          <w:sz w:val="17"/>
        </w:rPr>
        <w:t> </w:t>
      </w:r>
      <w:r>
        <w:rPr>
          <w:color w:val="231F20"/>
          <w:sz w:val="17"/>
        </w:rPr>
        <w:t>el</w:t>
      </w:r>
      <w:r>
        <w:rPr>
          <w:color w:val="231F20"/>
          <w:spacing w:val="-7"/>
          <w:sz w:val="17"/>
        </w:rPr>
        <w:t> </w:t>
      </w:r>
      <w:r>
        <w:rPr>
          <w:color w:val="231F20"/>
          <w:sz w:val="17"/>
        </w:rPr>
        <w:t>auditorio</w:t>
      </w:r>
      <w:r>
        <w:rPr>
          <w:color w:val="231F20"/>
          <w:spacing w:val="-6"/>
          <w:sz w:val="17"/>
        </w:rPr>
        <w:t> </w:t>
      </w:r>
      <w:r>
        <w:rPr>
          <w:color w:val="231F20"/>
          <w:sz w:val="17"/>
        </w:rPr>
        <w:t>antes</w:t>
      </w:r>
      <w:r>
        <w:rPr>
          <w:color w:val="231F20"/>
          <w:spacing w:val="-7"/>
          <w:sz w:val="17"/>
        </w:rPr>
        <w:t> </w:t>
      </w:r>
      <w:r>
        <w:rPr>
          <w:color w:val="231F20"/>
          <w:sz w:val="17"/>
        </w:rPr>
        <w:t>de</w:t>
      </w:r>
      <w:r>
        <w:rPr>
          <w:color w:val="231F20"/>
          <w:spacing w:val="-7"/>
          <w:sz w:val="17"/>
        </w:rPr>
        <w:t> </w:t>
      </w:r>
      <w:r>
        <w:rPr>
          <w:color w:val="231F20"/>
          <w:sz w:val="17"/>
        </w:rPr>
        <w:t>que</w:t>
      </w:r>
      <w:r>
        <w:rPr>
          <w:color w:val="231F20"/>
          <w:spacing w:val="-7"/>
          <w:sz w:val="17"/>
        </w:rPr>
        <w:t> </w:t>
      </w:r>
      <w:r>
        <w:rPr>
          <w:color w:val="231F20"/>
          <w:sz w:val="17"/>
        </w:rPr>
        <w:t>este</w:t>
      </w:r>
      <w:r>
        <w:rPr>
          <w:color w:val="231F20"/>
          <w:spacing w:val="-7"/>
          <w:sz w:val="17"/>
        </w:rPr>
        <w:t> </w:t>
      </w:r>
      <w:r>
        <w:rPr>
          <w:color w:val="231F20"/>
          <w:sz w:val="17"/>
        </w:rPr>
        <w:t>tome la palabra (Vitale, 2013:</w:t>
      </w:r>
      <w:r>
        <w:rPr>
          <w:color w:val="231F20"/>
          <w:spacing w:val="-4"/>
          <w:sz w:val="17"/>
        </w:rPr>
        <w:t> </w:t>
      </w:r>
      <w:r>
        <w:rPr>
          <w:color w:val="231F20"/>
          <w:sz w:val="17"/>
        </w:rPr>
        <w:t>9).</w:t>
      </w:r>
    </w:p>
    <w:p>
      <w:pPr>
        <w:pStyle w:val="BodyText"/>
        <w:spacing w:before="5"/>
        <w:rPr>
          <w:sz w:val="18"/>
        </w:rPr>
      </w:pPr>
    </w:p>
    <w:p>
      <w:pPr>
        <w:pStyle w:val="BodyText"/>
        <w:spacing w:line="249" w:lineRule="auto"/>
        <w:ind w:left="195" w:right="107"/>
        <w:jc w:val="both"/>
      </w:pPr>
      <w:r>
        <w:rPr>
          <w:color w:val="231F20"/>
        </w:rPr>
        <w:t>Basándose en Isócrates, Ruth Amossy también distingue entre el </w:t>
      </w:r>
      <w:r>
        <w:rPr>
          <w:i/>
          <w:color w:val="231F20"/>
        </w:rPr>
        <w:t>ethos </w:t>
      </w:r>
      <w:r>
        <w:rPr>
          <w:color w:val="231F20"/>
        </w:rPr>
        <w:t>o la credibilidad que surge del discurso y la que surge del estatus</w:t>
      </w:r>
      <w:r>
        <w:rPr>
          <w:color w:val="231F20"/>
          <w:spacing w:val="-12"/>
        </w:rPr>
        <w:t> </w:t>
      </w:r>
      <w:r>
        <w:rPr>
          <w:color w:val="231F20"/>
        </w:rPr>
        <w:t>social</w:t>
      </w:r>
      <w:r>
        <w:rPr>
          <w:color w:val="231F20"/>
          <w:spacing w:val="-12"/>
        </w:rPr>
        <w:t> </w:t>
      </w:r>
      <w:r>
        <w:rPr>
          <w:color w:val="231F20"/>
        </w:rPr>
        <w:t>del</w:t>
      </w:r>
      <w:r>
        <w:rPr>
          <w:color w:val="231F20"/>
          <w:spacing w:val="-12"/>
        </w:rPr>
        <w:t> </w:t>
      </w:r>
      <w:r>
        <w:rPr>
          <w:color w:val="231F20"/>
        </w:rPr>
        <w:t>orador,</w:t>
      </w:r>
      <w:r>
        <w:rPr>
          <w:color w:val="231F20"/>
          <w:spacing w:val="-12"/>
        </w:rPr>
        <w:t> </w:t>
      </w:r>
      <w:r>
        <w:rPr>
          <w:color w:val="231F20"/>
        </w:rPr>
        <w:t>y</w:t>
      </w:r>
      <w:r>
        <w:rPr>
          <w:color w:val="231F20"/>
          <w:spacing w:val="-12"/>
        </w:rPr>
        <w:t> </w:t>
      </w:r>
      <w:r>
        <w:rPr>
          <w:color w:val="231F20"/>
        </w:rPr>
        <w:t>apuntala</w:t>
      </w:r>
      <w:r>
        <w:rPr>
          <w:color w:val="231F20"/>
          <w:spacing w:val="-11"/>
        </w:rPr>
        <w:t> </w:t>
      </w:r>
      <w:r>
        <w:rPr>
          <w:color w:val="231F20"/>
        </w:rPr>
        <w:t>la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existe</w:t>
      </w:r>
      <w:r>
        <w:rPr>
          <w:color w:val="231F20"/>
          <w:spacing w:val="-12"/>
        </w:rPr>
        <w:t> </w:t>
      </w:r>
      <w:r>
        <w:rPr>
          <w:color w:val="231F20"/>
        </w:rPr>
        <w:t>un</w:t>
      </w:r>
      <w:r>
        <w:rPr>
          <w:color w:val="231F20"/>
          <w:spacing w:val="-12"/>
        </w:rPr>
        <w:t> </w:t>
      </w:r>
      <w:r>
        <w:rPr>
          <w:i/>
          <w:color w:val="231F20"/>
        </w:rPr>
        <w:t>ethos </w:t>
      </w:r>
      <w:r>
        <w:rPr>
          <w:color w:val="231F20"/>
        </w:rPr>
        <w:t>que “se apoya en la autoridad individual e institucional del orador (la reputación de su familia, su estatus social, lo que se sabe de su modo de vida, entre otros elementos)”, al cual denomina</w:t>
      </w:r>
      <w:r>
        <w:rPr>
          <w:color w:val="231F20"/>
          <w:spacing w:val="-27"/>
        </w:rPr>
        <w:t> </w:t>
      </w:r>
      <w:r>
        <w:rPr>
          <w:i/>
          <w:color w:val="231F20"/>
        </w:rPr>
        <w:t>ethos </w:t>
      </w:r>
      <w:r>
        <w:rPr>
          <w:color w:val="231F20"/>
        </w:rPr>
        <w:t>“previo” (Vitale, 2013: 10), y que, desde luego, tiene que ver con las</w:t>
      </w:r>
      <w:r>
        <w:rPr>
          <w:color w:val="231F20"/>
          <w:spacing w:val="-8"/>
        </w:rPr>
        <w:t> </w:t>
      </w:r>
      <w:r>
        <w:rPr>
          <w:color w:val="231F20"/>
        </w:rPr>
        <w:t>costumbres.</w:t>
      </w:r>
      <w:r>
        <w:rPr>
          <w:color w:val="231F20"/>
          <w:spacing w:val="-8"/>
        </w:rPr>
        <w:t> </w:t>
      </w:r>
      <w:r>
        <w:rPr>
          <w:color w:val="231F20"/>
        </w:rPr>
        <w:t>Visto</w:t>
      </w:r>
      <w:r>
        <w:rPr>
          <w:color w:val="231F20"/>
          <w:spacing w:val="-8"/>
        </w:rPr>
        <w:t> </w:t>
      </w:r>
      <w:r>
        <w:rPr>
          <w:color w:val="231F20"/>
        </w:rPr>
        <w:t>así,</w:t>
      </w:r>
      <w:r>
        <w:rPr>
          <w:color w:val="231F20"/>
          <w:spacing w:val="-8"/>
        </w:rPr>
        <w:t> </w:t>
      </w:r>
      <w:r>
        <w:rPr>
          <w:color w:val="231F20"/>
        </w:rPr>
        <w:t>el</w:t>
      </w:r>
      <w:r>
        <w:rPr>
          <w:color w:val="231F20"/>
          <w:spacing w:val="-8"/>
        </w:rPr>
        <w:t> </w:t>
      </w:r>
      <w:r>
        <w:rPr>
          <w:i/>
          <w:color w:val="231F20"/>
        </w:rPr>
        <w:t>ethos</w:t>
      </w:r>
      <w:r>
        <w:rPr>
          <w:i/>
          <w:color w:val="231F20"/>
          <w:spacing w:val="-7"/>
        </w:rPr>
        <w:t> </w:t>
      </w:r>
      <w:r>
        <w:rPr>
          <w:color w:val="231F20"/>
        </w:rPr>
        <w:t>prediscursivo</w:t>
      </w:r>
      <w:r>
        <w:rPr>
          <w:color w:val="231F20"/>
          <w:spacing w:val="-7"/>
        </w:rPr>
        <w:t> </w:t>
      </w:r>
      <w:r>
        <w:rPr>
          <w:color w:val="231F20"/>
        </w:rPr>
        <w:t>o</w:t>
      </w:r>
      <w:r>
        <w:rPr>
          <w:color w:val="231F20"/>
          <w:spacing w:val="-8"/>
        </w:rPr>
        <w:t> </w:t>
      </w:r>
      <w:r>
        <w:rPr>
          <w:color w:val="231F20"/>
        </w:rPr>
        <w:t>previo</w:t>
      </w:r>
      <w:r>
        <w:rPr>
          <w:color w:val="231F20"/>
          <w:spacing w:val="-7"/>
        </w:rPr>
        <w:t> </w:t>
      </w:r>
      <w:r>
        <w:rPr>
          <w:color w:val="231F20"/>
        </w:rPr>
        <w:t>formaría parte de las persuasiones sin arte. Liliana Weinberg apunta que el </w:t>
      </w:r>
      <w:r>
        <w:rPr>
          <w:i/>
          <w:color w:val="231F20"/>
        </w:rPr>
        <w:t>ethos </w:t>
      </w:r>
      <w:r>
        <w:rPr>
          <w:color w:val="231F20"/>
        </w:rPr>
        <w:t>prediscursivo radica en el ámbito del “productor de la enunciación”; mientras que el </w:t>
      </w:r>
      <w:r>
        <w:rPr>
          <w:i/>
          <w:color w:val="231F20"/>
        </w:rPr>
        <w:t>ethos </w:t>
      </w:r>
      <w:r>
        <w:rPr>
          <w:color w:val="231F20"/>
        </w:rPr>
        <w:t>discursivo sólo es atribuible al producto, al “yo de la enunciación enunciada” </w:t>
      </w:r>
      <w:r>
        <w:rPr>
          <w:color w:val="231F20"/>
          <w:spacing w:val="-3"/>
        </w:rPr>
        <w:t>(2011a: </w:t>
      </w:r>
      <w:r>
        <w:rPr>
          <w:color w:val="231F20"/>
        </w:rPr>
        <w:t>37). En- tonces tenemos que José Lezama Lima ostenta un </w:t>
      </w:r>
      <w:r>
        <w:rPr>
          <w:i/>
          <w:color w:val="231F20"/>
        </w:rPr>
        <w:t>ethos </w:t>
      </w:r>
      <w:r>
        <w:rPr>
          <w:color w:val="231F20"/>
        </w:rPr>
        <w:t>predis- cursivo, mientras que el yo de la enunciación enunciada o </w:t>
      </w:r>
      <w:r>
        <w:rPr>
          <w:i/>
          <w:color w:val="231F20"/>
        </w:rPr>
        <w:t>ethos </w:t>
      </w:r>
      <w:r>
        <w:rPr>
          <w:color w:val="231F20"/>
        </w:rPr>
        <w:t>dicho por Lezama Lima construye su </w:t>
      </w:r>
      <w:r>
        <w:rPr>
          <w:i/>
          <w:color w:val="231F20"/>
        </w:rPr>
        <w:t>ethos </w:t>
      </w:r>
      <w:r>
        <w:rPr>
          <w:color w:val="231F20"/>
        </w:rPr>
        <w:t>dentro del discurso mismo de</w:t>
      </w:r>
      <w:r>
        <w:rPr>
          <w:color w:val="231F20"/>
          <w:spacing w:val="-4"/>
        </w:rPr>
        <w:t> </w:t>
      </w:r>
      <w:r>
        <w:rPr>
          <w:i/>
          <w:color w:val="231F20"/>
        </w:rPr>
        <w:t>LEA</w:t>
      </w:r>
      <w:r>
        <w:rPr>
          <w:color w:val="231F20"/>
        </w:rPr>
        <w:t>.</w:t>
      </w:r>
    </w:p>
    <w:p>
      <w:pPr>
        <w:pStyle w:val="BodyText"/>
        <w:spacing w:before="8"/>
        <w:rPr>
          <w:sz w:val="17"/>
        </w:rPr>
      </w:pPr>
    </w:p>
    <w:p>
      <w:pPr>
        <w:spacing w:before="0"/>
        <w:ind w:left="195" w:right="0" w:firstLine="0"/>
        <w:jc w:val="both"/>
        <w:rPr>
          <w:b/>
          <w:sz w:val="17"/>
        </w:rPr>
      </w:pPr>
      <w:r>
        <w:rPr>
          <w:b/>
          <w:i/>
          <w:color w:val="231F20"/>
          <w:w w:val="120"/>
          <w:sz w:val="24"/>
        </w:rPr>
        <w:t>E</w:t>
      </w:r>
      <w:r>
        <w:rPr>
          <w:b/>
          <w:i/>
          <w:color w:val="231F20"/>
          <w:w w:val="120"/>
          <w:sz w:val="17"/>
        </w:rPr>
        <w:t>thos </w:t>
      </w:r>
      <w:r>
        <w:rPr>
          <w:b/>
          <w:color w:val="231F20"/>
          <w:w w:val="120"/>
          <w:sz w:val="17"/>
        </w:rPr>
        <w:t>predisCursiVo</w:t>
      </w:r>
    </w:p>
    <w:p>
      <w:pPr>
        <w:pStyle w:val="BodyText"/>
        <w:rPr>
          <w:b/>
          <w:sz w:val="21"/>
        </w:rPr>
      </w:pPr>
    </w:p>
    <w:p>
      <w:pPr>
        <w:pStyle w:val="BodyText"/>
        <w:spacing w:line="249" w:lineRule="auto"/>
        <w:ind w:left="195" w:right="108"/>
        <w:jc w:val="both"/>
      </w:pPr>
      <w:r>
        <w:rPr>
          <w:color w:val="231F20"/>
        </w:rPr>
        <w:t>En la tradición retórica se distinguen seis etapas en la configura- ción del discurso, desde su planeación hasta su ejecución: </w:t>
      </w:r>
      <w:r>
        <w:rPr>
          <w:i/>
          <w:color w:val="231F20"/>
        </w:rPr>
        <w:t>inte- </w:t>
      </w:r>
      <w:r>
        <w:rPr>
          <w:i/>
          <w:color w:val="231F20"/>
        </w:rPr>
        <w:t>llectio </w:t>
      </w:r>
      <w:r>
        <w:rPr>
          <w:color w:val="231F20"/>
        </w:rPr>
        <w:t>(donde se define la causa y se prevén las condiciones en las que será expresado el discurso, incluyendo el tipo de público al que va dirigido), </w:t>
      </w:r>
      <w:r>
        <w:rPr>
          <w:i/>
          <w:color w:val="231F20"/>
        </w:rPr>
        <w:t>inventio </w:t>
      </w:r>
      <w:r>
        <w:rPr>
          <w:color w:val="231F20"/>
        </w:rPr>
        <w:t>(búsqueda de los argumentos con los que</w:t>
      </w:r>
      <w:r>
        <w:rPr>
          <w:color w:val="231F20"/>
          <w:spacing w:val="-5"/>
        </w:rPr>
        <w:t> </w:t>
      </w:r>
      <w:r>
        <w:rPr>
          <w:color w:val="231F20"/>
        </w:rPr>
        <w:t>se</w:t>
      </w:r>
      <w:r>
        <w:rPr>
          <w:color w:val="231F20"/>
          <w:spacing w:val="-5"/>
        </w:rPr>
        <w:t> </w:t>
      </w:r>
      <w:r>
        <w:rPr>
          <w:color w:val="231F20"/>
        </w:rPr>
        <w:t>defenderá</w:t>
      </w:r>
      <w:r>
        <w:rPr>
          <w:color w:val="231F20"/>
          <w:spacing w:val="-5"/>
        </w:rPr>
        <w:t> </w:t>
      </w:r>
      <w:r>
        <w:rPr>
          <w:color w:val="231F20"/>
        </w:rPr>
        <w:t>la</w:t>
      </w:r>
      <w:r>
        <w:rPr>
          <w:color w:val="231F20"/>
          <w:spacing w:val="-5"/>
        </w:rPr>
        <w:t> </w:t>
      </w:r>
      <w:r>
        <w:rPr>
          <w:color w:val="231F20"/>
        </w:rPr>
        <w:t>causa),</w:t>
      </w:r>
      <w:r>
        <w:rPr>
          <w:color w:val="231F20"/>
          <w:spacing w:val="-5"/>
        </w:rPr>
        <w:t> </w:t>
      </w:r>
      <w:r>
        <w:rPr>
          <w:i/>
          <w:color w:val="231F20"/>
        </w:rPr>
        <w:t>dispositio</w:t>
      </w:r>
      <w:r>
        <w:rPr>
          <w:i/>
          <w:color w:val="231F20"/>
          <w:spacing w:val="-4"/>
        </w:rPr>
        <w:t> </w:t>
      </w:r>
      <w:r>
        <w:rPr>
          <w:color w:val="231F20"/>
        </w:rPr>
        <w:t>(definición</w:t>
      </w:r>
      <w:r>
        <w:rPr>
          <w:color w:val="231F20"/>
          <w:spacing w:val="-4"/>
        </w:rPr>
        <w:t> </w:t>
      </w:r>
      <w:r>
        <w:rPr>
          <w:color w:val="231F20"/>
        </w:rPr>
        <w:t>del</w:t>
      </w:r>
      <w:r>
        <w:rPr>
          <w:color w:val="231F20"/>
          <w:spacing w:val="-5"/>
        </w:rPr>
        <w:t> </w:t>
      </w:r>
      <w:r>
        <w:rPr>
          <w:color w:val="231F20"/>
        </w:rPr>
        <w:t>orden</w:t>
      </w:r>
      <w:r>
        <w:rPr>
          <w:color w:val="231F20"/>
          <w:spacing w:val="-5"/>
        </w:rPr>
        <w:t> </w:t>
      </w:r>
      <w:r>
        <w:rPr>
          <w:color w:val="231F20"/>
        </w:rPr>
        <w:t>el</w:t>
      </w:r>
      <w:r>
        <w:rPr>
          <w:color w:val="231F20"/>
          <w:spacing w:val="-5"/>
        </w:rPr>
        <w:t> </w:t>
      </w:r>
      <w:r>
        <w:rPr>
          <w:color w:val="231F20"/>
        </w:rPr>
        <w:t>que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aparecerán los argumentos), </w:t>
      </w:r>
      <w:r>
        <w:rPr>
          <w:i/>
          <w:color w:val="231F20"/>
        </w:rPr>
        <w:t>elocutio </w:t>
      </w:r>
      <w:r>
        <w:rPr>
          <w:color w:val="231F20"/>
        </w:rPr>
        <w:t>(donde se adecua el len- guaje al tipo de público al que va dirigido), memoria (memoriza- ción del discurso mediante la nemotecnia) y </w:t>
      </w:r>
      <w:r>
        <w:rPr>
          <w:i/>
          <w:color w:val="231F20"/>
        </w:rPr>
        <w:t>actio </w:t>
      </w:r>
      <w:r>
        <w:rPr>
          <w:color w:val="231F20"/>
        </w:rPr>
        <w:t>(ejecución del discurso</w:t>
      </w:r>
      <w:r>
        <w:rPr>
          <w:color w:val="231F20"/>
          <w:spacing w:val="-6"/>
        </w:rPr>
        <w:t> </w:t>
      </w:r>
      <w:r>
        <w:rPr>
          <w:color w:val="231F20"/>
        </w:rPr>
        <w:t>ante</w:t>
      </w:r>
      <w:r>
        <w:rPr>
          <w:color w:val="231F20"/>
          <w:spacing w:val="-6"/>
        </w:rPr>
        <w:t> </w:t>
      </w:r>
      <w:r>
        <w:rPr>
          <w:color w:val="231F20"/>
        </w:rPr>
        <w:t>el</w:t>
      </w:r>
      <w:r>
        <w:rPr>
          <w:color w:val="231F20"/>
          <w:spacing w:val="-6"/>
        </w:rPr>
        <w:t> </w:t>
      </w:r>
      <w:r>
        <w:rPr>
          <w:color w:val="231F20"/>
        </w:rPr>
        <w:t>público</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existe</w:t>
      </w:r>
      <w:r>
        <w:rPr>
          <w:color w:val="231F20"/>
          <w:spacing w:val="-6"/>
        </w:rPr>
        <w:t> </w:t>
      </w:r>
      <w:r>
        <w:rPr>
          <w:color w:val="231F20"/>
        </w:rPr>
        <w:t>toda</w:t>
      </w:r>
      <w:r>
        <w:rPr>
          <w:color w:val="231F20"/>
          <w:spacing w:val="-6"/>
        </w:rPr>
        <w:t> </w:t>
      </w:r>
      <w:r>
        <w:rPr>
          <w:color w:val="231F20"/>
        </w:rPr>
        <w:t>una</w:t>
      </w:r>
      <w:r>
        <w:rPr>
          <w:color w:val="231F20"/>
          <w:spacing w:val="-6"/>
        </w:rPr>
        <w:t> </w:t>
      </w:r>
      <w:r>
        <w:rPr>
          <w:color w:val="231F20"/>
        </w:rPr>
        <w:t>codificación de la entonación de la voz y el lenguaje corporal que apoya la argumentación. Así, antes de iniciar la producción del discurso,  el orador debe evaluar si él es un rétor idóneo para la causa que va a defender, cuál es el género de ésta, qué tan defendible es; la condición y actitud del público al que va dirigido el discurso, el referente del discurso y el contexto de la comunicación, activida- des que constituyen la operación retórica denominada </w:t>
      </w:r>
      <w:r>
        <w:rPr>
          <w:i/>
          <w:color w:val="231F20"/>
        </w:rPr>
        <w:t>intellectio </w:t>
      </w:r>
      <w:r>
        <w:rPr>
          <w:color w:val="231F20"/>
        </w:rPr>
        <w:t>(Albaladejo, 1991: 65-71).Como se ve, en esta etapa cobra suma relevancia el </w:t>
      </w:r>
      <w:r>
        <w:rPr>
          <w:i/>
          <w:color w:val="231F20"/>
        </w:rPr>
        <w:t>ethos </w:t>
      </w:r>
      <w:r>
        <w:rPr>
          <w:color w:val="231F20"/>
        </w:rPr>
        <w:t>prediscursivo del</w:t>
      </w:r>
      <w:r>
        <w:rPr>
          <w:color w:val="231F20"/>
          <w:spacing w:val="-18"/>
        </w:rPr>
        <w:t> </w:t>
      </w:r>
      <w:r>
        <w:rPr>
          <w:color w:val="231F20"/>
        </w:rPr>
        <w:t>orador.</w:t>
      </w:r>
    </w:p>
    <w:p>
      <w:pPr>
        <w:pStyle w:val="BodyText"/>
        <w:spacing w:line="249" w:lineRule="auto" w:before="1"/>
        <w:ind w:left="150" w:right="193" w:firstLine="340"/>
        <w:jc w:val="both"/>
      </w:pPr>
      <w:r>
        <w:rPr>
          <w:color w:val="231F20"/>
        </w:rPr>
        <w:t>En este acápite observaremos cuál es el </w:t>
      </w:r>
      <w:r>
        <w:rPr>
          <w:i/>
          <w:color w:val="231F20"/>
        </w:rPr>
        <w:t>ethos </w:t>
      </w:r>
      <w:r>
        <w:rPr>
          <w:color w:val="231F20"/>
        </w:rPr>
        <w:t>prediscursivo </w:t>
      </w:r>
      <w:r>
        <w:rPr>
          <w:color w:val="231F20"/>
          <w:spacing w:val="-3"/>
        </w:rPr>
        <w:t>(cfr.</w:t>
      </w:r>
      <w:r>
        <w:rPr>
          <w:color w:val="231F20"/>
          <w:spacing w:val="-7"/>
        </w:rPr>
        <w:t> </w:t>
      </w:r>
      <w:r>
        <w:rPr>
          <w:color w:val="231F20"/>
        </w:rPr>
        <w:t>Vitale,</w:t>
      </w:r>
      <w:r>
        <w:rPr>
          <w:color w:val="231F20"/>
          <w:spacing w:val="-6"/>
        </w:rPr>
        <w:t> </w:t>
      </w:r>
      <w:r>
        <w:rPr>
          <w:color w:val="231F20"/>
        </w:rPr>
        <w:t>2013)</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José</w:t>
      </w:r>
      <w:r>
        <w:rPr>
          <w:color w:val="231F20"/>
          <w:spacing w:val="-6"/>
        </w:rPr>
        <w:t> </w:t>
      </w:r>
      <w:r>
        <w:rPr>
          <w:color w:val="231F20"/>
        </w:rPr>
        <w:t>Lezama</w:t>
      </w:r>
      <w:r>
        <w:rPr>
          <w:color w:val="231F20"/>
          <w:spacing w:val="-6"/>
        </w:rPr>
        <w:t> </w:t>
      </w:r>
      <w:r>
        <w:rPr>
          <w:color w:val="231F20"/>
        </w:rPr>
        <w:t>Lima</w:t>
      </w:r>
      <w:r>
        <w:rPr>
          <w:color w:val="231F20"/>
          <w:spacing w:val="-6"/>
        </w:rPr>
        <w:t> </w:t>
      </w:r>
      <w:r>
        <w:rPr>
          <w:color w:val="231F20"/>
        </w:rPr>
        <w:t>(1910-1976)</w:t>
      </w:r>
      <w:r>
        <w:rPr>
          <w:color w:val="231F20"/>
          <w:spacing w:val="-6"/>
        </w:rPr>
        <w:t> </w:t>
      </w:r>
      <w:r>
        <w:rPr>
          <w:color w:val="231F20"/>
        </w:rPr>
        <w:t>dicta a principios de 1957 las cinco conferencias que componen </w:t>
      </w:r>
      <w:r>
        <w:rPr>
          <w:i/>
          <w:color w:val="231F20"/>
        </w:rPr>
        <w:t>LEA</w:t>
      </w:r>
      <w:r>
        <w:rPr>
          <w:color w:val="231F20"/>
        </w:rPr>
        <w:t>, pues</w:t>
      </w:r>
      <w:r>
        <w:rPr>
          <w:color w:val="231F20"/>
          <w:spacing w:val="-6"/>
        </w:rPr>
        <w:t> </w:t>
      </w:r>
      <w:r>
        <w:rPr>
          <w:color w:val="231F20"/>
        </w:rPr>
        <w:t>cabe</w:t>
      </w:r>
      <w:r>
        <w:rPr>
          <w:color w:val="231F20"/>
          <w:spacing w:val="-6"/>
        </w:rPr>
        <w:t> </w:t>
      </w:r>
      <w:r>
        <w:rPr>
          <w:color w:val="231F20"/>
        </w:rPr>
        <w:t>preguntarse</w:t>
      </w:r>
      <w:r>
        <w:rPr>
          <w:color w:val="231F20"/>
          <w:spacing w:val="-6"/>
        </w:rPr>
        <w:t> </w:t>
      </w:r>
      <w:r>
        <w:rPr>
          <w:color w:val="231F20"/>
        </w:rPr>
        <w:t>por</w:t>
      </w:r>
      <w:r>
        <w:rPr>
          <w:color w:val="231F20"/>
          <w:spacing w:val="-6"/>
        </w:rPr>
        <w:t> </w:t>
      </w:r>
      <w:r>
        <w:rPr>
          <w:color w:val="231F20"/>
        </w:rPr>
        <w:t>qué</w:t>
      </w:r>
      <w:r>
        <w:rPr>
          <w:color w:val="231F20"/>
          <w:spacing w:val="-6"/>
        </w:rPr>
        <w:t> </w:t>
      </w:r>
      <w:r>
        <w:rPr>
          <w:color w:val="231F20"/>
        </w:rPr>
        <w:t>habría</w:t>
      </w:r>
      <w:r>
        <w:rPr>
          <w:color w:val="231F20"/>
          <w:spacing w:val="-6"/>
        </w:rPr>
        <w:t> </w:t>
      </w:r>
      <w:r>
        <w:rPr>
          <w:color w:val="231F20"/>
        </w:rPr>
        <w:t>que</w:t>
      </w:r>
      <w:r>
        <w:rPr>
          <w:color w:val="231F20"/>
          <w:spacing w:val="-6"/>
        </w:rPr>
        <w:t> </w:t>
      </w:r>
      <w:r>
        <w:rPr>
          <w:color w:val="231F20"/>
        </w:rPr>
        <w:t>prestar</w:t>
      </w:r>
      <w:r>
        <w:rPr>
          <w:color w:val="231F20"/>
          <w:spacing w:val="-6"/>
        </w:rPr>
        <w:t> </w:t>
      </w:r>
      <w:r>
        <w:rPr>
          <w:color w:val="231F20"/>
        </w:rPr>
        <w:t>atención</w:t>
      </w:r>
      <w:r>
        <w:rPr>
          <w:color w:val="231F20"/>
          <w:spacing w:val="-6"/>
        </w:rPr>
        <w:t> </w:t>
      </w:r>
      <w:r>
        <w:rPr>
          <w:color w:val="231F20"/>
        </w:rPr>
        <w:t>a</w:t>
      </w:r>
      <w:r>
        <w:rPr>
          <w:color w:val="231F20"/>
          <w:spacing w:val="-6"/>
        </w:rPr>
        <w:t> </w:t>
      </w:r>
      <w:r>
        <w:rPr>
          <w:color w:val="231F20"/>
        </w:rPr>
        <w:t>una escritura en la que abundan los errores de puntuación, donde las citas, si nos atenemos a la edición anotada por Irlemar Chiam- pi, frecuentemente presentan erratas e imprecisiones, y donde los anacolutos enturbian la comprensión de un discursoque se desentiende de la </w:t>
      </w:r>
      <w:r>
        <w:rPr>
          <w:i/>
          <w:color w:val="231F20"/>
        </w:rPr>
        <w:t>perspicuitas</w:t>
      </w:r>
      <w:r>
        <w:rPr>
          <w:color w:val="231F20"/>
        </w:rPr>
        <w:t>, y se complace en la expresividad poética. Sobre este aspecto de la escritura lezamiana Roberto González Echeverría ha dicho</w:t>
      </w:r>
      <w:r>
        <w:rPr>
          <w:color w:val="231F20"/>
          <w:spacing w:val="-1"/>
        </w:rPr>
        <w:t> </w:t>
      </w:r>
      <w:r>
        <w:rPr>
          <w:color w:val="231F20"/>
        </w:rPr>
        <w:t>que:</w:t>
      </w:r>
    </w:p>
    <w:p>
      <w:pPr>
        <w:pStyle w:val="BodyText"/>
        <w:spacing w:before="4"/>
        <w:rPr>
          <w:sz w:val="23"/>
        </w:rPr>
      </w:pPr>
    </w:p>
    <w:p>
      <w:pPr>
        <w:spacing w:line="295" w:lineRule="auto" w:before="0"/>
        <w:ind w:left="490" w:right="193" w:firstLine="0"/>
        <w:jc w:val="both"/>
        <w:rPr>
          <w:sz w:val="17"/>
        </w:rPr>
      </w:pPr>
      <w:r>
        <w:rPr>
          <w:color w:val="231F20"/>
          <w:sz w:val="17"/>
        </w:rPr>
        <w:t>Los ensayos de Lezama están plagados de anacolutos, anfibologías, oraciones defectuosas, idiotismos, neologismos, alusiones certeras y erradas, pero en todo caso proliferantes […] Y sin embargo, los</w:t>
      </w:r>
      <w:r>
        <w:rPr>
          <w:color w:val="231F20"/>
          <w:spacing w:val="-18"/>
          <w:sz w:val="17"/>
        </w:rPr>
        <w:t> </w:t>
      </w:r>
      <w:r>
        <w:rPr>
          <w:color w:val="231F20"/>
          <w:sz w:val="17"/>
        </w:rPr>
        <w:t>ensayos de Lezama son textos brillantes, con momentos de elevación no alcan- zados por Paz, Cortázar o Carpentier (González Echevarría, citado en Ugalde Quintana, 2006:</w:t>
      </w:r>
      <w:r>
        <w:rPr>
          <w:color w:val="231F20"/>
          <w:spacing w:val="-1"/>
          <w:sz w:val="17"/>
        </w:rPr>
        <w:t> </w:t>
      </w:r>
      <w:r>
        <w:rPr>
          <w:color w:val="231F20"/>
          <w:sz w:val="17"/>
        </w:rPr>
        <w:t>8).</w:t>
      </w:r>
    </w:p>
    <w:p>
      <w:pPr>
        <w:pStyle w:val="BodyText"/>
        <w:spacing w:before="5"/>
        <w:rPr>
          <w:sz w:val="18"/>
        </w:rPr>
      </w:pPr>
    </w:p>
    <w:p>
      <w:pPr>
        <w:pStyle w:val="BodyText"/>
        <w:spacing w:line="249" w:lineRule="auto"/>
        <w:ind w:left="150" w:right="192"/>
        <w:jc w:val="both"/>
      </w:pPr>
      <w:r>
        <w:rPr>
          <w:color w:val="231F20"/>
          <w:spacing w:val="-3"/>
        </w:rPr>
        <w:t>Veamos, </w:t>
      </w:r>
      <w:r>
        <w:rPr>
          <w:color w:val="231F20"/>
        </w:rPr>
        <w:t>como ejemplo, un anacoluto en </w:t>
      </w:r>
      <w:r>
        <w:rPr>
          <w:i/>
          <w:color w:val="231F20"/>
        </w:rPr>
        <w:t>LEA </w:t>
      </w:r>
      <w:r>
        <w:rPr>
          <w:color w:val="231F20"/>
        </w:rPr>
        <w:t>con el cual inicia un párrafo: “Para impedir cualquier conclusión, tan falsamente gozosa como desaprensiva, en su apariencia semejante a la de algunos irreductibles sectores sobre los cuales OswaldSpengler pareció haber ejercido una influencia deslumbrante, con los lla- mados por la historiografía contemporánea hechos homólogos” (2005,</w:t>
      </w:r>
      <w:r>
        <w:rPr>
          <w:color w:val="231F20"/>
          <w:spacing w:val="-5"/>
        </w:rPr>
        <w:t> </w:t>
      </w:r>
      <w:r>
        <w:rPr>
          <w:color w:val="231F20"/>
        </w:rPr>
        <w:t>62).</w:t>
      </w:r>
      <w:r>
        <w:rPr>
          <w:color w:val="231F20"/>
          <w:spacing w:val="-9"/>
        </w:rPr>
        <w:t> </w:t>
      </w:r>
      <w:r>
        <w:rPr>
          <w:color w:val="231F20"/>
        </w:rPr>
        <w:t>Y</w:t>
      </w:r>
      <w:r>
        <w:rPr>
          <w:color w:val="231F20"/>
          <w:spacing w:val="-9"/>
        </w:rPr>
        <w:t> </w:t>
      </w:r>
      <w:r>
        <w:rPr>
          <w:color w:val="231F20"/>
        </w:rPr>
        <w:t>ahí</w:t>
      </w:r>
      <w:r>
        <w:rPr>
          <w:color w:val="231F20"/>
          <w:spacing w:val="-5"/>
        </w:rPr>
        <w:t> </w:t>
      </w:r>
      <w:r>
        <w:rPr>
          <w:color w:val="231F20"/>
        </w:rPr>
        <w:t>termina</w:t>
      </w:r>
      <w:r>
        <w:rPr>
          <w:color w:val="231F20"/>
          <w:spacing w:val="-5"/>
        </w:rPr>
        <w:t> </w:t>
      </w:r>
      <w:r>
        <w:rPr>
          <w:color w:val="231F20"/>
        </w:rPr>
        <w:t>la</w:t>
      </w:r>
      <w:r>
        <w:rPr>
          <w:color w:val="231F20"/>
          <w:spacing w:val="-5"/>
        </w:rPr>
        <w:t> </w:t>
      </w:r>
      <w:r>
        <w:rPr>
          <w:color w:val="231F20"/>
        </w:rPr>
        <w:t>‘oración’</w:t>
      </w:r>
      <w:r>
        <w:rPr>
          <w:color w:val="231F20"/>
          <w:spacing w:val="-13"/>
        </w:rPr>
        <w:t> </w:t>
      </w:r>
      <w:r>
        <w:rPr>
          <w:color w:val="231F20"/>
        </w:rPr>
        <w:t>¿Para</w:t>
      </w:r>
      <w:r>
        <w:rPr>
          <w:color w:val="231F20"/>
          <w:spacing w:val="-5"/>
        </w:rPr>
        <w:t> </w:t>
      </w:r>
      <w:r>
        <w:rPr>
          <w:color w:val="231F20"/>
        </w:rPr>
        <w:t>impedir</w:t>
      </w:r>
      <w:r>
        <w:rPr>
          <w:color w:val="231F20"/>
          <w:spacing w:val="-5"/>
        </w:rPr>
        <w:t> </w:t>
      </w:r>
      <w:r>
        <w:rPr>
          <w:color w:val="231F20"/>
        </w:rPr>
        <w:t>cualquier</w:t>
      </w:r>
      <w:r>
        <w:rPr>
          <w:color w:val="231F20"/>
          <w:spacing w:val="-5"/>
        </w:rPr>
        <w:t> </w:t>
      </w:r>
      <w:r>
        <w:rPr>
          <w:color w:val="231F20"/>
        </w:rPr>
        <w:t>con- clusión,</w:t>
      </w:r>
      <w:r>
        <w:rPr>
          <w:color w:val="231F20"/>
          <w:spacing w:val="-1"/>
        </w:rPr>
        <w:t> </w:t>
      </w:r>
      <w:r>
        <w:rPr>
          <w:color w:val="231F20"/>
        </w:rPr>
        <w:t>qué?</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firstLine="340"/>
        <w:jc w:val="both"/>
      </w:pPr>
      <w:r>
        <w:rPr>
          <w:color w:val="231F20"/>
        </w:rPr>
        <w:t>Más acá de la </w:t>
      </w:r>
      <w:r>
        <w:rPr>
          <w:i/>
          <w:color w:val="231F20"/>
        </w:rPr>
        <w:t>oscuritas </w:t>
      </w:r>
      <w:r>
        <w:rPr>
          <w:color w:val="231F20"/>
        </w:rPr>
        <w:t>como estrategia retórica, que habre- mos de abordar más adelante, ese estilo proliferante y expresivo del productor de la enunciación tal vez puede ser explicado por el método de trabajo empleado por José Lezama Lima, de quien Ciro Bianchi Ross, compilador y editor de sus diarios,</w:t>
      </w:r>
      <w:r>
        <w:rPr>
          <w:color w:val="231F20"/>
          <w:spacing w:val="-29"/>
        </w:rPr>
        <w:t> </w:t>
      </w:r>
      <w:r>
        <w:rPr>
          <w:color w:val="231F20"/>
        </w:rPr>
        <w:t>apuntó:</w:t>
      </w:r>
    </w:p>
    <w:p>
      <w:pPr>
        <w:pStyle w:val="BodyText"/>
        <w:spacing w:before="4"/>
        <w:rPr>
          <w:sz w:val="23"/>
        </w:rPr>
      </w:pPr>
    </w:p>
    <w:p>
      <w:pPr>
        <w:spacing w:line="295" w:lineRule="auto" w:before="0"/>
        <w:ind w:left="535" w:right="108" w:firstLine="0"/>
        <w:jc w:val="both"/>
        <w:rPr>
          <w:sz w:val="17"/>
        </w:rPr>
      </w:pPr>
      <w:r>
        <w:rPr>
          <w:color w:val="231F20"/>
          <w:sz w:val="17"/>
        </w:rPr>
        <w:t>No</w:t>
      </w:r>
      <w:r>
        <w:rPr>
          <w:color w:val="231F20"/>
          <w:spacing w:val="-7"/>
          <w:sz w:val="17"/>
        </w:rPr>
        <w:t> </w:t>
      </w:r>
      <w:r>
        <w:rPr>
          <w:color w:val="231F20"/>
          <w:sz w:val="17"/>
        </w:rPr>
        <w:t>escribe</w:t>
      </w:r>
      <w:r>
        <w:rPr>
          <w:color w:val="231F20"/>
          <w:spacing w:val="-7"/>
          <w:sz w:val="17"/>
        </w:rPr>
        <w:t> </w:t>
      </w:r>
      <w:r>
        <w:rPr>
          <w:color w:val="231F20"/>
          <w:sz w:val="17"/>
        </w:rPr>
        <w:t>nunca</w:t>
      </w:r>
      <w:r>
        <w:rPr>
          <w:color w:val="231F20"/>
          <w:spacing w:val="-7"/>
          <w:sz w:val="17"/>
        </w:rPr>
        <w:t> </w:t>
      </w:r>
      <w:r>
        <w:rPr>
          <w:color w:val="231F20"/>
          <w:sz w:val="17"/>
        </w:rPr>
        <w:t>a</w:t>
      </w:r>
      <w:r>
        <w:rPr>
          <w:color w:val="231F20"/>
          <w:spacing w:val="-7"/>
          <w:sz w:val="17"/>
        </w:rPr>
        <w:t> </w:t>
      </w:r>
      <w:r>
        <w:rPr>
          <w:color w:val="231F20"/>
          <w:sz w:val="17"/>
        </w:rPr>
        <w:t>máquina,</w:t>
      </w:r>
      <w:r>
        <w:rPr>
          <w:color w:val="231F20"/>
          <w:spacing w:val="-7"/>
          <w:sz w:val="17"/>
        </w:rPr>
        <w:t> </w:t>
      </w:r>
      <w:r>
        <w:rPr>
          <w:color w:val="231F20"/>
          <w:sz w:val="17"/>
        </w:rPr>
        <w:t>ni</w:t>
      </w:r>
      <w:r>
        <w:rPr>
          <w:color w:val="231F20"/>
          <w:spacing w:val="-7"/>
          <w:sz w:val="17"/>
        </w:rPr>
        <w:t> </w:t>
      </w:r>
      <w:r>
        <w:rPr>
          <w:color w:val="231F20"/>
          <w:sz w:val="17"/>
        </w:rPr>
        <w:t>siquiera</w:t>
      </w:r>
      <w:r>
        <w:rPr>
          <w:color w:val="231F20"/>
          <w:spacing w:val="-7"/>
          <w:sz w:val="17"/>
        </w:rPr>
        <w:t> </w:t>
      </w:r>
      <w:r>
        <w:rPr>
          <w:color w:val="231F20"/>
          <w:sz w:val="17"/>
        </w:rPr>
        <w:t>cuando</w:t>
      </w:r>
      <w:r>
        <w:rPr>
          <w:color w:val="231F20"/>
          <w:spacing w:val="-7"/>
          <w:sz w:val="17"/>
        </w:rPr>
        <w:t> </w:t>
      </w:r>
      <w:r>
        <w:rPr>
          <w:color w:val="231F20"/>
          <w:sz w:val="17"/>
        </w:rPr>
        <w:t>siente</w:t>
      </w:r>
      <w:r>
        <w:rPr>
          <w:color w:val="231F20"/>
          <w:spacing w:val="-7"/>
          <w:sz w:val="17"/>
        </w:rPr>
        <w:t> </w:t>
      </w:r>
      <w:r>
        <w:rPr>
          <w:color w:val="231F20"/>
          <w:sz w:val="17"/>
        </w:rPr>
        <w:t>el</w:t>
      </w:r>
      <w:r>
        <w:rPr>
          <w:color w:val="231F20"/>
          <w:spacing w:val="-7"/>
          <w:sz w:val="17"/>
        </w:rPr>
        <w:t> </w:t>
      </w:r>
      <w:r>
        <w:rPr>
          <w:color w:val="231F20"/>
          <w:sz w:val="17"/>
        </w:rPr>
        <w:t>texto</w:t>
      </w:r>
      <w:r>
        <w:rPr>
          <w:color w:val="231F20"/>
          <w:spacing w:val="-7"/>
          <w:sz w:val="17"/>
        </w:rPr>
        <w:t> </w:t>
      </w:r>
      <w:r>
        <w:rPr>
          <w:color w:val="231F20"/>
          <w:sz w:val="17"/>
        </w:rPr>
        <w:t>ya</w:t>
      </w:r>
      <w:r>
        <w:rPr>
          <w:color w:val="231F20"/>
          <w:spacing w:val="-7"/>
          <w:sz w:val="17"/>
        </w:rPr>
        <w:t> </w:t>
      </w:r>
      <w:r>
        <w:rPr>
          <w:color w:val="231F20"/>
          <w:sz w:val="17"/>
        </w:rPr>
        <w:t>hecho, y revisa muy poco lo que ha escrito. Nuevos poemas, fragmentos de su próxima novela e ideas para ensayos le afluyen con facilidad, pero los medita mucho antes de llevarlos al papel, Cuando decide hacerlo, más que inventar se dicta a sí mismo, Después María Luisa, su esposa, me- canografía el manuscrito (2010:</w:t>
      </w:r>
      <w:r>
        <w:rPr>
          <w:color w:val="231F20"/>
          <w:spacing w:val="-1"/>
          <w:sz w:val="17"/>
        </w:rPr>
        <w:t> </w:t>
      </w:r>
      <w:r>
        <w:rPr>
          <w:color w:val="231F20"/>
          <w:sz w:val="17"/>
        </w:rPr>
        <w:t>122).</w:t>
      </w:r>
    </w:p>
    <w:p>
      <w:pPr>
        <w:pStyle w:val="BodyText"/>
        <w:spacing w:before="5"/>
        <w:rPr>
          <w:sz w:val="18"/>
        </w:rPr>
      </w:pPr>
    </w:p>
    <w:p>
      <w:pPr>
        <w:pStyle w:val="BodyText"/>
        <w:spacing w:line="249" w:lineRule="auto"/>
        <w:ind w:left="195" w:right="108"/>
        <w:jc w:val="both"/>
      </w:pPr>
      <w:r>
        <w:rPr>
          <w:color w:val="231F20"/>
        </w:rPr>
        <w:t>Acerca de cómo emprende la tarea de escribir un nuevo libro, Lezama Lima respondió a Bianchi, en una serie de entrevistas — concedidas entre 1970 y 1975, y editadas como una sola bajo el título “Asedio a Lezama Lima” —,  lo siguiente:</w:t>
      </w:r>
    </w:p>
    <w:p>
      <w:pPr>
        <w:pStyle w:val="BodyText"/>
        <w:spacing w:before="4"/>
        <w:rPr>
          <w:sz w:val="23"/>
        </w:rPr>
      </w:pPr>
    </w:p>
    <w:p>
      <w:pPr>
        <w:spacing w:line="295" w:lineRule="auto" w:before="0"/>
        <w:ind w:left="535" w:right="108" w:firstLine="0"/>
        <w:jc w:val="both"/>
        <w:rPr>
          <w:sz w:val="17"/>
        </w:rPr>
      </w:pPr>
      <w:r>
        <w:rPr>
          <w:color w:val="231F20"/>
          <w:spacing w:val="-8"/>
          <w:sz w:val="17"/>
        </w:rPr>
        <w:t>Yo</w:t>
      </w:r>
      <w:r>
        <w:rPr>
          <w:color w:val="231F20"/>
          <w:spacing w:val="-9"/>
          <w:sz w:val="17"/>
        </w:rPr>
        <w:t> </w:t>
      </w:r>
      <w:r>
        <w:rPr>
          <w:color w:val="231F20"/>
          <w:sz w:val="17"/>
        </w:rPr>
        <w:t>no</w:t>
      </w:r>
      <w:r>
        <w:rPr>
          <w:color w:val="231F20"/>
          <w:spacing w:val="-9"/>
          <w:sz w:val="17"/>
        </w:rPr>
        <w:t> </w:t>
      </w:r>
      <w:r>
        <w:rPr>
          <w:color w:val="231F20"/>
          <w:sz w:val="17"/>
        </w:rPr>
        <w:t>tengo</w:t>
      </w:r>
      <w:r>
        <w:rPr>
          <w:color w:val="231F20"/>
          <w:spacing w:val="-9"/>
          <w:sz w:val="17"/>
        </w:rPr>
        <w:t> </w:t>
      </w:r>
      <w:r>
        <w:rPr>
          <w:color w:val="231F20"/>
          <w:sz w:val="17"/>
        </w:rPr>
        <w:t>método</w:t>
      </w:r>
      <w:r>
        <w:rPr>
          <w:color w:val="231F20"/>
          <w:spacing w:val="-9"/>
          <w:sz w:val="17"/>
        </w:rPr>
        <w:t> </w:t>
      </w:r>
      <w:r>
        <w:rPr>
          <w:color w:val="231F20"/>
          <w:sz w:val="17"/>
        </w:rPr>
        <w:t>de</w:t>
      </w:r>
      <w:r>
        <w:rPr>
          <w:color w:val="231F20"/>
          <w:spacing w:val="-9"/>
          <w:sz w:val="17"/>
        </w:rPr>
        <w:t> </w:t>
      </w:r>
      <w:r>
        <w:rPr>
          <w:color w:val="231F20"/>
          <w:sz w:val="17"/>
        </w:rPr>
        <w:t>trabajo.</w:t>
      </w:r>
      <w:r>
        <w:rPr>
          <w:color w:val="231F20"/>
          <w:spacing w:val="-9"/>
          <w:sz w:val="17"/>
        </w:rPr>
        <w:t> </w:t>
      </w:r>
      <w:r>
        <w:rPr>
          <w:color w:val="231F20"/>
          <w:sz w:val="17"/>
        </w:rPr>
        <w:t>Escribo</w:t>
      </w:r>
      <w:r>
        <w:rPr>
          <w:color w:val="231F20"/>
          <w:spacing w:val="-9"/>
          <w:sz w:val="17"/>
        </w:rPr>
        <w:t> </w:t>
      </w:r>
      <w:r>
        <w:rPr>
          <w:color w:val="231F20"/>
          <w:sz w:val="17"/>
        </w:rPr>
        <w:t>cuando</w:t>
      </w:r>
      <w:r>
        <w:rPr>
          <w:color w:val="231F20"/>
          <w:spacing w:val="-8"/>
          <w:sz w:val="17"/>
        </w:rPr>
        <w:t> </w:t>
      </w:r>
      <w:r>
        <w:rPr>
          <w:color w:val="231F20"/>
          <w:sz w:val="17"/>
        </w:rPr>
        <w:t>tengo</w:t>
      </w:r>
      <w:r>
        <w:rPr>
          <w:color w:val="231F20"/>
          <w:spacing w:val="-9"/>
          <w:sz w:val="17"/>
        </w:rPr>
        <w:t> </w:t>
      </w:r>
      <w:r>
        <w:rPr>
          <w:color w:val="231F20"/>
          <w:sz w:val="17"/>
        </w:rPr>
        <w:t>apetito</w:t>
      </w:r>
      <w:r>
        <w:rPr>
          <w:color w:val="231F20"/>
          <w:spacing w:val="-9"/>
          <w:sz w:val="17"/>
        </w:rPr>
        <w:t> </w:t>
      </w:r>
      <w:r>
        <w:rPr>
          <w:color w:val="231F20"/>
          <w:sz w:val="17"/>
        </w:rPr>
        <w:t>para</w:t>
      </w:r>
      <w:r>
        <w:rPr>
          <w:color w:val="231F20"/>
          <w:spacing w:val="-9"/>
          <w:sz w:val="17"/>
        </w:rPr>
        <w:t> </w:t>
      </w:r>
      <w:r>
        <w:rPr>
          <w:color w:val="231F20"/>
          <w:sz w:val="17"/>
        </w:rPr>
        <w:t>expre- sarme, para configurar para penetrar en un coto desconocido. Pero ge- neralmente</w:t>
      </w:r>
      <w:r>
        <w:rPr>
          <w:color w:val="231F20"/>
          <w:spacing w:val="-7"/>
          <w:sz w:val="17"/>
        </w:rPr>
        <w:t> </w:t>
      </w:r>
      <w:r>
        <w:rPr>
          <w:color w:val="231F20"/>
          <w:sz w:val="17"/>
        </w:rPr>
        <w:t>trabajo</w:t>
      </w:r>
      <w:r>
        <w:rPr>
          <w:color w:val="231F20"/>
          <w:spacing w:val="-8"/>
          <w:sz w:val="17"/>
        </w:rPr>
        <w:t> </w:t>
      </w:r>
      <w:r>
        <w:rPr>
          <w:color w:val="231F20"/>
          <w:sz w:val="17"/>
        </w:rPr>
        <w:t>en</w:t>
      </w:r>
      <w:r>
        <w:rPr>
          <w:color w:val="231F20"/>
          <w:spacing w:val="-8"/>
          <w:sz w:val="17"/>
        </w:rPr>
        <w:t> </w:t>
      </w:r>
      <w:r>
        <w:rPr>
          <w:color w:val="231F20"/>
          <w:sz w:val="17"/>
        </w:rPr>
        <w:t>el</w:t>
      </w:r>
      <w:r>
        <w:rPr>
          <w:color w:val="231F20"/>
          <w:spacing w:val="-8"/>
          <w:sz w:val="17"/>
        </w:rPr>
        <w:t> </w:t>
      </w:r>
      <w:r>
        <w:rPr>
          <w:color w:val="231F20"/>
          <w:sz w:val="17"/>
        </w:rPr>
        <w:t>crepúsculo,</w:t>
      </w:r>
      <w:r>
        <w:rPr>
          <w:color w:val="231F20"/>
          <w:spacing w:val="-8"/>
          <w:sz w:val="17"/>
        </w:rPr>
        <w:t> </w:t>
      </w:r>
      <w:r>
        <w:rPr>
          <w:color w:val="231F20"/>
          <w:sz w:val="17"/>
        </w:rPr>
        <w:t>y</w:t>
      </w:r>
      <w:r>
        <w:rPr>
          <w:color w:val="231F20"/>
          <w:spacing w:val="-8"/>
          <w:sz w:val="17"/>
        </w:rPr>
        <w:t> </w:t>
      </w:r>
      <w:r>
        <w:rPr>
          <w:color w:val="231F20"/>
          <w:sz w:val="17"/>
        </w:rPr>
        <w:t>a</w:t>
      </w:r>
      <w:r>
        <w:rPr>
          <w:color w:val="231F20"/>
          <w:spacing w:val="-8"/>
          <w:sz w:val="17"/>
        </w:rPr>
        <w:t> </w:t>
      </w:r>
      <w:r>
        <w:rPr>
          <w:color w:val="231F20"/>
          <w:sz w:val="17"/>
        </w:rPr>
        <w:t>veces</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medianoche</w:t>
      </w:r>
      <w:r>
        <w:rPr>
          <w:color w:val="231F20"/>
          <w:spacing w:val="-8"/>
          <w:sz w:val="17"/>
        </w:rPr>
        <w:t> </w:t>
      </w:r>
      <w:r>
        <w:rPr>
          <w:color w:val="231F20"/>
          <w:sz w:val="17"/>
        </w:rPr>
        <w:t>cuando el</w:t>
      </w:r>
      <w:r>
        <w:rPr>
          <w:color w:val="231F20"/>
          <w:spacing w:val="-6"/>
          <w:sz w:val="17"/>
        </w:rPr>
        <w:t> </w:t>
      </w:r>
      <w:r>
        <w:rPr>
          <w:color w:val="231F20"/>
          <w:sz w:val="17"/>
        </w:rPr>
        <w:t>asma</w:t>
      </w:r>
      <w:r>
        <w:rPr>
          <w:color w:val="231F20"/>
          <w:spacing w:val="-6"/>
          <w:sz w:val="17"/>
        </w:rPr>
        <w:t> </w:t>
      </w:r>
      <w:r>
        <w:rPr>
          <w:color w:val="231F20"/>
          <w:sz w:val="17"/>
        </w:rPr>
        <w:t>no</w:t>
      </w:r>
      <w:r>
        <w:rPr>
          <w:color w:val="231F20"/>
          <w:spacing w:val="-6"/>
          <w:sz w:val="17"/>
        </w:rPr>
        <w:t> </w:t>
      </w:r>
      <w:r>
        <w:rPr>
          <w:color w:val="231F20"/>
          <w:sz w:val="17"/>
        </w:rPr>
        <w:t>me</w:t>
      </w:r>
      <w:r>
        <w:rPr>
          <w:color w:val="231F20"/>
          <w:spacing w:val="-6"/>
          <w:sz w:val="17"/>
        </w:rPr>
        <w:t> </w:t>
      </w:r>
      <w:r>
        <w:rPr>
          <w:color w:val="231F20"/>
          <w:sz w:val="17"/>
        </w:rPr>
        <w:t>deja</w:t>
      </w:r>
      <w:r>
        <w:rPr>
          <w:color w:val="231F20"/>
          <w:spacing w:val="-6"/>
          <w:sz w:val="17"/>
        </w:rPr>
        <w:t> </w:t>
      </w:r>
      <w:r>
        <w:rPr>
          <w:color w:val="231F20"/>
          <w:sz w:val="17"/>
        </w:rPr>
        <w:t>dormir</w:t>
      </w:r>
      <w:r>
        <w:rPr>
          <w:color w:val="231F20"/>
          <w:spacing w:val="-6"/>
          <w:sz w:val="17"/>
        </w:rPr>
        <w:t> </w:t>
      </w:r>
      <w:r>
        <w:rPr>
          <w:color w:val="231F20"/>
          <w:sz w:val="17"/>
        </w:rPr>
        <w:t>y</w:t>
      </w:r>
      <w:r>
        <w:rPr>
          <w:color w:val="231F20"/>
          <w:spacing w:val="-6"/>
          <w:sz w:val="17"/>
        </w:rPr>
        <w:t> </w:t>
      </w:r>
      <w:r>
        <w:rPr>
          <w:color w:val="231F20"/>
          <w:sz w:val="17"/>
        </w:rPr>
        <w:t>entonces</w:t>
      </w:r>
      <w:r>
        <w:rPr>
          <w:color w:val="231F20"/>
          <w:spacing w:val="-6"/>
          <w:sz w:val="17"/>
        </w:rPr>
        <w:t> </w:t>
      </w:r>
      <w:r>
        <w:rPr>
          <w:color w:val="231F20"/>
          <w:sz w:val="17"/>
        </w:rPr>
        <w:t>decido</w:t>
      </w:r>
      <w:r>
        <w:rPr>
          <w:color w:val="231F20"/>
          <w:spacing w:val="-6"/>
          <w:sz w:val="17"/>
        </w:rPr>
        <w:t> </w:t>
      </w:r>
      <w:r>
        <w:rPr>
          <w:color w:val="231F20"/>
          <w:sz w:val="17"/>
        </w:rPr>
        <w:t>irme</w:t>
      </w:r>
      <w:r>
        <w:rPr>
          <w:color w:val="231F20"/>
          <w:spacing w:val="-6"/>
          <w:sz w:val="17"/>
        </w:rPr>
        <w:t> </w:t>
      </w:r>
      <w:r>
        <w:rPr>
          <w:color w:val="231F20"/>
          <w:sz w:val="17"/>
        </w:rPr>
        <w:t>a</w:t>
      </w:r>
      <w:r>
        <w:rPr>
          <w:color w:val="231F20"/>
          <w:spacing w:val="-6"/>
          <w:sz w:val="17"/>
        </w:rPr>
        <w:t> </w:t>
      </w:r>
      <w:r>
        <w:rPr>
          <w:color w:val="231F20"/>
          <w:sz w:val="17"/>
        </w:rPr>
        <w:t>una</w:t>
      </w:r>
      <w:r>
        <w:rPr>
          <w:color w:val="231F20"/>
          <w:spacing w:val="-6"/>
          <w:sz w:val="17"/>
        </w:rPr>
        <w:t> </w:t>
      </w:r>
      <w:r>
        <w:rPr>
          <w:color w:val="231F20"/>
          <w:sz w:val="17"/>
        </w:rPr>
        <w:t>segunda</w:t>
      </w:r>
      <w:r>
        <w:rPr>
          <w:color w:val="231F20"/>
          <w:spacing w:val="-6"/>
          <w:sz w:val="17"/>
        </w:rPr>
        <w:t> </w:t>
      </w:r>
      <w:r>
        <w:rPr>
          <w:color w:val="231F20"/>
          <w:sz w:val="17"/>
        </w:rPr>
        <w:t>noche y empiezo a verme las manos penetrando en el hálito de la palabra. Po- demos decir que el método cubano de trabajo intelectual es la suma de poquedades. </w:t>
      </w:r>
      <w:r>
        <w:rPr>
          <w:color w:val="231F20"/>
          <w:spacing w:val="-4"/>
          <w:sz w:val="17"/>
        </w:rPr>
        <w:t>Todos </w:t>
      </w:r>
      <w:r>
        <w:rPr>
          <w:color w:val="231F20"/>
          <w:sz w:val="17"/>
        </w:rPr>
        <w:t>los días se escribe un poco, con apetito, con gusto, con voracidad verbal […] (Bianchi, 2010:</w:t>
      </w:r>
      <w:r>
        <w:rPr>
          <w:color w:val="231F20"/>
          <w:spacing w:val="-1"/>
          <w:sz w:val="17"/>
        </w:rPr>
        <w:t> </w:t>
      </w:r>
      <w:r>
        <w:rPr>
          <w:color w:val="231F20"/>
          <w:sz w:val="17"/>
        </w:rPr>
        <w:t>151).</w:t>
      </w:r>
    </w:p>
    <w:p>
      <w:pPr>
        <w:pStyle w:val="BodyText"/>
        <w:spacing w:before="5"/>
        <w:rPr>
          <w:sz w:val="18"/>
        </w:rPr>
      </w:pPr>
    </w:p>
    <w:p>
      <w:pPr>
        <w:pStyle w:val="BodyText"/>
        <w:spacing w:line="249" w:lineRule="auto"/>
        <w:ind w:left="195" w:right="108"/>
        <w:jc w:val="both"/>
      </w:pPr>
      <w:r>
        <w:rPr>
          <w:color w:val="231F20"/>
        </w:rPr>
        <w:t>Es en esa voracidad verbal donde surge el </w:t>
      </w:r>
      <w:r>
        <w:rPr>
          <w:i/>
          <w:color w:val="231F20"/>
        </w:rPr>
        <w:t>ethos </w:t>
      </w:r>
      <w:r>
        <w:rPr>
          <w:color w:val="231F20"/>
        </w:rPr>
        <w:t>discursivo del ensayista, cuya fuente es el hombre que veintidós años antes</w:t>
      </w:r>
      <w:r>
        <w:rPr>
          <w:color w:val="231F20"/>
          <w:spacing w:val="-23"/>
        </w:rPr>
        <w:t> </w:t>
      </w:r>
      <w:r>
        <w:rPr>
          <w:color w:val="231F20"/>
        </w:rPr>
        <w:t>ha- bía publicado su primer ensayo, “Tiempo negado” (1935), en la revista </w:t>
      </w:r>
      <w:r>
        <w:rPr>
          <w:i/>
          <w:color w:val="231F20"/>
        </w:rPr>
        <w:t>Grafos</w:t>
      </w:r>
      <w:r>
        <w:rPr>
          <w:color w:val="231F20"/>
        </w:rPr>
        <w:t>, y dos años después de este debut había sacado a la luz la revista </w:t>
      </w:r>
      <w:r>
        <w:rPr>
          <w:i/>
          <w:color w:val="231F20"/>
          <w:spacing w:val="-3"/>
        </w:rPr>
        <w:t>Verbum </w:t>
      </w:r>
      <w:r>
        <w:rPr>
          <w:color w:val="231F20"/>
        </w:rPr>
        <w:t>(1937), órgano oficial de la Asociación Nacional de Estudiantes de Derecho de Cuba, su primera publi- cación periódica. Ahí se estrenó como poeta con “La muerte de Narciso”</w:t>
      </w:r>
      <w:r>
        <w:rPr>
          <w:i/>
          <w:color w:val="231F20"/>
        </w:rPr>
        <w:t>, </w:t>
      </w:r>
      <w:r>
        <w:rPr>
          <w:color w:val="231F20"/>
        </w:rPr>
        <w:t>y publicó por primera vez una conferencia: “El secreto de</w:t>
      </w:r>
      <w:r>
        <w:rPr>
          <w:color w:val="231F20"/>
          <w:spacing w:val="-8"/>
        </w:rPr>
        <w:t> </w:t>
      </w:r>
      <w:r>
        <w:rPr>
          <w:color w:val="231F20"/>
        </w:rPr>
        <w:t>Garcilaso”.</w:t>
      </w:r>
      <w:r>
        <w:rPr>
          <w:color w:val="231F20"/>
          <w:spacing w:val="-8"/>
        </w:rPr>
        <w:t> </w:t>
      </w:r>
      <w:r>
        <w:rPr>
          <w:color w:val="231F20"/>
        </w:rPr>
        <w:t>De</w:t>
      </w:r>
      <w:r>
        <w:rPr>
          <w:color w:val="231F20"/>
          <w:spacing w:val="-8"/>
        </w:rPr>
        <w:t> </w:t>
      </w:r>
      <w:r>
        <w:rPr>
          <w:i/>
          <w:color w:val="231F20"/>
          <w:spacing w:val="-3"/>
        </w:rPr>
        <w:t>Verbum</w:t>
      </w:r>
      <w:r>
        <w:rPr>
          <w:i/>
          <w:color w:val="231F20"/>
          <w:spacing w:val="-7"/>
        </w:rPr>
        <w:t> </w:t>
      </w:r>
      <w:r>
        <w:rPr>
          <w:color w:val="231F20"/>
        </w:rPr>
        <w:t>sólo</w:t>
      </w:r>
      <w:r>
        <w:rPr>
          <w:color w:val="231F20"/>
          <w:spacing w:val="-8"/>
        </w:rPr>
        <w:t> </w:t>
      </w:r>
      <w:r>
        <w:rPr>
          <w:color w:val="231F20"/>
        </w:rPr>
        <w:t>se</w:t>
      </w:r>
      <w:r>
        <w:rPr>
          <w:color w:val="231F20"/>
          <w:spacing w:val="-8"/>
        </w:rPr>
        <w:t> </w:t>
      </w:r>
      <w:r>
        <w:rPr>
          <w:color w:val="231F20"/>
        </w:rPr>
        <w:t>editaron</w:t>
      </w:r>
      <w:r>
        <w:rPr>
          <w:color w:val="231F20"/>
          <w:spacing w:val="-7"/>
        </w:rPr>
        <w:t> </w:t>
      </w:r>
      <w:r>
        <w:rPr>
          <w:color w:val="231F20"/>
        </w:rPr>
        <w:t>tres</w:t>
      </w:r>
      <w:r>
        <w:rPr>
          <w:color w:val="231F20"/>
          <w:spacing w:val="-8"/>
        </w:rPr>
        <w:t> </w:t>
      </w:r>
      <w:r>
        <w:rPr>
          <w:color w:val="231F20"/>
        </w:rPr>
        <w:t>números</w:t>
      </w:r>
      <w:r>
        <w:rPr>
          <w:color w:val="231F20"/>
          <w:spacing w:val="-7"/>
        </w:rPr>
        <w:t> </w:t>
      </w:r>
      <w:r>
        <w:rPr>
          <w:color w:val="231F20"/>
        </w:rPr>
        <w:t>(Alvaren- ga,</w:t>
      </w:r>
      <w:r>
        <w:rPr>
          <w:color w:val="231F20"/>
          <w:spacing w:val="-1"/>
        </w:rPr>
        <w:t> </w:t>
      </w:r>
      <w:r>
        <w:rPr>
          <w:color w:val="231F20"/>
        </w:rPr>
        <w:t>2002).</w:t>
      </w:r>
    </w:p>
    <w:p>
      <w:pPr>
        <w:pStyle w:val="BodyText"/>
        <w:spacing w:line="249" w:lineRule="auto" w:before="1"/>
        <w:ind w:left="195" w:right="108" w:firstLine="340"/>
        <w:jc w:val="both"/>
      </w:pPr>
      <w:r>
        <w:rPr>
          <w:color w:val="231F20"/>
        </w:rPr>
        <w:t>La breve vida de esa publicación fue suficiente para dejar</w:t>
      </w:r>
      <w:r>
        <w:rPr>
          <w:color w:val="231F20"/>
          <w:spacing w:val="-31"/>
        </w:rPr>
        <w:t> </w:t>
      </w:r>
      <w:r>
        <w:rPr>
          <w:color w:val="231F20"/>
        </w:rPr>
        <w:t>cla- ros</w:t>
      </w:r>
      <w:r>
        <w:rPr>
          <w:color w:val="231F20"/>
          <w:spacing w:val="-17"/>
        </w:rPr>
        <w:t> </w:t>
      </w:r>
      <w:r>
        <w:rPr>
          <w:color w:val="231F20"/>
        </w:rPr>
        <w:t>tanto</w:t>
      </w:r>
      <w:r>
        <w:rPr>
          <w:color w:val="231F20"/>
          <w:spacing w:val="-17"/>
        </w:rPr>
        <w:t> </w:t>
      </w:r>
      <w:r>
        <w:rPr>
          <w:color w:val="231F20"/>
        </w:rPr>
        <w:t>la</w:t>
      </w:r>
      <w:r>
        <w:rPr>
          <w:color w:val="231F20"/>
          <w:spacing w:val="-17"/>
        </w:rPr>
        <w:t> </w:t>
      </w:r>
      <w:r>
        <w:rPr>
          <w:color w:val="231F20"/>
        </w:rPr>
        <w:t>ambiciosa</w:t>
      </w:r>
      <w:r>
        <w:rPr>
          <w:color w:val="231F20"/>
          <w:spacing w:val="-17"/>
        </w:rPr>
        <w:t> </w:t>
      </w:r>
      <w:r>
        <w:rPr>
          <w:color w:val="231F20"/>
        </w:rPr>
        <w:t>vocación</w:t>
      </w:r>
      <w:r>
        <w:rPr>
          <w:color w:val="231F20"/>
          <w:spacing w:val="-17"/>
        </w:rPr>
        <w:t> </w:t>
      </w:r>
      <w:r>
        <w:rPr>
          <w:color w:val="231F20"/>
        </w:rPr>
        <w:t>del</w:t>
      </w:r>
      <w:r>
        <w:rPr>
          <w:color w:val="231F20"/>
          <w:spacing w:val="-17"/>
        </w:rPr>
        <w:t> </w:t>
      </w:r>
      <w:r>
        <w:rPr>
          <w:color w:val="231F20"/>
        </w:rPr>
        <w:t>editor</w:t>
      </w:r>
      <w:r>
        <w:rPr>
          <w:color w:val="231F20"/>
          <w:spacing w:val="-17"/>
        </w:rPr>
        <w:t> </w:t>
      </w:r>
      <w:r>
        <w:rPr>
          <w:color w:val="231F20"/>
        </w:rPr>
        <w:t>José</w:t>
      </w:r>
      <w:r>
        <w:rPr>
          <w:color w:val="231F20"/>
          <w:spacing w:val="-17"/>
        </w:rPr>
        <w:t> </w:t>
      </w:r>
      <w:r>
        <w:rPr>
          <w:color w:val="231F20"/>
        </w:rPr>
        <w:t>Lezama</w:t>
      </w:r>
      <w:r>
        <w:rPr>
          <w:color w:val="231F20"/>
          <w:spacing w:val="-17"/>
        </w:rPr>
        <w:t> </w:t>
      </w:r>
      <w:r>
        <w:rPr>
          <w:color w:val="231F20"/>
        </w:rPr>
        <w:t>Lima</w:t>
      </w:r>
      <w:r>
        <w:rPr>
          <w:color w:val="231F20"/>
          <w:spacing w:val="-17"/>
        </w:rPr>
        <w:t> </w:t>
      </w:r>
      <w:r>
        <w:rPr>
          <w:color w:val="231F20"/>
        </w:rPr>
        <w:t>como su gusto por la literatura barroca. Lezama queda bien plantado como editor de textos artístico-literarios cuando, a los </w:t>
      </w:r>
      <w:r>
        <w:rPr>
          <w:color w:val="231F20"/>
          <w:spacing w:val="29"/>
        </w:rPr>
        <w:t> </w:t>
      </w:r>
      <w:r>
        <w:rPr>
          <w:color w:val="231F20"/>
        </w:rPr>
        <w:t>veintisiete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2"/>
        <w:jc w:val="both"/>
      </w:pPr>
      <w:r>
        <w:rPr>
          <w:color w:val="231F20"/>
        </w:rPr>
        <w:t>años, logra incluir en la revista </w:t>
      </w:r>
      <w:r>
        <w:rPr>
          <w:i/>
          <w:color w:val="231F20"/>
          <w:spacing w:val="-3"/>
        </w:rPr>
        <w:t>Verbum </w:t>
      </w:r>
      <w:r>
        <w:rPr>
          <w:color w:val="231F20"/>
        </w:rPr>
        <w:t>dos textos del connotado poeta hispano Juan Ramón Jiménez: “El brazo español”, ensayo sobre cuatro pintores iberos contemporáneos [Eduardo Rosales, José Gutiérrez Solana, Juan de Echevarría, Eduardo Vicente] y “Límite de progreso”, un artículo que reúne diversas notas toma- das por Jiménez durante una estancia en Nueva</w:t>
      </w:r>
      <w:r>
        <w:rPr>
          <w:color w:val="231F20"/>
          <w:spacing w:val="-34"/>
        </w:rPr>
        <w:t> </w:t>
      </w:r>
      <w:r>
        <w:rPr>
          <w:color w:val="231F20"/>
          <w:spacing w:val="-5"/>
        </w:rPr>
        <w:t>York </w:t>
      </w:r>
      <w:r>
        <w:rPr>
          <w:color w:val="231F20"/>
        </w:rPr>
        <w:t>(Alvarenga, 2002).</w:t>
      </w:r>
      <w:r>
        <w:rPr>
          <w:color w:val="231F20"/>
          <w:spacing w:val="-12"/>
        </w:rPr>
        <w:t> </w:t>
      </w:r>
      <w:r>
        <w:rPr>
          <w:color w:val="231F20"/>
        </w:rPr>
        <w:t>En</w:t>
      </w:r>
      <w:r>
        <w:rPr>
          <w:color w:val="231F20"/>
          <w:spacing w:val="-12"/>
        </w:rPr>
        <w:t> </w:t>
      </w:r>
      <w:r>
        <w:rPr>
          <w:color w:val="231F20"/>
        </w:rPr>
        <w:t>cuanto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entusiasmo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barroco</w:t>
      </w:r>
      <w:r>
        <w:rPr>
          <w:color w:val="231F20"/>
          <w:spacing w:val="-12"/>
        </w:rPr>
        <w:t> </w:t>
      </w:r>
      <w:r>
        <w:rPr>
          <w:color w:val="231F20"/>
        </w:rPr>
        <w:t>español,</w:t>
      </w:r>
      <w:r>
        <w:rPr>
          <w:color w:val="231F20"/>
          <w:spacing w:val="-12"/>
        </w:rPr>
        <w:t> </w:t>
      </w:r>
      <w:r>
        <w:rPr>
          <w:color w:val="231F20"/>
        </w:rPr>
        <w:t>Lezama lo muestra claramente en la tópica de “El secreto de Garcilaso”, pero</w:t>
      </w:r>
      <w:r>
        <w:rPr>
          <w:color w:val="231F20"/>
          <w:spacing w:val="-7"/>
        </w:rPr>
        <w:t> </w:t>
      </w:r>
      <w:r>
        <w:rPr>
          <w:color w:val="231F20"/>
        </w:rPr>
        <w:t>también</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poética</w:t>
      </w:r>
      <w:r>
        <w:rPr>
          <w:color w:val="231F20"/>
          <w:spacing w:val="-7"/>
        </w:rPr>
        <w:t> </w:t>
      </w:r>
      <w:r>
        <w:rPr>
          <w:color w:val="231F20"/>
        </w:rPr>
        <w:t>que</w:t>
      </w:r>
      <w:r>
        <w:rPr>
          <w:color w:val="231F20"/>
          <w:spacing w:val="-7"/>
        </w:rPr>
        <w:t> </w:t>
      </w:r>
      <w:r>
        <w:rPr>
          <w:color w:val="231F20"/>
        </w:rPr>
        <w:t>empieza</w:t>
      </w:r>
      <w:r>
        <w:rPr>
          <w:color w:val="231F20"/>
          <w:spacing w:val="-7"/>
        </w:rPr>
        <w:t> </w:t>
      </w:r>
      <w:r>
        <w:rPr>
          <w:color w:val="231F20"/>
        </w:rPr>
        <w:t>a</w:t>
      </w:r>
      <w:r>
        <w:rPr>
          <w:color w:val="231F20"/>
          <w:spacing w:val="-7"/>
        </w:rPr>
        <w:t> </w:t>
      </w:r>
      <w:r>
        <w:rPr>
          <w:color w:val="231F20"/>
        </w:rPr>
        <w:t>delinear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muerte de</w:t>
      </w:r>
      <w:r>
        <w:rPr>
          <w:color w:val="231F20"/>
          <w:spacing w:val="-1"/>
        </w:rPr>
        <w:t> </w:t>
      </w:r>
      <w:r>
        <w:rPr>
          <w:color w:val="231F20"/>
        </w:rPr>
        <w:t>Narciso”.</w:t>
      </w:r>
    </w:p>
    <w:p>
      <w:pPr>
        <w:pStyle w:val="BodyText"/>
        <w:spacing w:line="249" w:lineRule="auto" w:before="1"/>
        <w:ind w:left="150" w:right="193" w:firstLine="340"/>
        <w:jc w:val="both"/>
      </w:pPr>
      <w:r>
        <w:rPr>
          <w:color w:val="231F20"/>
        </w:rPr>
        <w:t>En agosto de 1939, Lezama insiste en publicar una revista literaria y lanza </w:t>
      </w:r>
      <w:r>
        <w:rPr>
          <w:i/>
          <w:color w:val="231F20"/>
        </w:rPr>
        <w:t>Espuela de Plata. Cuaderno Bimestral de Arte y </w:t>
      </w:r>
      <w:r>
        <w:rPr>
          <w:i/>
          <w:color w:val="231F20"/>
        </w:rPr>
        <w:t>Poesía</w:t>
      </w:r>
      <w:r>
        <w:rPr>
          <w:color w:val="231F20"/>
        </w:rPr>
        <w:t>, revista que se publicó desde entonces y hasta agosto de 1941,</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seis</w:t>
      </w:r>
      <w:r>
        <w:rPr>
          <w:color w:val="231F20"/>
          <w:spacing w:val="-10"/>
        </w:rPr>
        <w:t> </w:t>
      </w:r>
      <w:r>
        <w:rPr>
          <w:color w:val="231F20"/>
        </w:rPr>
        <w:t>números</w:t>
      </w:r>
      <w:r>
        <w:rPr>
          <w:color w:val="231F20"/>
          <w:spacing w:val="-10"/>
        </w:rPr>
        <w:t> </w:t>
      </w:r>
      <w:r>
        <w:rPr>
          <w:color w:val="231F20"/>
        </w:rPr>
        <w:t>(Enciclopaedia</w:t>
      </w:r>
      <w:r>
        <w:rPr>
          <w:color w:val="231F20"/>
          <w:spacing w:val="-10"/>
        </w:rPr>
        <w:t> </w:t>
      </w:r>
      <w:r>
        <w:rPr>
          <w:color w:val="231F20"/>
        </w:rPr>
        <w:t>Britannica,</w:t>
      </w:r>
      <w:r>
        <w:rPr>
          <w:color w:val="231F20"/>
          <w:spacing w:val="-10"/>
        </w:rPr>
        <w:t> </w:t>
      </w:r>
      <w:r>
        <w:rPr>
          <w:color w:val="231F20"/>
        </w:rPr>
        <w:t>s/f). A esta empresa sucedería </w:t>
      </w:r>
      <w:r>
        <w:rPr>
          <w:i/>
          <w:color w:val="231F20"/>
        </w:rPr>
        <w:t>Nadie Parecía. Cuaderno de lo Bello </w:t>
      </w:r>
      <w:r>
        <w:rPr>
          <w:i/>
          <w:color w:val="231F20"/>
        </w:rPr>
        <w:t>con Dios</w:t>
      </w:r>
      <w:r>
        <w:rPr>
          <w:color w:val="231F20"/>
        </w:rPr>
        <w:t>, una revista de arte y poesía con orientación católica, cuyo primer número apareció en septiembre de 1942 y fue publi- cada hasta marzo de 1944, codirigida por Lezama y el sacerdo- te y poeta Ángel Gaztelu. Poco tiempo después, en la primavera de 1944, José Rodríguez Feo y José Lezama Lima empezarían  a coeditar la revista </w:t>
      </w:r>
      <w:r>
        <w:rPr>
          <w:i/>
          <w:color w:val="231F20"/>
        </w:rPr>
        <w:t>Orígenes</w:t>
      </w:r>
      <w:r>
        <w:rPr>
          <w:color w:val="231F20"/>
        </w:rPr>
        <w:t>, publicación emblemática sobre la cual escribió Rodríguez Feo en 1987: “La crítica, tanto nacional como internacional, ha reconocido que la revista </w:t>
      </w:r>
      <w:r>
        <w:rPr>
          <w:i/>
          <w:color w:val="231F20"/>
        </w:rPr>
        <w:t>Orígenes </w:t>
      </w:r>
      <w:r>
        <w:rPr>
          <w:color w:val="231F20"/>
        </w:rPr>
        <w:t>y el grupo que fue aglutinándose a través de los años alrededor de sus fundadores, a partir de 1944, representan el más alto expo- nente de la labor cultural cubana en los doce años de su publica- ción” (Rodríguez Feo, 1991:</w:t>
      </w:r>
      <w:r>
        <w:rPr>
          <w:color w:val="231F20"/>
          <w:spacing w:val="-1"/>
        </w:rPr>
        <w:t> </w:t>
      </w:r>
      <w:r>
        <w:rPr>
          <w:color w:val="231F20"/>
        </w:rPr>
        <w:t>9).</w:t>
      </w:r>
    </w:p>
    <w:p>
      <w:pPr>
        <w:pStyle w:val="BodyText"/>
        <w:spacing w:line="249" w:lineRule="auto" w:before="1"/>
        <w:ind w:left="150" w:right="193" w:firstLine="340"/>
        <w:jc w:val="both"/>
      </w:pPr>
      <w:r>
        <w:rPr>
          <w:color w:val="231F20"/>
        </w:rPr>
        <w:t>Y con objeto de reforzar su opinión cita al académico José Prats Sariol para enumerar “los rasgos más sobresalientes” de </w:t>
      </w:r>
      <w:r>
        <w:rPr>
          <w:i/>
          <w:color w:val="231F20"/>
        </w:rPr>
        <w:t>Orígenes</w:t>
      </w:r>
      <w:r>
        <w:rPr>
          <w:color w:val="231F20"/>
        </w:rPr>
        <w:t>: “La representatividad histórica-cultural [sic], la integri- dad literaria y artística, la ruptura del fatalismo generacional, la contemporaneidad</w:t>
      </w:r>
      <w:r>
        <w:rPr>
          <w:color w:val="231F20"/>
          <w:spacing w:val="-6"/>
        </w:rPr>
        <w:t> </w:t>
      </w:r>
      <w:r>
        <w:rPr>
          <w:color w:val="231F20"/>
        </w:rPr>
        <w:t>universal,</w:t>
      </w:r>
      <w:r>
        <w:rPr>
          <w:color w:val="231F20"/>
          <w:spacing w:val="-6"/>
        </w:rPr>
        <w:t> </w:t>
      </w:r>
      <w:r>
        <w:rPr>
          <w:color w:val="231F20"/>
        </w:rPr>
        <w:t>el</w:t>
      </w:r>
      <w:r>
        <w:rPr>
          <w:color w:val="231F20"/>
          <w:spacing w:val="-6"/>
        </w:rPr>
        <w:t> </w:t>
      </w:r>
      <w:r>
        <w:rPr>
          <w:color w:val="231F20"/>
        </w:rPr>
        <w:t>rescate</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cubano,</w:t>
      </w:r>
      <w:r>
        <w:rPr>
          <w:color w:val="231F20"/>
          <w:spacing w:val="-7"/>
        </w:rPr>
        <w:t> </w:t>
      </w:r>
      <w:r>
        <w:rPr>
          <w:color w:val="231F20"/>
        </w:rPr>
        <w:t>el</w:t>
      </w:r>
      <w:r>
        <w:rPr>
          <w:color w:val="231F20"/>
          <w:spacing w:val="-6"/>
        </w:rPr>
        <w:t> </w:t>
      </w:r>
      <w:r>
        <w:rPr>
          <w:color w:val="231F20"/>
        </w:rPr>
        <w:t>concepto de solidaridad latinoamericana y la diversidad afirmativa” (Rodrí- guez Feo, 1991:</w:t>
      </w:r>
      <w:r>
        <w:rPr>
          <w:color w:val="231F20"/>
          <w:spacing w:val="-1"/>
        </w:rPr>
        <w:t> </w:t>
      </w:r>
      <w:r>
        <w:rPr>
          <w:color w:val="231F20"/>
        </w:rPr>
        <w:t>9).</w:t>
      </w:r>
    </w:p>
    <w:p>
      <w:pPr>
        <w:pStyle w:val="BodyText"/>
        <w:spacing w:line="249" w:lineRule="auto" w:before="1"/>
        <w:ind w:left="150" w:right="193" w:firstLine="340"/>
        <w:jc w:val="both"/>
      </w:pPr>
      <w:r>
        <w:rPr>
          <w:color w:val="231F20"/>
        </w:rPr>
        <w:t>La correspondencia entre los codirectores de </w:t>
      </w:r>
      <w:r>
        <w:rPr>
          <w:i/>
          <w:color w:val="231F20"/>
        </w:rPr>
        <w:t>Orígenes </w:t>
      </w:r>
      <w:r>
        <w:rPr>
          <w:color w:val="231F20"/>
        </w:rPr>
        <w:t>da cuenta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orientación</w:t>
      </w:r>
      <w:r>
        <w:rPr>
          <w:color w:val="231F20"/>
          <w:spacing w:val="-12"/>
        </w:rPr>
        <w:t> </w:t>
      </w:r>
      <w:r>
        <w:rPr>
          <w:color w:val="231F20"/>
        </w:rPr>
        <w:t>editorial</w:t>
      </w:r>
      <w:r>
        <w:rPr>
          <w:color w:val="231F20"/>
          <w:spacing w:val="-12"/>
        </w:rPr>
        <w:t> </w:t>
      </w:r>
      <w:r>
        <w:rPr>
          <w:color w:val="231F20"/>
        </w:rPr>
        <w:t>culterana,</w:t>
      </w:r>
      <w:r>
        <w:rPr>
          <w:color w:val="231F20"/>
          <w:spacing w:val="-12"/>
        </w:rPr>
        <w:t> </w:t>
      </w:r>
      <w:r>
        <w:rPr>
          <w:color w:val="231F20"/>
        </w:rPr>
        <w:t>cosmopolita,</w:t>
      </w:r>
      <w:r>
        <w:rPr>
          <w:color w:val="231F20"/>
          <w:spacing w:val="-12"/>
        </w:rPr>
        <w:t> </w:t>
      </w:r>
      <w:r>
        <w:rPr>
          <w:color w:val="231F20"/>
        </w:rPr>
        <w:t>elitista, en búsqueda siempre de las más reconocidas plumas de los ám- bitos hispanoamericano, anglosajón y francés. Además, las car- tas entre ambos codirectores no sólo dejan ver el interés por los textos que habrán de publicarse, sino cómo compartían </w:t>
      </w:r>
      <w:r>
        <w:rPr>
          <w:color w:val="231F20"/>
          <w:spacing w:val="55"/>
        </w:rPr>
        <w:t> </w:t>
      </w:r>
      <w:r>
        <w:rPr>
          <w:color w:val="231F20"/>
        </w:rPr>
        <w:t>lecturas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y</w:t>
      </w:r>
      <w:r>
        <w:rPr>
          <w:color w:val="231F20"/>
          <w:spacing w:val="5"/>
        </w:rPr>
        <w:t> </w:t>
      </w:r>
      <w:r>
        <w:rPr>
          <w:color w:val="231F20"/>
        </w:rPr>
        <w:t>valoraciones</w:t>
      </w:r>
      <w:r>
        <w:rPr>
          <w:color w:val="231F20"/>
          <w:spacing w:val="5"/>
        </w:rPr>
        <w:t> </w:t>
      </w:r>
      <w:r>
        <w:rPr>
          <w:color w:val="231F20"/>
          <w:spacing w:val="-1"/>
        </w:rPr>
        <w:t>a</w:t>
      </w:r>
      <w:r>
        <w:rPr>
          <w:color w:val="231F20"/>
        </w:rPr>
        <w:t>l</w:t>
      </w:r>
      <w:r>
        <w:rPr>
          <w:color w:val="231F20"/>
          <w:spacing w:val="5"/>
        </w:rPr>
        <w:t> </w:t>
      </w:r>
      <w:r>
        <w:rPr>
          <w:color w:val="231F20"/>
        </w:rPr>
        <w:t>vuelo</w:t>
      </w:r>
      <w:r>
        <w:rPr>
          <w:color w:val="231F20"/>
          <w:spacing w:val="5"/>
        </w:rPr>
        <w:t> </w:t>
      </w:r>
      <w:r>
        <w:rPr>
          <w:color w:val="231F20"/>
        </w:rPr>
        <w:t>sobre</w:t>
      </w:r>
      <w:r>
        <w:rPr>
          <w:color w:val="231F20"/>
          <w:spacing w:val="4"/>
        </w:rPr>
        <w:t> </w:t>
      </w:r>
      <w:r>
        <w:rPr>
          <w:color w:val="231F20"/>
          <w:spacing w:val="-1"/>
        </w:rPr>
        <w:t>la</w:t>
      </w:r>
      <w:r>
        <w:rPr>
          <w:color w:val="231F20"/>
        </w:rPr>
        <w:t>s</w:t>
      </w:r>
      <w:r>
        <w:rPr>
          <w:color w:val="231F20"/>
          <w:spacing w:val="5"/>
        </w:rPr>
        <w:t> </w:t>
      </w:r>
      <w:r>
        <w:rPr>
          <w:color w:val="231F20"/>
        </w:rPr>
        <w:t>mismas</w:t>
      </w:r>
      <w:r>
        <w:rPr>
          <w:color w:val="231F20"/>
          <w:w w:val="103"/>
          <w:position w:val="5"/>
          <w:sz w:val="9"/>
        </w:rPr>
        <w:t>3</w:t>
      </w:r>
      <w:r>
        <w:rPr>
          <w:color w:val="231F20"/>
          <w:w w:val="100"/>
        </w:rPr>
        <w:t>.</w:t>
      </w:r>
      <w:r>
        <w:rPr>
          <w:color w:val="231F20"/>
          <w:spacing w:val="5"/>
        </w:rPr>
        <w:t> </w:t>
      </w:r>
      <w:r>
        <w:rPr>
          <w:color w:val="231F20"/>
        </w:rPr>
        <w:t>Por</w:t>
      </w:r>
      <w:r>
        <w:rPr>
          <w:color w:val="231F20"/>
          <w:spacing w:val="5"/>
        </w:rPr>
        <w:t> </w:t>
      </w:r>
      <w:r>
        <w:rPr>
          <w:color w:val="231F20"/>
          <w:w w:val="99"/>
        </w:rPr>
        <w:t>ejemplo,</w:t>
      </w:r>
      <w:r>
        <w:rPr>
          <w:color w:val="231F20"/>
          <w:spacing w:val="5"/>
        </w:rPr>
        <w:t> </w:t>
      </w:r>
      <w:r>
        <w:rPr>
          <w:color w:val="231F20"/>
          <w:w w:val="99"/>
        </w:rPr>
        <w:t>luego</w:t>
      </w:r>
      <w:r>
        <w:rPr>
          <w:color w:val="231F20"/>
          <w:spacing w:val="5"/>
        </w:rPr>
        <w:t> </w:t>
      </w:r>
      <w:r>
        <w:rPr>
          <w:color w:val="231F20"/>
          <w:w w:val="99"/>
        </w:rPr>
        <w:t>de </w:t>
      </w:r>
      <w:r>
        <w:rPr>
          <w:color w:val="231F20"/>
        </w:rPr>
        <w:t>que Rodríguez Feo hubo conseguido una colaboración de Geor- ges Santayana, Lezama Lima le escribió en abril de 1949 desde la Habana: Albricias por lo de Santayana. Pescaste trucha mayor y el próximo </w:t>
      </w:r>
      <w:r>
        <w:rPr>
          <w:i/>
          <w:color w:val="231F20"/>
        </w:rPr>
        <w:t>Orígenes </w:t>
      </w:r>
      <w:r>
        <w:rPr>
          <w:color w:val="231F20"/>
        </w:rPr>
        <w:t>se irá a letras áureas en su primer número para la gloria del ’49… Mándame copia de la carta que te en-   vió para publicarla en </w:t>
      </w:r>
      <w:r>
        <w:rPr>
          <w:i/>
          <w:color w:val="231F20"/>
        </w:rPr>
        <w:t>Orígenes</w:t>
      </w:r>
      <w:r>
        <w:rPr>
          <w:color w:val="231F20"/>
        </w:rPr>
        <w:t>, en un lugar oportuno (Rodríguez Feo, 1991:</w:t>
      </w:r>
      <w:r>
        <w:rPr>
          <w:color w:val="231F20"/>
          <w:spacing w:val="-1"/>
        </w:rPr>
        <w:t> </w:t>
      </w:r>
      <w:r>
        <w:rPr>
          <w:color w:val="231F20"/>
        </w:rPr>
        <w:t>154).</w:t>
      </w:r>
    </w:p>
    <w:p>
      <w:pPr>
        <w:pStyle w:val="BodyText"/>
        <w:spacing w:line="249" w:lineRule="auto" w:before="1"/>
        <w:ind w:left="195" w:right="108" w:firstLine="340"/>
        <w:jc w:val="both"/>
      </w:pPr>
      <w:r>
        <w:rPr>
          <w:color w:val="231F20"/>
        </w:rPr>
        <w:t>En</w:t>
      </w:r>
      <w:r>
        <w:rPr>
          <w:color w:val="231F20"/>
          <w:spacing w:val="-13"/>
        </w:rPr>
        <w:t> </w:t>
      </w:r>
      <w:r>
        <w:rPr>
          <w:color w:val="231F20"/>
        </w:rPr>
        <w:t>las</w:t>
      </w:r>
      <w:r>
        <w:rPr>
          <w:color w:val="231F20"/>
          <w:spacing w:val="-13"/>
        </w:rPr>
        <w:t> </w:t>
      </w:r>
      <w:r>
        <w:rPr>
          <w:color w:val="231F20"/>
        </w:rPr>
        <w:t>siguientes</w:t>
      </w:r>
      <w:r>
        <w:rPr>
          <w:color w:val="231F20"/>
          <w:spacing w:val="-13"/>
        </w:rPr>
        <w:t> </w:t>
      </w:r>
      <w:r>
        <w:rPr>
          <w:color w:val="231F20"/>
        </w:rPr>
        <w:t>líneas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misma</w:t>
      </w:r>
      <w:r>
        <w:rPr>
          <w:color w:val="231F20"/>
          <w:spacing w:val="-13"/>
        </w:rPr>
        <w:t> </w:t>
      </w:r>
      <w:r>
        <w:rPr>
          <w:color w:val="231F20"/>
        </w:rPr>
        <w:t>carta</w:t>
      </w:r>
      <w:r>
        <w:rPr>
          <w:color w:val="231F20"/>
          <w:spacing w:val="-13"/>
        </w:rPr>
        <w:t> </w:t>
      </w:r>
      <w:r>
        <w:rPr>
          <w:color w:val="231F20"/>
        </w:rPr>
        <w:t>deja</w:t>
      </w:r>
      <w:r>
        <w:rPr>
          <w:color w:val="231F20"/>
          <w:spacing w:val="-13"/>
        </w:rPr>
        <w:t> </w:t>
      </w:r>
      <w:r>
        <w:rPr>
          <w:color w:val="231F20"/>
        </w:rPr>
        <w:t>entrever</w:t>
      </w:r>
      <w:r>
        <w:rPr>
          <w:color w:val="231F20"/>
          <w:spacing w:val="-13"/>
        </w:rPr>
        <w:t> </w:t>
      </w:r>
      <w:r>
        <w:rPr>
          <w:color w:val="231F20"/>
        </w:rPr>
        <w:t>el</w:t>
      </w:r>
      <w:r>
        <w:rPr>
          <w:color w:val="231F20"/>
          <w:spacing w:val="-13"/>
        </w:rPr>
        <w:t> </w:t>
      </w:r>
      <w:r>
        <w:rPr>
          <w:color w:val="231F20"/>
        </w:rPr>
        <w:t>am- biente cultural en que se desenvolvía Rodríguez Feo en Estados Unidos:</w:t>
      </w:r>
    </w:p>
    <w:p>
      <w:pPr>
        <w:pStyle w:val="BodyText"/>
        <w:spacing w:before="4"/>
        <w:rPr>
          <w:sz w:val="23"/>
        </w:rPr>
      </w:pPr>
    </w:p>
    <w:p>
      <w:pPr>
        <w:spacing w:line="295" w:lineRule="auto" w:before="0"/>
        <w:ind w:left="535" w:right="108" w:firstLine="0"/>
        <w:jc w:val="both"/>
        <w:rPr>
          <w:sz w:val="17"/>
        </w:rPr>
      </w:pPr>
      <w:r>
        <w:rPr>
          <w:color w:val="231F20"/>
          <w:sz w:val="17"/>
        </w:rPr>
        <w:t>Es imperdonable que no le dieras a Américo Castro mi dirección; me</w:t>
      </w:r>
      <w:r>
        <w:rPr>
          <w:color w:val="231F20"/>
          <w:spacing w:val="-22"/>
          <w:sz w:val="17"/>
        </w:rPr>
        <w:t> </w:t>
      </w:r>
      <w:r>
        <w:rPr>
          <w:color w:val="231F20"/>
          <w:sz w:val="17"/>
        </w:rPr>
        <w:t>hu- biera</w:t>
      </w:r>
      <w:r>
        <w:rPr>
          <w:color w:val="231F20"/>
          <w:spacing w:val="-7"/>
          <w:sz w:val="17"/>
        </w:rPr>
        <w:t> </w:t>
      </w:r>
      <w:r>
        <w:rPr>
          <w:color w:val="231F20"/>
          <w:sz w:val="17"/>
        </w:rPr>
        <w:t>gustado</w:t>
      </w:r>
      <w:r>
        <w:rPr>
          <w:color w:val="231F20"/>
          <w:spacing w:val="-7"/>
          <w:sz w:val="17"/>
        </w:rPr>
        <w:t> </w:t>
      </w:r>
      <w:r>
        <w:rPr>
          <w:color w:val="231F20"/>
          <w:sz w:val="17"/>
        </w:rPr>
        <w:t>charlar</w:t>
      </w:r>
      <w:r>
        <w:rPr>
          <w:color w:val="231F20"/>
          <w:spacing w:val="-7"/>
          <w:sz w:val="17"/>
        </w:rPr>
        <w:t> </w:t>
      </w:r>
      <w:r>
        <w:rPr>
          <w:color w:val="231F20"/>
          <w:sz w:val="17"/>
        </w:rPr>
        <w:t>con</w:t>
      </w:r>
      <w:r>
        <w:rPr>
          <w:color w:val="231F20"/>
          <w:spacing w:val="-7"/>
          <w:sz w:val="17"/>
        </w:rPr>
        <w:t> </w:t>
      </w:r>
      <w:r>
        <w:rPr>
          <w:color w:val="231F20"/>
          <w:sz w:val="17"/>
        </w:rPr>
        <w:t>él,</w:t>
      </w:r>
      <w:r>
        <w:rPr>
          <w:color w:val="231F20"/>
          <w:spacing w:val="-7"/>
          <w:sz w:val="17"/>
        </w:rPr>
        <w:t> </w:t>
      </w:r>
      <w:r>
        <w:rPr>
          <w:color w:val="231F20"/>
          <w:sz w:val="17"/>
        </w:rPr>
        <w:t>o</w:t>
      </w:r>
      <w:r>
        <w:rPr>
          <w:color w:val="231F20"/>
          <w:spacing w:val="-7"/>
          <w:sz w:val="17"/>
        </w:rPr>
        <w:t> </w:t>
      </w:r>
      <w:r>
        <w:rPr>
          <w:color w:val="231F20"/>
          <w:sz w:val="17"/>
        </w:rPr>
        <w:t>por</w:t>
      </w:r>
      <w:r>
        <w:rPr>
          <w:color w:val="231F20"/>
          <w:spacing w:val="-7"/>
          <w:sz w:val="17"/>
        </w:rPr>
        <w:t> </w:t>
      </w:r>
      <w:r>
        <w:rPr>
          <w:color w:val="231F20"/>
          <w:sz w:val="17"/>
        </w:rPr>
        <w:t>lo</w:t>
      </w:r>
      <w:r>
        <w:rPr>
          <w:color w:val="231F20"/>
          <w:spacing w:val="-7"/>
          <w:sz w:val="17"/>
        </w:rPr>
        <w:t> </w:t>
      </w:r>
      <w:r>
        <w:rPr>
          <w:color w:val="231F20"/>
          <w:sz w:val="17"/>
        </w:rPr>
        <w:t>menos</w:t>
      </w:r>
      <w:r>
        <w:rPr>
          <w:color w:val="231F20"/>
          <w:spacing w:val="-7"/>
          <w:sz w:val="17"/>
        </w:rPr>
        <w:t> </w:t>
      </w:r>
      <w:r>
        <w:rPr>
          <w:color w:val="231F20"/>
          <w:sz w:val="17"/>
        </w:rPr>
        <w:t>tener</w:t>
      </w:r>
      <w:r>
        <w:rPr>
          <w:color w:val="231F20"/>
          <w:spacing w:val="-7"/>
          <w:sz w:val="17"/>
        </w:rPr>
        <w:t> </w:t>
      </w:r>
      <w:r>
        <w:rPr>
          <w:color w:val="231F20"/>
          <w:sz w:val="17"/>
        </w:rPr>
        <w:t>directas</w:t>
      </w:r>
      <w:r>
        <w:rPr>
          <w:color w:val="231F20"/>
          <w:spacing w:val="-7"/>
          <w:sz w:val="17"/>
        </w:rPr>
        <w:t> </w:t>
      </w:r>
      <w:r>
        <w:rPr>
          <w:color w:val="231F20"/>
          <w:sz w:val="17"/>
        </w:rPr>
        <w:t>noticias</w:t>
      </w:r>
      <w:r>
        <w:rPr>
          <w:color w:val="231F20"/>
          <w:spacing w:val="-7"/>
          <w:sz w:val="17"/>
        </w:rPr>
        <w:t> </w:t>
      </w:r>
      <w:r>
        <w:rPr>
          <w:color w:val="231F20"/>
          <w:sz w:val="17"/>
        </w:rPr>
        <w:t>tuyas. Vinieron</w:t>
      </w:r>
      <w:r>
        <w:rPr>
          <w:color w:val="231F20"/>
          <w:spacing w:val="-9"/>
          <w:sz w:val="17"/>
        </w:rPr>
        <w:t> </w:t>
      </w:r>
      <w:r>
        <w:rPr>
          <w:color w:val="231F20"/>
          <w:sz w:val="17"/>
        </w:rPr>
        <w:t>también</w:t>
      </w:r>
      <w:r>
        <w:rPr>
          <w:color w:val="231F20"/>
          <w:spacing w:val="-9"/>
          <w:sz w:val="17"/>
        </w:rPr>
        <w:t> </w:t>
      </w:r>
      <w:r>
        <w:rPr>
          <w:color w:val="231F20"/>
          <w:sz w:val="17"/>
        </w:rPr>
        <w:t>[a</w:t>
      </w:r>
      <w:r>
        <w:rPr>
          <w:color w:val="231F20"/>
          <w:spacing w:val="-10"/>
          <w:sz w:val="17"/>
        </w:rPr>
        <w:t> </w:t>
      </w:r>
      <w:r>
        <w:rPr>
          <w:color w:val="231F20"/>
          <w:sz w:val="17"/>
        </w:rPr>
        <w:t>la</w:t>
      </w:r>
      <w:r>
        <w:rPr>
          <w:color w:val="231F20"/>
          <w:spacing w:val="-9"/>
          <w:sz w:val="17"/>
        </w:rPr>
        <w:t> </w:t>
      </w:r>
      <w:r>
        <w:rPr>
          <w:color w:val="231F20"/>
          <w:sz w:val="17"/>
        </w:rPr>
        <w:t>Habana]</w:t>
      </w:r>
      <w:r>
        <w:rPr>
          <w:color w:val="231F20"/>
          <w:spacing w:val="-9"/>
          <w:sz w:val="17"/>
        </w:rPr>
        <w:t> </w:t>
      </w:r>
      <w:r>
        <w:rPr>
          <w:color w:val="231F20"/>
          <w:sz w:val="17"/>
        </w:rPr>
        <w:t>[Antonio]</w:t>
      </w:r>
      <w:r>
        <w:rPr>
          <w:color w:val="231F20"/>
          <w:spacing w:val="-10"/>
          <w:sz w:val="17"/>
        </w:rPr>
        <w:t> </w:t>
      </w:r>
      <w:r>
        <w:rPr>
          <w:color w:val="231F20"/>
          <w:sz w:val="17"/>
        </w:rPr>
        <w:t>Castro</w:t>
      </w:r>
      <w:r>
        <w:rPr>
          <w:color w:val="231F20"/>
          <w:spacing w:val="-9"/>
          <w:sz w:val="17"/>
        </w:rPr>
        <w:t> </w:t>
      </w:r>
      <w:r>
        <w:rPr>
          <w:color w:val="231F20"/>
          <w:sz w:val="17"/>
        </w:rPr>
        <w:t>Leal,</w:t>
      </w:r>
      <w:r>
        <w:rPr>
          <w:color w:val="231F20"/>
          <w:spacing w:val="-9"/>
          <w:sz w:val="17"/>
        </w:rPr>
        <w:t> </w:t>
      </w:r>
      <w:r>
        <w:rPr>
          <w:color w:val="231F20"/>
          <w:sz w:val="17"/>
        </w:rPr>
        <w:t>José</w:t>
      </w:r>
      <w:r>
        <w:rPr>
          <w:color w:val="231F20"/>
          <w:spacing w:val="-9"/>
          <w:sz w:val="17"/>
        </w:rPr>
        <w:t> </w:t>
      </w:r>
      <w:r>
        <w:rPr>
          <w:color w:val="231F20"/>
          <w:sz w:val="17"/>
        </w:rPr>
        <w:t>Luis</w:t>
      </w:r>
      <w:r>
        <w:rPr>
          <w:color w:val="231F20"/>
          <w:spacing w:val="-9"/>
          <w:sz w:val="17"/>
        </w:rPr>
        <w:t> </w:t>
      </w:r>
      <w:r>
        <w:rPr>
          <w:color w:val="231F20"/>
          <w:sz w:val="17"/>
        </w:rPr>
        <w:t>Martínez, etcétera […] Tú te has acostumbrado a esa vida de </w:t>
      </w:r>
      <w:r>
        <w:rPr>
          <w:i/>
          <w:color w:val="231F20"/>
          <w:sz w:val="17"/>
        </w:rPr>
        <w:t>diletantti </w:t>
      </w:r>
      <w:r>
        <w:rPr>
          <w:color w:val="231F20"/>
          <w:sz w:val="17"/>
        </w:rPr>
        <w:t>de </w:t>
      </w:r>
      <w:r>
        <w:rPr>
          <w:color w:val="231F20"/>
          <w:spacing w:val="-4"/>
          <w:sz w:val="17"/>
        </w:rPr>
        <w:t>hoy, </w:t>
      </w:r>
      <w:r>
        <w:rPr>
          <w:color w:val="231F20"/>
          <w:sz w:val="17"/>
        </w:rPr>
        <w:t>conciertos en Nueva </w:t>
      </w:r>
      <w:r>
        <w:rPr>
          <w:color w:val="231F20"/>
          <w:spacing w:val="-4"/>
          <w:sz w:val="17"/>
        </w:rPr>
        <w:t>York, </w:t>
      </w:r>
      <w:r>
        <w:rPr>
          <w:color w:val="231F20"/>
          <w:sz w:val="17"/>
        </w:rPr>
        <w:t>exposiciones retrospectivas ([Pablo] Picasso o</w:t>
      </w:r>
      <w:r>
        <w:rPr>
          <w:color w:val="231F20"/>
          <w:spacing w:val="-6"/>
          <w:sz w:val="17"/>
        </w:rPr>
        <w:t> </w:t>
      </w:r>
      <w:r>
        <w:rPr>
          <w:color w:val="231F20"/>
          <w:sz w:val="17"/>
        </w:rPr>
        <w:t>[Georges]</w:t>
      </w:r>
      <w:r>
        <w:rPr>
          <w:color w:val="231F20"/>
          <w:spacing w:val="-6"/>
          <w:sz w:val="17"/>
        </w:rPr>
        <w:t> </w:t>
      </w:r>
      <w:r>
        <w:rPr>
          <w:color w:val="231F20"/>
          <w:sz w:val="17"/>
        </w:rPr>
        <w:t>Braque),</w:t>
      </w:r>
      <w:r>
        <w:rPr>
          <w:color w:val="231F20"/>
          <w:spacing w:val="-6"/>
          <w:sz w:val="17"/>
        </w:rPr>
        <w:t> </w:t>
      </w:r>
      <w:r>
        <w:rPr>
          <w:color w:val="231F20"/>
          <w:sz w:val="17"/>
        </w:rPr>
        <w:t>amistades</w:t>
      </w:r>
      <w:r>
        <w:rPr>
          <w:color w:val="231F20"/>
          <w:spacing w:val="-6"/>
          <w:sz w:val="17"/>
        </w:rPr>
        <w:t> </w:t>
      </w:r>
      <w:r>
        <w:rPr>
          <w:color w:val="231F20"/>
          <w:sz w:val="17"/>
        </w:rPr>
        <w:t>de</w:t>
      </w:r>
      <w:r>
        <w:rPr>
          <w:color w:val="231F20"/>
          <w:spacing w:val="-6"/>
          <w:sz w:val="17"/>
        </w:rPr>
        <w:t> </w:t>
      </w:r>
      <w:r>
        <w:rPr>
          <w:color w:val="231F20"/>
          <w:sz w:val="17"/>
        </w:rPr>
        <w:t>relumbrón</w:t>
      </w:r>
      <w:r>
        <w:rPr>
          <w:color w:val="231F20"/>
          <w:spacing w:val="-6"/>
          <w:sz w:val="17"/>
        </w:rPr>
        <w:t> </w:t>
      </w:r>
      <w:r>
        <w:rPr>
          <w:color w:val="231F20"/>
          <w:sz w:val="17"/>
        </w:rPr>
        <w:t>y</w:t>
      </w:r>
      <w:r>
        <w:rPr>
          <w:color w:val="231F20"/>
          <w:spacing w:val="-6"/>
          <w:sz w:val="17"/>
        </w:rPr>
        <w:t> </w:t>
      </w:r>
      <w:r>
        <w:rPr>
          <w:color w:val="231F20"/>
          <w:sz w:val="17"/>
        </w:rPr>
        <w:t>sensaciones</w:t>
      </w:r>
      <w:r>
        <w:rPr>
          <w:color w:val="231F20"/>
          <w:spacing w:val="-6"/>
          <w:sz w:val="17"/>
        </w:rPr>
        <w:t> </w:t>
      </w:r>
      <w:r>
        <w:rPr>
          <w:color w:val="231F20"/>
          <w:sz w:val="17"/>
        </w:rPr>
        <w:t>meramente artísticas. Aquí, en La Habana, tu vida tendría que ser más profunda      y comienzas a ir del desconcierto al hastío, del hastío a un tranquilo y disfrutado</w:t>
      </w:r>
      <w:r>
        <w:rPr>
          <w:color w:val="231F20"/>
          <w:spacing w:val="-1"/>
          <w:sz w:val="17"/>
        </w:rPr>
        <w:t> </w:t>
      </w:r>
      <w:r>
        <w:rPr>
          <w:color w:val="231F20"/>
          <w:sz w:val="17"/>
        </w:rPr>
        <w:t>caos.</w:t>
      </w:r>
    </w:p>
    <w:p>
      <w:pPr>
        <w:pStyle w:val="BodyText"/>
        <w:spacing w:before="10"/>
      </w:pPr>
    </w:p>
    <w:p>
      <w:pPr>
        <w:spacing w:before="1"/>
        <w:ind w:left="535" w:right="0" w:firstLine="0"/>
        <w:jc w:val="both"/>
        <w:rPr>
          <w:sz w:val="17"/>
        </w:rPr>
      </w:pPr>
      <w:r>
        <w:rPr>
          <w:color w:val="231F20"/>
          <w:sz w:val="17"/>
        </w:rPr>
        <w:t>[…]</w:t>
      </w:r>
    </w:p>
    <w:p>
      <w:pPr>
        <w:pStyle w:val="BodyText"/>
        <w:rPr>
          <w:sz w:val="16"/>
        </w:rPr>
      </w:pPr>
    </w:p>
    <w:p>
      <w:pPr>
        <w:spacing w:line="295" w:lineRule="auto" w:before="100"/>
        <w:ind w:left="535" w:right="108" w:firstLine="0"/>
        <w:jc w:val="both"/>
        <w:rPr>
          <w:sz w:val="17"/>
        </w:rPr>
      </w:pPr>
      <w:r>
        <w:rPr>
          <w:color w:val="231F20"/>
          <w:sz w:val="17"/>
        </w:rPr>
        <w:t>Posible sumario del </w:t>
      </w:r>
      <w:r>
        <w:rPr>
          <w:i/>
          <w:color w:val="231F20"/>
          <w:sz w:val="17"/>
        </w:rPr>
        <w:t>Orígenes </w:t>
      </w:r>
      <w:r>
        <w:rPr>
          <w:color w:val="231F20"/>
          <w:sz w:val="17"/>
        </w:rPr>
        <w:t>21, según el número de página que al- cance</w:t>
      </w:r>
      <w:r>
        <w:rPr>
          <w:color w:val="231F20"/>
          <w:spacing w:val="-8"/>
          <w:sz w:val="17"/>
        </w:rPr>
        <w:t> </w:t>
      </w:r>
      <w:r>
        <w:rPr>
          <w:color w:val="231F20"/>
          <w:sz w:val="17"/>
        </w:rPr>
        <w:t>George</w:t>
      </w:r>
      <w:r>
        <w:rPr>
          <w:color w:val="231F20"/>
          <w:spacing w:val="-8"/>
          <w:sz w:val="17"/>
        </w:rPr>
        <w:t> </w:t>
      </w:r>
      <w:r>
        <w:rPr>
          <w:color w:val="231F20"/>
          <w:sz w:val="17"/>
        </w:rPr>
        <w:t>Santayana:</w:t>
      </w:r>
      <w:r>
        <w:rPr>
          <w:color w:val="231F20"/>
          <w:spacing w:val="-8"/>
          <w:sz w:val="17"/>
        </w:rPr>
        <w:t> </w:t>
      </w:r>
      <w:r>
        <w:rPr>
          <w:color w:val="231F20"/>
          <w:sz w:val="17"/>
        </w:rPr>
        <w:t>Jorge</w:t>
      </w:r>
      <w:r>
        <w:rPr>
          <w:color w:val="231F20"/>
          <w:spacing w:val="-8"/>
          <w:sz w:val="17"/>
        </w:rPr>
        <w:t> </w:t>
      </w:r>
      <w:r>
        <w:rPr>
          <w:color w:val="231F20"/>
          <w:sz w:val="17"/>
        </w:rPr>
        <w:t>Guillén,</w:t>
      </w:r>
      <w:r>
        <w:rPr>
          <w:color w:val="231F20"/>
          <w:spacing w:val="-8"/>
          <w:sz w:val="17"/>
        </w:rPr>
        <w:t> </w:t>
      </w:r>
      <w:r>
        <w:rPr>
          <w:color w:val="231F20"/>
          <w:sz w:val="17"/>
        </w:rPr>
        <w:t>Fina</w:t>
      </w:r>
      <w:r>
        <w:rPr>
          <w:color w:val="231F20"/>
          <w:spacing w:val="-8"/>
          <w:sz w:val="17"/>
        </w:rPr>
        <w:t> </w:t>
      </w:r>
      <w:r>
        <w:rPr>
          <w:color w:val="231F20"/>
          <w:sz w:val="17"/>
        </w:rPr>
        <w:t>García</w:t>
      </w:r>
      <w:r>
        <w:rPr>
          <w:color w:val="231F20"/>
          <w:spacing w:val="-8"/>
          <w:sz w:val="17"/>
        </w:rPr>
        <w:t> </w:t>
      </w:r>
      <w:r>
        <w:rPr>
          <w:color w:val="231F20"/>
          <w:sz w:val="17"/>
        </w:rPr>
        <w:t>Marruz,</w:t>
      </w:r>
      <w:r>
        <w:rPr>
          <w:color w:val="231F20"/>
          <w:spacing w:val="-8"/>
          <w:sz w:val="17"/>
        </w:rPr>
        <w:t> </w:t>
      </w:r>
      <w:r>
        <w:rPr>
          <w:color w:val="231F20"/>
          <w:sz w:val="17"/>
        </w:rPr>
        <w:t>CintioVitier (nota sobre el libro de E.[Eliseo] Diego), V.[Virgilio] Piñera, </w:t>
      </w:r>
      <w:r>
        <w:rPr>
          <w:i/>
          <w:color w:val="231F20"/>
          <w:sz w:val="17"/>
        </w:rPr>
        <w:t>Falsa alarma </w:t>
      </w:r>
      <w:r>
        <w:rPr>
          <w:color w:val="231F20"/>
          <w:sz w:val="17"/>
        </w:rPr>
        <w:t>(teatro), Vicente Gaos, “Señales” (referencias a problemas actuales de nuestro</w:t>
      </w:r>
      <w:r>
        <w:rPr>
          <w:color w:val="231F20"/>
          <w:spacing w:val="-4"/>
          <w:sz w:val="17"/>
        </w:rPr>
        <w:t> </w:t>
      </w:r>
      <w:r>
        <w:rPr>
          <w:color w:val="231F20"/>
          <w:sz w:val="17"/>
        </w:rPr>
        <w:t>paisito),</w:t>
      </w:r>
      <w:r>
        <w:rPr>
          <w:color w:val="231F20"/>
          <w:spacing w:val="-4"/>
          <w:sz w:val="17"/>
        </w:rPr>
        <w:t> </w:t>
      </w:r>
      <w:r>
        <w:rPr>
          <w:color w:val="231F20"/>
          <w:sz w:val="17"/>
        </w:rPr>
        <w:t>la</w:t>
      </w:r>
      <w:r>
        <w:rPr>
          <w:color w:val="231F20"/>
          <w:spacing w:val="-4"/>
          <w:sz w:val="17"/>
        </w:rPr>
        <w:t> </w:t>
      </w:r>
      <w:r>
        <w:rPr>
          <w:color w:val="231F20"/>
          <w:sz w:val="17"/>
        </w:rPr>
        <w:t>muerte</w:t>
      </w:r>
      <w:r>
        <w:rPr>
          <w:color w:val="231F20"/>
          <w:spacing w:val="-4"/>
          <w:sz w:val="17"/>
        </w:rPr>
        <w:t> </w:t>
      </w:r>
      <w:r>
        <w:rPr>
          <w:color w:val="231F20"/>
          <w:sz w:val="17"/>
        </w:rPr>
        <w:t>de</w:t>
      </w:r>
      <w:r>
        <w:rPr>
          <w:color w:val="231F20"/>
          <w:spacing w:val="-4"/>
          <w:sz w:val="17"/>
        </w:rPr>
        <w:t> </w:t>
      </w:r>
      <w:r>
        <w:rPr>
          <w:color w:val="231F20"/>
          <w:spacing w:val="-10"/>
          <w:sz w:val="17"/>
        </w:rPr>
        <w:t>F.</w:t>
      </w:r>
      <w:r>
        <w:rPr>
          <w:color w:val="231F20"/>
          <w:spacing w:val="-4"/>
          <w:sz w:val="17"/>
        </w:rPr>
        <w:t> </w:t>
      </w:r>
      <w:r>
        <w:rPr>
          <w:color w:val="231F20"/>
          <w:sz w:val="17"/>
        </w:rPr>
        <w:t>[Fidelio]</w:t>
      </w:r>
      <w:r>
        <w:rPr>
          <w:color w:val="231F20"/>
          <w:spacing w:val="-4"/>
          <w:sz w:val="17"/>
        </w:rPr>
        <w:t> </w:t>
      </w:r>
      <w:r>
        <w:rPr>
          <w:color w:val="231F20"/>
          <w:sz w:val="17"/>
        </w:rPr>
        <w:t>Ponce</w:t>
      </w:r>
      <w:r>
        <w:rPr>
          <w:color w:val="231F20"/>
          <w:spacing w:val="-4"/>
          <w:sz w:val="17"/>
        </w:rPr>
        <w:t> </w:t>
      </w:r>
      <w:r>
        <w:rPr>
          <w:color w:val="231F20"/>
          <w:sz w:val="17"/>
        </w:rPr>
        <w:t>de</w:t>
      </w:r>
      <w:r>
        <w:rPr>
          <w:color w:val="231F20"/>
          <w:spacing w:val="-4"/>
          <w:sz w:val="17"/>
        </w:rPr>
        <w:t> </w:t>
      </w:r>
      <w:r>
        <w:rPr>
          <w:color w:val="231F20"/>
          <w:sz w:val="17"/>
        </w:rPr>
        <w:t>León.</w:t>
      </w:r>
      <w:r>
        <w:rPr>
          <w:color w:val="231F20"/>
          <w:spacing w:val="-7"/>
          <w:sz w:val="17"/>
        </w:rPr>
        <w:t> </w:t>
      </w:r>
      <w:r>
        <w:rPr>
          <w:color w:val="231F20"/>
          <w:sz w:val="17"/>
        </w:rPr>
        <w:t>Y</w:t>
      </w:r>
      <w:r>
        <w:rPr>
          <w:color w:val="231F20"/>
          <w:spacing w:val="-7"/>
          <w:sz w:val="17"/>
        </w:rPr>
        <w:t> </w:t>
      </w:r>
      <w:r>
        <w:rPr>
          <w:color w:val="231F20"/>
          <w:sz w:val="17"/>
        </w:rPr>
        <w:t>también</w:t>
      </w:r>
      <w:r>
        <w:rPr>
          <w:color w:val="231F20"/>
          <w:spacing w:val="-4"/>
          <w:sz w:val="17"/>
        </w:rPr>
        <w:t> </w:t>
      </w:r>
      <w:r>
        <w:rPr>
          <w:color w:val="231F20"/>
          <w:sz w:val="17"/>
        </w:rPr>
        <w:t>algu- na referencia a la muerte de [Ramón]</w:t>
      </w:r>
      <w:r>
        <w:rPr>
          <w:color w:val="231F20"/>
          <w:spacing w:val="-1"/>
          <w:sz w:val="17"/>
        </w:rPr>
        <w:t> </w:t>
      </w:r>
      <w:r>
        <w:rPr>
          <w:color w:val="231F20"/>
          <w:sz w:val="17"/>
        </w:rPr>
        <w:t>Guirao.</w:t>
      </w:r>
    </w:p>
    <w:p>
      <w:pPr>
        <w:pStyle w:val="BodyText"/>
        <w:spacing w:before="10"/>
      </w:pPr>
    </w:p>
    <w:p>
      <w:pPr>
        <w:spacing w:line="295" w:lineRule="auto" w:before="1"/>
        <w:ind w:left="535" w:right="108" w:firstLine="0"/>
        <w:jc w:val="both"/>
        <w:rPr>
          <w:sz w:val="17"/>
        </w:rPr>
      </w:pPr>
      <w:r>
        <w:rPr/>
        <w:pict>
          <v:line style="position:absolute;mso-position-horizontal-relative:page;mso-position-vertical-relative:paragraph;z-index:2488;mso-wrap-distance-left:0;mso-wrap-distance-right:0" from="63.779499pt,52.637096pt" to="135.779499pt,52.637096pt" stroked="true" strokeweight="1pt" strokecolor="#231f20">
            <w10:wrap type="topAndBottom"/>
          </v:line>
        </w:pict>
      </w:r>
      <w:r>
        <w:rPr>
          <w:color w:val="231F20"/>
          <w:sz w:val="17"/>
        </w:rPr>
        <w:t>Hay también la posibilidad (es casi segura): la publicación de unas pági- nas</w:t>
      </w:r>
      <w:r>
        <w:rPr>
          <w:color w:val="231F20"/>
          <w:spacing w:val="-5"/>
          <w:sz w:val="17"/>
        </w:rPr>
        <w:t> </w:t>
      </w:r>
      <w:r>
        <w:rPr>
          <w:color w:val="231F20"/>
          <w:sz w:val="17"/>
        </w:rPr>
        <w:t>de</w:t>
      </w:r>
      <w:r>
        <w:rPr>
          <w:color w:val="231F20"/>
          <w:spacing w:val="-5"/>
          <w:sz w:val="17"/>
        </w:rPr>
        <w:t> </w:t>
      </w:r>
      <w:r>
        <w:rPr>
          <w:color w:val="231F20"/>
          <w:sz w:val="17"/>
        </w:rPr>
        <w:t>viaje</w:t>
      </w:r>
      <w:r>
        <w:rPr>
          <w:color w:val="231F20"/>
          <w:spacing w:val="-5"/>
          <w:sz w:val="17"/>
        </w:rPr>
        <w:t> </w:t>
      </w:r>
      <w:r>
        <w:rPr>
          <w:color w:val="231F20"/>
          <w:sz w:val="17"/>
        </w:rPr>
        <w:t>de</w:t>
      </w:r>
      <w:r>
        <w:rPr>
          <w:color w:val="231F20"/>
          <w:spacing w:val="-5"/>
          <w:sz w:val="17"/>
        </w:rPr>
        <w:t> </w:t>
      </w:r>
      <w:r>
        <w:rPr>
          <w:color w:val="231F20"/>
          <w:sz w:val="17"/>
        </w:rPr>
        <w:t>un</w:t>
      </w:r>
      <w:r>
        <w:rPr>
          <w:color w:val="231F20"/>
          <w:spacing w:val="-5"/>
          <w:sz w:val="17"/>
        </w:rPr>
        <w:t> </w:t>
      </w:r>
      <w:r>
        <w:rPr>
          <w:color w:val="231F20"/>
          <w:sz w:val="17"/>
        </w:rPr>
        <w:t>discípulo</w:t>
      </w:r>
      <w:r>
        <w:rPr>
          <w:color w:val="231F20"/>
          <w:spacing w:val="-5"/>
          <w:sz w:val="17"/>
        </w:rPr>
        <w:t> </w:t>
      </w:r>
      <w:r>
        <w:rPr>
          <w:color w:val="231F20"/>
          <w:sz w:val="17"/>
        </w:rPr>
        <w:t>de</w:t>
      </w:r>
      <w:r>
        <w:rPr>
          <w:color w:val="231F20"/>
          <w:spacing w:val="-5"/>
          <w:sz w:val="17"/>
        </w:rPr>
        <w:t> </w:t>
      </w:r>
      <w:r>
        <w:rPr>
          <w:color w:val="231F20"/>
          <w:sz w:val="17"/>
        </w:rPr>
        <w:t>[John</w:t>
      </w:r>
      <w:r>
        <w:rPr>
          <w:color w:val="231F20"/>
          <w:spacing w:val="-5"/>
          <w:sz w:val="17"/>
        </w:rPr>
        <w:t> </w:t>
      </w:r>
      <w:r>
        <w:rPr>
          <w:color w:val="231F20"/>
          <w:sz w:val="17"/>
        </w:rPr>
        <w:t>Henry]</w:t>
      </w:r>
      <w:r>
        <w:rPr>
          <w:color w:val="231F20"/>
          <w:spacing w:val="-5"/>
          <w:sz w:val="17"/>
        </w:rPr>
        <w:t> </w:t>
      </w:r>
      <w:r>
        <w:rPr>
          <w:color w:val="231F20"/>
          <w:sz w:val="17"/>
        </w:rPr>
        <w:t>Newman</w:t>
      </w:r>
      <w:r>
        <w:rPr>
          <w:color w:val="231F20"/>
          <w:spacing w:val="-5"/>
          <w:sz w:val="17"/>
        </w:rPr>
        <w:t> </w:t>
      </w:r>
      <w:r>
        <w:rPr>
          <w:color w:val="231F20"/>
          <w:sz w:val="17"/>
        </w:rPr>
        <w:t>[Charles</w:t>
      </w:r>
      <w:r>
        <w:rPr>
          <w:color w:val="231F20"/>
          <w:spacing w:val="-14"/>
          <w:sz w:val="17"/>
        </w:rPr>
        <w:t> </w:t>
      </w:r>
      <w:r>
        <w:rPr>
          <w:color w:val="231F20"/>
          <w:sz w:val="17"/>
        </w:rPr>
        <w:t>Augustus Murray],</w:t>
      </w:r>
      <w:r>
        <w:rPr>
          <w:color w:val="231F20"/>
          <w:spacing w:val="-11"/>
          <w:sz w:val="17"/>
        </w:rPr>
        <w:t> </w:t>
      </w:r>
      <w:r>
        <w:rPr>
          <w:color w:val="231F20"/>
          <w:sz w:val="17"/>
        </w:rPr>
        <w:t>sobre</w:t>
      </w:r>
      <w:r>
        <w:rPr>
          <w:color w:val="231F20"/>
          <w:spacing w:val="-11"/>
          <w:sz w:val="17"/>
        </w:rPr>
        <w:t> </w:t>
      </w:r>
      <w:r>
        <w:rPr>
          <w:color w:val="231F20"/>
          <w:sz w:val="17"/>
        </w:rPr>
        <w:t>Cuba.</w:t>
      </w:r>
      <w:r>
        <w:rPr>
          <w:color w:val="231F20"/>
          <w:spacing w:val="-11"/>
          <w:sz w:val="17"/>
        </w:rPr>
        <w:t> </w:t>
      </w:r>
      <w:r>
        <w:rPr>
          <w:color w:val="231F20"/>
          <w:sz w:val="17"/>
        </w:rPr>
        <w:t>Lo</w:t>
      </w:r>
      <w:r>
        <w:rPr>
          <w:color w:val="231F20"/>
          <w:spacing w:val="-11"/>
          <w:sz w:val="17"/>
        </w:rPr>
        <w:t> </w:t>
      </w:r>
      <w:r>
        <w:rPr>
          <w:color w:val="231F20"/>
          <w:sz w:val="17"/>
        </w:rPr>
        <w:t>de</w:t>
      </w:r>
      <w:r>
        <w:rPr>
          <w:color w:val="231F20"/>
          <w:spacing w:val="-11"/>
          <w:sz w:val="17"/>
        </w:rPr>
        <w:t> </w:t>
      </w:r>
      <w:r>
        <w:rPr>
          <w:color w:val="231F20"/>
          <w:sz w:val="17"/>
        </w:rPr>
        <w:t>[Jonathan]</w:t>
      </w:r>
      <w:r>
        <w:rPr>
          <w:color w:val="231F20"/>
          <w:spacing w:val="-11"/>
          <w:sz w:val="17"/>
        </w:rPr>
        <w:t> </w:t>
      </w:r>
      <w:r>
        <w:rPr>
          <w:color w:val="231F20"/>
          <w:sz w:val="17"/>
        </w:rPr>
        <w:t>Jenkins,</w:t>
      </w:r>
      <w:r>
        <w:rPr>
          <w:color w:val="231F20"/>
          <w:spacing w:val="-11"/>
          <w:sz w:val="17"/>
        </w:rPr>
        <w:t> </w:t>
      </w:r>
      <w:r>
        <w:rPr>
          <w:color w:val="231F20"/>
          <w:sz w:val="17"/>
        </w:rPr>
        <w:t>Eliseo</w:t>
      </w:r>
      <w:r>
        <w:rPr>
          <w:color w:val="231F20"/>
          <w:spacing w:val="-11"/>
          <w:sz w:val="17"/>
        </w:rPr>
        <w:t> </w:t>
      </w:r>
      <w:r>
        <w:rPr>
          <w:color w:val="231F20"/>
          <w:sz w:val="17"/>
        </w:rPr>
        <w:t>[Diego],</w:t>
      </w:r>
      <w:r>
        <w:rPr>
          <w:color w:val="231F20"/>
          <w:spacing w:val="-11"/>
          <w:sz w:val="17"/>
        </w:rPr>
        <w:t> </w:t>
      </w:r>
      <w:r>
        <w:rPr>
          <w:color w:val="231F20"/>
          <w:sz w:val="17"/>
        </w:rPr>
        <w:t>a</w:t>
      </w:r>
      <w:r>
        <w:rPr>
          <w:color w:val="231F20"/>
          <w:spacing w:val="-11"/>
          <w:sz w:val="17"/>
        </w:rPr>
        <w:t> </w:t>
      </w:r>
      <w:r>
        <w:rPr>
          <w:color w:val="231F20"/>
          <w:sz w:val="17"/>
        </w:rPr>
        <w:t>quien</w:t>
      </w:r>
      <w:r>
        <w:rPr>
          <w:color w:val="231F20"/>
          <w:spacing w:val="-11"/>
          <w:sz w:val="17"/>
        </w:rPr>
        <w:t> </w:t>
      </w:r>
      <w:r>
        <w:rPr>
          <w:color w:val="231F20"/>
          <w:sz w:val="17"/>
        </w:rPr>
        <w:t>se lo di, no lo ha terminado” (Rodríguez Feo, 1991:</w:t>
      </w:r>
      <w:r>
        <w:rPr>
          <w:color w:val="231F20"/>
          <w:spacing w:val="-1"/>
          <w:sz w:val="17"/>
        </w:rPr>
        <w:t> </w:t>
      </w:r>
      <w:r>
        <w:rPr>
          <w:color w:val="231F20"/>
          <w:sz w:val="17"/>
        </w:rPr>
        <w:t>155).</w:t>
      </w:r>
    </w:p>
    <w:p>
      <w:pPr>
        <w:tabs>
          <w:tab w:pos="535" w:val="left" w:leader="none"/>
        </w:tabs>
        <w:spacing w:line="261" w:lineRule="auto" w:before="11"/>
        <w:ind w:left="535" w:right="108" w:hanging="341"/>
        <w:jc w:val="both"/>
        <w:rPr>
          <w:sz w:val="16"/>
        </w:rPr>
      </w:pPr>
      <w:r>
        <w:rPr>
          <w:color w:val="231F20"/>
          <w:position w:val="5"/>
          <w:sz w:val="9"/>
        </w:rPr>
        <w:t>3</w:t>
        <w:tab/>
      </w:r>
      <w:r>
        <w:rPr>
          <w:color w:val="231F20"/>
          <w:sz w:val="16"/>
        </w:rPr>
        <w:t>Entre los colaboradores cubanos se cuentan Alejo Carpentier, </w:t>
      </w:r>
      <w:r>
        <w:rPr>
          <w:color w:val="231F20"/>
          <w:spacing w:val="40"/>
          <w:sz w:val="16"/>
        </w:rPr>
        <w:t> </w:t>
      </w:r>
      <w:r>
        <w:rPr>
          <w:color w:val="231F20"/>
          <w:sz w:val="16"/>
        </w:rPr>
        <w:t>Roberto</w:t>
      </w:r>
      <w:r>
        <w:rPr>
          <w:color w:val="231F20"/>
          <w:spacing w:val="11"/>
          <w:sz w:val="16"/>
        </w:rPr>
        <w:t> </w:t>
      </w:r>
      <w:r>
        <w:rPr>
          <w:color w:val="231F20"/>
          <w:sz w:val="16"/>
        </w:rPr>
        <w:t>Fer- nández</w:t>
      </w:r>
      <w:r>
        <w:rPr>
          <w:color w:val="231F20"/>
          <w:spacing w:val="-8"/>
          <w:sz w:val="16"/>
        </w:rPr>
        <w:t> </w:t>
      </w:r>
      <w:r>
        <w:rPr>
          <w:color w:val="231F20"/>
          <w:sz w:val="16"/>
        </w:rPr>
        <w:t>Retamar,</w:t>
      </w:r>
      <w:r>
        <w:rPr>
          <w:color w:val="231F20"/>
          <w:spacing w:val="-8"/>
          <w:sz w:val="16"/>
        </w:rPr>
        <w:t> </w:t>
      </w:r>
      <w:r>
        <w:rPr>
          <w:color w:val="231F20"/>
          <w:sz w:val="16"/>
        </w:rPr>
        <w:t>Fayad</w:t>
      </w:r>
      <w:r>
        <w:rPr>
          <w:color w:val="231F20"/>
          <w:spacing w:val="-8"/>
          <w:sz w:val="16"/>
        </w:rPr>
        <w:t> </w:t>
      </w:r>
      <w:r>
        <w:rPr>
          <w:color w:val="231F20"/>
          <w:sz w:val="16"/>
        </w:rPr>
        <w:t>Jamis,</w:t>
      </w:r>
      <w:r>
        <w:rPr>
          <w:color w:val="231F20"/>
          <w:spacing w:val="-8"/>
          <w:sz w:val="16"/>
        </w:rPr>
        <w:t> </w:t>
      </w:r>
      <w:r>
        <w:rPr>
          <w:color w:val="231F20"/>
          <w:sz w:val="16"/>
        </w:rPr>
        <w:t>Samuel</w:t>
      </w:r>
      <w:r>
        <w:rPr>
          <w:color w:val="231F20"/>
          <w:spacing w:val="-8"/>
          <w:sz w:val="16"/>
        </w:rPr>
        <w:t> </w:t>
      </w:r>
      <w:r>
        <w:rPr>
          <w:color w:val="231F20"/>
          <w:sz w:val="16"/>
        </w:rPr>
        <w:t>Feijóo,</w:t>
      </w:r>
      <w:r>
        <w:rPr>
          <w:color w:val="231F20"/>
          <w:spacing w:val="-8"/>
          <w:sz w:val="16"/>
        </w:rPr>
        <w:t> </w:t>
      </w:r>
      <w:r>
        <w:rPr>
          <w:color w:val="231F20"/>
          <w:sz w:val="16"/>
        </w:rPr>
        <w:t>Eugenio</w:t>
      </w:r>
      <w:r>
        <w:rPr>
          <w:color w:val="231F20"/>
          <w:spacing w:val="-8"/>
          <w:sz w:val="16"/>
        </w:rPr>
        <w:t> </w:t>
      </w:r>
      <w:r>
        <w:rPr>
          <w:color w:val="231F20"/>
          <w:sz w:val="16"/>
        </w:rPr>
        <w:t>Florit,</w:t>
      </w:r>
      <w:r>
        <w:rPr>
          <w:color w:val="231F20"/>
          <w:spacing w:val="-8"/>
          <w:sz w:val="16"/>
        </w:rPr>
        <w:t> </w:t>
      </w:r>
      <w:r>
        <w:rPr>
          <w:color w:val="231F20"/>
          <w:sz w:val="16"/>
        </w:rPr>
        <w:t>Enrique</w:t>
      </w:r>
      <w:r>
        <w:rPr>
          <w:color w:val="231F20"/>
          <w:spacing w:val="-8"/>
          <w:sz w:val="16"/>
        </w:rPr>
        <w:t> </w:t>
      </w:r>
      <w:r>
        <w:rPr>
          <w:color w:val="231F20"/>
          <w:sz w:val="16"/>
        </w:rPr>
        <w:t>Labra- dor</w:t>
      </w:r>
      <w:r>
        <w:rPr>
          <w:color w:val="231F20"/>
          <w:spacing w:val="-6"/>
          <w:sz w:val="16"/>
        </w:rPr>
        <w:t> </w:t>
      </w:r>
      <w:r>
        <w:rPr>
          <w:color w:val="231F20"/>
          <w:sz w:val="16"/>
        </w:rPr>
        <w:t>Ruiz,</w:t>
      </w:r>
      <w:r>
        <w:rPr>
          <w:color w:val="231F20"/>
          <w:spacing w:val="-6"/>
          <w:sz w:val="16"/>
        </w:rPr>
        <w:t> </w:t>
      </w:r>
      <w:r>
        <w:rPr>
          <w:color w:val="231F20"/>
          <w:sz w:val="16"/>
        </w:rPr>
        <w:t>Lydia</w:t>
      </w:r>
      <w:r>
        <w:rPr>
          <w:color w:val="231F20"/>
          <w:spacing w:val="-6"/>
          <w:sz w:val="16"/>
        </w:rPr>
        <w:t> </w:t>
      </w:r>
      <w:r>
        <w:rPr>
          <w:color w:val="231F20"/>
          <w:sz w:val="16"/>
        </w:rPr>
        <w:t>Cabrera,</w:t>
      </w:r>
      <w:r>
        <w:rPr>
          <w:color w:val="231F20"/>
          <w:spacing w:val="-6"/>
          <w:sz w:val="16"/>
        </w:rPr>
        <w:t> </w:t>
      </w:r>
      <w:r>
        <w:rPr>
          <w:color w:val="231F20"/>
          <w:sz w:val="16"/>
        </w:rPr>
        <w:t>Virgilio</w:t>
      </w:r>
      <w:r>
        <w:rPr>
          <w:color w:val="231F20"/>
          <w:spacing w:val="-5"/>
          <w:sz w:val="16"/>
        </w:rPr>
        <w:t> </w:t>
      </w:r>
      <w:r>
        <w:rPr>
          <w:color w:val="231F20"/>
          <w:sz w:val="16"/>
        </w:rPr>
        <w:t>Piñera,</w:t>
      </w:r>
      <w:r>
        <w:rPr>
          <w:color w:val="231F20"/>
          <w:spacing w:val="-6"/>
          <w:sz w:val="16"/>
        </w:rPr>
        <w:t> </w:t>
      </w:r>
      <w:r>
        <w:rPr>
          <w:color w:val="231F20"/>
          <w:sz w:val="16"/>
        </w:rPr>
        <w:t>Cleva</w:t>
      </w:r>
      <w:r>
        <w:rPr>
          <w:color w:val="231F20"/>
          <w:spacing w:val="-5"/>
          <w:sz w:val="16"/>
        </w:rPr>
        <w:t> </w:t>
      </w:r>
      <w:r>
        <w:rPr>
          <w:color w:val="231F20"/>
          <w:sz w:val="16"/>
        </w:rPr>
        <w:t>Solís…</w:t>
      </w:r>
      <w:r>
        <w:rPr>
          <w:color w:val="231F20"/>
          <w:spacing w:val="-8"/>
          <w:sz w:val="16"/>
        </w:rPr>
        <w:t> </w:t>
      </w:r>
      <w:r>
        <w:rPr>
          <w:color w:val="231F20"/>
          <w:sz w:val="16"/>
        </w:rPr>
        <w:t>Y</w:t>
      </w:r>
      <w:r>
        <w:rPr>
          <w:color w:val="231F20"/>
          <w:spacing w:val="-8"/>
          <w:sz w:val="16"/>
        </w:rPr>
        <w:t> </w:t>
      </w:r>
      <w:r>
        <w:rPr>
          <w:color w:val="231F20"/>
          <w:sz w:val="16"/>
        </w:rPr>
        <w:t>entre</w:t>
      </w:r>
      <w:r>
        <w:rPr>
          <w:color w:val="231F20"/>
          <w:spacing w:val="-6"/>
          <w:sz w:val="16"/>
        </w:rPr>
        <w:t> </w:t>
      </w:r>
      <w:r>
        <w:rPr>
          <w:color w:val="231F20"/>
          <w:sz w:val="16"/>
        </w:rPr>
        <w:t>los</w:t>
      </w:r>
      <w:r>
        <w:rPr>
          <w:color w:val="231F20"/>
          <w:spacing w:val="-6"/>
          <w:sz w:val="16"/>
        </w:rPr>
        <w:t> </w:t>
      </w:r>
      <w:r>
        <w:rPr>
          <w:color w:val="231F20"/>
          <w:sz w:val="16"/>
        </w:rPr>
        <w:t>extranjeros, Juan Ramón Jiménez, Aimé Césaire, Paul </w:t>
      </w:r>
      <w:r>
        <w:rPr>
          <w:color w:val="231F20"/>
          <w:spacing w:val="-4"/>
          <w:sz w:val="16"/>
        </w:rPr>
        <w:t>Valèry, </w:t>
      </w:r>
      <w:r>
        <w:rPr>
          <w:color w:val="231F20"/>
          <w:sz w:val="16"/>
        </w:rPr>
        <w:t>Vicente Aleixandre, Albert Camus,</w:t>
      </w:r>
      <w:r>
        <w:rPr>
          <w:color w:val="231F20"/>
          <w:spacing w:val="-6"/>
          <w:sz w:val="16"/>
        </w:rPr>
        <w:t> </w:t>
      </w:r>
      <w:r>
        <w:rPr>
          <w:color w:val="231F20"/>
          <w:sz w:val="16"/>
        </w:rPr>
        <w:t>Luis</w:t>
      </w:r>
      <w:r>
        <w:rPr>
          <w:color w:val="231F20"/>
          <w:spacing w:val="-6"/>
          <w:sz w:val="16"/>
        </w:rPr>
        <w:t> </w:t>
      </w:r>
      <w:r>
        <w:rPr>
          <w:color w:val="231F20"/>
          <w:sz w:val="16"/>
        </w:rPr>
        <w:t>Cernuda,</w:t>
      </w:r>
      <w:r>
        <w:rPr>
          <w:color w:val="231F20"/>
          <w:spacing w:val="-6"/>
          <w:sz w:val="16"/>
        </w:rPr>
        <w:t> </w:t>
      </w:r>
      <w:r>
        <w:rPr>
          <w:color w:val="231F20"/>
          <w:sz w:val="16"/>
        </w:rPr>
        <w:t>Paul</w:t>
      </w:r>
      <w:r>
        <w:rPr>
          <w:color w:val="231F20"/>
          <w:spacing w:val="-6"/>
          <w:sz w:val="16"/>
        </w:rPr>
        <w:t> </w:t>
      </w:r>
      <w:r>
        <w:rPr>
          <w:color w:val="231F20"/>
          <w:sz w:val="16"/>
        </w:rPr>
        <w:t>Claudel,</w:t>
      </w:r>
      <w:r>
        <w:rPr>
          <w:color w:val="231F20"/>
          <w:spacing w:val="-6"/>
          <w:sz w:val="16"/>
        </w:rPr>
        <w:t> </w:t>
      </w:r>
      <w:r>
        <w:rPr>
          <w:color w:val="231F20"/>
          <w:sz w:val="16"/>
        </w:rPr>
        <w:t>Macedonio</w:t>
      </w:r>
      <w:r>
        <w:rPr>
          <w:color w:val="231F20"/>
          <w:spacing w:val="-6"/>
          <w:sz w:val="16"/>
        </w:rPr>
        <w:t> </w:t>
      </w:r>
      <w:r>
        <w:rPr>
          <w:color w:val="231F20"/>
          <w:sz w:val="16"/>
        </w:rPr>
        <w:t>Fernández,</w:t>
      </w:r>
      <w:r>
        <w:rPr>
          <w:color w:val="231F20"/>
          <w:spacing w:val="-6"/>
          <w:sz w:val="16"/>
        </w:rPr>
        <w:t> </w:t>
      </w:r>
      <w:r>
        <w:rPr>
          <w:color w:val="231F20"/>
          <w:sz w:val="16"/>
        </w:rPr>
        <w:t>Paul</w:t>
      </w:r>
      <w:r>
        <w:rPr>
          <w:color w:val="231F20"/>
          <w:spacing w:val="-6"/>
          <w:sz w:val="16"/>
        </w:rPr>
        <w:t> </w:t>
      </w:r>
      <w:r>
        <w:rPr>
          <w:color w:val="231F20"/>
          <w:sz w:val="16"/>
        </w:rPr>
        <w:t>Éluard,</w:t>
      </w:r>
      <w:r>
        <w:rPr>
          <w:color w:val="231F20"/>
          <w:spacing w:val="-6"/>
          <w:sz w:val="16"/>
        </w:rPr>
        <w:t> </w:t>
      </w:r>
      <w:r>
        <w:rPr>
          <w:color w:val="231F20"/>
          <w:sz w:val="16"/>
        </w:rPr>
        <w:t>Ga- briela Mistral, Octavio Paz, Alfonso Reyes, José Revueltas, Rufino </w:t>
      </w:r>
      <w:r>
        <w:rPr>
          <w:color w:val="231F20"/>
          <w:spacing w:val="-3"/>
          <w:sz w:val="16"/>
        </w:rPr>
        <w:t>Tamayo, </w:t>
      </w:r>
      <w:r>
        <w:rPr>
          <w:color w:val="231F20"/>
          <w:sz w:val="16"/>
        </w:rPr>
        <w:t>Theodore Spencer, Thomas Stearns Eliot y George</w:t>
      </w:r>
      <w:r>
        <w:rPr>
          <w:color w:val="231F20"/>
          <w:spacing w:val="-13"/>
          <w:sz w:val="16"/>
        </w:rPr>
        <w:t> </w:t>
      </w:r>
      <w:r>
        <w:rPr>
          <w:color w:val="231F20"/>
          <w:sz w:val="16"/>
        </w:rPr>
        <w:t>Santayana.</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Por otra parte, López Segrega define a los poetas agrupados en torno</w:t>
      </w:r>
      <w:r>
        <w:rPr>
          <w:color w:val="231F20"/>
          <w:spacing w:val="-13"/>
        </w:rPr>
        <w:t> </w:t>
      </w:r>
      <w:r>
        <w:rPr>
          <w:color w:val="231F20"/>
        </w:rPr>
        <w:t>a</w:t>
      </w:r>
      <w:r>
        <w:rPr>
          <w:color w:val="231F20"/>
          <w:spacing w:val="-12"/>
        </w:rPr>
        <w:t> </w:t>
      </w:r>
      <w:r>
        <w:rPr>
          <w:i/>
          <w:color w:val="231F20"/>
        </w:rPr>
        <w:t>Orígenes</w:t>
      </w:r>
      <w:r>
        <w:rPr>
          <w:i/>
          <w:color w:val="231F20"/>
          <w:spacing w:val="-13"/>
        </w:rPr>
        <w:t> </w:t>
      </w:r>
      <w:r>
        <w:rPr>
          <w:color w:val="231F20"/>
        </w:rPr>
        <w:t>como</w:t>
      </w:r>
      <w:r>
        <w:rPr>
          <w:color w:val="231F20"/>
          <w:spacing w:val="-12"/>
        </w:rPr>
        <w:t> </w:t>
      </w:r>
      <w:r>
        <w:rPr>
          <w:color w:val="231F20"/>
        </w:rPr>
        <w:t>“católicos,</w:t>
      </w:r>
      <w:r>
        <w:rPr>
          <w:color w:val="231F20"/>
          <w:spacing w:val="-12"/>
        </w:rPr>
        <w:t> </w:t>
      </w:r>
      <w:r>
        <w:rPr>
          <w:color w:val="231F20"/>
        </w:rPr>
        <w:t>universitarios”,</w:t>
      </w:r>
      <w:r>
        <w:rPr>
          <w:color w:val="231F20"/>
          <w:spacing w:val="-12"/>
        </w:rPr>
        <w:t> </w:t>
      </w:r>
      <w:r>
        <w:rPr>
          <w:color w:val="231F20"/>
        </w:rPr>
        <w:t>que</w:t>
      </w:r>
      <w:r>
        <w:rPr>
          <w:color w:val="231F20"/>
          <w:spacing w:val="-12"/>
        </w:rPr>
        <w:t> </w:t>
      </w:r>
      <w:r>
        <w:rPr>
          <w:color w:val="231F20"/>
        </w:rPr>
        <w:t>“pertenecen a la burguesía”, impulsores de un “arte hermético y alejado de todo lo profano […] que les brinda un psicoanálisis y una catarsis […] (lo cual) les proporciona un asidero firme en su infinito dudar, y sobre todo” habrá de calmar “sus apetitos y necesidad de tras- cendencia” (1977:</w:t>
      </w:r>
      <w:r>
        <w:rPr>
          <w:color w:val="231F20"/>
          <w:spacing w:val="-1"/>
        </w:rPr>
        <w:t> </w:t>
      </w:r>
      <w:r>
        <w:rPr>
          <w:color w:val="231F20"/>
        </w:rPr>
        <w:t>88).</w:t>
      </w:r>
    </w:p>
    <w:p>
      <w:pPr>
        <w:pStyle w:val="BodyText"/>
        <w:spacing w:line="249" w:lineRule="auto" w:before="1"/>
        <w:ind w:left="150" w:right="193" w:firstLine="340"/>
        <w:jc w:val="both"/>
      </w:pPr>
      <w:r>
        <w:rPr>
          <w:color w:val="231F20"/>
        </w:rPr>
        <w:t>Según el propio Lezama, </w:t>
      </w:r>
      <w:r>
        <w:rPr>
          <w:i/>
          <w:color w:val="231F20"/>
        </w:rPr>
        <w:t>Orígenes </w:t>
      </w:r>
      <w:r>
        <w:rPr>
          <w:color w:val="231F20"/>
        </w:rPr>
        <w:t>“resolvió un criterio de</w:t>
      </w:r>
      <w:r>
        <w:rPr>
          <w:color w:val="231F20"/>
          <w:spacing w:val="-13"/>
        </w:rPr>
        <w:t> </w:t>
      </w:r>
      <w:r>
        <w:rPr>
          <w:color w:val="231F20"/>
        </w:rPr>
        <w:t>se- lección cubano-hispanoamericano y lo que se hacía en ese mo- mento en el mundo [… fue] un taller de tipo renacentista,</w:t>
      </w:r>
      <w:r>
        <w:rPr>
          <w:color w:val="231F20"/>
          <w:spacing w:val="-23"/>
        </w:rPr>
        <w:t> </w:t>
      </w:r>
      <w:r>
        <w:rPr>
          <w:color w:val="231F20"/>
        </w:rPr>
        <w:t>creando en</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casa,</w:t>
      </w:r>
      <w:r>
        <w:rPr>
          <w:color w:val="231F20"/>
          <w:spacing w:val="-10"/>
        </w:rPr>
        <w:t> </w:t>
      </w:r>
      <w:r>
        <w:rPr>
          <w:color w:val="231F20"/>
        </w:rPr>
        <w:t>animado</w:t>
      </w:r>
      <w:r>
        <w:rPr>
          <w:color w:val="231F20"/>
          <w:spacing w:val="-10"/>
        </w:rPr>
        <w:t> </w:t>
      </w:r>
      <w:r>
        <w:rPr>
          <w:color w:val="231F20"/>
        </w:rPr>
        <w:t>por</w:t>
      </w:r>
      <w:r>
        <w:rPr>
          <w:color w:val="231F20"/>
          <w:spacing w:val="-10"/>
        </w:rPr>
        <w:t> </w:t>
      </w:r>
      <w:r>
        <w:rPr>
          <w:color w:val="231F20"/>
        </w:rPr>
        <w:t>músicos,</w:t>
      </w:r>
      <w:r>
        <w:rPr>
          <w:color w:val="231F20"/>
          <w:spacing w:val="-10"/>
        </w:rPr>
        <w:t> </w:t>
      </w:r>
      <w:r>
        <w:rPr>
          <w:color w:val="231F20"/>
        </w:rPr>
        <w:t>dibujantes,</w:t>
      </w:r>
      <w:r>
        <w:rPr>
          <w:color w:val="231F20"/>
          <w:spacing w:val="-10"/>
        </w:rPr>
        <w:t> </w:t>
      </w:r>
      <w:r>
        <w:rPr>
          <w:color w:val="231F20"/>
        </w:rPr>
        <w:t>poetas,</w:t>
      </w:r>
      <w:r>
        <w:rPr>
          <w:color w:val="231F20"/>
          <w:spacing w:val="-10"/>
        </w:rPr>
        <w:t> </w:t>
      </w:r>
      <w:r>
        <w:rPr>
          <w:color w:val="231F20"/>
        </w:rPr>
        <w:t>toca- dores de órgano […] fue en realidad la generación de </w:t>
      </w:r>
      <w:r>
        <w:rPr>
          <w:i/>
          <w:color w:val="231F20"/>
        </w:rPr>
        <w:t>Orígenes</w:t>
      </w:r>
      <w:r>
        <w:rPr>
          <w:i/>
          <w:color w:val="231F20"/>
          <w:spacing w:val="-37"/>
        </w:rPr>
        <w:t> </w:t>
      </w:r>
      <w:r>
        <w:rPr>
          <w:color w:val="231F20"/>
        </w:rPr>
        <w:t>la que</w:t>
      </w:r>
      <w:r>
        <w:rPr>
          <w:color w:val="231F20"/>
          <w:spacing w:val="-12"/>
        </w:rPr>
        <w:t> </w:t>
      </w:r>
      <w:r>
        <w:rPr>
          <w:color w:val="231F20"/>
        </w:rPr>
        <w:t>impuso</w:t>
      </w:r>
      <w:r>
        <w:rPr>
          <w:color w:val="231F20"/>
          <w:spacing w:val="-12"/>
        </w:rPr>
        <w:t> </w:t>
      </w:r>
      <w:r>
        <w:rPr>
          <w:color w:val="231F20"/>
        </w:rPr>
        <w:t>la</w:t>
      </w:r>
      <w:r>
        <w:rPr>
          <w:color w:val="231F20"/>
          <w:spacing w:val="-12"/>
        </w:rPr>
        <w:t> </w:t>
      </w:r>
      <w:r>
        <w:rPr>
          <w:color w:val="231F20"/>
        </w:rPr>
        <w:t>expresión</w:t>
      </w:r>
      <w:r>
        <w:rPr>
          <w:color w:val="231F20"/>
          <w:spacing w:val="-12"/>
        </w:rPr>
        <w:t> </w:t>
      </w:r>
      <w:r>
        <w:rPr>
          <w:color w:val="231F20"/>
        </w:rPr>
        <w:t>nueva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espíritu</w:t>
      </w:r>
      <w:r>
        <w:rPr>
          <w:color w:val="231F20"/>
          <w:spacing w:val="-12"/>
        </w:rPr>
        <w:t> </w:t>
      </w:r>
      <w:r>
        <w:rPr>
          <w:color w:val="231F20"/>
        </w:rPr>
        <w:t>de</w:t>
      </w:r>
      <w:r>
        <w:rPr>
          <w:color w:val="231F20"/>
          <w:spacing w:val="-12"/>
        </w:rPr>
        <w:t> </w:t>
      </w:r>
      <w:r>
        <w:rPr>
          <w:color w:val="231F20"/>
        </w:rPr>
        <w:t>modernidad”</w:t>
      </w:r>
      <w:r>
        <w:rPr>
          <w:color w:val="231F20"/>
          <w:spacing w:val="-12"/>
        </w:rPr>
        <w:t> </w:t>
      </w:r>
      <w:r>
        <w:rPr>
          <w:color w:val="231F20"/>
        </w:rPr>
        <w:t>(</w:t>
      </w:r>
      <w:r>
        <w:rPr>
          <w:i/>
          <w:color w:val="231F20"/>
        </w:rPr>
        <w:t>Cuba </w:t>
      </w:r>
      <w:r>
        <w:rPr>
          <w:i/>
          <w:color w:val="231F20"/>
        </w:rPr>
        <w:t>literaria</w:t>
      </w:r>
      <w:r>
        <w:rPr>
          <w:color w:val="231F20"/>
        </w:rPr>
        <w:t>, s/f:</w:t>
      </w:r>
      <w:r>
        <w:rPr>
          <w:color w:val="231F20"/>
          <w:spacing w:val="-8"/>
        </w:rPr>
        <w:t> </w:t>
      </w:r>
      <w:r>
        <w:rPr>
          <w:color w:val="231F20"/>
        </w:rPr>
        <w:t>s/n).</w:t>
      </w:r>
    </w:p>
    <w:p>
      <w:pPr>
        <w:pStyle w:val="BodyText"/>
        <w:spacing w:line="249" w:lineRule="auto" w:before="1"/>
        <w:ind w:left="150" w:right="193" w:firstLine="340"/>
        <w:jc w:val="both"/>
      </w:pPr>
      <w:r>
        <w:rPr>
          <w:color w:val="231F20"/>
          <w:spacing w:val="-7"/>
        </w:rPr>
        <w:t>Todo </w:t>
      </w:r>
      <w:r>
        <w:rPr>
          <w:color w:val="231F20"/>
        </w:rPr>
        <w:t>esto forma parte del </w:t>
      </w:r>
      <w:r>
        <w:rPr>
          <w:i/>
          <w:color w:val="231F20"/>
        </w:rPr>
        <w:t>ethos </w:t>
      </w:r>
      <w:r>
        <w:rPr>
          <w:color w:val="231F20"/>
        </w:rPr>
        <w:t>previo de José Lezama</w:t>
      </w:r>
      <w:r>
        <w:rPr>
          <w:color w:val="231F20"/>
          <w:spacing w:val="-33"/>
        </w:rPr>
        <w:t> </w:t>
      </w:r>
      <w:r>
        <w:rPr>
          <w:color w:val="231F20"/>
        </w:rPr>
        <w:t>Lima, quien</w:t>
      </w:r>
      <w:r>
        <w:rPr>
          <w:color w:val="231F20"/>
          <w:spacing w:val="-5"/>
        </w:rPr>
        <w:t> </w:t>
      </w:r>
      <w:r>
        <w:rPr>
          <w:color w:val="231F20"/>
        </w:rPr>
        <w:t>al</w:t>
      </w:r>
      <w:r>
        <w:rPr>
          <w:color w:val="231F20"/>
          <w:spacing w:val="-5"/>
        </w:rPr>
        <w:t> </w:t>
      </w:r>
      <w:r>
        <w:rPr>
          <w:color w:val="231F20"/>
        </w:rPr>
        <w:t>momento</w:t>
      </w:r>
      <w:r>
        <w:rPr>
          <w:color w:val="231F20"/>
          <w:spacing w:val="-5"/>
        </w:rPr>
        <w:t> </w:t>
      </w:r>
      <w:r>
        <w:rPr>
          <w:color w:val="231F20"/>
        </w:rPr>
        <w:t>de</w:t>
      </w:r>
      <w:r>
        <w:rPr>
          <w:color w:val="231F20"/>
          <w:spacing w:val="-5"/>
        </w:rPr>
        <w:t> </w:t>
      </w:r>
      <w:r>
        <w:rPr>
          <w:color w:val="231F20"/>
        </w:rPr>
        <w:t>dictar</w:t>
      </w:r>
      <w:r>
        <w:rPr>
          <w:color w:val="231F20"/>
          <w:spacing w:val="-5"/>
        </w:rPr>
        <w:t> </w:t>
      </w:r>
      <w:r>
        <w:rPr>
          <w:color w:val="231F20"/>
        </w:rPr>
        <w:t>las</w:t>
      </w:r>
      <w:r>
        <w:rPr>
          <w:color w:val="231F20"/>
          <w:spacing w:val="-5"/>
        </w:rPr>
        <w:t> </w:t>
      </w:r>
      <w:r>
        <w:rPr>
          <w:color w:val="231F20"/>
        </w:rPr>
        <w:t>cinco</w:t>
      </w:r>
      <w:r>
        <w:rPr>
          <w:color w:val="231F20"/>
          <w:spacing w:val="-5"/>
        </w:rPr>
        <w:t> </w:t>
      </w:r>
      <w:r>
        <w:rPr>
          <w:color w:val="231F20"/>
        </w:rPr>
        <w:t>conferencias</w:t>
      </w:r>
      <w:r>
        <w:rPr>
          <w:color w:val="231F20"/>
          <w:spacing w:val="-5"/>
        </w:rPr>
        <w:t> </w:t>
      </w:r>
      <w:r>
        <w:rPr>
          <w:color w:val="231F20"/>
        </w:rPr>
        <w:t>de</w:t>
      </w:r>
      <w:r>
        <w:rPr>
          <w:color w:val="231F20"/>
          <w:spacing w:val="-5"/>
        </w:rPr>
        <w:t> </w:t>
      </w:r>
      <w:r>
        <w:rPr>
          <w:i/>
          <w:color w:val="231F20"/>
        </w:rPr>
        <w:t>LEA</w:t>
      </w:r>
      <w:r>
        <w:rPr>
          <w:i/>
          <w:color w:val="231F20"/>
          <w:spacing w:val="-16"/>
        </w:rPr>
        <w:t> </w:t>
      </w:r>
      <w:r>
        <w:rPr>
          <w:color w:val="231F20"/>
        </w:rPr>
        <w:t>no</w:t>
      </w:r>
      <w:r>
        <w:rPr>
          <w:color w:val="231F20"/>
          <w:spacing w:val="-5"/>
        </w:rPr>
        <w:t> </w:t>
      </w:r>
      <w:r>
        <w:rPr>
          <w:color w:val="231F20"/>
        </w:rPr>
        <w:t>sólo contaba entre sus ‘costumbres’ la de ser codirector de esa por- tentosa publicación, sino un especialista en literatura barroca y un amigo entrañable de muchos de los colaboradores. Aparece entonces como un rétor que busca insertarse en la tradición del ensayo de pensamiento americanista, con una notable compe- tencia intelectual para defender, ante una audiencia sofisticada, compuesta</w:t>
      </w:r>
      <w:r>
        <w:rPr>
          <w:color w:val="231F20"/>
          <w:spacing w:val="-15"/>
        </w:rPr>
        <w:t> </w:t>
      </w:r>
      <w:r>
        <w:rPr>
          <w:color w:val="231F20"/>
        </w:rPr>
        <w:t>por</w:t>
      </w:r>
      <w:r>
        <w:rPr>
          <w:color w:val="231F20"/>
          <w:spacing w:val="-15"/>
        </w:rPr>
        <w:t> </w:t>
      </w:r>
      <w:r>
        <w:rPr>
          <w:color w:val="231F20"/>
        </w:rPr>
        <w:t>intelectuales</w:t>
      </w:r>
      <w:r>
        <w:rPr>
          <w:color w:val="231F20"/>
          <w:spacing w:val="-14"/>
        </w:rPr>
        <w:t> </w:t>
      </w:r>
      <w:r>
        <w:rPr>
          <w:color w:val="231F20"/>
        </w:rPr>
        <w:t>latinoamericanos</w:t>
      </w:r>
      <w:r>
        <w:rPr>
          <w:color w:val="231F20"/>
          <w:spacing w:val="-14"/>
        </w:rPr>
        <w:t> </w:t>
      </w:r>
      <w:r>
        <w:rPr>
          <w:color w:val="231F20"/>
        </w:rPr>
        <w:t>y</w:t>
      </w:r>
      <w:r>
        <w:rPr>
          <w:color w:val="231F20"/>
          <w:spacing w:val="-15"/>
        </w:rPr>
        <w:t> </w:t>
      </w:r>
      <w:r>
        <w:rPr>
          <w:color w:val="231F20"/>
        </w:rPr>
        <w:t>europeos,</w:t>
      </w:r>
      <w:r>
        <w:rPr>
          <w:color w:val="231F20"/>
          <w:spacing w:val="-14"/>
        </w:rPr>
        <w:t> </w:t>
      </w:r>
      <w:r>
        <w:rPr>
          <w:color w:val="231F20"/>
        </w:rPr>
        <w:t>no</w:t>
      </w:r>
      <w:r>
        <w:rPr>
          <w:color w:val="231F20"/>
          <w:spacing w:val="-15"/>
        </w:rPr>
        <w:t> </w:t>
      </w:r>
      <w:r>
        <w:rPr>
          <w:color w:val="231F20"/>
        </w:rPr>
        <w:t>sólo la causa de la identidad del continente americano, sino también un estilo de vivir esa identidad, un método de interpretación de  la historia y una amplia teoría cultural que, entre otras cosas, se propuso combatir la hegeliana idea, puramente especulativa, de que América Latina carecía de toda potencialidad de desarrollo original. Y todo lo anterior, en un contextopersonal donde, tras el cierre</w:t>
      </w:r>
      <w:r>
        <w:rPr>
          <w:color w:val="231F20"/>
          <w:spacing w:val="-10"/>
        </w:rPr>
        <w:t> </w:t>
      </w:r>
      <w:r>
        <w:rPr>
          <w:color w:val="231F20"/>
        </w:rPr>
        <w:t>de</w:t>
      </w:r>
      <w:r>
        <w:rPr>
          <w:color w:val="231F20"/>
          <w:spacing w:val="-10"/>
        </w:rPr>
        <w:t> </w:t>
      </w:r>
      <w:r>
        <w:rPr>
          <w:i/>
          <w:color w:val="231F20"/>
        </w:rPr>
        <w:t>Orígenes</w:t>
      </w:r>
      <w:r>
        <w:rPr>
          <w:i/>
          <w:color w:val="231F20"/>
          <w:spacing w:val="-10"/>
        </w:rPr>
        <w:t> </w:t>
      </w:r>
      <w:r>
        <w:rPr>
          <w:color w:val="231F20"/>
        </w:rPr>
        <w:t>en</w:t>
      </w:r>
      <w:r>
        <w:rPr>
          <w:color w:val="231F20"/>
          <w:spacing w:val="-10"/>
        </w:rPr>
        <w:t> </w:t>
      </w:r>
      <w:r>
        <w:rPr>
          <w:color w:val="231F20"/>
        </w:rPr>
        <w:t>1956,</w:t>
      </w:r>
      <w:r>
        <w:rPr>
          <w:color w:val="231F20"/>
          <w:spacing w:val="-10"/>
        </w:rPr>
        <w:t> </w:t>
      </w:r>
      <w:r>
        <w:rPr>
          <w:color w:val="231F20"/>
        </w:rPr>
        <w:t>José</w:t>
      </w:r>
      <w:r>
        <w:rPr>
          <w:color w:val="231F20"/>
          <w:spacing w:val="-10"/>
        </w:rPr>
        <w:t> </w:t>
      </w:r>
      <w:r>
        <w:rPr>
          <w:color w:val="231F20"/>
        </w:rPr>
        <w:t>Lezama</w:t>
      </w:r>
      <w:r>
        <w:rPr>
          <w:color w:val="231F20"/>
          <w:spacing w:val="-10"/>
        </w:rPr>
        <w:t> </w:t>
      </w:r>
      <w:r>
        <w:rPr>
          <w:color w:val="231F20"/>
        </w:rPr>
        <w:t>Lima</w:t>
      </w:r>
      <w:r>
        <w:rPr>
          <w:color w:val="231F20"/>
          <w:spacing w:val="-10"/>
        </w:rPr>
        <w:t> </w:t>
      </w:r>
      <w:r>
        <w:rPr>
          <w:color w:val="231F20"/>
        </w:rPr>
        <w:t>parecía</w:t>
      </w:r>
      <w:r>
        <w:rPr>
          <w:color w:val="231F20"/>
          <w:spacing w:val="-10"/>
        </w:rPr>
        <w:t> </w:t>
      </w:r>
      <w:r>
        <w:rPr>
          <w:color w:val="231F20"/>
        </w:rPr>
        <w:t>buscar</w:t>
      </w:r>
      <w:r>
        <w:rPr>
          <w:color w:val="231F20"/>
          <w:spacing w:val="-10"/>
        </w:rPr>
        <w:t> </w:t>
      </w:r>
      <w:r>
        <w:rPr>
          <w:color w:val="231F20"/>
        </w:rPr>
        <w:t>un medio para expresar la vigencia de su voz y de su pensamiento entre las élites intelectuales del mundo</w:t>
      </w:r>
      <w:r>
        <w:rPr>
          <w:color w:val="231F20"/>
          <w:spacing w:val="-1"/>
        </w:rPr>
        <w:t> </w:t>
      </w:r>
      <w:r>
        <w:rPr>
          <w:color w:val="231F20"/>
        </w:rPr>
        <w:t>hispanoamericano.</w:t>
      </w:r>
    </w:p>
    <w:p>
      <w:pPr>
        <w:pStyle w:val="BodyText"/>
        <w:spacing w:line="249" w:lineRule="auto" w:before="1"/>
        <w:ind w:left="150" w:right="193" w:firstLine="340"/>
        <w:jc w:val="both"/>
      </w:pPr>
      <w:r>
        <w:rPr>
          <w:color w:val="231F20"/>
        </w:rPr>
        <w:t>Ese</w:t>
      </w:r>
      <w:r>
        <w:rPr>
          <w:color w:val="231F20"/>
          <w:spacing w:val="-9"/>
        </w:rPr>
        <w:t> </w:t>
      </w:r>
      <w:r>
        <w:rPr>
          <w:i/>
          <w:color w:val="231F20"/>
        </w:rPr>
        <w:t>ethos</w:t>
      </w:r>
      <w:r>
        <w:rPr>
          <w:i/>
          <w:color w:val="231F20"/>
          <w:spacing w:val="-9"/>
        </w:rPr>
        <w:t> </w:t>
      </w:r>
      <w:r>
        <w:rPr>
          <w:color w:val="231F20"/>
        </w:rPr>
        <w:t>prediscursivo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Lezama</w:t>
      </w:r>
      <w:r>
        <w:rPr>
          <w:color w:val="231F20"/>
          <w:spacing w:val="-9"/>
        </w:rPr>
        <w:t> </w:t>
      </w:r>
      <w:r>
        <w:rPr>
          <w:color w:val="231F20"/>
        </w:rPr>
        <w:t>Lima</w:t>
      </w:r>
      <w:r>
        <w:rPr>
          <w:color w:val="231F20"/>
          <w:spacing w:val="-9"/>
        </w:rPr>
        <w:t> </w:t>
      </w:r>
      <w:r>
        <w:rPr>
          <w:color w:val="231F20"/>
        </w:rPr>
        <w:t>emprende</w:t>
      </w:r>
      <w:r>
        <w:rPr>
          <w:color w:val="231F20"/>
          <w:spacing w:val="-9"/>
        </w:rPr>
        <w:t> </w:t>
      </w:r>
      <w:r>
        <w:rPr>
          <w:color w:val="231F20"/>
        </w:rPr>
        <w:t>la elaboración</w:t>
      </w:r>
      <w:r>
        <w:rPr>
          <w:color w:val="231F20"/>
          <w:spacing w:val="-11"/>
        </w:rPr>
        <w:t> </w:t>
      </w:r>
      <w:r>
        <w:rPr>
          <w:color w:val="231F20"/>
        </w:rPr>
        <w:t>de</w:t>
      </w:r>
      <w:r>
        <w:rPr>
          <w:color w:val="231F20"/>
          <w:spacing w:val="-11"/>
        </w:rPr>
        <w:t> </w:t>
      </w:r>
      <w:r>
        <w:rPr>
          <w:i/>
          <w:color w:val="231F20"/>
        </w:rPr>
        <w:t>LEA</w:t>
      </w:r>
      <w:r>
        <w:rPr>
          <w:color w:val="231F20"/>
        </w:rPr>
        <w:t>,</w:t>
      </w:r>
      <w:r>
        <w:rPr>
          <w:color w:val="231F20"/>
          <w:spacing w:val="-11"/>
        </w:rPr>
        <w:t> </w:t>
      </w:r>
      <w:r>
        <w:rPr>
          <w:color w:val="231F20"/>
        </w:rPr>
        <w:t>permite</w:t>
      </w:r>
      <w:r>
        <w:rPr>
          <w:color w:val="231F20"/>
          <w:spacing w:val="-11"/>
        </w:rPr>
        <w:t> </w:t>
      </w:r>
      <w:r>
        <w:rPr>
          <w:color w:val="231F20"/>
        </w:rPr>
        <w:t>vislumbrar</w:t>
      </w:r>
      <w:r>
        <w:rPr>
          <w:color w:val="231F20"/>
          <w:spacing w:val="-11"/>
        </w:rPr>
        <w:t> </w:t>
      </w:r>
      <w:r>
        <w:rPr>
          <w:color w:val="231F20"/>
        </w:rPr>
        <w:t>tanto</w:t>
      </w:r>
      <w:r>
        <w:rPr>
          <w:color w:val="231F20"/>
          <w:spacing w:val="-11"/>
        </w:rPr>
        <w:t> </w:t>
      </w:r>
      <w:r>
        <w:rPr>
          <w:color w:val="231F20"/>
        </w:rPr>
        <w:t>el</w:t>
      </w:r>
      <w:r>
        <w:rPr>
          <w:color w:val="231F20"/>
          <w:spacing w:val="-11"/>
        </w:rPr>
        <w:t> </w:t>
      </w:r>
      <w:r>
        <w:rPr>
          <w:color w:val="231F20"/>
        </w:rPr>
        <w:t>público</w:t>
      </w:r>
      <w:r>
        <w:rPr>
          <w:color w:val="231F20"/>
          <w:spacing w:val="-11"/>
        </w:rPr>
        <w:t> </w:t>
      </w:r>
      <w:r>
        <w:rPr>
          <w:color w:val="231F20"/>
        </w:rPr>
        <w:t>al</w:t>
      </w:r>
      <w:r>
        <w:rPr>
          <w:color w:val="231F20"/>
          <w:spacing w:val="-11"/>
        </w:rPr>
        <w:t> </w:t>
      </w:r>
      <w:r>
        <w:rPr>
          <w:color w:val="231F20"/>
        </w:rPr>
        <w:t>que</w:t>
      </w:r>
      <w:r>
        <w:rPr>
          <w:color w:val="231F20"/>
          <w:spacing w:val="-11"/>
        </w:rPr>
        <w:t> </w:t>
      </w:r>
      <w:r>
        <w:rPr>
          <w:color w:val="231F20"/>
        </w:rPr>
        <w:t>van dirigidas las conferencias–audiencia que superaría con mucho a quienes estuvieron presentes en el Centro de Altos Estudios del Instituto Nacional de Cultura de Cuba los días 16, 18, 22, 23 y 26 de enero de 1957–como los objetivos pragmáticos de su discur- so. Veamos ahora cómo se confirman estos indicios al observar la manera en que el rétor argumenta desde su </w:t>
      </w:r>
      <w:r>
        <w:rPr>
          <w:i/>
          <w:color w:val="231F20"/>
        </w:rPr>
        <w:t>ethos</w:t>
      </w:r>
      <w:r>
        <w:rPr>
          <w:i/>
          <w:color w:val="231F20"/>
          <w:spacing w:val="-5"/>
        </w:rPr>
        <w:t> </w:t>
      </w:r>
      <w:r>
        <w:rPr>
          <w:color w:val="231F20"/>
        </w:rPr>
        <w:t>discursivo.</w:t>
      </w:r>
    </w:p>
    <w:p>
      <w:pPr>
        <w:spacing w:after="0" w:line="249" w:lineRule="auto"/>
        <w:jc w:val="both"/>
        <w:sectPr>
          <w:pgSz w:w="7920" w:h="12240"/>
          <w:pgMar w:header="717" w:footer="0" w:top="900" w:bottom="280" w:left="700" w:right="1080"/>
        </w:sectPr>
      </w:pPr>
    </w:p>
    <w:p>
      <w:pPr>
        <w:pStyle w:val="BodyText"/>
      </w:pPr>
    </w:p>
    <w:p>
      <w:pPr>
        <w:pStyle w:val="BodyText"/>
        <w:spacing w:before="7"/>
        <w:rPr>
          <w:sz w:val="19"/>
        </w:rPr>
      </w:pPr>
    </w:p>
    <w:p>
      <w:pPr>
        <w:spacing w:before="59"/>
        <w:ind w:left="195" w:right="0" w:firstLine="0"/>
        <w:jc w:val="both"/>
        <w:rPr>
          <w:b/>
          <w:sz w:val="16"/>
        </w:rPr>
      </w:pPr>
      <w:r>
        <w:rPr>
          <w:b/>
          <w:i/>
          <w:color w:val="231F20"/>
          <w:w w:val="125"/>
          <w:sz w:val="24"/>
        </w:rPr>
        <w:t>E</w:t>
      </w:r>
      <w:r>
        <w:rPr>
          <w:b/>
          <w:i/>
          <w:color w:val="231F20"/>
          <w:w w:val="125"/>
          <w:sz w:val="16"/>
        </w:rPr>
        <w:t>thos </w:t>
      </w:r>
      <w:r>
        <w:rPr>
          <w:b/>
          <w:color w:val="231F20"/>
          <w:w w:val="125"/>
          <w:sz w:val="16"/>
        </w:rPr>
        <w:t>disCursiVo</w:t>
      </w:r>
    </w:p>
    <w:p>
      <w:pPr>
        <w:pStyle w:val="BodyText"/>
        <w:rPr>
          <w:b/>
          <w:sz w:val="21"/>
        </w:rPr>
      </w:pPr>
    </w:p>
    <w:p>
      <w:pPr>
        <w:pStyle w:val="BodyText"/>
        <w:spacing w:line="249" w:lineRule="auto"/>
        <w:ind w:left="195" w:right="108"/>
        <w:jc w:val="both"/>
      </w:pPr>
      <w:r>
        <w:rPr>
          <w:color w:val="231F20"/>
        </w:rPr>
        <w:t>Las primeras veinte palabras de </w:t>
      </w:r>
      <w:r>
        <w:rPr>
          <w:i/>
          <w:color w:val="231F20"/>
        </w:rPr>
        <w:t>LEA </w:t>
      </w:r>
      <w:r>
        <w:rPr>
          <w:color w:val="231F20"/>
        </w:rPr>
        <w:t>corroboran las costumbres de José Lezama Lima, es decir, su </w:t>
      </w:r>
      <w:r>
        <w:rPr>
          <w:i/>
          <w:color w:val="231F20"/>
        </w:rPr>
        <w:t>ethos </w:t>
      </w:r>
      <w:r>
        <w:rPr>
          <w:color w:val="231F20"/>
        </w:rPr>
        <w:t>elitista, al tiempo que delimitan la audiencia a la que va dirigido su discurso: “Sólo lo difícil es estimulante; sólo la resistencia que nos reta es capaz</w:t>
      </w:r>
      <w:r>
        <w:rPr>
          <w:color w:val="231F20"/>
          <w:spacing w:val="-12"/>
        </w:rPr>
        <w:t> </w:t>
      </w:r>
      <w:r>
        <w:rPr>
          <w:color w:val="231F20"/>
        </w:rPr>
        <w:t>de </w:t>
      </w:r>
      <w:r>
        <w:rPr>
          <w:color w:val="231F20"/>
          <w:spacing w:val="-3"/>
        </w:rPr>
        <w:t>enarcar, </w:t>
      </w:r>
      <w:r>
        <w:rPr>
          <w:color w:val="231F20"/>
        </w:rPr>
        <w:t>suscitar y mantener nuestra potencia de conocimiento […]”</w:t>
      </w:r>
      <w:r>
        <w:rPr>
          <w:color w:val="231F20"/>
          <w:spacing w:val="-12"/>
        </w:rPr>
        <w:t> </w:t>
      </w:r>
      <w:r>
        <w:rPr>
          <w:color w:val="231F20"/>
        </w:rPr>
        <w:t>(Lezama</w:t>
      </w:r>
      <w:r>
        <w:rPr>
          <w:color w:val="231F20"/>
          <w:spacing w:val="-12"/>
        </w:rPr>
        <w:t> </w:t>
      </w:r>
      <w:r>
        <w:rPr>
          <w:color w:val="231F20"/>
        </w:rPr>
        <w:t>Lima,</w:t>
      </w:r>
      <w:r>
        <w:rPr>
          <w:color w:val="231F20"/>
          <w:spacing w:val="-12"/>
        </w:rPr>
        <w:t> </w:t>
      </w:r>
      <w:r>
        <w:rPr>
          <w:color w:val="231F20"/>
        </w:rPr>
        <w:t>2005:</w:t>
      </w:r>
      <w:r>
        <w:rPr>
          <w:color w:val="231F20"/>
          <w:spacing w:val="-12"/>
        </w:rPr>
        <w:t> </w:t>
      </w:r>
      <w:r>
        <w:rPr>
          <w:color w:val="231F20"/>
        </w:rPr>
        <w:t>57).</w:t>
      </w:r>
      <w:r>
        <w:rPr>
          <w:color w:val="231F20"/>
          <w:spacing w:val="-15"/>
        </w:rPr>
        <w:t> </w:t>
      </w:r>
      <w:r>
        <w:rPr>
          <w:color w:val="231F20"/>
        </w:rPr>
        <w:t>Y</w:t>
      </w:r>
      <w:r>
        <w:rPr>
          <w:color w:val="231F20"/>
          <w:spacing w:val="-15"/>
        </w:rPr>
        <w:t> </w:t>
      </w:r>
      <w:r>
        <w:rPr>
          <w:color w:val="231F20"/>
        </w:rPr>
        <w:t>lo</w:t>
      </w:r>
      <w:r>
        <w:rPr>
          <w:color w:val="231F20"/>
          <w:spacing w:val="-12"/>
        </w:rPr>
        <w:t> </w:t>
      </w:r>
      <w:r>
        <w:rPr>
          <w:color w:val="231F20"/>
        </w:rPr>
        <w:t>hace,</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ve,</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enca- recido énfasis anafórico en el breve y excluyente adverbio ‘sólo’. Se</w:t>
      </w:r>
      <w:r>
        <w:rPr>
          <w:color w:val="231F20"/>
          <w:spacing w:val="-12"/>
        </w:rPr>
        <w:t> </w:t>
      </w:r>
      <w:r>
        <w:rPr>
          <w:color w:val="231F20"/>
        </w:rPr>
        <w:t>observa</w:t>
      </w:r>
      <w:r>
        <w:rPr>
          <w:color w:val="231F20"/>
          <w:spacing w:val="-12"/>
        </w:rPr>
        <w:t> </w:t>
      </w:r>
      <w:r>
        <w:rPr>
          <w:color w:val="231F20"/>
        </w:rPr>
        <w:t>así</w:t>
      </w:r>
      <w:r>
        <w:rPr>
          <w:color w:val="231F20"/>
          <w:spacing w:val="-12"/>
        </w:rPr>
        <w:t> </w:t>
      </w:r>
      <w:r>
        <w:rPr>
          <w:color w:val="231F20"/>
        </w:rPr>
        <w:t>que</w:t>
      </w:r>
      <w:r>
        <w:rPr>
          <w:color w:val="231F20"/>
          <w:spacing w:val="-12"/>
        </w:rPr>
        <w:t> </w:t>
      </w:r>
      <w:r>
        <w:rPr>
          <w:color w:val="231F20"/>
        </w:rPr>
        <w:t>este</w:t>
      </w:r>
      <w:r>
        <w:rPr>
          <w:color w:val="231F20"/>
          <w:spacing w:val="-12"/>
        </w:rPr>
        <w:t> </w:t>
      </w:r>
      <w:r>
        <w:rPr>
          <w:color w:val="231F20"/>
        </w:rPr>
        <w:t>discurso</w:t>
      </w:r>
      <w:r>
        <w:rPr>
          <w:color w:val="231F20"/>
          <w:spacing w:val="-12"/>
        </w:rPr>
        <w:t> </w:t>
      </w:r>
      <w:r>
        <w:rPr>
          <w:color w:val="231F20"/>
        </w:rPr>
        <w:t>no</w:t>
      </w:r>
      <w:r>
        <w:rPr>
          <w:color w:val="231F20"/>
          <w:spacing w:val="-12"/>
        </w:rPr>
        <w:t> </w:t>
      </w:r>
      <w:r>
        <w:rPr>
          <w:color w:val="231F20"/>
        </w:rPr>
        <w:t>está</w:t>
      </w:r>
      <w:r>
        <w:rPr>
          <w:color w:val="231F20"/>
          <w:spacing w:val="-12"/>
        </w:rPr>
        <w:t> </w:t>
      </w:r>
      <w:r>
        <w:rPr>
          <w:color w:val="231F20"/>
        </w:rPr>
        <w:t>hecho</w:t>
      </w:r>
      <w:r>
        <w:rPr>
          <w:color w:val="231F20"/>
          <w:spacing w:val="-12"/>
        </w:rPr>
        <w:t> </w:t>
      </w:r>
      <w:r>
        <w:rPr>
          <w:color w:val="231F20"/>
        </w:rPr>
        <w:t>para</w:t>
      </w:r>
      <w:r>
        <w:rPr>
          <w:color w:val="231F20"/>
          <w:spacing w:val="-12"/>
        </w:rPr>
        <w:t> </w:t>
      </w:r>
      <w:r>
        <w:rPr>
          <w:color w:val="231F20"/>
        </w:rPr>
        <w:t>halagar</w:t>
      </w:r>
      <w:r>
        <w:rPr>
          <w:color w:val="231F20"/>
          <w:spacing w:val="-12"/>
        </w:rPr>
        <w:t> </w:t>
      </w:r>
      <w:r>
        <w:rPr>
          <w:color w:val="231F20"/>
        </w:rPr>
        <w:t>a</w:t>
      </w:r>
      <w:r>
        <w:rPr>
          <w:color w:val="231F20"/>
          <w:spacing w:val="-12"/>
        </w:rPr>
        <w:t> </w:t>
      </w:r>
      <w:r>
        <w:rPr>
          <w:color w:val="231F20"/>
        </w:rPr>
        <w:t>las masas ni para adoctrinar incultos, sino para dialogar con</w:t>
      </w:r>
      <w:r>
        <w:rPr>
          <w:color w:val="231F20"/>
          <w:spacing w:val="-29"/>
        </w:rPr>
        <w:t> </w:t>
      </w:r>
      <w:r>
        <w:rPr>
          <w:color w:val="231F20"/>
        </w:rPr>
        <w:t>aquellos que saben paladear el amargo cacao de la demora intelectiva. En ese famoso íncipit cabe escuchar el retintín de la sentencia con que Góngora defiende la </w:t>
      </w:r>
      <w:r>
        <w:rPr>
          <w:i/>
          <w:color w:val="231F20"/>
        </w:rPr>
        <w:t>obscuritas </w:t>
      </w:r>
      <w:r>
        <w:rPr>
          <w:color w:val="231F20"/>
        </w:rPr>
        <w:t>y el asianismo(Albala- dejo, 1991: 126) como una estrategia retórica para delimitar a su auditorio: “Demás, que honrra me ha causado hazerme obscuro  a los ignorantes, que essa es la distinción de los hombres</w:t>
      </w:r>
      <w:r>
        <w:rPr>
          <w:color w:val="231F20"/>
          <w:spacing w:val="-34"/>
        </w:rPr>
        <w:t> </w:t>
      </w:r>
      <w:r>
        <w:rPr>
          <w:color w:val="231F20"/>
        </w:rPr>
        <w:t>doctos, hablar de manera que a ellos les paresca griego, pues no se han de</w:t>
      </w:r>
      <w:r>
        <w:rPr>
          <w:color w:val="231F20"/>
          <w:spacing w:val="-8"/>
        </w:rPr>
        <w:t> </w:t>
      </w:r>
      <w:r>
        <w:rPr>
          <w:color w:val="231F20"/>
        </w:rPr>
        <w:t>dar</w:t>
      </w:r>
      <w:r>
        <w:rPr>
          <w:color w:val="231F20"/>
          <w:spacing w:val="-8"/>
        </w:rPr>
        <w:t> </w:t>
      </w:r>
      <w:r>
        <w:rPr>
          <w:color w:val="231F20"/>
        </w:rPr>
        <w:t>las</w:t>
      </w:r>
      <w:r>
        <w:rPr>
          <w:color w:val="231F20"/>
          <w:spacing w:val="-8"/>
        </w:rPr>
        <w:t> </w:t>
      </w:r>
      <w:r>
        <w:rPr>
          <w:color w:val="231F20"/>
        </w:rPr>
        <w:t>perlas</w:t>
      </w:r>
      <w:r>
        <w:rPr>
          <w:color w:val="231F20"/>
          <w:spacing w:val="-8"/>
        </w:rPr>
        <w:t> </w:t>
      </w:r>
      <w:r>
        <w:rPr>
          <w:color w:val="231F20"/>
        </w:rPr>
        <w:t>preciosas</w:t>
      </w:r>
      <w:r>
        <w:rPr>
          <w:color w:val="231F20"/>
          <w:spacing w:val="-8"/>
        </w:rPr>
        <w:t> </w:t>
      </w:r>
      <w:r>
        <w:rPr>
          <w:color w:val="231F20"/>
        </w:rPr>
        <w:t>a</w:t>
      </w:r>
      <w:r>
        <w:rPr>
          <w:color w:val="231F20"/>
          <w:spacing w:val="-8"/>
        </w:rPr>
        <w:t> </w:t>
      </w:r>
      <w:r>
        <w:rPr>
          <w:color w:val="231F20"/>
        </w:rPr>
        <w:t>animales</w:t>
      </w:r>
      <w:r>
        <w:rPr>
          <w:color w:val="231F20"/>
          <w:spacing w:val="-8"/>
        </w:rPr>
        <w:t> </w:t>
      </w:r>
      <w:r>
        <w:rPr>
          <w:color w:val="231F20"/>
        </w:rPr>
        <w:t>de</w:t>
      </w:r>
      <w:r>
        <w:rPr>
          <w:color w:val="231F20"/>
          <w:spacing w:val="-8"/>
        </w:rPr>
        <w:t> </w:t>
      </w:r>
      <w:r>
        <w:rPr>
          <w:color w:val="231F20"/>
        </w:rPr>
        <w:t>cerda”</w:t>
      </w:r>
      <w:r>
        <w:rPr>
          <w:color w:val="231F20"/>
          <w:spacing w:val="-8"/>
        </w:rPr>
        <w:t> </w:t>
      </w:r>
      <w:r>
        <w:rPr>
          <w:color w:val="231F20"/>
        </w:rPr>
        <w:t>(Góngora;</w:t>
      </w:r>
      <w:r>
        <w:rPr>
          <w:color w:val="231F20"/>
          <w:spacing w:val="-8"/>
        </w:rPr>
        <w:t> </w:t>
      </w:r>
      <w:r>
        <w:rPr>
          <w:color w:val="231F20"/>
        </w:rPr>
        <w:t>citado en Azustre Galiana, 2005:</w:t>
      </w:r>
      <w:r>
        <w:rPr>
          <w:color w:val="231F20"/>
          <w:spacing w:val="-12"/>
        </w:rPr>
        <w:t> </w:t>
      </w:r>
      <w:r>
        <w:rPr>
          <w:color w:val="231F20"/>
        </w:rPr>
        <w:t>44).</w:t>
      </w:r>
    </w:p>
    <w:p>
      <w:pPr>
        <w:pStyle w:val="BodyText"/>
        <w:spacing w:line="249" w:lineRule="auto" w:before="1"/>
        <w:ind w:left="195" w:right="107" w:firstLine="340"/>
        <w:jc w:val="both"/>
      </w:pPr>
      <w:r>
        <w:rPr>
          <w:color w:val="231F20"/>
        </w:rPr>
        <w:t>Así, Lezama apuesta por la literatura difícil, esa que Octavio Paz (1986) asocia con los tiempos de crisis, cuando el sentido común ya no es útil para entender la realidad y hay que formular un nuevo pensamiento que nos sirva como punto de referencia para transformar la realidad. Y vaya que en este caso se cumple esa condición, las conferencias de </w:t>
      </w:r>
      <w:r>
        <w:rPr>
          <w:i/>
          <w:color w:val="231F20"/>
        </w:rPr>
        <w:t>LEA </w:t>
      </w:r>
      <w:r>
        <w:rPr>
          <w:color w:val="231F20"/>
        </w:rPr>
        <w:t>fueron dictadas en enero de 1957, apenas dos meses después del desembarco en Cuba del </w:t>
      </w:r>
      <w:r>
        <w:rPr>
          <w:i/>
          <w:color w:val="231F20"/>
        </w:rPr>
        <w:t>Granma </w:t>
      </w:r>
      <w:r>
        <w:rPr>
          <w:color w:val="231F20"/>
        </w:rPr>
        <w:t>por los revolucionarios del Movimiento 26 de Julio,   y dos años antes de que los barbudos insurgentes comandados por Fidel Castro irrumpieran con sus fusiles al viento en La</w:t>
      </w:r>
      <w:r>
        <w:rPr>
          <w:color w:val="231F20"/>
          <w:spacing w:val="-23"/>
        </w:rPr>
        <w:t> </w:t>
      </w:r>
      <w:r>
        <w:rPr>
          <w:color w:val="231F20"/>
        </w:rPr>
        <w:t>Haba- na, acabando así con los siete años de la dictadura de Fulgencio Batista.</w:t>
      </w:r>
    </w:p>
    <w:p>
      <w:pPr>
        <w:pStyle w:val="BodyText"/>
        <w:spacing w:line="249" w:lineRule="auto" w:before="1"/>
        <w:ind w:left="195" w:right="108" w:firstLine="340"/>
        <w:jc w:val="both"/>
      </w:pPr>
      <w:r>
        <w:rPr>
          <w:color w:val="231F20"/>
        </w:rPr>
        <w:t>Si</w:t>
      </w:r>
      <w:r>
        <w:rPr>
          <w:color w:val="231F20"/>
          <w:spacing w:val="-10"/>
        </w:rPr>
        <w:t> </w:t>
      </w:r>
      <w:r>
        <w:rPr>
          <w:color w:val="231F20"/>
        </w:rPr>
        <w:t>continuamos</w:t>
      </w:r>
      <w:r>
        <w:rPr>
          <w:color w:val="231F20"/>
          <w:spacing w:val="-10"/>
        </w:rPr>
        <w:t> </w:t>
      </w:r>
      <w:r>
        <w:rPr>
          <w:color w:val="231F20"/>
        </w:rPr>
        <w:t>observando</w:t>
      </w:r>
      <w:r>
        <w:rPr>
          <w:color w:val="231F20"/>
          <w:spacing w:val="-10"/>
        </w:rPr>
        <w:t> </w:t>
      </w:r>
      <w:r>
        <w:rPr>
          <w:color w:val="231F20"/>
        </w:rPr>
        <w:t>cómo</w:t>
      </w:r>
      <w:r>
        <w:rPr>
          <w:color w:val="231F20"/>
          <w:spacing w:val="-10"/>
        </w:rPr>
        <w:t> </w:t>
      </w:r>
      <w:r>
        <w:rPr>
          <w:color w:val="231F20"/>
        </w:rPr>
        <w:t>avanza</w:t>
      </w:r>
      <w:r>
        <w:rPr>
          <w:color w:val="231F20"/>
          <w:spacing w:val="-10"/>
        </w:rPr>
        <w:t> </w:t>
      </w:r>
      <w:r>
        <w:rPr>
          <w:color w:val="231F20"/>
        </w:rPr>
        <w:t>la</w:t>
      </w:r>
      <w:r>
        <w:rPr>
          <w:color w:val="231F20"/>
          <w:spacing w:val="-10"/>
        </w:rPr>
        <w:t> </w:t>
      </w:r>
      <w:r>
        <w:rPr>
          <w:color w:val="231F20"/>
        </w:rPr>
        <w:t>prosa</w:t>
      </w:r>
      <w:r>
        <w:rPr>
          <w:color w:val="231F20"/>
          <w:spacing w:val="-10"/>
        </w:rPr>
        <w:t> </w:t>
      </w:r>
      <w:r>
        <w:rPr>
          <w:color w:val="231F20"/>
        </w:rPr>
        <w:t>de</w:t>
      </w:r>
      <w:r>
        <w:rPr>
          <w:color w:val="231F20"/>
          <w:spacing w:val="-10"/>
        </w:rPr>
        <w:t> </w:t>
      </w:r>
      <w:r>
        <w:rPr>
          <w:color w:val="231F20"/>
        </w:rPr>
        <w:t>Lezama Lima</w:t>
      </w:r>
      <w:r>
        <w:rPr>
          <w:color w:val="231F20"/>
          <w:spacing w:val="-7"/>
        </w:rPr>
        <w:t> </w:t>
      </w:r>
      <w:r>
        <w:rPr>
          <w:color w:val="231F20"/>
        </w:rPr>
        <w:t>en</w:t>
      </w:r>
      <w:r>
        <w:rPr>
          <w:color w:val="231F20"/>
          <w:spacing w:val="-7"/>
        </w:rPr>
        <w:t> </w:t>
      </w:r>
      <w:r>
        <w:rPr>
          <w:color w:val="231F20"/>
        </w:rPr>
        <w:t>“Mitos</w:t>
      </w:r>
      <w:r>
        <w:rPr>
          <w:color w:val="231F20"/>
          <w:spacing w:val="-7"/>
        </w:rPr>
        <w:t> </w:t>
      </w:r>
      <w:r>
        <w:rPr>
          <w:color w:val="231F20"/>
        </w:rPr>
        <w:t>y</w:t>
      </w:r>
      <w:r>
        <w:rPr>
          <w:color w:val="231F20"/>
          <w:spacing w:val="-7"/>
        </w:rPr>
        <w:t> </w:t>
      </w:r>
      <w:r>
        <w:rPr>
          <w:color w:val="231F20"/>
        </w:rPr>
        <w:t>cansancio</w:t>
      </w:r>
      <w:r>
        <w:rPr>
          <w:color w:val="231F20"/>
          <w:spacing w:val="-7"/>
        </w:rPr>
        <w:t> </w:t>
      </w:r>
      <w:r>
        <w:rPr>
          <w:color w:val="231F20"/>
        </w:rPr>
        <w:t>clásico”,</w:t>
      </w:r>
      <w:r>
        <w:rPr>
          <w:color w:val="231F20"/>
          <w:spacing w:val="-7"/>
        </w:rPr>
        <w:t> </w:t>
      </w:r>
      <w:r>
        <w:rPr>
          <w:color w:val="231F20"/>
        </w:rPr>
        <w:t>vemos</w:t>
      </w:r>
      <w:r>
        <w:rPr>
          <w:color w:val="231F20"/>
          <w:spacing w:val="-7"/>
        </w:rPr>
        <w:t> </w:t>
      </w:r>
      <w:r>
        <w:rPr>
          <w:color w:val="231F20"/>
        </w:rPr>
        <w:t>que</w:t>
      </w:r>
      <w:r>
        <w:rPr>
          <w:color w:val="231F20"/>
          <w:spacing w:val="-7"/>
        </w:rPr>
        <w:t> </w:t>
      </w:r>
      <w:r>
        <w:rPr>
          <w:color w:val="231F20"/>
        </w:rPr>
        <w:t>lanza</w:t>
      </w:r>
      <w:r>
        <w:rPr>
          <w:color w:val="231F20"/>
          <w:spacing w:val="-7"/>
        </w:rPr>
        <w:t> </w:t>
      </w:r>
      <w:r>
        <w:rPr>
          <w:color w:val="231F20"/>
        </w:rPr>
        <w:t>las</w:t>
      </w:r>
      <w:r>
        <w:rPr>
          <w:color w:val="231F20"/>
          <w:spacing w:val="-7"/>
        </w:rPr>
        <w:t> </w:t>
      </w:r>
      <w:r>
        <w:rPr>
          <w:color w:val="231F20"/>
        </w:rPr>
        <w:t>siguien- tes</w:t>
      </w:r>
      <w:r>
        <w:rPr>
          <w:color w:val="231F20"/>
          <w:spacing w:val="-6"/>
        </w:rPr>
        <w:t> </w:t>
      </w:r>
      <w:r>
        <w:rPr>
          <w:color w:val="231F20"/>
        </w:rPr>
        <w:t>preguntas,</w:t>
      </w:r>
      <w:r>
        <w:rPr>
          <w:color w:val="231F20"/>
          <w:spacing w:val="-6"/>
        </w:rPr>
        <w:t> </w:t>
      </w:r>
      <w:r>
        <w:rPr>
          <w:color w:val="231F20"/>
        </w:rPr>
        <w:t>que</w:t>
      </w:r>
      <w:r>
        <w:rPr>
          <w:color w:val="231F20"/>
          <w:spacing w:val="-6"/>
        </w:rPr>
        <w:t> </w:t>
      </w:r>
      <w:r>
        <w:rPr>
          <w:color w:val="231F20"/>
        </w:rPr>
        <w:t>podrían</w:t>
      </w:r>
      <w:r>
        <w:rPr>
          <w:color w:val="231F20"/>
          <w:spacing w:val="-6"/>
        </w:rPr>
        <w:t> </w:t>
      </w:r>
      <w:r>
        <w:rPr>
          <w:color w:val="231F20"/>
        </w:rPr>
        <w:t>parecer</w:t>
      </w:r>
      <w:r>
        <w:rPr>
          <w:color w:val="231F20"/>
          <w:spacing w:val="-6"/>
        </w:rPr>
        <w:t> </w:t>
      </w:r>
      <w:r>
        <w:rPr>
          <w:color w:val="231F20"/>
        </w:rPr>
        <w:t>retóricas:</w:t>
      </w:r>
      <w:r>
        <w:rPr>
          <w:color w:val="231F20"/>
          <w:spacing w:val="-6"/>
        </w:rPr>
        <w:t> </w:t>
      </w:r>
      <w:r>
        <w:rPr>
          <w:color w:val="231F20"/>
        </w:rPr>
        <w:t>“¿qué</w:t>
      </w:r>
      <w:r>
        <w:rPr>
          <w:color w:val="231F20"/>
          <w:spacing w:val="-6"/>
        </w:rPr>
        <w:t> </w:t>
      </w:r>
      <w:r>
        <w:rPr>
          <w:color w:val="231F20"/>
        </w:rPr>
        <w:t>es</w:t>
      </w:r>
      <w:r>
        <w:rPr>
          <w:color w:val="231F20"/>
          <w:spacing w:val="-6"/>
        </w:rPr>
        <w:t> </w:t>
      </w:r>
      <w:r>
        <w:rPr>
          <w:color w:val="231F20"/>
        </w:rPr>
        <w:t>lo</w:t>
      </w:r>
      <w:r>
        <w:rPr>
          <w:color w:val="231F20"/>
          <w:spacing w:val="-6"/>
        </w:rPr>
        <w:t> </w:t>
      </w:r>
      <w:r>
        <w:rPr>
          <w:color w:val="231F20"/>
        </w:rPr>
        <w:t>difícil,</w:t>
      </w:r>
      <w:r>
        <w:rPr>
          <w:color w:val="231F20"/>
          <w:spacing w:val="-6"/>
        </w:rPr>
        <w:t> </w:t>
      </w:r>
      <w:r>
        <w:rPr>
          <w:color w:val="231F20"/>
        </w:rPr>
        <w:t>lo sumergido, tan sólo, en las maternales aguas de lo oscuro?, ¿lo originario sin causalidad, antítesis o logos?” (Lezama, 2005: 57). Y se responde con este</w:t>
      </w:r>
      <w:r>
        <w:rPr>
          <w:color w:val="231F20"/>
          <w:spacing w:val="-17"/>
        </w:rPr>
        <w:t> </w:t>
      </w:r>
      <w:r>
        <w:rPr>
          <w:color w:val="231F20"/>
        </w:rPr>
        <w:t>párrafo:</w:t>
      </w:r>
    </w:p>
    <w:p>
      <w:pPr>
        <w:pStyle w:val="BodyText"/>
        <w:spacing w:before="4"/>
        <w:rPr>
          <w:sz w:val="23"/>
        </w:rPr>
      </w:pPr>
    </w:p>
    <w:p>
      <w:pPr>
        <w:spacing w:line="295" w:lineRule="auto" w:before="0"/>
        <w:ind w:left="535" w:right="0" w:firstLine="0"/>
        <w:jc w:val="left"/>
        <w:rPr>
          <w:sz w:val="17"/>
        </w:rPr>
      </w:pPr>
      <w:r>
        <w:rPr>
          <w:color w:val="231F20"/>
          <w:sz w:val="17"/>
        </w:rPr>
        <w:t>Es la forma en devenir en que un paisaje va hacia un sentido, una inter- pretación o una sencilla hermenéutica, para ir después hacia su recons-</w:t>
      </w:r>
    </w:p>
    <w:p>
      <w:pPr>
        <w:spacing w:after="0" w:line="295" w:lineRule="auto"/>
        <w:jc w:val="left"/>
        <w:rPr>
          <w:sz w:val="17"/>
        </w:rPr>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trucción,</w:t>
      </w:r>
      <w:r>
        <w:rPr>
          <w:color w:val="231F20"/>
          <w:spacing w:val="-10"/>
          <w:sz w:val="17"/>
        </w:rPr>
        <w:t> </w:t>
      </w:r>
      <w:r>
        <w:rPr>
          <w:color w:val="231F20"/>
          <w:sz w:val="17"/>
        </w:rPr>
        <w:t>que</w:t>
      </w:r>
      <w:r>
        <w:rPr>
          <w:color w:val="231F20"/>
          <w:spacing w:val="-10"/>
          <w:sz w:val="17"/>
        </w:rPr>
        <w:t> </w:t>
      </w:r>
      <w:r>
        <w:rPr>
          <w:color w:val="231F20"/>
          <w:sz w:val="17"/>
        </w:rPr>
        <w:t>es</w:t>
      </w:r>
      <w:r>
        <w:rPr>
          <w:color w:val="231F20"/>
          <w:spacing w:val="-10"/>
          <w:sz w:val="17"/>
        </w:rPr>
        <w:t> </w:t>
      </w:r>
      <w:r>
        <w:rPr>
          <w:color w:val="231F20"/>
          <w:sz w:val="17"/>
        </w:rPr>
        <w:t>en</w:t>
      </w:r>
      <w:r>
        <w:rPr>
          <w:color w:val="231F20"/>
          <w:spacing w:val="-10"/>
          <w:sz w:val="17"/>
        </w:rPr>
        <w:t> </w:t>
      </w:r>
      <w:r>
        <w:rPr>
          <w:color w:val="231F20"/>
          <w:sz w:val="17"/>
        </w:rPr>
        <w:t>definitiva</w:t>
      </w:r>
      <w:r>
        <w:rPr>
          <w:color w:val="231F20"/>
          <w:spacing w:val="-10"/>
          <w:sz w:val="17"/>
        </w:rPr>
        <w:t> </w:t>
      </w:r>
      <w:r>
        <w:rPr>
          <w:color w:val="231F20"/>
          <w:sz w:val="17"/>
        </w:rPr>
        <w:t>lo</w:t>
      </w:r>
      <w:r>
        <w:rPr>
          <w:color w:val="231F20"/>
          <w:spacing w:val="-10"/>
          <w:sz w:val="17"/>
        </w:rPr>
        <w:t> </w:t>
      </w:r>
      <w:r>
        <w:rPr>
          <w:color w:val="231F20"/>
          <w:sz w:val="17"/>
        </w:rPr>
        <w:t>que</w:t>
      </w:r>
      <w:r>
        <w:rPr>
          <w:color w:val="231F20"/>
          <w:spacing w:val="-10"/>
          <w:sz w:val="17"/>
        </w:rPr>
        <w:t> </w:t>
      </w:r>
      <w:r>
        <w:rPr>
          <w:color w:val="231F20"/>
          <w:sz w:val="17"/>
        </w:rPr>
        <w:t>marca</w:t>
      </w:r>
      <w:r>
        <w:rPr>
          <w:color w:val="231F20"/>
          <w:spacing w:val="-10"/>
          <w:sz w:val="17"/>
        </w:rPr>
        <w:t> </w:t>
      </w:r>
      <w:r>
        <w:rPr>
          <w:color w:val="231F20"/>
          <w:sz w:val="17"/>
        </w:rPr>
        <w:t>su</w:t>
      </w:r>
      <w:r>
        <w:rPr>
          <w:color w:val="231F20"/>
          <w:spacing w:val="-10"/>
          <w:sz w:val="17"/>
        </w:rPr>
        <w:t> </w:t>
      </w:r>
      <w:r>
        <w:rPr>
          <w:color w:val="231F20"/>
          <w:sz w:val="17"/>
        </w:rPr>
        <w:t>eficacia</w:t>
      </w:r>
      <w:r>
        <w:rPr>
          <w:color w:val="231F20"/>
          <w:spacing w:val="-10"/>
          <w:sz w:val="17"/>
        </w:rPr>
        <w:t> </w:t>
      </w:r>
      <w:r>
        <w:rPr>
          <w:color w:val="231F20"/>
          <w:sz w:val="17"/>
        </w:rPr>
        <w:t>o</w:t>
      </w:r>
      <w:r>
        <w:rPr>
          <w:color w:val="231F20"/>
          <w:spacing w:val="-10"/>
          <w:sz w:val="17"/>
        </w:rPr>
        <w:t> </w:t>
      </w:r>
      <w:r>
        <w:rPr>
          <w:color w:val="231F20"/>
          <w:sz w:val="17"/>
        </w:rPr>
        <w:t>desuso,</w:t>
      </w:r>
      <w:r>
        <w:rPr>
          <w:color w:val="231F20"/>
          <w:spacing w:val="-10"/>
          <w:sz w:val="17"/>
        </w:rPr>
        <w:t> </w:t>
      </w:r>
      <w:r>
        <w:rPr>
          <w:color w:val="231F20"/>
          <w:sz w:val="17"/>
        </w:rPr>
        <w:t>su</w:t>
      </w:r>
      <w:r>
        <w:rPr>
          <w:color w:val="231F20"/>
          <w:spacing w:val="-10"/>
          <w:sz w:val="17"/>
        </w:rPr>
        <w:t> </w:t>
      </w:r>
      <w:r>
        <w:rPr>
          <w:color w:val="231F20"/>
          <w:sz w:val="17"/>
        </w:rPr>
        <w:t>fuerza ordenancista o su apagado eco, que es su visión histórica. Una primera dificultad, es su sentido, la otra, la mayor, la adquisición de una visión histórica. He ahí, pues, la dificultad del sentido y de la visión histórica. Sentido o el encuentro de una causalidad regalada por las valoraciones historicistas. Visión histórica, que es ese contrapunto o tejido entregado por la</w:t>
      </w:r>
      <w:r>
        <w:rPr>
          <w:i/>
          <w:color w:val="231F20"/>
          <w:sz w:val="17"/>
        </w:rPr>
        <w:t>imago</w:t>
      </w:r>
      <w:r>
        <w:rPr>
          <w:color w:val="231F20"/>
          <w:sz w:val="17"/>
        </w:rPr>
        <w:t>, por la imagen participando en la historia (Lezama, 2005: 57).</w:t>
      </w:r>
    </w:p>
    <w:p>
      <w:pPr>
        <w:pStyle w:val="BodyText"/>
        <w:spacing w:before="5"/>
        <w:rPr>
          <w:sz w:val="18"/>
        </w:rPr>
      </w:pPr>
    </w:p>
    <w:p>
      <w:pPr>
        <w:pStyle w:val="BodyText"/>
        <w:spacing w:line="249" w:lineRule="auto"/>
        <w:ind w:left="150" w:right="193"/>
        <w:jc w:val="both"/>
      </w:pPr>
      <w:r>
        <w:rPr>
          <w:color w:val="231F20"/>
        </w:rPr>
        <w:t>Si bien oscura, pues no queda claro cuáles son los referentes  del discurso–“un paisaje va hacia un sentido”, “su apagado eco”, “causalidad regalada”, “contrapunto o tejido entregado por la</w:t>
      </w:r>
      <w:r>
        <w:rPr>
          <w:color w:val="231F20"/>
          <w:spacing w:val="-37"/>
        </w:rPr>
        <w:t> </w:t>
      </w:r>
      <w:r>
        <w:rPr>
          <w:i/>
          <w:color w:val="231F20"/>
        </w:rPr>
        <w:t>ima- </w:t>
      </w:r>
      <w:r>
        <w:rPr>
          <w:i/>
          <w:color w:val="231F20"/>
        </w:rPr>
        <w:t>go</w:t>
      </w:r>
      <w:r>
        <w:rPr>
          <w:color w:val="231F20"/>
        </w:rPr>
        <w:t>”– ¿acaso no es una prosa</w:t>
      </w:r>
      <w:r>
        <w:rPr>
          <w:color w:val="231F20"/>
          <w:spacing w:val="-2"/>
        </w:rPr>
        <w:t> </w:t>
      </w:r>
      <w:r>
        <w:rPr>
          <w:color w:val="231F20"/>
        </w:rPr>
        <w:t>seductora?</w:t>
      </w:r>
    </w:p>
    <w:p>
      <w:pPr>
        <w:pStyle w:val="BodyText"/>
        <w:spacing w:line="249" w:lineRule="auto" w:before="1"/>
        <w:ind w:left="150" w:right="193" w:firstLine="340"/>
        <w:jc w:val="both"/>
      </w:pPr>
      <w:r>
        <w:rPr>
          <w:color w:val="231F20"/>
        </w:rPr>
        <w:t>Irrumpe</w:t>
      </w:r>
      <w:r>
        <w:rPr>
          <w:color w:val="231F20"/>
          <w:spacing w:val="-6"/>
        </w:rPr>
        <w:t> </w:t>
      </w:r>
      <w:r>
        <w:rPr>
          <w:color w:val="231F20"/>
        </w:rPr>
        <w:t>el</w:t>
      </w:r>
      <w:r>
        <w:rPr>
          <w:color w:val="231F20"/>
          <w:spacing w:val="-6"/>
        </w:rPr>
        <w:t> </w:t>
      </w:r>
      <w:r>
        <w:rPr>
          <w:color w:val="231F20"/>
        </w:rPr>
        <w:t>verbo</w:t>
      </w:r>
      <w:r>
        <w:rPr>
          <w:color w:val="231F20"/>
          <w:spacing w:val="-6"/>
        </w:rPr>
        <w:t> </w:t>
      </w:r>
      <w:r>
        <w:rPr>
          <w:color w:val="231F20"/>
        </w:rPr>
        <w:t>copulativo</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fuerza</w:t>
      </w:r>
      <w:r>
        <w:rPr>
          <w:color w:val="231F20"/>
          <w:spacing w:val="-6"/>
        </w:rPr>
        <w:t> </w:t>
      </w:r>
      <w:r>
        <w:rPr>
          <w:color w:val="231F20"/>
        </w:rPr>
        <w:t>performativa:</w:t>
      </w:r>
      <w:r>
        <w:rPr>
          <w:color w:val="231F20"/>
          <w:spacing w:val="-6"/>
        </w:rPr>
        <w:t> </w:t>
      </w:r>
      <w:r>
        <w:rPr>
          <w:color w:val="231F20"/>
        </w:rPr>
        <w:t>“Es”. Y luego se encarecen los sustantivos por la anadiplosis de los artículos determinativos: “un paisaje … una interpretación… una sencilla</w:t>
      </w:r>
      <w:r>
        <w:rPr>
          <w:color w:val="231F20"/>
          <w:spacing w:val="-14"/>
        </w:rPr>
        <w:t> </w:t>
      </w:r>
      <w:r>
        <w:rPr>
          <w:color w:val="231F20"/>
        </w:rPr>
        <w:t>hermenéutica”,</w:t>
      </w:r>
      <w:r>
        <w:rPr>
          <w:color w:val="231F20"/>
          <w:spacing w:val="-13"/>
        </w:rPr>
        <w:t> </w:t>
      </w:r>
      <w:r>
        <w:rPr>
          <w:color w:val="231F20"/>
        </w:rPr>
        <w:t>o</w:t>
      </w:r>
      <w:r>
        <w:rPr>
          <w:color w:val="231F20"/>
          <w:spacing w:val="-14"/>
        </w:rPr>
        <w:t> </w:t>
      </w:r>
      <w:r>
        <w:rPr>
          <w:color w:val="231F20"/>
        </w:rPr>
        <w:t>bien,</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reiteración</w:t>
      </w:r>
      <w:r>
        <w:rPr>
          <w:color w:val="231F20"/>
          <w:spacing w:val="-14"/>
        </w:rPr>
        <w:t> </w:t>
      </w:r>
      <w:r>
        <w:rPr>
          <w:color w:val="231F20"/>
        </w:rPr>
        <w:t>del</w:t>
      </w:r>
      <w:r>
        <w:rPr>
          <w:color w:val="231F20"/>
          <w:spacing w:val="-14"/>
        </w:rPr>
        <w:t> </w:t>
      </w:r>
      <w:r>
        <w:rPr>
          <w:color w:val="231F20"/>
        </w:rPr>
        <w:t>adjetivo</w:t>
      </w:r>
      <w:r>
        <w:rPr>
          <w:color w:val="231F20"/>
          <w:spacing w:val="-14"/>
        </w:rPr>
        <w:t> </w:t>
      </w:r>
      <w:r>
        <w:rPr>
          <w:color w:val="231F20"/>
        </w:rPr>
        <w:t>pose- sivo y de la conjunción disyuntiva: “su reconstrucción, su eficacia o desuso, su fuerza ordenancista o su apagado eco”; figuras de repetición que dan a la elocución un tono vehemente. Es clara   la intencionalidad persuasiva por la vía de la desautomatización del lenguaje y del ornato elocutivo, que pican el interés del lector, cuyo</w:t>
      </w:r>
      <w:r>
        <w:rPr>
          <w:color w:val="231F20"/>
          <w:spacing w:val="-10"/>
        </w:rPr>
        <w:t> </w:t>
      </w:r>
      <w:r>
        <w:rPr>
          <w:color w:val="231F20"/>
        </w:rPr>
        <w:t>oído</w:t>
      </w:r>
      <w:r>
        <w:rPr>
          <w:color w:val="231F20"/>
          <w:spacing w:val="-10"/>
        </w:rPr>
        <w:t> </w:t>
      </w:r>
      <w:r>
        <w:rPr>
          <w:color w:val="231F20"/>
        </w:rPr>
        <w:t>interno</w:t>
      </w:r>
      <w:r>
        <w:rPr>
          <w:color w:val="231F20"/>
          <w:spacing w:val="-10"/>
        </w:rPr>
        <w:t> </w:t>
      </w:r>
      <w:r>
        <w:rPr>
          <w:color w:val="231F20"/>
        </w:rPr>
        <w:t>se</w:t>
      </w:r>
      <w:r>
        <w:rPr>
          <w:color w:val="231F20"/>
          <w:spacing w:val="-10"/>
        </w:rPr>
        <w:t> </w:t>
      </w:r>
      <w:r>
        <w:rPr>
          <w:color w:val="231F20"/>
        </w:rPr>
        <w:t>deja</w:t>
      </w:r>
      <w:r>
        <w:rPr>
          <w:color w:val="231F20"/>
          <w:spacing w:val="-10"/>
        </w:rPr>
        <w:t> </w:t>
      </w:r>
      <w:r>
        <w:rPr>
          <w:color w:val="231F20"/>
        </w:rPr>
        <w:t>acariciar</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suavidad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fonemas fricativos</w:t>
      </w:r>
      <w:r>
        <w:rPr>
          <w:color w:val="231F20"/>
          <w:spacing w:val="-12"/>
        </w:rPr>
        <w:t> </w:t>
      </w:r>
      <w:r>
        <w:rPr>
          <w:color w:val="231F20"/>
        </w:rPr>
        <w:t>sordos,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labiales</w:t>
      </w:r>
      <w:r>
        <w:rPr>
          <w:color w:val="231F20"/>
          <w:spacing w:val="-11"/>
        </w:rPr>
        <w:t> </w:t>
      </w:r>
      <w:r>
        <w:rPr>
          <w:color w:val="231F20"/>
        </w:rPr>
        <w:t>y</w:t>
      </w:r>
      <w:r>
        <w:rPr>
          <w:color w:val="231F20"/>
          <w:spacing w:val="-11"/>
        </w:rPr>
        <w:t> </w:t>
      </w:r>
      <w:r>
        <w:rPr>
          <w:color w:val="231F20"/>
        </w:rPr>
        <w:t>dentales</w:t>
      </w:r>
      <w:r>
        <w:rPr>
          <w:color w:val="231F20"/>
          <w:spacing w:val="-10"/>
        </w:rPr>
        <w:t> </w:t>
      </w:r>
      <w:r>
        <w:rPr>
          <w:color w:val="231F20"/>
        </w:rPr>
        <w:t>sonoros:</w:t>
      </w:r>
      <w:r>
        <w:rPr>
          <w:color w:val="231F20"/>
          <w:spacing w:val="-11"/>
        </w:rPr>
        <w:t> </w:t>
      </w:r>
      <w:r>
        <w:rPr>
          <w:color w:val="231F20"/>
        </w:rPr>
        <w:t>“forma”,</w:t>
      </w:r>
      <w:r>
        <w:rPr>
          <w:color w:val="231F20"/>
          <w:spacing w:val="-11"/>
        </w:rPr>
        <w:t> </w:t>
      </w:r>
      <w:r>
        <w:rPr>
          <w:color w:val="231F20"/>
        </w:rPr>
        <w:t>“deve- nir” “paisaje” “sentido”, “después”, “definitiva”, “eficacia” “desuso”, “fuerza” “visión” “dificultad” (Lezama, 2005:</w:t>
      </w:r>
      <w:r>
        <w:rPr>
          <w:color w:val="231F20"/>
          <w:spacing w:val="-1"/>
        </w:rPr>
        <w:t> </w:t>
      </w:r>
      <w:r>
        <w:rPr>
          <w:color w:val="231F20"/>
        </w:rPr>
        <w:t>57).</w:t>
      </w:r>
    </w:p>
    <w:p>
      <w:pPr>
        <w:spacing w:line="249" w:lineRule="auto" w:before="1"/>
        <w:ind w:left="150" w:right="193" w:firstLine="340"/>
        <w:jc w:val="both"/>
        <w:rPr>
          <w:sz w:val="20"/>
        </w:rPr>
      </w:pPr>
      <w:r>
        <w:rPr>
          <w:color w:val="231F20"/>
          <w:sz w:val="20"/>
        </w:rPr>
        <w:t>A continuación, se lanza a “una sencilla hermenéutica” de cuatro imágenes renacentistas: “Septiembre”, de los hermanos Limbourg, en </w:t>
      </w:r>
      <w:r>
        <w:rPr>
          <w:i/>
          <w:color w:val="231F20"/>
          <w:sz w:val="20"/>
        </w:rPr>
        <w:t>El libro de las horas, </w:t>
      </w:r>
      <w:r>
        <w:rPr>
          <w:color w:val="231F20"/>
          <w:sz w:val="20"/>
        </w:rPr>
        <w:t>del Duque de Berry; </w:t>
      </w:r>
      <w:r>
        <w:rPr>
          <w:i/>
          <w:color w:val="231F20"/>
          <w:sz w:val="20"/>
        </w:rPr>
        <w:t>La cose- </w:t>
      </w:r>
      <w:r>
        <w:rPr>
          <w:i/>
          <w:color w:val="231F20"/>
          <w:sz w:val="20"/>
        </w:rPr>
        <w:t>cha</w:t>
      </w:r>
      <w:r>
        <w:rPr>
          <w:color w:val="231F20"/>
          <w:sz w:val="20"/>
        </w:rPr>
        <w:t>,</w:t>
      </w:r>
      <w:r>
        <w:rPr>
          <w:color w:val="231F20"/>
          <w:spacing w:val="-9"/>
          <w:sz w:val="20"/>
        </w:rPr>
        <w:t> </w:t>
      </w:r>
      <w:r>
        <w:rPr>
          <w:color w:val="231F20"/>
          <w:sz w:val="20"/>
        </w:rPr>
        <w:t>de</w:t>
      </w:r>
      <w:r>
        <w:rPr>
          <w:color w:val="231F20"/>
          <w:spacing w:val="-9"/>
          <w:sz w:val="20"/>
        </w:rPr>
        <w:t> </w:t>
      </w:r>
      <w:r>
        <w:rPr>
          <w:color w:val="231F20"/>
          <w:sz w:val="20"/>
        </w:rPr>
        <w:t>Pieter</w:t>
      </w:r>
      <w:r>
        <w:rPr>
          <w:color w:val="231F20"/>
          <w:spacing w:val="-9"/>
          <w:sz w:val="20"/>
        </w:rPr>
        <w:t> </w:t>
      </w:r>
      <w:r>
        <w:rPr>
          <w:color w:val="231F20"/>
          <w:sz w:val="20"/>
        </w:rPr>
        <w:t>Brueghel</w:t>
      </w:r>
      <w:r>
        <w:rPr>
          <w:color w:val="231F20"/>
          <w:spacing w:val="-9"/>
          <w:sz w:val="20"/>
        </w:rPr>
        <w:t> </w:t>
      </w:r>
      <w:r>
        <w:rPr>
          <w:color w:val="231F20"/>
          <w:sz w:val="20"/>
        </w:rPr>
        <w:t>el</w:t>
      </w:r>
      <w:r>
        <w:rPr>
          <w:color w:val="231F20"/>
          <w:spacing w:val="-9"/>
          <w:sz w:val="20"/>
        </w:rPr>
        <w:t> </w:t>
      </w:r>
      <w:r>
        <w:rPr>
          <w:color w:val="231F20"/>
          <w:sz w:val="20"/>
        </w:rPr>
        <w:t>Viejo;</w:t>
      </w:r>
      <w:r>
        <w:rPr>
          <w:color w:val="231F20"/>
          <w:spacing w:val="-9"/>
          <w:sz w:val="20"/>
        </w:rPr>
        <w:t> </w:t>
      </w:r>
      <w:r>
        <w:rPr>
          <w:i/>
          <w:color w:val="231F20"/>
          <w:sz w:val="20"/>
        </w:rPr>
        <w:t>Canciller</w:t>
      </w:r>
      <w:r>
        <w:rPr>
          <w:i/>
          <w:color w:val="231F20"/>
          <w:spacing w:val="-9"/>
          <w:sz w:val="20"/>
        </w:rPr>
        <w:t> </w:t>
      </w:r>
      <w:r>
        <w:rPr>
          <w:i/>
          <w:color w:val="231F20"/>
          <w:sz w:val="20"/>
        </w:rPr>
        <w:t>Rolin</w:t>
      </w:r>
      <w:r>
        <w:rPr>
          <w:color w:val="231F20"/>
          <w:sz w:val="20"/>
        </w:rPr>
        <w:t>,</w:t>
      </w:r>
      <w:r>
        <w:rPr>
          <w:color w:val="231F20"/>
          <w:spacing w:val="-9"/>
          <w:sz w:val="20"/>
        </w:rPr>
        <w:t> </w:t>
      </w:r>
      <w:r>
        <w:rPr>
          <w:color w:val="231F20"/>
          <w:sz w:val="20"/>
        </w:rPr>
        <w:t>de</w:t>
      </w:r>
      <w:r>
        <w:rPr>
          <w:color w:val="231F20"/>
          <w:spacing w:val="-9"/>
          <w:sz w:val="20"/>
        </w:rPr>
        <w:t> </w:t>
      </w:r>
      <w:r>
        <w:rPr>
          <w:color w:val="231F20"/>
          <w:sz w:val="20"/>
        </w:rPr>
        <w:t>Roger</w:t>
      </w:r>
      <w:r>
        <w:rPr>
          <w:color w:val="231F20"/>
          <w:spacing w:val="-9"/>
          <w:sz w:val="20"/>
        </w:rPr>
        <w:t> </w:t>
      </w:r>
      <w:r>
        <w:rPr>
          <w:color w:val="231F20"/>
          <w:sz w:val="20"/>
        </w:rPr>
        <w:t>van</w:t>
      </w:r>
      <w:r>
        <w:rPr>
          <w:color w:val="231F20"/>
          <w:spacing w:val="-9"/>
          <w:sz w:val="20"/>
        </w:rPr>
        <w:t> </w:t>
      </w:r>
      <w:r>
        <w:rPr>
          <w:color w:val="231F20"/>
          <w:sz w:val="20"/>
        </w:rPr>
        <w:t>der Weyden, y </w:t>
      </w:r>
      <w:r>
        <w:rPr>
          <w:i/>
          <w:color w:val="231F20"/>
          <w:sz w:val="20"/>
        </w:rPr>
        <w:t>Madonna del Canciller Rolin</w:t>
      </w:r>
      <w:r>
        <w:rPr>
          <w:color w:val="231F20"/>
          <w:sz w:val="20"/>
        </w:rPr>
        <w:t>, de Jan van</w:t>
      </w:r>
      <w:r>
        <w:rPr>
          <w:color w:val="231F20"/>
          <w:spacing w:val="-25"/>
          <w:sz w:val="20"/>
        </w:rPr>
        <w:t> </w:t>
      </w:r>
      <w:r>
        <w:rPr>
          <w:color w:val="231F20"/>
          <w:sz w:val="20"/>
        </w:rPr>
        <w:t>Eyck.</w:t>
      </w:r>
    </w:p>
    <w:p>
      <w:pPr>
        <w:pStyle w:val="BodyText"/>
        <w:spacing w:line="249" w:lineRule="auto" w:before="1"/>
        <w:ind w:left="150" w:right="193" w:firstLine="340"/>
        <w:jc w:val="both"/>
      </w:pPr>
      <w:r>
        <w:rPr>
          <w:color w:val="231F20"/>
        </w:rPr>
        <w:t>Compara “Septiembre”, donde se observa un grupo de cam- pesinos trabajando abnegadamente con el fondo de un castillo   o ciudad amurallada, con “La Cosecha”, donde en medio de la feracidad de los campos, se muestra un grupo de campesinos descansando, bebiendo y comiendo bajo la sombra de un árbol, y concluye que “(en estos cuadros se encarnan) dos formas de campesinado. Una, diríamos, como vigilada por un hechizo; otra, abandonada</w:t>
      </w:r>
      <w:r>
        <w:rPr>
          <w:color w:val="231F20"/>
          <w:spacing w:val="-10"/>
        </w:rPr>
        <w:t> </w:t>
      </w:r>
      <w:r>
        <w:rPr>
          <w:color w:val="231F20"/>
        </w:rPr>
        <w:t>al</w:t>
      </w:r>
      <w:r>
        <w:rPr>
          <w:color w:val="231F20"/>
          <w:spacing w:val="-10"/>
        </w:rPr>
        <w:t> </w:t>
      </w:r>
      <w:r>
        <w:rPr>
          <w:color w:val="231F20"/>
        </w:rPr>
        <w:t>cantábile</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propia</w:t>
      </w:r>
      <w:r>
        <w:rPr>
          <w:color w:val="231F20"/>
          <w:spacing w:val="-10"/>
        </w:rPr>
        <w:t> </w:t>
      </w:r>
      <w:r>
        <w:rPr>
          <w:color w:val="231F20"/>
        </w:rPr>
        <w:t>alegría,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recrea</w:t>
      </w:r>
      <w:r>
        <w:rPr>
          <w:color w:val="231F20"/>
          <w:spacing w:val="-10"/>
        </w:rPr>
        <w:t> </w:t>
      </w:r>
      <w:r>
        <w:rPr>
          <w:color w:val="231F20"/>
        </w:rPr>
        <w:t>en</w:t>
      </w:r>
      <w:r>
        <w:rPr>
          <w:color w:val="231F20"/>
          <w:spacing w:val="-10"/>
        </w:rPr>
        <w:t> </w:t>
      </w:r>
      <w:r>
        <w:rPr>
          <w:color w:val="231F20"/>
        </w:rPr>
        <w:t>un tiempo ideal” (Lezama, 2005: 50). Al respecto, Ugalde considera que “Lezama quiere ilustrar con un cuadro medieval   </w:t>
      </w:r>
      <w:r>
        <w:rPr>
          <w:color w:val="231F20"/>
          <w:spacing w:val="21"/>
        </w:rPr>
        <w:t> </w:t>
      </w:r>
      <w:r>
        <w:rPr>
          <w:color w:val="231F20"/>
        </w:rPr>
        <w:t>(“Septiem-</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bre”), es decir, con un hecho artístico, las relaciones sociales del periodo histórico. Este lienzo, en palabras de Lezama, manifiesta el ‘sentido histórico’” (2006: 43). El cuadro de Brueghel, en cam- bio,</w:t>
      </w:r>
      <w:r>
        <w:rPr>
          <w:color w:val="231F20"/>
          <w:spacing w:val="-12"/>
        </w:rPr>
        <w:t> </w:t>
      </w:r>
      <w:r>
        <w:rPr>
          <w:color w:val="231F20"/>
        </w:rPr>
        <w:t>donde</w:t>
      </w:r>
      <w:r>
        <w:rPr>
          <w:color w:val="231F20"/>
          <w:spacing w:val="-12"/>
        </w:rPr>
        <w:t> </w:t>
      </w:r>
      <w:r>
        <w:rPr>
          <w:color w:val="231F20"/>
        </w:rPr>
        <w:t>se</w:t>
      </w:r>
      <w:r>
        <w:rPr>
          <w:color w:val="231F20"/>
          <w:spacing w:val="-12"/>
        </w:rPr>
        <w:t> </w:t>
      </w:r>
      <w:r>
        <w:rPr>
          <w:color w:val="231F20"/>
        </w:rPr>
        <w:t>observa</w:t>
      </w:r>
      <w:r>
        <w:rPr>
          <w:color w:val="231F20"/>
          <w:spacing w:val="-12"/>
        </w:rPr>
        <w:t> </w:t>
      </w:r>
      <w:r>
        <w:rPr>
          <w:color w:val="231F20"/>
        </w:rPr>
        <w:t>“el</w:t>
      </w:r>
      <w:r>
        <w:rPr>
          <w:color w:val="231F20"/>
          <w:spacing w:val="-12"/>
        </w:rPr>
        <w:t> </w:t>
      </w:r>
      <w:r>
        <w:rPr>
          <w:color w:val="231F20"/>
        </w:rPr>
        <w:t>espíritu</w:t>
      </w:r>
      <w:r>
        <w:rPr>
          <w:color w:val="231F20"/>
          <w:spacing w:val="-11"/>
        </w:rPr>
        <w:t> </w:t>
      </w:r>
      <w:r>
        <w:rPr>
          <w:color w:val="231F20"/>
        </w:rPr>
        <w:t>de</w:t>
      </w:r>
      <w:r>
        <w:rPr>
          <w:color w:val="231F20"/>
          <w:spacing w:val="-12"/>
        </w:rPr>
        <w:t> </w:t>
      </w:r>
      <w:r>
        <w:rPr>
          <w:color w:val="231F20"/>
        </w:rPr>
        <w:t>kermesse</w:t>
      </w:r>
      <w:r>
        <w:rPr>
          <w:color w:val="231F20"/>
          <w:spacing w:val="-12"/>
        </w:rPr>
        <w:t> </w:t>
      </w:r>
      <w:r>
        <w:rPr>
          <w:color w:val="231F20"/>
        </w:rPr>
        <w:t>para</w:t>
      </w:r>
      <w:r>
        <w:rPr>
          <w:color w:val="231F20"/>
          <w:spacing w:val="-12"/>
        </w:rPr>
        <w:t> </w:t>
      </w:r>
      <w:r>
        <w:rPr>
          <w:color w:val="231F20"/>
        </w:rPr>
        <w:t>cumplimentar sus comidas y la propia alegría” (Lezama, 2005: 59), manifiesta la</w:t>
      </w:r>
      <w:r>
        <w:rPr>
          <w:color w:val="231F20"/>
          <w:spacing w:val="-6"/>
        </w:rPr>
        <w:t> </w:t>
      </w:r>
      <w:r>
        <w:rPr>
          <w:color w:val="231F20"/>
        </w:rPr>
        <w:t>‘visión</w:t>
      </w:r>
      <w:r>
        <w:rPr>
          <w:color w:val="231F20"/>
          <w:spacing w:val="-6"/>
        </w:rPr>
        <w:t> </w:t>
      </w:r>
      <w:r>
        <w:rPr>
          <w:color w:val="231F20"/>
        </w:rPr>
        <w:t>histórica’”.</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concluye</w:t>
      </w:r>
      <w:r>
        <w:rPr>
          <w:color w:val="231F20"/>
          <w:spacing w:val="-6"/>
        </w:rPr>
        <w:t> </w:t>
      </w:r>
      <w:r>
        <w:rPr>
          <w:color w:val="231F20"/>
        </w:rPr>
        <w:t>Ugalde,</w:t>
      </w:r>
      <w:r>
        <w:rPr>
          <w:color w:val="231F20"/>
          <w:spacing w:val="-6"/>
        </w:rPr>
        <w:t> </w:t>
      </w:r>
      <w:r>
        <w:rPr>
          <w:color w:val="231F20"/>
        </w:rPr>
        <w:t>“el</w:t>
      </w:r>
      <w:r>
        <w:rPr>
          <w:color w:val="231F20"/>
          <w:spacing w:val="-6"/>
        </w:rPr>
        <w:t> </w:t>
      </w:r>
      <w:r>
        <w:rPr>
          <w:color w:val="231F20"/>
        </w:rPr>
        <w:t>sentido histórico</w:t>
      </w:r>
      <w:r>
        <w:rPr>
          <w:color w:val="231F20"/>
          <w:spacing w:val="-7"/>
        </w:rPr>
        <w:t> </w:t>
      </w:r>
      <w:r>
        <w:rPr>
          <w:color w:val="231F20"/>
        </w:rPr>
        <w:t>se</w:t>
      </w:r>
      <w:r>
        <w:rPr>
          <w:color w:val="231F20"/>
          <w:spacing w:val="-7"/>
        </w:rPr>
        <w:t> </w:t>
      </w:r>
      <w:r>
        <w:rPr>
          <w:color w:val="231F20"/>
        </w:rPr>
        <w:t>encarga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real,</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comprobable</w:t>
      </w:r>
      <w:r>
        <w:rPr>
          <w:color w:val="231F20"/>
          <w:spacing w:val="-7"/>
        </w:rPr>
        <w:t> </w:t>
      </w:r>
      <w:r>
        <w:rPr>
          <w:color w:val="231F20"/>
        </w:rPr>
        <w:t>en los hechos; mientras que la visión histórica se extiende por las zonas de lo idealizado, lo que sólo se confirma por la intuición” (Ugalde, 2006:</w:t>
      </w:r>
      <w:r>
        <w:rPr>
          <w:color w:val="231F20"/>
          <w:spacing w:val="-1"/>
        </w:rPr>
        <w:t> </w:t>
      </w:r>
      <w:r>
        <w:rPr>
          <w:color w:val="231F20"/>
        </w:rPr>
        <w:t>44).</w:t>
      </w:r>
    </w:p>
    <w:p>
      <w:pPr>
        <w:pStyle w:val="BodyText"/>
        <w:spacing w:line="249" w:lineRule="auto" w:before="1"/>
        <w:ind w:left="195" w:right="108" w:firstLine="340"/>
        <w:jc w:val="both"/>
      </w:pPr>
      <w:r>
        <w:rPr>
          <w:color w:val="231F20"/>
        </w:rPr>
        <w:t>Por lo que toca a la comparación de las obras pictóricas</w:t>
      </w:r>
      <w:r>
        <w:rPr>
          <w:color w:val="231F20"/>
          <w:spacing w:val="-14"/>
        </w:rPr>
        <w:t> </w:t>
      </w:r>
      <w:r>
        <w:rPr>
          <w:i/>
          <w:color w:val="231F20"/>
        </w:rPr>
        <w:t>Can- </w:t>
      </w:r>
      <w:r>
        <w:rPr>
          <w:i/>
          <w:color w:val="231F20"/>
        </w:rPr>
        <w:t>ciller Rolin</w:t>
      </w:r>
      <w:r>
        <w:rPr>
          <w:color w:val="231F20"/>
        </w:rPr>
        <w:t>, de Roger van der Weyden, donde el canciller apare- ce hincado y en actitud de </w:t>
      </w:r>
      <w:r>
        <w:rPr>
          <w:color w:val="231F20"/>
          <w:spacing w:val="-3"/>
        </w:rPr>
        <w:t>orar, </w:t>
      </w:r>
      <w:r>
        <w:rPr>
          <w:color w:val="231F20"/>
        </w:rPr>
        <w:t>con el rostro de “un típico señor feudal, que mezcla los torneos y los juramentos, el pulso de las preocupaciones de gobierno con las más severas amonestacio- nes ascéticas” y </w:t>
      </w:r>
      <w:r>
        <w:rPr>
          <w:i/>
          <w:color w:val="231F20"/>
        </w:rPr>
        <w:t>Madonna del Canciller Rolin</w:t>
      </w:r>
      <w:r>
        <w:rPr>
          <w:color w:val="231F20"/>
        </w:rPr>
        <w:t>, de Jan van Eyck, donde el mismo personaje aparece sentado frente a una Virgen que sostiene un niño Dios y se lo presenta al señor feudal,</w:t>
      </w:r>
      <w:r>
        <w:rPr>
          <w:color w:val="231F20"/>
          <w:spacing w:val="-25"/>
        </w:rPr>
        <w:t> </w:t>
      </w:r>
      <w:r>
        <w:rPr>
          <w:color w:val="231F20"/>
        </w:rPr>
        <w:t>ocurre un cambio que es atribuido por Lezama al hecho de que en este cuadro el canciller está “como penetrado de otra luz más alta</w:t>
      </w:r>
      <w:r>
        <w:rPr>
          <w:color w:val="231F20"/>
          <w:spacing w:val="-12"/>
        </w:rPr>
        <w:t> </w:t>
      </w:r>
      <w:r>
        <w:rPr>
          <w:color w:val="231F20"/>
        </w:rPr>
        <w:t>que lo modificaal hombre y lo lleva a nueva vida” está representado con el mismo rostro severo, “torvo e indeclinable. Sin embargo, en el cuadro de </w:t>
      </w:r>
      <w:r>
        <w:rPr>
          <w:color w:val="231F20"/>
          <w:spacing w:val="-6"/>
        </w:rPr>
        <w:t>Van </w:t>
      </w:r>
      <w:r>
        <w:rPr>
          <w:color w:val="231F20"/>
        </w:rPr>
        <w:t>Eyck, hay como un brillo alegre, como si el mismo hombre estuviese contemplando el misterio que se aveci- na”. De este modo, Lezama enfrenta dos símbolos que surgen  de los cuadros para ilustrar su idea del sentido y visión histórica mediante</w:t>
      </w:r>
      <w:r>
        <w:rPr>
          <w:color w:val="231F20"/>
          <w:spacing w:val="-12"/>
        </w:rPr>
        <w:t> </w:t>
      </w:r>
      <w:r>
        <w:rPr>
          <w:color w:val="231F20"/>
        </w:rPr>
        <w:t>el</w:t>
      </w:r>
      <w:r>
        <w:rPr>
          <w:color w:val="231F20"/>
          <w:spacing w:val="-12"/>
        </w:rPr>
        <w:t> </w:t>
      </w:r>
      <w:r>
        <w:rPr>
          <w:color w:val="231F20"/>
        </w:rPr>
        <w:t>método</w:t>
      </w:r>
      <w:r>
        <w:rPr>
          <w:color w:val="231F20"/>
          <w:spacing w:val="-12"/>
        </w:rPr>
        <w:t> </w:t>
      </w:r>
      <w:r>
        <w:rPr>
          <w:color w:val="231F20"/>
        </w:rPr>
        <w:t>del</w:t>
      </w:r>
      <w:r>
        <w:rPr>
          <w:color w:val="231F20"/>
          <w:spacing w:val="-11"/>
        </w:rPr>
        <w:t> </w:t>
      </w:r>
      <w:r>
        <w:rPr>
          <w:color w:val="231F20"/>
        </w:rPr>
        <w:t>contrapunto,</w:t>
      </w:r>
      <w:r>
        <w:rPr>
          <w:color w:val="231F20"/>
          <w:spacing w:val="-12"/>
        </w:rPr>
        <w:t> </w:t>
      </w:r>
      <w:r>
        <w:rPr>
          <w:color w:val="231F20"/>
        </w:rPr>
        <w:t>instrumentado</w:t>
      </w:r>
      <w:r>
        <w:rPr>
          <w:color w:val="231F20"/>
          <w:spacing w:val="-11"/>
        </w:rPr>
        <w:t> </w:t>
      </w:r>
      <w:r>
        <w:rPr>
          <w:color w:val="231F20"/>
        </w:rPr>
        <w:t>por</w:t>
      </w:r>
      <w:r>
        <w:rPr>
          <w:color w:val="231F20"/>
          <w:spacing w:val="-12"/>
        </w:rPr>
        <w:t> </w:t>
      </w:r>
      <w:r>
        <w:rPr>
          <w:color w:val="231F20"/>
        </w:rPr>
        <w:t>el</w:t>
      </w:r>
      <w:r>
        <w:rPr>
          <w:color w:val="231F20"/>
          <w:spacing w:val="-12"/>
        </w:rPr>
        <w:t> </w:t>
      </w:r>
      <w:r>
        <w:rPr>
          <w:color w:val="231F20"/>
        </w:rPr>
        <w:t>produc- tor del discurso y objetivado discursivamente —cabe decir, pro- sopopéyicamente— por el </w:t>
      </w:r>
      <w:r>
        <w:rPr>
          <w:i/>
          <w:color w:val="231F20"/>
        </w:rPr>
        <w:t>ethos </w:t>
      </w:r>
      <w:r>
        <w:rPr>
          <w:color w:val="231F20"/>
        </w:rPr>
        <w:t>discursivo del ensayista como “sujeto metafórico”, entidad capaz de elegir datos culturales con la potencia suficiente para, por obra de la </w:t>
      </w:r>
      <w:r>
        <w:rPr>
          <w:i/>
          <w:color w:val="231F20"/>
        </w:rPr>
        <w:t>poiesis </w:t>
      </w:r>
      <w:r>
        <w:rPr>
          <w:color w:val="231F20"/>
        </w:rPr>
        <w:t>del ensayista, generar nuevos sentidos y visiones históricas. El sentido</w:t>
      </w:r>
      <w:r>
        <w:rPr>
          <w:color w:val="231F20"/>
          <w:spacing w:val="-25"/>
        </w:rPr>
        <w:t> </w:t>
      </w:r>
      <w:r>
        <w:rPr>
          <w:color w:val="231F20"/>
        </w:rPr>
        <w:t>histórico da cuenta de “ese mundo profano que acontece y se desenvuel- ve en la cotidianeidad; la visión histórica aspira a dar cuenta del mundo sagrado. Ambos son símbolos del acontecer del hombre”, concluye Ugalde (2006:</w:t>
      </w:r>
      <w:r>
        <w:rPr>
          <w:color w:val="231F20"/>
          <w:spacing w:val="-1"/>
        </w:rPr>
        <w:t> </w:t>
      </w:r>
      <w:r>
        <w:rPr>
          <w:color w:val="231F20"/>
        </w:rPr>
        <w:t>45-46).</w:t>
      </w:r>
    </w:p>
    <w:p>
      <w:pPr>
        <w:pStyle w:val="BodyText"/>
        <w:spacing w:before="8"/>
        <w:rPr>
          <w:sz w:val="17"/>
        </w:rPr>
      </w:pPr>
    </w:p>
    <w:p>
      <w:pPr>
        <w:spacing w:before="0"/>
        <w:ind w:left="195" w:right="0" w:firstLine="0"/>
        <w:jc w:val="both"/>
        <w:rPr>
          <w:b/>
          <w:sz w:val="16"/>
        </w:rPr>
      </w:pPr>
      <w:r>
        <w:rPr>
          <w:b/>
          <w:color w:val="231F20"/>
          <w:w w:val="135"/>
          <w:sz w:val="24"/>
        </w:rPr>
        <w:t>e</w:t>
      </w:r>
      <w:r>
        <w:rPr>
          <w:b/>
          <w:color w:val="231F20"/>
          <w:w w:val="135"/>
          <w:sz w:val="16"/>
        </w:rPr>
        <w:t>thos disCursiVo y sujeto metafóriCo</w:t>
      </w:r>
    </w:p>
    <w:p>
      <w:pPr>
        <w:pStyle w:val="BodyText"/>
        <w:rPr>
          <w:b/>
          <w:sz w:val="21"/>
        </w:rPr>
      </w:pPr>
    </w:p>
    <w:p>
      <w:pPr>
        <w:spacing w:line="249" w:lineRule="auto" w:before="0"/>
        <w:ind w:left="195" w:right="108" w:firstLine="0"/>
        <w:jc w:val="both"/>
        <w:rPr>
          <w:sz w:val="20"/>
        </w:rPr>
      </w:pPr>
      <w:r>
        <w:rPr>
          <w:color w:val="231F20"/>
          <w:sz w:val="20"/>
        </w:rPr>
        <w:t>Es preciso notar que Ugalde (2006) demuestra que Lezama ha obtenido sus ejemplos de </w:t>
      </w:r>
      <w:r>
        <w:rPr>
          <w:i/>
          <w:color w:val="231F20"/>
          <w:sz w:val="20"/>
        </w:rPr>
        <w:t>El otoño de la Edad Media, </w:t>
      </w:r>
      <w:r>
        <w:rPr>
          <w:color w:val="231F20"/>
          <w:sz w:val="20"/>
        </w:rPr>
        <w:t>del    histo-</w:t>
      </w:r>
    </w:p>
    <w:p>
      <w:pPr>
        <w:spacing w:after="0" w:line="249" w:lineRule="auto"/>
        <w:jc w:val="both"/>
        <w:rPr>
          <w:sz w:val="20"/>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riador holandés Johan Huizinga, libro que el escritor cubano no menciona. El sujeto metafórico, el yo discursivo del ensayista,</w:t>
      </w:r>
      <w:r>
        <w:rPr>
          <w:color w:val="231F20"/>
          <w:spacing w:val="-10"/>
        </w:rPr>
        <w:t> </w:t>
      </w:r>
      <w:r>
        <w:rPr>
          <w:color w:val="231F20"/>
        </w:rPr>
        <w:t>sin embargo,</w:t>
      </w:r>
      <w:r>
        <w:rPr>
          <w:color w:val="231F20"/>
          <w:spacing w:val="-9"/>
        </w:rPr>
        <w:t> </w:t>
      </w:r>
      <w:r>
        <w:rPr>
          <w:color w:val="231F20"/>
        </w:rPr>
        <w:t>relaciona</w:t>
      </w:r>
      <w:r>
        <w:rPr>
          <w:color w:val="231F20"/>
          <w:spacing w:val="-10"/>
        </w:rPr>
        <w:t> </w:t>
      </w:r>
      <w:r>
        <w:rPr>
          <w:color w:val="231F20"/>
        </w:rPr>
        <w:t>esas</w:t>
      </w:r>
      <w:r>
        <w:rPr>
          <w:color w:val="231F20"/>
          <w:spacing w:val="-9"/>
        </w:rPr>
        <w:t> </w:t>
      </w:r>
      <w:r>
        <w:rPr>
          <w:color w:val="231F20"/>
        </w:rPr>
        <w:t>comparaciones</w:t>
      </w:r>
      <w:r>
        <w:rPr>
          <w:color w:val="231F20"/>
          <w:spacing w:val="-10"/>
        </w:rPr>
        <w:t> </w:t>
      </w:r>
      <w:r>
        <w:rPr>
          <w:color w:val="231F20"/>
        </w:rPr>
        <w:t>con</w:t>
      </w:r>
      <w:r>
        <w:rPr>
          <w:color w:val="231F20"/>
          <w:spacing w:val="-10"/>
        </w:rPr>
        <w:t> </w:t>
      </w:r>
      <w:r>
        <w:rPr>
          <w:color w:val="231F20"/>
        </w:rPr>
        <w:t>el</w:t>
      </w:r>
      <w:r>
        <w:rPr>
          <w:color w:val="231F20"/>
          <w:spacing w:val="-9"/>
        </w:rPr>
        <w:t> </w:t>
      </w:r>
      <w:r>
        <w:rPr>
          <w:color w:val="231F20"/>
        </w:rPr>
        <w:t>hexagrama</w:t>
      </w:r>
      <w:r>
        <w:rPr>
          <w:color w:val="231F20"/>
          <w:spacing w:val="-9"/>
        </w:rPr>
        <w:t> </w:t>
      </w:r>
      <w:r>
        <w:rPr>
          <w:color w:val="231F20"/>
        </w:rPr>
        <w:t>“puer- ta que se abre” del </w:t>
      </w:r>
      <w:r>
        <w:rPr>
          <w:i/>
          <w:color w:val="231F20"/>
        </w:rPr>
        <w:t>I Ching </w:t>
      </w:r>
      <w:r>
        <w:rPr>
          <w:color w:val="231F20"/>
        </w:rPr>
        <w:t>y una leyenda ecuatoriana sobre el origen del fuego para acabar exclamando: “¡Manes de Victoria y de Palestrina, erudita polifonía con cuatro momentos de cultura integrándose</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sola</w:t>
      </w:r>
      <w:r>
        <w:rPr>
          <w:color w:val="231F20"/>
          <w:spacing w:val="-10"/>
        </w:rPr>
        <w:t> </w:t>
      </w:r>
      <w:r>
        <w:rPr>
          <w:color w:val="231F20"/>
        </w:rPr>
        <w:t>visión</w:t>
      </w:r>
      <w:r>
        <w:rPr>
          <w:color w:val="231F20"/>
          <w:spacing w:val="-10"/>
        </w:rPr>
        <w:t> </w:t>
      </w:r>
      <w:r>
        <w:rPr>
          <w:color w:val="231F20"/>
        </w:rPr>
        <w:t>histórica!”</w:t>
      </w:r>
      <w:r>
        <w:rPr>
          <w:color w:val="231F20"/>
          <w:spacing w:val="-10"/>
        </w:rPr>
        <w:t> </w:t>
      </w:r>
      <w:r>
        <w:rPr>
          <w:color w:val="231F20"/>
        </w:rPr>
        <w:t>(2005:</w:t>
      </w:r>
      <w:r>
        <w:rPr>
          <w:color w:val="231F20"/>
          <w:spacing w:val="-10"/>
        </w:rPr>
        <w:t> </w:t>
      </w:r>
      <w:r>
        <w:rPr>
          <w:color w:val="231F20"/>
        </w:rPr>
        <w:t>60).</w:t>
      </w:r>
      <w:r>
        <w:rPr>
          <w:color w:val="231F20"/>
          <w:spacing w:val="-10"/>
        </w:rPr>
        <w:t> </w:t>
      </w:r>
      <w:r>
        <w:rPr>
          <w:color w:val="231F20"/>
        </w:rPr>
        <w:t>Expresa</w:t>
      </w:r>
      <w:r>
        <w:rPr>
          <w:color w:val="231F20"/>
          <w:spacing w:val="-10"/>
        </w:rPr>
        <w:t> </w:t>
      </w:r>
      <w:r>
        <w:rPr>
          <w:color w:val="231F20"/>
        </w:rPr>
        <w:t>así su gozo por la comprobación de su método de contrapunto como procedimiento interpretativo de la</w:t>
      </w:r>
      <w:r>
        <w:rPr>
          <w:color w:val="231F20"/>
          <w:spacing w:val="-1"/>
        </w:rPr>
        <w:t> </w:t>
      </w:r>
      <w:r>
        <w:rPr>
          <w:color w:val="231F20"/>
        </w:rPr>
        <w:t>historia.</w:t>
      </w:r>
    </w:p>
    <w:p>
      <w:pPr>
        <w:pStyle w:val="BodyText"/>
        <w:spacing w:line="249" w:lineRule="auto" w:before="1"/>
        <w:ind w:left="150" w:right="193" w:firstLine="340"/>
        <w:jc w:val="both"/>
      </w:pPr>
      <w:r>
        <w:rPr>
          <w:color w:val="231F20"/>
        </w:rPr>
        <w:t>Más adelante se pregunta el yo de la enunciación “Cómo se ha obtenido esa revolución, esa rotación de tres unidades para integrar</w:t>
      </w:r>
      <w:r>
        <w:rPr>
          <w:color w:val="231F20"/>
          <w:spacing w:val="-12"/>
        </w:rPr>
        <w:t> </w:t>
      </w:r>
      <w:r>
        <w:rPr>
          <w:color w:val="231F20"/>
        </w:rPr>
        <w:t>una</w:t>
      </w:r>
      <w:r>
        <w:rPr>
          <w:color w:val="231F20"/>
          <w:spacing w:val="-12"/>
        </w:rPr>
        <w:t> </w:t>
      </w:r>
      <w:r>
        <w:rPr>
          <w:color w:val="231F20"/>
        </w:rPr>
        <w:t>nueva</w:t>
      </w:r>
      <w:r>
        <w:rPr>
          <w:color w:val="231F20"/>
          <w:spacing w:val="-12"/>
        </w:rPr>
        <w:t> </w:t>
      </w:r>
      <w:r>
        <w:rPr>
          <w:color w:val="231F20"/>
        </w:rPr>
        <w:t>visión,</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nueva</w:t>
      </w:r>
      <w:r>
        <w:rPr>
          <w:color w:val="231F20"/>
          <w:spacing w:val="-12"/>
        </w:rPr>
        <w:t> </w:t>
      </w:r>
      <w:r>
        <w:rPr>
          <w:color w:val="231F20"/>
        </w:rPr>
        <w:t>vivencia</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otra realidad</w:t>
      </w:r>
      <w:r>
        <w:rPr>
          <w:color w:val="231F20"/>
          <w:spacing w:val="-8"/>
        </w:rPr>
        <w:t> </w:t>
      </w:r>
      <w:r>
        <w:rPr>
          <w:color w:val="231F20"/>
        </w:rPr>
        <w:t>con</w:t>
      </w:r>
      <w:r>
        <w:rPr>
          <w:color w:val="231F20"/>
          <w:spacing w:val="-8"/>
        </w:rPr>
        <w:t> </w:t>
      </w:r>
      <w:r>
        <w:rPr>
          <w:color w:val="231F20"/>
        </w:rPr>
        <w:t>peso,</w:t>
      </w:r>
      <w:r>
        <w:rPr>
          <w:color w:val="231F20"/>
          <w:spacing w:val="-8"/>
        </w:rPr>
        <w:t> </w:t>
      </w:r>
      <w:r>
        <w:rPr>
          <w:color w:val="231F20"/>
        </w:rPr>
        <w:t>número</w:t>
      </w:r>
      <w:r>
        <w:rPr>
          <w:color w:val="231F20"/>
          <w:spacing w:val="-8"/>
        </w:rPr>
        <w:t> </w:t>
      </w:r>
      <w:r>
        <w:rPr>
          <w:color w:val="231F20"/>
        </w:rPr>
        <w:t>y</w:t>
      </w:r>
      <w:r>
        <w:rPr>
          <w:color w:val="231F20"/>
          <w:spacing w:val="-8"/>
        </w:rPr>
        <w:t> </w:t>
      </w:r>
      <w:r>
        <w:rPr>
          <w:color w:val="231F20"/>
        </w:rPr>
        <w:t>medida</w:t>
      </w:r>
      <w:r>
        <w:rPr>
          <w:color w:val="231F20"/>
          <w:spacing w:val="-8"/>
        </w:rPr>
        <w:t> </w:t>
      </w:r>
      <w:r>
        <w:rPr>
          <w:color w:val="231F20"/>
        </w:rPr>
        <w:t>también”.</w:t>
      </w:r>
      <w:r>
        <w:rPr>
          <w:color w:val="231F20"/>
          <w:spacing w:val="-12"/>
        </w:rPr>
        <w:t> </w:t>
      </w:r>
      <w:r>
        <w:rPr>
          <w:color w:val="231F20"/>
        </w:rPr>
        <w:t>Y</w:t>
      </w:r>
      <w:r>
        <w:rPr>
          <w:color w:val="231F20"/>
          <w:spacing w:val="-12"/>
        </w:rPr>
        <w:t> </w:t>
      </w:r>
      <w:r>
        <w:rPr>
          <w:color w:val="231F20"/>
        </w:rPr>
        <w:t>se</w:t>
      </w:r>
      <w:r>
        <w:rPr>
          <w:color w:val="231F20"/>
          <w:spacing w:val="-8"/>
        </w:rPr>
        <w:t> </w:t>
      </w:r>
      <w:r>
        <w:rPr>
          <w:color w:val="231F20"/>
        </w:rPr>
        <w:t>responde:</w:t>
      </w:r>
      <w:r>
        <w:rPr>
          <w:color w:val="231F20"/>
          <w:spacing w:val="-8"/>
        </w:rPr>
        <w:t> </w:t>
      </w:r>
      <w:r>
        <w:rPr>
          <w:color w:val="231F20"/>
        </w:rPr>
        <w:t>“Lo que ha impulsado esas entidades ya naturales o imaginarias, es la intervención del sujeto metafórico, que por su fuerza revulsiva, puso todo el lienzo en marcha, pues, en realidad, el sujeto meta- fórico actúa para producir la metamorfosis hacia la nueva visión” (2005:</w:t>
      </w:r>
      <w:r>
        <w:rPr>
          <w:color w:val="231F20"/>
          <w:spacing w:val="-1"/>
        </w:rPr>
        <w:t> </w:t>
      </w:r>
      <w:r>
        <w:rPr>
          <w:color w:val="231F20"/>
        </w:rPr>
        <w:t>61-62).</w:t>
      </w:r>
    </w:p>
    <w:p>
      <w:pPr>
        <w:pStyle w:val="BodyText"/>
        <w:spacing w:line="249" w:lineRule="auto" w:before="1"/>
        <w:ind w:left="150" w:right="193" w:firstLine="340"/>
        <w:jc w:val="both"/>
      </w:pPr>
      <w:r>
        <w:rPr>
          <w:color w:val="231F20"/>
        </w:rPr>
        <w:t>Hay</w:t>
      </w:r>
      <w:r>
        <w:rPr>
          <w:color w:val="231F20"/>
          <w:spacing w:val="-5"/>
        </w:rPr>
        <w:t> </w:t>
      </w:r>
      <w:r>
        <w:rPr>
          <w:color w:val="231F20"/>
        </w:rPr>
        <w:t>aquí</w:t>
      </w:r>
      <w:r>
        <w:rPr>
          <w:color w:val="231F20"/>
          <w:spacing w:val="-5"/>
        </w:rPr>
        <w:t> </w:t>
      </w:r>
      <w:r>
        <w:rPr>
          <w:color w:val="231F20"/>
        </w:rPr>
        <w:t>todo</w:t>
      </w:r>
      <w:r>
        <w:rPr>
          <w:color w:val="231F20"/>
          <w:spacing w:val="-5"/>
        </w:rPr>
        <w:t> </w:t>
      </w:r>
      <w:r>
        <w:rPr>
          <w:color w:val="231F20"/>
        </w:rPr>
        <w:t>un</w:t>
      </w:r>
      <w:r>
        <w:rPr>
          <w:color w:val="231F20"/>
          <w:spacing w:val="-5"/>
        </w:rPr>
        <w:t> </w:t>
      </w:r>
      <w:r>
        <w:rPr>
          <w:color w:val="231F20"/>
        </w:rPr>
        <w:t>juego</w:t>
      </w:r>
      <w:r>
        <w:rPr>
          <w:color w:val="231F20"/>
          <w:spacing w:val="-5"/>
        </w:rPr>
        <w:t> </w:t>
      </w:r>
      <w:r>
        <w:rPr>
          <w:color w:val="231F20"/>
        </w:rPr>
        <w:t>de</w:t>
      </w:r>
      <w:r>
        <w:rPr>
          <w:color w:val="231F20"/>
          <w:spacing w:val="-5"/>
        </w:rPr>
        <w:t> </w:t>
      </w:r>
      <w:r>
        <w:rPr>
          <w:color w:val="231F20"/>
        </w:rPr>
        <w:t>espejos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yo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enun- ciación enunciada se desnuda ante el lector —entre centellas y humo de juegos pirotécnicos elocutivos—para recordarle quién habla. El sujeto metafórico es, pues, la imaginación poética</w:t>
      </w:r>
      <w:r>
        <w:rPr>
          <w:color w:val="231F20"/>
          <w:spacing w:val="-27"/>
        </w:rPr>
        <w:t> </w:t>
      </w:r>
      <w:r>
        <w:rPr>
          <w:color w:val="231F20"/>
        </w:rPr>
        <w:t>pues- ta</w:t>
      </w:r>
      <w:r>
        <w:rPr>
          <w:color w:val="231F20"/>
          <w:spacing w:val="-11"/>
        </w:rPr>
        <w:t> </w:t>
      </w:r>
      <w:r>
        <w:rPr>
          <w:color w:val="231F20"/>
        </w:rPr>
        <w:t>a</w:t>
      </w:r>
      <w:r>
        <w:rPr>
          <w:color w:val="231F20"/>
          <w:spacing w:val="-11"/>
        </w:rPr>
        <w:t> </w:t>
      </w:r>
      <w:r>
        <w:rPr>
          <w:color w:val="231F20"/>
        </w:rPr>
        <w:t>generar</w:t>
      </w:r>
      <w:r>
        <w:rPr>
          <w:color w:val="231F20"/>
          <w:spacing w:val="-11"/>
        </w:rPr>
        <w:t> </w:t>
      </w:r>
      <w:r>
        <w:rPr>
          <w:color w:val="231F20"/>
        </w:rPr>
        <w:t>nuevo</w:t>
      </w:r>
      <w:r>
        <w:rPr>
          <w:color w:val="231F20"/>
          <w:spacing w:val="-11"/>
        </w:rPr>
        <w:t> </w:t>
      </w:r>
      <w:r>
        <w:rPr>
          <w:color w:val="231F20"/>
        </w:rPr>
        <w:t>conocimiento</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datos</w:t>
      </w:r>
      <w:r>
        <w:rPr>
          <w:color w:val="231F20"/>
          <w:spacing w:val="-11"/>
        </w:rPr>
        <w:t> </w:t>
      </w:r>
      <w:r>
        <w:rPr>
          <w:color w:val="231F20"/>
        </w:rPr>
        <w:t>culturales</w:t>
      </w:r>
      <w:r>
        <w:rPr>
          <w:color w:val="231F20"/>
          <w:spacing w:val="-11"/>
        </w:rPr>
        <w:t> </w:t>
      </w:r>
      <w:r>
        <w:rPr>
          <w:color w:val="231F20"/>
        </w:rPr>
        <w:t>cons- tatables o imaginarios (pero</w:t>
      </w:r>
      <w:r>
        <w:rPr>
          <w:color w:val="231F20"/>
          <w:spacing w:val="-1"/>
        </w:rPr>
        <w:t> </w:t>
      </w:r>
      <w:r>
        <w:rPr>
          <w:color w:val="231F20"/>
        </w:rPr>
        <w:t>verosímiles).</w:t>
      </w:r>
    </w:p>
    <w:p>
      <w:pPr>
        <w:pStyle w:val="BodyText"/>
        <w:spacing w:line="249" w:lineRule="auto" w:before="1"/>
        <w:ind w:left="150" w:right="193" w:firstLine="340"/>
        <w:jc w:val="both"/>
      </w:pPr>
      <w:r>
        <w:rPr>
          <w:color w:val="231F20"/>
        </w:rPr>
        <w:t>Desde luego, cuando Lezama proclama que es su subjetivi- dad, objetivada como “sujeto metafórico”, la que elije las “enti- dades naturales” y las “entidades culturales imaginarias” para, mediante la comparación contrapunteada, derivar nuevas visio- nes históricas, cuando todo esto tiene </w:t>
      </w:r>
      <w:r>
        <w:rPr>
          <w:color w:val="231F20"/>
          <w:spacing w:val="-3"/>
        </w:rPr>
        <w:t>lugar, </w:t>
      </w:r>
      <w:r>
        <w:rPr>
          <w:color w:val="231F20"/>
        </w:rPr>
        <w:t>observemos, José Lezama Lima está poniendo en juego su </w:t>
      </w:r>
      <w:r>
        <w:rPr>
          <w:i/>
          <w:color w:val="231F20"/>
        </w:rPr>
        <w:t>ethos</w:t>
      </w:r>
      <w:r>
        <w:rPr>
          <w:color w:val="231F20"/>
        </w:rPr>
        <w:t>, su credibilidad como intelectual autorizado para crear nuevas imágenes, para escribir bellamente y para dialogar con el canon Occidental. En consecuencia, el Lezama Lima prediscursivose erige así como  un rétor idóneo para indagar el problema de la identidad ame- ricana y proponer una visión original sobre el devenir espiritual del continente. En esta empresa revisará la historia cultural de América, desde los mitos prehispánicos como el contenido en el </w:t>
      </w:r>
      <w:r>
        <w:rPr>
          <w:i/>
          <w:color w:val="231F20"/>
        </w:rPr>
        <w:t>Popol </w:t>
      </w:r>
      <w:r>
        <w:rPr>
          <w:i/>
          <w:color w:val="231F20"/>
          <w:spacing w:val="-3"/>
        </w:rPr>
        <w:t>Vuh</w:t>
      </w:r>
      <w:r>
        <w:rPr>
          <w:color w:val="231F20"/>
          <w:spacing w:val="-3"/>
        </w:rPr>
        <w:t>, </w:t>
      </w:r>
      <w:r>
        <w:rPr>
          <w:color w:val="231F20"/>
        </w:rPr>
        <w:t>pasando por el barroco americano –Aleijadinho, el in- dio</w:t>
      </w:r>
      <w:r>
        <w:rPr>
          <w:color w:val="231F20"/>
          <w:spacing w:val="-7"/>
        </w:rPr>
        <w:t> </w:t>
      </w:r>
      <w:r>
        <w:rPr>
          <w:color w:val="231F20"/>
        </w:rPr>
        <w:t>Kondiori,</w:t>
      </w:r>
      <w:r>
        <w:rPr>
          <w:color w:val="231F20"/>
          <w:spacing w:val="-7"/>
        </w:rPr>
        <w:t> </w:t>
      </w:r>
      <w:r>
        <w:rPr>
          <w:color w:val="231F20"/>
        </w:rPr>
        <w:t>Sor</w:t>
      </w:r>
      <w:r>
        <w:rPr>
          <w:color w:val="231F20"/>
          <w:spacing w:val="-7"/>
        </w:rPr>
        <w:t> </w:t>
      </w:r>
      <w:r>
        <w:rPr>
          <w:color w:val="231F20"/>
        </w:rPr>
        <w:t>Juana,</w:t>
      </w:r>
      <w:r>
        <w:rPr>
          <w:color w:val="231F20"/>
          <w:spacing w:val="-7"/>
        </w:rPr>
        <w:t> </w:t>
      </w:r>
      <w:r>
        <w:rPr>
          <w:color w:val="231F20"/>
        </w:rPr>
        <w:t>Carlos</w:t>
      </w:r>
      <w:r>
        <w:rPr>
          <w:color w:val="231F20"/>
          <w:spacing w:val="-7"/>
        </w:rPr>
        <w:t> </w:t>
      </w:r>
      <w:r>
        <w:rPr>
          <w:color w:val="231F20"/>
        </w:rPr>
        <w:t>Sigüenza</w:t>
      </w:r>
      <w:r>
        <w:rPr>
          <w:color w:val="231F20"/>
          <w:spacing w:val="-7"/>
        </w:rPr>
        <w:t> </w:t>
      </w:r>
      <w:r>
        <w:rPr>
          <w:color w:val="231F20"/>
        </w:rPr>
        <w:t>y</w:t>
      </w:r>
      <w:r>
        <w:rPr>
          <w:color w:val="231F20"/>
          <w:spacing w:val="-7"/>
        </w:rPr>
        <w:t> </w:t>
      </w:r>
      <w:r>
        <w:rPr>
          <w:color w:val="231F20"/>
        </w:rPr>
        <w:t>Góngora–,</w:t>
      </w:r>
      <w:r>
        <w:rPr>
          <w:color w:val="231F20"/>
          <w:spacing w:val="-7"/>
        </w:rPr>
        <w:t> </w:t>
      </w:r>
      <w:r>
        <w:rPr>
          <w:color w:val="231F20"/>
        </w:rPr>
        <w:t>que</w:t>
      </w:r>
      <w:r>
        <w:rPr>
          <w:color w:val="231F20"/>
          <w:spacing w:val="-7"/>
        </w:rPr>
        <w:t> </w:t>
      </w:r>
      <w:r>
        <w:rPr>
          <w:color w:val="231F20"/>
        </w:rPr>
        <w:t>resiste a la Conquista y se revela como un estadio cultural que avanza hacia</w:t>
      </w:r>
      <w:r>
        <w:rPr>
          <w:color w:val="231F20"/>
          <w:spacing w:val="-15"/>
        </w:rPr>
        <w:t> </w:t>
      </w:r>
      <w:r>
        <w:rPr>
          <w:color w:val="231F20"/>
        </w:rPr>
        <w:t>el</w:t>
      </w:r>
      <w:r>
        <w:rPr>
          <w:color w:val="231F20"/>
          <w:spacing w:val="-15"/>
        </w:rPr>
        <w:t> </w:t>
      </w:r>
      <w:r>
        <w:rPr>
          <w:color w:val="231F20"/>
        </w:rPr>
        <w:t>pensamiento</w:t>
      </w:r>
      <w:r>
        <w:rPr>
          <w:color w:val="231F20"/>
          <w:spacing w:val="-15"/>
        </w:rPr>
        <w:t> </w:t>
      </w:r>
      <w:r>
        <w:rPr>
          <w:color w:val="231F20"/>
        </w:rPr>
        <w:t>ilustrado;</w:t>
      </w:r>
      <w:r>
        <w:rPr>
          <w:color w:val="231F20"/>
          <w:spacing w:val="-15"/>
        </w:rPr>
        <w:t> </w:t>
      </w:r>
      <w:r>
        <w:rPr>
          <w:color w:val="231F20"/>
        </w:rPr>
        <w:t>los</w:t>
      </w:r>
      <w:r>
        <w:rPr>
          <w:color w:val="231F20"/>
          <w:spacing w:val="-15"/>
        </w:rPr>
        <w:t> </w:t>
      </w:r>
      <w:r>
        <w:rPr>
          <w:color w:val="231F20"/>
        </w:rPr>
        <w:t>héroes</w:t>
      </w:r>
      <w:r>
        <w:rPr>
          <w:color w:val="231F20"/>
          <w:spacing w:val="-15"/>
        </w:rPr>
        <w:t> </w:t>
      </w:r>
      <w:r>
        <w:rPr>
          <w:color w:val="231F20"/>
        </w:rPr>
        <w:t>independentistas</w:t>
      </w:r>
      <w:r>
        <w:rPr>
          <w:color w:val="231F20"/>
          <w:spacing w:val="-14"/>
        </w:rPr>
        <w:t> </w:t>
      </w:r>
      <w:r>
        <w:rPr>
          <w:color w:val="231F20"/>
        </w:rPr>
        <w:t>como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Fray Servando </w:t>
      </w:r>
      <w:r>
        <w:rPr>
          <w:color w:val="231F20"/>
          <w:spacing w:val="-5"/>
        </w:rPr>
        <w:t>Teresa </w:t>
      </w:r>
      <w:r>
        <w:rPr>
          <w:color w:val="231F20"/>
        </w:rPr>
        <w:t>de </w:t>
      </w:r>
      <w:r>
        <w:rPr>
          <w:color w:val="231F20"/>
          <w:spacing w:val="-3"/>
        </w:rPr>
        <w:t>Mier, </w:t>
      </w:r>
      <w:r>
        <w:rPr>
          <w:color w:val="231F20"/>
        </w:rPr>
        <w:t>Simón Bolívar, Simón Rodríguez, Francisco de Miranda, José Martí, hasta la inclusión de Herman Melville y </w:t>
      </w:r>
      <w:r>
        <w:rPr>
          <w:color w:val="231F20"/>
          <w:spacing w:val="-3"/>
        </w:rPr>
        <w:t>Walt </w:t>
      </w:r>
      <w:r>
        <w:rPr>
          <w:color w:val="231F20"/>
        </w:rPr>
        <w:t>Whitman y su tradición protestante en unión con  la tradición católica hispanoamericana para constituir un “espa- cio</w:t>
      </w:r>
      <w:r>
        <w:rPr>
          <w:color w:val="231F20"/>
          <w:spacing w:val="-7"/>
        </w:rPr>
        <w:t> </w:t>
      </w:r>
      <w:r>
        <w:rPr>
          <w:color w:val="231F20"/>
        </w:rPr>
        <w:t>gnóstico”</w:t>
      </w:r>
      <w:r>
        <w:rPr>
          <w:color w:val="231F20"/>
          <w:spacing w:val="-7"/>
        </w:rPr>
        <w:t> </w:t>
      </w:r>
      <w:r>
        <w:rPr>
          <w:color w:val="231F20"/>
        </w:rPr>
        <w:t>de</w:t>
      </w:r>
      <w:r>
        <w:rPr>
          <w:color w:val="231F20"/>
          <w:spacing w:val="-7"/>
        </w:rPr>
        <w:t> </w:t>
      </w:r>
      <w:r>
        <w:rPr>
          <w:color w:val="231F20"/>
        </w:rPr>
        <w:t>enorme</w:t>
      </w:r>
      <w:r>
        <w:rPr>
          <w:color w:val="231F20"/>
          <w:spacing w:val="-7"/>
        </w:rPr>
        <w:t> </w:t>
      </w:r>
      <w:r>
        <w:rPr>
          <w:color w:val="231F20"/>
        </w:rPr>
        <w:t>potencialidad</w:t>
      </w:r>
      <w:r>
        <w:rPr>
          <w:color w:val="231F20"/>
          <w:spacing w:val="-7"/>
        </w:rPr>
        <w:t> </w:t>
      </w:r>
      <w:r>
        <w:rPr>
          <w:color w:val="231F20"/>
        </w:rPr>
        <w:t>y</w:t>
      </w:r>
      <w:r>
        <w:rPr>
          <w:color w:val="231F20"/>
          <w:spacing w:val="-7"/>
        </w:rPr>
        <w:t> </w:t>
      </w:r>
      <w:r>
        <w:rPr>
          <w:color w:val="231F20"/>
        </w:rPr>
        <w:t>originalidad</w:t>
      </w:r>
      <w:r>
        <w:rPr>
          <w:color w:val="231F20"/>
          <w:spacing w:val="-7"/>
        </w:rPr>
        <w:t> </w:t>
      </w:r>
      <w:r>
        <w:rPr>
          <w:color w:val="231F20"/>
        </w:rPr>
        <w:t>creadora</w:t>
      </w:r>
      <w:r>
        <w:rPr>
          <w:color w:val="231F20"/>
          <w:spacing w:val="-7"/>
        </w:rPr>
        <w:t> </w:t>
      </w:r>
      <w:r>
        <w:rPr>
          <w:color w:val="231F20"/>
        </w:rPr>
        <w:t>que habrá de ser habitado por individuos libres de complejos. Dicho en</w:t>
      </w:r>
      <w:r>
        <w:rPr>
          <w:color w:val="231F20"/>
          <w:spacing w:val="-5"/>
        </w:rPr>
        <w:t> </w:t>
      </w:r>
      <w:r>
        <w:rPr>
          <w:color w:val="231F20"/>
        </w:rPr>
        <w:t>palabras</w:t>
      </w:r>
      <w:r>
        <w:rPr>
          <w:color w:val="231F20"/>
          <w:spacing w:val="-5"/>
        </w:rPr>
        <w:t> </w:t>
      </w:r>
      <w:r>
        <w:rPr>
          <w:color w:val="231F20"/>
        </w:rPr>
        <w:t>de</w:t>
      </w:r>
      <w:r>
        <w:rPr>
          <w:color w:val="231F20"/>
          <w:spacing w:val="-5"/>
        </w:rPr>
        <w:t> </w:t>
      </w:r>
      <w:r>
        <w:rPr>
          <w:color w:val="231F20"/>
        </w:rPr>
        <w:t>Irlemar</w:t>
      </w:r>
      <w:r>
        <w:rPr>
          <w:color w:val="231F20"/>
          <w:spacing w:val="-6"/>
        </w:rPr>
        <w:t> </w:t>
      </w:r>
      <w:r>
        <w:rPr>
          <w:color w:val="231F20"/>
        </w:rPr>
        <w:t>Chiampi,</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mayores</w:t>
      </w:r>
      <w:r>
        <w:rPr>
          <w:color w:val="231F20"/>
          <w:spacing w:val="-6"/>
        </w:rPr>
        <w:t> </w:t>
      </w:r>
      <w:r>
        <w:rPr>
          <w:color w:val="231F20"/>
        </w:rPr>
        <w:t>lecciones</w:t>
      </w:r>
      <w:r>
        <w:rPr>
          <w:color w:val="231F20"/>
          <w:spacing w:val="-5"/>
        </w:rPr>
        <w:t> </w:t>
      </w:r>
      <w:r>
        <w:rPr>
          <w:color w:val="231F20"/>
        </w:rPr>
        <w:t>de </w:t>
      </w:r>
      <w:r>
        <w:rPr>
          <w:i/>
          <w:color w:val="231F20"/>
        </w:rPr>
        <w:t>LEA </w:t>
      </w:r>
      <w:r>
        <w:rPr>
          <w:color w:val="231F20"/>
        </w:rPr>
        <w:t>es que nos</w:t>
      </w:r>
      <w:r>
        <w:rPr>
          <w:color w:val="231F20"/>
          <w:spacing w:val="-3"/>
        </w:rPr>
        <w:t> </w:t>
      </w:r>
      <w:r>
        <w:rPr>
          <w:color w:val="231F20"/>
        </w:rPr>
        <w:t>enseñó:</w:t>
      </w:r>
    </w:p>
    <w:p>
      <w:pPr>
        <w:pStyle w:val="BodyText"/>
        <w:spacing w:before="4"/>
        <w:rPr>
          <w:sz w:val="23"/>
        </w:rPr>
      </w:pPr>
    </w:p>
    <w:p>
      <w:pPr>
        <w:spacing w:line="295" w:lineRule="auto" w:before="0"/>
        <w:ind w:left="535" w:right="108" w:firstLine="0"/>
        <w:jc w:val="both"/>
        <w:rPr>
          <w:sz w:val="17"/>
        </w:rPr>
      </w:pPr>
      <w:r>
        <w:rPr>
          <w:color w:val="231F20"/>
          <w:sz w:val="17"/>
        </w:rPr>
        <w:t>a </w:t>
      </w:r>
      <w:r>
        <w:rPr>
          <w:color w:val="231F20"/>
          <w:spacing w:val="-3"/>
          <w:sz w:val="17"/>
        </w:rPr>
        <w:t>ver, </w:t>
      </w:r>
      <w:r>
        <w:rPr>
          <w:color w:val="231F20"/>
          <w:sz w:val="17"/>
        </w:rPr>
        <w:t>en su diseño del devenir americano, la imagen del propio autor. En él Lezama se mira para reconocer, en la </w:t>
      </w:r>
      <w:r>
        <w:rPr>
          <w:i/>
          <w:color w:val="231F20"/>
          <w:sz w:val="17"/>
        </w:rPr>
        <w:t>poiesis </w:t>
      </w:r>
      <w:r>
        <w:rPr>
          <w:color w:val="231F20"/>
          <w:sz w:val="17"/>
        </w:rPr>
        <w:t>demoniaca de sus poetas, artistas, personajes mitológicos e históricos preferidos, la marca de su ejercicio escritural, esa suma barroca que sigue renovando en la poesía, el ensayo o la ficción la literatura hispanoamericana con la radi- calidad de una invención formal que recupera los fragmentos aditivos</w:t>
      </w:r>
      <w:r>
        <w:rPr>
          <w:color w:val="231F20"/>
          <w:spacing w:val="-11"/>
          <w:sz w:val="17"/>
        </w:rPr>
        <w:t> </w:t>
      </w:r>
      <w:r>
        <w:rPr>
          <w:color w:val="231F20"/>
          <w:sz w:val="17"/>
        </w:rPr>
        <w:t>de nuestros imaginarios ancestrales (2005,</w:t>
      </w:r>
      <w:r>
        <w:rPr>
          <w:color w:val="231F20"/>
          <w:spacing w:val="-1"/>
          <w:sz w:val="17"/>
        </w:rPr>
        <w:t> </w:t>
      </w:r>
      <w:r>
        <w:rPr>
          <w:color w:val="231F20"/>
          <w:sz w:val="17"/>
        </w:rPr>
        <w:t>37-38).</w:t>
      </w:r>
    </w:p>
    <w:p>
      <w:pPr>
        <w:pStyle w:val="BodyText"/>
        <w:rPr>
          <w:sz w:val="16"/>
        </w:rPr>
      </w:pPr>
    </w:p>
    <w:p>
      <w:pPr>
        <w:pStyle w:val="BodyText"/>
        <w:spacing w:before="1"/>
      </w:pPr>
    </w:p>
    <w:p>
      <w:pPr>
        <w:spacing w:before="0"/>
        <w:ind w:left="195" w:right="0" w:firstLine="0"/>
        <w:jc w:val="both"/>
        <w:rPr>
          <w:b/>
          <w:sz w:val="16"/>
        </w:rPr>
      </w:pPr>
      <w:r>
        <w:rPr>
          <w:b/>
          <w:color w:val="231F20"/>
          <w:w w:val="140"/>
          <w:sz w:val="24"/>
        </w:rPr>
        <w:t>r</w:t>
      </w:r>
      <w:r>
        <w:rPr>
          <w:b/>
          <w:color w:val="231F20"/>
          <w:w w:val="140"/>
          <w:sz w:val="16"/>
        </w:rPr>
        <w:t>eflexiones finales</w:t>
      </w:r>
    </w:p>
    <w:p>
      <w:pPr>
        <w:pStyle w:val="BodyText"/>
        <w:rPr>
          <w:b/>
          <w:sz w:val="21"/>
        </w:rPr>
      </w:pPr>
    </w:p>
    <w:p>
      <w:pPr>
        <w:pStyle w:val="BodyText"/>
        <w:spacing w:line="249" w:lineRule="auto"/>
        <w:ind w:left="195" w:right="108"/>
        <w:jc w:val="both"/>
      </w:pPr>
      <w:r>
        <w:rPr>
          <w:color w:val="231F20"/>
        </w:rPr>
        <w:t>Cuando se habla de argumentación retórica, generalmente se le contrapone</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argumentación</w:t>
      </w:r>
      <w:r>
        <w:rPr>
          <w:color w:val="231F20"/>
          <w:spacing w:val="-5"/>
        </w:rPr>
        <w:t> </w:t>
      </w:r>
      <w:r>
        <w:rPr>
          <w:color w:val="231F20"/>
        </w:rPr>
        <w:t>lógica</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establece</w:t>
      </w:r>
      <w:r>
        <w:rPr>
          <w:color w:val="231F20"/>
          <w:spacing w:val="-5"/>
        </w:rPr>
        <w:t> </w:t>
      </w:r>
      <w:r>
        <w:rPr>
          <w:color w:val="231F20"/>
        </w:rPr>
        <w:t>la</w:t>
      </w:r>
      <w:r>
        <w:rPr>
          <w:color w:val="231F20"/>
          <w:spacing w:val="-5"/>
        </w:rPr>
        <w:t> </w:t>
      </w:r>
      <w:r>
        <w:rPr>
          <w:color w:val="231F20"/>
        </w:rPr>
        <w:t>dicotomía entimema / silogismo; retórica / lógica. Sin embargo, desde Aris- tóteles quedó claro que en materia de discurso retórico existen tres formas de persuasión: el </w:t>
      </w:r>
      <w:r>
        <w:rPr>
          <w:i/>
          <w:color w:val="231F20"/>
        </w:rPr>
        <w:t>ethos</w:t>
      </w:r>
      <w:r>
        <w:rPr>
          <w:color w:val="231F20"/>
        </w:rPr>
        <w:t>, el </w:t>
      </w:r>
      <w:r>
        <w:rPr>
          <w:i/>
          <w:color w:val="231F20"/>
        </w:rPr>
        <w:t>pathos </w:t>
      </w:r>
      <w:r>
        <w:rPr>
          <w:color w:val="231F20"/>
        </w:rPr>
        <w:t>y el </w:t>
      </w:r>
      <w:r>
        <w:rPr>
          <w:i/>
          <w:color w:val="231F20"/>
        </w:rPr>
        <w:t>logos</w:t>
      </w:r>
      <w:r>
        <w:rPr>
          <w:color w:val="231F20"/>
        </w:rPr>
        <w:t>. En este trabajo</w:t>
      </w:r>
      <w:r>
        <w:rPr>
          <w:color w:val="231F20"/>
          <w:spacing w:val="-6"/>
        </w:rPr>
        <w:t> </w:t>
      </w:r>
      <w:r>
        <w:rPr>
          <w:color w:val="231F20"/>
        </w:rPr>
        <w:t>nos</w:t>
      </w:r>
      <w:r>
        <w:rPr>
          <w:color w:val="231F20"/>
          <w:spacing w:val="-5"/>
        </w:rPr>
        <w:t> </w:t>
      </w:r>
      <w:r>
        <w:rPr>
          <w:color w:val="231F20"/>
        </w:rPr>
        <w:t>hemos</w:t>
      </w:r>
      <w:r>
        <w:rPr>
          <w:color w:val="231F20"/>
          <w:spacing w:val="-5"/>
        </w:rPr>
        <w:t> </w:t>
      </w:r>
      <w:r>
        <w:rPr>
          <w:color w:val="231F20"/>
        </w:rPr>
        <w:t>limitado</w:t>
      </w:r>
      <w:r>
        <w:rPr>
          <w:color w:val="231F20"/>
          <w:spacing w:val="-5"/>
        </w:rPr>
        <w:t> </w:t>
      </w:r>
      <w:r>
        <w:rPr>
          <w:color w:val="231F20"/>
        </w:rPr>
        <w:t>a</w:t>
      </w:r>
      <w:r>
        <w:rPr>
          <w:color w:val="231F20"/>
          <w:spacing w:val="-5"/>
        </w:rPr>
        <w:t> </w:t>
      </w:r>
      <w:r>
        <w:rPr>
          <w:color w:val="231F20"/>
        </w:rPr>
        <w:t>observar</w:t>
      </w:r>
      <w:r>
        <w:rPr>
          <w:color w:val="231F20"/>
          <w:spacing w:val="-5"/>
        </w:rPr>
        <w:t> </w:t>
      </w:r>
      <w:r>
        <w:rPr>
          <w:color w:val="231F20"/>
        </w:rPr>
        <w:t>el</w:t>
      </w:r>
      <w:r>
        <w:rPr>
          <w:color w:val="231F20"/>
          <w:spacing w:val="-5"/>
        </w:rPr>
        <w:t> </w:t>
      </w:r>
      <w:r>
        <w:rPr>
          <w:color w:val="231F20"/>
        </w:rPr>
        <w:t>carácter</w:t>
      </w:r>
      <w:r>
        <w:rPr>
          <w:color w:val="231F20"/>
          <w:spacing w:val="-6"/>
        </w:rPr>
        <w:t> </w:t>
      </w:r>
      <w:r>
        <w:rPr>
          <w:color w:val="231F20"/>
        </w:rPr>
        <w:t>del</w:t>
      </w:r>
      <w:r>
        <w:rPr>
          <w:color w:val="231F20"/>
          <w:spacing w:val="-5"/>
        </w:rPr>
        <w:t> </w:t>
      </w:r>
      <w:r>
        <w:rPr>
          <w:color w:val="231F20"/>
        </w:rPr>
        <w:t>orador</w:t>
      </w:r>
      <w:r>
        <w:rPr>
          <w:color w:val="231F20"/>
          <w:spacing w:val="-5"/>
        </w:rPr>
        <w:t> </w:t>
      </w:r>
      <w:r>
        <w:rPr>
          <w:color w:val="231F20"/>
        </w:rPr>
        <w:t>José Lezama Lima y una breve muestra de </w:t>
      </w:r>
      <w:r>
        <w:rPr>
          <w:i/>
          <w:color w:val="231F20"/>
        </w:rPr>
        <w:t>LEA </w:t>
      </w:r>
      <w:r>
        <w:rPr>
          <w:color w:val="231F20"/>
        </w:rPr>
        <w:t>para indagar sobre la manera en que el </w:t>
      </w:r>
      <w:r>
        <w:rPr>
          <w:i/>
          <w:color w:val="231F20"/>
        </w:rPr>
        <w:t>ethos </w:t>
      </w:r>
      <w:r>
        <w:rPr>
          <w:color w:val="231F20"/>
        </w:rPr>
        <w:t>de este rétor argumenta en favor de la causa de la identidad americana dentro del</w:t>
      </w:r>
      <w:r>
        <w:rPr>
          <w:color w:val="231F20"/>
          <w:spacing w:val="-1"/>
        </w:rPr>
        <w:t> </w:t>
      </w:r>
      <w:r>
        <w:rPr>
          <w:color w:val="231F20"/>
        </w:rPr>
        <w:t>discurso.</w:t>
      </w:r>
    </w:p>
    <w:p>
      <w:pPr>
        <w:pStyle w:val="BodyText"/>
        <w:spacing w:line="249" w:lineRule="auto" w:before="1"/>
        <w:ind w:left="195" w:right="108" w:firstLine="340"/>
        <w:jc w:val="both"/>
      </w:pPr>
      <w:r>
        <w:rPr>
          <w:color w:val="231F20"/>
        </w:rPr>
        <w:t>Resulta</w:t>
      </w:r>
      <w:r>
        <w:rPr>
          <w:color w:val="231F20"/>
          <w:spacing w:val="-10"/>
        </w:rPr>
        <w:t> </w:t>
      </w:r>
      <w:r>
        <w:rPr>
          <w:color w:val="231F20"/>
        </w:rPr>
        <w:t>importante</w:t>
      </w:r>
      <w:r>
        <w:rPr>
          <w:color w:val="231F20"/>
          <w:spacing w:val="-10"/>
        </w:rPr>
        <w:t> </w:t>
      </w:r>
      <w:r>
        <w:rPr>
          <w:color w:val="231F20"/>
        </w:rPr>
        <w:t>constatar</w:t>
      </w:r>
      <w:r>
        <w:rPr>
          <w:color w:val="231F20"/>
          <w:spacing w:val="-10"/>
        </w:rPr>
        <w:t> </w:t>
      </w:r>
      <w:r>
        <w:rPr>
          <w:color w:val="231F20"/>
        </w:rPr>
        <w:t>la</w:t>
      </w:r>
      <w:r>
        <w:rPr>
          <w:color w:val="231F20"/>
          <w:spacing w:val="-10"/>
        </w:rPr>
        <w:t> </w:t>
      </w:r>
      <w:r>
        <w:rPr>
          <w:color w:val="231F20"/>
        </w:rPr>
        <w:t>gran</w:t>
      </w:r>
      <w:r>
        <w:rPr>
          <w:color w:val="231F20"/>
          <w:spacing w:val="-10"/>
        </w:rPr>
        <w:t> </w:t>
      </w:r>
      <w:r>
        <w:rPr>
          <w:color w:val="231F20"/>
        </w:rPr>
        <w:t>coherencia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mues- tra</w:t>
      </w:r>
      <w:r>
        <w:rPr>
          <w:color w:val="231F20"/>
          <w:spacing w:val="-8"/>
        </w:rPr>
        <w:t> </w:t>
      </w:r>
      <w:r>
        <w:rPr>
          <w:color w:val="231F20"/>
        </w:rPr>
        <w:t>entre</w:t>
      </w:r>
      <w:r>
        <w:rPr>
          <w:color w:val="231F20"/>
          <w:spacing w:val="-8"/>
        </w:rPr>
        <w:t> </w:t>
      </w:r>
      <w:r>
        <w:rPr>
          <w:color w:val="231F20"/>
        </w:rPr>
        <w:t>la</w:t>
      </w:r>
      <w:r>
        <w:rPr>
          <w:color w:val="231F20"/>
          <w:spacing w:val="-8"/>
        </w:rPr>
        <w:t> </w:t>
      </w:r>
      <w:r>
        <w:rPr>
          <w:color w:val="231F20"/>
        </w:rPr>
        <w:t>causa</w:t>
      </w:r>
      <w:r>
        <w:rPr>
          <w:color w:val="231F20"/>
          <w:spacing w:val="-8"/>
        </w:rPr>
        <w:t> </w:t>
      </w:r>
      <w:r>
        <w:rPr>
          <w:color w:val="231F20"/>
        </w:rPr>
        <w:t>de</w:t>
      </w:r>
      <w:r>
        <w:rPr>
          <w:color w:val="231F20"/>
          <w:spacing w:val="-7"/>
        </w:rPr>
        <w:t> </w:t>
      </w:r>
      <w:r>
        <w:rPr>
          <w:i/>
          <w:color w:val="231F20"/>
        </w:rPr>
        <w:t>LEA</w:t>
      </w:r>
      <w:r>
        <w:rPr>
          <w:i/>
          <w:color w:val="231F20"/>
          <w:spacing w:val="-19"/>
        </w:rPr>
        <w:t> </w:t>
      </w:r>
      <w:r>
        <w:rPr>
          <w:color w:val="231F20"/>
        </w:rPr>
        <w:t>y</w:t>
      </w:r>
      <w:r>
        <w:rPr>
          <w:color w:val="231F20"/>
          <w:spacing w:val="-8"/>
        </w:rPr>
        <w:t> </w:t>
      </w:r>
      <w:r>
        <w:rPr>
          <w:color w:val="231F20"/>
        </w:rPr>
        <w:t>las</w:t>
      </w:r>
      <w:r>
        <w:rPr>
          <w:color w:val="231F20"/>
          <w:spacing w:val="-8"/>
        </w:rPr>
        <w:t> </w:t>
      </w:r>
      <w:r>
        <w:rPr>
          <w:color w:val="231F20"/>
        </w:rPr>
        <w:t>costumbres</w:t>
      </w:r>
      <w:r>
        <w:rPr>
          <w:color w:val="231F20"/>
          <w:spacing w:val="-8"/>
        </w:rPr>
        <w:t> </w:t>
      </w:r>
      <w:r>
        <w:rPr>
          <w:color w:val="231F20"/>
        </w:rPr>
        <w:t>de</w:t>
      </w:r>
      <w:r>
        <w:rPr>
          <w:color w:val="231F20"/>
          <w:spacing w:val="-8"/>
        </w:rPr>
        <w:t> </w:t>
      </w:r>
      <w:r>
        <w:rPr>
          <w:color w:val="231F20"/>
        </w:rPr>
        <w:t>José</w:t>
      </w:r>
      <w:r>
        <w:rPr>
          <w:color w:val="231F20"/>
          <w:spacing w:val="-8"/>
        </w:rPr>
        <w:t> </w:t>
      </w:r>
      <w:r>
        <w:rPr>
          <w:color w:val="231F20"/>
        </w:rPr>
        <w:t>Lezama</w:t>
      </w:r>
      <w:r>
        <w:rPr>
          <w:color w:val="231F20"/>
          <w:spacing w:val="-8"/>
        </w:rPr>
        <w:t> </w:t>
      </w:r>
      <w:r>
        <w:rPr>
          <w:color w:val="231F20"/>
        </w:rPr>
        <w:t>Lima, así como entre ese </w:t>
      </w:r>
      <w:r>
        <w:rPr>
          <w:i/>
          <w:color w:val="231F20"/>
        </w:rPr>
        <w:t>ethos </w:t>
      </w:r>
      <w:r>
        <w:rPr>
          <w:color w:val="231F20"/>
        </w:rPr>
        <w:t>prediscursivo y el </w:t>
      </w:r>
      <w:r>
        <w:rPr>
          <w:i/>
          <w:color w:val="231F20"/>
        </w:rPr>
        <w:t>ethos </w:t>
      </w:r>
      <w:r>
        <w:rPr>
          <w:color w:val="231F20"/>
        </w:rPr>
        <w:t>que el yo de la enunciación va construyendo con su discurso</w:t>
      </w:r>
      <w:r>
        <w:rPr>
          <w:color w:val="231F20"/>
          <w:spacing w:val="-1"/>
        </w:rPr>
        <w:t> </w:t>
      </w:r>
      <w:r>
        <w:rPr>
          <w:color w:val="231F20"/>
        </w:rPr>
        <w:t>mismo.</w:t>
      </w:r>
    </w:p>
    <w:p>
      <w:pPr>
        <w:pStyle w:val="BodyText"/>
        <w:spacing w:line="249" w:lineRule="auto" w:before="1"/>
        <w:ind w:left="195" w:right="108" w:firstLine="340"/>
        <w:jc w:val="both"/>
      </w:pPr>
      <w:r>
        <w:rPr>
          <w:color w:val="231F20"/>
        </w:rPr>
        <w:t>Habrá que observar este texto desde la perspectiva del </w:t>
      </w:r>
      <w:r>
        <w:rPr>
          <w:i/>
          <w:color w:val="231F20"/>
        </w:rPr>
        <w:t>pa- </w:t>
      </w:r>
      <w:r>
        <w:rPr>
          <w:i/>
          <w:color w:val="231F20"/>
        </w:rPr>
        <w:t>thos </w:t>
      </w:r>
      <w:r>
        <w:rPr>
          <w:color w:val="231F20"/>
        </w:rPr>
        <w:t>y del </w:t>
      </w:r>
      <w:r>
        <w:rPr>
          <w:i/>
          <w:color w:val="231F20"/>
        </w:rPr>
        <w:t>logos </w:t>
      </w:r>
      <w:r>
        <w:rPr>
          <w:color w:val="231F20"/>
        </w:rPr>
        <w:t>para completar el análisis retórico de </w:t>
      </w:r>
      <w:r>
        <w:rPr>
          <w:i/>
          <w:color w:val="231F20"/>
        </w:rPr>
        <w:t>LEA </w:t>
      </w:r>
      <w:r>
        <w:rPr>
          <w:color w:val="231F20"/>
        </w:rPr>
        <w:t>y de- terminar qué otras estrategias retóricas utiliza Lezama Lima para proponer</w:t>
      </w:r>
      <w:r>
        <w:rPr>
          <w:color w:val="231F20"/>
          <w:spacing w:val="-7"/>
        </w:rPr>
        <w:t> </w:t>
      </w:r>
      <w:r>
        <w:rPr>
          <w:color w:val="231F20"/>
        </w:rPr>
        <w:t>una</w:t>
      </w:r>
      <w:r>
        <w:rPr>
          <w:color w:val="231F20"/>
          <w:spacing w:val="-8"/>
        </w:rPr>
        <w:t> </w:t>
      </w:r>
      <w:r>
        <w:rPr>
          <w:color w:val="231F20"/>
        </w:rPr>
        <w:t>interpretación</w:t>
      </w:r>
      <w:r>
        <w:rPr>
          <w:color w:val="231F20"/>
          <w:spacing w:val="-7"/>
        </w:rPr>
        <w:t> </w:t>
      </w:r>
      <w:r>
        <w:rPr>
          <w:color w:val="231F20"/>
        </w:rPr>
        <w:t>original</w:t>
      </w:r>
      <w:r>
        <w:rPr>
          <w:color w:val="231F20"/>
          <w:spacing w:val="-7"/>
        </w:rPr>
        <w:t> </w:t>
      </w:r>
      <w:r>
        <w:rPr>
          <w:color w:val="231F20"/>
        </w:rPr>
        <w:t>sobre</w:t>
      </w:r>
      <w:r>
        <w:rPr>
          <w:color w:val="231F20"/>
          <w:spacing w:val="-8"/>
        </w:rPr>
        <w:t> </w:t>
      </w:r>
      <w:r>
        <w:rPr>
          <w:color w:val="231F20"/>
        </w:rPr>
        <w:t>la</w:t>
      </w:r>
      <w:r>
        <w:rPr>
          <w:color w:val="231F20"/>
          <w:spacing w:val="-8"/>
        </w:rPr>
        <w:t> </w:t>
      </w:r>
      <w:r>
        <w:rPr>
          <w:color w:val="231F20"/>
        </w:rPr>
        <w:t>identidad</w:t>
      </w:r>
      <w:r>
        <w:rPr>
          <w:color w:val="231F20"/>
          <w:spacing w:val="-7"/>
        </w:rPr>
        <w:t> </w:t>
      </w:r>
      <w:r>
        <w:rPr>
          <w:color w:val="231F20"/>
        </w:rPr>
        <w:t>americana.</w:t>
      </w:r>
    </w:p>
    <w:p>
      <w:pPr>
        <w:spacing w:after="0" w:line="249" w:lineRule="auto"/>
        <w:jc w:val="both"/>
        <w:sectPr>
          <w:pgSz w:w="7920" w:h="12240"/>
          <w:pgMar w:header="717" w:footer="0" w:top="900" w:bottom="280" w:left="1080" w:right="740"/>
        </w:sectPr>
      </w:pPr>
    </w:p>
    <w:p>
      <w:pPr>
        <w:pStyle w:val="BodyText"/>
      </w:pPr>
    </w:p>
    <w:p>
      <w:pPr>
        <w:pStyle w:val="BodyText"/>
        <w:spacing w:before="7"/>
        <w:rPr>
          <w:sz w:val="19"/>
        </w:rPr>
      </w:pPr>
    </w:p>
    <w:p>
      <w:pPr>
        <w:spacing w:before="59"/>
        <w:ind w:left="150" w:right="128" w:firstLine="0"/>
        <w:jc w:val="left"/>
        <w:rPr>
          <w:b/>
          <w:sz w:val="16"/>
        </w:rPr>
      </w:pPr>
      <w:r>
        <w:rPr>
          <w:b/>
          <w:color w:val="231F20"/>
          <w:w w:val="140"/>
          <w:sz w:val="24"/>
        </w:rPr>
        <w:t>r</w:t>
      </w:r>
      <w:r>
        <w:rPr>
          <w:b/>
          <w:color w:val="231F20"/>
          <w:w w:val="140"/>
          <w:sz w:val="16"/>
        </w:rPr>
        <w:t>eferenCias</w:t>
      </w:r>
    </w:p>
    <w:p>
      <w:pPr>
        <w:pStyle w:val="BodyText"/>
        <w:spacing w:before="7"/>
        <w:rPr>
          <w:b/>
          <w:sz w:val="22"/>
        </w:rPr>
      </w:pPr>
    </w:p>
    <w:p>
      <w:pPr>
        <w:spacing w:before="0"/>
        <w:ind w:left="490" w:right="128" w:firstLine="0"/>
        <w:jc w:val="left"/>
        <w:rPr>
          <w:sz w:val="18"/>
        </w:rPr>
      </w:pPr>
      <w:r>
        <w:rPr>
          <w:color w:val="231F20"/>
          <w:sz w:val="18"/>
        </w:rPr>
        <w:t>Albaladejo, Tomás (1991), </w:t>
      </w:r>
      <w:r>
        <w:rPr>
          <w:i/>
          <w:color w:val="231F20"/>
          <w:sz w:val="18"/>
        </w:rPr>
        <w:t>Retórica, </w:t>
      </w:r>
      <w:r>
        <w:rPr>
          <w:color w:val="231F20"/>
          <w:sz w:val="18"/>
        </w:rPr>
        <w:t>Madrid, Síntesis.</w:t>
      </w:r>
    </w:p>
    <w:p>
      <w:pPr>
        <w:spacing w:line="278" w:lineRule="auto" w:before="33"/>
        <w:ind w:left="830" w:right="193" w:hanging="341"/>
        <w:jc w:val="both"/>
        <w:rPr>
          <w:sz w:val="18"/>
        </w:rPr>
      </w:pPr>
      <w:r>
        <w:rPr>
          <w:color w:val="231F20"/>
          <w:sz w:val="18"/>
        </w:rPr>
        <w:t>Alvarvenga,</w:t>
      </w:r>
      <w:r>
        <w:rPr>
          <w:color w:val="231F20"/>
          <w:spacing w:val="-10"/>
          <w:sz w:val="18"/>
        </w:rPr>
        <w:t> </w:t>
      </w:r>
      <w:r>
        <w:rPr>
          <w:color w:val="231F20"/>
          <w:sz w:val="18"/>
        </w:rPr>
        <w:t>Luis</w:t>
      </w:r>
      <w:r>
        <w:rPr>
          <w:color w:val="231F20"/>
          <w:spacing w:val="-10"/>
          <w:sz w:val="18"/>
        </w:rPr>
        <w:t> </w:t>
      </w:r>
      <w:r>
        <w:rPr>
          <w:color w:val="231F20"/>
          <w:sz w:val="18"/>
        </w:rPr>
        <w:t>(2002),</w:t>
      </w:r>
      <w:r>
        <w:rPr>
          <w:color w:val="231F20"/>
          <w:spacing w:val="-10"/>
          <w:sz w:val="18"/>
        </w:rPr>
        <w:t> </w:t>
      </w:r>
      <w:r>
        <w:rPr>
          <w:color w:val="231F20"/>
          <w:sz w:val="18"/>
        </w:rPr>
        <w:t>“‘Sólo</w:t>
      </w:r>
      <w:r>
        <w:rPr>
          <w:color w:val="231F20"/>
          <w:spacing w:val="-10"/>
          <w:sz w:val="18"/>
        </w:rPr>
        <w:t> </w:t>
      </w:r>
      <w:r>
        <w:rPr>
          <w:color w:val="231F20"/>
          <w:sz w:val="18"/>
        </w:rPr>
        <w:t>lo</w:t>
      </w:r>
      <w:r>
        <w:rPr>
          <w:color w:val="231F20"/>
          <w:spacing w:val="-10"/>
          <w:sz w:val="18"/>
        </w:rPr>
        <w:t> </w:t>
      </w:r>
      <w:r>
        <w:rPr>
          <w:color w:val="231F20"/>
          <w:sz w:val="18"/>
        </w:rPr>
        <w:t>difícil</w:t>
      </w:r>
      <w:r>
        <w:rPr>
          <w:color w:val="231F20"/>
          <w:spacing w:val="-10"/>
          <w:sz w:val="18"/>
        </w:rPr>
        <w:t> </w:t>
      </w:r>
      <w:r>
        <w:rPr>
          <w:color w:val="231F20"/>
          <w:sz w:val="18"/>
        </w:rPr>
        <w:t>es</w:t>
      </w:r>
      <w:r>
        <w:rPr>
          <w:color w:val="231F20"/>
          <w:spacing w:val="-10"/>
          <w:sz w:val="18"/>
        </w:rPr>
        <w:t> </w:t>
      </w:r>
      <w:r>
        <w:rPr>
          <w:color w:val="231F20"/>
          <w:sz w:val="18"/>
        </w:rPr>
        <w:t>estimulante’.</w:t>
      </w:r>
      <w:r>
        <w:rPr>
          <w:color w:val="231F20"/>
          <w:spacing w:val="-10"/>
          <w:sz w:val="18"/>
        </w:rPr>
        <w:t> </w:t>
      </w:r>
      <w:r>
        <w:rPr>
          <w:color w:val="231F20"/>
          <w:sz w:val="18"/>
        </w:rPr>
        <w:t>José</w:t>
      </w:r>
      <w:r>
        <w:rPr>
          <w:color w:val="231F20"/>
          <w:spacing w:val="-10"/>
          <w:sz w:val="18"/>
        </w:rPr>
        <w:t> </w:t>
      </w:r>
      <w:r>
        <w:rPr>
          <w:color w:val="231F20"/>
          <w:sz w:val="18"/>
        </w:rPr>
        <w:t>Lezama Lima y la revista </w:t>
      </w:r>
      <w:r>
        <w:rPr>
          <w:i/>
          <w:color w:val="231F20"/>
          <w:sz w:val="18"/>
        </w:rPr>
        <w:t>Verbum”</w:t>
      </w:r>
      <w:r>
        <w:rPr>
          <w:color w:val="231F20"/>
          <w:sz w:val="18"/>
        </w:rPr>
        <w:t>, </w:t>
      </w:r>
      <w:r>
        <w:rPr>
          <w:i/>
          <w:color w:val="231F20"/>
          <w:sz w:val="18"/>
        </w:rPr>
        <w:t>Realidad: Revista de Ciencias Socia- </w:t>
      </w:r>
      <w:r>
        <w:rPr>
          <w:i/>
          <w:color w:val="231F20"/>
          <w:sz w:val="18"/>
        </w:rPr>
        <w:t>les y Humanidades</w:t>
      </w:r>
      <w:r>
        <w:rPr>
          <w:color w:val="231F20"/>
          <w:sz w:val="18"/>
        </w:rPr>
        <w:t>, núm. 56, pp.</w:t>
      </w:r>
      <w:r>
        <w:rPr>
          <w:color w:val="231F20"/>
          <w:spacing w:val="-13"/>
          <w:sz w:val="18"/>
        </w:rPr>
        <w:t> </w:t>
      </w:r>
      <w:r>
        <w:rPr>
          <w:color w:val="231F20"/>
          <w:sz w:val="18"/>
        </w:rPr>
        <w:t>95-108.</w:t>
      </w:r>
    </w:p>
    <w:p>
      <w:pPr>
        <w:spacing w:before="1"/>
        <w:ind w:left="490" w:right="128" w:firstLine="0"/>
        <w:jc w:val="left"/>
        <w:rPr>
          <w:sz w:val="18"/>
        </w:rPr>
      </w:pPr>
      <w:r>
        <w:rPr>
          <w:color w:val="231F20"/>
          <w:sz w:val="18"/>
        </w:rPr>
        <w:t>Aristóteles (2002), </w:t>
      </w:r>
      <w:r>
        <w:rPr>
          <w:i/>
          <w:color w:val="231F20"/>
          <w:sz w:val="18"/>
        </w:rPr>
        <w:t>Retórica</w:t>
      </w:r>
      <w:r>
        <w:rPr>
          <w:color w:val="231F20"/>
          <w:sz w:val="18"/>
        </w:rPr>
        <w:t>, México, UNAM.</w:t>
      </w:r>
    </w:p>
    <w:p>
      <w:pPr>
        <w:spacing w:line="278" w:lineRule="auto" w:before="33"/>
        <w:ind w:left="830" w:right="193" w:hanging="341"/>
        <w:jc w:val="both"/>
        <w:rPr>
          <w:sz w:val="18"/>
        </w:rPr>
      </w:pPr>
      <w:r>
        <w:rPr>
          <w:color w:val="231F20"/>
          <w:sz w:val="18"/>
        </w:rPr>
        <w:t>Aullón de Haro, Pedro (1992), </w:t>
      </w:r>
      <w:r>
        <w:rPr>
          <w:i/>
          <w:color w:val="231F20"/>
          <w:sz w:val="18"/>
        </w:rPr>
        <w:t>Teoría del ensayo como categoría </w:t>
      </w:r>
      <w:r>
        <w:rPr>
          <w:i/>
          <w:color w:val="231F20"/>
          <w:sz w:val="18"/>
        </w:rPr>
        <w:t>polémica y programática en el marco de un sistema global de géneros</w:t>
      </w:r>
      <w:r>
        <w:rPr>
          <w:color w:val="231F20"/>
          <w:sz w:val="18"/>
        </w:rPr>
        <w:t>, Madrid, Verbum.</w:t>
      </w:r>
    </w:p>
    <w:p>
      <w:pPr>
        <w:spacing w:line="278" w:lineRule="auto" w:before="1"/>
        <w:ind w:left="830" w:right="193" w:hanging="341"/>
        <w:jc w:val="both"/>
        <w:rPr>
          <w:sz w:val="18"/>
        </w:rPr>
      </w:pPr>
      <w:r>
        <w:rPr>
          <w:color w:val="231F20"/>
          <w:sz w:val="18"/>
        </w:rPr>
        <w:t>Azautre</w:t>
      </w:r>
      <w:r>
        <w:rPr>
          <w:color w:val="231F20"/>
          <w:spacing w:val="-5"/>
          <w:sz w:val="18"/>
        </w:rPr>
        <w:t> </w:t>
      </w:r>
      <w:r>
        <w:rPr>
          <w:color w:val="231F20"/>
          <w:sz w:val="18"/>
        </w:rPr>
        <w:t>Galiana,</w:t>
      </w:r>
      <w:r>
        <w:rPr>
          <w:color w:val="231F20"/>
          <w:spacing w:val="-15"/>
          <w:sz w:val="18"/>
        </w:rPr>
        <w:t> </w:t>
      </w:r>
      <w:r>
        <w:rPr>
          <w:color w:val="231F20"/>
          <w:sz w:val="18"/>
        </w:rPr>
        <w:t>Antonio</w:t>
      </w:r>
      <w:r>
        <w:rPr>
          <w:color w:val="231F20"/>
          <w:spacing w:val="-5"/>
          <w:sz w:val="18"/>
        </w:rPr>
        <w:t> </w:t>
      </w:r>
      <w:r>
        <w:rPr>
          <w:color w:val="231F20"/>
          <w:sz w:val="18"/>
        </w:rPr>
        <w:t>(2005),</w:t>
      </w:r>
      <w:r>
        <w:rPr>
          <w:color w:val="231F20"/>
          <w:spacing w:val="-5"/>
          <w:sz w:val="18"/>
        </w:rPr>
        <w:t> </w:t>
      </w:r>
      <w:r>
        <w:rPr>
          <w:color w:val="231F20"/>
          <w:sz w:val="18"/>
        </w:rPr>
        <w:t>“Citas</w:t>
      </w:r>
      <w:r>
        <w:rPr>
          <w:color w:val="231F20"/>
          <w:spacing w:val="-5"/>
          <w:sz w:val="18"/>
        </w:rPr>
        <w:t> </w:t>
      </w:r>
      <w:r>
        <w:rPr>
          <w:color w:val="231F20"/>
          <w:sz w:val="18"/>
        </w:rPr>
        <w:t>de</w:t>
      </w:r>
      <w:r>
        <w:rPr>
          <w:color w:val="231F20"/>
          <w:spacing w:val="-5"/>
          <w:sz w:val="18"/>
        </w:rPr>
        <w:t> </w:t>
      </w:r>
      <w:r>
        <w:rPr>
          <w:color w:val="231F20"/>
          <w:sz w:val="18"/>
        </w:rPr>
        <w:t>autoridades</w:t>
      </w:r>
      <w:r>
        <w:rPr>
          <w:color w:val="231F20"/>
          <w:spacing w:val="-5"/>
          <w:sz w:val="18"/>
        </w:rPr>
        <w:t> </w:t>
      </w:r>
      <w:r>
        <w:rPr>
          <w:color w:val="231F20"/>
          <w:sz w:val="18"/>
        </w:rPr>
        <w:t>y</w:t>
      </w:r>
      <w:r>
        <w:rPr>
          <w:color w:val="231F20"/>
          <w:spacing w:val="-5"/>
          <w:sz w:val="18"/>
        </w:rPr>
        <w:t> </w:t>
      </w:r>
      <w:r>
        <w:rPr>
          <w:color w:val="231F20"/>
          <w:sz w:val="18"/>
        </w:rPr>
        <w:t>argumenta- ción</w:t>
      </w:r>
      <w:r>
        <w:rPr>
          <w:color w:val="231F20"/>
          <w:spacing w:val="-9"/>
          <w:sz w:val="18"/>
        </w:rPr>
        <w:t> </w:t>
      </w:r>
      <w:r>
        <w:rPr>
          <w:color w:val="231F20"/>
          <w:sz w:val="18"/>
        </w:rPr>
        <w:t>retórica</w:t>
      </w:r>
      <w:r>
        <w:rPr>
          <w:color w:val="231F20"/>
          <w:spacing w:val="-9"/>
          <w:sz w:val="18"/>
        </w:rPr>
        <w:t> </w:t>
      </w:r>
      <w:r>
        <w:rPr>
          <w:color w:val="231F20"/>
          <w:sz w:val="18"/>
        </w:rPr>
        <w:t>en</w:t>
      </w:r>
      <w:r>
        <w:rPr>
          <w:color w:val="231F20"/>
          <w:spacing w:val="-9"/>
          <w:sz w:val="18"/>
        </w:rPr>
        <w:t> </w:t>
      </w:r>
      <w:r>
        <w:rPr>
          <w:color w:val="231F20"/>
          <w:sz w:val="18"/>
        </w:rPr>
        <w:t>las</w:t>
      </w:r>
      <w:r>
        <w:rPr>
          <w:color w:val="231F20"/>
          <w:spacing w:val="-9"/>
          <w:sz w:val="18"/>
        </w:rPr>
        <w:t> </w:t>
      </w:r>
      <w:r>
        <w:rPr>
          <w:color w:val="231F20"/>
          <w:sz w:val="18"/>
        </w:rPr>
        <w:t>polémicas</w:t>
      </w:r>
      <w:r>
        <w:rPr>
          <w:color w:val="231F20"/>
          <w:spacing w:val="-9"/>
          <w:sz w:val="18"/>
        </w:rPr>
        <w:t> </w:t>
      </w:r>
      <w:r>
        <w:rPr>
          <w:color w:val="231F20"/>
          <w:sz w:val="18"/>
        </w:rPr>
        <w:t>literarias</w:t>
      </w:r>
      <w:r>
        <w:rPr>
          <w:color w:val="231F20"/>
          <w:spacing w:val="-9"/>
          <w:sz w:val="18"/>
        </w:rPr>
        <w:t> </w:t>
      </w:r>
      <w:r>
        <w:rPr>
          <w:color w:val="231F20"/>
          <w:sz w:val="18"/>
        </w:rPr>
        <w:t>sobre</w:t>
      </w:r>
      <w:r>
        <w:rPr>
          <w:color w:val="231F20"/>
          <w:spacing w:val="-9"/>
          <w:sz w:val="18"/>
        </w:rPr>
        <w:t> </w:t>
      </w:r>
      <w:r>
        <w:rPr>
          <w:color w:val="231F20"/>
          <w:sz w:val="18"/>
        </w:rPr>
        <w:t>el</w:t>
      </w:r>
      <w:r>
        <w:rPr>
          <w:color w:val="231F20"/>
          <w:spacing w:val="-9"/>
          <w:sz w:val="18"/>
        </w:rPr>
        <w:t> </w:t>
      </w:r>
      <w:r>
        <w:rPr>
          <w:color w:val="231F20"/>
          <w:sz w:val="18"/>
        </w:rPr>
        <w:t>estilo</w:t>
      </w:r>
      <w:r>
        <w:rPr>
          <w:color w:val="231F20"/>
          <w:spacing w:val="-9"/>
          <w:sz w:val="18"/>
        </w:rPr>
        <w:t> </w:t>
      </w:r>
      <w:r>
        <w:rPr>
          <w:color w:val="231F20"/>
          <w:sz w:val="18"/>
        </w:rPr>
        <w:t>culto”,</w:t>
      </w:r>
      <w:r>
        <w:rPr>
          <w:color w:val="231F20"/>
          <w:spacing w:val="-9"/>
          <w:sz w:val="18"/>
        </w:rPr>
        <w:t> </w:t>
      </w:r>
      <w:r>
        <w:rPr>
          <w:i/>
          <w:color w:val="231F20"/>
          <w:sz w:val="18"/>
        </w:rPr>
        <w:t>Sig- </w:t>
      </w:r>
      <w:r>
        <w:rPr>
          <w:i/>
          <w:color w:val="231F20"/>
          <w:sz w:val="18"/>
        </w:rPr>
        <w:t>na:</w:t>
      </w:r>
      <w:r>
        <w:rPr>
          <w:i/>
          <w:color w:val="231F20"/>
          <w:spacing w:val="-7"/>
          <w:sz w:val="18"/>
        </w:rPr>
        <w:t> </w:t>
      </w:r>
      <w:r>
        <w:rPr>
          <w:i/>
          <w:color w:val="231F20"/>
          <w:sz w:val="18"/>
        </w:rPr>
        <w:t>revista</w:t>
      </w:r>
      <w:r>
        <w:rPr>
          <w:i/>
          <w:color w:val="231F20"/>
          <w:spacing w:val="-7"/>
          <w:sz w:val="18"/>
        </w:rPr>
        <w:t> </w:t>
      </w:r>
      <w:r>
        <w:rPr>
          <w:i/>
          <w:color w:val="231F20"/>
          <w:sz w:val="18"/>
        </w:rPr>
        <w:t>de</w:t>
      </w:r>
      <w:r>
        <w:rPr>
          <w:i/>
          <w:color w:val="231F20"/>
          <w:spacing w:val="-7"/>
          <w:sz w:val="18"/>
        </w:rPr>
        <w:t> </w:t>
      </w:r>
      <w:r>
        <w:rPr>
          <w:i/>
          <w:color w:val="231F20"/>
          <w:sz w:val="18"/>
        </w:rPr>
        <w:t>la</w:t>
      </w:r>
      <w:r>
        <w:rPr>
          <w:i/>
          <w:color w:val="231F20"/>
          <w:spacing w:val="-17"/>
          <w:sz w:val="18"/>
        </w:rPr>
        <w:t> </w:t>
      </w:r>
      <w:r>
        <w:rPr>
          <w:i/>
          <w:color w:val="231F20"/>
          <w:sz w:val="18"/>
        </w:rPr>
        <w:t>Asociación</w:t>
      </w:r>
      <w:r>
        <w:rPr>
          <w:i/>
          <w:color w:val="231F20"/>
          <w:spacing w:val="-7"/>
          <w:sz w:val="18"/>
        </w:rPr>
        <w:t> </w:t>
      </w:r>
      <w:r>
        <w:rPr>
          <w:i/>
          <w:color w:val="231F20"/>
          <w:sz w:val="18"/>
        </w:rPr>
        <w:t>Española</w:t>
      </w:r>
      <w:r>
        <w:rPr>
          <w:i/>
          <w:color w:val="231F20"/>
          <w:spacing w:val="-8"/>
          <w:sz w:val="18"/>
        </w:rPr>
        <w:t> </w:t>
      </w:r>
      <w:r>
        <w:rPr>
          <w:i/>
          <w:color w:val="231F20"/>
          <w:sz w:val="18"/>
        </w:rPr>
        <w:t>de</w:t>
      </w:r>
      <w:r>
        <w:rPr>
          <w:i/>
          <w:color w:val="231F20"/>
          <w:spacing w:val="-7"/>
          <w:sz w:val="18"/>
        </w:rPr>
        <w:t> </w:t>
      </w:r>
      <w:r>
        <w:rPr>
          <w:i/>
          <w:color w:val="231F20"/>
          <w:sz w:val="18"/>
        </w:rPr>
        <w:t>Semiótica</w:t>
      </w:r>
      <w:r>
        <w:rPr>
          <w:color w:val="231F20"/>
          <w:sz w:val="18"/>
        </w:rPr>
        <w:t>,</w:t>
      </w:r>
      <w:r>
        <w:rPr>
          <w:color w:val="231F20"/>
          <w:spacing w:val="-7"/>
          <w:sz w:val="18"/>
        </w:rPr>
        <w:t> </w:t>
      </w:r>
      <w:r>
        <w:rPr>
          <w:color w:val="231F20"/>
          <w:sz w:val="18"/>
        </w:rPr>
        <w:t>núm.</w:t>
      </w:r>
      <w:r>
        <w:rPr>
          <w:color w:val="231F20"/>
          <w:spacing w:val="-7"/>
          <w:sz w:val="18"/>
        </w:rPr>
        <w:t> </w:t>
      </w:r>
      <w:r>
        <w:rPr>
          <w:color w:val="231F20"/>
          <w:sz w:val="18"/>
        </w:rPr>
        <w:t>14,</w:t>
      </w:r>
      <w:r>
        <w:rPr>
          <w:color w:val="231F20"/>
          <w:spacing w:val="-7"/>
          <w:sz w:val="18"/>
        </w:rPr>
        <w:t> </w:t>
      </w:r>
      <w:r>
        <w:rPr>
          <w:color w:val="231F20"/>
          <w:sz w:val="18"/>
        </w:rPr>
        <w:t>pp. 36-72. Disponible en: </w:t>
      </w:r>
      <w:hyperlink r:id="rId131">
        <w:r>
          <w:rPr>
            <w:color w:val="231F20"/>
            <w:sz w:val="18"/>
          </w:rPr>
          <w:t>http://www.cervantesvirtual.com/servlet/</w:t>
        </w:r>
      </w:hyperlink>
      <w:r>
        <w:rPr>
          <w:color w:val="231F20"/>
          <w:sz w:val="18"/>
        </w:rPr>
        <w:t> SirveObras/00362841977972839932268/029206.pdf?incr=1</w:t>
      </w:r>
    </w:p>
    <w:p>
      <w:pPr>
        <w:spacing w:line="278" w:lineRule="auto" w:before="1"/>
        <w:ind w:left="830" w:right="193" w:hanging="341"/>
        <w:jc w:val="both"/>
        <w:rPr>
          <w:sz w:val="18"/>
        </w:rPr>
      </w:pPr>
      <w:r>
        <w:rPr>
          <w:color w:val="231F20"/>
          <w:sz w:val="18"/>
        </w:rPr>
        <w:t>Beristáin,Helena (2013), </w:t>
      </w:r>
      <w:r>
        <w:rPr>
          <w:i/>
          <w:color w:val="231F20"/>
          <w:sz w:val="18"/>
        </w:rPr>
        <w:t>Diccionario de retórica y poética, </w:t>
      </w:r>
      <w:r>
        <w:rPr>
          <w:color w:val="231F20"/>
          <w:sz w:val="18"/>
        </w:rPr>
        <w:t>Porrúa, México.</w:t>
      </w:r>
    </w:p>
    <w:p>
      <w:pPr>
        <w:spacing w:line="278" w:lineRule="auto" w:before="1"/>
        <w:ind w:left="830" w:right="193" w:hanging="341"/>
        <w:jc w:val="both"/>
        <w:rPr>
          <w:sz w:val="18"/>
        </w:rPr>
      </w:pPr>
      <w:r>
        <w:rPr>
          <w:color w:val="231F20"/>
          <w:sz w:val="18"/>
        </w:rPr>
        <w:t>Bianchi</w:t>
      </w:r>
      <w:r>
        <w:rPr>
          <w:color w:val="231F20"/>
          <w:spacing w:val="-8"/>
          <w:sz w:val="18"/>
        </w:rPr>
        <w:t> </w:t>
      </w:r>
      <w:r>
        <w:rPr>
          <w:color w:val="231F20"/>
          <w:sz w:val="18"/>
        </w:rPr>
        <w:t>Ross,</w:t>
      </w:r>
      <w:r>
        <w:rPr>
          <w:color w:val="231F20"/>
          <w:spacing w:val="-8"/>
          <w:sz w:val="18"/>
        </w:rPr>
        <w:t> </w:t>
      </w:r>
      <w:r>
        <w:rPr>
          <w:color w:val="231F20"/>
          <w:sz w:val="18"/>
        </w:rPr>
        <w:t>Ciro</w:t>
      </w:r>
      <w:r>
        <w:rPr>
          <w:color w:val="231F20"/>
          <w:spacing w:val="-8"/>
          <w:sz w:val="18"/>
        </w:rPr>
        <w:t> </w:t>
      </w:r>
      <w:r>
        <w:rPr>
          <w:color w:val="231F20"/>
          <w:sz w:val="18"/>
        </w:rPr>
        <w:t>(2010),</w:t>
      </w:r>
      <w:r>
        <w:rPr>
          <w:color w:val="231F20"/>
          <w:spacing w:val="-8"/>
          <w:sz w:val="18"/>
        </w:rPr>
        <w:t> </w:t>
      </w:r>
      <w:r>
        <w:rPr>
          <w:color w:val="231F20"/>
          <w:sz w:val="18"/>
        </w:rPr>
        <w:t>“Asedio</w:t>
      </w:r>
      <w:r>
        <w:rPr>
          <w:color w:val="231F20"/>
          <w:spacing w:val="-8"/>
          <w:sz w:val="18"/>
        </w:rPr>
        <w:t> </w:t>
      </w:r>
      <w:r>
        <w:rPr>
          <w:color w:val="231F20"/>
          <w:sz w:val="18"/>
        </w:rPr>
        <w:t>a</w:t>
      </w:r>
      <w:r>
        <w:rPr>
          <w:color w:val="231F20"/>
          <w:spacing w:val="-8"/>
          <w:sz w:val="18"/>
        </w:rPr>
        <w:t> </w:t>
      </w:r>
      <w:r>
        <w:rPr>
          <w:color w:val="231F20"/>
          <w:sz w:val="18"/>
        </w:rPr>
        <w:t>Lezama</w:t>
      </w:r>
      <w:r>
        <w:rPr>
          <w:color w:val="231F20"/>
          <w:spacing w:val="-8"/>
          <w:sz w:val="18"/>
        </w:rPr>
        <w:t> </w:t>
      </w:r>
      <w:r>
        <w:rPr>
          <w:color w:val="231F20"/>
          <w:sz w:val="18"/>
        </w:rPr>
        <w:t>Lima”,</w:t>
      </w:r>
      <w:r>
        <w:rPr>
          <w:color w:val="231F20"/>
          <w:spacing w:val="-8"/>
          <w:sz w:val="18"/>
        </w:rPr>
        <w:t> </w:t>
      </w:r>
      <w:r>
        <w:rPr>
          <w:color w:val="231F20"/>
          <w:sz w:val="18"/>
        </w:rPr>
        <w:t>en</w:t>
      </w:r>
      <w:r>
        <w:rPr>
          <w:color w:val="231F20"/>
          <w:spacing w:val="-8"/>
          <w:sz w:val="18"/>
        </w:rPr>
        <w:t> </w:t>
      </w:r>
      <w:r>
        <w:rPr>
          <w:color w:val="231F20"/>
          <w:sz w:val="18"/>
        </w:rPr>
        <w:t>José</w:t>
      </w:r>
      <w:r>
        <w:rPr>
          <w:color w:val="231F20"/>
          <w:spacing w:val="-8"/>
          <w:sz w:val="18"/>
        </w:rPr>
        <w:t> </w:t>
      </w:r>
      <w:r>
        <w:rPr>
          <w:color w:val="231F20"/>
          <w:sz w:val="18"/>
        </w:rPr>
        <w:t>Lezama Lima</w:t>
      </w:r>
      <w:r>
        <w:rPr>
          <w:i/>
          <w:color w:val="231F20"/>
          <w:sz w:val="18"/>
        </w:rPr>
        <w:t>, Diarios 1939-1949 / 1956-1958, </w:t>
      </w:r>
      <w:r>
        <w:rPr>
          <w:color w:val="231F20"/>
          <w:sz w:val="18"/>
        </w:rPr>
        <w:t>La Habana,</w:t>
      </w:r>
      <w:r>
        <w:rPr>
          <w:color w:val="231F20"/>
          <w:spacing w:val="49"/>
          <w:sz w:val="18"/>
        </w:rPr>
        <w:t> </w:t>
      </w:r>
      <w:r>
        <w:rPr>
          <w:color w:val="231F20"/>
          <w:sz w:val="18"/>
        </w:rPr>
        <w:t>UNIÓN.</w:t>
      </w:r>
    </w:p>
    <w:p>
      <w:pPr>
        <w:spacing w:line="278" w:lineRule="auto" w:before="1"/>
        <w:ind w:left="830" w:right="193" w:hanging="341"/>
        <w:jc w:val="both"/>
        <w:rPr>
          <w:sz w:val="18"/>
        </w:rPr>
      </w:pPr>
      <w:r>
        <w:rPr>
          <w:color w:val="231F20"/>
          <w:sz w:val="18"/>
        </w:rPr>
        <w:t>Chiapi, Irlemar (2005), “La historia tejida por la imagen”, en José Le- zama Lima, </w:t>
      </w:r>
      <w:r>
        <w:rPr>
          <w:i/>
          <w:color w:val="231F20"/>
          <w:sz w:val="18"/>
        </w:rPr>
        <w:t>La expresión americana</w:t>
      </w:r>
      <w:r>
        <w:rPr>
          <w:color w:val="231F20"/>
          <w:sz w:val="18"/>
        </w:rPr>
        <w:t>, México, FCE.</w:t>
      </w:r>
    </w:p>
    <w:p>
      <w:pPr>
        <w:spacing w:line="278" w:lineRule="auto" w:before="1"/>
        <w:ind w:left="830" w:right="193" w:hanging="341"/>
        <w:jc w:val="both"/>
        <w:rPr>
          <w:sz w:val="18"/>
        </w:rPr>
      </w:pPr>
      <w:r>
        <w:rPr>
          <w:color w:val="231F20"/>
          <w:spacing w:val="-1"/>
          <w:sz w:val="18"/>
        </w:rPr>
        <w:t>Cub</w:t>
      </w:r>
      <w:r>
        <w:rPr>
          <w:color w:val="231F20"/>
          <w:sz w:val="18"/>
        </w:rPr>
        <w:t>a</w:t>
      </w:r>
      <w:r>
        <w:rPr>
          <w:color w:val="231F20"/>
          <w:spacing w:val="11"/>
          <w:sz w:val="18"/>
        </w:rPr>
        <w:t> </w:t>
      </w:r>
      <w:r>
        <w:rPr>
          <w:color w:val="231F20"/>
          <w:spacing w:val="-1"/>
          <w:sz w:val="18"/>
        </w:rPr>
        <w:t>literari</w:t>
      </w:r>
      <w:r>
        <w:rPr>
          <w:color w:val="231F20"/>
          <w:sz w:val="18"/>
        </w:rPr>
        <w:t>a </w:t>
      </w:r>
      <w:r>
        <w:rPr>
          <w:color w:val="231F20"/>
          <w:spacing w:val="22"/>
          <w:sz w:val="18"/>
        </w:rPr>
        <w:t> </w:t>
      </w:r>
      <w:r>
        <w:rPr>
          <w:color w:val="231F20"/>
          <w:sz w:val="18"/>
        </w:rPr>
        <w:t>(</w:t>
      </w:r>
      <w:r>
        <w:rPr>
          <w:color w:val="231F20"/>
          <w:w w:val="140"/>
          <w:sz w:val="12"/>
        </w:rPr>
        <w:t>s</w:t>
      </w:r>
      <w:r>
        <w:rPr>
          <w:color w:val="231F20"/>
          <w:sz w:val="18"/>
        </w:rPr>
        <w:t>/</w:t>
      </w:r>
      <w:r>
        <w:rPr>
          <w:color w:val="231F20"/>
          <w:w w:val="230"/>
          <w:sz w:val="12"/>
        </w:rPr>
        <w:t>f</w:t>
      </w:r>
      <w:r>
        <w:rPr>
          <w:color w:val="231F20"/>
          <w:sz w:val="18"/>
        </w:rPr>
        <w:t>),</w:t>
      </w:r>
      <w:r>
        <w:rPr>
          <w:color w:val="231F20"/>
          <w:spacing w:val="11"/>
          <w:sz w:val="18"/>
        </w:rPr>
        <w:t> </w:t>
      </w:r>
      <w:r>
        <w:rPr>
          <w:color w:val="231F20"/>
          <w:sz w:val="18"/>
        </w:rPr>
        <w:t>“</w:t>
      </w:r>
      <w:r>
        <w:rPr>
          <w:color w:val="231F20"/>
          <w:w w:val="99"/>
          <w:sz w:val="18"/>
        </w:rPr>
        <w:t>José</w:t>
      </w:r>
      <w:r>
        <w:rPr>
          <w:color w:val="231F20"/>
          <w:spacing w:val="11"/>
          <w:sz w:val="18"/>
        </w:rPr>
        <w:t> </w:t>
      </w:r>
      <w:r>
        <w:rPr>
          <w:color w:val="231F20"/>
          <w:w w:val="99"/>
          <w:sz w:val="18"/>
        </w:rPr>
        <w:t>Lezama</w:t>
      </w:r>
      <w:r>
        <w:rPr>
          <w:color w:val="231F20"/>
          <w:spacing w:val="11"/>
          <w:sz w:val="18"/>
        </w:rPr>
        <w:t> </w:t>
      </w:r>
      <w:r>
        <w:rPr>
          <w:color w:val="231F20"/>
          <w:w w:val="99"/>
          <w:sz w:val="18"/>
        </w:rPr>
        <w:t>Lima,</w:t>
      </w:r>
      <w:r>
        <w:rPr>
          <w:color w:val="231F20"/>
          <w:spacing w:val="11"/>
          <w:sz w:val="18"/>
        </w:rPr>
        <w:t> </w:t>
      </w:r>
      <w:r>
        <w:rPr>
          <w:color w:val="231F20"/>
          <w:w w:val="99"/>
          <w:sz w:val="18"/>
        </w:rPr>
        <w:t>Bibliografía</w:t>
      </w:r>
      <w:r>
        <w:rPr>
          <w:color w:val="231F20"/>
          <w:spacing w:val="11"/>
          <w:sz w:val="18"/>
        </w:rPr>
        <w:t> </w:t>
      </w:r>
      <w:r>
        <w:rPr>
          <w:color w:val="231F20"/>
          <w:w w:val="99"/>
          <w:sz w:val="18"/>
        </w:rPr>
        <w:t>pasiva.</w:t>
      </w:r>
      <w:r>
        <w:rPr>
          <w:color w:val="231F20"/>
          <w:spacing w:val="11"/>
          <w:sz w:val="18"/>
        </w:rPr>
        <w:t> </w:t>
      </w:r>
      <w:r>
        <w:rPr>
          <w:color w:val="231F20"/>
          <w:w w:val="99"/>
          <w:sz w:val="18"/>
        </w:rPr>
        <w:t>Revis</w:t>
      </w:r>
      <w:r>
        <w:rPr>
          <w:color w:val="231F20"/>
          <w:sz w:val="18"/>
        </w:rPr>
        <w:t>- </w:t>
      </w:r>
      <w:r>
        <w:rPr>
          <w:color w:val="231F20"/>
          <w:w w:val="105"/>
          <w:sz w:val="18"/>
        </w:rPr>
        <w:t>tas”,</w:t>
      </w:r>
      <w:r>
        <w:rPr>
          <w:color w:val="231F20"/>
          <w:spacing w:val="-32"/>
          <w:w w:val="105"/>
          <w:sz w:val="18"/>
        </w:rPr>
        <w:t> </w:t>
      </w:r>
      <w:r>
        <w:rPr>
          <w:color w:val="231F20"/>
          <w:w w:val="105"/>
          <w:sz w:val="18"/>
        </w:rPr>
        <w:t>en</w:t>
      </w:r>
      <w:r>
        <w:rPr>
          <w:color w:val="231F20"/>
          <w:spacing w:val="-10"/>
          <w:w w:val="105"/>
          <w:sz w:val="18"/>
        </w:rPr>
        <w:t> </w:t>
      </w:r>
      <w:r>
        <w:rPr>
          <w:i/>
          <w:color w:val="231F20"/>
          <w:w w:val="105"/>
          <w:sz w:val="18"/>
        </w:rPr>
        <w:t>Cuba</w:t>
      </w:r>
      <w:r>
        <w:rPr>
          <w:i/>
          <w:color w:val="231F20"/>
          <w:spacing w:val="-31"/>
          <w:w w:val="105"/>
          <w:sz w:val="18"/>
        </w:rPr>
        <w:t> </w:t>
      </w:r>
      <w:r>
        <w:rPr>
          <w:i/>
          <w:color w:val="231F20"/>
          <w:w w:val="105"/>
          <w:sz w:val="18"/>
        </w:rPr>
        <w:t>literaria.</w:t>
      </w:r>
      <w:r>
        <w:rPr>
          <w:i/>
          <w:color w:val="231F20"/>
          <w:spacing w:val="-31"/>
          <w:w w:val="105"/>
          <w:sz w:val="18"/>
        </w:rPr>
        <w:t> </w:t>
      </w:r>
      <w:r>
        <w:rPr>
          <w:i/>
          <w:color w:val="231F20"/>
          <w:w w:val="105"/>
          <w:sz w:val="18"/>
        </w:rPr>
        <w:t>Portal</w:t>
      </w:r>
      <w:r>
        <w:rPr>
          <w:i/>
          <w:color w:val="231F20"/>
          <w:spacing w:val="-31"/>
          <w:w w:val="105"/>
          <w:sz w:val="18"/>
        </w:rPr>
        <w:t> </w:t>
      </w:r>
      <w:r>
        <w:rPr>
          <w:i/>
          <w:color w:val="231F20"/>
          <w:w w:val="105"/>
          <w:sz w:val="18"/>
        </w:rPr>
        <w:t>de</w:t>
      </w:r>
      <w:r>
        <w:rPr>
          <w:i/>
          <w:color w:val="231F20"/>
          <w:spacing w:val="-31"/>
          <w:w w:val="105"/>
          <w:sz w:val="18"/>
        </w:rPr>
        <w:t> </w:t>
      </w:r>
      <w:r>
        <w:rPr>
          <w:i/>
          <w:color w:val="231F20"/>
          <w:w w:val="105"/>
          <w:sz w:val="18"/>
        </w:rPr>
        <w:t>Literatura</w:t>
      </w:r>
      <w:r>
        <w:rPr>
          <w:i/>
          <w:color w:val="231F20"/>
          <w:spacing w:val="-31"/>
          <w:w w:val="105"/>
          <w:sz w:val="18"/>
        </w:rPr>
        <w:t> </w:t>
      </w:r>
      <w:r>
        <w:rPr>
          <w:i/>
          <w:color w:val="231F20"/>
          <w:w w:val="105"/>
          <w:sz w:val="18"/>
        </w:rPr>
        <w:t>Cubana,</w:t>
      </w:r>
      <w:r>
        <w:rPr>
          <w:i/>
          <w:color w:val="231F20"/>
          <w:spacing w:val="-31"/>
          <w:w w:val="105"/>
          <w:sz w:val="18"/>
        </w:rPr>
        <w:t> </w:t>
      </w:r>
      <w:r>
        <w:rPr>
          <w:color w:val="231F20"/>
          <w:w w:val="105"/>
          <w:sz w:val="18"/>
        </w:rPr>
        <w:t>Instituto</w:t>
      </w:r>
      <w:r>
        <w:rPr>
          <w:color w:val="231F20"/>
          <w:spacing w:val="-32"/>
          <w:w w:val="105"/>
          <w:sz w:val="18"/>
        </w:rPr>
        <w:t> </w:t>
      </w:r>
      <w:r>
        <w:rPr>
          <w:color w:val="231F20"/>
          <w:w w:val="105"/>
          <w:sz w:val="18"/>
        </w:rPr>
        <w:t>Cu- </w:t>
      </w:r>
      <w:r>
        <w:rPr>
          <w:color w:val="231F20"/>
          <w:sz w:val="18"/>
        </w:rPr>
        <w:t>bano del Libro.</w:t>
      </w:r>
      <w:r>
        <w:rPr>
          <w:color w:val="231F20"/>
          <w:spacing w:val="-11"/>
          <w:sz w:val="18"/>
        </w:rPr>
        <w:t> </w:t>
      </w:r>
      <w:hyperlink r:id="rId132">
        <w:r>
          <w:rPr>
            <w:color w:val="231F20"/>
            <w:sz w:val="18"/>
          </w:rPr>
          <w:t>http://www.cubaliteraria.cu/autor/lezama_lima/bi-</w:t>
        </w:r>
      </w:hyperlink>
      <w:r>
        <w:rPr>
          <w:color w:val="231F20"/>
          <w:sz w:val="18"/>
        </w:rPr>
        <w:t> </w:t>
      </w:r>
      <w:r>
        <w:rPr>
          <w:color w:val="231F20"/>
          <w:w w:val="99"/>
          <w:sz w:val="18"/>
        </w:rPr>
        <w:t>bliografia_revistas.html#espuela.</w:t>
      </w:r>
      <w:r>
        <w:rPr>
          <w:color w:val="231F20"/>
          <w:sz w:val="18"/>
        </w:rPr>
        <w:t> </w:t>
      </w:r>
      <w:r>
        <w:rPr>
          <w:color w:val="231F20"/>
          <w:spacing w:val="-19"/>
          <w:sz w:val="18"/>
        </w:rPr>
        <w:t> </w:t>
      </w:r>
      <w:r>
        <w:rPr>
          <w:color w:val="231F20"/>
          <w:sz w:val="18"/>
        </w:rPr>
        <w:t>E</w:t>
      </w:r>
      <w:r>
        <w:rPr>
          <w:color w:val="231F20"/>
          <w:spacing w:val="-1"/>
          <w:w w:val="149"/>
          <w:sz w:val="12"/>
        </w:rPr>
        <w:t>ncyclo</w:t>
      </w:r>
      <w:r>
        <w:rPr>
          <w:color w:val="231F20"/>
          <w:spacing w:val="-10"/>
          <w:w w:val="149"/>
          <w:sz w:val="12"/>
        </w:rPr>
        <w:t>p</w:t>
      </w:r>
      <w:r>
        <w:rPr>
          <w:color w:val="231F20"/>
          <w:w w:val="105"/>
          <w:sz w:val="12"/>
        </w:rPr>
        <w:t>AE</w:t>
      </w:r>
      <w:r>
        <w:rPr>
          <w:color w:val="231F20"/>
          <w:spacing w:val="-1"/>
          <w:w w:val="134"/>
          <w:sz w:val="12"/>
        </w:rPr>
        <w:t>d</w:t>
      </w:r>
      <w:r>
        <w:rPr>
          <w:color w:val="231F20"/>
          <w:w w:val="134"/>
          <w:sz w:val="12"/>
        </w:rPr>
        <w:t>i</w:t>
      </w:r>
      <w:r>
        <w:rPr>
          <w:color w:val="231F20"/>
          <w:w w:val="105"/>
          <w:sz w:val="12"/>
        </w:rPr>
        <w:t>A</w:t>
      </w:r>
      <w:r>
        <w:rPr>
          <w:color w:val="231F20"/>
          <w:sz w:val="12"/>
        </w:rPr>
        <w:t> </w:t>
      </w:r>
      <w:r>
        <w:rPr>
          <w:color w:val="231F20"/>
          <w:spacing w:val="14"/>
          <w:sz w:val="12"/>
        </w:rPr>
        <w:t> </w:t>
      </w:r>
      <w:r>
        <w:rPr>
          <w:color w:val="231F20"/>
          <w:sz w:val="18"/>
        </w:rPr>
        <w:t>B</w:t>
      </w:r>
      <w:r>
        <w:rPr>
          <w:color w:val="231F20"/>
          <w:spacing w:val="-1"/>
          <w:w w:val="203"/>
          <w:sz w:val="12"/>
        </w:rPr>
        <w:t>ri</w:t>
      </w:r>
      <w:r>
        <w:rPr>
          <w:color w:val="231F20"/>
          <w:spacing w:val="-10"/>
          <w:w w:val="203"/>
          <w:sz w:val="12"/>
        </w:rPr>
        <w:t>t</w:t>
      </w:r>
      <w:r>
        <w:rPr>
          <w:color w:val="231F20"/>
          <w:w w:val="105"/>
          <w:sz w:val="12"/>
        </w:rPr>
        <w:t>A</w:t>
      </w:r>
      <w:r>
        <w:rPr>
          <w:color w:val="231F20"/>
          <w:spacing w:val="-1"/>
          <w:w w:val="139"/>
          <w:sz w:val="12"/>
        </w:rPr>
        <w:t>nni</w:t>
      </w:r>
      <w:r>
        <w:rPr>
          <w:color w:val="231F20"/>
          <w:w w:val="139"/>
          <w:sz w:val="12"/>
        </w:rPr>
        <w:t>c</w:t>
      </w:r>
      <w:r>
        <w:rPr>
          <w:color w:val="231F20"/>
          <w:w w:val="105"/>
          <w:sz w:val="12"/>
        </w:rPr>
        <w:t>A</w:t>
      </w:r>
      <w:r>
        <w:rPr>
          <w:color w:val="231F20"/>
          <w:sz w:val="12"/>
        </w:rPr>
        <w:t> </w:t>
      </w:r>
      <w:r>
        <w:rPr>
          <w:color w:val="231F20"/>
          <w:spacing w:val="14"/>
          <w:sz w:val="12"/>
        </w:rPr>
        <w:t> </w:t>
      </w:r>
      <w:r>
        <w:rPr>
          <w:color w:val="231F20"/>
          <w:w w:val="100"/>
          <w:sz w:val="18"/>
        </w:rPr>
        <w:t>(s/f), </w:t>
      </w:r>
      <w:r>
        <w:rPr>
          <w:color w:val="231F20"/>
          <w:w w:val="105"/>
          <w:sz w:val="18"/>
        </w:rPr>
        <w:t>“José Lezama Lima”,</w:t>
      </w:r>
      <w:r>
        <w:rPr>
          <w:color w:val="231F20"/>
          <w:spacing w:val="-23"/>
          <w:w w:val="105"/>
          <w:sz w:val="18"/>
        </w:rPr>
        <w:t> </w:t>
      </w:r>
      <w:hyperlink r:id="rId133">
        <w:r>
          <w:rPr>
            <w:color w:val="231F20"/>
            <w:w w:val="105"/>
            <w:sz w:val="18"/>
          </w:rPr>
          <w:t>http://global.britannica.com/EBchecked/</w:t>
        </w:r>
      </w:hyperlink>
      <w:r>
        <w:rPr>
          <w:color w:val="231F20"/>
          <w:w w:val="105"/>
          <w:sz w:val="18"/>
        </w:rPr>
        <w:t> </w:t>
      </w:r>
      <w:r>
        <w:rPr>
          <w:color w:val="231F20"/>
          <w:w w:val="110"/>
          <w:sz w:val="18"/>
        </w:rPr>
        <w:t>topic/338457/Jose-Lezama-Lima.</w:t>
      </w:r>
    </w:p>
    <w:p>
      <w:pPr>
        <w:spacing w:line="278" w:lineRule="auto" w:before="1"/>
        <w:ind w:left="830" w:right="193" w:hanging="341"/>
        <w:jc w:val="both"/>
        <w:rPr>
          <w:sz w:val="18"/>
        </w:rPr>
      </w:pPr>
      <w:r>
        <w:rPr>
          <w:color w:val="231F20"/>
          <w:sz w:val="18"/>
        </w:rPr>
        <w:t>Houvenaghel, Eugenia (2003), </w:t>
      </w:r>
      <w:r>
        <w:rPr>
          <w:i/>
          <w:color w:val="231F20"/>
          <w:sz w:val="18"/>
        </w:rPr>
        <w:t>Alfonso Reyes y la historia de Améri- </w:t>
      </w:r>
      <w:r>
        <w:rPr>
          <w:i/>
          <w:color w:val="231F20"/>
          <w:sz w:val="18"/>
        </w:rPr>
        <w:t>ca. La argumentación del ensayo histórico: un análisis retórico</w:t>
      </w:r>
      <w:r>
        <w:rPr>
          <w:color w:val="231F20"/>
          <w:sz w:val="18"/>
        </w:rPr>
        <w:t>, México, FCE.</w:t>
      </w:r>
    </w:p>
    <w:p>
      <w:pPr>
        <w:spacing w:line="278" w:lineRule="auto" w:before="1"/>
        <w:ind w:left="830" w:right="193" w:hanging="341"/>
        <w:jc w:val="both"/>
        <w:rPr>
          <w:sz w:val="18"/>
        </w:rPr>
      </w:pPr>
      <w:r>
        <w:rPr>
          <w:color w:val="231F20"/>
          <w:sz w:val="18"/>
        </w:rPr>
        <w:t>Lausberg,</w:t>
      </w:r>
      <w:r>
        <w:rPr>
          <w:color w:val="231F20"/>
          <w:spacing w:val="-12"/>
          <w:sz w:val="18"/>
        </w:rPr>
        <w:t> </w:t>
      </w:r>
      <w:r>
        <w:rPr>
          <w:color w:val="231F20"/>
          <w:sz w:val="18"/>
        </w:rPr>
        <w:t>Heinrich</w:t>
      </w:r>
      <w:r>
        <w:rPr>
          <w:color w:val="231F20"/>
          <w:spacing w:val="-12"/>
          <w:sz w:val="18"/>
        </w:rPr>
        <w:t> </w:t>
      </w:r>
      <w:r>
        <w:rPr>
          <w:color w:val="231F20"/>
          <w:sz w:val="18"/>
        </w:rPr>
        <w:t>(1984),</w:t>
      </w:r>
      <w:r>
        <w:rPr>
          <w:color w:val="231F20"/>
          <w:spacing w:val="-12"/>
          <w:sz w:val="18"/>
        </w:rPr>
        <w:t> </w:t>
      </w:r>
      <w:r>
        <w:rPr>
          <w:i/>
          <w:color w:val="231F20"/>
          <w:sz w:val="18"/>
        </w:rPr>
        <w:t>Manual</w:t>
      </w:r>
      <w:r>
        <w:rPr>
          <w:i/>
          <w:color w:val="231F20"/>
          <w:spacing w:val="-12"/>
          <w:sz w:val="18"/>
        </w:rPr>
        <w:t> </w:t>
      </w:r>
      <w:r>
        <w:rPr>
          <w:i/>
          <w:color w:val="231F20"/>
          <w:sz w:val="18"/>
        </w:rPr>
        <w:t>de</w:t>
      </w:r>
      <w:r>
        <w:rPr>
          <w:i/>
          <w:color w:val="231F20"/>
          <w:spacing w:val="-12"/>
          <w:sz w:val="18"/>
        </w:rPr>
        <w:t> </w:t>
      </w:r>
      <w:r>
        <w:rPr>
          <w:i/>
          <w:color w:val="231F20"/>
          <w:sz w:val="18"/>
        </w:rPr>
        <w:t>retórica</w:t>
      </w:r>
      <w:r>
        <w:rPr>
          <w:i/>
          <w:color w:val="231F20"/>
          <w:spacing w:val="-12"/>
          <w:sz w:val="18"/>
        </w:rPr>
        <w:t> </w:t>
      </w:r>
      <w:r>
        <w:rPr>
          <w:i/>
          <w:color w:val="231F20"/>
          <w:sz w:val="18"/>
        </w:rPr>
        <w:t>literaria</w:t>
      </w:r>
      <w:r>
        <w:rPr>
          <w:i/>
          <w:color w:val="231F20"/>
          <w:spacing w:val="-12"/>
          <w:sz w:val="18"/>
        </w:rPr>
        <w:t> </w:t>
      </w:r>
      <w:r>
        <w:rPr>
          <w:i/>
          <w:color w:val="231F20"/>
          <w:sz w:val="18"/>
        </w:rPr>
        <w:t>(Fundamentos </w:t>
      </w:r>
      <w:r>
        <w:rPr>
          <w:i/>
          <w:color w:val="231F20"/>
          <w:sz w:val="18"/>
        </w:rPr>
        <w:t>de una ciencia de la literatura)</w:t>
      </w:r>
      <w:r>
        <w:rPr>
          <w:color w:val="231F20"/>
          <w:sz w:val="18"/>
        </w:rPr>
        <w:t>, vol. 2, Madrid,</w:t>
      </w:r>
      <w:r>
        <w:rPr>
          <w:color w:val="231F20"/>
          <w:spacing w:val="-16"/>
          <w:sz w:val="18"/>
        </w:rPr>
        <w:t> </w:t>
      </w:r>
      <w:r>
        <w:rPr>
          <w:color w:val="231F20"/>
          <w:sz w:val="18"/>
        </w:rPr>
        <w:t>Gredos.</w:t>
      </w:r>
    </w:p>
    <w:p>
      <w:pPr>
        <w:spacing w:before="1"/>
        <w:ind w:left="490" w:right="128" w:firstLine="0"/>
        <w:jc w:val="left"/>
        <w:rPr>
          <w:sz w:val="18"/>
        </w:rPr>
      </w:pPr>
      <w:r>
        <w:rPr>
          <w:color w:val="231F20"/>
          <w:sz w:val="18"/>
        </w:rPr>
        <w:t>Lezama Lima, José (2005), </w:t>
      </w:r>
      <w:r>
        <w:rPr>
          <w:i/>
          <w:color w:val="231F20"/>
          <w:sz w:val="18"/>
        </w:rPr>
        <w:t>La expresión americana</w:t>
      </w:r>
      <w:r>
        <w:rPr>
          <w:color w:val="231F20"/>
          <w:sz w:val="18"/>
        </w:rPr>
        <w:t>, México, FCE.</w:t>
      </w:r>
    </w:p>
    <w:p>
      <w:pPr>
        <w:spacing w:line="278" w:lineRule="auto" w:before="33"/>
        <w:ind w:left="830" w:right="193" w:hanging="341"/>
        <w:jc w:val="both"/>
        <w:rPr>
          <w:sz w:val="18"/>
        </w:rPr>
      </w:pPr>
      <w:r>
        <w:rPr>
          <w:color w:val="231F20"/>
          <w:sz w:val="18"/>
        </w:rPr>
        <w:t>López Segrera, Francisco (1971), “Lezama Lima, figura central del grupo </w:t>
      </w:r>
      <w:r>
        <w:rPr>
          <w:i/>
          <w:color w:val="231F20"/>
          <w:sz w:val="18"/>
        </w:rPr>
        <w:t>Orígenes</w:t>
      </w:r>
      <w:r>
        <w:rPr>
          <w:color w:val="231F20"/>
          <w:sz w:val="18"/>
        </w:rPr>
        <w:t>”, </w:t>
      </w:r>
      <w:r>
        <w:rPr>
          <w:i/>
          <w:color w:val="231F20"/>
          <w:sz w:val="18"/>
        </w:rPr>
        <w:t>Cahiers du Monde Hispanique et Luso-Brési- </w:t>
      </w:r>
      <w:r>
        <w:rPr>
          <w:i/>
          <w:color w:val="231F20"/>
          <w:sz w:val="18"/>
        </w:rPr>
        <w:t>lien</w:t>
      </w:r>
      <w:r>
        <w:rPr>
          <w:color w:val="231F20"/>
          <w:sz w:val="18"/>
        </w:rPr>
        <w:t>, núm. 16, pp. 87-97.</w:t>
      </w:r>
    </w:p>
    <w:p>
      <w:pPr>
        <w:tabs>
          <w:tab w:pos="2911" w:val="left" w:leader="none"/>
        </w:tabs>
        <w:spacing w:line="278" w:lineRule="auto" w:before="1"/>
        <w:ind w:left="830" w:right="193" w:hanging="341"/>
        <w:jc w:val="both"/>
        <w:rPr>
          <w:sz w:val="18"/>
        </w:rPr>
      </w:pPr>
      <w:r>
        <w:rPr>
          <w:color w:val="231F20"/>
          <w:sz w:val="18"/>
        </w:rPr>
        <w:t>Mansilla </w:t>
      </w:r>
      <w:r>
        <w:rPr>
          <w:color w:val="231F20"/>
          <w:spacing w:val="-3"/>
          <w:sz w:val="18"/>
        </w:rPr>
        <w:t>Torres, </w:t>
      </w:r>
      <w:r>
        <w:rPr>
          <w:color w:val="231F20"/>
          <w:sz w:val="18"/>
        </w:rPr>
        <w:t>Sergio (2006), “Literatura e identidad cultural”,</w:t>
      </w:r>
      <w:r>
        <w:rPr>
          <w:color w:val="231F20"/>
          <w:spacing w:val="-8"/>
          <w:sz w:val="18"/>
        </w:rPr>
        <w:t> </w:t>
      </w:r>
      <w:r>
        <w:rPr>
          <w:i/>
          <w:color w:val="231F20"/>
          <w:sz w:val="18"/>
        </w:rPr>
        <w:t>Estu- </w:t>
      </w:r>
      <w:r>
        <w:rPr>
          <w:i/>
          <w:color w:val="231F20"/>
          <w:sz w:val="18"/>
        </w:rPr>
        <w:t>dios Filológicos</w:t>
      </w:r>
      <w:r>
        <w:rPr>
          <w:color w:val="231F20"/>
          <w:sz w:val="18"/>
        </w:rPr>
        <w:t>, núm. 41, pp. 131-143. </w:t>
      </w:r>
      <w:hyperlink r:id="rId134">
        <w:r>
          <w:rPr>
            <w:color w:val="231F20"/>
            <w:sz w:val="18"/>
          </w:rPr>
          <w:t>http://www.scielo.cl/scie-</w:t>
        </w:r>
      </w:hyperlink>
      <w:r>
        <w:rPr>
          <w:color w:val="231F20"/>
          <w:sz w:val="18"/>
        </w:rPr>
        <w:t> </w:t>
      </w:r>
      <w:r>
        <w:rPr>
          <w:color w:val="231F20"/>
          <w:spacing w:val="3"/>
          <w:sz w:val="18"/>
        </w:rPr>
        <w:t>lo.php?script=sci_arttext&amp;pid=S0071-17132006000100010&amp;l- </w:t>
      </w:r>
      <w:r>
        <w:rPr>
          <w:color w:val="231F20"/>
          <w:sz w:val="18"/>
        </w:rPr>
        <w:t>ng=es&amp;tlng=es.</w:t>
        <w:tab/>
        <w:t>10.4067/S0071-17132006000100010.</w:t>
      </w:r>
    </w:p>
    <w:p>
      <w:pPr>
        <w:spacing w:before="1"/>
        <w:ind w:left="492" w:right="2096" w:firstLine="0"/>
        <w:jc w:val="center"/>
        <w:rPr>
          <w:sz w:val="18"/>
        </w:rPr>
      </w:pPr>
      <w:r>
        <w:rPr>
          <w:color w:val="231F20"/>
          <w:sz w:val="18"/>
        </w:rPr>
        <w:t>Consultado el 6 de febrero de 2015.</w:t>
      </w:r>
    </w:p>
    <w:p>
      <w:pPr>
        <w:spacing w:after="0"/>
        <w:jc w:val="center"/>
        <w:rPr>
          <w:sz w:val="18"/>
        </w:rPr>
        <w:sectPr>
          <w:pgSz w:w="7920" w:h="12240"/>
          <w:pgMar w:header="717" w:footer="0" w:top="900" w:bottom="280" w:left="700" w:right="1080"/>
        </w:sectPr>
      </w:pPr>
    </w:p>
    <w:p>
      <w:pPr>
        <w:pStyle w:val="BodyText"/>
      </w:pPr>
    </w:p>
    <w:p>
      <w:pPr>
        <w:pStyle w:val="BodyText"/>
        <w:spacing w:before="7"/>
        <w:rPr>
          <w:sz w:val="23"/>
        </w:rPr>
      </w:pPr>
    </w:p>
    <w:p>
      <w:pPr>
        <w:spacing w:before="70"/>
        <w:ind w:left="535" w:right="0" w:firstLine="0"/>
        <w:jc w:val="left"/>
        <w:rPr>
          <w:sz w:val="18"/>
        </w:rPr>
      </w:pPr>
      <w:r>
        <w:rPr>
          <w:color w:val="231F20"/>
          <w:sz w:val="18"/>
        </w:rPr>
        <w:t>Paz, Octavio (1986),  </w:t>
      </w:r>
      <w:r>
        <w:rPr>
          <w:i/>
          <w:color w:val="231F20"/>
          <w:sz w:val="18"/>
        </w:rPr>
        <w:t>El arco y la lira, </w:t>
      </w:r>
      <w:r>
        <w:rPr>
          <w:color w:val="231F20"/>
          <w:sz w:val="18"/>
        </w:rPr>
        <w:t>México, FCE.</w:t>
      </w:r>
    </w:p>
    <w:p>
      <w:pPr>
        <w:spacing w:line="278" w:lineRule="auto" w:before="33"/>
        <w:ind w:left="535" w:right="0" w:firstLine="0"/>
        <w:jc w:val="left"/>
        <w:rPr>
          <w:sz w:val="18"/>
        </w:rPr>
      </w:pPr>
      <w:r>
        <w:rPr>
          <w:color w:val="231F20"/>
          <w:sz w:val="18"/>
        </w:rPr>
        <w:t>Quintiliano (1999), </w:t>
      </w:r>
      <w:r>
        <w:rPr>
          <w:i/>
          <w:color w:val="231F20"/>
          <w:sz w:val="18"/>
        </w:rPr>
        <w:t>Institución oratoria</w:t>
      </w:r>
      <w:r>
        <w:rPr>
          <w:color w:val="231F20"/>
          <w:sz w:val="18"/>
        </w:rPr>
        <w:t>, México, Conaculta/ DGP. Rodríguez Feo, José (1991), </w:t>
      </w:r>
      <w:r>
        <w:rPr>
          <w:i/>
          <w:color w:val="231F20"/>
          <w:sz w:val="18"/>
        </w:rPr>
        <w:t>Mi correspondencia con Lezama Lima</w:t>
      </w:r>
      <w:r>
        <w:rPr>
          <w:color w:val="231F20"/>
          <w:sz w:val="18"/>
        </w:rPr>
        <w:t>,</w:t>
      </w:r>
    </w:p>
    <w:p>
      <w:pPr>
        <w:spacing w:before="1"/>
        <w:ind w:left="875" w:right="0" w:firstLine="0"/>
        <w:jc w:val="left"/>
        <w:rPr>
          <w:sz w:val="18"/>
        </w:rPr>
      </w:pPr>
      <w:r>
        <w:rPr>
          <w:color w:val="231F20"/>
          <w:sz w:val="18"/>
        </w:rPr>
        <w:t>México, ERA.</w:t>
      </w:r>
    </w:p>
    <w:p>
      <w:pPr>
        <w:spacing w:line="278" w:lineRule="auto" w:before="33"/>
        <w:ind w:left="875" w:right="108" w:hanging="341"/>
        <w:jc w:val="both"/>
        <w:rPr>
          <w:sz w:val="18"/>
        </w:rPr>
      </w:pPr>
      <w:r>
        <w:rPr>
          <w:color w:val="231F20"/>
          <w:sz w:val="18"/>
        </w:rPr>
        <w:t>Ugalde Quintana, Sergio (2012), </w:t>
      </w:r>
      <w:r>
        <w:rPr>
          <w:i/>
          <w:color w:val="231F20"/>
          <w:sz w:val="18"/>
        </w:rPr>
        <w:t>La biblioteca en la isla: para una </w:t>
      </w:r>
      <w:r>
        <w:rPr>
          <w:i/>
          <w:color w:val="231F20"/>
          <w:sz w:val="18"/>
        </w:rPr>
        <w:t>lectura de La expresión americana, </w:t>
      </w:r>
      <w:r>
        <w:rPr>
          <w:color w:val="231F20"/>
          <w:sz w:val="18"/>
        </w:rPr>
        <w:t>Tesis de doctorado, México, El Colegio de México.</w:t>
      </w:r>
    </w:p>
    <w:p>
      <w:pPr>
        <w:spacing w:line="278" w:lineRule="auto" w:before="1"/>
        <w:ind w:left="875" w:right="108" w:hanging="341"/>
        <w:jc w:val="both"/>
        <w:rPr>
          <w:sz w:val="18"/>
        </w:rPr>
      </w:pPr>
      <w:r>
        <w:rPr>
          <w:color w:val="231F20"/>
          <w:sz w:val="18"/>
        </w:rPr>
        <w:t>Vega Nava,Brenda (2012), “América vista como hacer poético: una lectura de </w:t>
      </w:r>
      <w:r>
        <w:rPr>
          <w:i/>
          <w:color w:val="231F20"/>
          <w:sz w:val="18"/>
        </w:rPr>
        <w:t>La expresión americana</w:t>
      </w:r>
      <w:r>
        <w:rPr>
          <w:color w:val="231F20"/>
          <w:sz w:val="18"/>
        </w:rPr>
        <w:t>, de José Lezama Lima”, en </w:t>
      </w:r>
      <w:r>
        <w:rPr>
          <w:i/>
          <w:color w:val="231F20"/>
          <w:sz w:val="18"/>
        </w:rPr>
        <w:t>Iberoamericana, </w:t>
      </w:r>
      <w:r>
        <w:rPr>
          <w:color w:val="231F20"/>
          <w:sz w:val="18"/>
        </w:rPr>
        <w:t>XII, pp. 45-58.</w:t>
      </w:r>
    </w:p>
    <w:p>
      <w:pPr>
        <w:spacing w:line="278" w:lineRule="auto" w:before="1"/>
        <w:ind w:left="875" w:right="108" w:hanging="341"/>
        <w:jc w:val="both"/>
        <w:rPr>
          <w:sz w:val="18"/>
        </w:rPr>
      </w:pPr>
      <w:r>
        <w:rPr>
          <w:color w:val="231F20"/>
          <w:sz w:val="18"/>
        </w:rPr>
        <w:t>Vitale, María Alejandra (2013),  “</w:t>
      </w:r>
      <w:r>
        <w:rPr>
          <w:i/>
          <w:color w:val="231F20"/>
          <w:sz w:val="18"/>
        </w:rPr>
        <w:t>Êthos  </w:t>
      </w:r>
      <w:r>
        <w:rPr>
          <w:color w:val="231F20"/>
          <w:sz w:val="18"/>
        </w:rPr>
        <w:t>y  legitimación  política  en los discursos de asunción de la presidente argentina Cristina Fernández de Kirchner”, </w:t>
      </w:r>
      <w:r>
        <w:rPr>
          <w:i/>
          <w:color w:val="231F20"/>
          <w:sz w:val="18"/>
        </w:rPr>
        <w:t>Icono </w:t>
      </w:r>
      <w:r>
        <w:rPr>
          <w:color w:val="231F20"/>
          <w:sz w:val="18"/>
        </w:rPr>
        <w:t>14</w:t>
      </w:r>
      <w:r>
        <w:rPr>
          <w:i/>
          <w:color w:val="231F20"/>
          <w:sz w:val="18"/>
        </w:rPr>
        <w:t>, </w:t>
      </w:r>
      <w:r>
        <w:rPr>
          <w:color w:val="231F20"/>
          <w:sz w:val="18"/>
        </w:rPr>
        <w:t>vol. 11, núm. 1, pp. 5-25.</w:t>
      </w:r>
    </w:p>
    <w:p>
      <w:pPr>
        <w:spacing w:line="278" w:lineRule="auto" w:before="1"/>
        <w:ind w:left="875" w:right="108" w:hanging="341"/>
        <w:jc w:val="both"/>
        <w:rPr>
          <w:sz w:val="18"/>
        </w:rPr>
      </w:pPr>
      <w:r>
        <w:rPr>
          <w:color w:val="231F20"/>
          <w:sz w:val="18"/>
        </w:rPr>
        <w:t>Weimberg, Liliana (2011), </w:t>
      </w:r>
      <w:r>
        <w:rPr>
          <w:i/>
          <w:color w:val="231F20"/>
          <w:sz w:val="18"/>
        </w:rPr>
        <w:t>Umbrales del ensayo</w:t>
      </w:r>
      <w:r>
        <w:rPr>
          <w:color w:val="231F20"/>
          <w:sz w:val="18"/>
        </w:rPr>
        <w:t>, México, Centro Coordinador y Difusor de Estudios Latinoamericanos / UNAM.</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35"/>
          <w:pgSz w:w="7920" w:h="12240"/>
          <w:pgMar w:header="0" w:footer="0" w:top="1140" w:bottom="280" w:left="1080" w:right="1080"/>
        </w:sectPr>
      </w:pPr>
    </w:p>
    <w:p>
      <w:pPr>
        <w:pStyle w:val="BodyText"/>
        <w:spacing w:before="2"/>
        <w:rPr>
          <w:rFonts w:ascii="Times New Roman"/>
        </w:rPr>
      </w:pPr>
    </w:p>
    <w:p>
      <w:pPr>
        <w:pStyle w:val="Heading2"/>
        <w:ind w:right="157"/>
      </w:pPr>
      <w:r>
        <w:rPr>
          <w:color w:val="231F20"/>
        </w:rPr>
        <w:t>OCTAVIO PAZ Y JOSÉ GAOS: DOS FILOSOFÍAS EN POS DE LA IDENTIDAD PROPIA, O LA BÚSQUEDA DE LA IDENTIDAD</w:t>
      </w:r>
    </w:p>
    <w:p>
      <w:pPr>
        <w:spacing w:line="243" w:lineRule="exact" w:before="0"/>
        <w:ind w:left="243" w:right="158" w:firstLine="0"/>
        <w:jc w:val="center"/>
        <w:rPr>
          <w:b/>
          <w:sz w:val="24"/>
        </w:rPr>
      </w:pPr>
      <w:r>
        <w:rPr>
          <w:b/>
          <w:color w:val="231F20"/>
          <w:sz w:val="24"/>
        </w:rPr>
        <w:t>COMO MOTOR DEL PENSAR</w:t>
      </w:r>
    </w:p>
    <w:p>
      <w:pPr>
        <w:pStyle w:val="BodyText"/>
        <w:spacing w:before="7"/>
        <w:rPr>
          <w:b/>
          <w:sz w:val="22"/>
        </w:rPr>
      </w:pPr>
    </w:p>
    <w:p>
      <w:pPr>
        <w:spacing w:line="278" w:lineRule="auto" w:before="0"/>
        <w:ind w:left="245" w:right="158" w:firstLine="0"/>
        <w:jc w:val="center"/>
        <w:rPr>
          <w:i/>
          <w:sz w:val="18"/>
        </w:rPr>
      </w:pPr>
      <w:r>
        <w:rPr>
          <w:i/>
          <w:color w:val="231F20"/>
          <w:sz w:val="18"/>
        </w:rPr>
        <w:t>OCTAVIO PAZ AND JOSE GAOS: TWO PHILOSOPHIES THAT SEEK </w:t>
      </w:r>
      <w:r>
        <w:rPr>
          <w:i/>
          <w:color w:val="231F20"/>
          <w:sz w:val="18"/>
        </w:rPr>
        <w:t>SELF-IDENTITY, OR THE SEARCH FOR IDENTITY</w:t>
      </w:r>
    </w:p>
    <w:p>
      <w:pPr>
        <w:spacing w:before="1"/>
        <w:ind w:left="243" w:right="158" w:firstLine="0"/>
        <w:jc w:val="center"/>
        <w:rPr>
          <w:i/>
          <w:sz w:val="18"/>
        </w:rPr>
      </w:pPr>
      <w:r>
        <w:rPr>
          <w:i/>
          <w:color w:val="231F20"/>
          <w:sz w:val="18"/>
        </w:rPr>
        <w:t>AS MOTOR OF THINKING</w:t>
      </w:r>
    </w:p>
    <w:p>
      <w:pPr>
        <w:pStyle w:val="BodyText"/>
        <w:spacing w:before="8"/>
        <w:rPr>
          <w:i/>
          <w:sz w:val="23"/>
        </w:rPr>
      </w:pPr>
    </w:p>
    <w:p>
      <w:pPr>
        <w:spacing w:line="278" w:lineRule="auto" w:before="0"/>
        <w:ind w:left="203" w:right="115" w:firstLine="0"/>
        <w:jc w:val="center"/>
        <w:rPr>
          <w:i/>
          <w:sz w:val="18"/>
        </w:rPr>
      </w:pPr>
      <w:r>
        <w:rPr>
          <w:i/>
          <w:color w:val="231F20"/>
          <w:sz w:val="18"/>
        </w:rPr>
        <w:t>ОКТАВИО ПАС И ХОСЕ ГАОС: ДВЕ САМОБЫТНЫЕ ФИЛОСОФИИ,</w:t>
      </w:r>
      <w:r>
        <w:rPr>
          <w:i/>
          <w:color w:val="231F20"/>
          <w:w w:val="99"/>
          <w:sz w:val="18"/>
        </w:rPr>
        <w:t> </w:t>
      </w:r>
      <w:r>
        <w:rPr>
          <w:i/>
          <w:color w:val="231F20"/>
          <w:sz w:val="18"/>
        </w:rPr>
        <w:t>ИЛИ ПОИСКИ ИДЕНТИЧНОСТИ КАК ДВИЖУЩЕЙ</w:t>
      </w:r>
    </w:p>
    <w:p>
      <w:pPr>
        <w:spacing w:before="1"/>
        <w:ind w:left="242" w:right="158" w:firstLine="0"/>
        <w:jc w:val="center"/>
        <w:rPr>
          <w:i/>
          <w:sz w:val="18"/>
        </w:rPr>
      </w:pPr>
      <w:r>
        <w:rPr>
          <w:i/>
          <w:color w:val="231F20"/>
          <w:sz w:val="18"/>
        </w:rPr>
        <w:t>ПРУЖИНЫ МЫСЛИ</w:t>
      </w:r>
    </w:p>
    <w:p>
      <w:pPr>
        <w:pStyle w:val="BodyText"/>
        <w:spacing w:before="1"/>
        <w:rPr>
          <w:i/>
          <w:sz w:val="22"/>
        </w:rPr>
      </w:pPr>
    </w:p>
    <w:p>
      <w:pPr>
        <w:pStyle w:val="BodyText"/>
        <w:ind w:left="2865"/>
      </w:pPr>
      <w:r>
        <w:rPr>
          <w:color w:val="231F20"/>
        </w:rPr>
        <w:t>Roberto Andrés González Hinojosa</w:t>
      </w:r>
    </w:p>
    <w:p>
      <w:pPr>
        <w:spacing w:before="47"/>
        <w:ind w:left="195" w:right="0" w:firstLine="2557"/>
        <w:jc w:val="left"/>
        <w:rPr>
          <w:sz w:val="16"/>
        </w:rPr>
      </w:pPr>
      <w:r>
        <w:rPr>
          <w:color w:val="231F20"/>
          <w:sz w:val="16"/>
        </w:rPr>
        <w:t>Universidad Autónoma del Estado de México</w:t>
      </w:r>
    </w:p>
    <w:p>
      <w:pPr>
        <w:pStyle w:val="BodyText"/>
        <w:spacing w:before="4"/>
      </w:pPr>
    </w:p>
    <w:p>
      <w:pPr>
        <w:spacing w:line="345" w:lineRule="auto" w:before="0"/>
        <w:ind w:left="195" w:right="108" w:firstLine="0"/>
        <w:jc w:val="both"/>
        <w:rPr>
          <w:sz w:val="12"/>
        </w:rPr>
      </w:pPr>
      <w:r>
        <w:rPr>
          <w:b/>
          <w:color w:val="231F20"/>
          <w:sz w:val="14"/>
        </w:rPr>
        <w:t>Resumen: </w:t>
      </w:r>
      <w:r>
        <w:rPr>
          <w:color w:val="231F20"/>
          <w:sz w:val="12"/>
        </w:rPr>
        <w:t>El presente empeño tiene como propósito la factura de un análisis comparativo entre Octavio Paz y José Gaos. Ambos autores prosiguen por su cuenta el desarrollo temático de su propio camino, uno por la vía de las bellas letras, mientras que el otro por las páginas de la historia de la filosofía; no obstante, hemos podido encontrar, en el tópico de la identidad personal, un punto en el cual ambas formas simbólicas coinciden. En este sentido, si bien resulta cierto que entre ambos autores se lleva a efecto una tematización en torno al hallazgo inmediatamente referido, también resulta cierto que en cada cual esta meditación posee una</w:t>
      </w:r>
      <w:r>
        <w:rPr>
          <w:color w:val="231F20"/>
          <w:spacing w:val="-6"/>
          <w:sz w:val="12"/>
        </w:rPr>
        <w:t> </w:t>
      </w:r>
      <w:r>
        <w:rPr>
          <w:color w:val="231F20"/>
          <w:sz w:val="12"/>
        </w:rPr>
        <w:t>salida</w:t>
      </w:r>
      <w:r>
        <w:rPr>
          <w:color w:val="231F20"/>
          <w:spacing w:val="-5"/>
          <w:sz w:val="12"/>
        </w:rPr>
        <w:t> </w:t>
      </w:r>
      <w:r>
        <w:rPr>
          <w:color w:val="231F20"/>
          <w:sz w:val="12"/>
        </w:rPr>
        <w:t>diferente,</w:t>
      </w:r>
      <w:r>
        <w:rPr>
          <w:color w:val="231F20"/>
          <w:spacing w:val="-6"/>
          <w:sz w:val="12"/>
        </w:rPr>
        <w:t> </w:t>
      </w:r>
      <w:r>
        <w:rPr>
          <w:color w:val="231F20"/>
          <w:sz w:val="12"/>
        </w:rPr>
        <w:t>pues</w:t>
      </w:r>
      <w:r>
        <w:rPr>
          <w:color w:val="231F20"/>
          <w:spacing w:val="-6"/>
          <w:sz w:val="12"/>
        </w:rPr>
        <w:t> </w:t>
      </w:r>
      <w:r>
        <w:rPr>
          <w:color w:val="231F20"/>
          <w:sz w:val="12"/>
        </w:rPr>
        <w:t>mientras</w:t>
      </w:r>
      <w:r>
        <w:rPr>
          <w:color w:val="231F20"/>
          <w:spacing w:val="-6"/>
          <w:sz w:val="12"/>
        </w:rPr>
        <w:t> </w:t>
      </w:r>
      <w:r>
        <w:rPr>
          <w:color w:val="231F20"/>
          <w:sz w:val="12"/>
        </w:rPr>
        <w:t>que</w:t>
      </w:r>
      <w:r>
        <w:rPr>
          <w:color w:val="231F20"/>
          <w:spacing w:val="-6"/>
          <w:sz w:val="12"/>
        </w:rPr>
        <w:t> </w:t>
      </w:r>
      <w:r>
        <w:rPr>
          <w:color w:val="231F20"/>
          <w:sz w:val="12"/>
        </w:rPr>
        <w:t>en</w:t>
      </w:r>
      <w:r>
        <w:rPr>
          <w:color w:val="231F20"/>
          <w:spacing w:val="-6"/>
          <w:sz w:val="12"/>
        </w:rPr>
        <w:t> </w:t>
      </w:r>
      <w:r>
        <w:rPr>
          <w:color w:val="231F20"/>
          <w:sz w:val="12"/>
        </w:rPr>
        <w:t>Gaos</w:t>
      </w:r>
      <w:r>
        <w:rPr>
          <w:color w:val="231F20"/>
          <w:spacing w:val="-6"/>
          <w:sz w:val="12"/>
        </w:rPr>
        <w:t> </w:t>
      </w:r>
      <w:r>
        <w:rPr>
          <w:color w:val="231F20"/>
          <w:sz w:val="12"/>
        </w:rPr>
        <w:t>se</w:t>
      </w:r>
      <w:r>
        <w:rPr>
          <w:color w:val="231F20"/>
          <w:spacing w:val="-6"/>
          <w:sz w:val="12"/>
        </w:rPr>
        <w:t> </w:t>
      </w:r>
      <w:r>
        <w:rPr>
          <w:color w:val="231F20"/>
          <w:sz w:val="12"/>
        </w:rPr>
        <w:t>concibe</w:t>
      </w:r>
      <w:r>
        <w:rPr>
          <w:color w:val="231F20"/>
          <w:spacing w:val="-5"/>
          <w:sz w:val="12"/>
        </w:rPr>
        <w:t> </w:t>
      </w:r>
      <w:r>
        <w:rPr>
          <w:color w:val="231F20"/>
          <w:sz w:val="12"/>
        </w:rPr>
        <w:t>a</w:t>
      </w:r>
      <w:r>
        <w:rPr>
          <w:color w:val="231F20"/>
          <w:spacing w:val="-6"/>
          <w:sz w:val="12"/>
        </w:rPr>
        <w:t> </w:t>
      </w:r>
      <w:r>
        <w:rPr>
          <w:color w:val="231F20"/>
          <w:sz w:val="12"/>
        </w:rPr>
        <w:t>la</w:t>
      </w:r>
      <w:r>
        <w:rPr>
          <w:color w:val="231F20"/>
          <w:spacing w:val="-6"/>
          <w:sz w:val="12"/>
        </w:rPr>
        <w:t> </w:t>
      </w:r>
      <w:r>
        <w:rPr>
          <w:color w:val="231F20"/>
          <w:sz w:val="12"/>
        </w:rPr>
        <w:t>singularidad</w:t>
      </w:r>
      <w:r>
        <w:rPr>
          <w:color w:val="231F20"/>
          <w:spacing w:val="-5"/>
          <w:sz w:val="12"/>
        </w:rPr>
        <w:t> </w:t>
      </w:r>
      <w:r>
        <w:rPr>
          <w:color w:val="231F20"/>
          <w:sz w:val="12"/>
        </w:rPr>
        <w:t>de</w:t>
      </w:r>
      <w:r>
        <w:rPr>
          <w:color w:val="231F20"/>
          <w:spacing w:val="-6"/>
          <w:sz w:val="12"/>
        </w:rPr>
        <w:t> </w:t>
      </w:r>
      <w:r>
        <w:rPr>
          <w:color w:val="231F20"/>
          <w:sz w:val="12"/>
        </w:rPr>
        <w:t>cada</w:t>
      </w:r>
      <w:r>
        <w:rPr>
          <w:color w:val="231F20"/>
          <w:spacing w:val="-6"/>
          <w:sz w:val="12"/>
        </w:rPr>
        <w:t> </w:t>
      </w:r>
      <w:r>
        <w:rPr>
          <w:color w:val="231F20"/>
          <w:sz w:val="12"/>
        </w:rPr>
        <w:t>sujeto</w:t>
      </w:r>
      <w:r>
        <w:rPr>
          <w:color w:val="231F20"/>
          <w:spacing w:val="-6"/>
          <w:sz w:val="12"/>
        </w:rPr>
        <w:t> </w:t>
      </w:r>
      <w:r>
        <w:rPr>
          <w:color w:val="231F20"/>
          <w:sz w:val="12"/>
        </w:rPr>
        <w:t>como</w:t>
      </w:r>
      <w:r>
        <w:rPr>
          <w:color w:val="231F20"/>
          <w:spacing w:val="-6"/>
          <w:sz w:val="12"/>
        </w:rPr>
        <w:t> </w:t>
      </w:r>
      <w:r>
        <w:rPr>
          <w:color w:val="231F20"/>
          <w:sz w:val="12"/>
        </w:rPr>
        <w:t>irreductible e irrompible; en Paz se avizora la posibilidad de romper con la soledad del sujeto mediante la palabra y la caricia.</w:t>
      </w:r>
    </w:p>
    <w:p>
      <w:pPr>
        <w:spacing w:line="145" w:lineRule="exact" w:before="0"/>
        <w:ind w:left="195" w:right="0" w:firstLine="0"/>
        <w:jc w:val="both"/>
        <w:rPr>
          <w:sz w:val="12"/>
        </w:rPr>
      </w:pPr>
      <w:r>
        <w:rPr>
          <w:b/>
          <w:color w:val="231F20"/>
          <w:sz w:val="14"/>
        </w:rPr>
        <w:t>Palabras clave: </w:t>
      </w:r>
      <w:r>
        <w:rPr>
          <w:color w:val="231F20"/>
          <w:sz w:val="12"/>
        </w:rPr>
        <w:t>hombre; filosofía; pensamiento</w:t>
      </w:r>
    </w:p>
    <w:p>
      <w:pPr>
        <w:pStyle w:val="BodyText"/>
        <w:spacing w:before="9"/>
      </w:pPr>
    </w:p>
    <w:p>
      <w:pPr>
        <w:spacing w:line="343" w:lineRule="auto" w:before="0"/>
        <w:ind w:left="195" w:right="107" w:firstLine="0"/>
        <w:jc w:val="both"/>
        <w:rPr>
          <w:sz w:val="12"/>
        </w:rPr>
      </w:pPr>
      <w:r>
        <w:rPr>
          <w:b/>
          <w:color w:val="231F20"/>
          <w:sz w:val="14"/>
        </w:rPr>
        <w:t>Abstract: </w:t>
      </w:r>
      <w:r>
        <w:rPr>
          <w:color w:val="231F20"/>
          <w:sz w:val="12"/>
        </w:rPr>
        <w:t>This effort aims to make a comparative analysis of Octavio Paz and José Gaos. Both authors are continuing</w:t>
      </w:r>
      <w:r>
        <w:rPr>
          <w:color w:val="231F20"/>
          <w:spacing w:val="-10"/>
          <w:sz w:val="12"/>
        </w:rPr>
        <w:t> </w:t>
      </w:r>
      <w:r>
        <w:rPr>
          <w:color w:val="231F20"/>
          <w:sz w:val="12"/>
        </w:rPr>
        <w:t>their</w:t>
      </w:r>
      <w:r>
        <w:rPr>
          <w:color w:val="231F20"/>
          <w:spacing w:val="-10"/>
          <w:sz w:val="12"/>
        </w:rPr>
        <w:t> </w:t>
      </w:r>
      <w:r>
        <w:rPr>
          <w:color w:val="231F20"/>
          <w:sz w:val="12"/>
        </w:rPr>
        <w:t>own</w:t>
      </w:r>
      <w:r>
        <w:rPr>
          <w:color w:val="231F20"/>
          <w:spacing w:val="-10"/>
          <w:sz w:val="12"/>
        </w:rPr>
        <w:t> </w:t>
      </w:r>
      <w:r>
        <w:rPr>
          <w:color w:val="231F20"/>
          <w:sz w:val="12"/>
        </w:rPr>
        <w:t>thematic</w:t>
      </w:r>
      <w:r>
        <w:rPr>
          <w:color w:val="231F20"/>
          <w:spacing w:val="-10"/>
          <w:sz w:val="12"/>
        </w:rPr>
        <w:t> </w:t>
      </w:r>
      <w:r>
        <w:rPr>
          <w:color w:val="231F20"/>
          <w:sz w:val="12"/>
        </w:rPr>
        <w:t>development</w:t>
      </w:r>
      <w:r>
        <w:rPr>
          <w:color w:val="231F20"/>
          <w:spacing w:val="-9"/>
          <w:sz w:val="12"/>
        </w:rPr>
        <w:t> </w:t>
      </w:r>
      <w:r>
        <w:rPr>
          <w:color w:val="231F20"/>
          <w:sz w:val="12"/>
        </w:rPr>
        <w:t>of</w:t>
      </w:r>
      <w:r>
        <w:rPr>
          <w:color w:val="231F20"/>
          <w:spacing w:val="-10"/>
          <w:sz w:val="12"/>
        </w:rPr>
        <w:t> </w:t>
      </w:r>
      <w:r>
        <w:rPr>
          <w:color w:val="231F20"/>
          <w:sz w:val="12"/>
        </w:rPr>
        <w:t>their</w:t>
      </w:r>
      <w:r>
        <w:rPr>
          <w:color w:val="231F20"/>
          <w:spacing w:val="-10"/>
          <w:sz w:val="12"/>
        </w:rPr>
        <w:t> </w:t>
      </w:r>
      <w:r>
        <w:rPr>
          <w:color w:val="231F20"/>
          <w:sz w:val="12"/>
        </w:rPr>
        <w:t>own</w:t>
      </w:r>
      <w:r>
        <w:rPr>
          <w:color w:val="231F20"/>
          <w:spacing w:val="-10"/>
          <w:sz w:val="12"/>
        </w:rPr>
        <w:t> </w:t>
      </w:r>
      <w:r>
        <w:rPr>
          <w:color w:val="231F20"/>
          <w:spacing w:val="-3"/>
          <w:sz w:val="12"/>
        </w:rPr>
        <w:t>way,</w:t>
      </w:r>
      <w:r>
        <w:rPr>
          <w:color w:val="231F20"/>
          <w:spacing w:val="-10"/>
          <w:sz w:val="12"/>
        </w:rPr>
        <w:t> </w:t>
      </w:r>
      <w:r>
        <w:rPr>
          <w:color w:val="231F20"/>
          <w:sz w:val="12"/>
        </w:rPr>
        <w:t>one</w:t>
      </w:r>
      <w:r>
        <w:rPr>
          <w:color w:val="231F20"/>
          <w:spacing w:val="-10"/>
          <w:sz w:val="12"/>
        </w:rPr>
        <w:t> </w:t>
      </w:r>
      <w:r>
        <w:rPr>
          <w:color w:val="231F20"/>
          <w:sz w:val="12"/>
        </w:rPr>
        <w:t>by</w:t>
      </w:r>
      <w:r>
        <w:rPr>
          <w:color w:val="231F20"/>
          <w:spacing w:val="-10"/>
          <w:sz w:val="12"/>
        </w:rPr>
        <w:t> </w:t>
      </w:r>
      <w:r>
        <w:rPr>
          <w:color w:val="231F20"/>
          <w:sz w:val="12"/>
        </w:rPr>
        <w:t>way</w:t>
      </w:r>
      <w:r>
        <w:rPr>
          <w:color w:val="231F20"/>
          <w:spacing w:val="-10"/>
          <w:sz w:val="12"/>
        </w:rPr>
        <w:t> </w:t>
      </w:r>
      <w:r>
        <w:rPr>
          <w:color w:val="231F20"/>
          <w:sz w:val="12"/>
        </w:rPr>
        <w:t>of</w:t>
      </w:r>
      <w:r>
        <w:rPr>
          <w:color w:val="231F20"/>
          <w:spacing w:val="-10"/>
          <w:sz w:val="12"/>
        </w:rPr>
        <w:t> </w:t>
      </w:r>
      <w:r>
        <w:rPr>
          <w:color w:val="231F20"/>
          <w:sz w:val="12"/>
        </w:rPr>
        <w:t>belles-lettres,</w:t>
      </w:r>
      <w:r>
        <w:rPr>
          <w:color w:val="231F20"/>
          <w:spacing w:val="-9"/>
          <w:sz w:val="12"/>
        </w:rPr>
        <w:t> </w:t>
      </w:r>
      <w:r>
        <w:rPr>
          <w:color w:val="231F20"/>
          <w:sz w:val="12"/>
        </w:rPr>
        <w:t>and</w:t>
      </w:r>
      <w:r>
        <w:rPr>
          <w:color w:val="231F20"/>
          <w:spacing w:val="-10"/>
          <w:sz w:val="12"/>
        </w:rPr>
        <w:t> </w:t>
      </w:r>
      <w:r>
        <w:rPr>
          <w:color w:val="231F20"/>
          <w:sz w:val="12"/>
        </w:rPr>
        <w:t>the</w:t>
      </w:r>
      <w:r>
        <w:rPr>
          <w:color w:val="231F20"/>
          <w:spacing w:val="-10"/>
          <w:sz w:val="12"/>
        </w:rPr>
        <w:t> </w:t>
      </w:r>
      <w:r>
        <w:rPr>
          <w:color w:val="231F20"/>
          <w:sz w:val="12"/>
        </w:rPr>
        <w:t>other</w:t>
      </w:r>
      <w:r>
        <w:rPr>
          <w:color w:val="231F20"/>
          <w:spacing w:val="-10"/>
          <w:sz w:val="12"/>
        </w:rPr>
        <w:t> </w:t>
      </w:r>
      <w:r>
        <w:rPr>
          <w:color w:val="231F20"/>
          <w:sz w:val="12"/>
        </w:rPr>
        <w:t>through the pages of the history of philosophy; we have yet to find, on the topic of personal identity, a point in which both</w:t>
      </w:r>
      <w:r>
        <w:rPr>
          <w:color w:val="231F20"/>
          <w:spacing w:val="-4"/>
          <w:sz w:val="12"/>
        </w:rPr>
        <w:t> </w:t>
      </w:r>
      <w:r>
        <w:rPr>
          <w:color w:val="231F20"/>
          <w:sz w:val="12"/>
        </w:rPr>
        <w:t>symbolic</w:t>
      </w:r>
      <w:r>
        <w:rPr>
          <w:color w:val="231F20"/>
          <w:spacing w:val="-4"/>
          <w:sz w:val="12"/>
        </w:rPr>
        <w:t> </w:t>
      </w:r>
      <w:r>
        <w:rPr>
          <w:color w:val="231F20"/>
          <w:sz w:val="12"/>
        </w:rPr>
        <w:t>forms</w:t>
      </w:r>
      <w:r>
        <w:rPr>
          <w:color w:val="231F20"/>
          <w:spacing w:val="-4"/>
          <w:sz w:val="12"/>
        </w:rPr>
        <w:t> </w:t>
      </w:r>
      <w:r>
        <w:rPr>
          <w:color w:val="231F20"/>
          <w:sz w:val="12"/>
        </w:rPr>
        <w:t>coincide.</w:t>
      </w:r>
      <w:r>
        <w:rPr>
          <w:color w:val="231F20"/>
          <w:spacing w:val="-4"/>
          <w:sz w:val="12"/>
        </w:rPr>
        <w:t> </w:t>
      </w:r>
      <w:r>
        <w:rPr>
          <w:color w:val="231F20"/>
          <w:sz w:val="12"/>
        </w:rPr>
        <w:t>In</w:t>
      </w:r>
      <w:r>
        <w:rPr>
          <w:color w:val="231F20"/>
          <w:spacing w:val="-4"/>
          <w:sz w:val="12"/>
        </w:rPr>
        <w:t> </w:t>
      </w:r>
      <w:r>
        <w:rPr>
          <w:color w:val="231F20"/>
          <w:sz w:val="12"/>
        </w:rPr>
        <w:t>this</w:t>
      </w:r>
      <w:r>
        <w:rPr>
          <w:color w:val="231F20"/>
          <w:spacing w:val="-4"/>
          <w:sz w:val="12"/>
        </w:rPr>
        <w:t> </w:t>
      </w:r>
      <w:r>
        <w:rPr>
          <w:color w:val="231F20"/>
          <w:sz w:val="12"/>
        </w:rPr>
        <w:t>regard,</w:t>
      </w:r>
      <w:r>
        <w:rPr>
          <w:color w:val="231F20"/>
          <w:spacing w:val="-4"/>
          <w:sz w:val="12"/>
        </w:rPr>
        <w:t> </w:t>
      </w:r>
      <w:r>
        <w:rPr>
          <w:color w:val="231F20"/>
          <w:sz w:val="12"/>
        </w:rPr>
        <w:t>although</w:t>
      </w:r>
      <w:r>
        <w:rPr>
          <w:color w:val="231F20"/>
          <w:spacing w:val="-4"/>
          <w:sz w:val="12"/>
        </w:rPr>
        <w:t> </w:t>
      </w:r>
      <w:r>
        <w:rPr>
          <w:color w:val="231F20"/>
          <w:sz w:val="12"/>
        </w:rPr>
        <w:t>it</w:t>
      </w:r>
      <w:r>
        <w:rPr>
          <w:color w:val="231F20"/>
          <w:spacing w:val="-4"/>
          <w:sz w:val="12"/>
        </w:rPr>
        <w:t> </w:t>
      </w:r>
      <w:r>
        <w:rPr>
          <w:color w:val="231F20"/>
          <w:sz w:val="12"/>
        </w:rPr>
        <w:t>is</w:t>
      </w:r>
      <w:r>
        <w:rPr>
          <w:color w:val="231F20"/>
          <w:spacing w:val="-4"/>
          <w:sz w:val="12"/>
        </w:rPr>
        <w:t> </w:t>
      </w:r>
      <w:r>
        <w:rPr>
          <w:color w:val="231F20"/>
          <w:sz w:val="12"/>
        </w:rPr>
        <w:t>true</w:t>
      </w:r>
      <w:r>
        <w:rPr>
          <w:color w:val="231F20"/>
          <w:spacing w:val="-4"/>
          <w:sz w:val="12"/>
        </w:rPr>
        <w:t> </w:t>
      </w:r>
      <w:r>
        <w:rPr>
          <w:color w:val="231F20"/>
          <w:sz w:val="12"/>
        </w:rPr>
        <w:t>that</w:t>
      </w:r>
      <w:r>
        <w:rPr>
          <w:color w:val="231F20"/>
          <w:spacing w:val="-4"/>
          <w:sz w:val="12"/>
        </w:rPr>
        <w:t> </w:t>
      </w:r>
      <w:r>
        <w:rPr>
          <w:color w:val="231F20"/>
          <w:sz w:val="12"/>
        </w:rPr>
        <w:t>the</w:t>
      </w:r>
      <w:r>
        <w:rPr>
          <w:color w:val="231F20"/>
          <w:spacing w:val="-4"/>
          <w:sz w:val="12"/>
        </w:rPr>
        <w:t> </w:t>
      </w:r>
      <w:r>
        <w:rPr>
          <w:color w:val="231F20"/>
          <w:sz w:val="12"/>
        </w:rPr>
        <w:t>two</w:t>
      </w:r>
      <w:r>
        <w:rPr>
          <w:color w:val="231F20"/>
          <w:spacing w:val="-4"/>
          <w:sz w:val="12"/>
        </w:rPr>
        <w:t> </w:t>
      </w:r>
      <w:r>
        <w:rPr>
          <w:color w:val="231F20"/>
          <w:sz w:val="12"/>
        </w:rPr>
        <w:t>authors</w:t>
      </w:r>
      <w:r>
        <w:rPr>
          <w:color w:val="231F20"/>
          <w:spacing w:val="-4"/>
          <w:sz w:val="12"/>
        </w:rPr>
        <w:t> </w:t>
      </w:r>
      <w:r>
        <w:rPr>
          <w:color w:val="231F20"/>
          <w:sz w:val="12"/>
        </w:rPr>
        <w:t>is</w:t>
      </w:r>
      <w:r>
        <w:rPr>
          <w:color w:val="231F20"/>
          <w:spacing w:val="-4"/>
          <w:sz w:val="12"/>
        </w:rPr>
        <w:t> </w:t>
      </w:r>
      <w:r>
        <w:rPr>
          <w:color w:val="231F20"/>
          <w:sz w:val="12"/>
        </w:rPr>
        <w:t>carried</w:t>
      </w:r>
      <w:r>
        <w:rPr>
          <w:color w:val="231F20"/>
          <w:spacing w:val="-4"/>
          <w:sz w:val="12"/>
        </w:rPr>
        <w:t> </w:t>
      </w:r>
      <w:r>
        <w:rPr>
          <w:color w:val="231F20"/>
          <w:sz w:val="12"/>
        </w:rPr>
        <w:t>indeed</w:t>
      </w:r>
      <w:r>
        <w:rPr>
          <w:color w:val="231F20"/>
          <w:spacing w:val="-4"/>
          <w:sz w:val="12"/>
        </w:rPr>
        <w:t> </w:t>
      </w:r>
      <w:r>
        <w:rPr>
          <w:color w:val="231F20"/>
          <w:sz w:val="12"/>
        </w:rPr>
        <w:t>a</w:t>
      </w:r>
      <w:r>
        <w:rPr>
          <w:color w:val="231F20"/>
          <w:spacing w:val="-4"/>
          <w:sz w:val="12"/>
        </w:rPr>
        <w:t> </w:t>
      </w:r>
      <w:r>
        <w:rPr>
          <w:color w:val="231F20"/>
          <w:sz w:val="12"/>
        </w:rPr>
        <w:t>theming around finding immediately referred, it is also true that in each this meditation has a different output, because while Gaos conceives the singularity of each subject as an irreducible and unbreakable; in Paz the possibility of breaking with loneliness of the subject by word and caress is</w:t>
      </w:r>
      <w:r>
        <w:rPr>
          <w:color w:val="231F20"/>
          <w:spacing w:val="-1"/>
          <w:sz w:val="12"/>
        </w:rPr>
        <w:t> </w:t>
      </w:r>
      <w:r>
        <w:rPr>
          <w:color w:val="231F20"/>
          <w:sz w:val="12"/>
        </w:rPr>
        <w:t>looming.</w:t>
      </w:r>
    </w:p>
    <w:p>
      <w:pPr>
        <w:spacing w:line="147" w:lineRule="exact" w:before="0"/>
        <w:ind w:left="195" w:right="0" w:firstLine="0"/>
        <w:jc w:val="both"/>
        <w:rPr>
          <w:sz w:val="12"/>
        </w:rPr>
      </w:pPr>
      <w:r>
        <w:rPr>
          <w:b/>
          <w:color w:val="231F20"/>
          <w:sz w:val="14"/>
        </w:rPr>
        <w:t>Keywords: </w:t>
      </w:r>
      <w:r>
        <w:rPr>
          <w:color w:val="231F20"/>
          <w:sz w:val="12"/>
        </w:rPr>
        <w:t>Man; Philosophy; Thinking</w:t>
      </w:r>
    </w:p>
    <w:p>
      <w:pPr>
        <w:pStyle w:val="BodyText"/>
        <w:spacing w:before="9"/>
      </w:pPr>
    </w:p>
    <w:p>
      <w:pPr>
        <w:spacing w:line="345" w:lineRule="auto" w:before="0"/>
        <w:ind w:left="195" w:right="108" w:firstLine="0"/>
        <w:jc w:val="both"/>
        <w:rPr>
          <w:sz w:val="12"/>
        </w:rPr>
      </w:pPr>
      <w:r>
        <w:rPr>
          <w:b/>
          <w:color w:val="231F20"/>
          <w:sz w:val="14"/>
        </w:rPr>
        <w:t>Резюме: </w:t>
      </w:r>
      <w:r>
        <w:rPr>
          <w:color w:val="231F20"/>
          <w:sz w:val="12"/>
        </w:rPr>
        <w:t>Цель настоящей статьи – это попытка провести сравнительный анализ между Октавием Пасом с Хосе Гаосом. Каждый из этих авторов следует собственным тематическим путем: если один из них вращается в пространстве беллетристики, то другой шагает по страницам философии истории. И тем не менее, мы можем найти в пространстве персональной идентичности такую точку отсчета,      в которой обе символические формы совпадают. В этом смысле, хотя оба автора и осуществляют тематизацию непосредственных открытий, тем не менее в каждом из них эта медитативные находки завершаются по-разному, если Гаос сингулярность каждого субъекта видит в его нерушимости и нередуцируемости, то Пас остерегается возможности разрушить одиночество субъекта посредством слова и окружает его </w:t>
      </w:r>
      <w:r>
        <w:rPr>
          <w:color w:val="231F20"/>
          <w:spacing w:val="21"/>
          <w:sz w:val="12"/>
        </w:rPr>
        <w:t> </w:t>
      </w:r>
      <w:r>
        <w:rPr>
          <w:color w:val="231F20"/>
          <w:sz w:val="12"/>
        </w:rPr>
        <w:t>лаской.</w:t>
      </w:r>
    </w:p>
    <w:p>
      <w:pPr>
        <w:spacing w:line="145" w:lineRule="exact" w:before="0"/>
        <w:ind w:left="195" w:right="0" w:firstLine="0"/>
        <w:jc w:val="both"/>
        <w:rPr>
          <w:sz w:val="12"/>
        </w:rPr>
      </w:pPr>
      <w:r>
        <w:rPr>
          <w:b/>
          <w:color w:val="231F20"/>
          <w:sz w:val="14"/>
        </w:rPr>
        <w:t>Ключевые слова: </w:t>
      </w:r>
      <w:r>
        <w:rPr>
          <w:color w:val="231F20"/>
          <w:sz w:val="12"/>
        </w:rPr>
        <w:t>Человек, философия, мышление</w:t>
      </w:r>
    </w:p>
    <w:p>
      <w:pPr>
        <w:pStyle w:val="BodyText"/>
        <w:spacing w:before="8"/>
        <w:rPr>
          <w:sz w:val="26"/>
        </w:rPr>
      </w:pPr>
    </w:p>
    <w:p>
      <w:pPr>
        <w:spacing w:before="74"/>
        <w:ind w:left="242" w:right="158" w:firstLine="0"/>
        <w:jc w:val="center"/>
        <w:rPr>
          <w:sz w:val="16"/>
        </w:rPr>
      </w:pPr>
      <w:r>
        <w:rPr>
          <w:color w:val="231F20"/>
          <w:w w:val="105"/>
          <w:sz w:val="16"/>
        </w:rPr>
        <w:t>[179]</w:t>
      </w:r>
    </w:p>
    <w:p>
      <w:pPr>
        <w:spacing w:after="0"/>
        <w:jc w:val="center"/>
        <w:rPr>
          <w:sz w:val="16"/>
        </w:rPr>
        <w:sectPr>
          <w:headerReference w:type="even" r:id="rId136"/>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695" w:right="193"/>
        <w:jc w:val="both"/>
      </w:pPr>
      <w:r>
        <w:rPr/>
        <w:pict>
          <v:shape style="position:absolute;margin-left:38.806099pt;margin-top:5.015231pt;width:29pt;height:43.5pt;mso-position-horizontal-relative:page;mso-position-vertical-relative:paragraph;z-index:-140656" type="#_x0000_t202" filled="false" stroked="false">
            <v:textbox inset="0,0,0,0">
              <w:txbxContent>
                <w:p>
                  <w:pPr>
                    <w:spacing w:line="854" w:lineRule="exact" w:before="0"/>
                    <w:ind w:left="0" w:right="0" w:firstLine="0"/>
                    <w:jc w:val="left"/>
                    <w:rPr>
                      <w:sz w:val="87"/>
                    </w:rPr>
                  </w:pPr>
                  <w:r>
                    <w:rPr>
                      <w:color w:val="231F20"/>
                      <w:w w:val="99"/>
                      <w:sz w:val="87"/>
                    </w:rPr>
                    <w:t>E</w:t>
                  </w:r>
                </w:p>
              </w:txbxContent>
            </v:textbox>
            <w10:wrap type="none"/>
          </v:shape>
        </w:pict>
      </w:r>
      <w:r>
        <w:rPr>
          <w:color w:val="231F20"/>
        </w:rPr>
        <w:t>n la presente investigación se ha desarrollado un análisis comparativo entre dos propuestas teóricas hermanadas</w:t>
      </w:r>
      <w:r>
        <w:rPr>
          <w:color w:val="231F20"/>
          <w:spacing w:val="-27"/>
        </w:rPr>
        <w:t> </w:t>
      </w:r>
      <w:r>
        <w:rPr>
          <w:color w:val="231F20"/>
        </w:rPr>
        <w:t>por la</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identidad</w:t>
      </w:r>
      <w:r>
        <w:rPr>
          <w:color w:val="231F20"/>
          <w:spacing w:val="-8"/>
        </w:rPr>
        <w:t> </w:t>
      </w:r>
      <w:r>
        <w:rPr>
          <w:color w:val="231F20"/>
        </w:rPr>
        <w:t>propia,</w:t>
      </w:r>
      <w:r>
        <w:rPr>
          <w:color w:val="231F20"/>
          <w:spacing w:val="-8"/>
        </w:rPr>
        <w:t> </w:t>
      </w:r>
      <w:r>
        <w:rPr>
          <w:color w:val="231F20"/>
        </w:rPr>
        <w:t>o</w:t>
      </w:r>
      <w:r>
        <w:rPr>
          <w:color w:val="231F20"/>
          <w:spacing w:val="-8"/>
        </w:rPr>
        <w:t> </w:t>
      </w:r>
      <w:r>
        <w:rPr>
          <w:color w:val="231F20"/>
        </w:rPr>
        <w:t>mejor</w:t>
      </w:r>
      <w:r>
        <w:rPr>
          <w:color w:val="231F20"/>
          <w:spacing w:val="-8"/>
        </w:rPr>
        <w:t> </w:t>
      </w:r>
      <w:r>
        <w:rPr>
          <w:color w:val="231F20"/>
        </w:rPr>
        <w:t>dicho,</w:t>
      </w:r>
      <w:r>
        <w:rPr>
          <w:color w:val="231F20"/>
          <w:spacing w:val="-8"/>
        </w:rPr>
        <w:t> </w:t>
      </w:r>
      <w:r>
        <w:rPr>
          <w:color w:val="231F20"/>
        </w:rPr>
        <w:t>animadas</w:t>
      </w:r>
    </w:p>
    <w:p>
      <w:pPr>
        <w:pStyle w:val="BodyText"/>
        <w:spacing w:line="249" w:lineRule="auto" w:before="1"/>
        <w:ind w:left="190" w:right="193"/>
        <w:jc w:val="both"/>
      </w:pPr>
      <w:r>
        <w:rPr>
          <w:color w:val="231F20"/>
        </w:rPr>
        <w:t>por la búsqueda del rostro del ser humano. Nuestro trabajo está compuesto</w:t>
      </w:r>
      <w:r>
        <w:rPr>
          <w:color w:val="231F20"/>
          <w:spacing w:val="-11"/>
        </w:rPr>
        <w:t> </w:t>
      </w:r>
      <w:r>
        <w:rPr>
          <w:color w:val="231F20"/>
        </w:rPr>
        <w:t>por</w:t>
      </w:r>
      <w:r>
        <w:rPr>
          <w:color w:val="231F20"/>
          <w:spacing w:val="-11"/>
        </w:rPr>
        <w:t> </w:t>
      </w:r>
      <w:r>
        <w:rPr>
          <w:color w:val="231F20"/>
        </w:rPr>
        <w:t>dos</w:t>
      </w:r>
      <w:r>
        <w:rPr>
          <w:color w:val="231F20"/>
          <w:spacing w:val="-11"/>
        </w:rPr>
        <w:t> </w:t>
      </w:r>
      <w:r>
        <w:rPr>
          <w:color w:val="231F20"/>
        </w:rPr>
        <w:t>partes: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primera</w:t>
      </w:r>
      <w:r>
        <w:rPr>
          <w:color w:val="231F20"/>
          <w:spacing w:val="-11"/>
        </w:rPr>
        <w:t> </w:t>
      </w:r>
      <w:r>
        <w:rPr>
          <w:color w:val="231F20"/>
        </w:rPr>
        <w:t>de</w:t>
      </w:r>
      <w:r>
        <w:rPr>
          <w:color w:val="231F20"/>
          <w:spacing w:val="-11"/>
        </w:rPr>
        <w:t> </w:t>
      </w:r>
      <w:r>
        <w:rPr>
          <w:color w:val="231F20"/>
        </w:rPr>
        <w:t>éstas</w:t>
      </w:r>
      <w:r>
        <w:rPr>
          <w:color w:val="231F20"/>
          <w:spacing w:val="-11"/>
        </w:rPr>
        <w:t> </w:t>
      </w:r>
      <w:r>
        <w:rPr>
          <w:color w:val="231F20"/>
        </w:rPr>
        <w:t>se</w:t>
      </w:r>
      <w:r>
        <w:rPr>
          <w:color w:val="231F20"/>
          <w:spacing w:val="-11"/>
        </w:rPr>
        <w:t> </w:t>
      </w:r>
      <w:r>
        <w:rPr>
          <w:color w:val="231F20"/>
        </w:rPr>
        <w:t>desarrolla</w:t>
      </w:r>
      <w:r>
        <w:rPr>
          <w:color w:val="231F20"/>
          <w:spacing w:val="-11"/>
        </w:rPr>
        <w:t> </w:t>
      </w:r>
      <w:r>
        <w:rPr>
          <w:color w:val="231F20"/>
        </w:rPr>
        <w:t>un acercamiento</w:t>
      </w:r>
      <w:r>
        <w:rPr>
          <w:color w:val="231F20"/>
          <w:spacing w:val="-5"/>
        </w:rPr>
        <w:t> </w:t>
      </w:r>
      <w:r>
        <w:rPr>
          <w:color w:val="231F20"/>
        </w:rPr>
        <w:t>al</w:t>
      </w:r>
      <w:r>
        <w:rPr>
          <w:color w:val="231F20"/>
          <w:spacing w:val="-5"/>
        </w:rPr>
        <w:t> </w:t>
      </w:r>
      <w:r>
        <w:rPr>
          <w:color w:val="231F20"/>
        </w:rPr>
        <w:t>tópico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personal</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 de José Gaos; mientras que en la segunda parte se desarrolla la exploración de la búsqueda del rostro humano a partir de la obra de Octavio</w:t>
      </w:r>
      <w:r>
        <w:rPr>
          <w:color w:val="231F20"/>
          <w:spacing w:val="-1"/>
        </w:rPr>
        <w:t> </w:t>
      </w:r>
      <w:r>
        <w:rPr>
          <w:color w:val="231F20"/>
        </w:rPr>
        <w:t>Paz.</w:t>
      </w:r>
    </w:p>
    <w:p>
      <w:pPr>
        <w:pStyle w:val="BodyText"/>
        <w:spacing w:before="8"/>
        <w:rPr>
          <w:sz w:val="17"/>
        </w:rPr>
      </w:pPr>
    </w:p>
    <w:p>
      <w:pPr>
        <w:spacing w:before="0"/>
        <w:ind w:left="190" w:right="0" w:firstLine="0"/>
        <w:jc w:val="both"/>
        <w:rPr>
          <w:b/>
          <w:sz w:val="16"/>
        </w:rPr>
      </w:pPr>
      <w:r>
        <w:rPr>
          <w:b/>
          <w:color w:val="231F20"/>
          <w:w w:val="135"/>
          <w:sz w:val="24"/>
        </w:rPr>
        <w:t>j</w:t>
      </w:r>
      <w:r>
        <w:rPr>
          <w:b/>
          <w:color w:val="231F20"/>
          <w:w w:val="135"/>
          <w:sz w:val="16"/>
        </w:rPr>
        <w:t>osé </w:t>
      </w:r>
      <w:r>
        <w:rPr>
          <w:b/>
          <w:color w:val="231F20"/>
          <w:w w:val="135"/>
          <w:sz w:val="24"/>
        </w:rPr>
        <w:t>g</w:t>
      </w:r>
      <w:r>
        <w:rPr>
          <w:b/>
          <w:color w:val="231F20"/>
          <w:w w:val="135"/>
          <w:sz w:val="16"/>
        </w:rPr>
        <w:t>aos</w:t>
      </w:r>
      <w:r>
        <w:rPr>
          <w:b/>
          <w:color w:val="231F20"/>
          <w:w w:val="135"/>
          <w:sz w:val="24"/>
        </w:rPr>
        <w:t>: </w:t>
      </w:r>
      <w:r>
        <w:rPr>
          <w:b/>
          <w:color w:val="231F20"/>
          <w:w w:val="140"/>
          <w:sz w:val="16"/>
        </w:rPr>
        <w:t>la </w:t>
      </w:r>
      <w:r>
        <w:rPr>
          <w:b/>
          <w:color w:val="231F20"/>
          <w:w w:val="135"/>
          <w:sz w:val="16"/>
        </w:rPr>
        <w:t>filosofía Como expresión del ser propio</w:t>
      </w:r>
    </w:p>
    <w:p>
      <w:pPr>
        <w:pStyle w:val="BodyText"/>
        <w:rPr>
          <w:b/>
          <w:sz w:val="21"/>
        </w:rPr>
      </w:pPr>
    </w:p>
    <w:p>
      <w:pPr>
        <w:pStyle w:val="BodyText"/>
        <w:spacing w:line="249" w:lineRule="auto"/>
        <w:ind w:left="190" w:right="193"/>
        <w:jc w:val="both"/>
      </w:pPr>
      <w:r>
        <w:rPr>
          <w:color w:val="231F20"/>
        </w:rPr>
        <w:t>Desde el punto de vista de José Gaos, la filosofía es una activi- dad cuasi natural de todo ser humano. Desde luego, esta es una idea sorprendente que podría prestarse a desconcierto si es que antes no se aclara su fundamento. Hay que aclarar que la viabili- dad</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propuesta</w:t>
      </w:r>
      <w:r>
        <w:rPr>
          <w:color w:val="231F20"/>
          <w:spacing w:val="-12"/>
        </w:rPr>
        <w:t> </w:t>
      </w:r>
      <w:r>
        <w:rPr>
          <w:color w:val="231F20"/>
        </w:rPr>
        <w:t>se</w:t>
      </w:r>
      <w:r>
        <w:rPr>
          <w:color w:val="231F20"/>
          <w:spacing w:val="-12"/>
        </w:rPr>
        <w:t> </w:t>
      </w:r>
      <w:r>
        <w:rPr>
          <w:color w:val="231F20"/>
        </w:rPr>
        <w:t>encuentra</w:t>
      </w:r>
      <w:r>
        <w:rPr>
          <w:color w:val="231F20"/>
          <w:spacing w:val="-12"/>
        </w:rPr>
        <w:t> </w:t>
      </w:r>
      <w:r>
        <w:rPr>
          <w:color w:val="231F20"/>
        </w:rPr>
        <w:t>montada</w:t>
      </w:r>
      <w:r>
        <w:rPr>
          <w:color w:val="231F20"/>
          <w:spacing w:val="-12"/>
        </w:rPr>
        <w:t> </w:t>
      </w:r>
      <w:r>
        <w:rPr>
          <w:color w:val="231F20"/>
        </w:rPr>
        <w:t>en</w:t>
      </w:r>
      <w:r>
        <w:rPr>
          <w:color w:val="231F20"/>
          <w:spacing w:val="-12"/>
        </w:rPr>
        <w:t> </w:t>
      </w:r>
      <w:r>
        <w:rPr>
          <w:color w:val="231F20"/>
        </w:rPr>
        <w:t>dos</w:t>
      </w:r>
      <w:r>
        <w:rPr>
          <w:color w:val="231F20"/>
          <w:spacing w:val="-12"/>
        </w:rPr>
        <w:t> </w:t>
      </w:r>
      <w:r>
        <w:rPr>
          <w:color w:val="231F20"/>
        </w:rPr>
        <w:t>supuestos,</w:t>
      </w:r>
      <w:r>
        <w:rPr>
          <w:color w:val="231F20"/>
          <w:spacing w:val="-12"/>
        </w:rPr>
        <w:t> </w:t>
      </w:r>
      <w:r>
        <w:rPr>
          <w:color w:val="231F20"/>
        </w:rPr>
        <w:t>o más</w:t>
      </w:r>
      <w:r>
        <w:rPr>
          <w:color w:val="231F20"/>
          <w:spacing w:val="-10"/>
        </w:rPr>
        <w:t> </w:t>
      </w:r>
      <w:r>
        <w:rPr>
          <w:color w:val="231F20"/>
        </w:rPr>
        <w:t>bien,</w:t>
      </w:r>
      <w:r>
        <w:rPr>
          <w:color w:val="231F20"/>
          <w:spacing w:val="-10"/>
        </w:rPr>
        <w:t> </w:t>
      </w:r>
      <w:r>
        <w:rPr>
          <w:color w:val="231F20"/>
        </w:rPr>
        <w:t>debe</w:t>
      </w:r>
      <w:r>
        <w:rPr>
          <w:color w:val="231F20"/>
          <w:spacing w:val="-10"/>
        </w:rPr>
        <w:t> </w:t>
      </w:r>
      <w:r>
        <w:rPr>
          <w:color w:val="231F20"/>
        </w:rPr>
        <w:t>cumplir</w:t>
      </w:r>
      <w:r>
        <w:rPr>
          <w:color w:val="231F20"/>
          <w:spacing w:val="-10"/>
        </w:rPr>
        <w:t> </w:t>
      </w:r>
      <w:r>
        <w:rPr>
          <w:color w:val="231F20"/>
        </w:rPr>
        <w:t>con</w:t>
      </w:r>
      <w:r>
        <w:rPr>
          <w:color w:val="231F20"/>
          <w:spacing w:val="-11"/>
        </w:rPr>
        <w:t> </w:t>
      </w:r>
      <w:r>
        <w:rPr>
          <w:color w:val="231F20"/>
        </w:rPr>
        <w:t>dos</w:t>
      </w:r>
      <w:r>
        <w:rPr>
          <w:color w:val="231F20"/>
          <w:spacing w:val="-10"/>
        </w:rPr>
        <w:t> </w:t>
      </w:r>
      <w:r>
        <w:rPr>
          <w:color w:val="231F20"/>
        </w:rPr>
        <w:t>condiciones,</w:t>
      </w:r>
      <w:r>
        <w:rPr>
          <w:color w:val="231F20"/>
          <w:spacing w:val="-10"/>
        </w:rPr>
        <w:t> </w:t>
      </w:r>
      <w:r>
        <w:rPr>
          <w:color w:val="231F20"/>
        </w:rPr>
        <w:t>a</w:t>
      </w:r>
      <w:r>
        <w:rPr>
          <w:color w:val="231F20"/>
          <w:spacing w:val="-10"/>
        </w:rPr>
        <w:t> </w:t>
      </w:r>
      <w:r>
        <w:rPr>
          <w:color w:val="231F20"/>
        </w:rPr>
        <w:t>saber:</w:t>
      </w:r>
      <w:r>
        <w:rPr>
          <w:color w:val="231F20"/>
          <w:spacing w:val="-11"/>
        </w:rPr>
        <w:t> </w:t>
      </w:r>
      <w:r>
        <w:rPr>
          <w:color w:val="231F20"/>
        </w:rPr>
        <w:t>por</w:t>
      </w:r>
      <w:r>
        <w:rPr>
          <w:color w:val="231F20"/>
          <w:spacing w:val="-10"/>
        </w:rPr>
        <w:t> </w:t>
      </w:r>
      <w:r>
        <w:rPr>
          <w:color w:val="231F20"/>
        </w:rPr>
        <w:t>un</w:t>
      </w:r>
      <w:r>
        <w:rPr>
          <w:color w:val="231F20"/>
          <w:spacing w:val="-10"/>
        </w:rPr>
        <w:t> </w:t>
      </w:r>
      <w:r>
        <w:rPr>
          <w:color w:val="231F20"/>
        </w:rPr>
        <w:t>lado, debe</w:t>
      </w:r>
      <w:r>
        <w:rPr>
          <w:color w:val="231F20"/>
          <w:spacing w:val="-6"/>
        </w:rPr>
        <w:t> </w:t>
      </w:r>
      <w:r>
        <w:rPr>
          <w:color w:val="231F20"/>
        </w:rPr>
        <w:t>existir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hombre</w:t>
      </w:r>
      <w:r>
        <w:rPr>
          <w:color w:val="231F20"/>
          <w:spacing w:val="-6"/>
        </w:rPr>
        <w:t> </w:t>
      </w:r>
      <w:r>
        <w:rPr>
          <w:color w:val="231F20"/>
        </w:rPr>
        <w:t>la</w:t>
      </w:r>
      <w:r>
        <w:rPr>
          <w:color w:val="231F20"/>
          <w:spacing w:val="-6"/>
        </w:rPr>
        <w:t> </w:t>
      </w:r>
      <w:r>
        <w:rPr>
          <w:color w:val="231F20"/>
        </w:rPr>
        <w:t>capacidad</w:t>
      </w:r>
      <w:r>
        <w:rPr>
          <w:color w:val="231F20"/>
          <w:spacing w:val="-6"/>
        </w:rPr>
        <w:t> </w:t>
      </w:r>
      <w:r>
        <w:rPr>
          <w:color w:val="231F20"/>
        </w:rPr>
        <w:t>para</w:t>
      </w:r>
      <w:r>
        <w:rPr>
          <w:color w:val="231F20"/>
          <w:spacing w:val="-6"/>
        </w:rPr>
        <w:t> </w:t>
      </w:r>
      <w:r>
        <w:rPr>
          <w:color w:val="231F20"/>
        </w:rPr>
        <w:t>intuir</w:t>
      </w:r>
      <w:r>
        <w:rPr>
          <w:color w:val="231F20"/>
          <w:spacing w:val="-6"/>
        </w:rPr>
        <w:t> </w:t>
      </w:r>
      <w:r>
        <w:rPr>
          <w:color w:val="231F20"/>
        </w:rPr>
        <w:t>o</w:t>
      </w:r>
      <w:r>
        <w:rPr>
          <w:color w:val="231F20"/>
          <w:spacing w:val="-6"/>
        </w:rPr>
        <w:t> </w:t>
      </w:r>
      <w:r>
        <w:rPr>
          <w:color w:val="231F20"/>
        </w:rPr>
        <w:t>interpretar</w:t>
      </w:r>
      <w:r>
        <w:rPr>
          <w:color w:val="231F20"/>
          <w:spacing w:val="-6"/>
        </w:rPr>
        <w:t> </w:t>
      </w:r>
      <w:r>
        <w:rPr>
          <w:color w:val="231F20"/>
        </w:rPr>
        <w:t>las cosas; y en segundo </w:t>
      </w:r>
      <w:r>
        <w:rPr>
          <w:color w:val="231F20"/>
          <w:spacing w:val="-3"/>
        </w:rPr>
        <w:t>lugar, </w:t>
      </w:r>
      <w:r>
        <w:rPr>
          <w:color w:val="231F20"/>
        </w:rPr>
        <w:t>éste debe estar colocado en situación (en un espacio y tiempo determinado). Es así que a partir de</w:t>
      </w:r>
      <w:r>
        <w:rPr>
          <w:color w:val="231F20"/>
          <w:spacing w:val="-13"/>
        </w:rPr>
        <w:t> </w:t>
      </w:r>
      <w:r>
        <w:rPr>
          <w:color w:val="231F20"/>
        </w:rPr>
        <w:t>esta óptica, el hombre puede conceptuarse como el ser que configu- ra interpretaciones, toda interpretación es una creación; así, el hombre sería el ser que existe configurando mundos desde</w:t>
      </w:r>
      <w:r>
        <w:rPr>
          <w:color w:val="231F20"/>
          <w:spacing w:val="-28"/>
        </w:rPr>
        <w:t> </w:t>
      </w:r>
      <w:r>
        <w:rPr>
          <w:color w:val="231F20"/>
        </w:rPr>
        <w:t>algún rincón del cosmos. Existir, decía Heidegger, es poseer una pre- concepción del </w:t>
      </w:r>
      <w:r>
        <w:rPr>
          <w:color w:val="231F20"/>
          <w:spacing w:val="-3"/>
        </w:rPr>
        <w:t>ser. </w:t>
      </w:r>
      <w:r>
        <w:rPr>
          <w:color w:val="231F20"/>
        </w:rPr>
        <w:t>Esto significa que el hombre transcurre en la barca de la filosofía aun cuando no tenga la menor noción de lo que sea propiamente la filosofía. Esta preconcepción del ser que todo ser humano tiene, demuestra, por un lado, que todo hombre está capacitado para la factura de cualquier suerte de interpreta- ción; mientras que por otro, demuestra también que el hombre, en cualquier situación que se encuentre, tiene de cualquier forma ya una posición. De esta manera, diría Gaos, es como todos los hombres concursan de la filosofía. Este concurso puede explicar- se en virtud de que para nuestro autor la filosofía es, ante todo, una interpretación del mundo, es </w:t>
      </w:r>
      <w:r>
        <w:rPr>
          <w:color w:val="231F20"/>
          <w:spacing w:val="-3"/>
        </w:rPr>
        <w:t>decir, </w:t>
      </w:r>
      <w:r>
        <w:rPr>
          <w:color w:val="231F20"/>
        </w:rPr>
        <w:t>una preconcepción de la realidad.</w:t>
      </w:r>
      <w:r>
        <w:rPr>
          <w:color w:val="231F20"/>
          <w:spacing w:val="-8"/>
        </w:rPr>
        <w:t> </w:t>
      </w:r>
      <w:r>
        <w:rPr>
          <w:color w:val="231F20"/>
          <w:spacing w:val="-6"/>
        </w:rPr>
        <w:t>Todo</w:t>
      </w:r>
      <w:r>
        <w:rPr>
          <w:color w:val="231F20"/>
          <w:spacing w:val="-5"/>
        </w:rPr>
        <w:t> </w:t>
      </w:r>
      <w:r>
        <w:rPr>
          <w:color w:val="231F20"/>
        </w:rPr>
        <w:t>hombre</w:t>
      </w:r>
      <w:r>
        <w:rPr>
          <w:color w:val="231F20"/>
          <w:spacing w:val="-5"/>
        </w:rPr>
        <w:t> </w:t>
      </w:r>
      <w:r>
        <w:rPr>
          <w:color w:val="231F20"/>
        </w:rPr>
        <w:t>ha</w:t>
      </w:r>
      <w:r>
        <w:rPr>
          <w:color w:val="231F20"/>
          <w:spacing w:val="-5"/>
        </w:rPr>
        <w:t> </w:t>
      </w:r>
      <w:r>
        <w:rPr>
          <w:color w:val="231F20"/>
        </w:rPr>
        <w:t>menester</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preconcepción</w:t>
      </w:r>
      <w:r>
        <w:rPr>
          <w:color w:val="231F20"/>
          <w:spacing w:val="-5"/>
        </w:rPr>
        <w:t> </w:t>
      </w:r>
      <w:r>
        <w:rPr>
          <w:color w:val="231F20"/>
        </w:rPr>
        <w:t>del</w:t>
      </w:r>
      <w:r>
        <w:rPr>
          <w:color w:val="231F20"/>
          <w:spacing w:val="-5"/>
        </w:rPr>
        <w:t> </w:t>
      </w:r>
      <w:r>
        <w:rPr>
          <w:color w:val="231F20"/>
        </w:rPr>
        <w:t>ser precisamente para </w:t>
      </w:r>
      <w:r>
        <w:rPr>
          <w:color w:val="231F20"/>
          <w:spacing w:val="-3"/>
        </w:rPr>
        <w:t>ser, </w:t>
      </w:r>
      <w:r>
        <w:rPr>
          <w:color w:val="231F20"/>
        </w:rPr>
        <w:t>luego entonces, de alguna u otra manera, todo hombre concursa de la filosofía. La posición, que es lo que caracteriza</w:t>
      </w:r>
      <w:r>
        <w:rPr>
          <w:color w:val="231F20"/>
          <w:spacing w:val="-13"/>
        </w:rPr>
        <w:t> </w:t>
      </w:r>
      <w:r>
        <w:rPr>
          <w:color w:val="231F20"/>
        </w:rPr>
        <w:t>la</w:t>
      </w:r>
      <w:r>
        <w:rPr>
          <w:color w:val="231F20"/>
          <w:spacing w:val="-12"/>
        </w:rPr>
        <w:t> </w:t>
      </w:r>
      <w:r>
        <w:rPr>
          <w:color w:val="231F20"/>
        </w:rPr>
        <w:t>existencia,</w:t>
      </w:r>
      <w:r>
        <w:rPr>
          <w:color w:val="231F20"/>
          <w:spacing w:val="-12"/>
        </w:rPr>
        <w:t> </w:t>
      </w:r>
      <w:r>
        <w:rPr>
          <w:color w:val="231F20"/>
        </w:rPr>
        <w:t>da</w:t>
      </w:r>
      <w:r>
        <w:rPr>
          <w:color w:val="231F20"/>
          <w:spacing w:val="-12"/>
        </w:rPr>
        <w:t> </w:t>
      </w:r>
      <w:r>
        <w:rPr>
          <w:color w:val="231F20"/>
        </w:rPr>
        <w:t>de</w:t>
      </w:r>
      <w:r>
        <w:rPr>
          <w:color w:val="231F20"/>
          <w:spacing w:val="-12"/>
        </w:rPr>
        <w:t> </w:t>
      </w:r>
      <w:r>
        <w:rPr>
          <w:color w:val="231F20"/>
        </w:rPr>
        <w:t>sí</w:t>
      </w:r>
      <w:r>
        <w:rPr>
          <w:color w:val="231F20"/>
          <w:spacing w:val="-13"/>
        </w:rPr>
        <w:t> </w:t>
      </w:r>
      <w:r>
        <w:rPr>
          <w:color w:val="231F20"/>
        </w:rPr>
        <w:t>a</w:t>
      </w:r>
      <w:r>
        <w:rPr>
          <w:color w:val="231F20"/>
          <w:spacing w:val="-12"/>
        </w:rPr>
        <w:t> </w:t>
      </w:r>
      <w:r>
        <w:rPr>
          <w:color w:val="231F20"/>
        </w:rPr>
        <w:t>cada</w:t>
      </w:r>
      <w:r>
        <w:rPr>
          <w:color w:val="231F20"/>
          <w:spacing w:val="-13"/>
        </w:rPr>
        <w:t> </w:t>
      </w:r>
      <w:r>
        <w:rPr>
          <w:color w:val="231F20"/>
        </w:rPr>
        <w:t>singular</w:t>
      </w:r>
      <w:r>
        <w:rPr>
          <w:color w:val="231F20"/>
          <w:spacing w:val="-13"/>
        </w:rPr>
        <w:t> </w:t>
      </w:r>
      <w:r>
        <w:rPr>
          <w:color w:val="231F20"/>
        </w:rPr>
        <w:t>una</w:t>
      </w:r>
      <w:r>
        <w:rPr>
          <w:color w:val="231F20"/>
          <w:spacing w:val="-12"/>
        </w:rPr>
        <w:t> </w:t>
      </w:r>
      <w:r>
        <w:rPr>
          <w:color w:val="231F20"/>
        </w:rPr>
        <w:t>postura</w:t>
      </w:r>
      <w:r>
        <w:rPr>
          <w:color w:val="231F20"/>
          <w:spacing w:val="-12"/>
        </w:rPr>
        <w:t> </w:t>
      </w:r>
      <w:r>
        <w:rPr>
          <w:color w:val="231F20"/>
        </w:rPr>
        <w:t>y</w:t>
      </w:r>
      <w:r>
        <w:rPr>
          <w:color w:val="231F20"/>
          <w:spacing w:val="-12"/>
        </w:rPr>
        <w:t> </w:t>
      </w:r>
      <w:r>
        <w:rPr>
          <w:color w:val="231F20"/>
        </w:rPr>
        <w:t>un punto de vista frente al mundo y frente a la vida misma.  </w:t>
      </w:r>
      <w:r>
        <w:rPr>
          <w:color w:val="231F20"/>
          <w:spacing w:val="8"/>
        </w:rPr>
        <w:t> </w:t>
      </w:r>
      <w:r>
        <w:rPr>
          <w:color w:val="231F20"/>
        </w:rPr>
        <w:t>Nuestro</w:t>
      </w:r>
    </w:p>
    <w:p>
      <w:pPr>
        <w:spacing w:after="0" w:line="249" w:lineRule="auto"/>
        <w:jc w:val="both"/>
        <w:sectPr>
          <w:headerReference w:type="even" r:id="rId137"/>
          <w:headerReference w:type="default" r:id="rId138"/>
          <w:pgSz w:w="7920" w:h="12240"/>
          <w:pgMar w:header="717" w:footer="0" w:top="900" w:bottom="280" w:left="660" w:right="1080"/>
          <w:pgNumType w:start="180"/>
        </w:sectPr>
      </w:pPr>
    </w:p>
    <w:p>
      <w:pPr>
        <w:pStyle w:val="BodyText"/>
      </w:pPr>
    </w:p>
    <w:p>
      <w:pPr>
        <w:pStyle w:val="BodyText"/>
        <w:spacing w:before="3"/>
        <w:rPr>
          <w:sz w:val="22"/>
        </w:rPr>
      </w:pPr>
    </w:p>
    <w:p>
      <w:pPr>
        <w:pStyle w:val="BodyText"/>
        <w:spacing w:line="249" w:lineRule="auto" w:before="66"/>
        <w:ind w:left="195" w:right="108"/>
        <w:jc w:val="both"/>
      </w:pPr>
      <w:r>
        <w:rPr>
          <w:color w:val="231F20"/>
        </w:rPr>
        <w:t>autor define al hombre en los siguientes términos: “el individuo</w:t>
      </w:r>
      <w:r>
        <w:rPr>
          <w:color w:val="231F20"/>
          <w:spacing w:val="-22"/>
        </w:rPr>
        <w:t> </w:t>
      </w:r>
      <w:r>
        <w:rPr>
          <w:color w:val="231F20"/>
        </w:rPr>
        <w:t>es un punto de vista sobre el universo” (Gaos, 2002: 153). Se dirá que por cuanto que todo hombre se encuentra posicionado en el mundo resulta asimismo irrepetible, esto es, por cuanto que cada individuo despliega su existencia en un espacio y en un tiempo intransferible e irrepetible, resulta singular en el más estricto de los</w:t>
      </w:r>
      <w:r>
        <w:rPr>
          <w:color w:val="231F20"/>
          <w:spacing w:val="-1"/>
        </w:rPr>
        <w:t> </w:t>
      </w:r>
      <w:r>
        <w:rPr>
          <w:color w:val="231F20"/>
        </w:rPr>
        <w:t>sentidos.</w:t>
      </w:r>
    </w:p>
    <w:p>
      <w:pPr>
        <w:pStyle w:val="BodyText"/>
        <w:spacing w:line="249" w:lineRule="auto" w:before="1"/>
        <w:ind w:left="195" w:right="108" w:firstLine="340"/>
        <w:jc w:val="both"/>
      </w:pPr>
      <w:r>
        <w:rPr>
          <w:color w:val="231F20"/>
        </w:rPr>
        <w:t>En</w:t>
      </w:r>
      <w:r>
        <w:rPr>
          <w:color w:val="231F20"/>
          <w:spacing w:val="-7"/>
        </w:rPr>
        <w:t> </w:t>
      </w:r>
      <w:r>
        <w:rPr>
          <w:color w:val="231F20"/>
        </w:rPr>
        <w:t>este</w:t>
      </w:r>
      <w:r>
        <w:rPr>
          <w:color w:val="231F20"/>
          <w:spacing w:val="-7"/>
        </w:rPr>
        <w:t> </w:t>
      </w:r>
      <w:r>
        <w:rPr>
          <w:color w:val="231F20"/>
        </w:rPr>
        <w:t>sentido,</w:t>
      </w:r>
      <w:r>
        <w:rPr>
          <w:color w:val="231F20"/>
          <w:spacing w:val="-7"/>
        </w:rPr>
        <w:t> </w:t>
      </w:r>
      <w:r>
        <w:rPr>
          <w:color w:val="231F20"/>
        </w:rPr>
        <w:t>existir</w:t>
      </w:r>
      <w:r>
        <w:rPr>
          <w:color w:val="231F20"/>
          <w:spacing w:val="-7"/>
        </w:rPr>
        <w:t> </w:t>
      </w:r>
      <w:r>
        <w:rPr>
          <w:color w:val="231F20"/>
        </w:rPr>
        <w:t>es</w:t>
      </w:r>
      <w:r>
        <w:rPr>
          <w:color w:val="231F20"/>
          <w:spacing w:val="-7"/>
        </w:rPr>
        <w:t> </w:t>
      </w:r>
      <w:r>
        <w:rPr>
          <w:color w:val="231F20"/>
        </w:rPr>
        <w:t>poseer</w:t>
      </w:r>
      <w:r>
        <w:rPr>
          <w:color w:val="231F20"/>
          <w:spacing w:val="-7"/>
        </w:rPr>
        <w:t> </w:t>
      </w:r>
      <w:r>
        <w:rPr>
          <w:color w:val="231F20"/>
        </w:rPr>
        <w:t>un</w:t>
      </w:r>
      <w:r>
        <w:rPr>
          <w:color w:val="231F20"/>
          <w:spacing w:val="-7"/>
        </w:rPr>
        <w:t> </w:t>
      </w:r>
      <w:r>
        <w:rPr>
          <w:color w:val="231F20"/>
        </w:rPr>
        <w:t>punto</w:t>
      </w:r>
      <w:r>
        <w:rPr>
          <w:color w:val="231F20"/>
          <w:spacing w:val="-7"/>
        </w:rPr>
        <w:t> </w:t>
      </w:r>
      <w:r>
        <w:rPr>
          <w:color w:val="231F20"/>
        </w:rPr>
        <w:t>de</w:t>
      </w:r>
      <w:r>
        <w:rPr>
          <w:color w:val="231F20"/>
          <w:spacing w:val="-7"/>
        </w:rPr>
        <w:t> </w:t>
      </w:r>
      <w:r>
        <w:rPr>
          <w:color w:val="231F20"/>
        </w:rPr>
        <w:t>vista,</w:t>
      </w:r>
      <w:r>
        <w:rPr>
          <w:color w:val="231F20"/>
          <w:spacing w:val="-7"/>
        </w:rPr>
        <w:t> </w:t>
      </w:r>
      <w:r>
        <w:rPr>
          <w:color w:val="231F20"/>
        </w:rPr>
        <w:t>esto</w:t>
      </w:r>
      <w:r>
        <w:rPr>
          <w:color w:val="231F20"/>
          <w:spacing w:val="-7"/>
        </w:rPr>
        <w:t> </w:t>
      </w:r>
      <w:r>
        <w:rPr>
          <w:color w:val="231F20"/>
        </w:rPr>
        <w:t>quie- re decir, por un lado, que el hombre es de suyo en todo</w:t>
      </w:r>
      <w:r>
        <w:rPr>
          <w:color w:val="231F20"/>
          <w:spacing w:val="-12"/>
        </w:rPr>
        <w:t> </w:t>
      </w:r>
      <w:r>
        <w:rPr>
          <w:color w:val="231F20"/>
        </w:rPr>
        <w:t>momento un hermeneuta, y por lo mismo se encuentra ya interpretando su entorno; mientras que por otro, al ser un hermeneuta significa al mismo tiempo que el rasgo más distintivo de éste,</w:t>
      </w:r>
      <w:r>
        <w:rPr>
          <w:color w:val="231F20"/>
          <w:spacing w:val="-37"/>
        </w:rPr>
        <w:t> </w:t>
      </w:r>
      <w:r>
        <w:rPr>
          <w:color w:val="231F20"/>
        </w:rPr>
        <w:t>filosóficamente hablando, es la </w:t>
      </w:r>
      <w:r>
        <w:rPr>
          <w:i/>
          <w:color w:val="231F20"/>
        </w:rPr>
        <w:t>conciencia</w:t>
      </w:r>
      <w:r>
        <w:rPr>
          <w:color w:val="231F20"/>
        </w:rPr>
        <w:t>. Consideramos que este punto resulta de capital importancia, pues a través de este tópico nos enfren- tamos por lo menos a tres sentidos imbricados en la noción de razón, a saber: un sentido epistemológico, un sentido vital y un sentido entendido como</w:t>
      </w:r>
      <w:r>
        <w:rPr>
          <w:color w:val="231F20"/>
          <w:spacing w:val="-1"/>
        </w:rPr>
        <w:t> </w:t>
      </w:r>
      <w:r>
        <w:rPr>
          <w:color w:val="231F20"/>
        </w:rPr>
        <w:t>conciencia.</w:t>
      </w:r>
    </w:p>
    <w:p>
      <w:pPr>
        <w:pStyle w:val="BodyText"/>
        <w:spacing w:line="249" w:lineRule="auto" w:before="1"/>
        <w:ind w:left="195" w:right="108" w:firstLine="340"/>
        <w:jc w:val="both"/>
      </w:pPr>
      <w:r>
        <w:rPr>
          <w:color w:val="231F20"/>
        </w:rPr>
        <w:t>Dice Ramón Xirau que “la palabra razón significa en la obra de</w:t>
      </w:r>
      <w:r>
        <w:rPr>
          <w:color w:val="231F20"/>
          <w:spacing w:val="-8"/>
        </w:rPr>
        <w:t> </w:t>
      </w:r>
      <w:r>
        <w:rPr>
          <w:color w:val="231F20"/>
        </w:rPr>
        <w:t>Gaos</w:t>
      </w:r>
      <w:r>
        <w:rPr>
          <w:color w:val="231F20"/>
          <w:spacing w:val="-8"/>
        </w:rPr>
        <w:t> </w:t>
      </w:r>
      <w:r>
        <w:rPr>
          <w:color w:val="231F20"/>
        </w:rPr>
        <w:t>ya</w:t>
      </w:r>
      <w:r>
        <w:rPr>
          <w:color w:val="231F20"/>
          <w:spacing w:val="-8"/>
        </w:rPr>
        <w:t> </w:t>
      </w:r>
      <w:r>
        <w:rPr>
          <w:color w:val="231F20"/>
        </w:rPr>
        <w:t>una</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ligada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humana”</w:t>
      </w:r>
      <w:r>
        <w:rPr>
          <w:color w:val="231F20"/>
          <w:spacing w:val="-8"/>
        </w:rPr>
        <w:t> </w:t>
      </w:r>
      <w:r>
        <w:rPr>
          <w:color w:val="231F20"/>
        </w:rPr>
        <w:t>(1980: 307).</w:t>
      </w:r>
      <w:r>
        <w:rPr>
          <w:color w:val="231F20"/>
          <w:spacing w:val="-11"/>
        </w:rPr>
        <w:t> </w:t>
      </w:r>
      <w:r>
        <w:rPr>
          <w:color w:val="231F20"/>
        </w:rPr>
        <w:t>La</w:t>
      </w:r>
      <w:r>
        <w:rPr>
          <w:color w:val="231F20"/>
          <w:spacing w:val="-12"/>
        </w:rPr>
        <w:t> </w:t>
      </w:r>
      <w:r>
        <w:rPr>
          <w:color w:val="231F20"/>
        </w:rPr>
        <w:t>razón</w:t>
      </w:r>
      <w:r>
        <w:rPr>
          <w:color w:val="231F20"/>
          <w:spacing w:val="-11"/>
        </w:rPr>
        <w:t> </w:t>
      </w:r>
      <w:r>
        <w:rPr>
          <w:color w:val="231F20"/>
        </w:rPr>
        <w:t>en</w:t>
      </w:r>
      <w:r>
        <w:rPr>
          <w:color w:val="231F20"/>
          <w:spacing w:val="-11"/>
        </w:rPr>
        <w:t> </w:t>
      </w:r>
      <w:r>
        <w:rPr>
          <w:color w:val="231F20"/>
        </w:rPr>
        <w:t>Gaos</w:t>
      </w:r>
      <w:r>
        <w:rPr>
          <w:color w:val="231F20"/>
          <w:spacing w:val="-12"/>
        </w:rPr>
        <w:t> </w:t>
      </w:r>
      <w:r>
        <w:rPr>
          <w:color w:val="231F20"/>
        </w:rPr>
        <w:t>posee</w:t>
      </w:r>
      <w:r>
        <w:rPr>
          <w:color w:val="231F20"/>
          <w:spacing w:val="-11"/>
        </w:rPr>
        <w:t> </w:t>
      </w:r>
      <w:r>
        <w:rPr>
          <w:color w:val="231F20"/>
        </w:rPr>
        <w:t>un</w:t>
      </w:r>
      <w:r>
        <w:rPr>
          <w:color w:val="231F20"/>
          <w:spacing w:val="-11"/>
        </w:rPr>
        <w:t> </w:t>
      </w:r>
      <w:r>
        <w:rPr>
          <w:color w:val="231F20"/>
        </w:rPr>
        <w:t>corte</w:t>
      </w:r>
      <w:r>
        <w:rPr>
          <w:color w:val="231F20"/>
          <w:spacing w:val="-12"/>
        </w:rPr>
        <w:t> </w:t>
      </w:r>
      <w:r>
        <w:rPr>
          <w:color w:val="231F20"/>
        </w:rPr>
        <w:t>vital,</w:t>
      </w:r>
      <w:r>
        <w:rPr>
          <w:color w:val="231F20"/>
          <w:spacing w:val="-12"/>
        </w:rPr>
        <w:t> </w:t>
      </w:r>
      <w:r>
        <w:rPr>
          <w:color w:val="231F20"/>
        </w:rPr>
        <w:t>esto</w:t>
      </w:r>
      <w:r>
        <w:rPr>
          <w:color w:val="231F20"/>
          <w:spacing w:val="-12"/>
        </w:rPr>
        <w:t> </w:t>
      </w:r>
      <w:r>
        <w:rPr>
          <w:color w:val="231F20"/>
        </w:rPr>
        <w:t>es,</w:t>
      </w:r>
      <w:r>
        <w:rPr>
          <w:color w:val="231F20"/>
          <w:spacing w:val="-12"/>
        </w:rPr>
        <w:t> </w:t>
      </w:r>
      <w:r>
        <w:rPr>
          <w:color w:val="231F20"/>
        </w:rPr>
        <w:t>se</w:t>
      </w:r>
      <w:r>
        <w:rPr>
          <w:color w:val="231F20"/>
          <w:spacing w:val="-12"/>
        </w:rPr>
        <w:t> </w:t>
      </w:r>
      <w:r>
        <w:rPr>
          <w:color w:val="231F20"/>
        </w:rPr>
        <w:t>encuentra inmersa</w:t>
      </w:r>
      <w:r>
        <w:rPr>
          <w:color w:val="231F20"/>
          <w:spacing w:val="-8"/>
        </w:rPr>
        <w:t> </w:t>
      </w:r>
      <w:r>
        <w:rPr>
          <w:color w:val="231F20"/>
        </w:rPr>
        <w:t>en</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empresas</w:t>
      </w:r>
      <w:r>
        <w:rPr>
          <w:color w:val="231F20"/>
          <w:spacing w:val="-8"/>
        </w:rPr>
        <w:t> </w:t>
      </w:r>
      <w:r>
        <w:rPr>
          <w:color w:val="231F20"/>
        </w:rPr>
        <w:t>del</w:t>
      </w:r>
      <w:r>
        <w:rPr>
          <w:color w:val="231F20"/>
          <w:spacing w:val="-8"/>
        </w:rPr>
        <w:t> </w:t>
      </w:r>
      <w:r>
        <w:rPr>
          <w:color w:val="231F20"/>
        </w:rPr>
        <w:t>hombre.</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objeto de una alternativa, ni una propiedad taxonómica del ser de éste. El hombre siempre es razón cualquiera que sea su puesto en el cosmos. Ahora bien, cabe aclarar que cuando decimos que el hombre</w:t>
      </w:r>
      <w:r>
        <w:rPr>
          <w:color w:val="231F20"/>
          <w:spacing w:val="-10"/>
        </w:rPr>
        <w:t> </w:t>
      </w:r>
      <w:r>
        <w:rPr>
          <w:color w:val="231F20"/>
        </w:rPr>
        <w:t>siempre</w:t>
      </w:r>
      <w:r>
        <w:rPr>
          <w:color w:val="231F20"/>
          <w:spacing w:val="-10"/>
        </w:rPr>
        <w:t> </w:t>
      </w:r>
      <w:r>
        <w:rPr>
          <w:color w:val="231F20"/>
        </w:rPr>
        <w:t>es</w:t>
      </w:r>
      <w:r>
        <w:rPr>
          <w:color w:val="231F20"/>
          <w:spacing w:val="-10"/>
        </w:rPr>
        <w:t> </w:t>
      </w:r>
      <w:r>
        <w:rPr>
          <w:color w:val="231F20"/>
        </w:rPr>
        <w:t>razón,</w:t>
      </w:r>
      <w:r>
        <w:rPr>
          <w:color w:val="231F20"/>
          <w:spacing w:val="-10"/>
        </w:rPr>
        <w:t> </w:t>
      </w:r>
      <w:r>
        <w:rPr>
          <w:color w:val="231F20"/>
        </w:rPr>
        <w:t>no</w:t>
      </w:r>
      <w:r>
        <w:rPr>
          <w:color w:val="231F20"/>
          <w:spacing w:val="-10"/>
        </w:rPr>
        <w:t> </w:t>
      </w:r>
      <w:r>
        <w:rPr>
          <w:color w:val="231F20"/>
        </w:rPr>
        <w:t>queremos</w:t>
      </w:r>
      <w:r>
        <w:rPr>
          <w:color w:val="231F20"/>
          <w:spacing w:val="-10"/>
        </w:rPr>
        <w:t> </w:t>
      </w:r>
      <w:r>
        <w:rPr>
          <w:color w:val="231F20"/>
        </w:rPr>
        <w:t>afirmar</w:t>
      </w:r>
      <w:r>
        <w:rPr>
          <w:color w:val="231F20"/>
          <w:spacing w:val="-10"/>
        </w:rPr>
        <w:t> </w:t>
      </w:r>
      <w:r>
        <w:rPr>
          <w:color w:val="231F20"/>
        </w:rPr>
        <w:t>que</w:t>
      </w:r>
      <w:r>
        <w:rPr>
          <w:color w:val="231F20"/>
          <w:spacing w:val="-10"/>
        </w:rPr>
        <w:t> </w:t>
      </w:r>
      <w:r>
        <w:rPr>
          <w:color w:val="231F20"/>
        </w:rPr>
        <w:t>siempre</w:t>
      </w:r>
      <w:r>
        <w:rPr>
          <w:color w:val="231F20"/>
          <w:spacing w:val="-10"/>
        </w:rPr>
        <w:t> </w:t>
      </w:r>
      <w:r>
        <w:rPr>
          <w:color w:val="231F20"/>
        </w:rPr>
        <w:t>haya de</w:t>
      </w:r>
      <w:r>
        <w:rPr>
          <w:color w:val="231F20"/>
          <w:spacing w:val="-4"/>
        </w:rPr>
        <w:t> </w:t>
      </w:r>
      <w:r>
        <w:rPr>
          <w:color w:val="231F20"/>
        </w:rPr>
        <w:t>tener</w:t>
      </w:r>
      <w:r>
        <w:rPr>
          <w:color w:val="231F20"/>
          <w:spacing w:val="-4"/>
        </w:rPr>
        <w:t> </w:t>
      </w:r>
      <w:r>
        <w:rPr>
          <w:color w:val="231F20"/>
        </w:rPr>
        <w:t>la</w:t>
      </w:r>
      <w:r>
        <w:rPr>
          <w:color w:val="231F20"/>
          <w:spacing w:val="-4"/>
        </w:rPr>
        <w:t> </w:t>
      </w:r>
      <w:r>
        <w:rPr>
          <w:color w:val="231F20"/>
        </w:rPr>
        <w:t>razón;</w:t>
      </w:r>
      <w:r>
        <w:rPr>
          <w:color w:val="231F20"/>
          <w:spacing w:val="-4"/>
        </w:rPr>
        <w:t> </w:t>
      </w:r>
      <w:r>
        <w:rPr>
          <w:color w:val="231F20"/>
        </w:rPr>
        <w:t>no,</w:t>
      </w:r>
      <w:r>
        <w:rPr>
          <w:color w:val="231F20"/>
          <w:spacing w:val="-4"/>
        </w:rPr>
        <w:t> </w:t>
      </w:r>
      <w:r>
        <w:rPr>
          <w:color w:val="231F20"/>
        </w:rPr>
        <w:t>no</w:t>
      </w:r>
      <w:r>
        <w:rPr>
          <w:color w:val="231F20"/>
          <w:spacing w:val="-4"/>
        </w:rPr>
        <w:t> </w:t>
      </w:r>
      <w:r>
        <w:rPr>
          <w:color w:val="231F20"/>
        </w:rPr>
        <w:t>todo</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piensa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existencia</w:t>
      </w:r>
      <w:r>
        <w:rPr>
          <w:color w:val="231F20"/>
          <w:spacing w:val="-4"/>
        </w:rPr>
        <w:t> </w:t>
      </w:r>
      <w:r>
        <w:rPr>
          <w:color w:val="231F20"/>
        </w:rPr>
        <w:t>es edificante o resulta convincente. Epistemológicamente hablando, el hombre se desenvuelve entre alternativas, debido a que cada uno puede ser acertado o bien puede estar errado en sus juicios. Amén de que cada juicio habrá de ser válido para un preciso mo- mento. La descripción, por ejemplo, que yo hago en esta</w:t>
      </w:r>
      <w:r>
        <w:rPr>
          <w:color w:val="231F20"/>
          <w:spacing w:val="-24"/>
        </w:rPr>
        <w:t> </w:t>
      </w:r>
      <w:r>
        <w:rPr>
          <w:color w:val="231F20"/>
        </w:rPr>
        <w:t>mañana acerca de la posición del sol, vale exclusivamente para esta ubi- cación</w:t>
      </w:r>
      <w:r>
        <w:rPr>
          <w:color w:val="231F20"/>
          <w:spacing w:val="-10"/>
        </w:rPr>
        <w:t> </w:t>
      </w:r>
      <w:r>
        <w:rPr>
          <w:color w:val="231F20"/>
        </w:rPr>
        <w:t>del</w:t>
      </w:r>
      <w:r>
        <w:rPr>
          <w:color w:val="231F20"/>
          <w:spacing w:val="-11"/>
        </w:rPr>
        <w:t> </w:t>
      </w:r>
      <w:r>
        <w:rPr>
          <w:color w:val="231F20"/>
        </w:rPr>
        <w:t>planeta</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para</w:t>
      </w:r>
      <w:r>
        <w:rPr>
          <w:color w:val="231F20"/>
          <w:spacing w:val="-10"/>
        </w:rPr>
        <w:t> </w:t>
      </w:r>
      <w:r>
        <w:rPr>
          <w:color w:val="231F20"/>
        </w:rPr>
        <w:t>la</w:t>
      </w:r>
      <w:r>
        <w:rPr>
          <w:color w:val="231F20"/>
          <w:spacing w:val="-11"/>
        </w:rPr>
        <w:t> </w:t>
      </w:r>
      <w:r>
        <w:rPr>
          <w:color w:val="231F20"/>
        </w:rPr>
        <w:t>de</w:t>
      </w:r>
      <w:r>
        <w:rPr>
          <w:color w:val="231F20"/>
          <w:spacing w:val="-11"/>
        </w:rPr>
        <w:t> </w:t>
      </w:r>
      <w:r>
        <w:rPr>
          <w:color w:val="231F20"/>
        </w:rPr>
        <w:t>hace</w:t>
      </w:r>
      <w:r>
        <w:rPr>
          <w:color w:val="231F20"/>
          <w:spacing w:val="-10"/>
        </w:rPr>
        <w:t> </w:t>
      </w:r>
      <w:r>
        <w:rPr>
          <w:color w:val="231F20"/>
        </w:rPr>
        <w:t>un</w:t>
      </w:r>
      <w:r>
        <w:rPr>
          <w:color w:val="231F20"/>
          <w:spacing w:val="-11"/>
        </w:rPr>
        <w:t> </w:t>
      </w:r>
      <w:r>
        <w:rPr>
          <w:color w:val="231F20"/>
        </w:rPr>
        <w:t>rato</w:t>
      </w:r>
      <w:r>
        <w:rPr>
          <w:color w:val="231F20"/>
          <w:spacing w:val="-11"/>
        </w:rPr>
        <w:t> </w:t>
      </w:r>
      <w:r>
        <w:rPr>
          <w:color w:val="231F20"/>
        </w:rPr>
        <w:t>o</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tarde.</w:t>
      </w:r>
      <w:r>
        <w:rPr>
          <w:color w:val="231F20"/>
          <w:spacing w:val="36"/>
        </w:rPr>
        <w:t> </w:t>
      </w:r>
      <w:r>
        <w:rPr>
          <w:color w:val="231F20"/>
        </w:rPr>
        <w:t>Se diría que la razón, en el horizonte epistemológico, se encuentra obligada al despliegue de una mirada atenta, pues cada cambio en el </w:t>
      </w:r>
      <w:r>
        <w:rPr>
          <w:color w:val="231F20"/>
          <w:spacing w:val="-3"/>
        </w:rPr>
        <w:t>ser, </w:t>
      </w:r>
      <w:r>
        <w:rPr>
          <w:color w:val="231F20"/>
        </w:rPr>
        <w:t>que de suyo acontece, precisará del planteamiento de un nuevo juicio que obedezca a la nueva situación de la realidad aludida. Esta condición como estado de despierto de la razón en griego</w:t>
      </w:r>
      <w:r>
        <w:rPr>
          <w:color w:val="231F20"/>
          <w:spacing w:val="-7"/>
        </w:rPr>
        <w:t> </w:t>
      </w:r>
      <w:r>
        <w:rPr>
          <w:color w:val="231F20"/>
        </w:rPr>
        <w:t>se</w:t>
      </w:r>
      <w:r>
        <w:rPr>
          <w:color w:val="231F20"/>
          <w:spacing w:val="-8"/>
        </w:rPr>
        <w:t> </w:t>
      </w:r>
      <w:r>
        <w:rPr>
          <w:color w:val="231F20"/>
        </w:rPr>
        <w:t>entiende</w:t>
      </w:r>
      <w:r>
        <w:rPr>
          <w:color w:val="231F20"/>
          <w:spacing w:val="-7"/>
        </w:rPr>
        <w:t> </w:t>
      </w:r>
      <w:r>
        <w:rPr>
          <w:color w:val="231F20"/>
        </w:rPr>
        <w:t>como</w:t>
      </w:r>
      <w:r>
        <w:rPr>
          <w:color w:val="231F20"/>
          <w:spacing w:val="-8"/>
        </w:rPr>
        <w:t> </w:t>
      </w:r>
      <w:r>
        <w:rPr>
          <w:i/>
          <w:color w:val="231F20"/>
        </w:rPr>
        <w:t>alétheia.</w:t>
      </w:r>
      <w:r>
        <w:rPr>
          <w:i/>
          <w:color w:val="231F20"/>
          <w:spacing w:val="-7"/>
        </w:rPr>
        <w:t> </w:t>
      </w:r>
      <w:r>
        <w:rPr>
          <w:color w:val="231F20"/>
        </w:rPr>
        <w:t>Así,</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evanescencia</w:t>
      </w:r>
      <w:r>
        <w:rPr>
          <w:color w:val="231F20"/>
          <w:spacing w:val="-8"/>
        </w:rPr>
        <w:t> </w:t>
      </w:r>
      <w:r>
        <w:rPr>
          <w:color w:val="231F20"/>
        </w:rPr>
        <w:t>de</w:t>
      </w:r>
      <w:r>
        <w:rPr>
          <w:color w:val="231F20"/>
          <w:spacing w:val="-8"/>
        </w:rPr>
        <w:t> </w:t>
      </w:r>
      <w:r>
        <w:rPr>
          <w:color w:val="231F20"/>
        </w:rPr>
        <w:t>la realidad y la premura de los juicios, el hombre en Gaos</w:t>
      </w:r>
      <w:r>
        <w:rPr>
          <w:color w:val="231F20"/>
          <w:spacing w:val="34"/>
        </w:rPr>
        <w:t> </w:t>
      </w:r>
      <w:r>
        <w:rPr>
          <w:color w:val="231F20"/>
        </w:rPr>
        <w:t>poseería</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la consigna de un estado permanente de vigilia. Aunque, a decir verdad, no siempre se cumple con esta exigencia.</w:t>
      </w:r>
    </w:p>
    <w:p>
      <w:pPr>
        <w:pStyle w:val="BodyText"/>
        <w:spacing w:line="249" w:lineRule="auto" w:before="1"/>
        <w:ind w:left="150" w:right="193" w:firstLine="340"/>
        <w:jc w:val="both"/>
      </w:pPr>
      <w:r>
        <w:rPr>
          <w:color w:val="231F20"/>
        </w:rPr>
        <w:t>No</w:t>
      </w:r>
      <w:r>
        <w:rPr>
          <w:color w:val="231F20"/>
          <w:spacing w:val="-5"/>
        </w:rPr>
        <w:t> </w:t>
      </w:r>
      <w:r>
        <w:rPr>
          <w:color w:val="231F20"/>
        </w:rPr>
        <w:t>obstante,</w:t>
      </w:r>
      <w:r>
        <w:rPr>
          <w:color w:val="231F20"/>
          <w:spacing w:val="-5"/>
        </w:rPr>
        <w:t> </w:t>
      </w:r>
      <w:r>
        <w:rPr>
          <w:color w:val="231F20"/>
        </w:rPr>
        <w:t>pese</w:t>
      </w:r>
      <w:r>
        <w:rPr>
          <w:color w:val="231F20"/>
          <w:spacing w:val="-5"/>
        </w:rPr>
        <w:t> </w:t>
      </w:r>
      <w:r>
        <w:rPr>
          <w:color w:val="231F20"/>
        </w:rPr>
        <w:t>a</w:t>
      </w:r>
      <w:r>
        <w:rPr>
          <w:color w:val="231F20"/>
          <w:spacing w:val="-5"/>
        </w:rPr>
        <w:t> </w:t>
      </w:r>
      <w:r>
        <w:rPr>
          <w:color w:val="231F20"/>
        </w:rPr>
        <w:t>este</w:t>
      </w:r>
      <w:r>
        <w:rPr>
          <w:color w:val="231F20"/>
          <w:spacing w:val="-5"/>
        </w:rPr>
        <w:t> </w:t>
      </w:r>
      <w:r>
        <w:rPr>
          <w:color w:val="231F20"/>
        </w:rPr>
        <w:t>riesgo</w:t>
      </w:r>
      <w:r>
        <w:rPr>
          <w:color w:val="231F20"/>
          <w:spacing w:val="-5"/>
        </w:rPr>
        <w:t> </w:t>
      </w:r>
      <w:r>
        <w:rPr>
          <w:color w:val="231F20"/>
        </w:rPr>
        <w:t>y</w:t>
      </w:r>
      <w:r>
        <w:rPr>
          <w:color w:val="231F20"/>
          <w:spacing w:val="-5"/>
        </w:rPr>
        <w:t> </w:t>
      </w:r>
      <w:r>
        <w:rPr>
          <w:color w:val="231F20"/>
        </w:rPr>
        <w:t>tarea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hombre</w:t>
      </w:r>
      <w:r>
        <w:rPr>
          <w:color w:val="231F20"/>
          <w:spacing w:val="-5"/>
        </w:rPr>
        <w:t> </w:t>
      </w:r>
      <w:r>
        <w:rPr>
          <w:color w:val="231F20"/>
        </w:rPr>
        <w:t>experi- menta en lo epistemológico, existe un sentido de la razón que se sustrae al riesgo de la alternativa del error o el acierto, ésta es la razón vital, de hecho la presencia del error nos habla justamente de</w:t>
      </w:r>
      <w:r>
        <w:rPr>
          <w:color w:val="231F20"/>
          <w:spacing w:val="-6"/>
        </w:rPr>
        <w:t> </w:t>
      </w:r>
      <w:r>
        <w:rPr>
          <w:color w:val="231F20"/>
        </w:rPr>
        <w:t>esta</w:t>
      </w:r>
      <w:r>
        <w:rPr>
          <w:color w:val="231F20"/>
          <w:spacing w:val="-6"/>
        </w:rPr>
        <w:t> </w:t>
      </w:r>
      <w:r>
        <w:rPr>
          <w:color w:val="231F20"/>
        </w:rPr>
        <w:t>vida</w:t>
      </w:r>
      <w:r>
        <w:rPr>
          <w:color w:val="231F20"/>
          <w:spacing w:val="-6"/>
        </w:rPr>
        <w:t> </w:t>
      </w:r>
      <w:r>
        <w:rPr>
          <w:color w:val="231F20"/>
        </w:rPr>
        <w:t>que</w:t>
      </w:r>
      <w:r>
        <w:rPr>
          <w:color w:val="231F20"/>
          <w:spacing w:val="-6"/>
        </w:rPr>
        <w:t> </w:t>
      </w:r>
      <w:r>
        <w:rPr>
          <w:color w:val="231F20"/>
        </w:rPr>
        <w:t>tiene</w:t>
      </w:r>
      <w:r>
        <w:rPr>
          <w:color w:val="231F20"/>
          <w:spacing w:val="-6"/>
        </w:rPr>
        <w:t> </w:t>
      </w:r>
      <w:r>
        <w:rPr>
          <w:color w:val="231F20"/>
        </w:rPr>
        <w:t>que</w:t>
      </w:r>
      <w:r>
        <w:rPr>
          <w:color w:val="231F20"/>
          <w:spacing w:val="-6"/>
        </w:rPr>
        <w:t> </w:t>
      </w:r>
      <w:r>
        <w:rPr>
          <w:color w:val="231F20"/>
        </w:rPr>
        <w:t>vivirse</w:t>
      </w:r>
      <w:r>
        <w:rPr>
          <w:color w:val="231F20"/>
          <w:spacing w:val="-6"/>
        </w:rPr>
        <w:t> </w:t>
      </w:r>
      <w:r>
        <w:rPr>
          <w:color w:val="231F20"/>
        </w:rPr>
        <w:t>como</w:t>
      </w:r>
      <w:r>
        <w:rPr>
          <w:color w:val="231F20"/>
          <w:spacing w:val="-6"/>
        </w:rPr>
        <w:t> </w:t>
      </w:r>
      <w:r>
        <w:rPr>
          <w:color w:val="231F20"/>
        </w:rPr>
        <w:t>razón,</w:t>
      </w:r>
      <w:r>
        <w:rPr>
          <w:color w:val="231F20"/>
          <w:spacing w:val="-6"/>
        </w:rPr>
        <w:t> </w:t>
      </w:r>
      <w:r>
        <w:rPr>
          <w:color w:val="231F20"/>
        </w:rPr>
        <w:t>siendo</w:t>
      </w:r>
      <w:r>
        <w:rPr>
          <w:color w:val="231F20"/>
          <w:spacing w:val="-6"/>
        </w:rPr>
        <w:t> </w:t>
      </w:r>
      <w:r>
        <w:rPr>
          <w:color w:val="231F20"/>
        </w:rPr>
        <w:t>el</w:t>
      </w:r>
      <w:r>
        <w:rPr>
          <w:color w:val="231F20"/>
          <w:spacing w:val="-6"/>
        </w:rPr>
        <w:t> </w:t>
      </w:r>
      <w:r>
        <w:rPr>
          <w:color w:val="231F20"/>
        </w:rPr>
        <w:t>error</w:t>
      </w:r>
      <w:r>
        <w:rPr>
          <w:color w:val="231F20"/>
          <w:spacing w:val="-6"/>
        </w:rPr>
        <w:t> </w:t>
      </w:r>
      <w:r>
        <w:rPr>
          <w:color w:val="231F20"/>
        </w:rPr>
        <w:t>una alternativa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razón.</w:t>
      </w:r>
      <w:r>
        <w:rPr>
          <w:color w:val="231F20"/>
          <w:spacing w:val="-5"/>
        </w:rPr>
        <w:t> </w:t>
      </w:r>
      <w:r>
        <w:rPr>
          <w:color w:val="231F20"/>
        </w:rPr>
        <w:t>No</w:t>
      </w:r>
      <w:r>
        <w:rPr>
          <w:color w:val="231F20"/>
          <w:spacing w:val="-5"/>
        </w:rPr>
        <w:t> </w:t>
      </w:r>
      <w:r>
        <w:rPr>
          <w:color w:val="231F20"/>
        </w:rPr>
        <w:t>obstante,</w:t>
      </w:r>
      <w:r>
        <w:rPr>
          <w:color w:val="231F20"/>
          <w:spacing w:val="-5"/>
        </w:rPr>
        <w:t> </w:t>
      </w:r>
      <w:r>
        <w:rPr>
          <w:color w:val="231F20"/>
        </w:rPr>
        <w:t>ni</w:t>
      </w:r>
      <w:r>
        <w:rPr>
          <w:color w:val="231F20"/>
          <w:spacing w:val="-5"/>
        </w:rPr>
        <w:t> </w:t>
      </w:r>
      <w:r>
        <w:rPr>
          <w:color w:val="231F20"/>
        </w:rPr>
        <w:t>el</w:t>
      </w:r>
      <w:r>
        <w:rPr>
          <w:color w:val="231F20"/>
          <w:spacing w:val="-5"/>
        </w:rPr>
        <w:t> </w:t>
      </w:r>
      <w:r>
        <w:rPr>
          <w:color w:val="231F20"/>
        </w:rPr>
        <w:t>acierto</w:t>
      </w:r>
      <w:r>
        <w:rPr>
          <w:color w:val="231F20"/>
          <w:spacing w:val="-5"/>
        </w:rPr>
        <w:t> </w:t>
      </w:r>
      <w:r>
        <w:rPr>
          <w:color w:val="231F20"/>
        </w:rPr>
        <w:t>ni</w:t>
      </w:r>
      <w:r>
        <w:rPr>
          <w:color w:val="231F20"/>
          <w:spacing w:val="-5"/>
        </w:rPr>
        <w:t> </w:t>
      </w:r>
      <w:r>
        <w:rPr>
          <w:color w:val="231F20"/>
        </w:rPr>
        <w:t>el</w:t>
      </w:r>
      <w:r>
        <w:rPr>
          <w:color w:val="231F20"/>
          <w:spacing w:val="-5"/>
        </w:rPr>
        <w:t> </w:t>
      </w:r>
      <w:r>
        <w:rPr>
          <w:color w:val="231F20"/>
        </w:rPr>
        <w:t>error ponen en suspenso el magisterio de la razón. Así, la razón ope- ra en todos los órdenes de la existencia, independientemente de cualquier</w:t>
      </w:r>
      <w:r>
        <w:rPr>
          <w:color w:val="231F20"/>
          <w:spacing w:val="-7"/>
        </w:rPr>
        <w:t> </w:t>
      </w:r>
      <w:r>
        <w:rPr>
          <w:color w:val="231F20"/>
        </w:rPr>
        <w:t>posición,</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independientemente</w:t>
      </w:r>
      <w:r>
        <w:rPr>
          <w:color w:val="231F20"/>
          <w:spacing w:val="-7"/>
        </w:rPr>
        <w:t> </w:t>
      </w:r>
      <w:r>
        <w:rPr>
          <w:color w:val="231F20"/>
        </w:rPr>
        <w:t>de</w:t>
      </w:r>
      <w:r>
        <w:rPr>
          <w:color w:val="231F20"/>
          <w:spacing w:val="-7"/>
        </w:rPr>
        <w:t> </w:t>
      </w:r>
      <w:r>
        <w:rPr>
          <w:color w:val="231F20"/>
        </w:rPr>
        <w:t>cualquier</w:t>
      </w:r>
      <w:r>
        <w:rPr>
          <w:color w:val="231F20"/>
          <w:spacing w:val="-7"/>
        </w:rPr>
        <w:t> </w:t>
      </w:r>
      <w:r>
        <w:rPr>
          <w:color w:val="231F20"/>
        </w:rPr>
        <w:t>for- ma</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que</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lleve.</w:t>
      </w:r>
      <w:r>
        <w:rPr>
          <w:color w:val="231F20"/>
          <w:spacing w:val="-5"/>
        </w:rPr>
        <w:t> </w:t>
      </w:r>
      <w:r>
        <w:rPr>
          <w:color w:val="231F20"/>
        </w:rPr>
        <w:t>El</w:t>
      </w:r>
      <w:r>
        <w:rPr>
          <w:color w:val="231F20"/>
          <w:spacing w:val="-5"/>
        </w:rPr>
        <w:t> </w:t>
      </w:r>
      <w:r>
        <w:rPr>
          <w:color w:val="231F20"/>
        </w:rPr>
        <w:t>existencialismo</w:t>
      </w:r>
      <w:r>
        <w:rPr>
          <w:color w:val="231F20"/>
          <w:spacing w:val="-5"/>
        </w:rPr>
        <w:t> </w:t>
      </w:r>
      <w:r>
        <w:rPr>
          <w:color w:val="231F20"/>
        </w:rPr>
        <w:t>hablaba</w:t>
      </w:r>
      <w:r>
        <w:rPr>
          <w:color w:val="231F20"/>
          <w:spacing w:val="-5"/>
        </w:rPr>
        <w:t> </w:t>
      </w:r>
      <w:r>
        <w:rPr>
          <w:color w:val="231F20"/>
        </w:rPr>
        <w:t>de</w:t>
      </w:r>
      <w:r>
        <w:rPr>
          <w:color w:val="231F20"/>
          <w:spacing w:val="-5"/>
        </w:rPr>
        <w:t> </w:t>
      </w:r>
      <w:r>
        <w:rPr>
          <w:color w:val="231F20"/>
        </w:rPr>
        <w:t>dos maneras antropológicas de estar en el mundo, la existencia au- téntica y la inauténtica: la primera exige aquél estado de despier- to, mientras que en la segunda no siempre se exige este estado de alerta. Pese a esto, Gaos diría que la razón vital se encuentra igualmente presente en uno u otro modo de la</w:t>
      </w:r>
      <w:r>
        <w:rPr>
          <w:color w:val="231F20"/>
          <w:spacing w:val="-1"/>
        </w:rPr>
        <w:t> </w:t>
      </w:r>
      <w:r>
        <w:rPr>
          <w:color w:val="231F20"/>
        </w:rPr>
        <w:t>existencia.</w:t>
      </w:r>
    </w:p>
    <w:p>
      <w:pPr>
        <w:pStyle w:val="BodyText"/>
        <w:spacing w:line="249" w:lineRule="auto" w:before="1"/>
        <w:ind w:left="150" w:right="192" w:firstLine="340"/>
        <w:jc w:val="both"/>
      </w:pPr>
      <w:r>
        <w:rPr>
          <w:color w:val="231F20"/>
        </w:rPr>
        <w:t>El hombre sería racional no porque piense correctamente, sino ante todo porque piensa, es decir, porque se representa la realidad a partir de una precomprensión de sí. La razón tampoco posee una connotación orgánica como parte taxonómica del ser del hombre, tal como lo quiso alguna vez Nietzsche, pues esta visión, evidentemente haría suprimible, con la mayor facilidad del mundo, la razón. Lo cierto es que Nietzsche ha querido ver en la razón una parte del cuerpo que en el mejor de los casos, al igual que el hígado o los riñones, puede ser prescindible. No obstante, el sentido vital de la razón en Gaos impide la reducción de ésta  a una de sus funciones o a una de las partes del cuerpo. Desde Gaos</w:t>
      </w:r>
      <w:r>
        <w:rPr>
          <w:color w:val="231F20"/>
          <w:spacing w:val="-12"/>
        </w:rPr>
        <w:t> </w:t>
      </w:r>
      <w:r>
        <w:rPr>
          <w:color w:val="231F20"/>
        </w:rPr>
        <w:t>podría</w:t>
      </w:r>
      <w:r>
        <w:rPr>
          <w:color w:val="231F20"/>
          <w:spacing w:val="-12"/>
        </w:rPr>
        <w:t> </w:t>
      </w:r>
      <w:r>
        <w:rPr>
          <w:color w:val="231F20"/>
        </w:rPr>
        <w:t>decirse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hombre</w:t>
      </w:r>
      <w:r>
        <w:rPr>
          <w:color w:val="231F20"/>
          <w:spacing w:val="-12"/>
        </w:rPr>
        <w:t> </w:t>
      </w:r>
      <w:r>
        <w:rPr>
          <w:color w:val="231F20"/>
        </w:rPr>
        <w:t>tiene</w:t>
      </w:r>
      <w:r>
        <w:rPr>
          <w:color w:val="231F20"/>
          <w:spacing w:val="-12"/>
        </w:rPr>
        <w:t> </w:t>
      </w:r>
      <w:r>
        <w:rPr>
          <w:color w:val="231F20"/>
        </w:rPr>
        <w:t>por</w:t>
      </w:r>
      <w:r>
        <w:rPr>
          <w:color w:val="231F20"/>
          <w:spacing w:val="-12"/>
        </w:rPr>
        <w:t> </w:t>
      </w:r>
      <w:r>
        <w:rPr>
          <w:color w:val="231F20"/>
        </w:rPr>
        <w:t>naturaleza</w:t>
      </w:r>
      <w:r>
        <w:rPr>
          <w:color w:val="231F20"/>
          <w:spacing w:val="-12"/>
        </w:rPr>
        <w:t> </w:t>
      </w:r>
      <w:r>
        <w:rPr>
          <w:color w:val="231F20"/>
        </w:rPr>
        <w:t>una</w:t>
      </w:r>
      <w:r>
        <w:rPr>
          <w:color w:val="231F20"/>
          <w:spacing w:val="-12"/>
        </w:rPr>
        <w:t> </w:t>
      </w:r>
      <w:r>
        <w:rPr>
          <w:color w:val="231F20"/>
        </w:rPr>
        <w:t>razón que</w:t>
      </w:r>
      <w:r>
        <w:rPr>
          <w:color w:val="231F20"/>
          <w:spacing w:val="-11"/>
        </w:rPr>
        <w:t> </w:t>
      </w:r>
      <w:r>
        <w:rPr>
          <w:color w:val="231F20"/>
        </w:rPr>
        <w:t>de</w:t>
      </w:r>
      <w:r>
        <w:rPr>
          <w:color w:val="231F20"/>
          <w:spacing w:val="-11"/>
        </w:rPr>
        <w:t> </w:t>
      </w:r>
      <w:r>
        <w:rPr>
          <w:color w:val="231F20"/>
        </w:rPr>
        <w:t>suyo</w:t>
      </w:r>
      <w:r>
        <w:rPr>
          <w:color w:val="231F20"/>
          <w:spacing w:val="-11"/>
        </w:rPr>
        <w:t> </w:t>
      </w:r>
      <w:r>
        <w:rPr>
          <w:color w:val="231F20"/>
        </w:rPr>
        <w:t>intuye</w:t>
      </w:r>
      <w:r>
        <w:rPr>
          <w:color w:val="231F20"/>
          <w:spacing w:val="-11"/>
        </w:rPr>
        <w:t> </w:t>
      </w:r>
      <w:r>
        <w:rPr>
          <w:color w:val="231F20"/>
        </w:rPr>
        <w:t>lo</w:t>
      </w:r>
      <w:r>
        <w:rPr>
          <w:color w:val="231F20"/>
          <w:spacing w:val="-11"/>
        </w:rPr>
        <w:t> </w:t>
      </w:r>
      <w:r>
        <w:rPr>
          <w:color w:val="231F20"/>
        </w:rPr>
        <w:t>propio</w:t>
      </w:r>
      <w:r>
        <w:rPr>
          <w:color w:val="231F20"/>
          <w:spacing w:val="-11"/>
        </w:rPr>
        <w:t> </w:t>
      </w:r>
      <w:r>
        <w:rPr>
          <w:color w:val="231F20"/>
        </w:rPr>
        <w:t>y</w:t>
      </w:r>
      <w:r>
        <w:rPr>
          <w:color w:val="231F20"/>
          <w:spacing w:val="-11"/>
        </w:rPr>
        <w:t> </w:t>
      </w:r>
      <w:r>
        <w:rPr>
          <w:color w:val="231F20"/>
        </w:rPr>
        <w:t>lo</w:t>
      </w:r>
      <w:r>
        <w:rPr>
          <w:color w:val="231F20"/>
          <w:spacing w:val="-11"/>
        </w:rPr>
        <w:t> </w:t>
      </w:r>
      <w:r>
        <w:rPr>
          <w:color w:val="231F20"/>
        </w:rPr>
        <w:t>ajeno</w:t>
      </w:r>
      <w:r>
        <w:rPr>
          <w:color w:val="231F20"/>
          <w:spacing w:val="-11"/>
        </w:rPr>
        <w:t> </w:t>
      </w:r>
      <w:r>
        <w:rPr>
          <w:color w:val="231F20"/>
        </w:rPr>
        <w:t>o,</w:t>
      </w:r>
      <w:r>
        <w:rPr>
          <w:color w:val="231F20"/>
          <w:spacing w:val="-11"/>
        </w:rPr>
        <w:t> </w:t>
      </w:r>
      <w:r>
        <w:rPr>
          <w:color w:val="231F20"/>
        </w:rPr>
        <w:t>si</w:t>
      </w:r>
      <w:r>
        <w:rPr>
          <w:color w:val="231F20"/>
          <w:spacing w:val="-11"/>
        </w:rPr>
        <w:t> </w:t>
      </w:r>
      <w:r>
        <w:rPr>
          <w:color w:val="231F20"/>
        </w:rPr>
        <w:t>se</w:t>
      </w:r>
      <w:r>
        <w:rPr>
          <w:color w:val="231F20"/>
          <w:spacing w:val="-11"/>
        </w:rPr>
        <w:t> </w:t>
      </w:r>
      <w:r>
        <w:rPr>
          <w:color w:val="231F20"/>
        </w:rPr>
        <w:t>quiere,</w:t>
      </w:r>
      <w:r>
        <w:rPr>
          <w:color w:val="231F20"/>
          <w:spacing w:val="-11"/>
        </w:rPr>
        <w:t> </w:t>
      </w:r>
      <w:r>
        <w:rPr>
          <w:color w:val="231F20"/>
        </w:rPr>
        <w:t>rememoran- do una fórmula de </w:t>
      </w:r>
      <w:r>
        <w:rPr>
          <w:color w:val="231F20"/>
          <w:spacing w:val="-2"/>
        </w:rPr>
        <w:t>Cassirer, </w:t>
      </w:r>
      <w:r>
        <w:rPr>
          <w:color w:val="231F20"/>
        </w:rPr>
        <w:t>la razón posee una naturaleza sim- bólica, la cual hace apto al hombre para el ejercicio de una vida lógica</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sentido</w:t>
      </w:r>
      <w:r>
        <w:rPr>
          <w:color w:val="231F20"/>
          <w:spacing w:val="-6"/>
        </w:rPr>
        <w:t> </w:t>
      </w:r>
      <w:r>
        <w:rPr>
          <w:color w:val="231F20"/>
        </w:rPr>
        <w:t>(1993b:</w:t>
      </w:r>
      <w:r>
        <w:rPr>
          <w:color w:val="231F20"/>
          <w:spacing w:val="-6"/>
        </w:rPr>
        <w:t> </w:t>
      </w:r>
      <w:r>
        <w:rPr>
          <w:color w:val="231F20"/>
        </w:rPr>
        <w:t>133).</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razón</w:t>
      </w:r>
      <w:r>
        <w:rPr>
          <w:color w:val="231F20"/>
          <w:spacing w:val="-6"/>
        </w:rPr>
        <w:t> </w:t>
      </w:r>
      <w:r>
        <w:rPr>
          <w:color w:val="231F20"/>
        </w:rPr>
        <w:t>vital,</w:t>
      </w:r>
      <w:r>
        <w:rPr>
          <w:color w:val="231F20"/>
          <w:spacing w:val="-6"/>
        </w:rPr>
        <w:t> </w:t>
      </w:r>
      <w:r>
        <w:rPr>
          <w:color w:val="231F20"/>
        </w:rPr>
        <w:t>le</w:t>
      </w:r>
      <w:r>
        <w:rPr>
          <w:color w:val="231F20"/>
          <w:spacing w:val="-6"/>
        </w:rPr>
        <w:t> </w:t>
      </w:r>
      <w:r>
        <w:rPr>
          <w:color w:val="231F20"/>
        </w:rPr>
        <w:t>permite a Gaos ampliar los horizontes de comprensión de la misma, y al mismo</w:t>
      </w:r>
      <w:r>
        <w:rPr>
          <w:color w:val="231F20"/>
          <w:spacing w:val="-9"/>
        </w:rPr>
        <w:t> </w:t>
      </w:r>
      <w:r>
        <w:rPr>
          <w:color w:val="231F20"/>
        </w:rPr>
        <w:t>tiempo</w:t>
      </w:r>
      <w:r>
        <w:rPr>
          <w:color w:val="231F20"/>
          <w:spacing w:val="-9"/>
        </w:rPr>
        <w:t> </w:t>
      </w:r>
      <w:r>
        <w:rPr>
          <w:color w:val="231F20"/>
        </w:rPr>
        <w:t>le</w:t>
      </w:r>
      <w:r>
        <w:rPr>
          <w:color w:val="231F20"/>
          <w:spacing w:val="-9"/>
        </w:rPr>
        <w:t> </w:t>
      </w:r>
      <w:r>
        <w:rPr>
          <w:color w:val="231F20"/>
        </w:rPr>
        <w:t>permite</w:t>
      </w:r>
      <w:r>
        <w:rPr>
          <w:color w:val="231F20"/>
          <w:spacing w:val="-9"/>
        </w:rPr>
        <w:t> </w:t>
      </w:r>
      <w:r>
        <w:rPr>
          <w:color w:val="231F20"/>
        </w:rPr>
        <w:t>integrar</w:t>
      </w:r>
      <w:r>
        <w:rPr>
          <w:color w:val="231F20"/>
          <w:spacing w:val="-9"/>
        </w:rPr>
        <w:t> </w:t>
      </w:r>
      <w:r>
        <w:rPr>
          <w:color w:val="231F20"/>
        </w:rPr>
        <w:t>las</w:t>
      </w:r>
      <w:r>
        <w:rPr>
          <w:color w:val="231F20"/>
          <w:spacing w:val="-9"/>
        </w:rPr>
        <w:t> </w:t>
      </w:r>
      <w:r>
        <w:rPr>
          <w:color w:val="231F20"/>
        </w:rPr>
        <w:t>diferentes</w:t>
      </w:r>
      <w:r>
        <w:rPr>
          <w:color w:val="231F20"/>
          <w:spacing w:val="-9"/>
        </w:rPr>
        <w:t> </w:t>
      </w:r>
      <w:r>
        <w:rPr>
          <w:color w:val="231F20"/>
        </w:rPr>
        <w:t>partes</w:t>
      </w:r>
      <w:r>
        <w:rPr>
          <w:color w:val="231F20"/>
          <w:spacing w:val="-9"/>
        </w:rPr>
        <w:t> </w:t>
      </w:r>
      <w:r>
        <w:rPr>
          <w:color w:val="231F20"/>
        </w:rPr>
        <w:t>y</w:t>
      </w:r>
      <w:r>
        <w:rPr>
          <w:color w:val="231F20"/>
          <w:spacing w:val="-9"/>
        </w:rPr>
        <w:t> </w:t>
      </w:r>
      <w:r>
        <w:rPr>
          <w:color w:val="231F20"/>
        </w:rPr>
        <w:t>funciones que puedan tener lugar en la noción de razón, sin que por ello pierda su dinamicidad y capacidad</w:t>
      </w:r>
      <w:r>
        <w:rPr>
          <w:color w:val="231F20"/>
          <w:spacing w:val="-1"/>
        </w:rPr>
        <w:t> </w:t>
      </w:r>
      <w:r>
        <w:rPr>
          <w:color w:val="231F20"/>
        </w:rPr>
        <w:t>intelectual.</w:t>
      </w:r>
    </w:p>
    <w:p>
      <w:pPr>
        <w:pStyle w:val="BodyText"/>
        <w:spacing w:line="249" w:lineRule="auto" w:before="1"/>
        <w:ind w:left="150" w:right="193" w:firstLine="340"/>
        <w:jc w:val="both"/>
      </w:pPr>
      <w:r>
        <w:rPr>
          <w:color w:val="231F20"/>
        </w:rPr>
        <w:t>Por</w:t>
      </w:r>
      <w:r>
        <w:rPr>
          <w:color w:val="231F20"/>
          <w:spacing w:val="-7"/>
        </w:rPr>
        <w:t> </w:t>
      </w:r>
      <w:r>
        <w:rPr>
          <w:color w:val="231F20"/>
        </w:rPr>
        <w:t>otra</w:t>
      </w:r>
      <w:r>
        <w:rPr>
          <w:color w:val="231F20"/>
          <w:spacing w:val="-7"/>
        </w:rPr>
        <w:t> </w:t>
      </w:r>
      <w:r>
        <w:rPr>
          <w:color w:val="231F20"/>
        </w:rPr>
        <w:t>parte,</w:t>
      </w:r>
      <w:r>
        <w:rPr>
          <w:color w:val="231F20"/>
          <w:spacing w:val="-7"/>
        </w:rPr>
        <w:t> </w:t>
      </w:r>
      <w:r>
        <w:rPr>
          <w:color w:val="231F20"/>
        </w:rPr>
        <w:t>extremando</w:t>
      </w:r>
      <w:r>
        <w:rPr>
          <w:color w:val="231F20"/>
          <w:spacing w:val="-6"/>
        </w:rPr>
        <w:t> </w:t>
      </w:r>
      <w:r>
        <w:rPr>
          <w:color w:val="231F20"/>
        </w:rPr>
        <w:t>un</w:t>
      </w:r>
      <w:r>
        <w:rPr>
          <w:color w:val="231F20"/>
          <w:spacing w:val="-7"/>
        </w:rPr>
        <w:t> </w:t>
      </w:r>
      <w:r>
        <w:rPr>
          <w:color w:val="231F20"/>
        </w:rPr>
        <w:t>poco</w:t>
      </w:r>
      <w:r>
        <w:rPr>
          <w:color w:val="231F20"/>
          <w:spacing w:val="-7"/>
        </w:rPr>
        <w:t> </w:t>
      </w:r>
      <w:r>
        <w:rPr>
          <w:color w:val="231F20"/>
        </w:rPr>
        <w:t>los</w:t>
      </w:r>
      <w:r>
        <w:rPr>
          <w:color w:val="231F20"/>
          <w:spacing w:val="-7"/>
        </w:rPr>
        <w:t> </w:t>
      </w:r>
      <w:r>
        <w:rPr>
          <w:color w:val="231F20"/>
        </w:rPr>
        <w:t>términos,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virtud</w:t>
      </w:r>
      <w:r>
        <w:rPr>
          <w:color w:val="231F20"/>
          <w:spacing w:val="-7"/>
        </w:rPr>
        <w:t> </w:t>
      </w:r>
      <w:r>
        <w:rPr>
          <w:color w:val="231F20"/>
        </w:rPr>
        <w:t>a esta alusión de una razón vital, el pensamiento filosófico de</w:t>
      </w:r>
      <w:r>
        <w:rPr>
          <w:color w:val="231F20"/>
          <w:spacing w:val="-24"/>
        </w:rPr>
        <w:t> </w:t>
      </w:r>
      <w:r>
        <w:rPr>
          <w:color w:val="231F20"/>
        </w:rPr>
        <w:t>Gaos podría entenderse también como una </w:t>
      </w:r>
      <w:r>
        <w:rPr>
          <w:i/>
          <w:color w:val="231F20"/>
        </w:rPr>
        <w:t>filosofía de la conciencia</w:t>
      </w:r>
      <w:r>
        <w:rPr>
          <w:color w:val="231F20"/>
        </w:rPr>
        <w:t>. En</w:t>
      </w:r>
      <w:r>
        <w:rPr>
          <w:color w:val="231F20"/>
          <w:spacing w:val="-9"/>
        </w:rPr>
        <w:t> </w:t>
      </w:r>
      <w:r>
        <w:rPr>
          <w:color w:val="231F20"/>
        </w:rPr>
        <w:t>términos</w:t>
      </w:r>
      <w:r>
        <w:rPr>
          <w:color w:val="231F20"/>
          <w:spacing w:val="-9"/>
        </w:rPr>
        <w:t> </w:t>
      </w:r>
      <w:r>
        <w:rPr>
          <w:color w:val="231F20"/>
        </w:rPr>
        <w:t>generales,</w:t>
      </w:r>
      <w:r>
        <w:rPr>
          <w:color w:val="231F20"/>
          <w:spacing w:val="-8"/>
        </w:rPr>
        <w:t> </w:t>
      </w:r>
      <w:r>
        <w:rPr>
          <w:color w:val="231F20"/>
        </w:rPr>
        <w:t>la</w:t>
      </w:r>
      <w:r>
        <w:rPr>
          <w:color w:val="231F20"/>
          <w:spacing w:val="-9"/>
        </w:rPr>
        <w:t> </w:t>
      </w:r>
      <w:r>
        <w:rPr>
          <w:color w:val="231F20"/>
        </w:rPr>
        <w:t>conciencia</w:t>
      </w:r>
      <w:r>
        <w:rPr>
          <w:color w:val="231F20"/>
          <w:spacing w:val="-8"/>
        </w:rPr>
        <w:t> </w:t>
      </w:r>
      <w:r>
        <w:rPr>
          <w:color w:val="231F20"/>
        </w:rPr>
        <w:t>puede</w:t>
      </w:r>
      <w:r>
        <w:rPr>
          <w:color w:val="231F20"/>
          <w:spacing w:val="-9"/>
        </w:rPr>
        <w:t> </w:t>
      </w:r>
      <w:r>
        <w:rPr>
          <w:color w:val="231F20"/>
        </w:rPr>
        <w:t>definirse</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pro-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piedad de un ser capaz de existir frente a sí mismo (apercibido de su propio ser), es así que solo el hombre puede definirse por esta</w:t>
      </w:r>
      <w:r>
        <w:rPr>
          <w:color w:val="231F20"/>
          <w:spacing w:val="-9"/>
        </w:rPr>
        <w:t> </w:t>
      </w:r>
      <w:r>
        <w:rPr>
          <w:color w:val="231F20"/>
        </w:rPr>
        <w:t>cualidad,</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único</w:t>
      </w:r>
      <w:r>
        <w:rPr>
          <w:color w:val="231F20"/>
          <w:spacing w:val="-9"/>
        </w:rPr>
        <w:t> </w:t>
      </w:r>
      <w:r>
        <w:rPr>
          <w:color w:val="231F20"/>
        </w:rPr>
        <w:t>ser</w:t>
      </w:r>
      <w:r>
        <w:rPr>
          <w:color w:val="231F20"/>
          <w:spacing w:val="-9"/>
        </w:rPr>
        <w:t> </w:t>
      </w:r>
      <w:r>
        <w:rPr>
          <w:color w:val="231F20"/>
        </w:rPr>
        <w:t>que</w:t>
      </w:r>
      <w:r>
        <w:rPr>
          <w:color w:val="231F20"/>
          <w:spacing w:val="-9"/>
        </w:rPr>
        <w:t> </w:t>
      </w:r>
      <w:r>
        <w:rPr>
          <w:color w:val="231F20"/>
        </w:rPr>
        <w:t>puede</w:t>
      </w:r>
      <w:r>
        <w:rPr>
          <w:color w:val="231F20"/>
          <w:spacing w:val="-9"/>
        </w:rPr>
        <w:t> </w:t>
      </w:r>
      <w:r>
        <w:rPr>
          <w:color w:val="231F20"/>
        </w:rPr>
        <w:t>existir,</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hecho existe, frente a sí teniendo una idea de lo propio y de lo ajeno: el hombre existe diferenciándose y distinguiéndose a cada momen- to. Esta diferenciación existencial es prueba de que el hombre vive como un ser para</w:t>
      </w:r>
      <w:r>
        <w:rPr>
          <w:color w:val="231F20"/>
          <w:spacing w:val="-1"/>
        </w:rPr>
        <w:t> </w:t>
      </w:r>
      <w:r>
        <w:rPr>
          <w:color w:val="231F20"/>
        </w:rPr>
        <w:t>sí.</w:t>
      </w:r>
    </w:p>
    <w:p>
      <w:pPr>
        <w:pStyle w:val="BodyText"/>
        <w:spacing w:line="249" w:lineRule="auto" w:before="1"/>
        <w:ind w:left="195" w:right="108" w:firstLine="340"/>
        <w:jc w:val="both"/>
      </w:pPr>
      <w:r>
        <w:rPr>
          <w:color w:val="231F20"/>
        </w:rPr>
        <w:t>Que el hombre es un ser que existe frente a sí, es un dato que no requiere mayor justificación porque constituye una reali- dad de experiencia común. De hecho, podría decirse que desde el momento en que éste despliega cotidianamente su capacidad hermenéutica en la existencia, confirma a cada momento que la conciencia no es mero accidente, sino la nota preeminente que subyace</w:t>
      </w:r>
      <w:r>
        <w:rPr>
          <w:color w:val="231F20"/>
          <w:spacing w:val="-8"/>
        </w:rPr>
        <w:t> </w:t>
      </w:r>
      <w:r>
        <w:rPr>
          <w:color w:val="231F20"/>
        </w:rPr>
        <w:t>modalmente</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transformación</w:t>
      </w:r>
      <w:r>
        <w:rPr>
          <w:color w:val="231F20"/>
          <w:spacing w:val="-9"/>
        </w:rPr>
        <w:t> </w:t>
      </w:r>
      <w:r>
        <w:rPr>
          <w:color w:val="231F20"/>
        </w:rPr>
        <w:t>histórica</w:t>
      </w:r>
      <w:r>
        <w:rPr>
          <w:color w:val="231F20"/>
          <w:spacing w:val="-7"/>
        </w:rPr>
        <w:t> </w:t>
      </w:r>
      <w:r>
        <w:rPr>
          <w:color w:val="231F20"/>
        </w:rPr>
        <w:t>en</w:t>
      </w:r>
      <w:r>
        <w:rPr>
          <w:color w:val="231F20"/>
          <w:spacing w:val="-8"/>
        </w:rPr>
        <w:t> </w:t>
      </w:r>
      <w:r>
        <w:rPr>
          <w:color w:val="231F20"/>
        </w:rPr>
        <w:t>cada</w:t>
      </w:r>
      <w:r>
        <w:rPr>
          <w:color w:val="231F20"/>
          <w:spacing w:val="-8"/>
        </w:rPr>
        <w:t> </w:t>
      </w:r>
      <w:r>
        <w:rPr>
          <w:color w:val="231F20"/>
        </w:rPr>
        <w:t>su- jeto.</w:t>
      </w:r>
    </w:p>
    <w:p>
      <w:pPr>
        <w:pStyle w:val="BodyText"/>
        <w:spacing w:line="249" w:lineRule="auto" w:before="1"/>
        <w:ind w:left="195" w:right="108" w:firstLine="340"/>
        <w:jc w:val="both"/>
      </w:pPr>
      <w:r>
        <w:rPr>
          <w:color w:val="231F20"/>
        </w:rPr>
        <w:t>Pero ¿de qué tipo de filosofía de la conciencia se puede ha- blar en Gaos? Resulta evidente que pese a la admiración que Gaos profesa por Descartes o por Kant, no estamos hablando  de una filosofía de la conciencia tal. La admiración que nuestro autor siente hacia un autor como Descartes, por ejemplo, no es por</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éste</w:t>
      </w:r>
      <w:r>
        <w:rPr>
          <w:color w:val="231F20"/>
          <w:spacing w:val="-7"/>
        </w:rPr>
        <w:t> </w:t>
      </w:r>
      <w:r>
        <w:rPr>
          <w:color w:val="231F20"/>
        </w:rPr>
        <w:t>pueda</w:t>
      </w:r>
      <w:r>
        <w:rPr>
          <w:color w:val="231F20"/>
          <w:spacing w:val="-7"/>
        </w:rPr>
        <w:t> </w:t>
      </w:r>
      <w:r>
        <w:rPr>
          <w:color w:val="231F20"/>
        </w:rPr>
        <w:t>tener</w:t>
      </w:r>
      <w:r>
        <w:rPr>
          <w:color w:val="231F20"/>
          <w:spacing w:val="-7"/>
        </w:rPr>
        <w:t> </w:t>
      </w:r>
      <w:r>
        <w:rPr>
          <w:color w:val="231F20"/>
        </w:rPr>
        <w:t>una</w:t>
      </w:r>
      <w:r>
        <w:rPr>
          <w:color w:val="231F20"/>
          <w:spacing w:val="-7"/>
        </w:rPr>
        <w:t> </w:t>
      </w:r>
      <w:r>
        <w:rPr>
          <w:color w:val="231F20"/>
        </w:rPr>
        <w:t>filosofía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concien- cia, sino más bien porque en el autor francés la filosofía adquiere por</w:t>
      </w:r>
      <w:r>
        <w:rPr>
          <w:color w:val="231F20"/>
          <w:spacing w:val="-8"/>
        </w:rPr>
        <w:t> </w:t>
      </w:r>
      <w:r>
        <w:rPr>
          <w:color w:val="231F20"/>
        </w:rPr>
        <w:t>primera</w:t>
      </w:r>
      <w:r>
        <w:rPr>
          <w:color w:val="231F20"/>
          <w:spacing w:val="-8"/>
        </w:rPr>
        <w:t> </w:t>
      </w:r>
      <w:r>
        <w:rPr>
          <w:color w:val="231F20"/>
        </w:rPr>
        <w:t>vez</w:t>
      </w:r>
      <w:r>
        <w:rPr>
          <w:color w:val="231F20"/>
          <w:spacing w:val="-8"/>
        </w:rPr>
        <w:t> </w:t>
      </w:r>
      <w:r>
        <w:rPr>
          <w:color w:val="231F20"/>
        </w:rPr>
        <w:t>el</w:t>
      </w:r>
      <w:r>
        <w:rPr>
          <w:color w:val="231F20"/>
          <w:spacing w:val="-8"/>
        </w:rPr>
        <w:t> </w:t>
      </w:r>
      <w:r>
        <w:rPr>
          <w:color w:val="231F20"/>
        </w:rPr>
        <w:t>adjetivo</w:t>
      </w:r>
      <w:r>
        <w:rPr>
          <w:color w:val="231F20"/>
          <w:spacing w:val="-8"/>
        </w:rPr>
        <w:t> </w:t>
      </w:r>
      <w:r>
        <w:rPr>
          <w:color w:val="231F20"/>
        </w:rPr>
        <w:t>de</w:t>
      </w:r>
      <w:r>
        <w:rPr>
          <w:color w:val="231F20"/>
          <w:spacing w:val="-8"/>
        </w:rPr>
        <w:t> </w:t>
      </w:r>
      <w:r>
        <w:rPr>
          <w:i/>
          <w:color w:val="231F20"/>
        </w:rPr>
        <w:t>autobiografía</w:t>
      </w:r>
      <w:r>
        <w:rPr>
          <w:color w:val="231F20"/>
        </w:rPr>
        <w:t>,</w:t>
      </w:r>
      <w:r>
        <w:rPr>
          <w:color w:val="231F20"/>
          <w:spacing w:val="-8"/>
        </w:rPr>
        <w:t> </w:t>
      </w:r>
      <w:r>
        <w:rPr>
          <w:color w:val="231F20"/>
        </w:rPr>
        <w:t>“haciendo</w:t>
      </w:r>
      <w:r>
        <w:rPr>
          <w:color w:val="231F20"/>
          <w:spacing w:val="-8"/>
        </w:rPr>
        <w:t> </w:t>
      </w:r>
      <w:r>
        <w:rPr>
          <w:color w:val="231F20"/>
        </w:rPr>
        <w:t>incompati- bles con ella todas las demás autobiografías dadas por filósofos” (Gaos, 1993b: 51). Desde luego que en un autor como</w:t>
      </w:r>
      <w:r>
        <w:rPr>
          <w:color w:val="231F20"/>
          <w:spacing w:val="-11"/>
        </w:rPr>
        <w:t> </w:t>
      </w:r>
      <w:r>
        <w:rPr>
          <w:color w:val="231F20"/>
        </w:rPr>
        <w:t>Descartes existe</w:t>
      </w:r>
      <w:r>
        <w:rPr>
          <w:color w:val="231F20"/>
          <w:spacing w:val="-6"/>
        </w:rPr>
        <w:t> </w:t>
      </w:r>
      <w:r>
        <w:rPr>
          <w:color w:val="231F20"/>
        </w:rPr>
        <w:t>una</w:t>
      </w:r>
      <w:r>
        <w:rPr>
          <w:color w:val="231F20"/>
          <w:spacing w:val="-6"/>
        </w:rPr>
        <w:t> </w:t>
      </w:r>
      <w:r>
        <w:rPr>
          <w:color w:val="231F20"/>
        </w:rPr>
        <w:t>filosofía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conciencia,</w:t>
      </w:r>
      <w:r>
        <w:rPr>
          <w:color w:val="231F20"/>
          <w:spacing w:val="-6"/>
        </w:rPr>
        <w:t> </w:t>
      </w:r>
      <w:r>
        <w:rPr>
          <w:color w:val="231F20"/>
        </w:rPr>
        <w:t>su</w:t>
      </w:r>
      <w:r>
        <w:rPr>
          <w:color w:val="231F20"/>
          <w:spacing w:val="-6"/>
        </w:rPr>
        <w:t> </w:t>
      </w:r>
      <w:r>
        <w:rPr>
          <w:color w:val="231F20"/>
        </w:rPr>
        <w:t>filosofía</w:t>
      </w:r>
      <w:r>
        <w:rPr>
          <w:color w:val="231F20"/>
          <w:spacing w:val="-6"/>
        </w:rPr>
        <w:t> </w:t>
      </w:r>
      <w:r>
        <w:rPr>
          <w:color w:val="231F20"/>
        </w:rPr>
        <w:t>representa</w:t>
      </w:r>
      <w:r>
        <w:rPr>
          <w:color w:val="231F20"/>
          <w:spacing w:val="-6"/>
        </w:rPr>
        <w:t> </w:t>
      </w:r>
      <w:r>
        <w:rPr>
          <w:color w:val="231F20"/>
        </w:rPr>
        <w:t>el</w:t>
      </w:r>
      <w:r>
        <w:rPr>
          <w:color w:val="231F20"/>
          <w:spacing w:val="-6"/>
        </w:rPr>
        <w:t> </w:t>
      </w:r>
      <w:r>
        <w:rPr>
          <w:color w:val="231F20"/>
        </w:rPr>
        <w:t>mo- delo de las subsecuentes filosofías de la conciencia; en este</w:t>
      </w:r>
      <w:r>
        <w:rPr>
          <w:color w:val="231F20"/>
          <w:spacing w:val="-11"/>
        </w:rPr>
        <w:t> </w:t>
      </w:r>
      <w:r>
        <w:rPr>
          <w:color w:val="231F20"/>
        </w:rPr>
        <w:t>sen- tido,</w:t>
      </w:r>
      <w:r>
        <w:rPr>
          <w:color w:val="231F20"/>
          <w:spacing w:val="-12"/>
        </w:rPr>
        <w:t> </w:t>
      </w:r>
      <w:r>
        <w:rPr>
          <w:color w:val="231F20"/>
        </w:rPr>
        <w:t>Gaos</w:t>
      </w:r>
      <w:r>
        <w:rPr>
          <w:color w:val="231F20"/>
          <w:spacing w:val="-12"/>
        </w:rPr>
        <w:t> </w:t>
      </w:r>
      <w:r>
        <w:rPr>
          <w:color w:val="231F20"/>
        </w:rPr>
        <w:t>también</w:t>
      </w:r>
      <w:r>
        <w:rPr>
          <w:color w:val="231F20"/>
          <w:spacing w:val="-12"/>
        </w:rPr>
        <w:t> </w:t>
      </w:r>
      <w:r>
        <w:rPr>
          <w:color w:val="231F20"/>
        </w:rPr>
        <w:t>se</w:t>
      </w:r>
      <w:r>
        <w:rPr>
          <w:color w:val="231F20"/>
          <w:spacing w:val="-12"/>
        </w:rPr>
        <w:t> </w:t>
      </w:r>
      <w:r>
        <w:rPr>
          <w:color w:val="231F20"/>
        </w:rPr>
        <w:t>encuentra</w:t>
      </w:r>
      <w:r>
        <w:rPr>
          <w:color w:val="231F20"/>
          <w:spacing w:val="-12"/>
        </w:rPr>
        <w:t> </w:t>
      </w:r>
      <w:r>
        <w:rPr>
          <w:color w:val="231F20"/>
        </w:rPr>
        <w:t>prendido</w:t>
      </w:r>
      <w:r>
        <w:rPr>
          <w:color w:val="231F20"/>
          <w:spacing w:val="-12"/>
        </w:rPr>
        <w:t> </w:t>
      </w:r>
      <w:r>
        <w:rPr>
          <w:color w:val="231F20"/>
        </w:rPr>
        <w:t>del</w:t>
      </w:r>
      <w:r>
        <w:rPr>
          <w:color w:val="231F20"/>
          <w:spacing w:val="-12"/>
        </w:rPr>
        <w:t> </w:t>
      </w:r>
      <w:r>
        <w:rPr>
          <w:color w:val="231F20"/>
        </w:rPr>
        <w:t>ejemplo</w:t>
      </w:r>
      <w:r>
        <w:rPr>
          <w:color w:val="231F20"/>
          <w:spacing w:val="-12"/>
        </w:rPr>
        <w:t> </w:t>
      </w:r>
      <w:r>
        <w:rPr>
          <w:color w:val="231F20"/>
        </w:rPr>
        <w:t>del</w:t>
      </w:r>
      <w:r>
        <w:rPr>
          <w:color w:val="231F20"/>
          <w:spacing w:val="-12"/>
        </w:rPr>
        <w:t> </w:t>
      </w:r>
      <w:r>
        <w:rPr>
          <w:color w:val="231F20"/>
        </w:rPr>
        <w:t>francés. No obstante el autor oriundo de Gijón dice: “La obra filosófica de Descartes</w:t>
      </w:r>
      <w:r>
        <w:rPr>
          <w:color w:val="231F20"/>
          <w:spacing w:val="-5"/>
        </w:rPr>
        <w:t> </w:t>
      </w:r>
      <w:r>
        <w:rPr>
          <w:color w:val="231F20"/>
        </w:rPr>
        <w:t>constituye</w:t>
      </w:r>
      <w:r>
        <w:rPr>
          <w:color w:val="231F20"/>
          <w:spacing w:val="-6"/>
        </w:rPr>
        <w:t> </w:t>
      </w:r>
      <w:r>
        <w:rPr>
          <w:color w:val="231F20"/>
        </w:rPr>
        <w:t>un</w:t>
      </w:r>
      <w:r>
        <w:rPr>
          <w:color w:val="231F20"/>
          <w:spacing w:val="-5"/>
        </w:rPr>
        <w:t> </w:t>
      </w:r>
      <w:r>
        <w:rPr>
          <w:color w:val="231F20"/>
        </w:rPr>
        <w:t>documento</w:t>
      </w:r>
      <w:r>
        <w:rPr>
          <w:color w:val="231F20"/>
          <w:spacing w:val="-5"/>
        </w:rPr>
        <w:t> </w:t>
      </w:r>
      <w:r>
        <w:rPr>
          <w:color w:val="231F20"/>
        </w:rPr>
        <w:t>único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historia</w:t>
      </w:r>
      <w:r>
        <w:rPr>
          <w:color w:val="231F20"/>
          <w:spacing w:val="-5"/>
        </w:rPr>
        <w:t> </w:t>
      </w:r>
      <w:r>
        <w:rPr>
          <w:color w:val="231F20"/>
        </w:rPr>
        <w:t>entera</w:t>
      </w:r>
      <w:r>
        <w:rPr>
          <w:color w:val="231F20"/>
          <w:spacing w:val="-5"/>
        </w:rPr>
        <w:t> </w:t>
      </w:r>
      <w:r>
        <w:rPr>
          <w:color w:val="231F20"/>
        </w:rPr>
        <w:t>de la</w:t>
      </w:r>
      <w:r>
        <w:rPr>
          <w:color w:val="231F20"/>
          <w:spacing w:val="-9"/>
        </w:rPr>
        <w:t> </w:t>
      </w:r>
      <w:r>
        <w:rPr>
          <w:color w:val="231F20"/>
        </w:rPr>
        <w:t>filosofía</w:t>
      </w:r>
      <w:r>
        <w:rPr>
          <w:color w:val="231F20"/>
          <w:spacing w:val="-9"/>
        </w:rPr>
        <w:t> </w:t>
      </w:r>
      <w:r>
        <w:rPr>
          <w:color w:val="231F20"/>
        </w:rPr>
        <w:t>[pues</w:t>
      </w:r>
      <w:r>
        <w:rPr>
          <w:color w:val="231F20"/>
          <w:spacing w:val="-9"/>
        </w:rPr>
        <w:t> </w:t>
      </w:r>
      <w:r>
        <w:rPr>
          <w:color w:val="231F20"/>
        </w:rPr>
        <w:t>en</w:t>
      </w:r>
      <w:r>
        <w:rPr>
          <w:color w:val="231F20"/>
          <w:spacing w:val="-9"/>
        </w:rPr>
        <w:t> </w:t>
      </w:r>
      <w:r>
        <w:rPr>
          <w:color w:val="231F20"/>
        </w:rPr>
        <w:t>ésta]</w:t>
      </w:r>
      <w:r>
        <w:rPr>
          <w:color w:val="231F20"/>
          <w:spacing w:val="-9"/>
        </w:rPr>
        <w:t> </w:t>
      </w:r>
      <w:r>
        <w:rPr>
          <w:color w:val="231F20"/>
        </w:rPr>
        <w:t>adquiere</w:t>
      </w:r>
      <w:r>
        <w:rPr>
          <w:color w:val="231F20"/>
          <w:spacing w:val="-9"/>
        </w:rPr>
        <w:t> </w:t>
      </w:r>
      <w:r>
        <w:rPr>
          <w:color w:val="231F20"/>
        </w:rPr>
        <w:t>[la</w:t>
      </w:r>
      <w:r>
        <w:rPr>
          <w:color w:val="231F20"/>
          <w:spacing w:val="-9"/>
        </w:rPr>
        <w:t> </w:t>
      </w:r>
      <w:r>
        <w:rPr>
          <w:color w:val="231F20"/>
        </w:rPr>
        <w:t>filosofía]</w:t>
      </w:r>
      <w:r>
        <w:rPr>
          <w:color w:val="231F20"/>
          <w:spacing w:val="-9"/>
        </w:rPr>
        <w:t> </w:t>
      </w:r>
      <w:r>
        <w:rPr>
          <w:color w:val="231F20"/>
        </w:rPr>
        <w:t>la</w:t>
      </w:r>
      <w:r>
        <w:rPr>
          <w:color w:val="231F20"/>
          <w:spacing w:val="-9"/>
        </w:rPr>
        <w:t> </w:t>
      </w:r>
      <w:r>
        <w:rPr>
          <w:color w:val="231F20"/>
        </w:rPr>
        <w:t>expresión</w:t>
      </w:r>
      <w:r>
        <w:rPr>
          <w:color w:val="231F20"/>
          <w:spacing w:val="-9"/>
        </w:rPr>
        <w:t> </w:t>
      </w:r>
      <w:r>
        <w:rPr>
          <w:color w:val="231F20"/>
        </w:rPr>
        <w:t>perso- nal del filosofar subjetivamente los filosofemas” (1993b:</w:t>
      </w:r>
      <w:r>
        <w:rPr>
          <w:color w:val="231F20"/>
          <w:spacing w:val="-1"/>
        </w:rPr>
        <w:t> </w:t>
      </w:r>
      <w:r>
        <w:rPr>
          <w:color w:val="231F20"/>
        </w:rPr>
        <w:t>51).</w:t>
      </w:r>
    </w:p>
    <w:p>
      <w:pPr>
        <w:pStyle w:val="BodyText"/>
        <w:spacing w:line="249" w:lineRule="auto" w:before="1"/>
        <w:ind w:left="195" w:right="108" w:firstLine="340"/>
        <w:jc w:val="both"/>
      </w:pPr>
      <w:r>
        <w:rPr>
          <w:color w:val="231F20"/>
        </w:rPr>
        <w:t>Gaos piensa que la circunstancia actual exige que a la refle- xión subjetiva modulada por Descartes, en el horizonte de una filosofía de la conciencia, le sea agregada la conciencia de la</w:t>
      </w:r>
      <w:r>
        <w:rPr>
          <w:color w:val="231F20"/>
          <w:spacing w:val="-13"/>
        </w:rPr>
        <w:t> </w:t>
      </w:r>
      <w:r>
        <w:rPr>
          <w:color w:val="231F20"/>
        </w:rPr>
        <w:t>his- toria. De esta manera, la filosofía de la conciencia, derivable del autor</w:t>
      </w:r>
      <w:r>
        <w:rPr>
          <w:color w:val="231F20"/>
          <w:spacing w:val="-12"/>
        </w:rPr>
        <w:t> </w:t>
      </w:r>
      <w:r>
        <w:rPr>
          <w:color w:val="231F20"/>
        </w:rPr>
        <w:t>de</w:t>
      </w:r>
      <w:r>
        <w:rPr>
          <w:color w:val="231F20"/>
          <w:spacing w:val="-13"/>
        </w:rPr>
        <w:t> </w:t>
      </w:r>
      <w:r>
        <w:rPr>
          <w:color w:val="231F20"/>
        </w:rPr>
        <w:t>las</w:t>
      </w:r>
      <w:r>
        <w:rPr>
          <w:color w:val="231F20"/>
          <w:spacing w:val="-12"/>
        </w:rPr>
        <w:t> </w:t>
      </w:r>
      <w:r>
        <w:rPr>
          <w:i/>
          <w:color w:val="231F20"/>
        </w:rPr>
        <w:t>Confesiones</w:t>
      </w:r>
      <w:r>
        <w:rPr>
          <w:i/>
          <w:color w:val="231F20"/>
          <w:spacing w:val="-12"/>
        </w:rPr>
        <w:t> </w:t>
      </w:r>
      <w:r>
        <w:rPr>
          <w:i/>
          <w:color w:val="231F20"/>
        </w:rPr>
        <w:t>profesionales</w:t>
      </w:r>
      <w:r>
        <w:rPr>
          <w:color w:val="231F20"/>
        </w:rPr>
        <w:t>,</w:t>
      </w:r>
      <w:r>
        <w:rPr>
          <w:color w:val="231F20"/>
          <w:spacing w:val="-13"/>
        </w:rPr>
        <w:t> </w:t>
      </w:r>
      <w:r>
        <w:rPr>
          <w:color w:val="231F20"/>
        </w:rPr>
        <w:t>adquirirá</w:t>
      </w:r>
      <w:r>
        <w:rPr>
          <w:color w:val="231F20"/>
          <w:spacing w:val="-12"/>
        </w:rPr>
        <w:t> </w:t>
      </w:r>
      <w:r>
        <w:rPr>
          <w:color w:val="231F20"/>
        </w:rPr>
        <w:t>un</w:t>
      </w:r>
      <w:r>
        <w:rPr>
          <w:color w:val="231F20"/>
          <w:spacing w:val="-13"/>
        </w:rPr>
        <w:t> </w:t>
      </w:r>
      <w:r>
        <w:rPr>
          <w:color w:val="231F20"/>
        </w:rPr>
        <w:t>rostro</w:t>
      </w:r>
      <w:r>
        <w:rPr>
          <w:color w:val="231F20"/>
          <w:spacing w:val="-13"/>
        </w:rPr>
        <w:t> </w:t>
      </w:r>
      <w:r>
        <w:rPr>
          <w:color w:val="231F20"/>
        </w:rPr>
        <w:t>propio, consiguiendo con esto, a un mismo tiempo, un avance de la mis- ma filosofía y retener el adjetivo también de filosofía personal o autobiográfica. La filosofía de la conciencia, entonces, en</w:t>
      </w:r>
      <w:r>
        <w:rPr>
          <w:color w:val="231F20"/>
          <w:spacing w:val="-16"/>
        </w:rPr>
        <w:t> </w:t>
      </w:r>
      <w:r>
        <w:rPr>
          <w:color w:val="231F20"/>
        </w:rPr>
        <w:t>nuestro autor precisará la fusión de la noción de subjetividad y de  </w:t>
      </w:r>
      <w:r>
        <w:rPr>
          <w:color w:val="231F20"/>
          <w:spacing w:val="16"/>
        </w:rPr>
        <w:t> </w:t>
      </w:r>
      <w:r>
        <w:rPr>
          <w:color w:val="231F20"/>
        </w:rPr>
        <w:t>histo-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ricidad: este sería el </w:t>
      </w:r>
      <w:r>
        <w:rPr>
          <w:i/>
          <w:color w:val="231F20"/>
        </w:rPr>
        <w:t>plus </w:t>
      </w:r>
      <w:r>
        <w:rPr>
          <w:color w:val="231F20"/>
        </w:rPr>
        <w:t>que Gaos le infunde a la filosofía de la subjetividad, a saber, que esta subjetividad debe situarse en el claro de una coordenada específica en el </w:t>
      </w:r>
      <w:r>
        <w:rPr>
          <w:color w:val="231F20"/>
          <w:spacing w:val="-3"/>
        </w:rPr>
        <w:t>ser. </w:t>
      </w:r>
      <w:r>
        <w:rPr>
          <w:color w:val="231F20"/>
        </w:rPr>
        <w:t>Cabe aclarar, que si bien es cierto que en Descartes el sujeto pensante posee una perspectiva,</w:t>
      </w:r>
      <w:r>
        <w:rPr>
          <w:color w:val="231F20"/>
          <w:spacing w:val="-9"/>
        </w:rPr>
        <w:t> </w:t>
      </w:r>
      <w:r>
        <w:rPr>
          <w:color w:val="231F20"/>
        </w:rPr>
        <w:t>no</w:t>
      </w:r>
      <w:r>
        <w:rPr>
          <w:color w:val="231F20"/>
          <w:spacing w:val="-10"/>
        </w:rPr>
        <w:t> </w:t>
      </w:r>
      <w:r>
        <w:rPr>
          <w:color w:val="231F20"/>
        </w:rPr>
        <w:t>obstante,</w:t>
      </w:r>
      <w:r>
        <w:rPr>
          <w:color w:val="231F20"/>
          <w:spacing w:val="-10"/>
        </w:rPr>
        <w:t> </w:t>
      </w:r>
      <w:r>
        <w:rPr>
          <w:color w:val="231F20"/>
        </w:rPr>
        <w:t>resulta</w:t>
      </w:r>
      <w:r>
        <w:rPr>
          <w:color w:val="231F20"/>
          <w:spacing w:val="-10"/>
        </w:rPr>
        <w:t> </w:t>
      </w:r>
      <w:r>
        <w:rPr>
          <w:color w:val="231F20"/>
        </w:rPr>
        <w:t>cierto</w:t>
      </w:r>
      <w:r>
        <w:rPr>
          <w:color w:val="231F20"/>
          <w:spacing w:val="-10"/>
        </w:rPr>
        <w:t> </w:t>
      </w:r>
      <w:r>
        <w:rPr>
          <w:color w:val="231F20"/>
        </w:rPr>
        <w:t>también</w:t>
      </w:r>
      <w:r>
        <w:rPr>
          <w:color w:val="231F20"/>
          <w:spacing w:val="-9"/>
        </w:rPr>
        <w:t> </w:t>
      </w:r>
      <w:r>
        <w:rPr>
          <w:color w:val="231F20"/>
        </w:rPr>
        <w:t>que</w:t>
      </w:r>
      <w:r>
        <w:rPr>
          <w:color w:val="231F20"/>
          <w:spacing w:val="-10"/>
        </w:rPr>
        <w:t> </w:t>
      </w:r>
      <w:r>
        <w:rPr>
          <w:color w:val="231F20"/>
        </w:rPr>
        <w:t>esta</w:t>
      </w:r>
      <w:r>
        <w:rPr>
          <w:color w:val="231F20"/>
          <w:spacing w:val="-10"/>
        </w:rPr>
        <w:t> </w:t>
      </w:r>
      <w:r>
        <w:rPr>
          <w:color w:val="231F20"/>
        </w:rPr>
        <w:t>perspec- tiva se encuentra privada de una posición</w:t>
      </w:r>
      <w:r>
        <w:rPr>
          <w:color w:val="231F20"/>
          <w:spacing w:val="-1"/>
        </w:rPr>
        <w:t> </w:t>
      </w:r>
      <w:r>
        <w:rPr>
          <w:color w:val="231F20"/>
        </w:rPr>
        <w:t>histórica.</w:t>
      </w:r>
    </w:p>
    <w:p>
      <w:pPr>
        <w:pStyle w:val="BodyText"/>
        <w:spacing w:line="249" w:lineRule="auto" w:before="1"/>
        <w:ind w:left="150" w:right="193" w:firstLine="340"/>
        <w:jc w:val="both"/>
      </w:pPr>
      <w:r>
        <w:rPr>
          <w:color w:val="231F20"/>
        </w:rPr>
        <w:t>El</w:t>
      </w:r>
      <w:r>
        <w:rPr>
          <w:color w:val="231F20"/>
          <w:spacing w:val="-10"/>
        </w:rPr>
        <w:t> </w:t>
      </w:r>
      <w:r>
        <w:rPr>
          <w:color w:val="231F20"/>
        </w:rPr>
        <w:t>ser</w:t>
      </w:r>
      <w:r>
        <w:rPr>
          <w:color w:val="231F20"/>
          <w:spacing w:val="-10"/>
        </w:rPr>
        <w:t> </w:t>
      </w:r>
      <w:r>
        <w:rPr>
          <w:color w:val="231F20"/>
        </w:rPr>
        <w:t>del</w:t>
      </w:r>
      <w:r>
        <w:rPr>
          <w:color w:val="231F20"/>
          <w:spacing w:val="-10"/>
        </w:rPr>
        <w:t> </w:t>
      </w:r>
      <w:r>
        <w:rPr>
          <w:color w:val="231F20"/>
        </w:rPr>
        <w:t>hombre</w:t>
      </w:r>
      <w:r>
        <w:rPr>
          <w:color w:val="231F20"/>
          <w:spacing w:val="-10"/>
        </w:rPr>
        <w:t> </w:t>
      </w:r>
      <w:r>
        <w:rPr>
          <w:color w:val="231F20"/>
        </w:rPr>
        <w:t>es</w:t>
      </w:r>
      <w:r>
        <w:rPr>
          <w:color w:val="231F20"/>
          <w:spacing w:val="-10"/>
        </w:rPr>
        <w:t> </w:t>
      </w:r>
      <w:r>
        <w:rPr>
          <w:color w:val="231F20"/>
        </w:rPr>
        <w:t>histórico</w:t>
      </w:r>
      <w:r>
        <w:rPr>
          <w:color w:val="231F20"/>
          <w:spacing w:val="-10"/>
        </w:rPr>
        <w:t> </w:t>
      </w:r>
      <w:r>
        <w:rPr>
          <w:color w:val="231F20"/>
        </w:rPr>
        <w:t>por</w:t>
      </w:r>
      <w:r>
        <w:rPr>
          <w:color w:val="231F20"/>
          <w:spacing w:val="-10"/>
        </w:rPr>
        <w:t> </w:t>
      </w:r>
      <w:r>
        <w:rPr>
          <w:color w:val="231F20"/>
        </w:rPr>
        <w:t>definición,</w:t>
      </w:r>
      <w:r>
        <w:rPr>
          <w:color w:val="231F20"/>
          <w:spacing w:val="-10"/>
        </w:rPr>
        <w:t> </w:t>
      </w:r>
      <w:r>
        <w:rPr>
          <w:color w:val="231F20"/>
        </w:rPr>
        <w:t>pero</w:t>
      </w:r>
      <w:r>
        <w:rPr>
          <w:color w:val="231F20"/>
          <w:spacing w:val="-10"/>
        </w:rPr>
        <w:t> </w:t>
      </w:r>
      <w:r>
        <w:rPr>
          <w:color w:val="231F20"/>
        </w:rPr>
        <w:t>no</w:t>
      </w:r>
      <w:r>
        <w:rPr>
          <w:color w:val="231F20"/>
          <w:spacing w:val="-10"/>
        </w:rPr>
        <w:t> </w:t>
      </w:r>
      <w:r>
        <w:rPr>
          <w:color w:val="231F20"/>
        </w:rPr>
        <w:t>lo</w:t>
      </w:r>
      <w:r>
        <w:rPr>
          <w:color w:val="231F20"/>
          <w:spacing w:val="-10"/>
        </w:rPr>
        <w:t> </w:t>
      </w:r>
      <w:r>
        <w:rPr>
          <w:color w:val="231F20"/>
        </w:rPr>
        <w:t>es</w:t>
      </w:r>
      <w:r>
        <w:rPr>
          <w:color w:val="231F20"/>
          <w:spacing w:val="-10"/>
        </w:rPr>
        <w:t> </w:t>
      </w:r>
      <w:r>
        <w:rPr>
          <w:color w:val="231F20"/>
        </w:rPr>
        <w:t>por- que acontezca en la historia, sino antes bien porque es temporal en el fondo de su </w:t>
      </w:r>
      <w:r>
        <w:rPr>
          <w:color w:val="231F20"/>
          <w:spacing w:val="-3"/>
        </w:rPr>
        <w:t>ser. </w:t>
      </w:r>
      <w:r>
        <w:rPr>
          <w:color w:val="231F20"/>
        </w:rPr>
        <w:t>Esta idea ya la había expresado</w:t>
      </w:r>
      <w:r>
        <w:rPr>
          <w:color w:val="231F20"/>
          <w:spacing w:val="-10"/>
        </w:rPr>
        <w:t> </w:t>
      </w:r>
      <w:r>
        <w:rPr>
          <w:color w:val="231F20"/>
        </w:rPr>
        <w:t>Heidegger hacia 1927: “El análisis de la historicidad del “ser ahí” trata de mostrar</w:t>
      </w:r>
      <w:r>
        <w:rPr>
          <w:color w:val="231F20"/>
          <w:spacing w:val="-7"/>
        </w:rPr>
        <w:t> </w:t>
      </w:r>
      <w:r>
        <w:rPr>
          <w:color w:val="231F20"/>
        </w:rPr>
        <w:t>que</w:t>
      </w:r>
      <w:r>
        <w:rPr>
          <w:color w:val="231F20"/>
          <w:spacing w:val="-7"/>
        </w:rPr>
        <w:t> </w:t>
      </w:r>
      <w:r>
        <w:rPr>
          <w:color w:val="231F20"/>
        </w:rPr>
        <w:t>este</w:t>
      </w:r>
      <w:r>
        <w:rPr>
          <w:color w:val="231F20"/>
          <w:spacing w:val="-7"/>
        </w:rPr>
        <w:t> </w:t>
      </w:r>
      <w:r>
        <w:rPr>
          <w:color w:val="231F20"/>
        </w:rPr>
        <w:t>ente</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“temporal”</w:t>
      </w:r>
      <w:r>
        <w:rPr>
          <w:color w:val="231F20"/>
          <w:spacing w:val="-7"/>
        </w:rPr>
        <w:t> </w:t>
      </w:r>
      <w:r>
        <w:rPr>
          <w:color w:val="231F20"/>
        </w:rPr>
        <w:t>por</w:t>
      </w:r>
      <w:r>
        <w:rPr>
          <w:color w:val="231F20"/>
          <w:spacing w:val="-7"/>
        </w:rPr>
        <w:t> </w:t>
      </w:r>
      <w:r>
        <w:rPr>
          <w:color w:val="231F20"/>
        </w:rPr>
        <w:t>“estar</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his- toria”, sino que a la inversa, sólo existe y puede existir histórica- mente</w:t>
      </w:r>
      <w:r>
        <w:rPr>
          <w:color w:val="231F20"/>
          <w:spacing w:val="-7"/>
        </w:rPr>
        <w:t> </w:t>
      </w:r>
      <w:r>
        <w:rPr>
          <w:color w:val="231F20"/>
        </w:rPr>
        <w:t>por</w:t>
      </w:r>
      <w:r>
        <w:rPr>
          <w:color w:val="231F20"/>
          <w:spacing w:val="-7"/>
        </w:rPr>
        <w:t> </w:t>
      </w:r>
      <w:r>
        <w:rPr>
          <w:color w:val="231F20"/>
        </w:rPr>
        <w:t>ser</w:t>
      </w:r>
      <w:r>
        <w:rPr>
          <w:color w:val="231F20"/>
          <w:spacing w:val="-7"/>
        </w:rPr>
        <w:t> </w:t>
      </w:r>
      <w:r>
        <w:rPr>
          <w:color w:val="231F20"/>
        </w:rPr>
        <w:t>temporal</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fondo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ser”</w:t>
      </w:r>
      <w:r>
        <w:rPr>
          <w:color w:val="231F20"/>
          <w:spacing w:val="-7"/>
        </w:rPr>
        <w:t> </w:t>
      </w:r>
      <w:r>
        <w:rPr>
          <w:color w:val="231F20"/>
        </w:rPr>
        <w:t>(1997,§</w:t>
      </w:r>
      <w:r>
        <w:rPr>
          <w:color w:val="231F20"/>
          <w:spacing w:val="-7"/>
        </w:rPr>
        <w:t> </w:t>
      </w:r>
      <w:r>
        <w:rPr>
          <w:color w:val="231F20"/>
        </w:rPr>
        <w:t>72,</w:t>
      </w:r>
      <w:r>
        <w:rPr>
          <w:color w:val="231F20"/>
          <w:spacing w:val="-7"/>
        </w:rPr>
        <w:t> </w:t>
      </w:r>
      <w:r>
        <w:rPr>
          <w:color w:val="231F20"/>
        </w:rPr>
        <w:t>407).</w:t>
      </w:r>
      <w:r>
        <w:rPr>
          <w:color w:val="231F20"/>
          <w:spacing w:val="-7"/>
        </w:rPr>
        <w:t> </w:t>
      </w:r>
      <w:r>
        <w:rPr>
          <w:color w:val="231F20"/>
        </w:rPr>
        <w:t>El tiempo no es una estructura mental </w:t>
      </w:r>
      <w:r>
        <w:rPr>
          <w:i/>
          <w:color w:val="231F20"/>
        </w:rPr>
        <w:t>a priori </w:t>
      </w:r>
      <w:r>
        <w:rPr>
          <w:color w:val="231F20"/>
        </w:rPr>
        <w:t>para el conocimiento, sino</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hombre</w:t>
      </w:r>
      <w:r>
        <w:rPr>
          <w:color w:val="231F20"/>
          <w:spacing w:val="-5"/>
        </w:rPr>
        <w:t> </w:t>
      </w:r>
      <w:r>
        <w:rPr>
          <w:color w:val="231F20"/>
        </w:rPr>
        <w:t>se vuelve historia. La historia es la forma del tiempo del ser del</w:t>
      </w:r>
      <w:r>
        <w:rPr>
          <w:color w:val="231F20"/>
          <w:spacing w:val="-37"/>
        </w:rPr>
        <w:t> </w:t>
      </w:r>
      <w:r>
        <w:rPr>
          <w:color w:val="231F20"/>
        </w:rPr>
        <w:t>hom- bre. Dice Gaos que por el simple hecho de que el hombre posee una historia se encuentra volcado frente a sí mismo: “Al repetido menor esfuerzo por filosofar sobre nuestra vida se le descubre ésta como caracterizada última, decisivamente por su “historicis- mo”.</w:t>
      </w:r>
      <w:r>
        <w:rPr>
          <w:color w:val="231F20"/>
          <w:spacing w:val="-10"/>
        </w:rPr>
        <w:t> </w:t>
      </w:r>
      <w:r>
        <w:rPr>
          <w:color w:val="231F20"/>
          <w:spacing w:val="-4"/>
        </w:rPr>
        <w:t>Tenemos</w:t>
      </w:r>
      <w:r>
        <w:rPr>
          <w:color w:val="231F20"/>
          <w:spacing w:val="-6"/>
        </w:rPr>
        <w:t> </w:t>
      </w:r>
      <w:r>
        <w:rPr>
          <w:color w:val="231F20"/>
        </w:rPr>
        <w:t>un</w:t>
      </w:r>
      <w:r>
        <w:rPr>
          <w:color w:val="231F20"/>
          <w:spacing w:val="-7"/>
        </w:rPr>
        <w:t> </w:t>
      </w:r>
      <w:r>
        <w:rPr>
          <w:color w:val="231F20"/>
        </w:rPr>
        <w:t>saber</w:t>
      </w:r>
      <w:r>
        <w:rPr>
          <w:color w:val="231F20"/>
          <w:spacing w:val="-6"/>
        </w:rPr>
        <w:t> </w:t>
      </w:r>
      <w:r>
        <w:rPr>
          <w:color w:val="231F20"/>
        </w:rPr>
        <w:t>histórico,</w:t>
      </w:r>
      <w:r>
        <w:rPr>
          <w:color w:val="231F20"/>
          <w:spacing w:val="-7"/>
        </w:rPr>
        <w:t> </w:t>
      </w:r>
      <w:r>
        <w:rPr>
          <w:color w:val="231F20"/>
        </w:rPr>
        <w:t>un</w:t>
      </w:r>
      <w:r>
        <w:rPr>
          <w:color w:val="231F20"/>
          <w:spacing w:val="-7"/>
        </w:rPr>
        <w:t> </w:t>
      </w:r>
      <w:r>
        <w:rPr>
          <w:color w:val="231F20"/>
        </w:rPr>
        <w:t>saber</w:t>
      </w:r>
      <w:r>
        <w:rPr>
          <w:color w:val="231F20"/>
          <w:spacing w:val="-6"/>
        </w:rPr>
        <w:t> </w:t>
      </w:r>
      <w:r>
        <w:rPr>
          <w:color w:val="231F20"/>
        </w:rPr>
        <w:t>de</w:t>
      </w:r>
      <w:r>
        <w:rPr>
          <w:color w:val="231F20"/>
          <w:spacing w:val="-7"/>
        </w:rPr>
        <w:t> </w:t>
      </w:r>
      <w:r>
        <w:rPr>
          <w:color w:val="231F20"/>
        </w:rPr>
        <w:t>nuestra</w:t>
      </w:r>
      <w:r>
        <w:rPr>
          <w:color w:val="231F20"/>
          <w:spacing w:val="-6"/>
        </w:rPr>
        <w:t> </w:t>
      </w:r>
      <w:r>
        <w:rPr>
          <w:color w:val="231F20"/>
        </w:rPr>
        <w:t>historia</w:t>
      </w:r>
      <w:r>
        <w:rPr>
          <w:color w:val="231F20"/>
          <w:spacing w:val="-6"/>
        </w:rPr>
        <w:t> </w:t>
      </w:r>
      <w:r>
        <w:rPr>
          <w:color w:val="231F20"/>
        </w:rPr>
        <w:t>[…] Este saber nos ha dado una conciencia histórica nueva en la his- toria” (1995: 103). Digamos que ha sido la conciencia de la histo- ria la que ha propiciado un nuevo posicionamiento del hombre en el</w:t>
      </w:r>
      <w:r>
        <w:rPr>
          <w:color w:val="231F20"/>
          <w:spacing w:val="-12"/>
        </w:rPr>
        <w:t> </w:t>
      </w:r>
      <w:r>
        <w:rPr>
          <w:color w:val="231F20"/>
        </w:rPr>
        <w:t>mundo,</w:t>
      </w:r>
      <w:r>
        <w:rPr>
          <w:color w:val="231F20"/>
          <w:spacing w:val="-12"/>
        </w:rPr>
        <w:t> </w:t>
      </w:r>
      <w:r>
        <w:rPr>
          <w:color w:val="231F20"/>
        </w:rPr>
        <w:t>caracterizado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emergencia</w:t>
      </w:r>
      <w:r>
        <w:rPr>
          <w:color w:val="231F20"/>
          <w:spacing w:val="-11"/>
        </w:rPr>
        <w:t> </w:t>
      </w:r>
      <w:r>
        <w:rPr>
          <w:color w:val="231F20"/>
        </w:rPr>
        <w:t>de</w:t>
      </w:r>
      <w:r>
        <w:rPr>
          <w:color w:val="231F20"/>
          <w:spacing w:val="-12"/>
        </w:rPr>
        <w:t> </w:t>
      </w:r>
      <w:r>
        <w:rPr>
          <w:color w:val="231F20"/>
        </w:rPr>
        <w:t>una</w:t>
      </w:r>
      <w:r>
        <w:rPr>
          <w:color w:val="231F20"/>
          <w:spacing w:val="-12"/>
        </w:rPr>
        <w:t> </w:t>
      </w:r>
      <w:r>
        <w:rPr>
          <w:color w:val="231F20"/>
        </w:rPr>
        <w:t>nueva</w:t>
      </w:r>
      <w:r>
        <w:rPr>
          <w:color w:val="231F20"/>
          <w:spacing w:val="-12"/>
        </w:rPr>
        <w:t> </w:t>
      </w:r>
      <w:r>
        <w:rPr>
          <w:color w:val="231F20"/>
        </w:rPr>
        <w:t>concien- cia, a saber, que la realidad del hombre es una realidad histórica. Este apercibimiento ha llegado con cierto retraso a la filosofía. No obstante, esto no significa que a partir del mismo hallazgo las creaciones culturales hayan comenzado a ser en el tiempo, no, sino que como lo dice nuestro autor, este saber nos ha dado una conciencien nueva en la misma historia. El apercibimiento de la historia, ha permitido, por un lado, el ensanchamiento de la cul- tura, y por otro, la integración de esta misma, en el entendido de que la diversidad cultural tiene como factor común justamente la historicidad. La historicidad ha venido a liberar a la cultura, pues ésta</w:t>
      </w:r>
      <w:r>
        <w:rPr>
          <w:color w:val="231F20"/>
          <w:spacing w:val="-7"/>
        </w:rPr>
        <w:t> </w:t>
      </w:r>
      <w:r>
        <w:rPr>
          <w:color w:val="231F20"/>
        </w:rPr>
        <w:t>no</w:t>
      </w:r>
      <w:r>
        <w:rPr>
          <w:color w:val="231F20"/>
          <w:spacing w:val="-7"/>
        </w:rPr>
        <w:t> </w:t>
      </w:r>
      <w:r>
        <w:rPr>
          <w:color w:val="231F20"/>
        </w:rPr>
        <w:t>precisa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modelo</w:t>
      </w:r>
      <w:r>
        <w:rPr>
          <w:color w:val="231F20"/>
          <w:spacing w:val="-7"/>
        </w:rPr>
        <w:t> </w:t>
      </w:r>
      <w:r>
        <w:rPr>
          <w:color w:val="231F20"/>
        </w:rPr>
        <w:t>específico</w:t>
      </w:r>
      <w:r>
        <w:rPr>
          <w:color w:val="231F20"/>
          <w:spacing w:val="-7"/>
        </w:rPr>
        <w:t> </w:t>
      </w:r>
      <w:r>
        <w:rPr>
          <w:color w:val="231F20"/>
        </w:rPr>
        <w:t>para</w:t>
      </w:r>
      <w:r>
        <w:rPr>
          <w:color w:val="231F20"/>
          <w:spacing w:val="-7"/>
        </w:rPr>
        <w:t> </w:t>
      </w:r>
      <w:r>
        <w:rPr>
          <w:color w:val="231F20"/>
        </w:rPr>
        <w:t>ser;</w:t>
      </w:r>
      <w:r>
        <w:rPr>
          <w:color w:val="231F20"/>
          <w:spacing w:val="-7"/>
        </w:rPr>
        <w:t> </w:t>
      </w:r>
      <w:r>
        <w:rPr>
          <w:color w:val="231F20"/>
        </w:rPr>
        <w:t>ahora</w:t>
      </w:r>
      <w:r>
        <w:rPr>
          <w:color w:val="231F20"/>
          <w:spacing w:val="-7"/>
        </w:rPr>
        <w:t> </w:t>
      </w:r>
      <w:r>
        <w:rPr>
          <w:color w:val="231F20"/>
        </w:rPr>
        <w:t>cada</w:t>
      </w:r>
      <w:r>
        <w:rPr>
          <w:color w:val="231F20"/>
          <w:spacing w:val="-7"/>
        </w:rPr>
        <w:t> </w:t>
      </w:r>
      <w:r>
        <w:rPr>
          <w:color w:val="231F20"/>
        </w:rPr>
        <w:t>cul- tura tendrá que desarrollarse dentro de sus propias</w:t>
      </w:r>
      <w:r>
        <w:rPr>
          <w:color w:val="231F20"/>
          <w:spacing w:val="-25"/>
        </w:rPr>
        <w:t> </w:t>
      </w:r>
      <w:r>
        <w:rPr>
          <w:color w:val="231F20"/>
        </w:rPr>
        <w:t>posibilidades. Cada</w:t>
      </w:r>
      <w:r>
        <w:rPr>
          <w:color w:val="231F20"/>
          <w:spacing w:val="-6"/>
        </w:rPr>
        <w:t> </w:t>
      </w:r>
      <w:r>
        <w:rPr>
          <w:color w:val="231F20"/>
        </w:rPr>
        <w:t>cultura</w:t>
      </w:r>
      <w:r>
        <w:rPr>
          <w:color w:val="231F20"/>
          <w:spacing w:val="-6"/>
        </w:rPr>
        <w:t> </w:t>
      </w:r>
      <w:r>
        <w:rPr>
          <w:color w:val="231F20"/>
        </w:rPr>
        <w:t>habrá</w:t>
      </w:r>
      <w:r>
        <w:rPr>
          <w:color w:val="231F20"/>
          <w:spacing w:val="-6"/>
        </w:rPr>
        <w:t> </w:t>
      </w:r>
      <w:r>
        <w:rPr>
          <w:color w:val="231F20"/>
        </w:rPr>
        <w:t>de</w:t>
      </w:r>
      <w:r>
        <w:rPr>
          <w:color w:val="231F20"/>
          <w:spacing w:val="-7"/>
        </w:rPr>
        <w:t> </w:t>
      </w:r>
      <w:r>
        <w:rPr>
          <w:color w:val="231F20"/>
        </w:rPr>
        <w:t>ser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y</w:t>
      </w:r>
      <w:r>
        <w:rPr>
          <w:color w:val="231F20"/>
          <w:spacing w:val="-7"/>
        </w:rPr>
        <w:t> </w:t>
      </w:r>
      <w:r>
        <w:rPr>
          <w:color w:val="231F20"/>
        </w:rPr>
        <w:t>lo</w:t>
      </w:r>
      <w:r>
        <w:rPr>
          <w:color w:val="231F20"/>
          <w:spacing w:val="-7"/>
        </w:rPr>
        <w:t> </w:t>
      </w:r>
      <w:r>
        <w:rPr>
          <w:color w:val="231F20"/>
        </w:rPr>
        <w:t>que</w:t>
      </w:r>
      <w:r>
        <w:rPr>
          <w:color w:val="231F20"/>
          <w:spacing w:val="-6"/>
        </w:rPr>
        <w:t> </w:t>
      </w:r>
      <w:r>
        <w:rPr>
          <w:color w:val="231F20"/>
        </w:rPr>
        <w:t>puede</w:t>
      </w:r>
      <w:r>
        <w:rPr>
          <w:color w:val="231F20"/>
          <w:spacing w:val="-6"/>
        </w:rPr>
        <w:t> </w:t>
      </w:r>
      <w:r>
        <w:rPr>
          <w:color w:val="231F20"/>
        </w:rPr>
        <w:t>llegar</w:t>
      </w:r>
      <w:r>
        <w:rPr>
          <w:color w:val="231F20"/>
          <w:spacing w:val="-6"/>
        </w:rPr>
        <w:t> </w:t>
      </w:r>
      <w:r>
        <w:rPr>
          <w:color w:val="231F20"/>
        </w:rPr>
        <w:t>a</w:t>
      </w:r>
      <w:r>
        <w:rPr>
          <w:color w:val="231F20"/>
          <w:spacing w:val="-7"/>
        </w:rPr>
        <w:t> </w:t>
      </w:r>
      <w:r>
        <w:rPr>
          <w:color w:val="231F20"/>
        </w:rPr>
        <w:t>ser</w:t>
      </w:r>
      <w:r>
        <w:rPr>
          <w:color w:val="231F20"/>
          <w:spacing w:val="-7"/>
        </w:rPr>
        <w:t> </w:t>
      </w:r>
      <w:r>
        <w:rPr>
          <w:color w:val="231F20"/>
        </w:rPr>
        <w:t>en la relatividad de sus circunstancias. Esta misma inferencia puede aplicarse cabalmente al</w:t>
      </w:r>
      <w:r>
        <w:rPr>
          <w:color w:val="231F20"/>
          <w:spacing w:val="-1"/>
        </w:rPr>
        <w:t> </w:t>
      </w:r>
      <w:r>
        <w:rPr>
          <w:color w:val="231F20"/>
        </w:rPr>
        <w:t>individuo.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firstLine="340"/>
        <w:jc w:val="both"/>
      </w:pPr>
      <w:r>
        <w:rPr>
          <w:color w:val="231F20"/>
        </w:rPr>
        <w:t>De esta manera tenemos que el hombre finalmente se en- cuentra presente frente a sí mismo, y paradójicamente descubre que</w:t>
      </w:r>
      <w:r>
        <w:rPr>
          <w:color w:val="231F20"/>
          <w:spacing w:val="-5"/>
        </w:rPr>
        <w:t> </w:t>
      </w:r>
      <w:r>
        <w:rPr>
          <w:color w:val="231F20"/>
        </w:rPr>
        <w:t>siempre</w:t>
      </w:r>
      <w:r>
        <w:rPr>
          <w:color w:val="231F20"/>
          <w:spacing w:val="-5"/>
        </w:rPr>
        <w:t> </w:t>
      </w:r>
      <w:r>
        <w:rPr>
          <w:color w:val="231F20"/>
        </w:rPr>
        <w:t>lo</w:t>
      </w:r>
      <w:r>
        <w:rPr>
          <w:color w:val="231F20"/>
          <w:spacing w:val="-5"/>
        </w:rPr>
        <w:t> </w:t>
      </w:r>
      <w:r>
        <w:rPr>
          <w:color w:val="231F20"/>
        </w:rPr>
        <w:t>ha</w:t>
      </w:r>
      <w:r>
        <w:rPr>
          <w:color w:val="231F20"/>
          <w:spacing w:val="-5"/>
        </w:rPr>
        <w:t> </w:t>
      </w:r>
      <w:r>
        <w:rPr>
          <w:color w:val="231F20"/>
        </w:rPr>
        <w:t>estado:</w:t>
      </w:r>
      <w:r>
        <w:rPr>
          <w:color w:val="231F20"/>
          <w:spacing w:val="-5"/>
        </w:rPr>
        <w:t> </w:t>
      </w:r>
      <w:r>
        <w:rPr>
          <w:color w:val="231F20"/>
        </w:rPr>
        <w:t>pues</w:t>
      </w:r>
      <w:r>
        <w:rPr>
          <w:color w:val="231F20"/>
          <w:spacing w:val="-5"/>
        </w:rPr>
        <w:t> </w:t>
      </w:r>
      <w:r>
        <w:rPr>
          <w:color w:val="231F20"/>
        </w:rPr>
        <w:t>percibe</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desde</w:t>
      </w:r>
      <w:r>
        <w:rPr>
          <w:color w:val="231F20"/>
          <w:spacing w:val="-5"/>
        </w:rPr>
        <w:t> </w:t>
      </w:r>
      <w:r>
        <w:rPr>
          <w:color w:val="231F20"/>
        </w:rPr>
        <w:t>un</w:t>
      </w:r>
      <w:r>
        <w:rPr>
          <w:color w:val="231F20"/>
          <w:spacing w:val="-5"/>
        </w:rPr>
        <w:t> </w:t>
      </w:r>
      <w:r>
        <w:rPr>
          <w:color w:val="231F20"/>
        </w:rPr>
        <w:t>deter- minado ángulo específico e intransferible; esto es, mira lo ajeno desde su propia condición y situación. Se mira a sí y a lo ajeno precisamente desde su propia identidad. Esta es una condición insalvable de cualquier individuo. Cada uno está condenado a  ser lo que es y a experimentar el mundo desde sus propias po- sibilidades. Cada visión del mundo tiene como punto de partida una razón subjetiva capaz de percibir lo dado y de interpretar su entorno. La filosofía así se va forjando, ante todo, como una visi- ón del mundo. Este tipo de expresiones o de visiones acerca del mundo</w:t>
      </w:r>
      <w:r>
        <w:rPr>
          <w:color w:val="231F20"/>
          <w:spacing w:val="-11"/>
        </w:rPr>
        <w:t> </w:t>
      </w:r>
      <w:r>
        <w:rPr>
          <w:color w:val="231F20"/>
        </w:rPr>
        <w:t>pueden</w:t>
      </w:r>
      <w:r>
        <w:rPr>
          <w:color w:val="231F20"/>
          <w:spacing w:val="-11"/>
        </w:rPr>
        <w:t> </w:t>
      </w:r>
      <w:r>
        <w:rPr>
          <w:color w:val="231F20"/>
        </w:rPr>
        <w:t>localizarse</w:t>
      </w:r>
      <w:r>
        <w:rPr>
          <w:color w:val="231F20"/>
          <w:spacing w:val="-11"/>
        </w:rPr>
        <w:t> </w:t>
      </w:r>
      <w:r>
        <w:rPr>
          <w:color w:val="231F20"/>
        </w:rPr>
        <w:t>en</w:t>
      </w:r>
      <w:r>
        <w:rPr>
          <w:color w:val="231F20"/>
          <w:spacing w:val="-11"/>
        </w:rPr>
        <w:t> </w:t>
      </w:r>
      <w:r>
        <w:rPr>
          <w:color w:val="231F20"/>
        </w:rPr>
        <w:t>diferentes</w:t>
      </w:r>
      <w:r>
        <w:rPr>
          <w:color w:val="231F20"/>
          <w:spacing w:val="-11"/>
        </w:rPr>
        <w:t> </w:t>
      </w:r>
      <w:r>
        <w:rPr>
          <w:color w:val="231F20"/>
        </w:rPr>
        <w:t>latitudes</w:t>
      </w:r>
      <w:r>
        <w:rPr>
          <w:color w:val="231F20"/>
          <w:spacing w:val="-11"/>
        </w:rPr>
        <w:t> </w:t>
      </w:r>
      <w:r>
        <w:rPr>
          <w:color w:val="231F20"/>
        </w:rPr>
        <w:t>geográficas</w:t>
      </w:r>
      <w:r>
        <w:rPr>
          <w:color w:val="231F20"/>
          <w:spacing w:val="-11"/>
        </w:rPr>
        <w:t> </w:t>
      </w:r>
      <w:r>
        <w:rPr>
          <w:color w:val="231F20"/>
        </w:rPr>
        <w:t>y</w:t>
      </w:r>
      <w:r>
        <w:rPr>
          <w:color w:val="231F20"/>
          <w:spacing w:val="-11"/>
        </w:rPr>
        <w:t> </w:t>
      </w:r>
      <w:r>
        <w:rPr>
          <w:color w:val="231F20"/>
        </w:rPr>
        <w:t>en diferentes bloques históricos; de tal suerte que cualquier pueblo, desde los más arcaicos, hasta los más modernos, pueden presu- mir la posesión de una filosofía. Pues ésta, ante todo, no es un lujo exclusivo de los griegos, ni alemanes o franceses. Sino del hombre</w:t>
      </w:r>
      <w:r>
        <w:rPr>
          <w:color w:val="231F20"/>
          <w:spacing w:val="-13"/>
        </w:rPr>
        <w:t> </w:t>
      </w:r>
      <w:r>
        <w:rPr>
          <w:color w:val="231F20"/>
        </w:rPr>
        <w:t>en</w:t>
      </w:r>
      <w:r>
        <w:rPr>
          <w:color w:val="231F20"/>
          <w:spacing w:val="-13"/>
        </w:rPr>
        <w:t> </w:t>
      </w:r>
      <w:r>
        <w:rPr>
          <w:color w:val="231F20"/>
        </w:rPr>
        <w:t>cuanto</w:t>
      </w:r>
      <w:r>
        <w:rPr>
          <w:color w:val="231F20"/>
          <w:spacing w:val="-14"/>
        </w:rPr>
        <w:t> </w:t>
      </w:r>
      <w:r>
        <w:rPr>
          <w:color w:val="231F20"/>
        </w:rPr>
        <w:t>tal:</w:t>
      </w:r>
      <w:r>
        <w:rPr>
          <w:color w:val="231F20"/>
          <w:spacing w:val="-14"/>
        </w:rPr>
        <w:t> </w:t>
      </w:r>
      <w:r>
        <w:rPr>
          <w:color w:val="231F20"/>
        </w:rPr>
        <w:t>todo</w:t>
      </w:r>
      <w:r>
        <w:rPr>
          <w:color w:val="231F20"/>
          <w:spacing w:val="-14"/>
        </w:rPr>
        <w:t> </w:t>
      </w:r>
      <w:r>
        <w:rPr>
          <w:color w:val="231F20"/>
        </w:rPr>
        <w:t>sujeto,</w:t>
      </w:r>
      <w:r>
        <w:rPr>
          <w:color w:val="231F20"/>
          <w:spacing w:val="-14"/>
        </w:rPr>
        <w:t> </w:t>
      </w:r>
      <w:r>
        <w:rPr>
          <w:color w:val="231F20"/>
        </w:rPr>
        <w:t>de</w:t>
      </w:r>
      <w:r>
        <w:rPr>
          <w:color w:val="231F20"/>
          <w:spacing w:val="-13"/>
        </w:rPr>
        <w:t> </w:t>
      </w:r>
      <w:r>
        <w:rPr>
          <w:color w:val="231F20"/>
        </w:rPr>
        <w:t>alguna</w:t>
      </w:r>
      <w:r>
        <w:rPr>
          <w:color w:val="231F20"/>
          <w:spacing w:val="-13"/>
        </w:rPr>
        <w:t> </w:t>
      </w:r>
      <w:r>
        <w:rPr>
          <w:color w:val="231F20"/>
        </w:rPr>
        <w:t>u</w:t>
      </w:r>
      <w:r>
        <w:rPr>
          <w:color w:val="231F20"/>
          <w:spacing w:val="-13"/>
        </w:rPr>
        <w:t> </w:t>
      </w:r>
      <w:r>
        <w:rPr>
          <w:color w:val="231F20"/>
        </w:rPr>
        <w:t>otra</w:t>
      </w:r>
      <w:r>
        <w:rPr>
          <w:color w:val="231F20"/>
          <w:spacing w:val="-13"/>
        </w:rPr>
        <w:t> </w:t>
      </w:r>
      <w:r>
        <w:rPr>
          <w:color w:val="231F20"/>
        </w:rPr>
        <w:t>manera,</w:t>
      </w:r>
      <w:r>
        <w:rPr>
          <w:color w:val="231F20"/>
          <w:spacing w:val="-14"/>
        </w:rPr>
        <w:t> </w:t>
      </w:r>
      <w:r>
        <w:rPr>
          <w:color w:val="231F20"/>
        </w:rPr>
        <w:t>posee su</w:t>
      </w:r>
      <w:r>
        <w:rPr>
          <w:color w:val="231F20"/>
          <w:spacing w:val="-1"/>
        </w:rPr>
        <w:t> </w:t>
      </w:r>
      <w:r>
        <w:rPr>
          <w:color w:val="231F20"/>
        </w:rPr>
        <w:t>filosofía.</w:t>
      </w:r>
    </w:p>
    <w:p>
      <w:pPr>
        <w:pStyle w:val="BodyText"/>
        <w:spacing w:line="249" w:lineRule="auto" w:before="1"/>
        <w:ind w:left="195" w:right="108" w:firstLine="340"/>
        <w:jc w:val="both"/>
      </w:pPr>
      <w:r>
        <w:rPr>
          <w:color w:val="231F20"/>
        </w:rPr>
        <w:t>La</w:t>
      </w:r>
      <w:r>
        <w:rPr>
          <w:color w:val="231F20"/>
          <w:spacing w:val="-14"/>
        </w:rPr>
        <w:t> </w:t>
      </w:r>
      <w:r>
        <w:rPr>
          <w:color w:val="231F20"/>
        </w:rPr>
        <w:t>conciencia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historia</w:t>
      </w:r>
      <w:r>
        <w:rPr>
          <w:color w:val="231F20"/>
          <w:spacing w:val="-14"/>
        </w:rPr>
        <w:t> </w:t>
      </w:r>
      <w:r>
        <w:rPr>
          <w:color w:val="231F20"/>
        </w:rPr>
        <w:t>ha</w:t>
      </w:r>
      <w:r>
        <w:rPr>
          <w:color w:val="231F20"/>
          <w:spacing w:val="-14"/>
        </w:rPr>
        <w:t> </w:t>
      </w:r>
      <w:r>
        <w:rPr>
          <w:color w:val="231F20"/>
        </w:rPr>
        <w:t>venido</w:t>
      </w:r>
      <w:r>
        <w:rPr>
          <w:color w:val="231F20"/>
          <w:spacing w:val="-14"/>
        </w:rPr>
        <w:t> </w:t>
      </w:r>
      <w:r>
        <w:rPr>
          <w:color w:val="231F20"/>
        </w:rPr>
        <w:t>a</w:t>
      </w:r>
      <w:r>
        <w:rPr>
          <w:color w:val="231F20"/>
          <w:spacing w:val="-14"/>
        </w:rPr>
        <w:t> </w:t>
      </w:r>
      <w:r>
        <w:rPr>
          <w:color w:val="231F20"/>
        </w:rPr>
        <w:t>reavivar</w:t>
      </w:r>
      <w:r>
        <w:rPr>
          <w:color w:val="231F20"/>
          <w:spacing w:val="-14"/>
        </w:rPr>
        <w:t> </w:t>
      </w:r>
      <w:r>
        <w:rPr>
          <w:color w:val="231F20"/>
        </w:rPr>
        <w:t>la</w:t>
      </w:r>
      <w:r>
        <w:rPr>
          <w:color w:val="231F20"/>
          <w:spacing w:val="-14"/>
        </w:rPr>
        <w:t> </w:t>
      </w:r>
      <w:r>
        <w:rPr>
          <w:color w:val="231F20"/>
        </w:rPr>
        <w:t>emergencia del individuo, y ha propiciado el resquebrajamiento de los</w:t>
      </w:r>
      <w:r>
        <w:rPr>
          <w:color w:val="231F20"/>
          <w:spacing w:val="-38"/>
        </w:rPr>
        <w:t> </w:t>
      </w:r>
      <w:r>
        <w:rPr>
          <w:color w:val="231F20"/>
        </w:rPr>
        <w:t>diferen- tes ideales de bronce de la historia y las visiones sustancialistas del hombre (nada permanece, todo cambia). Esta nueva</w:t>
      </w:r>
      <w:r>
        <w:rPr>
          <w:color w:val="231F20"/>
          <w:spacing w:val="-26"/>
        </w:rPr>
        <w:t> </w:t>
      </w:r>
      <w:r>
        <w:rPr>
          <w:color w:val="231F20"/>
        </w:rPr>
        <w:t>concien- cia de la historia ha traído consigo una liberación antropológica, es decir, ha permitido que todos los hombres posean la consig- na de buscar y responder por su propia posición en el mundo, creando su propio concepto de lo dado. Esta vida de libertad se entiende justamente porque “el hombre no tiene naturaleza, sino historia”(Gaos, 1995: 105), este principio rompe las cadenas de la</w:t>
      </w:r>
      <w:r>
        <w:rPr>
          <w:color w:val="231F20"/>
          <w:spacing w:val="-4"/>
        </w:rPr>
        <w:t> </w:t>
      </w:r>
      <w:r>
        <w:rPr>
          <w:color w:val="231F20"/>
        </w:rPr>
        <w:t>determinación,</w:t>
      </w:r>
      <w:r>
        <w:rPr>
          <w:color w:val="231F20"/>
          <w:spacing w:val="-4"/>
        </w:rPr>
        <w:t> </w:t>
      </w:r>
      <w:r>
        <w:rPr>
          <w:color w:val="231F20"/>
        </w:rPr>
        <w:t>y</w:t>
      </w:r>
      <w:r>
        <w:rPr>
          <w:color w:val="231F20"/>
          <w:spacing w:val="-4"/>
        </w:rPr>
        <w:t> </w:t>
      </w:r>
      <w:r>
        <w:rPr>
          <w:color w:val="231F20"/>
        </w:rPr>
        <w:t>da</w:t>
      </w:r>
      <w:r>
        <w:rPr>
          <w:color w:val="231F20"/>
          <w:spacing w:val="-4"/>
        </w:rPr>
        <w:t> </w:t>
      </w:r>
      <w:r>
        <w:rPr>
          <w:color w:val="231F20"/>
        </w:rPr>
        <w:t>cauce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liberación</w:t>
      </w:r>
      <w:r>
        <w:rPr>
          <w:color w:val="231F20"/>
          <w:spacing w:val="-4"/>
        </w:rPr>
        <w:t> </w:t>
      </w:r>
      <w:r>
        <w:rPr>
          <w:color w:val="231F20"/>
        </w:rPr>
        <w:t>de</w:t>
      </w:r>
      <w:r>
        <w:rPr>
          <w:color w:val="231F20"/>
          <w:spacing w:val="-4"/>
        </w:rPr>
        <w:t> </w:t>
      </w:r>
      <w:r>
        <w:rPr>
          <w:color w:val="231F20"/>
        </w:rPr>
        <w:t>todos</w:t>
      </w:r>
      <w:r>
        <w:rPr>
          <w:color w:val="231F20"/>
          <w:spacing w:val="-5"/>
        </w:rPr>
        <w:t> </w:t>
      </w:r>
      <w:r>
        <w:rPr>
          <w:color w:val="231F20"/>
        </w:rPr>
        <w:t>los</w:t>
      </w:r>
      <w:r>
        <w:rPr>
          <w:color w:val="231F20"/>
          <w:spacing w:val="-4"/>
        </w:rPr>
        <w:t> </w:t>
      </w:r>
      <w:r>
        <w:rPr>
          <w:color w:val="231F20"/>
        </w:rPr>
        <w:t>hombres para que cada cual sea relativamente en su esencial historicidad, y</w:t>
      </w:r>
      <w:r>
        <w:rPr>
          <w:color w:val="231F20"/>
          <w:spacing w:val="-11"/>
        </w:rPr>
        <w:t> </w:t>
      </w:r>
      <w:r>
        <w:rPr>
          <w:color w:val="231F20"/>
        </w:rPr>
        <w:t>pueda</w:t>
      </w:r>
      <w:r>
        <w:rPr>
          <w:color w:val="231F20"/>
          <w:spacing w:val="-11"/>
        </w:rPr>
        <w:t> </w:t>
      </w:r>
      <w:r>
        <w:rPr>
          <w:color w:val="231F20"/>
        </w:rPr>
        <w:t>desplegar</w:t>
      </w:r>
      <w:r>
        <w:rPr>
          <w:color w:val="231F20"/>
          <w:spacing w:val="-11"/>
        </w:rPr>
        <w:t> </w:t>
      </w:r>
      <w:r>
        <w:rPr>
          <w:color w:val="231F20"/>
        </w:rPr>
        <w:t>su</w:t>
      </w:r>
      <w:r>
        <w:rPr>
          <w:color w:val="231F20"/>
          <w:spacing w:val="-11"/>
        </w:rPr>
        <w:t> </w:t>
      </w:r>
      <w:r>
        <w:rPr>
          <w:color w:val="231F20"/>
        </w:rPr>
        <w:t>ser</w:t>
      </w:r>
      <w:r>
        <w:rPr>
          <w:color w:val="231F20"/>
          <w:spacing w:val="-11"/>
        </w:rPr>
        <w:t> </w:t>
      </w:r>
      <w:r>
        <w:rPr>
          <w:color w:val="231F20"/>
        </w:rPr>
        <w:t>en</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cabe</w:t>
      </w:r>
      <w:r>
        <w:rPr>
          <w:color w:val="231F20"/>
          <w:spacing w:val="-11"/>
        </w:rPr>
        <w:t> </w:t>
      </w:r>
      <w:r>
        <w:rPr>
          <w:color w:val="231F20"/>
        </w:rPr>
        <w:t>y</w:t>
      </w:r>
      <w:r>
        <w:rPr>
          <w:color w:val="231F20"/>
          <w:spacing w:val="-11"/>
        </w:rPr>
        <w:t> </w:t>
      </w:r>
      <w:r>
        <w:rPr>
          <w:color w:val="231F20"/>
        </w:rPr>
        <w:t>puede.</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manera podemos</w:t>
      </w:r>
      <w:r>
        <w:rPr>
          <w:color w:val="231F20"/>
          <w:spacing w:val="-6"/>
        </w:rPr>
        <w:t> </w:t>
      </w:r>
      <w:r>
        <w:rPr>
          <w:color w:val="231F20"/>
        </w:rPr>
        <w:t>ver</w:t>
      </w:r>
      <w:r>
        <w:rPr>
          <w:color w:val="231F20"/>
          <w:spacing w:val="-6"/>
        </w:rPr>
        <w:t> </w:t>
      </w:r>
      <w:r>
        <w:rPr>
          <w:color w:val="231F20"/>
        </w:rPr>
        <w:t>una</w:t>
      </w:r>
      <w:r>
        <w:rPr>
          <w:color w:val="231F20"/>
          <w:spacing w:val="-6"/>
        </w:rPr>
        <w:t> </w:t>
      </w:r>
      <w:r>
        <w:rPr>
          <w:color w:val="231F20"/>
        </w:rPr>
        <w:t>vez</w:t>
      </w:r>
      <w:r>
        <w:rPr>
          <w:color w:val="231F20"/>
          <w:spacing w:val="-6"/>
        </w:rPr>
        <w:t> </w:t>
      </w:r>
      <w:r>
        <w:rPr>
          <w:color w:val="231F20"/>
        </w:rPr>
        <w:t>más</w:t>
      </w:r>
      <w:r>
        <w:rPr>
          <w:color w:val="231F20"/>
          <w:spacing w:val="-6"/>
        </w:rPr>
        <w:t> </w:t>
      </w:r>
      <w:r>
        <w:rPr>
          <w:color w:val="231F20"/>
        </w:rPr>
        <w:t>cómo</w:t>
      </w:r>
      <w:r>
        <w:rPr>
          <w:color w:val="231F20"/>
          <w:spacing w:val="-6"/>
        </w:rPr>
        <w:t> </w:t>
      </w:r>
      <w:r>
        <w:rPr>
          <w:color w:val="231F20"/>
        </w:rPr>
        <w:t>se</w:t>
      </w:r>
      <w:r>
        <w:rPr>
          <w:color w:val="231F20"/>
          <w:spacing w:val="-6"/>
        </w:rPr>
        <w:t> </w:t>
      </w:r>
      <w:r>
        <w:rPr>
          <w:color w:val="231F20"/>
        </w:rPr>
        <w:t>ve</w:t>
      </w:r>
      <w:r>
        <w:rPr>
          <w:color w:val="231F20"/>
          <w:spacing w:val="-6"/>
        </w:rPr>
        <w:t> </w:t>
      </w:r>
      <w:r>
        <w:rPr>
          <w:color w:val="231F20"/>
        </w:rPr>
        <w:t>satisfecha</w:t>
      </w:r>
      <w:r>
        <w:rPr>
          <w:color w:val="231F20"/>
          <w:spacing w:val="-6"/>
        </w:rPr>
        <w:t> </w:t>
      </w:r>
      <w:r>
        <w:rPr>
          <w:color w:val="231F20"/>
        </w:rPr>
        <w:t>la</w:t>
      </w:r>
      <w:r>
        <w:rPr>
          <w:color w:val="231F20"/>
          <w:spacing w:val="-6"/>
        </w:rPr>
        <w:t> </w:t>
      </w:r>
      <w:r>
        <w:rPr>
          <w:color w:val="231F20"/>
        </w:rPr>
        <w:t>idea</w:t>
      </w:r>
      <w:r>
        <w:rPr>
          <w:color w:val="231F20"/>
          <w:spacing w:val="-6"/>
        </w:rPr>
        <w:t> </w:t>
      </w:r>
      <w:r>
        <w:rPr>
          <w:color w:val="231F20"/>
        </w:rPr>
        <w:t>de</w:t>
      </w:r>
      <w:r>
        <w:rPr>
          <w:color w:val="231F20"/>
          <w:spacing w:val="-6"/>
        </w:rPr>
        <w:t> </w:t>
      </w:r>
      <w:r>
        <w:rPr>
          <w:color w:val="231F20"/>
        </w:rPr>
        <w:t>Gaos de una filosofía movida en pos de la identidad personal, y al</w:t>
      </w:r>
      <w:r>
        <w:rPr>
          <w:color w:val="231F20"/>
          <w:spacing w:val="-25"/>
        </w:rPr>
        <w:t> </w:t>
      </w:r>
      <w:r>
        <w:rPr>
          <w:color w:val="231F20"/>
        </w:rPr>
        <w:t>tiem- po como liberación permanente; esto es, no solo como liberación del pensamiento, sino que mediante la conciencia histórica, los hombres también se han vistos liberados existencialmente vara- dos frente a</w:t>
      </w:r>
      <w:r>
        <w:rPr>
          <w:color w:val="231F20"/>
          <w:spacing w:val="-1"/>
        </w:rPr>
        <w:t> </w:t>
      </w:r>
      <w:r>
        <w:rPr>
          <w:color w:val="231F20"/>
        </w:rPr>
        <w:t>sí.</w:t>
      </w:r>
    </w:p>
    <w:p>
      <w:pPr>
        <w:pStyle w:val="BodyText"/>
        <w:spacing w:line="249" w:lineRule="auto" w:before="1"/>
        <w:ind w:left="195" w:right="108" w:firstLine="340"/>
        <w:jc w:val="both"/>
      </w:pPr>
      <w:r>
        <w:rPr>
          <w:color w:val="231F20"/>
        </w:rPr>
        <w:t>La realidad histórica, por principio, apuesta por una lógica de la diferencia. La historia siempre es de alguien, quien por ser his- tórico ya es diferente desde sí. Cada fragmento de historia cons-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tituye un punto de vista exclusivo. En este sentido, la perspectiva de</w:t>
      </w:r>
      <w:r>
        <w:rPr>
          <w:color w:val="231F20"/>
          <w:spacing w:val="-13"/>
        </w:rPr>
        <w:t> </w:t>
      </w:r>
      <w:r>
        <w:rPr>
          <w:color w:val="231F20"/>
        </w:rPr>
        <w:t>cada</w:t>
      </w:r>
      <w:r>
        <w:rPr>
          <w:color w:val="231F20"/>
          <w:spacing w:val="-13"/>
        </w:rPr>
        <w:t> </w:t>
      </w:r>
      <w:r>
        <w:rPr>
          <w:color w:val="231F20"/>
        </w:rPr>
        <w:t>hombre</w:t>
      </w:r>
      <w:r>
        <w:rPr>
          <w:color w:val="231F20"/>
          <w:spacing w:val="-13"/>
        </w:rPr>
        <w:t> </w:t>
      </w:r>
      <w:r>
        <w:rPr>
          <w:color w:val="231F20"/>
        </w:rPr>
        <w:t>se</w:t>
      </w:r>
      <w:r>
        <w:rPr>
          <w:color w:val="231F20"/>
          <w:spacing w:val="-13"/>
        </w:rPr>
        <w:t> </w:t>
      </w:r>
      <w:r>
        <w:rPr>
          <w:color w:val="231F20"/>
        </w:rPr>
        <w:t>singularizaría</w:t>
      </w:r>
      <w:r>
        <w:rPr>
          <w:color w:val="231F20"/>
          <w:spacing w:val="-13"/>
        </w:rPr>
        <w:t> </w:t>
      </w:r>
      <w:r>
        <w:rPr>
          <w:color w:val="231F20"/>
        </w:rPr>
        <w:t>no</w:t>
      </w:r>
      <w:r>
        <w:rPr>
          <w:color w:val="231F20"/>
          <w:spacing w:val="-13"/>
        </w:rPr>
        <w:t> </w:t>
      </w:r>
      <w:r>
        <w:rPr>
          <w:color w:val="231F20"/>
        </w:rPr>
        <w:t>solo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pensamiento,</w:t>
      </w:r>
      <w:r>
        <w:rPr>
          <w:color w:val="231F20"/>
          <w:spacing w:val="-13"/>
        </w:rPr>
        <w:t> </w:t>
      </w:r>
      <w:r>
        <w:rPr>
          <w:color w:val="231F20"/>
        </w:rPr>
        <w:t>sino también por la realidad histórica en la que cada cual se encuen- tra. Podría decirse que esta imagen de la filosofía que se dibuja  a partir de la conciencia histórica en nuestro autor nos ofrece el espectáculo de un concierto de perspectivas históricas irreducti- bles</w:t>
      </w:r>
      <w:r>
        <w:rPr>
          <w:color w:val="231F20"/>
          <w:spacing w:val="-7"/>
        </w:rPr>
        <w:t> </w:t>
      </w:r>
      <w:r>
        <w:rPr>
          <w:color w:val="231F20"/>
        </w:rPr>
        <w:t>entre</w:t>
      </w:r>
      <w:r>
        <w:rPr>
          <w:color w:val="231F20"/>
          <w:spacing w:val="-7"/>
        </w:rPr>
        <w:t> </w:t>
      </w:r>
      <w:r>
        <w:rPr>
          <w:color w:val="231F20"/>
        </w:rPr>
        <w:t>sí</w:t>
      </w:r>
      <w:r>
        <w:rPr>
          <w:color w:val="231F20"/>
          <w:spacing w:val="-7"/>
        </w:rPr>
        <w:t> </w:t>
      </w:r>
      <w:r>
        <w:rPr>
          <w:color w:val="231F20"/>
        </w:rPr>
        <w:t>e</w:t>
      </w:r>
      <w:r>
        <w:rPr>
          <w:color w:val="231F20"/>
          <w:spacing w:val="-7"/>
        </w:rPr>
        <w:t> </w:t>
      </w:r>
      <w:r>
        <w:rPr>
          <w:color w:val="231F20"/>
        </w:rPr>
        <w:t>irrepetibles</w:t>
      </w:r>
      <w:r>
        <w:rPr>
          <w:color w:val="231F20"/>
          <w:spacing w:val="-7"/>
        </w:rPr>
        <w:t> </w:t>
      </w:r>
      <w:r>
        <w:rPr>
          <w:color w:val="231F20"/>
        </w:rPr>
        <w:t>para</w:t>
      </w:r>
      <w:r>
        <w:rPr>
          <w:color w:val="231F20"/>
          <w:spacing w:val="-7"/>
        </w:rPr>
        <w:t> </w:t>
      </w:r>
      <w:r>
        <w:rPr>
          <w:color w:val="231F20"/>
        </w:rPr>
        <w:t>consigo</w:t>
      </w:r>
      <w:r>
        <w:rPr>
          <w:color w:val="231F20"/>
          <w:spacing w:val="-7"/>
        </w:rPr>
        <w:t> </w:t>
      </w:r>
      <w:r>
        <w:rPr>
          <w:color w:val="231F20"/>
        </w:rPr>
        <w:t>mismas.</w:t>
      </w:r>
      <w:r>
        <w:rPr>
          <w:color w:val="231F20"/>
          <w:spacing w:val="-7"/>
        </w:rPr>
        <w:t> </w:t>
      </w:r>
      <w:r>
        <w:rPr>
          <w:color w:val="231F20"/>
        </w:rPr>
        <w:t>La</w:t>
      </w:r>
      <w:r>
        <w:rPr>
          <w:color w:val="231F20"/>
          <w:spacing w:val="-7"/>
        </w:rPr>
        <w:t> </w:t>
      </w:r>
      <w:r>
        <w:rPr>
          <w:color w:val="231F20"/>
        </w:rPr>
        <w:t>filosofía</w:t>
      </w:r>
      <w:r>
        <w:rPr>
          <w:color w:val="231F20"/>
          <w:spacing w:val="-7"/>
        </w:rPr>
        <w:t> </w:t>
      </w:r>
      <w:r>
        <w:rPr>
          <w:color w:val="231F20"/>
        </w:rPr>
        <w:t>se</w:t>
      </w:r>
      <w:r>
        <w:rPr>
          <w:color w:val="231F20"/>
          <w:spacing w:val="-7"/>
        </w:rPr>
        <w:t> </w:t>
      </w:r>
      <w:r>
        <w:rPr>
          <w:color w:val="231F20"/>
        </w:rPr>
        <w:t>ha trastocado al fin en una</w:t>
      </w:r>
      <w:r>
        <w:rPr>
          <w:color w:val="231F20"/>
          <w:spacing w:val="-1"/>
        </w:rPr>
        <w:t> </w:t>
      </w:r>
      <w:r>
        <w:rPr>
          <w:color w:val="231F20"/>
        </w:rPr>
        <w:t>autobiografía.</w:t>
      </w:r>
    </w:p>
    <w:p>
      <w:pPr>
        <w:pStyle w:val="BodyText"/>
        <w:spacing w:line="249" w:lineRule="auto" w:before="1"/>
        <w:ind w:left="150" w:right="193" w:firstLine="340"/>
        <w:jc w:val="both"/>
      </w:pPr>
      <w:r>
        <w:rPr>
          <w:color w:val="231F20"/>
        </w:rPr>
        <w:t>Finalmente,</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rPr>
        <w:t>decir</w:t>
      </w:r>
      <w:r>
        <w:rPr>
          <w:color w:val="231F20"/>
          <w:spacing w:val="-7"/>
        </w:rPr>
        <w:t> </w:t>
      </w:r>
      <w:r>
        <w:rPr>
          <w:color w:val="231F20"/>
        </w:rPr>
        <w:t>que</w:t>
      </w:r>
      <w:r>
        <w:rPr>
          <w:color w:val="231F20"/>
          <w:spacing w:val="-7"/>
        </w:rPr>
        <w:t> </w:t>
      </w:r>
      <w:r>
        <w:rPr>
          <w:color w:val="231F20"/>
        </w:rPr>
        <w:t>con</w:t>
      </w:r>
      <w:r>
        <w:rPr>
          <w:color w:val="231F20"/>
          <w:spacing w:val="-7"/>
        </w:rPr>
        <w:t> </w:t>
      </w:r>
      <w:r>
        <w:rPr>
          <w:color w:val="231F20"/>
        </w:rPr>
        <w:t>esto</w:t>
      </w:r>
      <w:r>
        <w:rPr>
          <w:color w:val="231F20"/>
          <w:spacing w:val="-7"/>
        </w:rPr>
        <w:t> </w:t>
      </w:r>
      <w:r>
        <w:rPr>
          <w:color w:val="231F20"/>
        </w:rPr>
        <w:t>el</w:t>
      </w:r>
      <w:r>
        <w:rPr>
          <w:color w:val="231F20"/>
          <w:spacing w:val="-7"/>
        </w:rPr>
        <w:t> </w:t>
      </w:r>
      <w:r>
        <w:rPr>
          <w:color w:val="231F20"/>
        </w:rPr>
        <w:t>pensamiento</w:t>
      </w:r>
      <w:r>
        <w:rPr>
          <w:color w:val="231F20"/>
          <w:spacing w:val="-7"/>
        </w:rPr>
        <w:t> </w:t>
      </w:r>
      <w:r>
        <w:rPr>
          <w:color w:val="231F20"/>
        </w:rPr>
        <w:t>filosó- fico se trastoca en inmanentismo. La filosofía de Gaos, por todo lo argüido, es un inmanentismo cuya virtud se despliega sobre la existencia</w:t>
      </w:r>
      <w:r>
        <w:rPr>
          <w:color w:val="231F20"/>
          <w:spacing w:val="-7"/>
        </w:rPr>
        <w:t> </w:t>
      </w:r>
      <w:r>
        <w:rPr>
          <w:color w:val="231F20"/>
        </w:rPr>
        <w:t>y</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De</w:t>
      </w:r>
      <w:r>
        <w:rPr>
          <w:color w:val="231F20"/>
          <w:spacing w:val="-7"/>
        </w:rPr>
        <w:t> </w:t>
      </w:r>
      <w:r>
        <w:rPr>
          <w:color w:val="231F20"/>
        </w:rPr>
        <w:t>cierta</w:t>
      </w:r>
      <w:r>
        <w:rPr>
          <w:color w:val="231F20"/>
          <w:spacing w:val="-7"/>
        </w:rPr>
        <w:t> </w:t>
      </w:r>
      <w:r>
        <w:rPr>
          <w:color w:val="231F20"/>
        </w:rPr>
        <w:t>forma</w:t>
      </w:r>
      <w:r>
        <w:rPr>
          <w:color w:val="231F20"/>
          <w:spacing w:val="-7"/>
        </w:rPr>
        <w:t> </w:t>
      </w:r>
      <w:r>
        <w:rPr>
          <w:color w:val="231F20"/>
        </w:rPr>
        <w:t>podría</w:t>
      </w:r>
      <w:r>
        <w:rPr>
          <w:color w:val="231F20"/>
          <w:spacing w:val="-7"/>
        </w:rPr>
        <w:t> </w:t>
      </w:r>
      <w:r>
        <w:rPr>
          <w:color w:val="231F20"/>
        </w:rPr>
        <w:t>decirse que el inmanentismo también conlleva hacia una suerte de libe- ración conceptual. En donde la filosofía ya no gira alrededor de una tesis propiamente dicha, sino más bien en pos de un camino que se antoja inagotable. Justo por esto nuestro autor remata di- ciendo que “el inmanentismo es la única filosofía posible” (1995: 2013), pues éste, al no depender de una tesis central, no</w:t>
      </w:r>
      <w:r>
        <w:rPr>
          <w:color w:val="231F20"/>
          <w:spacing w:val="-34"/>
        </w:rPr>
        <w:t> </w:t>
      </w:r>
      <w:r>
        <w:rPr>
          <w:color w:val="231F20"/>
        </w:rPr>
        <w:t>bloquea ningún</w:t>
      </w:r>
      <w:r>
        <w:rPr>
          <w:color w:val="231F20"/>
          <w:spacing w:val="-12"/>
        </w:rPr>
        <w:t> </w:t>
      </w:r>
      <w:r>
        <w:rPr>
          <w:color w:val="231F20"/>
        </w:rPr>
        <w:t>acceso,</w:t>
      </w:r>
      <w:r>
        <w:rPr>
          <w:color w:val="231F20"/>
          <w:spacing w:val="-12"/>
        </w:rPr>
        <w:t> </w:t>
      </w:r>
      <w:r>
        <w:rPr>
          <w:color w:val="231F20"/>
        </w:rPr>
        <w:t>no</w:t>
      </w:r>
      <w:r>
        <w:rPr>
          <w:color w:val="231F20"/>
          <w:spacing w:val="-12"/>
        </w:rPr>
        <w:t> </w:t>
      </w:r>
      <w:r>
        <w:rPr>
          <w:color w:val="231F20"/>
        </w:rPr>
        <w:t>le</w:t>
      </w:r>
      <w:r>
        <w:rPr>
          <w:color w:val="231F20"/>
          <w:spacing w:val="-12"/>
        </w:rPr>
        <w:t> </w:t>
      </w:r>
      <w:r>
        <w:rPr>
          <w:color w:val="231F20"/>
        </w:rPr>
        <w:t>cierra</w:t>
      </w:r>
      <w:r>
        <w:rPr>
          <w:color w:val="231F20"/>
          <w:spacing w:val="-12"/>
        </w:rPr>
        <w:t> </w:t>
      </w:r>
      <w:r>
        <w:rPr>
          <w:color w:val="231F20"/>
        </w:rPr>
        <w:t>el</w:t>
      </w:r>
      <w:r>
        <w:rPr>
          <w:color w:val="231F20"/>
          <w:spacing w:val="-12"/>
        </w:rPr>
        <w:t> </w:t>
      </w:r>
      <w:r>
        <w:rPr>
          <w:color w:val="231F20"/>
        </w:rPr>
        <w:t>paso</w:t>
      </w:r>
      <w:r>
        <w:rPr>
          <w:color w:val="231F20"/>
          <w:spacing w:val="-12"/>
        </w:rPr>
        <w:t> </w:t>
      </w:r>
      <w:r>
        <w:rPr>
          <w:color w:val="231F20"/>
        </w:rPr>
        <w:t>dialécticamente</w:t>
      </w:r>
      <w:r>
        <w:rPr>
          <w:color w:val="231F20"/>
          <w:spacing w:val="-11"/>
        </w:rPr>
        <w:t> </w:t>
      </w:r>
      <w:r>
        <w:rPr>
          <w:color w:val="231F20"/>
        </w:rPr>
        <w:t>a</w:t>
      </w:r>
      <w:r>
        <w:rPr>
          <w:color w:val="231F20"/>
          <w:spacing w:val="-12"/>
        </w:rPr>
        <w:t> </w:t>
      </w:r>
      <w:r>
        <w:rPr>
          <w:color w:val="231F20"/>
        </w:rPr>
        <w:t>ninguna</w:t>
      </w:r>
      <w:r>
        <w:rPr>
          <w:color w:val="231F20"/>
          <w:spacing w:val="-12"/>
        </w:rPr>
        <w:t> </w:t>
      </w:r>
      <w:r>
        <w:rPr>
          <w:color w:val="231F20"/>
        </w:rPr>
        <w:t>otra corriente; por el contrario, abre camino al pensamiento hacia la pluralidad y hacia el</w:t>
      </w:r>
      <w:r>
        <w:rPr>
          <w:color w:val="231F20"/>
          <w:spacing w:val="-12"/>
        </w:rPr>
        <w:t> </w:t>
      </w:r>
      <w:r>
        <w:rPr>
          <w:color w:val="231F20"/>
        </w:rPr>
        <w:t>porvenir.</w:t>
      </w:r>
    </w:p>
    <w:p>
      <w:pPr>
        <w:pStyle w:val="BodyText"/>
        <w:spacing w:line="249" w:lineRule="auto" w:before="1"/>
        <w:ind w:left="150" w:right="193" w:firstLine="340"/>
        <w:jc w:val="both"/>
      </w:pPr>
      <w:r>
        <w:rPr>
          <w:color w:val="231F20"/>
        </w:rPr>
        <w:t>Desde esta óptica se diría que más que hablar de la filosofía habría que hablar de las filosofías. Cada hombre es portador de su filosofía. Por esto el autor dice: “Mi filosofía, lo que yo puedo llamar así, en sentido indicado, está determinado por una cierta idea de lo que la filosofía debe ser para mí y en mí”(1993a: 7). Cada hombre concursa de la filosofía, no sólo porque posee la natural disposición para el conocimiento. El criterio de la filosofía sería más bien el inmanentismo, porque finalmente lo que pasa con</w:t>
      </w:r>
      <w:r>
        <w:rPr>
          <w:color w:val="231F20"/>
          <w:spacing w:val="-10"/>
        </w:rPr>
        <w:t> </w:t>
      </w:r>
      <w:r>
        <w:rPr>
          <w:color w:val="231F20"/>
        </w:rPr>
        <w:t>la</w:t>
      </w:r>
      <w:r>
        <w:rPr>
          <w:color w:val="231F20"/>
          <w:spacing w:val="-9"/>
        </w:rPr>
        <w:t> </w:t>
      </w:r>
      <w:r>
        <w:rPr>
          <w:color w:val="231F20"/>
        </w:rPr>
        <w:t>palabra</w:t>
      </w:r>
      <w:r>
        <w:rPr>
          <w:color w:val="231F20"/>
          <w:spacing w:val="-9"/>
        </w:rPr>
        <w:t> </w:t>
      </w:r>
      <w:r>
        <w:rPr>
          <w:color w:val="231F20"/>
        </w:rPr>
        <w:t>idea</w:t>
      </w:r>
      <w:r>
        <w:rPr>
          <w:color w:val="231F20"/>
          <w:spacing w:val="-9"/>
        </w:rPr>
        <w:t> </w:t>
      </w:r>
      <w:r>
        <w:rPr>
          <w:color w:val="231F20"/>
        </w:rPr>
        <w:t>debe</w:t>
      </w:r>
      <w:r>
        <w:rPr>
          <w:color w:val="231F20"/>
          <w:spacing w:val="-9"/>
        </w:rPr>
        <w:t> </w:t>
      </w:r>
      <w:r>
        <w:rPr>
          <w:color w:val="231F20"/>
        </w:rPr>
        <w:t>también</w:t>
      </w:r>
      <w:r>
        <w:rPr>
          <w:color w:val="231F20"/>
          <w:spacing w:val="-10"/>
        </w:rPr>
        <w:t> </w:t>
      </w:r>
      <w:r>
        <w:rPr>
          <w:color w:val="231F20"/>
        </w:rPr>
        <w:t>pasar</w:t>
      </w:r>
      <w:r>
        <w:rPr>
          <w:color w:val="231F20"/>
          <w:spacing w:val="-9"/>
        </w:rPr>
        <w:t> </w:t>
      </w:r>
      <w:r>
        <w:rPr>
          <w:color w:val="231F20"/>
        </w:rPr>
        <w:t>con</w:t>
      </w:r>
      <w:r>
        <w:rPr>
          <w:color w:val="231F20"/>
          <w:spacing w:val="-10"/>
        </w:rPr>
        <w:t> </w:t>
      </w:r>
      <w:r>
        <w:rPr>
          <w:color w:val="231F20"/>
        </w:rPr>
        <w:t>la</w:t>
      </w:r>
      <w:r>
        <w:rPr>
          <w:color w:val="231F20"/>
          <w:spacing w:val="-9"/>
        </w:rPr>
        <w:t> </w:t>
      </w:r>
      <w:r>
        <w:rPr>
          <w:color w:val="231F20"/>
        </w:rPr>
        <w:t>palabra</w:t>
      </w:r>
      <w:r>
        <w:rPr>
          <w:color w:val="231F20"/>
          <w:spacing w:val="-9"/>
        </w:rPr>
        <w:t> </w:t>
      </w:r>
      <w:r>
        <w:rPr>
          <w:color w:val="231F20"/>
        </w:rPr>
        <w:t>historia,</w:t>
      </w:r>
      <w:r>
        <w:rPr>
          <w:color w:val="231F20"/>
          <w:spacing w:val="-9"/>
        </w:rPr>
        <w:t> </w:t>
      </w:r>
      <w:r>
        <w:rPr>
          <w:color w:val="231F20"/>
        </w:rPr>
        <w:t>en el entendido de que siempre es de alguien: “Con la palabra</w:t>
      </w:r>
      <w:r>
        <w:rPr>
          <w:color w:val="231F20"/>
          <w:spacing w:val="-27"/>
        </w:rPr>
        <w:t> </w:t>
      </w:r>
      <w:r>
        <w:rPr>
          <w:color w:val="231F20"/>
        </w:rPr>
        <w:t>“</w:t>
      </w:r>
      <w:r>
        <w:rPr>
          <w:i/>
          <w:color w:val="231F20"/>
        </w:rPr>
        <w:t>idea</w:t>
      </w:r>
      <w:r>
        <w:rPr>
          <w:color w:val="231F20"/>
        </w:rPr>
        <w:t>” pasa lo que con la palabra “</w:t>
      </w:r>
      <w:r>
        <w:rPr>
          <w:i/>
          <w:color w:val="231F20"/>
        </w:rPr>
        <w:t>historia</w:t>
      </w:r>
      <w:r>
        <w:rPr>
          <w:color w:val="231F20"/>
        </w:rPr>
        <w:t>”, idea es, también esencial- mente, idea “de” algo”(2002: 141). Así, pues, la filosofía precisa de un representante, porque ésta es una manera articulada de </w:t>
      </w:r>
      <w:r>
        <w:rPr>
          <w:color w:val="231F20"/>
          <w:spacing w:val="-3"/>
        </w:rPr>
        <w:t>ver. </w:t>
      </w:r>
      <w:r>
        <w:rPr>
          <w:color w:val="231F20"/>
        </w:rPr>
        <w:t>Es obvio que el ver no se da por sí o en sí, sino como pro- ducto de alguien que ve; es decir, es producto de alguien que se encuentra posicionado en el mundo. En torno a este criterio de la filosofía Gaos afirma: “los [filósofos] de la edad contemporánea hasta los de nuestros días, erigen en criterio de la filosofía su propio inmanentismo”(1995: 209). Este inmanentismo abandona el</w:t>
      </w:r>
      <w:r>
        <w:rPr>
          <w:color w:val="231F20"/>
          <w:spacing w:val="-9"/>
        </w:rPr>
        <w:t> </w:t>
      </w:r>
      <w:r>
        <w:rPr>
          <w:color w:val="231F20"/>
        </w:rPr>
        <w:t>sistematismo</w:t>
      </w:r>
      <w:r>
        <w:rPr>
          <w:color w:val="231F20"/>
          <w:spacing w:val="-9"/>
        </w:rPr>
        <w:t> </w:t>
      </w:r>
      <w:r>
        <w:rPr>
          <w:color w:val="231F20"/>
        </w:rPr>
        <w:t>y</w:t>
      </w:r>
      <w:r>
        <w:rPr>
          <w:color w:val="231F20"/>
          <w:spacing w:val="-9"/>
        </w:rPr>
        <w:t> </w:t>
      </w:r>
      <w:r>
        <w:rPr>
          <w:color w:val="231F20"/>
        </w:rPr>
        <w:t>propicia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sujeto</w:t>
      </w:r>
      <w:r>
        <w:rPr>
          <w:color w:val="231F20"/>
          <w:spacing w:val="-9"/>
        </w:rPr>
        <w:t> </w:t>
      </w:r>
      <w:r>
        <w:rPr>
          <w:color w:val="231F20"/>
        </w:rPr>
        <w:t>se</w:t>
      </w:r>
      <w:r>
        <w:rPr>
          <w:color w:val="231F20"/>
          <w:spacing w:val="-9"/>
        </w:rPr>
        <w:t> </w:t>
      </w:r>
      <w:r>
        <w:rPr>
          <w:color w:val="231F20"/>
        </w:rPr>
        <w:t>encuentre</w:t>
      </w:r>
      <w:r>
        <w:rPr>
          <w:color w:val="231F20"/>
          <w:spacing w:val="-9"/>
        </w:rPr>
        <w:t> </w:t>
      </w:r>
      <w:r>
        <w:rPr>
          <w:color w:val="231F20"/>
        </w:rPr>
        <w:t>consigo</w:t>
      </w:r>
      <w:r>
        <w:rPr>
          <w:color w:val="231F20"/>
          <w:spacing w:val="-9"/>
        </w:rPr>
        <w:t> </w:t>
      </w:r>
      <w:r>
        <w:rPr>
          <w:color w:val="231F20"/>
        </w:rPr>
        <w:t>mis-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pPr>
      <w:r>
        <w:rPr>
          <w:color w:val="231F20"/>
        </w:rPr>
        <w:t>mo, tornando a este último en absolutamente responsable de lo que hace y lo que piensa.</w:t>
      </w:r>
    </w:p>
    <w:p>
      <w:pPr>
        <w:pStyle w:val="BodyText"/>
        <w:spacing w:line="249" w:lineRule="auto" w:before="1"/>
        <w:ind w:left="195" w:right="108" w:firstLine="340"/>
        <w:jc w:val="both"/>
      </w:pPr>
      <w:r>
        <w:rPr>
          <w:color w:val="231F20"/>
        </w:rPr>
        <w:t>De esta maneta es como accedemos a la idea gaosiana que entiende a la filosofía como una confesión personal. Y aquí el autor se hunde melancólicamente hasta los rincones más insal- vables de la soledad. La verdad, ha de ser ante todo para mí, ha de valer para mí, ha de tener sentido para mí. Esto, en virtud de que dicha verdad se correspondería con lo que percibo en este momento y en este lugar. Y en este sentido, esta verdad habrá de</w:t>
      </w:r>
      <w:r>
        <w:rPr>
          <w:color w:val="231F20"/>
          <w:spacing w:val="-4"/>
        </w:rPr>
        <w:t> </w:t>
      </w:r>
      <w:r>
        <w:rPr>
          <w:color w:val="231F20"/>
          <w:spacing w:val="-3"/>
        </w:rPr>
        <w:t>ser,</w:t>
      </w:r>
      <w:r>
        <w:rPr>
          <w:color w:val="231F20"/>
          <w:spacing w:val="-4"/>
        </w:rPr>
        <w:t> </w:t>
      </w:r>
      <w:r>
        <w:rPr>
          <w:color w:val="231F20"/>
        </w:rPr>
        <w:t>en</w:t>
      </w:r>
      <w:r>
        <w:rPr>
          <w:color w:val="231F20"/>
          <w:spacing w:val="-4"/>
        </w:rPr>
        <w:t> </w:t>
      </w:r>
      <w:r>
        <w:rPr>
          <w:color w:val="231F20"/>
        </w:rPr>
        <w:t>cierta</w:t>
      </w:r>
      <w:r>
        <w:rPr>
          <w:color w:val="231F20"/>
          <w:spacing w:val="-4"/>
        </w:rPr>
        <w:t> </w:t>
      </w:r>
      <w:r>
        <w:rPr>
          <w:color w:val="231F20"/>
        </w:rPr>
        <w:t>manera,</w:t>
      </w:r>
      <w:r>
        <w:rPr>
          <w:color w:val="231F20"/>
          <w:spacing w:val="-4"/>
        </w:rPr>
        <w:t> </w:t>
      </w:r>
      <w:r>
        <w:rPr>
          <w:color w:val="231F20"/>
        </w:rPr>
        <w:t>incompatible</w:t>
      </w:r>
      <w:r>
        <w:rPr>
          <w:color w:val="231F20"/>
          <w:spacing w:val="-4"/>
        </w:rPr>
        <w:t> </w:t>
      </w:r>
      <w:r>
        <w:rPr>
          <w:color w:val="231F20"/>
        </w:rPr>
        <w:t>con</w:t>
      </w:r>
      <w:r>
        <w:rPr>
          <w:color w:val="231F20"/>
          <w:spacing w:val="-4"/>
        </w:rPr>
        <w:t> </w:t>
      </w:r>
      <w:r>
        <w:rPr>
          <w:color w:val="231F20"/>
        </w:rPr>
        <w:t>nadie</w:t>
      </w:r>
      <w:r>
        <w:rPr>
          <w:color w:val="231F20"/>
          <w:spacing w:val="-4"/>
        </w:rPr>
        <w:t> </w:t>
      </w:r>
      <w:r>
        <w:rPr>
          <w:color w:val="231F20"/>
        </w:rPr>
        <w:t>más.</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ver- dad del otro. Esta verdad —dice Gaos— “me impone con una responsabilidad absolutamente singular, que no puedo</w:t>
      </w:r>
      <w:r>
        <w:rPr>
          <w:color w:val="231F20"/>
          <w:spacing w:val="-13"/>
        </w:rPr>
        <w:t> </w:t>
      </w:r>
      <w:r>
        <w:rPr>
          <w:color w:val="231F20"/>
        </w:rPr>
        <w:t>descargar sobre nadie, que no puedo compartir con nadie”(2002: 145). La experiencia personal de la vida es la fuente del conocimiento, y esta experiencia es irrepetible e intransferible. Esta experiencia del conocimiento hunde al individuo al rincón más abismado de la soledad. Mi filosofía estaría condenada a la incomprensión en tanto que ha sido facturada en la más estricta soledad. “No hay forma</w:t>
      </w:r>
      <w:r>
        <w:rPr>
          <w:color w:val="231F20"/>
          <w:spacing w:val="-8"/>
        </w:rPr>
        <w:t> </w:t>
      </w:r>
      <w:r>
        <w:rPr>
          <w:color w:val="231F20"/>
        </w:rPr>
        <w:t>de</w:t>
      </w:r>
      <w:r>
        <w:rPr>
          <w:color w:val="231F20"/>
          <w:spacing w:val="-8"/>
        </w:rPr>
        <w:t> </w:t>
      </w:r>
      <w:r>
        <w:rPr>
          <w:color w:val="231F20"/>
        </w:rPr>
        <w:t>compañía,</w:t>
      </w:r>
      <w:r>
        <w:rPr>
          <w:color w:val="231F20"/>
          <w:spacing w:val="-8"/>
        </w:rPr>
        <w:t> </w:t>
      </w:r>
      <w:r>
        <w:rPr>
          <w:color w:val="231F20"/>
        </w:rPr>
        <w:t>de</w:t>
      </w:r>
      <w:r>
        <w:rPr>
          <w:color w:val="231F20"/>
          <w:spacing w:val="-8"/>
        </w:rPr>
        <w:t> </w:t>
      </w:r>
      <w:r>
        <w:rPr>
          <w:color w:val="231F20"/>
        </w:rPr>
        <w:t>comunicación,</w:t>
      </w:r>
      <w:r>
        <w:rPr>
          <w:color w:val="231F20"/>
          <w:spacing w:val="-8"/>
        </w:rPr>
        <w:t> </w:t>
      </w:r>
      <w:r>
        <w:rPr>
          <w:color w:val="231F20"/>
        </w:rPr>
        <w:t>de</w:t>
      </w:r>
      <w:r>
        <w:rPr>
          <w:color w:val="231F20"/>
          <w:spacing w:val="-8"/>
        </w:rPr>
        <w:t> </w:t>
      </w:r>
      <w:r>
        <w:rPr>
          <w:color w:val="231F20"/>
        </w:rPr>
        <w:t>identificación,</w:t>
      </w:r>
      <w:r>
        <w:rPr>
          <w:color w:val="231F20"/>
          <w:spacing w:val="-8"/>
        </w:rPr>
        <w:t> </w:t>
      </w:r>
      <w:r>
        <w:rPr>
          <w:color w:val="231F20"/>
        </w:rPr>
        <w:t>que</w:t>
      </w:r>
      <w:r>
        <w:rPr>
          <w:color w:val="231F20"/>
          <w:spacing w:val="-8"/>
        </w:rPr>
        <w:t> </w:t>
      </w:r>
      <w:r>
        <w:rPr>
          <w:color w:val="231F20"/>
        </w:rPr>
        <w:t>redu- zca del todo, sin residuo, que suprima, que aniquile la soledad, la individuación” (2002: 147). El conocimiento sería el pretexto para la incomunicación y para la singularización más extrema, la cual en el peor de los casos resulta incomunicante. Dice Gaos, “qué es </w:t>
      </w:r>
      <w:r>
        <w:rPr>
          <w:i/>
          <w:color w:val="231F20"/>
        </w:rPr>
        <w:t>ser </w:t>
      </w:r>
      <w:r>
        <w:rPr>
          <w:color w:val="231F20"/>
        </w:rPr>
        <w:t>yo, sino este </w:t>
      </w:r>
      <w:r>
        <w:rPr>
          <w:i/>
          <w:color w:val="231F20"/>
        </w:rPr>
        <w:t>pensar </w:t>
      </w:r>
      <w:r>
        <w:rPr>
          <w:color w:val="231F20"/>
        </w:rPr>
        <w:t>—no compartido, no comprendido; este </w:t>
      </w:r>
      <w:r>
        <w:rPr>
          <w:i/>
          <w:color w:val="231F20"/>
        </w:rPr>
        <w:t>amar</w:t>
      </w:r>
      <w:r>
        <w:rPr>
          <w:color w:val="231F20"/>
        </w:rPr>
        <w:t>— sin fusión del espíritu; este estar en mi tiempo —a destiempo, este ser— en la sola realidad de este </w:t>
      </w:r>
      <w:r>
        <w:rPr>
          <w:i/>
          <w:color w:val="231F20"/>
        </w:rPr>
        <w:t>Augenblick</w:t>
      </w:r>
      <w:r>
        <w:rPr>
          <w:color w:val="231F20"/>
        </w:rPr>
        <w:t>, del </w:t>
      </w:r>
      <w:r>
        <w:rPr>
          <w:i/>
          <w:color w:val="231F20"/>
        </w:rPr>
        <w:t>punto de vista de este momento</w:t>
      </w:r>
      <w:r>
        <w:rPr>
          <w:color w:val="231F20"/>
        </w:rPr>
        <w:t>” (2002: 166-167). El misterio el ser es el misterio de la individualidad. La verdad, refulge ahora como misterio</w:t>
      </w:r>
      <w:r>
        <w:rPr>
          <w:color w:val="231F20"/>
          <w:spacing w:val="-1"/>
        </w:rPr>
        <w:t> </w:t>
      </w:r>
      <w:r>
        <w:rPr>
          <w:color w:val="231F20"/>
        </w:rPr>
        <w:t>incomunicante.</w:t>
      </w:r>
    </w:p>
    <w:p>
      <w:pPr>
        <w:pStyle w:val="BodyText"/>
        <w:spacing w:line="249" w:lineRule="auto" w:before="1"/>
        <w:ind w:left="195" w:right="108" w:firstLine="340"/>
        <w:jc w:val="both"/>
      </w:pPr>
      <w:r>
        <w:rPr>
          <w:color w:val="231F20"/>
        </w:rPr>
        <w:t>Con todo, consideramos que la virtud y la vigencia de una apuesta</w:t>
      </w:r>
      <w:r>
        <w:rPr>
          <w:color w:val="231F20"/>
          <w:spacing w:val="-6"/>
        </w:rPr>
        <w:t> </w:t>
      </w:r>
      <w:r>
        <w:rPr>
          <w:color w:val="231F20"/>
        </w:rPr>
        <w:t>filosófica</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vertida</w:t>
      </w:r>
      <w:r>
        <w:rPr>
          <w:color w:val="231F20"/>
          <w:spacing w:val="-6"/>
        </w:rPr>
        <w:t> </w:t>
      </w:r>
      <w:r>
        <w:rPr>
          <w:color w:val="231F20"/>
        </w:rPr>
        <w:t>por</w:t>
      </w:r>
      <w:r>
        <w:rPr>
          <w:color w:val="231F20"/>
          <w:spacing w:val="-6"/>
        </w:rPr>
        <w:t> </w:t>
      </w:r>
      <w:r>
        <w:rPr>
          <w:color w:val="231F20"/>
        </w:rPr>
        <w:t>nuestro</w:t>
      </w:r>
      <w:r>
        <w:rPr>
          <w:color w:val="231F20"/>
          <w:spacing w:val="-6"/>
        </w:rPr>
        <w:t> </w:t>
      </w:r>
      <w:r>
        <w:rPr>
          <w:color w:val="231F20"/>
        </w:rPr>
        <w:t>autor,</w:t>
      </w:r>
      <w:r>
        <w:rPr>
          <w:color w:val="231F20"/>
          <w:spacing w:val="-6"/>
        </w:rPr>
        <w:t> </w:t>
      </w:r>
      <w:r>
        <w:rPr>
          <w:color w:val="231F20"/>
        </w:rPr>
        <w:t>se</w:t>
      </w:r>
      <w:r>
        <w:rPr>
          <w:color w:val="231F20"/>
          <w:spacing w:val="-6"/>
        </w:rPr>
        <w:t> </w:t>
      </w:r>
      <w:r>
        <w:rPr>
          <w:color w:val="231F20"/>
        </w:rPr>
        <w:t>cifra</w:t>
      </w:r>
      <w:r>
        <w:rPr>
          <w:color w:val="231F20"/>
          <w:spacing w:val="-6"/>
        </w:rPr>
        <w:t> </w:t>
      </w:r>
      <w:r>
        <w:rPr>
          <w:color w:val="231F20"/>
        </w:rPr>
        <w:t>no</w:t>
      </w:r>
      <w:r>
        <w:rPr>
          <w:color w:val="231F20"/>
          <w:spacing w:val="-6"/>
        </w:rPr>
        <w:t> </w:t>
      </w:r>
      <w:r>
        <w:rPr>
          <w:color w:val="231F20"/>
        </w:rPr>
        <w:t>en la aportación o posesión de una tesis propiamente dicha, sino en el</w:t>
      </w:r>
      <w:r>
        <w:rPr>
          <w:color w:val="231F20"/>
          <w:spacing w:val="-9"/>
        </w:rPr>
        <w:t> </w:t>
      </w:r>
      <w:r>
        <w:rPr>
          <w:color w:val="231F20"/>
        </w:rPr>
        <w:t>esbozo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idea</w:t>
      </w:r>
      <w:r>
        <w:rPr>
          <w:color w:val="231F20"/>
          <w:spacing w:val="-9"/>
        </w:rPr>
        <w:t> </w:t>
      </w:r>
      <w:r>
        <w:rPr>
          <w:color w:val="231F20"/>
        </w:rPr>
        <w:t>del</w:t>
      </w:r>
      <w:r>
        <w:rPr>
          <w:color w:val="231F20"/>
          <w:spacing w:val="-9"/>
        </w:rPr>
        <w:t> </w:t>
      </w:r>
      <w:r>
        <w:rPr>
          <w:color w:val="231F20"/>
        </w:rPr>
        <w:t>quehacer</w:t>
      </w:r>
      <w:r>
        <w:rPr>
          <w:color w:val="231F20"/>
          <w:spacing w:val="-9"/>
        </w:rPr>
        <w:t> </w:t>
      </w:r>
      <w:r>
        <w:rPr>
          <w:color w:val="231F20"/>
        </w:rPr>
        <w:t>filosófico</w:t>
      </w:r>
      <w:r>
        <w:rPr>
          <w:color w:val="231F20"/>
          <w:spacing w:val="-9"/>
        </w:rPr>
        <w:t> </w:t>
      </w:r>
      <w:r>
        <w:rPr>
          <w:color w:val="231F20"/>
        </w:rPr>
        <w:t>entendida</w:t>
      </w:r>
      <w:r>
        <w:rPr>
          <w:color w:val="231F20"/>
          <w:spacing w:val="-9"/>
        </w:rPr>
        <w:t> </w:t>
      </w:r>
      <w:r>
        <w:rPr>
          <w:color w:val="231F20"/>
        </w:rPr>
        <w:t>como</w:t>
      </w:r>
      <w:r>
        <w:rPr>
          <w:color w:val="231F20"/>
          <w:spacing w:val="-9"/>
        </w:rPr>
        <w:t> </w:t>
      </w:r>
      <w:r>
        <w:rPr>
          <w:color w:val="231F20"/>
        </w:rPr>
        <w:t>una empresa</w:t>
      </w:r>
      <w:r>
        <w:rPr>
          <w:color w:val="231F20"/>
          <w:spacing w:val="-10"/>
        </w:rPr>
        <w:t> </w:t>
      </w:r>
      <w:r>
        <w:rPr>
          <w:color w:val="231F20"/>
        </w:rPr>
        <w:t>de</w:t>
      </w:r>
      <w:r>
        <w:rPr>
          <w:color w:val="231F20"/>
          <w:spacing w:val="-10"/>
        </w:rPr>
        <w:t> </w:t>
      </w:r>
      <w:r>
        <w:rPr>
          <w:color w:val="231F20"/>
        </w:rPr>
        <w:t>permanente</w:t>
      </w:r>
      <w:r>
        <w:rPr>
          <w:color w:val="231F20"/>
          <w:spacing w:val="-10"/>
        </w:rPr>
        <w:t> </w:t>
      </w:r>
      <w:r>
        <w:rPr>
          <w:color w:val="231F20"/>
        </w:rPr>
        <w:t>emancipación</w:t>
      </w:r>
      <w:r>
        <w:rPr>
          <w:color w:val="231F20"/>
          <w:spacing w:val="-10"/>
        </w:rPr>
        <w:t> </w:t>
      </w:r>
      <w:r>
        <w:rPr>
          <w:color w:val="231F20"/>
        </w:rPr>
        <w:t>o</w:t>
      </w:r>
      <w:r>
        <w:rPr>
          <w:color w:val="231F20"/>
          <w:spacing w:val="-10"/>
        </w:rPr>
        <w:t> </w:t>
      </w:r>
      <w:r>
        <w:rPr>
          <w:color w:val="231F20"/>
        </w:rPr>
        <w:t>liberación,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cual</w:t>
      </w:r>
      <w:r>
        <w:rPr>
          <w:color w:val="231F20"/>
          <w:spacing w:val="-11"/>
        </w:rPr>
        <w:t> </w:t>
      </w:r>
      <w:r>
        <w:rPr>
          <w:color w:val="231F20"/>
        </w:rPr>
        <w:t>tie- nen</w:t>
      </w:r>
      <w:r>
        <w:rPr>
          <w:color w:val="231F20"/>
          <w:spacing w:val="-15"/>
        </w:rPr>
        <w:t> </w:t>
      </w:r>
      <w:r>
        <w:rPr>
          <w:color w:val="231F20"/>
        </w:rPr>
        <w:t>lugar</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manera</w:t>
      </w:r>
      <w:r>
        <w:rPr>
          <w:color w:val="231F20"/>
          <w:spacing w:val="-15"/>
        </w:rPr>
        <w:t> </w:t>
      </w:r>
      <w:r>
        <w:rPr>
          <w:color w:val="231F20"/>
        </w:rPr>
        <w:t>intercalada</w:t>
      </w:r>
      <w:r>
        <w:rPr>
          <w:color w:val="231F20"/>
          <w:spacing w:val="-15"/>
        </w:rPr>
        <w:t> </w:t>
      </w:r>
      <w:r>
        <w:rPr>
          <w:color w:val="231F20"/>
        </w:rPr>
        <w:t>la</w:t>
      </w:r>
      <w:r>
        <w:rPr>
          <w:color w:val="231F20"/>
          <w:spacing w:val="-15"/>
        </w:rPr>
        <w:t> </w:t>
      </w:r>
      <w:r>
        <w:rPr>
          <w:color w:val="231F20"/>
        </w:rPr>
        <w:t>construcción</w:t>
      </w:r>
      <w:r>
        <w:rPr>
          <w:color w:val="231F20"/>
          <w:spacing w:val="-15"/>
        </w:rPr>
        <w:t> </w:t>
      </w:r>
      <w:r>
        <w:rPr>
          <w:color w:val="231F20"/>
        </w:rPr>
        <w:t>y</w:t>
      </w:r>
      <w:r>
        <w:rPr>
          <w:color w:val="231F20"/>
          <w:spacing w:val="-15"/>
        </w:rPr>
        <w:t> </w:t>
      </w:r>
      <w:r>
        <w:rPr>
          <w:color w:val="231F20"/>
        </w:rPr>
        <w:t>destrucción del</w:t>
      </w:r>
      <w:r>
        <w:rPr>
          <w:color w:val="231F20"/>
          <w:spacing w:val="-1"/>
        </w:rPr>
        <w:t> </w:t>
      </w:r>
      <w:r>
        <w:rPr>
          <w:color w:val="231F20"/>
        </w:rPr>
        <w:t>conocimiento.</w:t>
      </w:r>
    </w:p>
    <w:p>
      <w:pPr>
        <w:spacing w:after="0" w:line="249" w:lineRule="auto"/>
        <w:jc w:val="both"/>
        <w:sectPr>
          <w:pgSz w:w="7920" w:h="12240"/>
          <w:pgMar w:header="717" w:footer="0" w:top="900" w:bottom="280" w:left="1080" w:right="740"/>
        </w:sectPr>
      </w:pPr>
    </w:p>
    <w:p>
      <w:pPr>
        <w:pStyle w:val="BodyText"/>
      </w:pPr>
    </w:p>
    <w:p>
      <w:pPr>
        <w:pStyle w:val="BodyText"/>
        <w:spacing w:before="7"/>
        <w:rPr>
          <w:sz w:val="19"/>
        </w:rPr>
      </w:pPr>
    </w:p>
    <w:p>
      <w:pPr>
        <w:spacing w:line="273" w:lineRule="auto" w:before="59"/>
        <w:ind w:left="150" w:right="193" w:firstLine="0"/>
        <w:jc w:val="both"/>
        <w:rPr>
          <w:b/>
          <w:sz w:val="16"/>
        </w:rPr>
      </w:pPr>
      <w:r>
        <w:rPr>
          <w:b/>
          <w:color w:val="231F20"/>
          <w:spacing w:val="-4"/>
          <w:w w:val="135"/>
          <w:sz w:val="24"/>
        </w:rPr>
        <w:t>o</w:t>
      </w:r>
      <w:r>
        <w:rPr>
          <w:b/>
          <w:color w:val="231F20"/>
          <w:spacing w:val="-4"/>
          <w:w w:val="135"/>
          <w:sz w:val="16"/>
        </w:rPr>
        <w:t>CtaVio</w:t>
      </w:r>
      <w:r>
        <w:rPr>
          <w:b/>
          <w:color w:val="231F20"/>
          <w:spacing w:val="-47"/>
          <w:w w:val="135"/>
          <w:sz w:val="16"/>
        </w:rPr>
        <w:t> </w:t>
      </w:r>
      <w:r>
        <w:rPr>
          <w:b/>
          <w:color w:val="231F20"/>
          <w:w w:val="135"/>
          <w:sz w:val="24"/>
        </w:rPr>
        <w:t>p</w:t>
      </w:r>
      <w:r>
        <w:rPr>
          <w:b/>
          <w:color w:val="231F20"/>
          <w:w w:val="135"/>
          <w:sz w:val="16"/>
        </w:rPr>
        <w:t>az</w:t>
      </w:r>
      <w:r>
        <w:rPr>
          <w:b/>
          <w:color w:val="231F20"/>
          <w:w w:val="135"/>
          <w:sz w:val="24"/>
        </w:rPr>
        <w:t>:</w:t>
      </w:r>
      <w:r>
        <w:rPr>
          <w:b/>
          <w:color w:val="231F20"/>
          <w:spacing w:val="-77"/>
          <w:w w:val="135"/>
          <w:sz w:val="24"/>
        </w:rPr>
        <w:t> </w:t>
      </w:r>
      <w:r>
        <w:rPr>
          <w:b/>
          <w:color w:val="231F20"/>
          <w:w w:val="135"/>
          <w:sz w:val="24"/>
        </w:rPr>
        <w:t>i</w:t>
      </w:r>
      <w:r>
        <w:rPr>
          <w:b/>
          <w:color w:val="231F20"/>
          <w:w w:val="135"/>
          <w:sz w:val="16"/>
        </w:rPr>
        <w:t>dentidad</w:t>
      </w:r>
      <w:r>
        <w:rPr>
          <w:b/>
          <w:color w:val="231F20"/>
          <w:spacing w:val="-47"/>
          <w:w w:val="135"/>
          <w:sz w:val="16"/>
        </w:rPr>
        <w:t> </w:t>
      </w:r>
      <w:r>
        <w:rPr>
          <w:b/>
          <w:color w:val="231F20"/>
          <w:w w:val="135"/>
          <w:sz w:val="16"/>
        </w:rPr>
        <w:t>propia</w:t>
      </w:r>
      <w:r>
        <w:rPr>
          <w:b/>
          <w:color w:val="231F20"/>
          <w:spacing w:val="-47"/>
          <w:w w:val="135"/>
          <w:sz w:val="16"/>
        </w:rPr>
        <w:t> </w:t>
      </w:r>
      <w:r>
        <w:rPr>
          <w:b/>
          <w:color w:val="231F20"/>
          <w:w w:val="135"/>
          <w:sz w:val="16"/>
        </w:rPr>
        <w:t>y</w:t>
      </w:r>
      <w:r>
        <w:rPr>
          <w:b/>
          <w:color w:val="231F20"/>
          <w:spacing w:val="-47"/>
          <w:w w:val="135"/>
          <w:sz w:val="16"/>
        </w:rPr>
        <w:t> </w:t>
      </w:r>
      <w:r>
        <w:rPr>
          <w:b/>
          <w:color w:val="231F20"/>
          <w:w w:val="135"/>
          <w:sz w:val="16"/>
        </w:rPr>
        <w:t>otredad</w:t>
      </w:r>
      <w:r>
        <w:rPr>
          <w:b/>
          <w:color w:val="231F20"/>
          <w:w w:val="135"/>
          <w:sz w:val="24"/>
        </w:rPr>
        <w:t>,</w:t>
      </w:r>
      <w:r>
        <w:rPr>
          <w:b/>
          <w:color w:val="231F20"/>
          <w:spacing w:val="-77"/>
          <w:w w:val="135"/>
          <w:sz w:val="24"/>
        </w:rPr>
        <w:t> </w:t>
      </w:r>
      <w:r>
        <w:rPr>
          <w:b/>
          <w:color w:val="231F20"/>
          <w:w w:val="135"/>
          <w:sz w:val="16"/>
        </w:rPr>
        <w:t>o</w:t>
      </w:r>
      <w:r>
        <w:rPr>
          <w:b/>
          <w:color w:val="231F20"/>
          <w:spacing w:val="-47"/>
          <w:w w:val="135"/>
          <w:sz w:val="16"/>
        </w:rPr>
        <w:t> </w:t>
      </w:r>
      <w:r>
        <w:rPr>
          <w:b/>
          <w:color w:val="231F20"/>
          <w:w w:val="135"/>
          <w:sz w:val="16"/>
        </w:rPr>
        <w:t>de</w:t>
      </w:r>
      <w:r>
        <w:rPr>
          <w:b/>
          <w:color w:val="231F20"/>
          <w:spacing w:val="-47"/>
          <w:w w:val="135"/>
          <w:sz w:val="16"/>
        </w:rPr>
        <w:t> </w:t>
      </w:r>
      <w:r>
        <w:rPr>
          <w:b/>
          <w:color w:val="231F20"/>
          <w:w w:val="140"/>
          <w:sz w:val="16"/>
        </w:rPr>
        <w:t>la</w:t>
      </w:r>
      <w:r>
        <w:rPr>
          <w:b/>
          <w:color w:val="231F20"/>
          <w:spacing w:val="-49"/>
          <w:w w:val="140"/>
          <w:sz w:val="16"/>
        </w:rPr>
        <w:t> </w:t>
      </w:r>
      <w:r>
        <w:rPr>
          <w:b/>
          <w:color w:val="231F20"/>
          <w:w w:val="135"/>
          <w:sz w:val="16"/>
        </w:rPr>
        <w:t>dialéCtiCa de </w:t>
      </w:r>
      <w:r>
        <w:rPr>
          <w:b/>
          <w:color w:val="231F20"/>
          <w:w w:val="140"/>
          <w:sz w:val="16"/>
        </w:rPr>
        <w:t>la</w:t>
      </w:r>
      <w:r>
        <w:rPr>
          <w:b/>
          <w:color w:val="231F20"/>
          <w:spacing w:val="32"/>
          <w:w w:val="140"/>
          <w:sz w:val="16"/>
        </w:rPr>
        <w:t> </w:t>
      </w:r>
      <w:r>
        <w:rPr>
          <w:b/>
          <w:color w:val="231F20"/>
          <w:w w:val="135"/>
          <w:sz w:val="16"/>
        </w:rPr>
        <w:t>soledad</w:t>
      </w:r>
    </w:p>
    <w:p>
      <w:pPr>
        <w:pStyle w:val="BodyText"/>
        <w:spacing w:before="3"/>
        <w:rPr>
          <w:b/>
        </w:rPr>
      </w:pPr>
    </w:p>
    <w:p>
      <w:pPr>
        <w:pStyle w:val="BodyText"/>
        <w:spacing w:line="249" w:lineRule="auto"/>
        <w:ind w:left="150" w:right="193"/>
        <w:jc w:val="both"/>
      </w:pPr>
      <w:r>
        <w:rPr>
          <w:color w:val="231F20"/>
        </w:rPr>
        <w:t>Podría decirse que, desde el punto de vista de Octavio Paz, una manera de concebir la idea del hombre es susceptible de ser en- tendida</w:t>
      </w:r>
      <w:r>
        <w:rPr>
          <w:color w:val="231F20"/>
          <w:spacing w:val="-10"/>
        </w:rPr>
        <w:t> </w:t>
      </w:r>
      <w:r>
        <w:rPr>
          <w:color w:val="231F20"/>
        </w:rPr>
        <w:t>mediante</w:t>
      </w:r>
      <w:r>
        <w:rPr>
          <w:color w:val="231F20"/>
          <w:spacing w:val="-10"/>
        </w:rPr>
        <w:t> </w:t>
      </w:r>
      <w:r>
        <w:rPr>
          <w:color w:val="231F20"/>
        </w:rPr>
        <w:t>el</w:t>
      </w:r>
      <w:r>
        <w:rPr>
          <w:color w:val="231F20"/>
          <w:spacing w:val="-10"/>
        </w:rPr>
        <w:t> </w:t>
      </w:r>
      <w:r>
        <w:rPr>
          <w:color w:val="231F20"/>
        </w:rPr>
        <w:t>término</w:t>
      </w:r>
      <w:r>
        <w:rPr>
          <w:color w:val="231F20"/>
          <w:spacing w:val="-10"/>
        </w:rPr>
        <w:t> </w:t>
      </w:r>
      <w:r>
        <w:rPr>
          <w:color w:val="231F20"/>
        </w:rPr>
        <w:t>de</w:t>
      </w:r>
      <w:r>
        <w:rPr>
          <w:color w:val="231F20"/>
          <w:spacing w:val="-10"/>
        </w:rPr>
        <w:t> </w:t>
      </w:r>
      <w:r>
        <w:rPr>
          <w:color w:val="231F20"/>
        </w:rPr>
        <w:t>‘soledad’,</w:t>
      </w:r>
      <w:r>
        <w:rPr>
          <w:color w:val="231F20"/>
          <w:spacing w:val="-10"/>
        </w:rPr>
        <w:t> </w:t>
      </w:r>
      <w:r>
        <w:rPr>
          <w:color w:val="231F20"/>
        </w:rPr>
        <w:t>esto</w:t>
      </w:r>
      <w:r>
        <w:rPr>
          <w:color w:val="231F20"/>
          <w:spacing w:val="-10"/>
        </w:rPr>
        <w:t> </w:t>
      </w:r>
      <w:r>
        <w:rPr>
          <w:color w:val="231F20"/>
        </w:rPr>
        <w:t>es,</w:t>
      </w:r>
      <w:r>
        <w:rPr>
          <w:color w:val="231F20"/>
          <w:spacing w:val="-10"/>
        </w:rPr>
        <w:t> </w:t>
      </w:r>
      <w:r>
        <w:rPr>
          <w:color w:val="231F20"/>
        </w:rPr>
        <w:t>cada</w:t>
      </w:r>
      <w:r>
        <w:rPr>
          <w:color w:val="231F20"/>
          <w:spacing w:val="-10"/>
        </w:rPr>
        <w:t> </w:t>
      </w:r>
      <w:r>
        <w:rPr>
          <w:color w:val="231F20"/>
        </w:rPr>
        <w:t>mortal</w:t>
      </w:r>
      <w:r>
        <w:rPr>
          <w:color w:val="231F20"/>
          <w:spacing w:val="-10"/>
        </w:rPr>
        <w:t> </w:t>
      </w:r>
      <w:r>
        <w:rPr>
          <w:color w:val="231F20"/>
        </w:rPr>
        <w:t>vie- ne a ser descubierto en el claro de una coordenada bajo el signo de una suerte de soledad en el mundo. Esta última acepción es una bella metáfora que el autor emplea para la factura de su</w:t>
      </w:r>
      <w:r>
        <w:rPr>
          <w:color w:val="231F20"/>
          <w:spacing w:val="-13"/>
        </w:rPr>
        <w:t> </w:t>
      </w:r>
      <w:r>
        <w:rPr>
          <w:color w:val="231F20"/>
        </w:rPr>
        <w:t>con- cepción antropológica. Cada uno de nosotros es una partitura del universo, esta molécula cósmica a Paz le ha parecido oportuno adjetivarla bajo el epílogo de soledad. Hay que subrayar que</w:t>
      </w:r>
      <w:r>
        <w:rPr>
          <w:color w:val="231F20"/>
          <w:spacing w:val="-26"/>
        </w:rPr>
        <w:t> </w:t>
      </w:r>
      <w:r>
        <w:rPr>
          <w:color w:val="231F20"/>
        </w:rPr>
        <w:t>este término le permite al autor configurar un cuadro escénico sobre</w:t>
      </w:r>
      <w:r>
        <w:rPr>
          <w:color w:val="231F20"/>
          <w:spacing w:val="-38"/>
        </w:rPr>
        <w:t> </w:t>
      </w:r>
      <w:r>
        <w:rPr>
          <w:color w:val="231F20"/>
        </w:rPr>
        <w:t>el cual es llevado el hombre a desarrollar su mejor actuación posi- ble, pues cada uno de nosotros somos justamente eso, a saber, actores de nuestra propia existencia, amén de que cada uno ha sido llamado a desarrollar, de la mejor manera posible, un papel que la vida misma ha delegado en</w:t>
      </w:r>
      <w:r>
        <w:rPr>
          <w:color w:val="231F20"/>
          <w:spacing w:val="-1"/>
        </w:rPr>
        <w:t> </w:t>
      </w:r>
      <w:r>
        <w:rPr>
          <w:color w:val="231F20"/>
        </w:rPr>
        <w:t>nosotros.</w:t>
      </w:r>
    </w:p>
    <w:p>
      <w:pPr>
        <w:pStyle w:val="BodyText"/>
        <w:spacing w:line="249" w:lineRule="auto" w:before="1"/>
        <w:ind w:left="150" w:right="193" w:firstLine="719"/>
        <w:jc w:val="both"/>
      </w:pPr>
      <w:r>
        <w:rPr>
          <w:color w:val="231F20"/>
        </w:rPr>
        <w:t>La vida se le revela al hombre como algo particular e in- salvable:</w:t>
      </w:r>
      <w:r>
        <w:rPr>
          <w:color w:val="231F20"/>
          <w:spacing w:val="-9"/>
        </w:rPr>
        <w:t> </w:t>
      </w:r>
      <w:r>
        <w:rPr>
          <w:color w:val="231F20"/>
        </w:rPr>
        <w:t>“a</w:t>
      </w:r>
      <w:r>
        <w:rPr>
          <w:color w:val="231F20"/>
          <w:spacing w:val="-9"/>
        </w:rPr>
        <w:t> </w:t>
      </w:r>
      <w:r>
        <w:rPr>
          <w:color w:val="231F20"/>
        </w:rPr>
        <w:t>todos,</w:t>
      </w:r>
      <w:r>
        <w:rPr>
          <w:color w:val="231F20"/>
          <w:spacing w:val="-9"/>
        </w:rPr>
        <w:t> </w:t>
      </w:r>
      <w:r>
        <w:rPr>
          <w:color w:val="231F20"/>
        </w:rPr>
        <w:t>en</w:t>
      </w:r>
      <w:r>
        <w:rPr>
          <w:color w:val="231F20"/>
          <w:spacing w:val="-9"/>
        </w:rPr>
        <w:t> </w:t>
      </w:r>
      <w:r>
        <w:rPr>
          <w:color w:val="231F20"/>
        </w:rPr>
        <w:t>algún</w:t>
      </w:r>
      <w:r>
        <w:rPr>
          <w:color w:val="231F20"/>
          <w:spacing w:val="-9"/>
        </w:rPr>
        <w:t> </w:t>
      </w:r>
      <w:r>
        <w:rPr>
          <w:color w:val="231F20"/>
        </w:rPr>
        <w:t>momento,</w:t>
      </w:r>
      <w:r>
        <w:rPr>
          <w:color w:val="231F20"/>
          <w:spacing w:val="-9"/>
        </w:rPr>
        <w:t> </w:t>
      </w:r>
      <w:r>
        <w:rPr>
          <w:color w:val="231F20"/>
        </w:rPr>
        <w:t>se</w:t>
      </w:r>
      <w:r>
        <w:rPr>
          <w:color w:val="231F20"/>
          <w:spacing w:val="-9"/>
        </w:rPr>
        <w:t> </w:t>
      </w:r>
      <w:r>
        <w:rPr>
          <w:color w:val="231F20"/>
        </w:rPr>
        <w:t>nos</w:t>
      </w:r>
      <w:r>
        <w:rPr>
          <w:color w:val="231F20"/>
          <w:spacing w:val="-9"/>
        </w:rPr>
        <w:t> </w:t>
      </w:r>
      <w:r>
        <w:rPr>
          <w:color w:val="231F20"/>
        </w:rPr>
        <w:t>ha</w:t>
      </w:r>
      <w:r>
        <w:rPr>
          <w:color w:val="231F20"/>
          <w:spacing w:val="-9"/>
        </w:rPr>
        <w:t> </w:t>
      </w:r>
      <w:r>
        <w:rPr>
          <w:color w:val="231F20"/>
        </w:rPr>
        <w:t>revelado</w:t>
      </w:r>
      <w:r>
        <w:rPr>
          <w:color w:val="231F20"/>
          <w:spacing w:val="-9"/>
        </w:rPr>
        <w:t> </w:t>
      </w:r>
      <w:r>
        <w:rPr>
          <w:color w:val="231F20"/>
        </w:rPr>
        <w:t>nuestra existencia como algo particular, intransferible […], se manifiesta como un sabernos solos” (Paz, 1992: 9). Cada uno es un</w:t>
      </w:r>
      <w:r>
        <w:rPr>
          <w:color w:val="231F20"/>
          <w:spacing w:val="-34"/>
        </w:rPr>
        <w:t> </w:t>
      </w:r>
      <w:r>
        <w:rPr>
          <w:color w:val="231F20"/>
        </w:rPr>
        <w:t>singular que está llamado a desplegar su ser conforme a sus posibilida- des y capacidades; justo por esto la existencia es intransferible, pues nadie, sino el singular mismos puede existir en el espacio y el tiempo que existe. Cada uno es una soledad que se descubre esforzándose en seguir hacia adelante a cada instante. En este sentido, cada uno ha de ser irremediablemente responsable de lo que es y puede llegar a </w:t>
      </w:r>
      <w:r>
        <w:rPr>
          <w:color w:val="231F20"/>
          <w:spacing w:val="-3"/>
        </w:rPr>
        <w:t>ser. </w:t>
      </w:r>
      <w:r>
        <w:rPr>
          <w:color w:val="231F20"/>
        </w:rPr>
        <w:t>En la autonomía de cada singular cada uno se encuentra a solas con su propio</w:t>
      </w:r>
      <w:r>
        <w:rPr>
          <w:color w:val="231F20"/>
          <w:spacing w:val="-2"/>
        </w:rPr>
        <w:t> </w:t>
      </w:r>
      <w:r>
        <w:rPr>
          <w:color w:val="231F20"/>
        </w:rPr>
        <w:t>despliegue.</w:t>
      </w:r>
    </w:p>
    <w:p>
      <w:pPr>
        <w:pStyle w:val="BodyText"/>
        <w:spacing w:line="249" w:lineRule="auto" w:before="1"/>
        <w:ind w:left="150" w:right="193" w:firstLine="340"/>
        <w:jc w:val="both"/>
      </w:pPr>
      <w:r>
        <w:rPr>
          <w:color w:val="231F20"/>
        </w:rPr>
        <w:t>En medio de la soledad se descubre el ser humano, toda vez que “la soledad es el fondo de la condición humana” (1992:175), y</w:t>
      </w:r>
      <w:r>
        <w:rPr>
          <w:color w:val="231F20"/>
          <w:spacing w:val="-8"/>
        </w:rPr>
        <w:t> </w:t>
      </w:r>
      <w:r>
        <w:rPr>
          <w:color w:val="231F20"/>
        </w:rPr>
        <w:t>desde</w:t>
      </w:r>
      <w:r>
        <w:rPr>
          <w:color w:val="231F20"/>
          <w:spacing w:val="-8"/>
        </w:rPr>
        <w:t> </w:t>
      </w:r>
      <w:r>
        <w:rPr>
          <w:color w:val="231F20"/>
        </w:rPr>
        <w:t>su</w:t>
      </w:r>
      <w:r>
        <w:rPr>
          <w:color w:val="231F20"/>
          <w:spacing w:val="-8"/>
        </w:rPr>
        <w:t> </w:t>
      </w:r>
      <w:r>
        <w:rPr>
          <w:color w:val="231F20"/>
        </w:rPr>
        <w:t>soledad</w:t>
      </w:r>
      <w:r>
        <w:rPr>
          <w:color w:val="231F20"/>
          <w:spacing w:val="-8"/>
        </w:rPr>
        <w:t> </w:t>
      </w:r>
      <w:r>
        <w:rPr>
          <w:color w:val="231F20"/>
        </w:rPr>
        <w:t>éste</w:t>
      </w:r>
      <w:r>
        <w:rPr>
          <w:color w:val="231F20"/>
          <w:spacing w:val="-8"/>
        </w:rPr>
        <w:t> </w:t>
      </w:r>
      <w:r>
        <w:rPr>
          <w:color w:val="231F20"/>
        </w:rPr>
        <w:t>emprende</w:t>
      </w:r>
      <w:r>
        <w:rPr>
          <w:color w:val="231F20"/>
          <w:spacing w:val="-8"/>
        </w:rPr>
        <w:t> </w:t>
      </w:r>
      <w:r>
        <w:rPr>
          <w:color w:val="231F20"/>
        </w:rPr>
        <w:t>la</w:t>
      </w:r>
      <w:r>
        <w:rPr>
          <w:color w:val="231F20"/>
          <w:spacing w:val="-8"/>
        </w:rPr>
        <w:t> </w:t>
      </w:r>
      <w:r>
        <w:rPr>
          <w:color w:val="231F20"/>
        </w:rPr>
        <w:t>escarpada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arries- gándose</w:t>
      </w:r>
      <w:r>
        <w:rPr>
          <w:color w:val="231F20"/>
          <w:spacing w:val="-9"/>
        </w:rPr>
        <w:t> </w:t>
      </w:r>
      <w:r>
        <w:rPr>
          <w:color w:val="231F20"/>
        </w:rPr>
        <w:t>hasta</w:t>
      </w:r>
      <w:r>
        <w:rPr>
          <w:color w:val="231F20"/>
          <w:spacing w:val="-9"/>
        </w:rPr>
        <w:t> </w:t>
      </w:r>
      <w:r>
        <w:rPr>
          <w:color w:val="231F20"/>
        </w:rPr>
        <w:t>el</w:t>
      </w:r>
      <w:r>
        <w:rPr>
          <w:color w:val="231F20"/>
          <w:spacing w:val="-9"/>
        </w:rPr>
        <w:t> </w:t>
      </w:r>
      <w:r>
        <w:rPr>
          <w:color w:val="231F20"/>
        </w:rPr>
        <w:t>umbral</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desvelan</w:t>
      </w:r>
      <w:r>
        <w:rPr>
          <w:color w:val="231F20"/>
          <w:spacing w:val="-9"/>
        </w:rPr>
        <w:t> </w:t>
      </w:r>
      <w:r>
        <w:rPr>
          <w:color w:val="231F20"/>
        </w:rPr>
        <w:t>frente</w:t>
      </w:r>
      <w:r>
        <w:rPr>
          <w:color w:val="231F20"/>
          <w:spacing w:val="-10"/>
        </w:rPr>
        <w:t> </w:t>
      </w:r>
      <w:r>
        <w:rPr>
          <w:color w:val="231F20"/>
        </w:rPr>
        <w:t>a</w:t>
      </w:r>
      <w:r>
        <w:rPr>
          <w:color w:val="231F20"/>
          <w:spacing w:val="-9"/>
        </w:rPr>
        <w:t> </w:t>
      </w:r>
      <w:r>
        <w:rPr>
          <w:color w:val="231F20"/>
        </w:rPr>
        <w:t>sí</w:t>
      </w:r>
      <w:r>
        <w:rPr>
          <w:color w:val="231F20"/>
          <w:spacing w:val="-9"/>
        </w:rPr>
        <w:t> </w:t>
      </w:r>
      <w:r>
        <w:rPr>
          <w:color w:val="231F20"/>
        </w:rPr>
        <w:t>otras</w:t>
      </w:r>
      <w:r>
        <w:rPr>
          <w:color w:val="231F20"/>
          <w:spacing w:val="-9"/>
        </w:rPr>
        <w:t> </w:t>
      </w:r>
      <w:r>
        <w:rPr>
          <w:color w:val="231F20"/>
        </w:rPr>
        <w:t>sole- dades que le salen al paso y que se descubren, como él,</w:t>
      </w:r>
      <w:r>
        <w:rPr>
          <w:color w:val="231F20"/>
          <w:spacing w:val="-25"/>
        </w:rPr>
        <w:t> </w:t>
      </w:r>
      <w:r>
        <w:rPr>
          <w:color w:val="231F20"/>
        </w:rPr>
        <w:t>también escarpando la vida. Cada singular se identifica y al mismo</w:t>
      </w:r>
      <w:r>
        <w:rPr>
          <w:color w:val="231F20"/>
          <w:spacing w:val="-11"/>
        </w:rPr>
        <w:t> </w:t>
      </w:r>
      <w:r>
        <w:rPr>
          <w:color w:val="231F20"/>
        </w:rPr>
        <w:t>tiempo se diferencia de las otras soledades que le han salido al encuen- tro. </w:t>
      </w:r>
      <w:r>
        <w:rPr>
          <w:color w:val="231F20"/>
          <w:spacing w:val="-6"/>
        </w:rPr>
        <w:t>Ve </w:t>
      </w:r>
      <w:r>
        <w:rPr>
          <w:color w:val="231F20"/>
        </w:rPr>
        <w:t>en estos otros, los puntos de referencia desde donde se acotan sus coordenadas</w:t>
      </w:r>
      <w:r>
        <w:rPr>
          <w:color w:val="231F20"/>
          <w:spacing w:val="-1"/>
        </w:rPr>
        <w:t> </w:t>
      </w:r>
      <w:r>
        <w:rPr>
          <w:color w:val="231F20"/>
        </w:rPr>
        <w:t>existenciales.</w:t>
      </w:r>
    </w:p>
    <w:p>
      <w:pPr>
        <w:pStyle w:val="BodyText"/>
        <w:spacing w:line="249" w:lineRule="auto" w:before="1"/>
        <w:ind w:left="150" w:right="193" w:firstLine="719"/>
        <w:jc w:val="both"/>
      </w:pPr>
      <w:r>
        <w:rPr>
          <w:color w:val="231F20"/>
        </w:rPr>
        <w:t>Ahora bien, desde nuestro punto de vista, son dos las acepciones preeminentes que pueden desprenderse a partir    de</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la noción de soledad en Octavio Paz, a saber, por un lado, ésta puede ser entendida como </w:t>
      </w:r>
      <w:r>
        <w:rPr>
          <w:i/>
          <w:color w:val="231F20"/>
        </w:rPr>
        <w:t>caída </w:t>
      </w:r>
      <w:r>
        <w:rPr>
          <w:color w:val="231F20"/>
          <w:spacing w:val="-8"/>
        </w:rPr>
        <w:t>y, </w:t>
      </w:r>
      <w:r>
        <w:rPr>
          <w:color w:val="231F20"/>
        </w:rPr>
        <w:t>por otro, como </w:t>
      </w:r>
      <w:r>
        <w:rPr>
          <w:i/>
          <w:color w:val="231F20"/>
        </w:rPr>
        <w:t>promesa</w:t>
      </w:r>
      <w:r>
        <w:rPr>
          <w:color w:val="231F20"/>
        </w:rPr>
        <w:t>. Tra- temos</w:t>
      </w:r>
      <w:r>
        <w:rPr>
          <w:color w:val="231F20"/>
          <w:spacing w:val="-9"/>
        </w:rPr>
        <w:t> </w:t>
      </w:r>
      <w:r>
        <w:rPr>
          <w:color w:val="231F20"/>
        </w:rPr>
        <w:t>de</w:t>
      </w:r>
      <w:r>
        <w:rPr>
          <w:color w:val="231F20"/>
          <w:spacing w:val="-8"/>
        </w:rPr>
        <w:t> </w:t>
      </w:r>
      <w:r>
        <w:rPr>
          <w:color w:val="231F20"/>
        </w:rPr>
        <w:t>atisbar</w:t>
      </w:r>
      <w:r>
        <w:rPr>
          <w:color w:val="231F20"/>
          <w:spacing w:val="-8"/>
        </w:rPr>
        <w:t> </w:t>
      </w:r>
      <w:r>
        <w:rPr>
          <w:color w:val="231F20"/>
        </w:rPr>
        <w:t>brevemente</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estas</w:t>
      </w:r>
      <w:r>
        <w:rPr>
          <w:color w:val="231F20"/>
          <w:spacing w:val="-8"/>
        </w:rPr>
        <w:t> </w:t>
      </w:r>
      <w:r>
        <w:rPr>
          <w:color w:val="231F20"/>
        </w:rPr>
        <w:t>dos acepciones.</w:t>
      </w:r>
    </w:p>
    <w:p>
      <w:pPr>
        <w:pStyle w:val="BodyText"/>
        <w:spacing w:line="249" w:lineRule="auto" w:before="1"/>
        <w:ind w:left="195" w:right="108" w:firstLine="340"/>
        <w:jc w:val="both"/>
      </w:pPr>
      <w:r>
        <w:rPr>
          <w:color w:val="231F20"/>
        </w:rPr>
        <w:t>El autor dice: “Al nacer, rompemos los lazos que nos unen    a la vida ciega que vivimos en el vientre materno, en donde no hay pausa entre deseo y satisfacción. Nuestra sensación de vi- vir se expresa como separación y ruptura, desamparo y caída” </w:t>
      </w:r>
      <w:r>
        <w:rPr>
          <w:color w:val="231F20"/>
          <w:w w:val="99"/>
        </w:rPr>
        <w:t>(1992:175).</w:t>
      </w:r>
      <w:r>
        <w:rPr>
          <w:color w:val="231F20"/>
          <w:w w:val="103"/>
          <w:position w:val="5"/>
          <w:sz w:val="9"/>
        </w:rPr>
        <w:t>1</w:t>
      </w:r>
      <w:r>
        <w:rPr>
          <w:color w:val="231F20"/>
          <w:position w:val="5"/>
          <w:sz w:val="9"/>
        </w:rPr>
        <w:t> </w:t>
      </w:r>
      <w:r>
        <w:rPr>
          <w:color w:val="231F20"/>
          <w:spacing w:val="10"/>
          <w:position w:val="5"/>
          <w:sz w:val="9"/>
        </w:rPr>
        <w:t> </w:t>
      </w:r>
      <w:r>
        <w:rPr>
          <w:color w:val="231F20"/>
          <w:spacing w:val="-1"/>
        </w:rPr>
        <w:t>Co</w:t>
      </w:r>
      <w:r>
        <w:rPr>
          <w:color w:val="231F20"/>
        </w:rPr>
        <w:t>n</w:t>
      </w:r>
      <w:r>
        <w:rPr>
          <w:color w:val="231F20"/>
          <w:spacing w:val="5"/>
        </w:rPr>
        <w:t> </w:t>
      </w:r>
      <w:r>
        <w:rPr>
          <w:color w:val="231F20"/>
          <w:spacing w:val="-1"/>
        </w:rPr>
        <w:t>e</w:t>
      </w:r>
      <w:r>
        <w:rPr>
          <w:color w:val="231F20"/>
        </w:rPr>
        <w:t>l</w:t>
      </w:r>
      <w:r>
        <w:rPr>
          <w:color w:val="231F20"/>
          <w:spacing w:val="5"/>
        </w:rPr>
        <w:t> </w:t>
      </w:r>
      <w:r>
        <w:rPr>
          <w:color w:val="231F20"/>
          <w:spacing w:val="-1"/>
        </w:rPr>
        <w:t>nacimie</w:t>
      </w:r>
      <w:r>
        <w:rPr>
          <w:color w:val="231F20"/>
        </w:rPr>
        <w:t>nto,</w:t>
      </w:r>
      <w:r>
        <w:rPr>
          <w:color w:val="231F20"/>
          <w:spacing w:val="4"/>
        </w:rPr>
        <w:t> </w:t>
      </w:r>
      <w:r>
        <w:rPr>
          <w:color w:val="231F20"/>
          <w:spacing w:val="-1"/>
        </w:rPr>
        <w:t>d</w:t>
      </w:r>
      <w:r>
        <w:rPr>
          <w:color w:val="231F20"/>
        </w:rPr>
        <w:t>e</w:t>
      </w:r>
      <w:r>
        <w:rPr>
          <w:color w:val="231F20"/>
          <w:spacing w:val="5"/>
        </w:rPr>
        <w:t> </w:t>
      </w:r>
      <w:r>
        <w:rPr>
          <w:color w:val="231F20"/>
          <w:spacing w:val="-1"/>
        </w:rPr>
        <w:t>pront</w:t>
      </w:r>
      <w:r>
        <w:rPr>
          <w:color w:val="231F20"/>
        </w:rPr>
        <w:t>o</w:t>
      </w:r>
      <w:r>
        <w:rPr>
          <w:color w:val="231F20"/>
          <w:spacing w:val="5"/>
        </w:rPr>
        <w:t> </w:t>
      </w:r>
      <w:r>
        <w:rPr>
          <w:color w:val="231F20"/>
        </w:rPr>
        <w:t>cada</w:t>
      </w:r>
      <w:r>
        <w:rPr>
          <w:color w:val="231F20"/>
          <w:spacing w:val="4"/>
        </w:rPr>
        <w:t> </w:t>
      </w:r>
      <w:r>
        <w:rPr>
          <w:color w:val="231F20"/>
          <w:spacing w:val="-1"/>
        </w:rPr>
        <w:t>un</w:t>
      </w:r>
      <w:r>
        <w:rPr>
          <w:color w:val="231F20"/>
        </w:rPr>
        <w:t>o</w:t>
      </w:r>
      <w:r>
        <w:rPr>
          <w:color w:val="231F20"/>
          <w:spacing w:val="5"/>
        </w:rPr>
        <w:t> </w:t>
      </w:r>
      <w:r>
        <w:rPr>
          <w:color w:val="231F20"/>
          <w:spacing w:val="-1"/>
        </w:rPr>
        <w:t>h</w:t>
      </w:r>
      <w:r>
        <w:rPr>
          <w:color w:val="231F20"/>
        </w:rPr>
        <w:t>a</w:t>
      </w:r>
      <w:r>
        <w:rPr>
          <w:color w:val="231F20"/>
          <w:spacing w:val="5"/>
        </w:rPr>
        <w:t> </w:t>
      </w:r>
      <w:r>
        <w:rPr>
          <w:color w:val="231F20"/>
        </w:rPr>
        <w:t>sido</w:t>
      </w:r>
      <w:r>
        <w:rPr>
          <w:color w:val="231F20"/>
          <w:spacing w:val="4"/>
        </w:rPr>
        <w:t> </w:t>
      </w:r>
      <w:r>
        <w:rPr>
          <w:color w:val="231F20"/>
          <w:spacing w:val="-1"/>
        </w:rPr>
        <w:t>arr</w:t>
      </w:r>
      <w:r>
        <w:rPr>
          <w:color w:val="231F20"/>
        </w:rPr>
        <w:t>o- jado a la vida y ha despertado en medio de un espacio extraño y hostil,</w:t>
      </w:r>
      <w:r>
        <w:rPr>
          <w:color w:val="231F20"/>
          <w:spacing w:val="-15"/>
        </w:rPr>
        <w:t> </w:t>
      </w:r>
      <w:r>
        <w:rPr>
          <w:color w:val="231F20"/>
        </w:rPr>
        <w:t>abandonado</w:t>
      </w:r>
      <w:r>
        <w:rPr>
          <w:color w:val="231F20"/>
          <w:spacing w:val="-15"/>
        </w:rPr>
        <w:t> </w:t>
      </w:r>
      <w:r>
        <w:rPr>
          <w:color w:val="231F20"/>
        </w:rPr>
        <w:t>a</w:t>
      </w:r>
      <w:r>
        <w:rPr>
          <w:color w:val="231F20"/>
          <w:spacing w:val="-15"/>
        </w:rPr>
        <w:t> </w:t>
      </w:r>
      <w:r>
        <w:rPr>
          <w:color w:val="231F20"/>
        </w:rPr>
        <w:t>sus</w:t>
      </w:r>
      <w:r>
        <w:rPr>
          <w:color w:val="231F20"/>
          <w:spacing w:val="-15"/>
        </w:rPr>
        <w:t> </w:t>
      </w:r>
      <w:r>
        <w:rPr>
          <w:color w:val="231F20"/>
        </w:rPr>
        <w:t>propias</w:t>
      </w:r>
      <w:r>
        <w:rPr>
          <w:color w:val="231F20"/>
          <w:spacing w:val="-15"/>
        </w:rPr>
        <w:t> </w:t>
      </w:r>
      <w:r>
        <w:rPr>
          <w:color w:val="231F20"/>
        </w:rPr>
        <w:t>fuerzas</w:t>
      </w:r>
      <w:r>
        <w:rPr>
          <w:color w:val="231F20"/>
          <w:spacing w:val="-16"/>
        </w:rPr>
        <w:t> </w:t>
      </w:r>
      <w:r>
        <w:rPr>
          <w:color w:val="231F20"/>
        </w:rPr>
        <w:t>encubando</w:t>
      </w:r>
      <w:r>
        <w:rPr>
          <w:color w:val="231F20"/>
          <w:spacing w:val="-15"/>
        </w:rPr>
        <w:t> </w:t>
      </w:r>
      <w:r>
        <w:rPr>
          <w:color w:val="231F20"/>
        </w:rPr>
        <w:t>el</w:t>
      </w:r>
      <w:r>
        <w:rPr>
          <w:color w:val="231F20"/>
          <w:spacing w:val="-15"/>
        </w:rPr>
        <w:t> </w:t>
      </w:r>
      <w:r>
        <w:rPr>
          <w:color w:val="231F20"/>
        </w:rPr>
        <w:t>sentimien- to de soledad. Al nacer hemos sido arrojados fuera del paraíso original</w:t>
      </w:r>
      <w:r>
        <w:rPr>
          <w:color w:val="231F20"/>
          <w:spacing w:val="-14"/>
        </w:rPr>
        <w:t> </w:t>
      </w:r>
      <w:r>
        <w:rPr>
          <w:color w:val="231F20"/>
        </w:rPr>
        <w:t>donde</w:t>
      </w:r>
      <w:r>
        <w:rPr>
          <w:color w:val="231F20"/>
          <w:spacing w:val="-14"/>
        </w:rPr>
        <w:t> </w:t>
      </w:r>
      <w:r>
        <w:rPr>
          <w:color w:val="231F20"/>
        </w:rPr>
        <w:t>no</w:t>
      </w:r>
      <w:r>
        <w:rPr>
          <w:color w:val="231F20"/>
          <w:spacing w:val="-14"/>
        </w:rPr>
        <w:t> </w:t>
      </w:r>
      <w:r>
        <w:rPr>
          <w:color w:val="231F20"/>
        </w:rPr>
        <w:t>había</w:t>
      </w:r>
      <w:r>
        <w:rPr>
          <w:color w:val="231F20"/>
          <w:spacing w:val="-14"/>
        </w:rPr>
        <w:t> </w:t>
      </w:r>
      <w:r>
        <w:rPr>
          <w:color w:val="231F20"/>
        </w:rPr>
        <w:t>mediación</w:t>
      </w:r>
      <w:r>
        <w:rPr>
          <w:color w:val="231F20"/>
          <w:spacing w:val="-15"/>
        </w:rPr>
        <w:t> </w:t>
      </w:r>
      <w:r>
        <w:rPr>
          <w:color w:val="231F20"/>
        </w:rPr>
        <w:t>entre</w:t>
      </w:r>
      <w:r>
        <w:rPr>
          <w:color w:val="231F20"/>
          <w:spacing w:val="-14"/>
        </w:rPr>
        <w:t> </w:t>
      </w:r>
      <w:r>
        <w:rPr>
          <w:color w:val="231F20"/>
        </w:rPr>
        <w:t>el</w:t>
      </w:r>
      <w:r>
        <w:rPr>
          <w:color w:val="231F20"/>
          <w:spacing w:val="-14"/>
        </w:rPr>
        <w:t> </w:t>
      </w:r>
      <w:r>
        <w:rPr>
          <w:color w:val="231F20"/>
        </w:rPr>
        <w:t>deseo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satisfacción, donde todo era uno, hemos sido lanzados fuera del vientre ma- terno allende el espacio de solidaridad primordial. Ahora amane- cemos en medio de la dialéctica entre dos océanos que lidian en nuestro interior, a saber: el presente que somos y la ausencia de lo que originariamente fue. “Nada tan grave como esa primera inmersión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soledad</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nacer</w:t>
      </w:r>
      <w:r>
        <w:rPr>
          <w:color w:val="231F20"/>
          <w:spacing w:val="-7"/>
        </w:rPr>
        <w:t> </w:t>
      </w:r>
      <w:r>
        <w:rPr>
          <w:color w:val="231F20"/>
        </w:rPr>
        <w:t>[…],</w:t>
      </w:r>
      <w:r>
        <w:rPr>
          <w:color w:val="231F20"/>
          <w:spacing w:val="-7"/>
        </w:rPr>
        <w:t> </w:t>
      </w:r>
      <w:r>
        <w:rPr>
          <w:color w:val="231F20"/>
        </w:rPr>
        <w:t>es</w:t>
      </w:r>
      <w:r>
        <w:rPr>
          <w:color w:val="231F20"/>
          <w:spacing w:val="-7"/>
        </w:rPr>
        <w:t> </w:t>
      </w:r>
      <w:r>
        <w:rPr>
          <w:color w:val="231F20"/>
        </w:rPr>
        <w:t>otra</w:t>
      </w:r>
      <w:r>
        <w:rPr>
          <w:color w:val="231F20"/>
          <w:spacing w:val="-7"/>
        </w:rPr>
        <w:t> </w:t>
      </w:r>
      <w:r>
        <w:rPr>
          <w:color w:val="231F20"/>
        </w:rPr>
        <w:t>caída”</w:t>
      </w:r>
      <w:r>
        <w:rPr>
          <w:color w:val="231F20"/>
          <w:spacing w:val="-7"/>
        </w:rPr>
        <w:t> </w:t>
      </w:r>
      <w:r>
        <w:rPr>
          <w:i/>
          <w:color w:val="231F20"/>
        </w:rPr>
        <w:t>(</w:t>
      </w:r>
      <w:r>
        <w:rPr>
          <w:color w:val="231F20"/>
        </w:rPr>
        <w:t>1992: 176).</w:t>
      </w:r>
    </w:p>
    <w:p>
      <w:pPr>
        <w:pStyle w:val="BodyText"/>
        <w:spacing w:line="249" w:lineRule="auto" w:before="1"/>
        <w:ind w:left="195" w:right="108" w:firstLine="719"/>
        <w:jc w:val="both"/>
      </w:pPr>
      <w:r>
        <w:rPr>
          <w:color w:val="231F20"/>
        </w:rPr>
        <w:t>Evidentemente Paz, con esta noción de caída, nos trans- porta hasta la nostalgia del paraíso perdido. En el claro de esta acepción de la dialéctica de la soledad podemos ver justamente la dislocación del tiempo en la que queda situado el hombre,</w:t>
      </w:r>
      <w:r>
        <w:rPr>
          <w:color w:val="231F20"/>
          <w:spacing w:val="-13"/>
        </w:rPr>
        <w:t> </w:t>
      </w:r>
      <w:r>
        <w:rPr>
          <w:color w:val="231F20"/>
        </w:rPr>
        <w:t>éste no está plenamente aquí pero tampoco completamente allá, esto es el contraste entre el pasado y el presente. La nostalgia del pasado y lo insoportable del presente es lo que caracteriza el es- pinazo</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yergue</w:t>
      </w:r>
      <w:r>
        <w:rPr>
          <w:color w:val="231F20"/>
          <w:spacing w:val="-5"/>
        </w:rPr>
        <w:t> </w:t>
      </w:r>
      <w:r>
        <w:rPr>
          <w:color w:val="231F20"/>
        </w:rPr>
        <w:t>la</w:t>
      </w:r>
      <w:r>
        <w:rPr>
          <w:color w:val="231F20"/>
          <w:spacing w:val="-5"/>
        </w:rPr>
        <w:t> </w:t>
      </w:r>
      <w:r>
        <w:rPr>
          <w:color w:val="231F20"/>
        </w:rPr>
        <w:t>aventura</w:t>
      </w:r>
      <w:r>
        <w:rPr>
          <w:color w:val="231F20"/>
          <w:spacing w:val="-5"/>
        </w:rPr>
        <w:t> </w:t>
      </w:r>
      <w:r>
        <w:rPr>
          <w:color w:val="231F20"/>
        </w:rPr>
        <w:t>humana</w:t>
      </w:r>
      <w:r>
        <w:rPr>
          <w:color w:val="231F20"/>
          <w:spacing w:val="-5"/>
        </w:rPr>
        <w:t> </w:t>
      </w:r>
      <w:r>
        <w:rPr>
          <w:color w:val="231F20"/>
        </w:rPr>
        <w:t>proyectada</w:t>
      </w:r>
      <w:r>
        <w:rPr>
          <w:color w:val="231F20"/>
          <w:spacing w:val="-5"/>
        </w:rPr>
        <w:t> </w:t>
      </w:r>
      <w:r>
        <w:rPr>
          <w:color w:val="231F20"/>
        </w:rPr>
        <w:t>en la</w:t>
      </w:r>
      <w:r>
        <w:rPr>
          <w:color w:val="231F20"/>
          <w:spacing w:val="-1"/>
        </w:rPr>
        <w:t> </w:t>
      </w:r>
      <w:r>
        <w:rPr>
          <w:color w:val="231F20"/>
        </w:rPr>
        <w:t>historia.</w:t>
      </w:r>
    </w:p>
    <w:p>
      <w:pPr>
        <w:pStyle w:val="BodyText"/>
        <w:spacing w:line="249" w:lineRule="auto" w:before="1"/>
        <w:ind w:left="195" w:right="108" w:firstLine="340"/>
        <w:jc w:val="both"/>
      </w:pPr>
      <w:r>
        <w:rPr>
          <w:color w:val="231F20"/>
        </w:rPr>
        <w:t>La historia se sitúa justamente en las antípodas del paraíso, es la negación flagrante de éste por la ausencia de eternidad. La caída es en suma la eternidad rota, fragmentada, negativa. La cual refulge como el anverso imposible por la experiencia inmi- nente de la corrosión del presente. El teatro humano es llevado a escena aquende el infierno temporal, el recuerdo del paraíso</w:t>
      </w:r>
      <w:r>
        <w:rPr>
          <w:color w:val="231F20"/>
          <w:spacing w:val="-13"/>
        </w:rPr>
        <w:t> </w:t>
      </w:r>
      <w:r>
        <w:rPr>
          <w:color w:val="231F20"/>
        </w:rPr>
        <w:t>per- dido representa el colofón y el tesoro más anhelado del espíritu, pero</w:t>
      </w:r>
      <w:r>
        <w:rPr>
          <w:color w:val="231F20"/>
          <w:spacing w:val="-10"/>
        </w:rPr>
        <w:t> </w:t>
      </w:r>
      <w:r>
        <w:rPr>
          <w:color w:val="231F20"/>
        </w:rPr>
        <w:t>por</w:t>
      </w:r>
      <w:r>
        <w:rPr>
          <w:color w:val="231F20"/>
          <w:spacing w:val="-10"/>
        </w:rPr>
        <w:t> </w:t>
      </w:r>
      <w:r>
        <w:rPr>
          <w:color w:val="231F20"/>
        </w:rPr>
        <w:t>ello</w:t>
      </w:r>
      <w:r>
        <w:rPr>
          <w:color w:val="231F20"/>
          <w:spacing w:val="-10"/>
        </w:rPr>
        <w:t> </w:t>
      </w:r>
      <w:r>
        <w:rPr>
          <w:color w:val="231F20"/>
        </w:rPr>
        <w:t>mismo</w:t>
      </w:r>
      <w:r>
        <w:rPr>
          <w:color w:val="231F20"/>
          <w:spacing w:val="-10"/>
        </w:rPr>
        <w:t> </w:t>
      </w:r>
      <w:r>
        <w:rPr>
          <w:color w:val="231F20"/>
        </w:rPr>
        <w:t>el</w:t>
      </w:r>
      <w:r>
        <w:rPr>
          <w:color w:val="231F20"/>
          <w:spacing w:val="-10"/>
        </w:rPr>
        <w:t> </w:t>
      </w:r>
      <w:r>
        <w:rPr>
          <w:color w:val="231F20"/>
        </w:rPr>
        <w:t>más</w:t>
      </w:r>
      <w:r>
        <w:rPr>
          <w:color w:val="231F20"/>
          <w:spacing w:val="-10"/>
        </w:rPr>
        <w:t> </w:t>
      </w:r>
      <w:r>
        <w:rPr>
          <w:color w:val="231F20"/>
        </w:rPr>
        <w:t>distante,</w:t>
      </w:r>
      <w:r>
        <w:rPr>
          <w:color w:val="231F20"/>
          <w:spacing w:val="-10"/>
        </w:rPr>
        <w:t> </w:t>
      </w:r>
      <w:r>
        <w:rPr>
          <w:color w:val="231F20"/>
        </w:rPr>
        <w:t>evocación</w:t>
      </w:r>
      <w:r>
        <w:rPr>
          <w:color w:val="231F20"/>
          <w:spacing w:val="-10"/>
        </w:rPr>
        <w:t> </w:t>
      </w:r>
      <w:r>
        <w:rPr>
          <w:color w:val="231F20"/>
        </w:rPr>
        <w:t>ésta</w:t>
      </w:r>
      <w:r>
        <w:rPr>
          <w:color w:val="231F20"/>
          <w:spacing w:val="-10"/>
        </w:rPr>
        <w:t> </w:t>
      </w:r>
      <w:r>
        <w:rPr>
          <w:color w:val="231F20"/>
        </w:rPr>
        <w:t>que</w:t>
      </w:r>
      <w:r>
        <w:rPr>
          <w:color w:val="231F20"/>
          <w:spacing w:val="-10"/>
        </w:rPr>
        <w:t> </w:t>
      </w:r>
      <w:r>
        <w:rPr>
          <w:color w:val="231F20"/>
        </w:rPr>
        <w:t>transfiere inevitablemente a la edad de oro, la era del</w:t>
      </w:r>
      <w:r>
        <w:rPr>
          <w:color w:val="231F20"/>
          <w:spacing w:val="-1"/>
        </w:rPr>
        <w:t> </w:t>
      </w:r>
      <w:r>
        <w:rPr>
          <w:color w:val="231F20"/>
        </w:rPr>
        <w:t>paraíso.</w:t>
      </w:r>
    </w:p>
    <w:p>
      <w:pPr>
        <w:pStyle w:val="BodyText"/>
        <w:spacing w:line="249" w:lineRule="auto" w:before="1"/>
        <w:ind w:left="195" w:right="108" w:firstLine="340"/>
        <w:jc w:val="both"/>
      </w:pPr>
      <w:r>
        <w:rPr/>
        <w:pict>
          <v:line style="position:absolute;mso-position-horizontal-relative:page;mso-position-vertical-relative:paragraph;z-index:2536;mso-wrap-distance-left:0;mso-wrap-distance-right:0" from="63.779499pt,30.044086pt" to="135.779499pt,30.044086pt" stroked="true" strokeweight="1pt" strokecolor="#231f20">
            <w10:wrap type="topAndBottom"/>
          </v:line>
        </w:pict>
      </w:r>
      <w:r>
        <w:rPr>
          <w:color w:val="231F20"/>
        </w:rPr>
        <w:t>En torno a esto, dice Cioran, “el paraíso gime en el fondo de la conciencia, mientras la memoria llora” (2012: 52). En la</w:t>
      </w:r>
      <w:r>
        <w:rPr>
          <w:color w:val="231F20"/>
          <w:spacing w:val="-36"/>
        </w:rPr>
        <w:t> </w:t>
      </w:r>
      <w:r>
        <w:rPr>
          <w:color w:val="231F20"/>
        </w:rPr>
        <w:t>medida</w:t>
      </w:r>
    </w:p>
    <w:p>
      <w:pPr>
        <w:tabs>
          <w:tab w:pos="535" w:val="left" w:leader="none"/>
        </w:tabs>
        <w:spacing w:before="11"/>
        <w:ind w:left="195" w:right="0" w:firstLine="0"/>
        <w:jc w:val="left"/>
        <w:rPr>
          <w:sz w:val="16"/>
        </w:rPr>
      </w:pPr>
      <w:r>
        <w:rPr>
          <w:color w:val="231F20"/>
          <w:position w:val="5"/>
          <w:sz w:val="9"/>
        </w:rPr>
        <w:t>1</w:t>
        <w:tab/>
      </w:r>
      <w:r>
        <w:rPr>
          <w:color w:val="231F20"/>
          <w:sz w:val="16"/>
        </w:rPr>
        <w:t>Énfasis</w:t>
      </w:r>
      <w:r>
        <w:rPr>
          <w:color w:val="231F20"/>
          <w:spacing w:val="-8"/>
          <w:sz w:val="16"/>
        </w:rPr>
        <w:t> </w:t>
      </w:r>
      <w:r>
        <w:rPr>
          <w:color w:val="231F20"/>
          <w:sz w:val="16"/>
        </w:rPr>
        <w:t>puesto.</w:t>
      </w:r>
    </w:p>
    <w:p>
      <w:pPr>
        <w:spacing w:after="0"/>
        <w:jc w:val="left"/>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en</w:t>
      </w:r>
      <w:r>
        <w:rPr>
          <w:color w:val="231F20"/>
          <w:spacing w:val="-5"/>
        </w:rPr>
        <w:t> </w:t>
      </w:r>
      <w:r>
        <w:rPr>
          <w:color w:val="231F20"/>
        </w:rPr>
        <w:t>que</w:t>
      </w:r>
      <w:r>
        <w:rPr>
          <w:color w:val="231F20"/>
          <w:spacing w:val="-5"/>
        </w:rPr>
        <w:t> </w:t>
      </w:r>
      <w:r>
        <w:rPr>
          <w:color w:val="231F20"/>
        </w:rPr>
        <w:t>nos</w:t>
      </w:r>
      <w:r>
        <w:rPr>
          <w:color w:val="231F20"/>
          <w:spacing w:val="-5"/>
        </w:rPr>
        <w:t> </w:t>
      </w:r>
      <w:r>
        <w:rPr>
          <w:color w:val="231F20"/>
        </w:rPr>
        <w:t>ensañamos</w:t>
      </w:r>
      <w:r>
        <w:rPr>
          <w:color w:val="231F20"/>
          <w:spacing w:val="-5"/>
        </w:rPr>
        <w:t> </w:t>
      </w:r>
      <w:r>
        <w:rPr>
          <w:color w:val="231F20"/>
        </w:rPr>
        <w:t>excavando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adentros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concien- cia  y la memoria, más reparamos en la vigencia del recuerdo  del</w:t>
      </w:r>
      <w:r>
        <w:rPr>
          <w:color w:val="231F20"/>
          <w:spacing w:val="-7"/>
        </w:rPr>
        <w:t> </w:t>
      </w:r>
      <w:r>
        <w:rPr>
          <w:color w:val="231F20"/>
        </w:rPr>
        <w:t>paraíso</w:t>
      </w:r>
      <w:r>
        <w:rPr>
          <w:color w:val="231F20"/>
          <w:spacing w:val="-7"/>
        </w:rPr>
        <w:t> </w:t>
      </w:r>
      <w:r>
        <w:rPr>
          <w:color w:val="231F20"/>
        </w:rPr>
        <w:t>perdido,</w:t>
      </w:r>
      <w:r>
        <w:rPr>
          <w:color w:val="231F20"/>
          <w:spacing w:val="-7"/>
        </w:rPr>
        <w:t> </w:t>
      </w:r>
      <w:r>
        <w:rPr>
          <w:color w:val="231F20"/>
        </w:rPr>
        <w:t>bien</w:t>
      </w:r>
      <w:r>
        <w:rPr>
          <w:color w:val="231F20"/>
          <w:spacing w:val="-7"/>
        </w:rPr>
        <w:t> </w:t>
      </w:r>
      <w:r>
        <w:rPr>
          <w:color w:val="231F20"/>
        </w:rPr>
        <w:t>puede</w:t>
      </w:r>
      <w:r>
        <w:rPr>
          <w:color w:val="231F20"/>
          <w:spacing w:val="-7"/>
        </w:rPr>
        <w:t> </w:t>
      </w:r>
      <w:r>
        <w:rPr>
          <w:color w:val="231F20"/>
        </w:rPr>
        <w:t>alegarse</w:t>
      </w:r>
      <w:r>
        <w:rPr>
          <w:color w:val="231F20"/>
          <w:spacing w:val="-7"/>
        </w:rPr>
        <w:t> </w:t>
      </w:r>
      <w:r>
        <w:rPr>
          <w:color w:val="231F20"/>
        </w:rPr>
        <w:t>que</w:t>
      </w:r>
      <w:r>
        <w:rPr>
          <w:color w:val="231F20"/>
          <w:spacing w:val="-7"/>
        </w:rPr>
        <w:t> </w:t>
      </w:r>
      <w:r>
        <w:rPr>
          <w:color w:val="231F20"/>
        </w:rPr>
        <w:t>dicha</w:t>
      </w:r>
      <w:r>
        <w:rPr>
          <w:color w:val="231F20"/>
          <w:spacing w:val="-7"/>
        </w:rPr>
        <w:t> </w:t>
      </w:r>
      <w:r>
        <w:rPr>
          <w:color w:val="231F20"/>
        </w:rPr>
        <w:t>reminiscencia es el resorte del trajín humano, pues todos los esfuerzos que el hombre</w:t>
      </w:r>
      <w:r>
        <w:rPr>
          <w:color w:val="231F20"/>
          <w:spacing w:val="-7"/>
        </w:rPr>
        <w:t> </w:t>
      </w:r>
      <w:r>
        <w:rPr>
          <w:color w:val="231F20"/>
        </w:rPr>
        <w:t>emprendió</w:t>
      </w:r>
      <w:r>
        <w:rPr>
          <w:color w:val="231F20"/>
          <w:spacing w:val="-7"/>
        </w:rPr>
        <w:t> </w:t>
      </w:r>
      <w:r>
        <w:rPr>
          <w:color w:val="231F20"/>
        </w:rPr>
        <w:t>desde</w:t>
      </w:r>
      <w:r>
        <w:rPr>
          <w:color w:val="231F20"/>
          <w:spacing w:val="-7"/>
        </w:rPr>
        <w:t> </w:t>
      </w:r>
      <w:r>
        <w:rPr>
          <w:color w:val="231F20"/>
        </w:rPr>
        <w:t>sus</w:t>
      </w:r>
      <w:r>
        <w:rPr>
          <w:color w:val="231F20"/>
          <w:spacing w:val="-7"/>
        </w:rPr>
        <w:t> </w:t>
      </w:r>
      <w:r>
        <w:rPr>
          <w:color w:val="231F20"/>
        </w:rPr>
        <w:t>primeros</w:t>
      </w:r>
      <w:r>
        <w:rPr>
          <w:color w:val="231F20"/>
          <w:spacing w:val="-7"/>
        </w:rPr>
        <w:t> </w:t>
      </w:r>
      <w:r>
        <w:rPr>
          <w:color w:val="231F20"/>
        </w:rPr>
        <w:t>pasos</w:t>
      </w:r>
      <w:r>
        <w:rPr>
          <w:color w:val="231F20"/>
          <w:spacing w:val="-7"/>
        </w:rPr>
        <w:t> </w:t>
      </w:r>
      <w:r>
        <w:rPr>
          <w:color w:val="231F20"/>
        </w:rPr>
        <w:t>como</w:t>
      </w:r>
      <w:r>
        <w:rPr>
          <w:color w:val="231F20"/>
          <w:spacing w:val="-7"/>
        </w:rPr>
        <w:t> </w:t>
      </w:r>
      <w:r>
        <w:rPr>
          <w:color w:val="231F20"/>
        </w:rPr>
        <w:t>animal</w:t>
      </w:r>
      <w:r>
        <w:rPr>
          <w:color w:val="231F20"/>
          <w:spacing w:val="-7"/>
        </w:rPr>
        <w:t> </w:t>
      </w:r>
      <w:r>
        <w:rPr>
          <w:color w:val="231F20"/>
        </w:rPr>
        <w:t>racio- nal están dirigidos al retorno y conquista del jardín paradisiaco, porque</w:t>
      </w:r>
      <w:r>
        <w:rPr>
          <w:color w:val="231F20"/>
          <w:spacing w:val="-9"/>
        </w:rPr>
        <w:t> </w:t>
      </w:r>
      <w:r>
        <w:rPr>
          <w:color w:val="231F20"/>
        </w:rPr>
        <w:t>la</w:t>
      </w:r>
      <w:r>
        <w:rPr>
          <w:color w:val="231F20"/>
          <w:spacing w:val="-9"/>
        </w:rPr>
        <w:t> </w:t>
      </w:r>
      <w:r>
        <w:rPr>
          <w:color w:val="231F20"/>
        </w:rPr>
        <w:t>edad</w:t>
      </w:r>
      <w:r>
        <w:rPr>
          <w:color w:val="231F20"/>
          <w:spacing w:val="-9"/>
        </w:rPr>
        <w:t> </w:t>
      </w:r>
      <w:r>
        <w:rPr>
          <w:color w:val="231F20"/>
        </w:rPr>
        <w:t>de</w:t>
      </w:r>
      <w:r>
        <w:rPr>
          <w:color w:val="231F20"/>
          <w:spacing w:val="-9"/>
        </w:rPr>
        <w:t> </w:t>
      </w:r>
      <w:r>
        <w:rPr>
          <w:color w:val="231F20"/>
        </w:rPr>
        <w:t>oro</w:t>
      </w:r>
      <w:r>
        <w:rPr>
          <w:color w:val="231F20"/>
          <w:spacing w:val="-9"/>
        </w:rPr>
        <w:t> </w:t>
      </w:r>
      <w:r>
        <w:rPr>
          <w:color w:val="231F20"/>
        </w:rPr>
        <w:t>reviste</w:t>
      </w:r>
      <w:r>
        <w:rPr>
          <w:color w:val="231F20"/>
          <w:spacing w:val="-9"/>
        </w:rPr>
        <w:t> </w:t>
      </w:r>
      <w:r>
        <w:rPr>
          <w:color w:val="231F20"/>
        </w:rPr>
        <w:t>justamente</w:t>
      </w:r>
      <w:r>
        <w:rPr>
          <w:color w:val="231F20"/>
          <w:spacing w:val="-9"/>
        </w:rPr>
        <w:t> </w:t>
      </w:r>
      <w:r>
        <w:rPr>
          <w:color w:val="231F20"/>
        </w:rPr>
        <w:t>lo</w:t>
      </w:r>
      <w:r>
        <w:rPr>
          <w:color w:val="231F20"/>
          <w:spacing w:val="-9"/>
        </w:rPr>
        <w:t> </w:t>
      </w:r>
      <w:r>
        <w:rPr>
          <w:color w:val="231F20"/>
        </w:rPr>
        <w:t>allende</w:t>
      </w:r>
      <w:r>
        <w:rPr>
          <w:color w:val="231F20"/>
          <w:spacing w:val="-9"/>
        </w:rPr>
        <w:t> </w:t>
      </w:r>
      <w:r>
        <w:rPr>
          <w:color w:val="231F20"/>
        </w:rPr>
        <w:t>al</w:t>
      </w:r>
      <w:r>
        <w:rPr>
          <w:color w:val="231F20"/>
          <w:spacing w:val="-9"/>
        </w:rPr>
        <w:t> </w:t>
      </w:r>
      <w:r>
        <w:rPr>
          <w:color w:val="231F20"/>
        </w:rPr>
        <w:t>desamparo, lo</w:t>
      </w:r>
      <w:r>
        <w:rPr>
          <w:color w:val="231F20"/>
          <w:spacing w:val="-8"/>
        </w:rPr>
        <w:t> </w:t>
      </w:r>
      <w:r>
        <w:rPr>
          <w:color w:val="231F20"/>
        </w:rPr>
        <w:t>allende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separación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ruptura.</w:t>
      </w:r>
      <w:r>
        <w:rPr>
          <w:color w:val="231F20"/>
          <w:spacing w:val="-8"/>
        </w:rPr>
        <w:t> </w:t>
      </w:r>
      <w:r>
        <w:rPr>
          <w:color w:val="231F20"/>
        </w:rPr>
        <w:t>Octavio</w:t>
      </w:r>
      <w:r>
        <w:rPr>
          <w:color w:val="231F20"/>
          <w:spacing w:val="-8"/>
        </w:rPr>
        <w:t> </w:t>
      </w:r>
      <w:r>
        <w:rPr>
          <w:color w:val="231F20"/>
        </w:rPr>
        <w:t>Paz</w:t>
      </w:r>
      <w:r>
        <w:rPr>
          <w:color w:val="231F20"/>
          <w:spacing w:val="-8"/>
        </w:rPr>
        <w:t> </w:t>
      </w:r>
      <w:r>
        <w:rPr>
          <w:color w:val="231F20"/>
        </w:rPr>
        <w:t>dice,</w:t>
      </w:r>
      <w:r>
        <w:rPr>
          <w:color w:val="231F20"/>
          <w:spacing w:val="-8"/>
        </w:rPr>
        <w:t> </w:t>
      </w:r>
      <w:r>
        <w:rPr>
          <w:color w:val="231F20"/>
        </w:rPr>
        <w:t>“estamos condenados a vivir solos y a rehacer los lazos que en un pasado paradisiaco nos unían” (1992: 175). Esto quiere decir, que el mo- tor de la historia, en cierta manera, se encuentra en este anhelo por lo primordial: el hombre busca el camino de regreso hacia el paraíso</w:t>
      </w:r>
      <w:r>
        <w:rPr>
          <w:color w:val="231F20"/>
          <w:spacing w:val="-1"/>
        </w:rPr>
        <w:t> </w:t>
      </w:r>
      <w:r>
        <w:rPr>
          <w:color w:val="231F20"/>
        </w:rPr>
        <w:t>perdido.</w:t>
      </w:r>
    </w:p>
    <w:p>
      <w:pPr>
        <w:pStyle w:val="BodyText"/>
        <w:spacing w:line="249" w:lineRule="auto" w:before="1"/>
        <w:ind w:left="150" w:right="193" w:firstLine="340"/>
        <w:jc w:val="both"/>
      </w:pPr>
      <w:r>
        <w:rPr>
          <w:color w:val="231F20"/>
        </w:rPr>
        <w:t>En esta dialéctica el hombre se revela como un ser que, por su anhelo, se remonta más allá del tiempo, más allá de la memo- ria: “La memoria no sólo es argumento contra el tiempo, la me- moria actúa contra este mundo, revelándonos confusamente los mundos probables del pasado” (Cioran, 2012:45). La soledad del hombre corroe el interior de su memoria, haciendo florecer el re- cuerdo</w:t>
      </w:r>
      <w:r>
        <w:rPr>
          <w:color w:val="231F20"/>
          <w:spacing w:val="-9"/>
        </w:rPr>
        <w:t> </w:t>
      </w:r>
      <w:r>
        <w:rPr>
          <w:color w:val="231F20"/>
        </w:rPr>
        <w:t>de</w:t>
      </w:r>
      <w:r>
        <w:rPr>
          <w:color w:val="231F20"/>
          <w:spacing w:val="-9"/>
        </w:rPr>
        <w:t> </w:t>
      </w:r>
      <w:r>
        <w:rPr>
          <w:color w:val="231F20"/>
        </w:rPr>
        <w:t>aquella</w:t>
      </w:r>
      <w:r>
        <w:rPr>
          <w:color w:val="231F20"/>
          <w:spacing w:val="-9"/>
        </w:rPr>
        <w:t> </w:t>
      </w:r>
      <w:r>
        <w:rPr>
          <w:color w:val="231F20"/>
        </w:rPr>
        <w:t>caída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éste</w:t>
      </w:r>
      <w:r>
        <w:rPr>
          <w:color w:val="231F20"/>
          <w:spacing w:val="-9"/>
        </w:rPr>
        <w:t> </w:t>
      </w:r>
      <w:r>
        <w:rPr>
          <w:color w:val="231F20"/>
        </w:rPr>
        <w:t>advino</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tiempo. El hombre se descubre sin uñas, sin embargo queriendo arañar el</w:t>
      </w:r>
      <w:r>
        <w:rPr>
          <w:color w:val="231F20"/>
          <w:spacing w:val="-1"/>
        </w:rPr>
        <w:t> </w:t>
      </w:r>
      <w:r>
        <w:rPr>
          <w:color w:val="231F20"/>
        </w:rPr>
        <w:t>recuerdo.</w:t>
      </w:r>
    </w:p>
    <w:p>
      <w:pPr>
        <w:pStyle w:val="BodyText"/>
        <w:spacing w:line="249" w:lineRule="auto" w:before="1"/>
        <w:ind w:left="150" w:right="192" w:firstLine="340"/>
        <w:jc w:val="both"/>
      </w:pPr>
      <w:r>
        <w:rPr>
          <w:color w:val="231F20"/>
        </w:rPr>
        <w:t>No</w:t>
      </w:r>
      <w:r>
        <w:rPr>
          <w:color w:val="231F20"/>
          <w:spacing w:val="-7"/>
        </w:rPr>
        <w:t> </w:t>
      </w:r>
      <w:r>
        <w:rPr>
          <w:color w:val="231F20"/>
        </w:rPr>
        <w:t>obstante,</w:t>
      </w:r>
      <w:r>
        <w:rPr>
          <w:color w:val="231F20"/>
          <w:spacing w:val="-6"/>
        </w:rPr>
        <w:t> </w:t>
      </w:r>
      <w:r>
        <w:rPr>
          <w:color w:val="231F20"/>
        </w:rPr>
        <w:t>es</w:t>
      </w:r>
      <w:r>
        <w:rPr>
          <w:color w:val="231F20"/>
          <w:spacing w:val="-7"/>
        </w:rPr>
        <w:t> </w:t>
      </w:r>
      <w:r>
        <w:rPr>
          <w:color w:val="231F20"/>
        </w:rPr>
        <w:t>sólo</w:t>
      </w:r>
      <w:r>
        <w:rPr>
          <w:color w:val="231F20"/>
          <w:spacing w:val="-7"/>
        </w:rPr>
        <w:t> </w:t>
      </w:r>
      <w:r>
        <w:rPr>
          <w:color w:val="231F20"/>
        </w:rPr>
        <w:t>a</w:t>
      </w:r>
      <w:r>
        <w:rPr>
          <w:color w:val="231F20"/>
          <w:spacing w:val="-7"/>
        </w:rPr>
        <w:t> </w:t>
      </w:r>
      <w:r>
        <w:rPr>
          <w:color w:val="231F20"/>
        </w:rPr>
        <w:t>partir</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nostalgia</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caída</w:t>
      </w:r>
      <w:r>
        <w:rPr>
          <w:color w:val="231F20"/>
          <w:spacing w:val="-7"/>
        </w:rPr>
        <w:t> </w:t>
      </w:r>
      <w:r>
        <w:rPr>
          <w:color w:val="231F20"/>
        </w:rPr>
        <w:t>donde amanece el otro rostro de la dialéctica de la soledad en Octavio Paz,</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puede</w:t>
      </w:r>
      <w:r>
        <w:rPr>
          <w:color w:val="231F20"/>
          <w:spacing w:val="-5"/>
        </w:rPr>
        <w:t> </w:t>
      </w:r>
      <w:r>
        <w:rPr>
          <w:color w:val="231F20"/>
        </w:rPr>
        <w:t>entenderse</w:t>
      </w:r>
      <w:r>
        <w:rPr>
          <w:color w:val="231F20"/>
          <w:spacing w:val="-5"/>
        </w:rPr>
        <w:t> </w:t>
      </w:r>
      <w:r>
        <w:rPr>
          <w:color w:val="231F20"/>
        </w:rPr>
        <w:t>como</w:t>
      </w:r>
      <w:r>
        <w:rPr>
          <w:color w:val="231F20"/>
          <w:spacing w:val="-5"/>
        </w:rPr>
        <w:t> </w:t>
      </w:r>
      <w:r>
        <w:rPr>
          <w:color w:val="231F20"/>
        </w:rPr>
        <w:t>promesa.</w:t>
      </w:r>
      <w:r>
        <w:rPr>
          <w:color w:val="231F20"/>
          <w:spacing w:val="-5"/>
        </w:rPr>
        <w:t> </w:t>
      </w:r>
      <w:r>
        <w:rPr>
          <w:color w:val="231F20"/>
        </w:rPr>
        <w:t>El</w:t>
      </w:r>
      <w:r>
        <w:rPr>
          <w:color w:val="231F20"/>
          <w:spacing w:val="-5"/>
        </w:rPr>
        <w:t> </w:t>
      </w:r>
      <w:r>
        <w:rPr>
          <w:color w:val="231F20"/>
        </w:rPr>
        <w:t>autor</w:t>
      </w:r>
      <w:r>
        <w:rPr>
          <w:color w:val="231F20"/>
          <w:spacing w:val="-5"/>
        </w:rPr>
        <w:t> </w:t>
      </w:r>
      <w:r>
        <w:rPr>
          <w:color w:val="231F20"/>
        </w:rPr>
        <w:t>en</w:t>
      </w:r>
      <w:r>
        <w:rPr>
          <w:color w:val="231F20"/>
          <w:spacing w:val="-5"/>
        </w:rPr>
        <w:t> </w:t>
      </w:r>
      <w:r>
        <w:rPr>
          <w:color w:val="231F20"/>
        </w:rPr>
        <w:t>torno</w:t>
      </w:r>
      <w:r>
        <w:rPr>
          <w:color w:val="231F20"/>
          <w:spacing w:val="-5"/>
        </w:rPr>
        <w:t> </w:t>
      </w:r>
      <w:r>
        <w:rPr>
          <w:color w:val="231F20"/>
        </w:rPr>
        <w:t>a esta otra faceta de la soledad dice: “la soledad es una pena, esto es, una condena y una expiación. Es un castigo, pero también </w:t>
      </w:r>
      <w:r>
        <w:rPr>
          <w:color w:val="231F20"/>
          <w:w w:val="99"/>
        </w:rPr>
        <w:t>una</w:t>
      </w:r>
      <w:r>
        <w:rPr>
          <w:color w:val="231F20"/>
          <w:spacing w:val="16"/>
        </w:rPr>
        <w:t> </w:t>
      </w:r>
      <w:r>
        <w:rPr>
          <w:color w:val="231F20"/>
          <w:w w:val="99"/>
        </w:rPr>
        <w:t>promesa</w:t>
      </w:r>
      <w:r>
        <w:rPr>
          <w:color w:val="231F20"/>
          <w:spacing w:val="16"/>
        </w:rPr>
        <w:t> </w:t>
      </w:r>
      <w:r>
        <w:rPr>
          <w:color w:val="231F20"/>
          <w:w w:val="99"/>
        </w:rPr>
        <w:t>del</w:t>
      </w:r>
      <w:r>
        <w:rPr>
          <w:color w:val="231F20"/>
          <w:spacing w:val="16"/>
        </w:rPr>
        <w:t> </w:t>
      </w:r>
      <w:r>
        <w:rPr>
          <w:color w:val="231F20"/>
          <w:w w:val="99"/>
        </w:rPr>
        <w:t>fin</w:t>
      </w:r>
      <w:r>
        <w:rPr>
          <w:color w:val="231F20"/>
          <w:spacing w:val="16"/>
        </w:rPr>
        <w:t> </w:t>
      </w:r>
      <w:r>
        <w:rPr>
          <w:color w:val="231F20"/>
          <w:w w:val="99"/>
        </w:rPr>
        <w:t>del</w:t>
      </w:r>
      <w:r>
        <w:rPr>
          <w:color w:val="231F20"/>
          <w:spacing w:val="16"/>
        </w:rPr>
        <w:t> </w:t>
      </w:r>
      <w:r>
        <w:rPr>
          <w:color w:val="231F20"/>
          <w:w w:val="99"/>
        </w:rPr>
        <w:t>exilio</w:t>
      </w:r>
      <w:r>
        <w:rPr>
          <w:color w:val="231F20"/>
          <w:w w:val="99"/>
        </w:rPr>
        <w:t>”</w:t>
      </w:r>
      <w:r>
        <w:rPr>
          <w:color w:val="231F20"/>
          <w:w w:val="103"/>
          <w:position w:val="5"/>
          <w:sz w:val="9"/>
        </w:rPr>
        <w:t>2</w:t>
      </w:r>
      <w:r>
        <w:rPr>
          <w:color w:val="231F20"/>
          <w:position w:val="5"/>
          <w:sz w:val="9"/>
        </w:rPr>
        <w:t>  </w:t>
      </w:r>
      <w:r>
        <w:rPr>
          <w:color w:val="231F20"/>
          <w:spacing w:val="-4"/>
          <w:position w:val="5"/>
          <w:sz w:val="9"/>
        </w:rPr>
        <w:t> </w:t>
      </w:r>
      <w:r>
        <w:rPr>
          <w:color w:val="231F20"/>
        </w:rPr>
        <w:t>(Paz,</w:t>
      </w:r>
      <w:r>
        <w:rPr>
          <w:color w:val="231F20"/>
          <w:spacing w:val="16"/>
        </w:rPr>
        <w:t> </w:t>
      </w:r>
      <w:r>
        <w:rPr>
          <w:color w:val="231F20"/>
          <w:w w:val="99"/>
        </w:rPr>
        <w:t>1992:</w:t>
      </w:r>
      <w:r>
        <w:rPr>
          <w:color w:val="231F20"/>
          <w:spacing w:val="16"/>
        </w:rPr>
        <w:t> </w:t>
      </w:r>
      <w:r>
        <w:rPr>
          <w:color w:val="231F20"/>
          <w:w w:val="99"/>
        </w:rPr>
        <w:t>176).</w:t>
      </w:r>
      <w:r>
        <w:rPr>
          <w:color w:val="231F20"/>
          <w:spacing w:val="5"/>
        </w:rPr>
        <w:t> </w:t>
      </w:r>
      <w:r>
        <w:rPr>
          <w:color w:val="231F20"/>
        </w:rPr>
        <w:t>Aquí</w:t>
      </w:r>
      <w:r>
        <w:rPr>
          <w:color w:val="231F20"/>
          <w:spacing w:val="16"/>
        </w:rPr>
        <w:t> </w:t>
      </w:r>
      <w:r>
        <w:rPr>
          <w:color w:val="231F20"/>
          <w:w w:val="99"/>
        </w:rPr>
        <w:t>podemos </w:t>
      </w:r>
      <w:r>
        <w:rPr>
          <w:color w:val="231F20"/>
        </w:rPr>
        <w:t>encontrar la evocación pronunciada por Hölderlin, cuando decía que ahí donde subyace el peligro también sobre abunda lo que salva. Así, si la soledad es una pena, también resulta cierto que semejante</w:t>
      </w:r>
      <w:r>
        <w:rPr>
          <w:color w:val="231F20"/>
          <w:spacing w:val="-8"/>
        </w:rPr>
        <w:t> </w:t>
      </w:r>
      <w:r>
        <w:rPr>
          <w:color w:val="231F20"/>
        </w:rPr>
        <w:t>condena</w:t>
      </w:r>
      <w:r>
        <w:rPr>
          <w:color w:val="231F20"/>
          <w:spacing w:val="-9"/>
        </w:rPr>
        <w:t> </w:t>
      </w:r>
      <w:r>
        <w:rPr>
          <w:color w:val="231F20"/>
        </w:rPr>
        <w:t>lleva</w:t>
      </w:r>
      <w:r>
        <w:rPr>
          <w:color w:val="231F20"/>
          <w:spacing w:val="-8"/>
        </w:rPr>
        <w:t> </w:t>
      </w:r>
      <w:r>
        <w:rPr>
          <w:color w:val="231F20"/>
        </w:rPr>
        <w:t>implícita</w:t>
      </w:r>
      <w:r>
        <w:rPr>
          <w:color w:val="231F20"/>
          <w:spacing w:val="-8"/>
        </w:rPr>
        <w:t> </w:t>
      </w:r>
      <w:r>
        <w:rPr>
          <w:color w:val="231F20"/>
        </w:rPr>
        <w:t>la</w:t>
      </w:r>
      <w:r>
        <w:rPr>
          <w:color w:val="231F20"/>
          <w:spacing w:val="-8"/>
        </w:rPr>
        <w:t> </w:t>
      </w:r>
      <w:r>
        <w:rPr>
          <w:color w:val="231F20"/>
        </w:rPr>
        <w:t>esperanza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expiación, una redención, una salvación. Paz dice: “Del mismo modo que   la sombra requiere la luz, la ausencia es hija  de  la presencia”. La soledad nos ha hundido en el recuerdo imposible del </w:t>
      </w:r>
      <w:r>
        <w:rPr>
          <w:color w:val="231F20"/>
          <w:spacing w:val="-3"/>
        </w:rPr>
        <w:t>ayer, </w:t>
      </w:r>
      <w:r>
        <w:rPr>
          <w:color w:val="231F20"/>
        </w:rPr>
        <w:t>no obstante, esta condena también lleva a cuestas la posibilidad del fin del</w:t>
      </w:r>
      <w:r>
        <w:rPr>
          <w:color w:val="231F20"/>
          <w:spacing w:val="-1"/>
        </w:rPr>
        <w:t> </w:t>
      </w:r>
      <w:r>
        <w:rPr>
          <w:color w:val="231F20"/>
        </w:rPr>
        <w:t>exilio.</w:t>
      </w:r>
    </w:p>
    <w:p>
      <w:pPr>
        <w:pStyle w:val="BodyText"/>
        <w:spacing w:line="249" w:lineRule="auto" w:before="1"/>
        <w:ind w:left="150" w:right="192" w:firstLine="340"/>
        <w:jc w:val="both"/>
      </w:pPr>
      <w:r>
        <w:rPr/>
        <w:pict>
          <v:line style="position:absolute;mso-position-horizontal-relative:page;mso-position-vertical-relative:paragraph;z-index:2560;mso-wrap-distance-left:0;mso-wrap-distance-right:0" from="42.519699pt,42.044086pt" to="114.519699pt,42.044086pt" stroked="true" strokeweight="1pt" strokecolor="#231f20">
            <w10:wrap type="topAndBottom"/>
          </v:line>
        </w:pict>
      </w:r>
      <w:r>
        <w:rPr>
          <w:color w:val="231F20"/>
        </w:rPr>
        <w:t>Para</w:t>
      </w:r>
      <w:r>
        <w:rPr>
          <w:color w:val="231F20"/>
          <w:spacing w:val="-12"/>
        </w:rPr>
        <w:t> </w:t>
      </w:r>
      <w:r>
        <w:rPr>
          <w:color w:val="231F20"/>
        </w:rPr>
        <w:t>entender</w:t>
      </w:r>
      <w:r>
        <w:rPr>
          <w:color w:val="231F20"/>
          <w:spacing w:val="-12"/>
        </w:rPr>
        <w:t> </w:t>
      </w:r>
      <w:r>
        <w:rPr>
          <w:color w:val="231F20"/>
        </w:rPr>
        <w:t>un</w:t>
      </w:r>
      <w:r>
        <w:rPr>
          <w:color w:val="231F20"/>
          <w:spacing w:val="-12"/>
        </w:rPr>
        <w:t> </w:t>
      </w:r>
      <w:r>
        <w:rPr>
          <w:color w:val="231F20"/>
        </w:rPr>
        <w:t>poco</w:t>
      </w:r>
      <w:r>
        <w:rPr>
          <w:color w:val="231F20"/>
          <w:spacing w:val="-12"/>
        </w:rPr>
        <w:t> </w:t>
      </w:r>
      <w:r>
        <w:rPr>
          <w:color w:val="231F20"/>
        </w:rPr>
        <w:t>esto</w:t>
      </w:r>
      <w:r>
        <w:rPr>
          <w:color w:val="231F20"/>
          <w:spacing w:val="-12"/>
        </w:rPr>
        <w:t> </w:t>
      </w:r>
      <w:r>
        <w:rPr>
          <w:color w:val="231F20"/>
        </w:rPr>
        <w:t>hay</w:t>
      </w:r>
      <w:r>
        <w:rPr>
          <w:color w:val="231F20"/>
          <w:spacing w:val="-12"/>
        </w:rPr>
        <w:t> </w:t>
      </w:r>
      <w:r>
        <w:rPr>
          <w:color w:val="231F20"/>
        </w:rPr>
        <w:t>que</w:t>
      </w:r>
      <w:r>
        <w:rPr>
          <w:color w:val="231F20"/>
          <w:spacing w:val="-12"/>
        </w:rPr>
        <w:t> </w:t>
      </w:r>
      <w:r>
        <w:rPr>
          <w:color w:val="231F20"/>
        </w:rPr>
        <w:t>mencionar</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hombre se sabe aquí y en este instante, pero por el llanto de su memoria se ve arrancado abruptamente de su inmanencia para </w:t>
      </w:r>
      <w:r>
        <w:rPr>
          <w:color w:val="231F20"/>
          <w:spacing w:val="12"/>
        </w:rPr>
        <w:t> </w:t>
      </w:r>
      <w:r>
        <w:rPr>
          <w:color w:val="231F20"/>
        </w:rPr>
        <w:t>traspasar</w:t>
      </w:r>
    </w:p>
    <w:p>
      <w:pPr>
        <w:tabs>
          <w:tab w:pos="490" w:val="left" w:leader="none"/>
        </w:tabs>
        <w:spacing w:before="11"/>
        <w:ind w:left="150" w:right="128" w:firstLine="0"/>
        <w:jc w:val="left"/>
        <w:rPr>
          <w:sz w:val="16"/>
        </w:rPr>
      </w:pPr>
      <w:r>
        <w:rPr>
          <w:color w:val="231F20"/>
          <w:position w:val="5"/>
          <w:sz w:val="9"/>
        </w:rPr>
        <w:t>2</w:t>
        <w:tab/>
      </w:r>
      <w:r>
        <w:rPr>
          <w:color w:val="231F20"/>
          <w:sz w:val="16"/>
        </w:rPr>
        <w:t>Énfasis</w:t>
      </w:r>
      <w:r>
        <w:rPr>
          <w:color w:val="231F20"/>
          <w:spacing w:val="-8"/>
          <w:sz w:val="16"/>
        </w:rPr>
        <w:t> </w:t>
      </w:r>
      <w:r>
        <w:rPr>
          <w:color w:val="231F20"/>
          <w:sz w:val="16"/>
        </w:rPr>
        <w:t>puesto.</w:t>
      </w:r>
    </w:p>
    <w:p>
      <w:pPr>
        <w:spacing w:after="0"/>
        <w:jc w:val="left"/>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los márgenes de su singularidad a encontrarse con otras sole- dades que, como yo, también son añorantes del paraíso; pues   el hombre es el único ser que se sabe y se siente solo, “por eso cada vez que se siente a sí mismo se siente como carencia de otro, como soledad” (Paz, 1992</w:t>
      </w:r>
      <w:r>
        <w:rPr>
          <w:i/>
          <w:color w:val="231F20"/>
        </w:rPr>
        <w:t>: </w:t>
      </w:r>
      <w:r>
        <w:rPr>
          <w:color w:val="231F20"/>
        </w:rPr>
        <w:t>175). La experiencia de esta so- ledad es la que marca la ruta hacia el exilio, o hacia la luz al final del</w:t>
      </w:r>
      <w:r>
        <w:rPr>
          <w:color w:val="231F20"/>
          <w:spacing w:val="-1"/>
        </w:rPr>
        <w:t> </w:t>
      </w:r>
      <w:r>
        <w:rPr>
          <w:color w:val="231F20"/>
        </w:rPr>
        <w:t>túnel.</w:t>
      </w:r>
    </w:p>
    <w:p>
      <w:pPr>
        <w:pStyle w:val="BodyText"/>
        <w:spacing w:line="249" w:lineRule="auto" w:before="1"/>
        <w:ind w:left="195" w:right="108" w:firstLine="340"/>
        <w:jc w:val="both"/>
      </w:pPr>
      <w:r>
        <w:rPr>
          <w:color w:val="231F20"/>
        </w:rPr>
        <w:t>Es la memoria la que en primera instancia me sustrae de mí, la que me descubre esta posibilidad sobrenatural de sobreponer- me a mis límites existenciales. Ha sido ese paraíso que gime en el fondo de la conciencia el que ha propiciado esta existencia</w:t>
      </w:r>
      <w:r>
        <w:rPr>
          <w:color w:val="231F20"/>
          <w:spacing w:val="-35"/>
        </w:rPr>
        <w:t> </w:t>
      </w:r>
      <w:r>
        <w:rPr>
          <w:color w:val="231F20"/>
        </w:rPr>
        <w:t>que se trasciende a sí misma. La soledad, ciertamente, es un casti- go. Pero ahí donde abunda la pena, también sobreabunda lo que salva. En este sentido es que asentimos, junto con Paz, que la soledad al ser una condena es al mismo tiempo la pauta para la expiación. </w:t>
      </w:r>
      <w:r>
        <w:rPr>
          <w:color w:val="231F20"/>
          <w:spacing w:val="-6"/>
        </w:rPr>
        <w:t>Toda </w:t>
      </w:r>
      <w:r>
        <w:rPr>
          <w:color w:val="231F20"/>
        </w:rPr>
        <w:t>vez que aquella lleva implícita una promesa an- tropológica para la justicia y para el fin del</w:t>
      </w:r>
      <w:r>
        <w:rPr>
          <w:color w:val="231F20"/>
          <w:spacing w:val="-1"/>
        </w:rPr>
        <w:t> </w:t>
      </w:r>
      <w:r>
        <w:rPr>
          <w:color w:val="231F20"/>
        </w:rPr>
        <w:t>exilio.</w:t>
      </w:r>
    </w:p>
    <w:p>
      <w:pPr>
        <w:pStyle w:val="BodyText"/>
        <w:spacing w:line="249" w:lineRule="auto" w:before="1"/>
        <w:ind w:left="195" w:right="108" w:firstLine="340"/>
        <w:jc w:val="both"/>
      </w:pPr>
      <w:r>
        <w:rPr>
          <w:color w:val="231F20"/>
        </w:rPr>
        <w:t>Aquí cabe subrayar el inmenso entusiasmo que Octavio Paz coloca acerca del fin de este exilio, el cual se deja atisbar desde el epígrafe de </w:t>
      </w:r>
      <w:r>
        <w:rPr>
          <w:i/>
          <w:color w:val="231F20"/>
        </w:rPr>
        <w:t>El laberinto de la soledad</w:t>
      </w:r>
      <w:r>
        <w:rPr>
          <w:color w:val="231F20"/>
        </w:rPr>
        <w:t>, donde dice: “</w:t>
      </w:r>
      <w:r>
        <w:rPr>
          <w:i/>
          <w:color w:val="231F20"/>
        </w:rPr>
        <w:t>Lo otro </w:t>
      </w:r>
      <w:r>
        <w:rPr>
          <w:color w:val="231F20"/>
        </w:rPr>
        <w:t>no existe. Identidad = realidad, como si, a fin de cuentas, todo hu- biera de </w:t>
      </w:r>
      <w:r>
        <w:rPr>
          <w:color w:val="231F20"/>
          <w:spacing w:val="-3"/>
        </w:rPr>
        <w:t>ser, </w:t>
      </w:r>
      <w:r>
        <w:rPr>
          <w:color w:val="231F20"/>
        </w:rPr>
        <w:t>absoluta y necesariamente, </w:t>
      </w:r>
      <w:r>
        <w:rPr>
          <w:i/>
          <w:color w:val="231F20"/>
        </w:rPr>
        <w:t>uno y lo mismo</w:t>
      </w:r>
      <w:r>
        <w:rPr>
          <w:color w:val="231F20"/>
        </w:rPr>
        <w:t>. Pero lo otro no se deja eliminar; subsiste, persiste; es el hueso duro de roer en que la razón se deja los dientes” (en Paz, 1992: 7). Para el</w:t>
      </w:r>
      <w:r>
        <w:rPr>
          <w:color w:val="231F20"/>
          <w:spacing w:val="-3"/>
        </w:rPr>
        <w:t> </w:t>
      </w:r>
      <w:r>
        <w:rPr>
          <w:color w:val="231F20"/>
        </w:rPr>
        <w:t>autor,</w:t>
      </w:r>
      <w:r>
        <w:rPr>
          <w:color w:val="231F20"/>
          <w:spacing w:val="-3"/>
        </w:rPr>
        <w:t> </w:t>
      </w:r>
      <w:r>
        <w:rPr>
          <w:color w:val="231F20"/>
        </w:rPr>
        <w:t>lo</w:t>
      </w:r>
      <w:r>
        <w:rPr>
          <w:color w:val="231F20"/>
          <w:spacing w:val="-3"/>
        </w:rPr>
        <w:t> </w:t>
      </w:r>
      <w:r>
        <w:rPr>
          <w:color w:val="231F20"/>
        </w:rPr>
        <w:t>otro,</w:t>
      </w:r>
      <w:r>
        <w:rPr>
          <w:color w:val="231F20"/>
          <w:spacing w:val="-3"/>
        </w:rPr>
        <w:t> </w:t>
      </w:r>
      <w:r>
        <w:rPr>
          <w:color w:val="231F20"/>
        </w:rPr>
        <w:t>va</w:t>
      </w:r>
      <w:r>
        <w:rPr>
          <w:color w:val="231F20"/>
          <w:spacing w:val="-3"/>
        </w:rPr>
        <w:t> </w:t>
      </w:r>
      <w:r>
        <w:rPr>
          <w:color w:val="231F20"/>
        </w:rPr>
        <w:t>ser</w:t>
      </w:r>
      <w:r>
        <w:rPr>
          <w:color w:val="231F20"/>
          <w:spacing w:val="-3"/>
        </w:rPr>
        <w:t> </w:t>
      </w:r>
      <w:r>
        <w:rPr>
          <w:color w:val="231F20"/>
        </w:rPr>
        <w:t>el</w:t>
      </w:r>
      <w:r>
        <w:rPr>
          <w:color w:val="231F20"/>
          <w:spacing w:val="-3"/>
        </w:rPr>
        <w:t> </w:t>
      </w:r>
      <w:r>
        <w:rPr>
          <w:color w:val="231F20"/>
        </w:rPr>
        <w:t>ingrediente</w:t>
      </w:r>
      <w:r>
        <w:rPr>
          <w:color w:val="231F20"/>
          <w:spacing w:val="-3"/>
        </w:rPr>
        <w:t> </w:t>
      </w:r>
      <w:r>
        <w:rPr>
          <w:color w:val="231F20"/>
        </w:rPr>
        <w:t>que</w:t>
      </w:r>
      <w:r>
        <w:rPr>
          <w:color w:val="231F20"/>
          <w:spacing w:val="-3"/>
        </w:rPr>
        <w:t> </w:t>
      </w:r>
      <w:r>
        <w:rPr>
          <w:color w:val="231F20"/>
        </w:rPr>
        <w:t>va</w:t>
      </w:r>
      <w:r>
        <w:rPr>
          <w:color w:val="231F20"/>
          <w:spacing w:val="-3"/>
        </w:rPr>
        <w:t> </w:t>
      </w:r>
      <w:r>
        <w:rPr>
          <w:color w:val="231F20"/>
        </w:rPr>
        <w:t>a</w:t>
      </w:r>
      <w:r>
        <w:rPr>
          <w:color w:val="231F20"/>
          <w:spacing w:val="-3"/>
        </w:rPr>
        <w:t> </w:t>
      </w:r>
      <w:r>
        <w:rPr>
          <w:color w:val="231F20"/>
        </w:rPr>
        <w:t>venir</w:t>
      </w:r>
      <w:r>
        <w:rPr>
          <w:color w:val="231F20"/>
          <w:spacing w:val="-3"/>
        </w:rPr>
        <w:t> </w:t>
      </w:r>
      <w:r>
        <w:rPr>
          <w:color w:val="231F20"/>
        </w:rPr>
        <w:t>a</w:t>
      </w:r>
      <w:r>
        <w:rPr>
          <w:color w:val="231F20"/>
          <w:spacing w:val="-3"/>
        </w:rPr>
        <w:t> </w:t>
      </w:r>
      <w:r>
        <w:rPr>
          <w:color w:val="231F20"/>
        </w:rPr>
        <w:t>remover</w:t>
      </w:r>
      <w:r>
        <w:rPr>
          <w:color w:val="231F20"/>
          <w:spacing w:val="-3"/>
        </w:rPr>
        <w:t> </w:t>
      </w:r>
      <w:r>
        <w:rPr>
          <w:color w:val="231F20"/>
        </w:rPr>
        <w:t>las aguas</w:t>
      </w:r>
      <w:r>
        <w:rPr>
          <w:color w:val="231F20"/>
          <w:spacing w:val="-13"/>
        </w:rPr>
        <w:t> </w:t>
      </w:r>
      <w:r>
        <w:rPr>
          <w:color w:val="231F20"/>
        </w:rPr>
        <w:t>templadas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inmanencia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soledad</w:t>
      </w:r>
      <w:r>
        <w:rPr>
          <w:color w:val="231F20"/>
          <w:spacing w:val="-13"/>
        </w:rPr>
        <w:t> </w:t>
      </w:r>
      <w:r>
        <w:rPr>
          <w:color w:val="231F20"/>
        </w:rPr>
        <w:t>en</w:t>
      </w:r>
      <w:r>
        <w:rPr>
          <w:color w:val="231F20"/>
          <w:spacing w:val="-13"/>
        </w:rPr>
        <w:t> </w:t>
      </w:r>
      <w:r>
        <w:rPr>
          <w:color w:val="231F20"/>
        </w:rPr>
        <w:t>cada</w:t>
      </w:r>
      <w:r>
        <w:rPr>
          <w:color w:val="231F20"/>
          <w:spacing w:val="-13"/>
        </w:rPr>
        <w:t> </w:t>
      </w:r>
      <w:r>
        <w:rPr>
          <w:color w:val="231F20"/>
        </w:rPr>
        <w:t>singular. Esto es, la soledad va a venir a ser redimida, o si se quiere, va a venir a ser rescatada por obra y gracia del otro; a esto el autor le denomina fin del</w:t>
      </w:r>
      <w:r>
        <w:rPr>
          <w:color w:val="231F20"/>
          <w:spacing w:val="-1"/>
        </w:rPr>
        <w:t> </w:t>
      </w:r>
      <w:r>
        <w:rPr>
          <w:color w:val="231F20"/>
        </w:rPr>
        <w:t>exilio.</w:t>
      </w:r>
    </w:p>
    <w:p>
      <w:pPr>
        <w:pStyle w:val="BodyText"/>
        <w:spacing w:line="249" w:lineRule="auto" w:before="1"/>
        <w:ind w:left="195" w:right="108" w:firstLine="340"/>
        <w:jc w:val="both"/>
      </w:pPr>
      <w:r>
        <w:rPr>
          <w:color w:val="231F20"/>
        </w:rPr>
        <w:t>Por esta expiación el hombre puede darse reparación y se hace justicia de su condición desgraciada, esta reparación hace las veces de un concierto entre unos y otros; esto es, cada sin- gular queda volcado frente a la individualidad del otro a quien re- conozco como mi semejante. Este rebase antropológico, fincado desde una condena, como forma de ser del hombre es lo que augura la expiación como posibilidad para la existencia. La</w:t>
      </w:r>
      <w:r>
        <w:rPr>
          <w:color w:val="231F20"/>
          <w:spacing w:val="-38"/>
        </w:rPr>
        <w:t> </w:t>
      </w:r>
      <w:r>
        <w:rPr>
          <w:color w:val="231F20"/>
        </w:rPr>
        <w:t>expia- ción es una promesa que se le hace al ser oprimido, al ser que está sufriendo, al ser caído. El hombre finca todo su empeño en asirse de esta promesa, pues toda promesa dibuja su semblante en</w:t>
      </w:r>
      <w:r>
        <w:rPr>
          <w:color w:val="231F20"/>
          <w:spacing w:val="-5"/>
        </w:rPr>
        <w:t> </w:t>
      </w:r>
      <w:r>
        <w:rPr>
          <w:color w:val="231F20"/>
        </w:rPr>
        <w:t>el</w:t>
      </w:r>
      <w:r>
        <w:rPr>
          <w:color w:val="231F20"/>
          <w:spacing w:val="-5"/>
        </w:rPr>
        <w:t> </w:t>
      </w:r>
      <w:r>
        <w:rPr>
          <w:color w:val="231F20"/>
        </w:rPr>
        <w:t>horizonte</w:t>
      </w:r>
      <w:r>
        <w:rPr>
          <w:color w:val="231F20"/>
          <w:spacing w:val="-5"/>
        </w:rPr>
        <w:t> </w:t>
      </w:r>
      <w:r>
        <w:rPr>
          <w:color w:val="231F20"/>
        </w:rPr>
        <w:t>del</w:t>
      </w:r>
      <w:r>
        <w:rPr>
          <w:color w:val="231F20"/>
          <w:spacing w:val="-5"/>
        </w:rPr>
        <w:t> </w:t>
      </w:r>
      <w:r>
        <w:rPr>
          <w:color w:val="231F20"/>
          <w:spacing w:val="-2"/>
        </w:rPr>
        <w:t>porvenir,</w:t>
      </w:r>
      <w:r>
        <w:rPr>
          <w:color w:val="231F20"/>
          <w:spacing w:val="-5"/>
        </w:rPr>
        <w:t> </w:t>
      </w:r>
      <w:r>
        <w:rPr>
          <w:color w:val="231F20"/>
        </w:rPr>
        <w:t>es</w:t>
      </w:r>
      <w:r>
        <w:rPr>
          <w:color w:val="231F20"/>
          <w:spacing w:val="-5"/>
        </w:rPr>
        <w:t> </w:t>
      </w:r>
      <w:r>
        <w:rPr>
          <w:color w:val="231F20"/>
        </w:rPr>
        <w:t>para</w:t>
      </w:r>
      <w:r>
        <w:rPr>
          <w:color w:val="231F20"/>
          <w:spacing w:val="-5"/>
        </w:rPr>
        <w:t> </w:t>
      </w:r>
      <w:r>
        <w:rPr>
          <w:color w:val="231F20"/>
        </w:rPr>
        <w:t>hoy</w:t>
      </w:r>
      <w:r>
        <w:rPr>
          <w:color w:val="231F20"/>
          <w:spacing w:val="-5"/>
        </w:rPr>
        <w:t> </w:t>
      </w:r>
      <w:r>
        <w:rPr>
          <w:color w:val="231F20"/>
        </w:rPr>
        <w:t>y</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mañana,</w:t>
      </w:r>
      <w:r>
        <w:rPr>
          <w:color w:val="231F20"/>
          <w:spacing w:val="-5"/>
        </w:rPr>
        <w:t> </w:t>
      </w:r>
      <w:r>
        <w:rPr>
          <w:color w:val="231F20"/>
        </w:rPr>
        <w:t>desde donde se muestra un cauce de despliegue y emancipación al</w:t>
      </w:r>
      <w:r>
        <w:rPr>
          <w:color w:val="231F20"/>
          <w:spacing w:val="5"/>
        </w:rPr>
        <w:t> </w:t>
      </w:r>
      <w:r>
        <w:rPr>
          <w:color w:val="231F20"/>
        </w:rPr>
        <w:t>ser</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subyugado y desgraciado. De esta manera vemos que la</w:t>
      </w:r>
      <w:r>
        <w:rPr>
          <w:color w:val="231F20"/>
          <w:spacing w:val="-28"/>
        </w:rPr>
        <w:t> </w:t>
      </w:r>
      <w:r>
        <w:rPr>
          <w:color w:val="231F20"/>
        </w:rPr>
        <w:t>existen- cia adquiere sentido justo en el marco de la promesa de la expia- ción. Podría decirse que las diferentes utopías que han movido</w:t>
      </w:r>
      <w:r>
        <w:rPr>
          <w:color w:val="231F20"/>
          <w:spacing w:val="-11"/>
        </w:rPr>
        <w:t> </w:t>
      </w:r>
      <w:r>
        <w:rPr>
          <w:color w:val="231F20"/>
        </w:rPr>
        <w:t>el decurso de la historia se encuentran hilvanadas por la flecha de esta promesa, toda vez que por causa de la promesa el hombre también</w:t>
      </w:r>
      <w:r>
        <w:rPr>
          <w:color w:val="231F20"/>
          <w:spacing w:val="-10"/>
        </w:rPr>
        <w:t> </w:t>
      </w:r>
      <w:r>
        <w:rPr>
          <w:color w:val="231F20"/>
        </w:rPr>
        <w:t>es</w:t>
      </w:r>
      <w:r>
        <w:rPr>
          <w:color w:val="231F20"/>
          <w:spacing w:val="-10"/>
        </w:rPr>
        <w:t> </w:t>
      </w:r>
      <w:r>
        <w:rPr>
          <w:color w:val="231F20"/>
        </w:rPr>
        <w:t>lanzado</w:t>
      </w:r>
      <w:r>
        <w:rPr>
          <w:color w:val="231F20"/>
          <w:spacing w:val="-9"/>
        </w:rPr>
        <w:t> </w:t>
      </w:r>
      <w:r>
        <w:rPr>
          <w:color w:val="231F20"/>
        </w:rPr>
        <w:t>fuera</w:t>
      </w:r>
      <w:r>
        <w:rPr>
          <w:color w:val="231F20"/>
          <w:spacing w:val="-10"/>
        </w:rPr>
        <w:t> </w:t>
      </w:r>
      <w:r>
        <w:rPr>
          <w:color w:val="231F20"/>
        </w:rPr>
        <w:t>de</w:t>
      </w:r>
      <w:r>
        <w:rPr>
          <w:color w:val="231F20"/>
          <w:spacing w:val="-10"/>
        </w:rPr>
        <w:t> </w:t>
      </w:r>
      <w:r>
        <w:rPr>
          <w:color w:val="231F20"/>
        </w:rPr>
        <w:t>sí,</w:t>
      </w:r>
      <w:r>
        <w:rPr>
          <w:color w:val="231F20"/>
          <w:spacing w:val="-10"/>
        </w:rPr>
        <w:t> </w:t>
      </w:r>
      <w:r>
        <w:rPr>
          <w:color w:val="231F20"/>
        </w:rPr>
        <w:t>es</w:t>
      </w:r>
      <w:r>
        <w:rPr>
          <w:color w:val="231F20"/>
          <w:spacing w:val="-10"/>
        </w:rPr>
        <w:t> </w:t>
      </w:r>
      <w:r>
        <w:rPr>
          <w:color w:val="231F20"/>
        </w:rPr>
        <w:t>atraído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promesa</w:t>
      </w:r>
      <w:r>
        <w:rPr>
          <w:color w:val="231F20"/>
          <w:spacing w:val="-9"/>
        </w:rPr>
        <w:t> </w:t>
      </w:r>
      <w:r>
        <w:rPr>
          <w:color w:val="231F20"/>
        </w:rPr>
        <w:t>hacia</w:t>
      </w:r>
      <w:r>
        <w:rPr>
          <w:color w:val="231F20"/>
          <w:spacing w:val="-10"/>
        </w:rPr>
        <w:t> </w:t>
      </w:r>
      <w:r>
        <w:rPr>
          <w:color w:val="231F20"/>
        </w:rPr>
        <w:t>el porvenir, en el ánimo de que el otro puede curar mi</w:t>
      </w:r>
      <w:r>
        <w:rPr>
          <w:color w:val="231F20"/>
          <w:spacing w:val="-13"/>
        </w:rPr>
        <w:t> </w:t>
      </w:r>
      <w:r>
        <w:rPr>
          <w:color w:val="231F20"/>
        </w:rPr>
        <w:t>soledad.</w:t>
      </w:r>
    </w:p>
    <w:p>
      <w:pPr>
        <w:pStyle w:val="BodyText"/>
        <w:spacing w:line="249" w:lineRule="auto" w:before="1"/>
        <w:ind w:left="150" w:right="193" w:firstLine="340"/>
        <w:jc w:val="both"/>
      </w:pPr>
      <w:r>
        <w:rPr>
          <w:color w:val="231F20"/>
        </w:rPr>
        <w:t>Pero, ¿cómo se lleva a cabo esta expiación, según el pensa- miento de Octavio Paz? Hay que reconocer que esta expiación puede provenir exclusivamente del otro a quien puedo llamar tú. El autor dice: “estamos condenados a traspasar nuestra soledad” (Paz, 1992: 175). Pues si el hombre no tuviese esta condena,</w:t>
      </w:r>
      <w:r>
        <w:rPr>
          <w:color w:val="231F20"/>
          <w:spacing w:val="-29"/>
        </w:rPr>
        <w:t> </w:t>
      </w:r>
      <w:r>
        <w:rPr>
          <w:color w:val="231F20"/>
        </w:rPr>
        <w:t>en- tonces no tendría manera de desplegar su ser en el horizonte del tiempo</w:t>
      </w:r>
      <w:r>
        <w:rPr>
          <w:color w:val="231F20"/>
          <w:spacing w:val="-5"/>
        </w:rPr>
        <w:t> </w:t>
      </w:r>
      <w:r>
        <w:rPr>
          <w:color w:val="231F20"/>
        </w:rPr>
        <w:t>ni</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abierto</w:t>
      </w:r>
      <w:r>
        <w:rPr>
          <w:color w:val="231F20"/>
          <w:spacing w:val="-5"/>
        </w:rPr>
        <w:t> </w:t>
      </w:r>
      <w:r>
        <w:rPr>
          <w:color w:val="231F20"/>
        </w:rPr>
        <w:t>del</w:t>
      </w:r>
      <w:r>
        <w:rPr>
          <w:color w:val="231F20"/>
          <w:spacing w:val="-5"/>
        </w:rPr>
        <w:t> </w:t>
      </w:r>
      <w:r>
        <w:rPr>
          <w:color w:val="231F20"/>
        </w:rPr>
        <w:t>ser</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otros.</w:t>
      </w:r>
      <w:r>
        <w:rPr>
          <w:color w:val="231F20"/>
          <w:spacing w:val="-5"/>
        </w:rPr>
        <w:t> </w:t>
      </w:r>
      <w:r>
        <w:rPr>
          <w:color w:val="231F20"/>
        </w:rPr>
        <w:t>El</w:t>
      </w:r>
      <w:r>
        <w:rPr>
          <w:color w:val="231F20"/>
          <w:spacing w:val="-5"/>
        </w:rPr>
        <w:t> </w:t>
      </w:r>
      <w:r>
        <w:rPr>
          <w:color w:val="231F20"/>
        </w:rPr>
        <w:t>hombre</w:t>
      </w:r>
      <w:r>
        <w:rPr>
          <w:color w:val="231F20"/>
          <w:spacing w:val="-5"/>
        </w:rPr>
        <w:t> </w:t>
      </w:r>
      <w:r>
        <w:rPr>
          <w:color w:val="231F20"/>
        </w:rPr>
        <w:t>fue</w:t>
      </w:r>
      <w:r>
        <w:rPr>
          <w:color w:val="231F20"/>
          <w:spacing w:val="-5"/>
        </w:rPr>
        <w:t> </w:t>
      </w:r>
      <w:r>
        <w:rPr>
          <w:color w:val="231F20"/>
        </w:rPr>
        <w:t>creado como</w:t>
      </w:r>
      <w:r>
        <w:rPr>
          <w:color w:val="231F20"/>
          <w:spacing w:val="-12"/>
        </w:rPr>
        <w:t> </w:t>
      </w:r>
      <w:r>
        <w:rPr>
          <w:color w:val="231F20"/>
        </w:rPr>
        <w:t>un</w:t>
      </w:r>
      <w:r>
        <w:rPr>
          <w:color w:val="231F20"/>
          <w:spacing w:val="-12"/>
        </w:rPr>
        <w:t> </w:t>
      </w:r>
      <w:r>
        <w:rPr>
          <w:color w:val="231F20"/>
        </w:rPr>
        <w:t>ser</w:t>
      </w:r>
      <w:r>
        <w:rPr>
          <w:color w:val="231F20"/>
          <w:spacing w:val="-12"/>
        </w:rPr>
        <w:t> </w:t>
      </w:r>
      <w:r>
        <w:rPr>
          <w:color w:val="231F20"/>
        </w:rPr>
        <w:t>insuficiente,</w:t>
      </w:r>
      <w:r>
        <w:rPr>
          <w:color w:val="231F20"/>
          <w:spacing w:val="-12"/>
        </w:rPr>
        <w:t> </w:t>
      </w:r>
      <w:r>
        <w:rPr>
          <w:color w:val="231F20"/>
        </w:rPr>
        <w:t>por</w:t>
      </w:r>
      <w:r>
        <w:rPr>
          <w:color w:val="231F20"/>
          <w:spacing w:val="-12"/>
        </w:rPr>
        <w:t> </w:t>
      </w:r>
      <w:r>
        <w:rPr>
          <w:color w:val="231F20"/>
        </w:rPr>
        <w:t>eso</w:t>
      </w:r>
      <w:r>
        <w:rPr>
          <w:color w:val="231F20"/>
          <w:spacing w:val="-12"/>
        </w:rPr>
        <w:t> </w:t>
      </w:r>
      <w:r>
        <w:rPr>
          <w:color w:val="231F20"/>
        </w:rPr>
        <w:t>trae</w:t>
      </w:r>
      <w:r>
        <w:rPr>
          <w:color w:val="231F20"/>
          <w:spacing w:val="-12"/>
        </w:rPr>
        <w:t> </w:t>
      </w:r>
      <w:r>
        <w:rPr>
          <w:color w:val="231F20"/>
        </w:rPr>
        <w:t>congénitamente</w:t>
      </w:r>
      <w:r>
        <w:rPr>
          <w:color w:val="231F20"/>
          <w:spacing w:val="-12"/>
        </w:rPr>
        <w:t> </w:t>
      </w:r>
      <w:r>
        <w:rPr>
          <w:color w:val="231F20"/>
        </w:rPr>
        <w:t>el</w:t>
      </w:r>
      <w:r>
        <w:rPr>
          <w:color w:val="231F20"/>
          <w:spacing w:val="-12"/>
        </w:rPr>
        <w:t> </w:t>
      </w:r>
      <w:r>
        <w:rPr>
          <w:color w:val="231F20"/>
        </w:rPr>
        <w:t>deseo</w:t>
      </w:r>
      <w:r>
        <w:rPr>
          <w:color w:val="231F20"/>
          <w:spacing w:val="-12"/>
        </w:rPr>
        <w:t> </w:t>
      </w:r>
      <w:r>
        <w:rPr>
          <w:color w:val="231F20"/>
        </w:rPr>
        <w:t>de traspasar su soledad, o sea de salir de</w:t>
      </w:r>
      <w:r>
        <w:rPr>
          <w:color w:val="231F20"/>
          <w:spacing w:val="-1"/>
        </w:rPr>
        <w:t> </w:t>
      </w:r>
      <w:r>
        <w:rPr>
          <w:color w:val="231F20"/>
        </w:rPr>
        <w:t>sí.</w:t>
      </w:r>
    </w:p>
    <w:p>
      <w:pPr>
        <w:pStyle w:val="BodyText"/>
        <w:spacing w:line="249" w:lineRule="auto" w:before="1"/>
        <w:ind w:left="150" w:right="193" w:firstLine="340"/>
        <w:jc w:val="both"/>
      </w:pPr>
      <w:r>
        <w:rPr>
          <w:color w:val="231F20"/>
        </w:rPr>
        <w:t>Algo semejante afirmaba Sartre cuando decía que “el otro es indispensable a mi existencia. El descubrimiento de mi intimidad me descubre al mismo tiempo el otro, como una libertad coloca- da frente a mí, que no piensa y que no quiere sino por o contra mí” (Sartre, 2007: 54).El hombre no vive en un universo obtuso, sino en un mundo humano que ha sido creado por la elección recíproca entre sus semejantes. Cada singular se trasciende por su capacidad de elección, por el ejercicio de su libertad. Es así que por el estado de abierto entre unos y otros se configura un mundo</w:t>
      </w:r>
      <w:r>
        <w:rPr>
          <w:color w:val="231F20"/>
          <w:spacing w:val="-8"/>
        </w:rPr>
        <w:t> </w:t>
      </w:r>
      <w:r>
        <w:rPr>
          <w:color w:val="231F20"/>
        </w:rPr>
        <w:t>común</w:t>
      </w:r>
      <w:r>
        <w:rPr>
          <w:color w:val="231F20"/>
          <w:spacing w:val="-8"/>
        </w:rPr>
        <w:t> </w:t>
      </w:r>
      <w:r>
        <w:rPr>
          <w:color w:val="231F20"/>
        </w:rPr>
        <w:t>y</w:t>
      </w:r>
      <w:r>
        <w:rPr>
          <w:color w:val="231F20"/>
          <w:spacing w:val="-8"/>
        </w:rPr>
        <w:t> </w:t>
      </w:r>
      <w:r>
        <w:rPr>
          <w:color w:val="231F20"/>
        </w:rPr>
        <w:t>habitable.</w:t>
      </w:r>
      <w:r>
        <w:rPr>
          <w:color w:val="231F20"/>
          <w:spacing w:val="-8"/>
        </w:rPr>
        <w:t> </w:t>
      </w:r>
      <w:r>
        <w:rPr>
          <w:color w:val="231F20"/>
        </w:rPr>
        <w:t>Octavio</w:t>
      </w:r>
      <w:r>
        <w:rPr>
          <w:color w:val="231F20"/>
          <w:spacing w:val="-8"/>
        </w:rPr>
        <w:t> </w:t>
      </w:r>
      <w:r>
        <w:rPr>
          <w:color w:val="231F20"/>
        </w:rPr>
        <w:t>Paz</w:t>
      </w:r>
      <w:r>
        <w:rPr>
          <w:color w:val="231F20"/>
          <w:spacing w:val="-8"/>
        </w:rPr>
        <w:t> </w:t>
      </w:r>
      <w:r>
        <w:rPr>
          <w:color w:val="231F20"/>
        </w:rPr>
        <w:t>dice,</w:t>
      </w:r>
      <w:r>
        <w:rPr>
          <w:color w:val="231F20"/>
          <w:spacing w:val="-8"/>
        </w:rPr>
        <w:t> </w:t>
      </w:r>
      <w:r>
        <w:rPr>
          <w:color w:val="231F20"/>
        </w:rPr>
        <w:t>“la</w:t>
      </w:r>
      <w:r>
        <w:rPr>
          <w:color w:val="231F20"/>
          <w:spacing w:val="-8"/>
        </w:rPr>
        <w:t> </w:t>
      </w:r>
      <w:r>
        <w:rPr>
          <w:color w:val="231F20"/>
        </w:rPr>
        <w:t>revelación</w:t>
      </w:r>
      <w:r>
        <w:rPr>
          <w:color w:val="231F20"/>
          <w:spacing w:val="-8"/>
        </w:rPr>
        <w:t> </w:t>
      </w:r>
      <w:r>
        <w:rPr>
          <w:color w:val="231F20"/>
        </w:rPr>
        <w:t>de</w:t>
      </w:r>
      <w:r>
        <w:rPr>
          <w:color w:val="231F20"/>
          <w:spacing w:val="-8"/>
        </w:rPr>
        <w:t> </w:t>
      </w:r>
      <w:r>
        <w:rPr>
          <w:color w:val="231F20"/>
        </w:rPr>
        <w:t>dos soledades</w:t>
      </w:r>
      <w:r>
        <w:rPr>
          <w:color w:val="231F20"/>
          <w:spacing w:val="-5"/>
        </w:rPr>
        <w:t> </w:t>
      </w:r>
      <w:r>
        <w:rPr>
          <w:color w:val="231F20"/>
        </w:rPr>
        <w:t>que</w:t>
      </w:r>
      <w:r>
        <w:rPr>
          <w:color w:val="231F20"/>
          <w:spacing w:val="-5"/>
        </w:rPr>
        <w:t> </w:t>
      </w:r>
      <w:r>
        <w:rPr>
          <w:color w:val="231F20"/>
        </w:rPr>
        <w:t>crean</w:t>
      </w:r>
      <w:r>
        <w:rPr>
          <w:color w:val="231F20"/>
          <w:spacing w:val="-5"/>
        </w:rPr>
        <w:t> </w:t>
      </w:r>
      <w:r>
        <w:rPr>
          <w:color w:val="231F20"/>
        </w:rPr>
        <w:t>por</w:t>
      </w:r>
      <w:r>
        <w:rPr>
          <w:color w:val="231F20"/>
          <w:spacing w:val="-5"/>
        </w:rPr>
        <w:t> </w:t>
      </w:r>
      <w:r>
        <w:rPr>
          <w:color w:val="231F20"/>
        </w:rPr>
        <w:t>sí</w:t>
      </w:r>
      <w:r>
        <w:rPr>
          <w:color w:val="231F20"/>
          <w:spacing w:val="-5"/>
        </w:rPr>
        <w:t> </w:t>
      </w:r>
      <w:r>
        <w:rPr>
          <w:color w:val="231F20"/>
        </w:rPr>
        <w:t>mismas</w:t>
      </w:r>
      <w:r>
        <w:rPr>
          <w:color w:val="231F20"/>
          <w:spacing w:val="-5"/>
        </w:rPr>
        <w:t> </w:t>
      </w:r>
      <w:r>
        <w:rPr>
          <w:color w:val="231F20"/>
        </w:rPr>
        <w:t>un</w:t>
      </w:r>
      <w:r>
        <w:rPr>
          <w:color w:val="231F20"/>
          <w:spacing w:val="-5"/>
        </w:rPr>
        <w:t> </w:t>
      </w:r>
      <w:r>
        <w:rPr>
          <w:color w:val="231F20"/>
        </w:rPr>
        <w:t>mundo</w:t>
      </w:r>
      <w:r>
        <w:rPr>
          <w:color w:val="231F20"/>
          <w:spacing w:val="-5"/>
        </w:rPr>
        <w:t> </w:t>
      </w:r>
      <w:r>
        <w:rPr>
          <w:color w:val="231F20"/>
        </w:rPr>
        <w:t>que</w:t>
      </w:r>
      <w:r>
        <w:rPr>
          <w:color w:val="231F20"/>
          <w:spacing w:val="-5"/>
        </w:rPr>
        <w:t> </w:t>
      </w:r>
      <w:r>
        <w:rPr>
          <w:color w:val="231F20"/>
        </w:rPr>
        <w:t>rompe</w:t>
      </w:r>
      <w:r>
        <w:rPr>
          <w:color w:val="231F20"/>
          <w:spacing w:val="-5"/>
        </w:rPr>
        <w:t> </w:t>
      </w:r>
      <w:r>
        <w:rPr>
          <w:color w:val="231F20"/>
        </w:rPr>
        <w:t>la</w:t>
      </w:r>
      <w:r>
        <w:rPr>
          <w:color w:val="231F20"/>
          <w:spacing w:val="-5"/>
        </w:rPr>
        <w:t> </w:t>
      </w:r>
      <w:r>
        <w:rPr>
          <w:color w:val="231F20"/>
        </w:rPr>
        <w:t>men- tira social, suprime tiempo y trabajo y se declara autosuficiente” (1992:</w:t>
      </w:r>
      <w:r>
        <w:rPr>
          <w:color w:val="231F20"/>
          <w:spacing w:val="-1"/>
        </w:rPr>
        <w:t> </w:t>
      </w:r>
      <w:r>
        <w:rPr>
          <w:color w:val="231F20"/>
        </w:rPr>
        <w:t>179).</w:t>
      </w:r>
    </w:p>
    <w:p>
      <w:pPr>
        <w:pStyle w:val="BodyText"/>
        <w:spacing w:line="249" w:lineRule="auto" w:before="1"/>
        <w:ind w:left="150" w:right="193" w:firstLine="340"/>
        <w:jc w:val="both"/>
      </w:pPr>
      <w:r>
        <w:rPr>
          <w:color w:val="231F20"/>
        </w:rPr>
        <w:t>En este punto, puede venir muy bien a cuenta el mito del an- drógino,</w:t>
      </w:r>
      <w:r>
        <w:rPr>
          <w:color w:val="231F20"/>
          <w:spacing w:val="-9"/>
        </w:rPr>
        <w:t> </w:t>
      </w:r>
      <w:r>
        <w:rPr>
          <w:color w:val="231F20"/>
        </w:rPr>
        <w:t>el</w:t>
      </w:r>
      <w:r>
        <w:rPr>
          <w:color w:val="231F20"/>
          <w:spacing w:val="-10"/>
        </w:rPr>
        <w:t> </w:t>
      </w:r>
      <w:r>
        <w:rPr>
          <w:color w:val="231F20"/>
        </w:rPr>
        <w:t>cual</w:t>
      </w:r>
      <w:r>
        <w:rPr>
          <w:color w:val="231F20"/>
          <w:spacing w:val="-10"/>
        </w:rPr>
        <w:t> </w:t>
      </w:r>
      <w:r>
        <w:rPr>
          <w:color w:val="231F20"/>
        </w:rPr>
        <w:t>revela</w:t>
      </w:r>
      <w:r>
        <w:rPr>
          <w:color w:val="231F20"/>
          <w:spacing w:val="-10"/>
        </w:rPr>
        <w:t> </w:t>
      </w:r>
      <w:r>
        <w:rPr>
          <w:color w:val="231F20"/>
        </w:rPr>
        <w:t>magistralmente</w:t>
      </w:r>
      <w:r>
        <w:rPr>
          <w:color w:val="231F20"/>
          <w:spacing w:val="-10"/>
        </w:rPr>
        <w:t> </w:t>
      </w:r>
      <w:r>
        <w:rPr>
          <w:color w:val="231F20"/>
        </w:rPr>
        <w:t>el</w:t>
      </w:r>
      <w:r>
        <w:rPr>
          <w:color w:val="231F20"/>
          <w:spacing w:val="-10"/>
        </w:rPr>
        <w:t> </w:t>
      </w:r>
      <w:r>
        <w:rPr>
          <w:color w:val="231F20"/>
        </w:rPr>
        <w:t>fundamento</w:t>
      </w:r>
      <w:r>
        <w:rPr>
          <w:color w:val="231F20"/>
          <w:spacing w:val="-10"/>
        </w:rPr>
        <w:t> </w:t>
      </w:r>
      <w:r>
        <w:rPr>
          <w:color w:val="231F20"/>
        </w:rPr>
        <w:t>de</w:t>
      </w:r>
      <w:r>
        <w:rPr>
          <w:color w:val="231F20"/>
          <w:spacing w:val="-10"/>
        </w:rPr>
        <w:t> </w:t>
      </w:r>
      <w:r>
        <w:rPr>
          <w:color w:val="231F20"/>
        </w:rPr>
        <w:t>esta</w:t>
      </w:r>
      <w:r>
        <w:rPr>
          <w:color w:val="231F20"/>
          <w:spacing w:val="-9"/>
        </w:rPr>
        <w:t> </w:t>
      </w:r>
      <w:r>
        <w:rPr>
          <w:color w:val="231F20"/>
        </w:rPr>
        <w:t>con- dición</w:t>
      </w:r>
      <w:r>
        <w:rPr>
          <w:color w:val="231F20"/>
          <w:spacing w:val="-10"/>
        </w:rPr>
        <w:t> </w:t>
      </w:r>
      <w:r>
        <w:rPr>
          <w:color w:val="231F20"/>
        </w:rPr>
        <w:t>ontológica</w:t>
      </w:r>
      <w:r>
        <w:rPr>
          <w:color w:val="231F20"/>
          <w:spacing w:val="-10"/>
        </w:rPr>
        <w:t> </w:t>
      </w:r>
      <w:r>
        <w:rPr>
          <w:color w:val="231F20"/>
        </w:rPr>
        <w:t>del</w:t>
      </w:r>
      <w:r>
        <w:rPr>
          <w:color w:val="231F20"/>
          <w:spacing w:val="-10"/>
        </w:rPr>
        <w:t> </w:t>
      </w:r>
      <w:r>
        <w:rPr>
          <w:color w:val="231F20"/>
        </w:rPr>
        <w:t>hombre</w:t>
      </w:r>
      <w:r>
        <w:rPr>
          <w:color w:val="231F20"/>
          <w:spacing w:val="-10"/>
        </w:rPr>
        <w:t> </w:t>
      </w:r>
      <w:r>
        <w:rPr>
          <w:color w:val="231F20"/>
        </w:rPr>
        <w:t>que,</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cuenta,</w:t>
      </w:r>
      <w:r>
        <w:rPr>
          <w:color w:val="231F20"/>
          <w:spacing w:val="-10"/>
        </w:rPr>
        <w:t> </w:t>
      </w:r>
      <w:r>
        <w:rPr>
          <w:color w:val="231F20"/>
        </w:rPr>
        <w:t>Octavio</w:t>
      </w:r>
      <w:r>
        <w:rPr>
          <w:color w:val="231F20"/>
          <w:spacing w:val="-10"/>
        </w:rPr>
        <w:t> </w:t>
      </w:r>
      <w:r>
        <w:rPr>
          <w:color w:val="231F20"/>
        </w:rPr>
        <w:t>Paz</w:t>
      </w:r>
      <w:r>
        <w:rPr>
          <w:color w:val="231F20"/>
          <w:spacing w:val="-10"/>
        </w:rPr>
        <w:t> </w:t>
      </w:r>
      <w:r>
        <w:rPr>
          <w:color w:val="231F20"/>
        </w:rPr>
        <w:t>está tratando de descifrar. La narración de este mito aparece en </w:t>
      </w:r>
      <w:r>
        <w:rPr>
          <w:i/>
          <w:color w:val="231F20"/>
        </w:rPr>
        <w:t>El </w:t>
      </w:r>
      <w:r>
        <w:rPr>
          <w:i/>
          <w:color w:val="231F20"/>
        </w:rPr>
        <w:t>banquete </w:t>
      </w:r>
      <w:r>
        <w:rPr>
          <w:color w:val="231F20"/>
        </w:rPr>
        <w:t>de Platón (2008, 191a); ahí se nos dice que el hombre tal</w:t>
      </w:r>
      <w:r>
        <w:rPr>
          <w:color w:val="231F20"/>
          <w:spacing w:val="-4"/>
        </w:rPr>
        <w:t> </w:t>
      </w:r>
      <w:r>
        <w:rPr>
          <w:color w:val="231F20"/>
        </w:rPr>
        <w:t>como</w:t>
      </w:r>
      <w:r>
        <w:rPr>
          <w:color w:val="231F20"/>
          <w:spacing w:val="-4"/>
        </w:rPr>
        <w:t> </w:t>
      </w:r>
      <w:r>
        <w:rPr>
          <w:color w:val="231F20"/>
        </w:rPr>
        <w:t>hoy</w:t>
      </w:r>
      <w:r>
        <w:rPr>
          <w:color w:val="231F20"/>
          <w:spacing w:val="-4"/>
        </w:rPr>
        <w:t> </w:t>
      </w:r>
      <w:r>
        <w:rPr>
          <w:color w:val="231F20"/>
        </w:rPr>
        <w:t>lo</w:t>
      </w:r>
      <w:r>
        <w:rPr>
          <w:color w:val="231F20"/>
          <w:spacing w:val="-4"/>
        </w:rPr>
        <w:t> </w:t>
      </w:r>
      <w:r>
        <w:rPr>
          <w:color w:val="231F20"/>
        </w:rPr>
        <w:t>conocemos</w:t>
      </w:r>
      <w:r>
        <w:rPr>
          <w:color w:val="231F20"/>
          <w:spacing w:val="-4"/>
        </w:rPr>
        <w:t> </w:t>
      </w:r>
      <w:r>
        <w:rPr>
          <w:color w:val="231F20"/>
        </w:rPr>
        <w:t>no</w:t>
      </w:r>
      <w:r>
        <w:rPr>
          <w:color w:val="231F20"/>
          <w:spacing w:val="-4"/>
        </w:rPr>
        <w:t> </w:t>
      </w:r>
      <w:r>
        <w:rPr>
          <w:color w:val="231F20"/>
        </w:rPr>
        <w:t>siempre</w:t>
      </w:r>
      <w:r>
        <w:rPr>
          <w:color w:val="231F20"/>
          <w:spacing w:val="-4"/>
        </w:rPr>
        <w:t> </w:t>
      </w:r>
      <w:r>
        <w:rPr>
          <w:color w:val="231F20"/>
        </w:rPr>
        <w:t>fue</w:t>
      </w:r>
      <w:r>
        <w:rPr>
          <w:color w:val="231F20"/>
          <w:spacing w:val="-4"/>
        </w:rPr>
        <w:t> </w:t>
      </w:r>
      <w:r>
        <w:rPr>
          <w:color w:val="231F20"/>
        </w:rPr>
        <w:t>así,</w:t>
      </w:r>
      <w:r>
        <w:rPr>
          <w:color w:val="231F20"/>
          <w:spacing w:val="-4"/>
        </w:rPr>
        <w:t> </w:t>
      </w:r>
      <w:r>
        <w:rPr>
          <w:color w:val="231F20"/>
        </w:rPr>
        <w:t>sino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ori- gen</w:t>
      </w:r>
      <w:r>
        <w:rPr>
          <w:color w:val="231F20"/>
          <w:spacing w:val="-14"/>
        </w:rPr>
        <w:t> </w:t>
      </w:r>
      <w:r>
        <w:rPr>
          <w:color w:val="231F20"/>
        </w:rPr>
        <w:t>éste</w:t>
      </w:r>
      <w:r>
        <w:rPr>
          <w:color w:val="231F20"/>
          <w:spacing w:val="-14"/>
        </w:rPr>
        <w:t> </w:t>
      </w:r>
      <w:r>
        <w:rPr>
          <w:color w:val="231F20"/>
        </w:rPr>
        <w:t>estaba</w:t>
      </w:r>
      <w:r>
        <w:rPr>
          <w:color w:val="231F20"/>
          <w:spacing w:val="-14"/>
        </w:rPr>
        <w:t> </w:t>
      </w:r>
      <w:r>
        <w:rPr>
          <w:color w:val="231F20"/>
        </w:rPr>
        <w:t>compuesto</w:t>
      </w:r>
      <w:r>
        <w:rPr>
          <w:color w:val="231F20"/>
          <w:spacing w:val="-14"/>
        </w:rPr>
        <w:t> </w:t>
      </w:r>
      <w:r>
        <w:rPr>
          <w:color w:val="231F20"/>
        </w:rPr>
        <w:t>por</w:t>
      </w:r>
      <w:r>
        <w:rPr>
          <w:color w:val="231F20"/>
          <w:spacing w:val="-14"/>
        </w:rPr>
        <w:t> </w:t>
      </w:r>
      <w:r>
        <w:rPr>
          <w:color w:val="231F20"/>
        </w:rPr>
        <w:t>ocho</w:t>
      </w:r>
      <w:r>
        <w:rPr>
          <w:color w:val="231F20"/>
          <w:spacing w:val="-14"/>
        </w:rPr>
        <w:t> </w:t>
      </w:r>
      <w:r>
        <w:rPr>
          <w:color w:val="231F20"/>
        </w:rPr>
        <w:t>extremidades,</w:t>
      </w:r>
      <w:r>
        <w:rPr>
          <w:color w:val="231F20"/>
          <w:spacing w:val="-13"/>
        </w:rPr>
        <w:t> </w:t>
      </w:r>
      <w:r>
        <w:rPr>
          <w:color w:val="231F20"/>
        </w:rPr>
        <w:t>cuatro</w:t>
      </w:r>
      <w:r>
        <w:rPr>
          <w:color w:val="231F20"/>
          <w:spacing w:val="-14"/>
        </w:rPr>
        <w:t> </w:t>
      </w:r>
      <w:r>
        <w:rPr>
          <w:color w:val="231F20"/>
        </w:rPr>
        <w:t>brazos y cuatro pies, cuando corría lo hacía circularmente, alcanzando velocidades</w:t>
      </w:r>
      <w:r>
        <w:rPr>
          <w:color w:val="231F20"/>
          <w:spacing w:val="-6"/>
        </w:rPr>
        <w:t> </w:t>
      </w:r>
      <w:r>
        <w:rPr>
          <w:color w:val="231F20"/>
        </w:rPr>
        <w:t>asombrosas,</w:t>
      </w:r>
      <w:r>
        <w:rPr>
          <w:color w:val="231F20"/>
          <w:spacing w:val="-6"/>
        </w:rPr>
        <w:t> </w:t>
      </w:r>
      <w:r>
        <w:rPr>
          <w:color w:val="231F20"/>
        </w:rPr>
        <w:t>poseía</w:t>
      </w:r>
      <w:r>
        <w:rPr>
          <w:color w:val="231F20"/>
          <w:spacing w:val="-6"/>
        </w:rPr>
        <w:t> </w:t>
      </w:r>
      <w:r>
        <w:rPr>
          <w:color w:val="231F20"/>
        </w:rPr>
        <w:t>dos</w:t>
      </w:r>
      <w:r>
        <w:rPr>
          <w:color w:val="231F20"/>
          <w:spacing w:val="-6"/>
        </w:rPr>
        <w:t> </w:t>
      </w:r>
      <w:r>
        <w:rPr>
          <w:color w:val="231F20"/>
        </w:rPr>
        <w:t>cabezas,</w:t>
      </w:r>
      <w:r>
        <w:rPr>
          <w:color w:val="231F20"/>
          <w:spacing w:val="-6"/>
        </w:rPr>
        <w:t> </w:t>
      </w:r>
      <w:r>
        <w:rPr>
          <w:color w:val="231F20"/>
        </w:rPr>
        <w:t>y</w:t>
      </w:r>
      <w:r>
        <w:rPr>
          <w:color w:val="231F20"/>
          <w:spacing w:val="-6"/>
        </w:rPr>
        <w:t> </w:t>
      </w:r>
      <w:r>
        <w:rPr>
          <w:color w:val="231F20"/>
        </w:rPr>
        <w:t>poseía</w:t>
      </w:r>
      <w:r>
        <w:rPr>
          <w:color w:val="231F20"/>
          <w:spacing w:val="-6"/>
        </w:rPr>
        <w:t> </w:t>
      </w:r>
      <w:r>
        <w:rPr>
          <w:color w:val="231F20"/>
        </w:rPr>
        <w:t>una</w:t>
      </w:r>
      <w:r>
        <w:rPr>
          <w:color w:val="231F20"/>
          <w:spacing w:val="-6"/>
        </w:rPr>
        <w:t> </w:t>
      </w:r>
      <w:r>
        <w:rPr>
          <w:color w:val="231F20"/>
        </w:rPr>
        <w:t>fuer- za extraordinaria, podía escalar montañas y recorrer distancia a una velocidad sorprendente. Eran tan inteligentes y temibles que los dioses mismos se sintieron intimidados. De tal suerte que</w:t>
      </w:r>
      <w:r>
        <w:rPr>
          <w:color w:val="231F20"/>
          <w:spacing w:val="39"/>
        </w:rPr>
        <w:t> </w:t>
      </w:r>
      <w:r>
        <w:rPr>
          <w:color w:val="231F20"/>
        </w:rPr>
        <w:t>es-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tos</w:t>
      </w:r>
      <w:r>
        <w:rPr>
          <w:color w:val="231F20"/>
          <w:spacing w:val="-12"/>
        </w:rPr>
        <w:t> </w:t>
      </w:r>
      <w:r>
        <w:rPr>
          <w:color w:val="231F20"/>
        </w:rPr>
        <w:t>últimos,</w:t>
      </w:r>
      <w:r>
        <w:rPr>
          <w:color w:val="231F20"/>
          <w:spacing w:val="-12"/>
        </w:rPr>
        <w:t> </w:t>
      </w:r>
      <w:r>
        <w:rPr>
          <w:color w:val="231F20"/>
        </w:rPr>
        <w:t>habiéndose</w:t>
      </w:r>
      <w:r>
        <w:rPr>
          <w:color w:val="231F20"/>
          <w:spacing w:val="-12"/>
        </w:rPr>
        <w:t> </w:t>
      </w:r>
      <w:r>
        <w:rPr>
          <w:color w:val="231F20"/>
        </w:rPr>
        <w:t>aconsejado</w:t>
      </w:r>
      <w:r>
        <w:rPr>
          <w:color w:val="231F20"/>
          <w:spacing w:val="-12"/>
        </w:rPr>
        <w:t> </w:t>
      </w:r>
      <w:r>
        <w:rPr>
          <w:color w:val="231F20"/>
        </w:rPr>
        <w:t>entre</w:t>
      </w:r>
      <w:r>
        <w:rPr>
          <w:color w:val="231F20"/>
          <w:spacing w:val="-12"/>
        </w:rPr>
        <w:t> </w:t>
      </w:r>
      <w:r>
        <w:rPr>
          <w:color w:val="231F20"/>
        </w:rPr>
        <w:t>sí,</w:t>
      </w:r>
      <w:r>
        <w:rPr>
          <w:color w:val="231F20"/>
          <w:spacing w:val="-12"/>
        </w:rPr>
        <w:t> </w:t>
      </w:r>
      <w:r>
        <w:rPr>
          <w:color w:val="231F20"/>
        </w:rPr>
        <w:t>decidieron</w:t>
      </w:r>
      <w:r>
        <w:rPr>
          <w:color w:val="231F20"/>
          <w:spacing w:val="-12"/>
        </w:rPr>
        <w:t> </w:t>
      </w:r>
      <w:r>
        <w:rPr>
          <w:color w:val="231F20"/>
        </w:rPr>
        <w:t>cortar</w:t>
      </w:r>
      <w:r>
        <w:rPr>
          <w:color w:val="231F20"/>
          <w:spacing w:val="-12"/>
        </w:rPr>
        <w:t> </w:t>
      </w:r>
      <w:r>
        <w:rPr>
          <w:color w:val="231F20"/>
        </w:rPr>
        <w:t>por la mitad a aquel ser temible, quedando reducido en sus fuerzas y capacidades: desde entonces cada singular es un ser menguado e</w:t>
      </w:r>
      <w:r>
        <w:rPr>
          <w:color w:val="231F20"/>
          <w:spacing w:val="-8"/>
        </w:rPr>
        <w:t> </w:t>
      </w:r>
      <w:r>
        <w:rPr>
          <w:color w:val="231F20"/>
        </w:rPr>
        <w:t>incompleto:</w:t>
      </w:r>
      <w:r>
        <w:rPr>
          <w:color w:val="231F20"/>
          <w:spacing w:val="-8"/>
        </w:rPr>
        <w:t> </w:t>
      </w:r>
      <w:r>
        <w:rPr>
          <w:color w:val="231F20"/>
        </w:rPr>
        <w:t>desde</w:t>
      </w:r>
      <w:r>
        <w:rPr>
          <w:color w:val="231F20"/>
          <w:spacing w:val="-8"/>
        </w:rPr>
        <w:t> </w:t>
      </w:r>
      <w:r>
        <w:rPr>
          <w:color w:val="231F20"/>
        </w:rPr>
        <w:t>entonces</w:t>
      </w:r>
      <w:r>
        <w:rPr>
          <w:color w:val="231F20"/>
          <w:spacing w:val="-8"/>
        </w:rPr>
        <w:t> </w:t>
      </w:r>
      <w:r>
        <w:rPr>
          <w:color w:val="231F20"/>
        </w:rPr>
        <w:t>cada</w:t>
      </w:r>
      <w:r>
        <w:rPr>
          <w:color w:val="231F20"/>
          <w:spacing w:val="-8"/>
        </w:rPr>
        <w:t> </w:t>
      </w:r>
      <w:r>
        <w:rPr>
          <w:color w:val="231F20"/>
        </w:rPr>
        <w:t>hombre</w:t>
      </w:r>
      <w:r>
        <w:rPr>
          <w:color w:val="231F20"/>
          <w:spacing w:val="-8"/>
        </w:rPr>
        <w:t> </w:t>
      </w:r>
      <w:r>
        <w:rPr>
          <w:color w:val="231F20"/>
        </w:rPr>
        <w:t>es</w:t>
      </w:r>
      <w:r>
        <w:rPr>
          <w:color w:val="231F20"/>
          <w:spacing w:val="-8"/>
        </w:rPr>
        <w:t> </w:t>
      </w:r>
      <w:r>
        <w:rPr>
          <w:color w:val="231F20"/>
        </w:rPr>
        <w:t>medio</w:t>
      </w:r>
      <w:r>
        <w:rPr>
          <w:color w:val="231F20"/>
          <w:spacing w:val="-8"/>
        </w:rPr>
        <w:t> </w:t>
      </w:r>
      <w:r>
        <w:rPr>
          <w:color w:val="231F20"/>
          <w:spacing w:val="-3"/>
        </w:rPr>
        <w:t>ser.</w:t>
      </w:r>
      <w:r>
        <w:rPr>
          <w:color w:val="231F20"/>
          <w:spacing w:val="-8"/>
        </w:rPr>
        <w:t> </w:t>
      </w:r>
      <w:r>
        <w:rPr>
          <w:color w:val="231F20"/>
        </w:rPr>
        <w:t>Se</w:t>
      </w:r>
      <w:r>
        <w:rPr>
          <w:color w:val="231F20"/>
          <w:spacing w:val="-8"/>
        </w:rPr>
        <w:t> </w:t>
      </w:r>
      <w:r>
        <w:rPr>
          <w:color w:val="231F20"/>
        </w:rPr>
        <w:t>diría que desde entonces el hombre lleva sobre sí la condena de ser singular, y al mismo tiempo lleva a cuestas la esperanza de en- contrar la parte que le fue negada por los</w:t>
      </w:r>
      <w:r>
        <w:rPr>
          <w:color w:val="231F20"/>
          <w:spacing w:val="-1"/>
        </w:rPr>
        <w:t> </w:t>
      </w:r>
      <w:r>
        <w:rPr>
          <w:color w:val="231F20"/>
        </w:rPr>
        <w:t>dioses.</w:t>
      </w:r>
    </w:p>
    <w:p>
      <w:pPr>
        <w:pStyle w:val="BodyText"/>
        <w:spacing w:line="249" w:lineRule="auto" w:before="1"/>
        <w:ind w:left="195" w:right="108" w:firstLine="340"/>
        <w:jc w:val="both"/>
      </w:pPr>
      <w:r>
        <w:rPr>
          <w:color w:val="231F20"/>
        </w:rPr>
        <w:t>Preguntemos nuevamente, ¿Cómo se lleva a cabo la expia- ción</w:t>
      </w:r>
      <w:r>
        <w:rPr>
          <w:color w:val="231F20"/>
          <w:spacing w:val="-13"/>
        </w:rPr>
        <w:t> </w:t>
      </w:r>
      <w:r>
        <w:rPr>
          <w:color w:val="231F20"/>
        </w:rPr>
        <w:t>y</w:t>
      </w:r>
      <w:r>
        <w:rPr>
          <w:color w:val="231F20"/>
          <w:spacing w:val="-13"/>
        </w:rPr>
        <w:t> </w:t>
      </w:r>
      <w:r>
        <w:rPr>
          <w:color w:val="231F20"/>
        </w:rPr>
        <w:t>reparación</w:t>
      </w:r>
      <w:r>
        <w:rPr>
          <w:color w:val="231F20"/>
          <w:spacing w:val="-13"/>
        </w:rPr>
        <w:t> </w:t>
      </w:r>
      <w:r>
        <w:rPr>
          <w:color w:val="231F20"/>
        </w:rPr>
        <w:t>antropológica,</w:t>
      </w:r>
      <w:r>
        <w:rPr>
          <w:color w:val="231F20"/>
          <w:spacing w:val="-13"/>
        </w:rPr>
        <w:t> </w:t>
      </w:r>
      <w:r>
        <w:rPr>
          <w:color w:val="231F20"/>
        </w:rPr>
        <w:t>partiendo</w:t>
      </w:r>
      <w:r>
        <w:rPr>
          <w:color w:val="231F20"/>
          <w:spacing w:val="-13"/>
        </w:rPr>
        <w:t> </w:t>
      </w:r>
      <w:r>
        <w:rPr>
          <w:color w:val="231F20"/>
        </w:rPr>
        <w:t>del</w:t>
      </w:r>
      <w:r>
        <w:rPr>
          <w:color w:val="231F20"/>
          <w:spacing w:val="-13"/>
        </w:rPr>
        <w:t> </w:t>
      </w:r>
      <w:r>
        <w:rPr>
          <w:color w:val="231F20"/>
        </w:rPr>
        <w:t>dato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condición desgraciada del hombre, en la óptica de Octavio Paz? Se diría que la misma condición desgraciada de éste es la que sustenta y propicia el despliegue del ser en cada singular, toda vez que, al ser creado como un ser insuficiente, el hombre se ve compelido en cada momento a traspasar su soledad con la esperanza de encontrar aquella otra parte de sí que los dioses le arrancaron  en el origen de los tiempos. En este sentido, podría decirse que el hombre está condenado a darse a la búsqueda de aquello que le hace falta. Cabe subrayar que es justamente esta búsqueda la que confiere sentido y originalidad a cada</w:t>
      </w:r>
      <w:r>
        <w:rPr>
          <w:color w:val="231F20"/>
          <w:spacing w:val="-1"/>
        </w:rPr>
        <w:t> </w:t>
      </w:r>
      <w:r>
        <w:rPr>
          <w:color w:val="231F20"/>
        </w:rPr>
        <w:t>existencia.</w:t>
      </w:r>
    </w:p>
    <w:p>
      <w:pPr>
        <w:pStyle w:val="BodyText"/>
        <w:spacing w:line="249" w:lineRule="auto" w:before="1"/>
        <w:ind w:left="195" w:right="108" w:firstLine="340"/>
        <w:jc w:val="both"/>
      </w:pPr>
      <w:r>
        <w:rPr>
          <w:color w:val="231F20"/>
        </w:rPr>
        <w:t>Con todo, hay que enfatizar que en Octavio Paz esta bús- queda adquiere un tinte específico, pues si bien es cierto que el hombre está condenado a traspasar su soledad a cada instante, también</w:t>
      </w:r>
      <w:r>
        <w:rPr>
          <w:color w:val="231F20"/>
          <w:spacing w:val="-9"/>
        </w:rPr>
        <w:t> </w:t>
      </w:r>
      <w:r>
        <w:rPr>
          <w:color w:val="231F20"/>
        </w:rPr>
        <w:t>resulta</w:t>
      </w:r>
      <w:r>
        <w:rPr>
          <w:color w:val="231F20"/>
          <w:spacing w:val="-9"/>
        </w:rPr>
        <w:t> </w:t>
      </w:r>
      <w:r>
        <w:rPr>
          <w:color w:val="231F20"/>
        </w:rPr>
        <w:t>cierto</w:t>
      </w:r>
      <w:r>
        <w:rPr>
          <w:color w:val="231F20"/>
          <w:spacing w:val="-9"/>
        </w:rPr>
        <w:t> </w:t>
      </w:r>
      <w:r>
        <w:rPr>
          <w:color w:val="231F20"/>
        </w:rPr>
        <w:t>que</w:t>
      </w:r>
      <w:r>
        <w:rPr>
          <w:color w:val="231F20"/>
          <w:spacing w:val="-9"/>
        </w:rPr>
        <w:t> </w:t>
      </w:r>
      <w:r>
        <w:rPr>
          <w:color w:val="231F20"/>
        </w:rPr>
        <w:t>este</w:t>
      </w:r>
      <w:r>
        <w:rPr>
          <w:color w:val="231F20"/>
          <w:spacing w:val="-9"/>
        </w:rPr>
        <w:t> </w:t>
      </w:r>
      <w:r>
        <w:rPr>
          <w:color w:val="231F20"/>
        </w:rPr>
        <w:t>rebase</w:t>
      </w:r>
      <w:r>
        <w:rPr>
          <w:color w:val="231F20"/>
          <w:spacing w:val="-9"/>
        </w:rPr>
        <w:t> </w:t>
      </w:r>
      <w:r>
        <w:rPr>
          <w:color w:val="231F20"/>
        </w:rPr>
        <w:t>lo</w:t>
      </w:r>
      <w:r>
        <w:rPr>
          <w:color w:val="231F20"/>
          <w:spacing w:val="-9"/>
        </w:rPr>
        <w:t> </w:t>
      </w:r>
      <w:r>
        <w:rPr>
          <w:color w:val="231F20"/>
        </w:rPr>
        <w:t>consigue</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manera muy</w:t>
      </w:r>
      <w:r>
        <w:rPr>
          <w:color w:val="231F20"/>
          <w:spacing w:val="-9"/>
        </w:rPr>
        <w:t> </w:t>
      </w:r>
      <w:r>
        <w:rPr>
          <w:color w:val="231F20"/>
        </w:rPr>
        <w:t>especial.</w:t>
      </w:r>
      <w:r>
        <w:rPr>
          <w:color w:val="231F20"/>
          <w:spacing w:val="-13"/>
        </w:rPr>
        <w:t> </w:t>
      </w:r>
      <w:r>
        <w:rPr>
          <w:color w:val="231F20"/>
          <w:spacing w:val="-6"/>
        </w:rPr>
        <w:t>Toda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desde</w:t>
      </w:r>
      <w:r>
        <w:rPr>
          <w:color w:val="231F20"/>
          <w:spacing w:val="-9"/>
        </w:rPr>
        <w:t> </w:t>
      </w:r>
      <w:r>
        <w:rPr>
          <w:color w:val="231F20"/>
        </w:rPr>
        <w:t>el</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nuestro</w:t>
      </w:r>
      <w:r>
        <w:rPr>
          <w:color w:val="231F20"/>
          <w:spacing w:val="-9"/>
        </w:rPr>
        <w:t> </w:t>
      </w:r>
      <w:r>
        <w:rPr>
          <w:color w:val="231F20"/>
        </w:rPr>
        <w:t>autor,</w:t>
      </w:r>
      <w:r>
        <w:rPr>
          <w:color w:val="231F20"/>
          <w:spacing w:val="-9"/>
        </w:rPr>
        <w:t> </w:t>
      </w:r>
      <w:r>
        <w:rPr>
          <w:color w:val="231F20"/>
        </w:rPr>
        <w:t>cada singular</w:t>
      </w:r>
      <w:r>
        <w:rPr>
          <w:color w:val="231F20"/>
          <w:spacing w:val="-11"/>
        </w:rPr>
        <w:t> </w:t>
      </w:r>
      <w:r>
        <w:rPr>
          <w:color w:val="231F20"/>
        </w:rPr>
        <w:t>consigue</w:t>
      </w:r>
      <w:r>
        <w:rPr>
          <w:color w:val="231F20"/>
          <w:spacing w:val="-11"/>
        </w:rPr>
        <w:t> </w:t>
      </w:r>
      <w:r>
        <w:rPr>
          <w:color w:val="231F20"/>
        </w:rPr>
        <w:t>expiar</w:t>
      </w:r>
      <w:r>
        <w:rPr>
          <w:color w:val="231F20"/>
          <w:spacing w:val="-11"/>
        </w:rPr>
        <w:t> </w:t>
      </w:r>
      <w:r>
        <w:rPr>
          <w:color w:val="231F20"/>
        </w:rPr>
        <w:t>su</w:t>
      </w:r>
      <w:r>
        <w:rPr>
          <w:color w:val="231F20"/>
          <w:spacing w:val="-11"/>
        </w:rPr>
        <w:t> </w:t>
      </w:r>
      <w:r>
        <w:rPr>
          <w:color w:val="231F20"/>
        </w:rPr>
        <w:t>soledad</w:t>
      </w:r>
      <w:r>
        <w:rPr>
          <w:color w:val="231F20"/>
          <w:spacing w:val="-11"/>
        </w:rPr>
        <w:t> </w:t>
      </w:r>
      <w:r>
        <w:rPr>
          <w:color w:val="231F20"/>
        </w:rPr>
        <w:t>a</w:t>
      </w:r>
      <w:r>
        <w:rPr>
          <w:color w:val="231F20"/>
          <w:spacing w:val="-11"/>
        </w:rPr>
        <w:t> </w:t>
      </w:r>
      <w:r>
        <w:rPr>
          <w:color w:val="231F20"/>
        </w:rPr>
        <w:t>través</w:t>
      </w:r>
      <w:r>
        <w:rPr>
          <w:color w:val="231F20"/>
          <w:spacing w:val="-12"/>
        </w:rPr>
        <w:t> </w:t>
      </w:r>
      <w:r>
        <w:rPr>
          <w:color w:val="231F20"/>
        </w:rPr>
        <w:t>de</w:t>
      </w:r>
      <w:r>
        <w:rPr>
          <w:color w:val="231F20"/>
          <w:spacing w:val="-11"/>
        </w:rPr>
        <w:t> </w:t>
      </w:r>
      <w:r>
        <w:rPr>
          <w:color w:val="231F20"/>
        </w:rPr>
        <w:t>dos</w:t>
      </w:r>
      <w:r>
        <w:rPr>
          <w:color w:val="231F20"/>
          <w:spacing w:val="-11"/>
        </w:rPr>
        <w:t> </w:t>
      </w:r>
      <w:r>
        <w:rPr>
          <w:color w:val="231F20"/>
        </w:rPr>
        <w:t>instancias</w:t>
      </w:r>
      <w:r>
        <w:rPr>
          <w:color w:val="231F20"/>
          <w:spacing w:val="-11"/>
        </w:rPr>
        <w:t> </w:t>
      </w:r>
      <w:r>
        <w:rPr>
          <w:color w:val="231F20"/>
        </w:rPr>
        <w:t>es- pecíficas, a saber, mediante la articulación simbólica y mediante el</w:t>
      </w:r>
      <w:r>
        <w:rPr>
          <w:color w:val="231F20"/>
          <w:spacing w:val="-8"/>
        </w:rPr>
        <w:t> </w:t>
      </w:r>
      <w:r>
        <w:rPr>
          <w:color w:val="231F20"/>
        </w:rPr>
        <w:t>abrazo</w:t>
      </w:r>
      <w:r>
        <w:rPr>
          <w:color w:val="231F20"/>
          <w:spacing w:val="-8"/>
        </w:rPr>
        <w:t> </w:t>
      </w:r>
      <w:r>
        <w:rPr>
          <w:color w:val="231F20"/>
        </w:rPr>
        <w:t>físico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otro.</w:t>
      </w:r>
      <w:r>
        <w:rPr>
          <w:color w:val="231F20"/>
          <w:spacing w:val="-8"/>
        </w:rPr>
        <w:t> </w:t>
      </w:r>
      <w:r>
        <w:rPr>
          <w:color w:val="231F20"/>
        </w:rPr>
        <w:t>Este</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aporte</w:t>
      </w:r>
      <w:r>
        <w:rPr>
          <w:color w:val="231F20"/>
          <w:spacing w:val="-8"/>
        </w:rPr>
        <w:t> </w:t>
      </w:r>
      <w:r>
        <w:rPr>
          <w:i/>
          <w:color w:val="231F20"/>
        </w:rPr>
        <w:t>sui</w:t>
      </w:r>
      <w:r>
        <w:rPr>
          <w:i/>
          <w:color w:val="231F20"/>
          <w:spacing w:val="-8"/>
        </w:rPr>
        <w:t> </w:t>
      </w:r>
      <w:r>
        <w:rPr>
          <w:i/>
          <w:color w:val="231F20"/>
        </w:rPr>
        <w:t>generis</w:t>
      </w:r>
      <w:r>
        <w:rPr>
          <w:i/>
          <w:color w:val="231F20"/>
          <w:spacing w:val="-8"/>
        </w:rPr>
        <w:t> </w:t>
      </w:r>
      <w:r>
        <w:rPr>
          <w:color w:val="231F20"/>
        </w:rPr>
        <w:t>derivado de la propuesta del autor</w:t>
      </w:r>
      <w:r>
        <w:rPr>
          <w:color w:val="231F20"/>
          <w:spacing w:val="-1"/>
        </w:rPr>
        <w:t> </w:t>
      </w:r>
      <w:r>
        <w:rPr>
          <w:color w:val="231F20"/>
        </w:rPr>
        <w:t>mexicano.</w:t>
      </w:r>
    </w:p>
    <w:p>
      <w:pPr>
        <w:pStyle w:val="BodyText"/>
        <w:spacing w:line="249" w:lineRule="auto" w:before="1"/>
        <w:ind w:left="195" w:right="108" w:firstLine="340"/>
        <w:jc w:val="both"/>
      </w:pPr>
      <w:r>
        <w:rPr>
          <w:color w:val="231F20"/>
        </w:rPr>
        <w:t>En torno a esto último Paz dice: “Cada época escoge su pro- pia definición del hombre. Creo que la de nuestro tiempo es ésta: el</w:t>
      </w:r>
      <w:r>
        <w:rPr>
          <w:color w:val="231F20"/>
          <w:spacing w:val="-11"/>
        </w:rPr>
        <w:t> </w:t>
      </w:r>
      <w:r>
        <w:rPr>
          <w:color w:val="231F20"/>
        </w:rPr>
        <w:t>hombre</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emisor</w:t>
      </w:r>
      <w:r>
        <w:rPr>
          <w:color w:val="231F20"/>
          <w:spacing w:val="-11"/>
        </w:rPr>
        <w:t> </w:t>
      </w:r>
      <w:r>
        <w:rPr>
          <w:color w:val="231F20"/>
        </w:rPr>
        <w:t>de</w:t>
      </w:r>
      <w:r>
        <w:rPr>
          <w:color w:val="231F20"/>
          <w:spacing w:val="-11"/>
        </w:rPr>
        <w:t> </w:t>
      </w:r>
      <w:r>
        <w:rPr>
          <w:color w:val="231F20"/>
        </w:rPr>
        <w:t>símbolos.</w:t>
      </w:r>
      <w:r>
        <w:rPr>
          <w:color w:val="231F20"/>
          <w:spacing w:val="-11"/>
        </w:rPr>
        <w:t> </w:t>
      </w:r>
      <w:r>
        <w:rPr>
          <w:color w:val="231F20"/>
        </w:rPr>
        <w:t>Entre</w:t>
      </w:r>
      <w:r>
        <w:rPr>
          <w:color w:val="231F20"/>
          <w:spacing w:val="-11"/>
        </w:rPr>
        <w:t> </w:t>
      </w:r>
      <w:r>
        <w:rPr>
          <w:color w:val="231F20"/>
        </w:rPr>
        <w:t>esos</w:t>
      </w:r>
      <w:r>
        <w:rPr>
          <w:color w:val="231F20"/>
          <w:spacing w:val="-11"/>
        </w:rPr>
        <w:t> </w:t>
      </w:r>
      <w:r>
        <w:rPr>
          <w:color w:val="231F20"/>
        </w:rPr>
        <w:t>símbolos</w:t>
      </w:r>
      <w:r>
        <w:rPr>
          <w:color w:val="231F20"/>
          <w:spacing w:val="-11"/>
        </w:rPr>
        <w:t> </w:t>
      </w:r>
      <w:r>
        <w:rPr>
          <w:color w:val="231F20"/>
        </w:rPr>
        <w:t>hay</w:t>
      </w:r>
      <w:r>
        <w:rPr>
          <w:color w:val="231F20"/>
          <w:spacing w:val="-11"/>
        </w:rPr>
        <w:t> </w:t>
      </w:r>
      <w:r>
        <w:rPr>
          <w:color w:val="231F20"/>
        </w:rPr>
        <w:t>dos que son el principio y el fin del leguaje humano: el abrazo de los cuerpos y la metáfora poética” Paz, 2003,I: 316). Podría decirse que por el lenguaje, o más bien, por la metáfora poética, o bien por los símbolos, el hombre reconstruye los fragmentos esparci- dos en cada singularidad dando forma a la comunidad del logos; esto</w:t>
      </w:r>
      <w:r>
        <w:rPr>
          <w:color w:val="231F20"/>
          <w:spacing w:val="-6"/>
        </w:rPr>
        <w:t> </w:t>
      </w:r>
      <w:r>
        <w:rPr>
          <w:color w:val="231F20"/>
        </w:rPr>
        <w:t>es,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lenguaje</w:t>
      </w:r>
      <w:r>
        <w:rPr>
          <w:color w:val="231F20"/>
          <w:spacing w:val="-5"/>
        </w:rPr>
        <w:t> </w:t>
      </w:r>
      <w:r>
        <w:rPr>
          <w:color w:val="231F20"/>
        </w:rPr>
        <w:t>el</w:t>
      </w:r>
      <w:r>
        <w:rPr>
          <w:color w:val="231F20"/>
          <w:spacing w:val="-6"/>
        </w:rPr>
        <w:t> </w:t>
      </w:r>
      <w:r>
        <w:rPr>
          <w:color w:val="231F20"/>
        </w:rPr>
        <w:t>hombre</w:t>
      </w:r>
      <w:r>
        <w:rPr>
          <w:color w:val="231F20"/>
          <w:spacing w:val="-6"/>
        </w:rPr>
        <w:t> </w:t>
      </w:r>
      <w:r>
        <w:rPr>
          <w:color w:val="231F20"/>
        </w:rPr>
        <w:t>deja</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un</w:t>
      </w:r>
      <w:r>
        <w:rPr>
          <w:color w:val="231F20"/>
          <w:spacing w:val="-6"/>
        </w:rPr>
        <w:t> </w:t>
      </w:r>
      <w:r>
        <w:rPr>
          <w:color w:val="231F20"/>
        </w:rPr>
        <w:t>huérfano</w:t>
      </w:r>
      <w:r>
        <w:rPr>
          <w:color w:val="231F20"/>
          <w:spacing w:val="-6"/>
        </w:rPr>
        <w:t> </w:t>
      </w:r>
      <w:r>
        <w:rPr>
          <w:color w:val="231F20"/>
        </w:rPr>
        <w:t>y</w:t>
      </w:r>
      <w:r>
        <w:rPr>
          <w:color w:val="231F20"/>
          <w:spacing w:val="-6"/>
        </w:rPr>
        <w:t> </w:t>
      </w:r>
      <w:r>
        <w:rPr>
          <w:color w:val="231F20"/>
        </w:rPr>
        <w:t>pasa a formar parte de una comunidad, la comunidad del logos. Por el lenguaje la soledad ve realizada su justicia y se hace reparación una con otra. Así también, por el abrazo con el otro el sujeto su- tura las heridas que cada uno de los fragmentos del todo</w:t>
      </w:r>
      <w:r>
        <w:rPr>
          <w:color w:val="231F20"/>
          <w:spacing w:val="-23"/>
        </w:rPr>
        <w:t> </w:t>
      </w:r>
      <w:r>
        <w:rPr>
          <w:color w:val="231F20"/>
        </w:rPr>
        <w:t>dejaban</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 su paso cuando no se sabía conveniente con su semejante: mediante</w:t>
      </w:r>
      <w:r>
        <w:rPr>
          <w:color w:val="231F20"/>
          <w:spacing w:val="-8"/>
        </w:rPr>
        <w:t> </w:t>
      </w:r>
      <w:r>
        <w:rPr>
          <w:color w:val="231F20"/>
        </w:rPr>
        <w:t>los</w:t>
      </w:r>
      <w:r>
        <w:rPr>
          <w:color w:val="231F20"/>
          <w:spacing w:val="-8"/>
        </w:rPr>
        <w:t> </w:t>
      </w:r>
      <w:r>
        <w:rPr>
          <w:color w:val="231F20"/>
        </w:rPr>
        <w:t>abrazos</w:t>
      </w:r>
      <w:r>
        <w:rPr>
          <w:color w:val="231F20"/>
          <w:spacing w:val="-8"/>
        </w:rPr>
        <w:t> </w:t>
      </w:r>
      <w:r>
        <w:rPr>
          <w:color w:val="231F20"/>
        </w:rPr>
        <w:t>cada</w:t>
      </w:r>
      <w:r>
        <w:rPr>
          <w:color w:val="231F20"/>
          <w:spacing w:val="-8"/>
        </w:rPr>
        <w:t> </w:t>
      </w:r>
      <w:r>
        <w:rPr>
          <w:color w:val="231F20"/>
        </w:rPr>
        <w:t>soledad</w:t>
      </w:r>
      <w:r>
        <w:rPr>
          <w:color w:val="231F20"/>
          <w:spacing w:val="-8"/>
        </w:rPr>
        <w:t> </w:t>
      </w:r>
      <w:r>
        <w:rPr>
          <w:color w:val="231F20"/>
        </w:rPr>
        <w:t>reconstruye</w:t>
      </w:r>
      <w:r>
        <w:rPr>
          <w:color w:val="231F20"/>
          <w:spacing w:val="-8"/>
        </w:rPr>
        <w:t> </w:t>
      </w:r>
      <w:r>
        <w:rPr>
          <w:color w:val="231F20"/>
        </w:rPr>
        <w:t>la</w:t>
      </w:r>
      <w:r>
        <w:rPr>
          <w:color w:val="231F20"/>
          <w:spacing w:val="-8"/>
        </w:rPr>
        <w:t> </w:t>
      </w:r>
      <w:r>
        <w:rPr>
          <w:color w:val="231F20"/>
        </w:rPr>
        <w:t>comunidad</w:t>
      </w:r>
      <w:r>
        <w:rPr>
          <w:color w:val="231F20"/>
          <w:spacing w:val="-8"/>
        </w:rPr>
        <w:t> </w:t>
      </w:r>
      <w:r>
        <w:rPr>
          <w:color w:val="231F20"/>
        </w:rPr>
        <w:t>on- tológica del hombre. El hombre es símbolo del hombre, porque cada cual se ve complementado con el</w:t>
      </w:r>
      <w:r>
        <w:rPr>
          <w:color w:val="231F20"/>
          <w:spacing w:val="-1"/>
        </w:rPr>
        <w:t> </w:t>
      </w:r>
      <w:r>
        <w:rPr>
          <w:color w:val="231F20"/>
        </w:rPr>
        <w:t>otro.</w:t>
      </w:r>
    </w:p>
    <w:p>
      <w:pPr>
        <w:pStyle w:val="BodyText"/>
        <w:spacing w:line="249" w:lineRule="auto" w:before="1"/>
        <w:ind w:left="150" w:right="193" w:firstLine="340"/>
        <w:jc w:val="both"/>
      </w:pPr>
      <w:r>
        <w:rPr>
          <w:color w:val="231F20"/>
        </w:rPr>
        <w:t>El hombre traspasa sus confines singulares eligiendo, ejer- ciendo su capacidad de trascendencia a partir de sus actos. Así es como cada cual se construye incidiendo en el otro quien viene a</w:t>
      </w:r>
      <w:r>
        <w:rPr>
          <w:color w:val="231F20"/>
          <w:spacing w:val="-7"/>
        </w:rPr>
        <w:t> </w:t>
      </w:r>
      <w:r>
        <w:rPr>
          <w:color w:val="231F20"/>
        </w:rPr>
        <w:t>mi</w:t>
      </w:r>
      <w:r>
        <w:rPr>
          <w:color w:val="231F20"/>
          <w:spacing w:val="-7"/>
        </w:rPr>
        <w:t> </w:t>
      </w:r>
      <w:r>
        <w:rPr>
          <w:color w:val="231F20"/>
        </w:rPr>
        <w:t>encuentro,</w:t>
      </w:r>
      <w:r>
        <w:rPr>
          <w:color w:val="231F20"/>
          <w:spacing w:val="-7"/>
        </w:rPr>
        <w:t> </w:t>
      </w:r>
      <w:r>
        <w:rPr>
          <w:color w:val="231F20"/>
        </w:rPr>
        <w:t>y</w:t>
      </w:r>
      <w:r>
        <w:rPr>
          <w:color w:val="231F20"/>
          <w:spacing w:val="-7"/>
        </w:rPr>
        <w:t> </w:t>
      </w:r>
      <w:r>
        <w:rPr>
          <w:color w:val="231F20"/>
        </w:rPr>
        <w:t>yo</w:t>
      </w:r>
      <w:r>
        <w:rPr>
          <w:color w:val="231F20"/>
          <w:spacing w:val="-7"/>
        </w:rPr>
        <w:t> </w:t>
      </w:r>
      <w:r>
        <w:rPr>
          <w:color w:val="231F20"/>
        </w:rPr>
        <w:t>me</w:t>
      </w:r>
      <w:r>
        <w:rPr>
          <w:color w:val="231F20"/>
          <w:spacing w:val="-7"/>
        </w:rPr>
        <w:t> </w:t>
      </w:r>
      <w:r>
        <w:rPr>
          <w:color w:val="231F20"/>
        </w:rPr>
        <w:t>anticipo</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salida.</w:t>
      </w:r>
      <w:r>
        <w:rPr>
          <w:color w:val="231F20"/>
          <w:spacing w:val="-7"/>
        </w:rPr>
        <w:t> </w:t>
      </w:r>
      <w:r>
        <w:rPr>
          <w:color w:val="231F20"/>
        </w:rPr>
        <w:t>“Construyo</w:t>
      </w:r>
      <w:r>
        <w:rPr>
          <w:color w:val="231F20"/>
          <w:spacing w:val="-7"/>
        </w:rPr>
        <w:t> </w:t>
      </w:r>
      <w:r>
        <w:rPr>
          <w:color w:val="231F20"/>
        </w:rPr>
        <w:t>lo</w:t>
      </w:r>
      <w:r>
        <w:rPr>
          <w:color w:val="231F20"/>
          <w:spacing w:val="-7"/>
        </w:rPr>
        <w:t> </w:t>
      </w:r>
      <w:r>
        <w:rPr>
          <w:color w:val="231F20"/>
        </w:rPr>
        <w:t>univer- sal eligiendo; lo construyo al comprender el proyecto de</w:t>
      </w:r>
      <w:r>
        <w:rPr>
          <w:color w:val="231F20"/>
          <w:spacing w:val="-29"/>
        </w:rPr>
        <w:t> </w:t>
      </w:r>
      <w:r>
        <w:rPr>
          <w:color w:val="231F20"/>
        </w:rPr>
        <w:t>cualquier otro hombre” (Sartre, 2007: 56). Cada cual elige frente a los</w:t>
      </w:r>
      <w:r>
        <w:rPr>
          <w:color w:val="231F20"/>
          <w:spacing w:val="-12"/>
        </w:rPr>
        <w:t> </w:t>
      </w:r>
      <w:r>
        <w:rPr>
          <w:color w:val="231F20"/>
        </w:rPr>
        <w:t>otros y se elige a sí</w:t>
      </w:r>
      <w:r>
        <w:rPr>
          <w:color w:val="231F20"/>
          <w:spacing w:val="-1"/>
        </w:rPr>
        <w:t> </w:t>
      </w:r>
      <w:r>
        <w:rPr>
          <w:color w:val="231F20"/>
        </w:rPr>
        <w:t>siempre.</w:t>
      </w:r>
    </w:p>
    <w:p>
      <w:pPr>
        <w:pStyle w:val="BodyText"/>
        <w:spacing w:line="249" w:lineRule="auto" w:before="1"/>
        <w:ind w:left="150" w:right="193" w:firstLine="340"/>
        <w:jc w:val="both"/>
      </w:pPr>
      <w:r>
        <w:rPr>
          <w:color w:val="231F20"/>
        </w:rPr>
        <w:t>Puede verse que la expiación de la soledad, en la óptica de Octavio Paz, queda afianzada tan pronto el singular rompe su ostracismo haciéndose compañía con su semejante. Este ostra- cismo se rompe cada vez que se actúa, cada vez que se habla, cada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uno</w:t>
      </w:r>
      <w:r>
        <w:rPr>
          <w:color w:val="231F20"/>
          <w:spacing w:val="-9"/>
        </w:rPr>
        <w:t> </w:t>
      </w:r>
      <w:r>
        <w:rPr>
          <w:color w:val="231F20"/>
        </w:rPr>
        <w:t>se</w:t>
      </w:r>
      <w:r>
        <w:rPr>
          <w:color w:val="231F20"/>
          <w:spacing w:val="-9"/>
        </w:rPr>
        <w:t> </w:t>
      </w:r>
      <w:r>
        <w:rPr>
          <w:color w:val="231F20"/>
        </w:rPr>
        <w:t>expresa.</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única</w:t>
      </w:r>
      <w:r>
        <w:rPr>
          <w:color w:val="231F20"/>
          <w:spacing w:val="-9"/>
        </w:rPr>
        <w:t> </w:t>
      </w:r>
      <w:r>
        <w:rPr>
          <w:color w:val="231F20"/>
        </w:rPr>
        <w:t>fuente</w:t>
      </w:r>
      <w:r>
        <w:rPr>
          <w:color w:val="231F20"/>
          <w:spacing w:val="-9"/>
        </w:rPr>
        <w:t> </w:t>
      </w:r>
      <w:r>
        <w:rPr>
          <w:color w:val="231F20"/>
        </w:rPr>
        <w:t>de salud. Este grupo queda engarzado por esta recíproca incidencia entre</w:t>
      </w:r>
      <w:r>
        <w:rPr>
          <w:color w:val="231F20"/>
          <w:spacing w:val="-6"/>
        </w:rPr>
        <w:t> </w:t>
      </w:r>
      <w:r>
        <w:rPr>
          <w:color w:val="231F20"/>
        </w:rPr>
        <w:t>los</w:t>
      </w:r>
      <w:r>
        <w:rPr>
          <w:color w:val="231F20"/>
          <w:spacing w:val="-6"/>
        </w:rPr>
        <w:t> </w:t>
      </w:r>
      <w:r>
        <w:rPr>
          <w:color w:val="231F20"/>
        </w:rPr>
        <w:t>mortales.</w:t>
      </w:r>
      <w:r>
        <w:rPr>
          <w:color w:val="231F20"/>
          <w:spacing w:val="-6"/>
        </w:rPr>
        <w:t> </w:t>
      </w:r>
      <w:r>
        <w:rPr>
          <w:color w:val="231F20"/>
        </w:rPr>
        <w:t>La</w:t>
      </w:r>
      <w:r>
        <w:rPr>
          <w:color w:val="231F20"/>
          <w:spacing w:val="-6"/>
        </w:rPr>
        <w:t> </w:t>
      </w:r>
      <w:r>
        <w:rPr>
          <w:color w:val="231F20"/>
        </w:rPr>
        <w:t>emergencia</w:t>
      </w:r>
      <w:r>
        <w:rPr>
          <w:color w:val="231F20"/>
          <w:spacing w:val="-6"/>
        </w:rPr>
        <w:t> </w:t>
      </w:r>
      <w:r>
        <w:rPr>
          <w:color w:val="231F20"/>
        </w:rPr>
        <w:t>del</w:t>
      </w:r>
      <w:r>
        <w:rPr>
          <w:color w:val="231F20"/>
          <w:spacing w:val="-6"/>
        </w:rPr>
        <w:t> </w:t>
      </w:r>
      <w:r>
        <w:rPr>
          <w:color w:val="231F20"/>
        </w:rPr>
        <w:t>grupo</w:t>
      </w:r>
      <w:r>
        <w:rPr>
          <w:color w:val="231F20"/>
          <w:spacing w:val="-6"/>
        </w:rPr>
        <w:t> </w:t>
      </w:r>
      <w:r>
        <w:rPr>
          <w:color w:val="231F20"/>
        </w:rPr>
        <w:t>ha</w:t>
      </w:r>
      <w:r>
        <w:rPr>
          <w:color w:val="231F20"/>
          <w:spacing w:val="-6"/>
        </w:rPr>
        <w:t> </w:t>
      </w:r>
      <w:r>
        <w:rPr>
          <w:color w:val="231F20"/>
        </w:rPr>
        <w:t>venido</w:t>
      </w:r>
      <w:r>
        <w:rPr>
          <w:color w:val="231F20"/>
          <w:spacing w:val="-6"/>
        </w:rPr>
        <w:t> </w:t>
      </w:r>
      <w:r>
        <w:rPr>
          <w:color w:val="231F20"/>
        </w:rPr>
        <w:t>a</w:t>
      </w:r>
      <w:r>
        <w:rPr>
          <w:color w:val="231F20"/>
          <w:spacing w:val="-6"/>
        </w:rPr>
        <w:t> </w:t>
      </w:r>
      <w:r>
        <w:rPr>
          <w:color w:val="231F20"/>
        </w:rPr>
        <w:t>trastocar completamente la soledad, ésta queda expiada por la comunidad del logos, pues el hombre se descubre como agente activo en la facturación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organismo.</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esto</w:t>
      </w:r>
      <w:r>
        <w:rPr>
          <w:color w:val="231F20"/>
          <w:spacing w:val="-10"/>
        </w:rPr>
        <w:t> </w:t>
      </w:r>
      <w:r>
        <w:rPr>
          <w:color w:val="231F20"/>
        </w:rPr>
        <w:t>el</w:t>
      </w:r>
      <w:r>
        <w:rPr>
          <w:color w:val="231F20"/>
          <w:spacing w:val="-10"/>
        </w:rPr>
        <w:t> </w:t>
      </w:r>
      <w:r>
        <w:rPr>
          <w:color w:val="231F20"/>
        </w:rPr>
        <w:t>autor</w:t>
      </w:r>
      <w:r>
        <w:rPr>
          <w:color w:val="231F20"/>
          <w:spacing w:val="-10"/>
        </w:rPr>
        <w:t> </w:t>
      </w:r>
      <w:r>
        <w:rPr>
          <w:color w:val="231F20"/>
        </w:rPr>
        <w:t>concluye:</w:t>
      </w:r>
      <w:r>
        <w:rPr>
          <w:color w:val="231F20"/>
          <w:spacing w:val="-10"/>
        </w:rPr>
        <w:t> </w:t>
      </w:r>
      <w:r>
        <w:rPr>
          <w:color w:val="231F20"/>
        </w:rPr>
        <w:t>“la solidaridad social posee un carácter orgánico y vital. El individuo es literalmente miembro de un cuerpo” (1992:</w:t>
      </w:r>
      <w:r>
        <w:rPr>
          <w:color w:val="231F20"/>
          <w:spacing w:val="-1"/>
        </w:rPr>
        <w:t> </w:t>
      </w:r>
      <w:r>
        <w:rPr>
          <w:color w:val="231F20"/>
        </w:rPr>
        <w:t>185).</w:t>
      </w:r>
    </w:p>
    <w:p>
      <w:pPr>
        <w:pStyle w:val="BodyText"/>
        <w:spacing w:line="249" w:lineRule="auto" w:before="1"/>
        <w:ind w:left="150" w:right="193" w:firstLine="340"/>
        <w:jc w:val="both"/>
      </w:pPr>
      <w:r>
        <w:rPr>
          <w:color w:val="231F20"/>
        </w:rPr>
        <w:t>Pero, ¿cómo es posible esto, es decir, cómo es posible el encuentro entre dos soledades? Paz afirma: “en el interior de la identidad, aparece la otredad. La diferencia no está fuera, en los muchos, sino dentro, en el Uno. La otredad es otra cosa: es la diferencia dentro de la identidad” Paz, 2006, X: 30. Aquí se tras- toca la soledad erigiéndose ahora en participación y comunión:  el otro ya está sembrado desde el origen en mí, por cuanto que no soy completo el otro representa esta parte que soy pero que no poseo por ahora, aunque al mismo tiempo poseo pero tengo que</w:t>
      </w:r>
      <w:r>
        <w:rPr>
          <w:color w:val="231F20"/>
          <w:spacing w:val="-6"/>
        </w:rPr>
        <w:t> </w:t>
      </w:r>
      <w:r>
        <w:rPr>
          <w:color w:val="231F20"/>
        </w:rPr>
        <w:t>salir</w:t>
      </w:r>
      <w:r>
        <w:rPr>
          <w:color w:val="231F20"/>
          <w:spacing w:val="-6"/>
        </w:rPr>
        <w:t> </w:t>
      </w:r>
      <w:r>
        <w:rPr>
          <w:color w:val="231F20"/>
        </w:rPr>
        <w:t>a</w:t>
      </w:r>
      <w:r>
        <w:rPr>
          <w:color w:val="231F20"/>
          <w:spacing w:val="-6"/>
        </w:rPr>
        <w:t> </w:t>
      </w:r>
      <w:r>
        <w:rPr>
          <w:color w:val="231F20"/>
        </w:rPr>
        <w:t>buscarla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del</w:t>
      </w:r>
      <w:r>
        <w:rPr>
          <w:color w:val="231F20"/>
          <w:spacing w:val="-6"/>
        </w:rPr>
        <w:t> </w:t>
      </w:r>
      <w:r>
        <w:rPr>
          <w:color w:val="231F20"/>
        </w:rPr>
        <w:t>logos</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lo abierto del </w:t>
      </w:r>
      <w:r>
        <w:rPr>
          <w:color w:val="231F20"/>
          <w:spacing w:val="-3"/>
        </w:rPr>
        <w:t>ser. </w:t>
      </w:r>
      <w:r>
        <w:rPr>
          <w:color w:val="231F20"/>
        </w:rPr>
        <w:t>En este sentido, no es casual la expresión vertida por el mismo autor que dice, todos los rostros son en realidad   un solo rostro. Octavio Paz no apuesta por un hombre regional o provinciano (aislado), sino por un hombre universal, injertado en la</w:t>
      </w:r>
      <w:r>
        <w:rPr>
          <w:color w:val="231F20"/>
          <w:spacing w:val="-7"/>
        </w:rPr>
        <w:t> </w:t>
      </w:r>
      <w:r>
        <w:rPr>
          <w:color w:val="231F20"/>
        </w:rPr>
        <w:t>comunidad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razón.</w:t>
      </w:r>
      <w:r>
        <w:rPr>
          <w:color w:val="231F20"/>
          <w:spacing w:val="-7"/>
        </w:rPr>
        <w:t> </w:t>
      </w:r>
      <w:r>
        <w:rPr>
          <w:color w:val="231F20"/>
        </w:rPr>
        <w:t>En</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reconozcan</w:t>
      </w:r>
      <w:r>
        <w:rPr>
          <w:color w:val="231F20"/>
          <w:spacing w:val="-7"/>
        </w:rPr>
        <w:t> </w:t>
      </w:r>
      <w:r>
        <w:rPr>
          <w:color w:val="231F20"/>
        </w:rPr>
        <w:t>y</w:t>
      </w:r>
      <w:r>
        <w:rPr>
          <w:color w:val="231F20"/>
          <w:spacing w:val="-7"/>
        </w:rPr>
        <w:t> </w:t>
      </w:r>
      <w:r>
        <w:rPr>
          <w:color w:val="231F20"/>
        </w:rPr>
        <w:t>respeten</w:t>
      </w:r>
      <w:r>
        <w:rPr>
          <w:color w:val="231F20"/>
          <w:spacing w:val="-7"/>
        </w:rPr>
        <w:t> </w:t>
      </w:r>
      <w:r>
        <w:rPr>
          <w:color w:val="231F20"/>
        </w:rPr>
        <w:t>las diferencias:</w:t>
      </w:r>
      <w:r>
        <w:rPr>
          <w:color w:val="231F20"/>
          <w:spacing w:val="-13"/>
        </w:rPr>
        <w:t> </w:t>
      </w:r>
      <w:r>
        <w:rPr>
          <w:color w:val="231F20"/>
        </w:rPr>
        <w:t>no</w:t>
      </w:r>
      <w:r>
        <w:rPr>
          <w:color w:val="231F20"/>
          <w:spacing w:val="-14"/>
        </w:rPr>
        <w:t> </w:t>
      </w:r>
      <w:r>
        <w:rPr>
          <w:color w:val="231F20"/>
        </w:rPr>
        <w:t>existen</w:t>
      </w:r>
      <w:r>
        <w:rPr>
          <w:color w:val="231F20"/>
          <w:spacing w:val="-14"/>
        </w:rPr>
        <w:t> </w:t>
      </w:r>
      <w:r>
        <w:rPr>
          <w:color w:val="231F20"/>
        </w:rPr>
        <w:t>hombres</w:t>
      </w:r>
      <w:r>
        <w:rPr>
          <w:color w:val="231F20"/>
          <w:spacing w:val="-14"/>
        </w:rPr>
        <w:t> </w:t>
      </w:r>
      <w:r>
        <w:rPr>
          <w:color w:val="231F20"/>
        </w:rPr>
        <w:t>superiores,</w:t>
      </w:r>
      <w:r>
        <w:rPr>
          <w:color w:val="231F20"/>
          <w:spacing w:val="-14"/>
        </w:rPr>
        <w:t> </w:t>
      </w:r>
      <w:r>
        <w:rPr>
          <w:color w:val="231F20"/>
        </w:rPr>
        <w:t>ni</w:t>
      </w:r>
      <w:r>
        <w:rPr>
          <w:color w:val="231F20"/>
          <w:spacing w:val="-14"/>
        </w:rPr>
        <w:t> </w:t>
      </w:r>
      <w:r>
        <w:rPr>
          <w:color w:val="231F20"/>
        </w:rPr>
        <w:t>hombres</w:t>
      </w:r>
      <w:r>
        <w:rPr>
          <w:color w:val="231F20"/>
          <w:spacing w:val="-14"/>
        </w:rPr>
        <w:t> </w:t>
      </w:r>
      <w:r>
        <w:rPr>
          <w:color w:val="231F20"/>
        </w:rPr>
        <w:t>inferiores, solo existen hombres diferentes comulgando en una comunidad global. Dice Diana Valencia, “con razón Octavio Paz busca   </w:t>
      </w:r>
      <w:r>
        <w:rPr>
          <w:color w:val="231F20"/>
          <w:spacing w:val="6"/>
        </w:rPr>
        <w:t> </w:t>
      </w:r>
      <w:r>
        <w:rPr>
          <w:color w:val="231F20"/>
        </w:rPr>
        <w:t>una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comunidad universal fraterna donde sus miembros convivan en concordia, a pesar de sus diferencias económicas, culturales o religiosas” (Valencia, 2010: 102), donde se abracen eróticamente y se expresen recíprocamente.</w:t>
      </w:r>
    </w:p>
    <w:p>
      <w:pPr>
        <w:pStyle w:val="BodyText"/>
        <w:spacing w:line="249" w:lineRule="auto" w:before="1"/>
        <w:ind w:left="195" w:right="108" w:firstLine="340"/>
        <w:jc w:val="both"/>
      </w:pPr>
      <w:r>
        <w:rPr>
          <w:color w:val="231F20"/>
        </w:rPr>
        <w:t>Como conclusión, diremos que, desde nuestro punto de</w:t>
      </w:r>
      <w:r>
        <w:rPr>
          <w:color w:val="231F20"/>
          <w:spacing w:val="-33"/>
        </w:rPr>
        <w:t> </w:t>
      </w:r>
      <w:r>
        <w:rPr>
          <w:color w:val="231F20"/>
        </w:rPr>
        <w:t>vista, en Octavio Paz puede notarse un eminente avance en torno a la cuestión antropológica, y en la concepción de la identidad perso- nal, respecto a la propuesta vertida por José Gaos. Desde luego, entre estos insignes autores no hay un diálogo directo y abierto, sin embargo, nosotros hemos intentado hacer este contraste.</w:t>
      </w:r>
      <w:r>
        <w:rPr>
          <w:color w:val="231F20"/>
          <w:spacing w:val="-25"/>
        </w:rPr>
        <w:t> </w:t>
      </w:r>
      <w:r>
        <w:rPr>
          <w:color w:val="231F20"/>
        </w:rPr>
        <w:t>De- cimos que en Paz se registra un avance en la interpretación del hombre,</w:t>
      </w:r>
      <w:r>
        <w:rPr>
          <w:color w:val="231F20"/>
          <w:spacing w:val="-8"/>
        </w:rPr>
        <w:t> </w:t>
      </w:r>
      <w:r>
        <w:rPr>
          <w:color w:val="231F20"/>
        </w:rPr>
        <w:t>toda</w:t>
      </w:r>
      <w:r>
        <w:rPr>
          <w:color w:val="231F20"/>
          <w:spacing w:val="-8"/>
        </w:rPr>
        <w:t> </w:t>
      </w:r>
      <w:r>
        <w:rPr>
          <w:color w:val="231F20"/>
        </w:rPr>
        <w:t>vez</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Gaos</w:t>
      </w:r>
      <w:r>
        <w:rPr>
          <w:color w:val="231F20"/>
          <w:spacing w:val="-8"/>
        </w:rPr>
        <w:t> </w:t>
      </w:r>
      <w:r>
        <w:rPr>
          <w:color w:val="231F20"/>
        </w:rPr>
        <w:t>el</w:t>
      </w:r>
      <w:r>
        <w:rPr>
          <w:color w:val="231F20"/>
          <w:spacing w:val="-8"/>
        </w:rPr>
        <w:t> </w:t>
      </w:r>
      <w:r>
        <w:rPr>
          <w:color w:val="231F20"/>
        </w:rPr>
        <w:t>pensamiento</w:t>
      </w:r>
      <w:r>
        <w:rPr>
          <w:color w:val="231F20"/>
          <w:spacing w:val="-8"/>
        </w:rPr>
        <w:t> </w:t>
      </w:r>
      <w:r>
        <w:rPr>
          <w:color w:val="231F20"/>
        </w:rPr>
        <w:t>es</w:t>
      </w:r>
      <w:r>
        <w:rPr>
          <w:color w:val="231F20"/>
          <w:spacing w:val="-8"/>
        </w:rPr>
        <w:t> </w:t>
      </w:r>
      <w:r>
        <w:rPr>
          <w:color w:val="231F20"/>
        </w:rPr>
        <w:t>literalmente</w:t>
      </w:r>
      <w:r>
        <w:rPr>
          <w:color w:val="231F20"/>
          <w:spacing w:val="-8"/>
        </w:rPr>
        <w:t> </w:t>
      </w:r>
      <w:r>
        <w:rPr>
          <w:color w:val="231F20"/>
        </w:rPr>
        <w:t>en- tendido como una confesión personal, así también, la obra de un autor, ya sea un filósofo, o un poeta, o cualquier mortal, en gene- ral, es entendida sin más como </w:t>
      </w:r>
      <w:r>
        <w:rPr>
          <w:i/>
          <w:color w:val="231F20"/>
        </w:rPr>
        <w:t>autobiografía</w:t>
      </w:r>
      <w:r>
        <w:rPr>
          <w:color w:val="231F20"/>
        </w:rPr>
        <w:t>; cada singular sería una suertede logos expresándose para sí mismo y para sí solo. Gaos</w:t>
      </w:r>
      <w:r>
        <w:rPr>
          <w:color w:val="231F20"/>
          <w:spacing w:val="-7"/>
        </w:rPr>
        <w:t> </w:t>
      </w:r>
      <w:r>
        <w:rPr>
          <w:color w:val="231F20"/>
        </w:rPr>
        <w:t>no</w:t>
      </w:r>
      <w:r>
        <w:rPr>
          <w:color w:val="231F20"/>
          <w:spacing w:val="-7"/>
        </w:rPr>
        <w:t> </w:t>
      </w:r>
      <w:r>
        <w:rPr>
          <w:color w:val="231F20"/>
        </w:rPr>
        <w:t>está</w:t>
      </w:r>
      <w:r>
        <w:rPr>
          <w:color w:val="231F20"/>
          <w:spacing w:val="-7"/>
        </w:rPr>
        <w:t> </w:t>
      </w:r>
      <w:r>
        <w:rPr>
          <w:color w:val="231F20"/>
        </w:rPr>
        <w:t>dispuesto</w:t>
      </w:r>
      <w:r>
        <w:rPr>
          <w:color w:val="231F20"/>
          <w:spacing w:val="-7"/>
        </w:rPr>
        <w:t> </w:t>
      </w:r>
      <w:r>
        <w:rPr>
          <w:color w:val="231F20"/>
        </w:rPr>
        <w:t>a</w:t>
      </w:r>
      <w:r>
        <w:rPr>
          <w:color w:val="231F20"/>
          <w:spacing w:val="-7"/>
        </w:rPr>
        <w:t> </w:t>
      </w:r>
      <w:r>
        <w:rPr>
          <w:color w:val="231F20"/>
        </w:rPr>
        <w:t>romper</w:t>
      </w:r>
      <w:r>
        <w:rPr>
          <w:color w:val="231F20"/>
          <w:spacing w:val="-7"/>
        </w:rPr>
        <w:t> </w:t>
      </w:r>
      <w:r>
        <w:rPr>
          <w:color w:val="231F20"/>
        </w:rPr>
        <w:t>el</w:t>
      </w:r>
      <w:r>
        <w:rPr>
          <w:color w:val="231F20"/>
          <w:spacing w:val="-7"/>
        </w:rPr>
        <w:t> </w:t>
      </w:r>
      <w:r>
        <w:rPr>
          <w:color w:val="231F20"/>
        </w:rPr>
        <w:t>ostracismo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propia</w:t>
      </w:r>
      <w:r>
        <w:rPr>
          <w:color w:val="231F20"/>
          <w:spacing w:val="-7"/>
        </w:rPr>
        <w:t> </w:t>
      </w:r>
      <w:r>
        <w:rPr>
          <w:color w:val="231F20"/>
        </w:rPr>
        <w:t>sole- dad: en éste no existe la promesa de la expiación de la soledad. Este</w:t>
      </w:r>
      <w:r>
        <w:rPr>
          <w:color w:val="231F20"/>
          <w:spacing w:val="-9"/>
        </w:rPr>
        <w:t> </w:t>
      </w:r>
      <w:r>
        <w:rPr>
          <w:color w:val="231F20"/>
        </w:rPr>
        <w:t>último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fiel</w:t>
      </w:r>
      <w:r>
        <w:rPr>
          <w:color w:val="231F20"/>
          <w:spacing w:val="-9"/>
        </w:rPr>
        <w:t> </w:t>
      </w:r>
      <w:r>
        <w:rPr>
          <w:color w:val="231F20"/>
        </w:rPr>
        <w:t>seguidor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monadología</w:t>
      </w:r>
      <w:r>
        <w:rPr>
          <w:color w:val="231F20"/>
          <w:spacing w:val="-9"/>
        </w:rPr>
        <w:t> </w:t>
      </w:r>
      <w:r>
        <w:rPr>
          <w:color w:val="231F20"/>
        </w:rPr>
        <w:t>de</w:t>
      </w:r>
      <w:r>
        <w:rPr>
          <w:color w:val="231F20"/>
          <w:spacing w:val="-9"/>
        </w:rPr>
        <w:t> </w:t>
      </w:r>
      <w:r>
        <w:rPr>
          <w:color w:val="231F20"/>
        </w:rPr>
        <w:t>Leibniz,</w:t>
      </w:r>
      <w:r>
        <w:rPr>
          <w:color w:val="231F20"/>
          <w:spacing w:val="-9"/>
        </w:rPr>
        <w:t> </w:t>
      </w:r>
      <w:r>
        <w:rPr>
          <w:color w:val="231F20"/>
        </w:rPr>
        <w:t>en</w:t>
      </w:r>
      <w:r>
        <w:rPr>
          <w:color w:val="231F20"/>
          <w:spacing w:val="-9"/>
        </w:rPr>
        <w:t> </w:t>
      </w:r>
      <w:r>
        <w:rPr>
          <w:color w:val="231F20"/>
        </w:rPr>
        <w:t>la que cada mortal existe ensimismado, sin necesidad ni posibilidad del diálogo con el otro. Por el contrario, en Octavio Paz, si bien  la concepción del hombre comienza afirmando la soledad como condición ontológica de cada singular, esta soledad trae consigo una promesa a través de la cual se anuncia el remedio a esta condición desgraciada, a saber, el hombre posee el destino de darse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búsqueda</w:t>
      </w:r>
      <w:r>
        <w:rPr>
          <w:color w:val="231F20"/>
          <w:spacing w:val="-9"/>
        </w:rPr>
        <w:t> </w:t>
      </w:r>
      <w:r>
        <w:rPr>
          <w:color w:val="231F20"/>
        </w:rPr>
        <w:t>de</w:t>
      </w:r>
      <w:r>
        <w:rPr>
          <w:color w:val="231F20"/>
          <w:spacing w:val="-9"/>
        </w:rPr>
        <w:t> </w:t>
      </w:r>
      <w:r>
        <w:rPr>
          <w:color w:val="231F20"/>
        </w:rPr>
        <w:t>aquella</w:t>
      </w:r>
      <w:r>
        <w:rPr>
          <w:color w:val="231F20"/>
          <w:spacing w:val="-9"/>
        </w:rPr>
        <w:t> </w:t>
      </w:r>
      <w:r>
        <w:rPr>
          <w:color w:val="231F20"/>
        </w:rPr>
        <w:t>parte</w:t>
      </w:r>
      <w:r>
        <w:rPr>
          <w:color w:val="231F20"/>
          <w:spacing w:val="-9"/>
        </w:rPr>
        <w:t> </w:t>
      </w:r>
      <w:r>
        <w:rPr>
          <w:color w:val="231F20"/>
        </w:rPr>
        <w:t>complementaria</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hace falta. Esta parte faltante de cada soledad puede verse satisfecha solo en la otra soledad; aunque vale la pena aclarar que esta sa- tisfacción es momentánea, pues cada singular se ve forzado a emprender esta búsqueda a cada instante. Para Paz, el hombre está condenado a traspasar en cada circunstancia los linderos  de su soledad, este rebase existencial se factura a través de dos instancias,</w:t>
      </w:r>
      <w:r>
        <w:rPr>
          <w:color w:val="231F20"/>
          <w:spacing w:val="-10"/>
        </w:rPr>
        <w:t> </w:t>
      </w:r>
      <w:r>
        <w:rPr>
          <w:color w:val="231F20"/>
        </w:rPr>
        <w:t>a</w:t>
      </w:r>
      <w:r>
        <w:rPr>
          <w:color w:val="231F20"/>
          <w:spacing w:val="-10"/>
        </w:rPr>
        <w:t> </w:t>
      </w:r>
      <w:r>
        <w:rPr>
          <w:color w:val="231F20"/>
        </w:rPr>
        <w:t>saber,</w:t>
      </w:r>
      <w:r>
        <w:rPr>
          <w:color w:val="231F20"/>
          <w:spacing w:val="-10"/>
        </w:rPr>
        <w:t> </w:t>
      </w:r>
      <w:r>
        <w:rPr>
          <w:color w:val="231F20"/>
        </w:rPr>
        <w:t>mediante</w:t>
      </w:r>
      <w:r>
        <w:rPr>
          <w:color w:val="231F20"/>
          <w:spacing w:val="-10"/>
        </w:rPr>
        <w:t> </w:t>
      </w:r>
      <w:r>
        <w:rPr>
          <w:color w:val="231F20"/>
        </w:rPr>
        <w:t>la</w:t>
      </w:r>
      <w:r>
        <w:rPr>
          <w:color w:val="231F20"/>
          <w:spacing w:val="-10"/>
        </w:rPr>
        <w:t> </w:t>
      </w:r>
      <w:r>
        <w:rPr>
          <w:color w:val="231F20"/>
        </w:rPr>
        <w:t>configuración</w:t>
      </w:r>
      <w:r>
        <w:rPr>
          <w:color w:val="231F20"/>
          <w:spacing w:val="-9"/>
        </w:rPr>
        <w:t> </w:t>
      </w:r>
      <w:r>
        <w:rPr>
          <w:color w:val="231F20"/>
        </w:rPr>
        <w:t>simbólica</w:t>
      </w:r>
      <w:r>
        <w:rPr>
          <w:color w:val="231F20"/>
          <w:spacing w:val="-9"/>
        </w:rPr>
        <w:t> </w:t>
      </w:r>
      <w:r>
        <w:rPr>
          <w:color w:val="231F20"/>
        </w:rPr>
        <w:t>y</w:t>
      </w:r>
      <w:r>
        <w:rPr>
          <w:color w:val="231F20"/>
          <w:spacing w:val="-10"/>
        </w:rPr>
        <w:t> </w:t>
      </w:r>
      <w:r>
        <w:rPr>
          <w:color w:val="231F20"/>
        </w:rPr>
        <w:t>a</w:t>
      </w:r>
      <w:r>
        <w:rPr>
          <w:color w:val="231F20"/>
          <w:spacing w:val="-10"/>
        </w:rPr>
        <w:t> </w:t>
      </w:r>
      <w:r>
        <w:rPr>
          <w:color w:val="231F20"/>
        </w:rPr>
        <w:t>través del abrazo erótico. En el pensamiento de Octavio Paz, el singular es</w:t>
      </w:r>
      <w:r>
        <w:rPr>
          <w:color w:val="231F20"/>
          <w:spacing w:val="-15"/>
        </w:rPr>
        <w:t> </w:t>
      </w:r>
      <w:r>
        <w:rPr>
          <w:color w:val="231F20"/>
        </w:rPr>
        <w:t>llevado</w:t>
      </w:r>
      <w:r>
        <w:rPr>
          <w:color w:val="231F20"/>
          <w:spacing w:val="-15"/>
        </w:rPr>
        <w:t> </w:t>
      </w:r>
      <w:r>
        <w:rPr>
          <w:color w:val="231F20"/>
        </w:rPr>
        <w:t>hasta</w:t>
      </w:r>
      <w:r>
        <w:rPr>
          <w:color w:val="231F20"/>
          <w:spacing w:val="-15"/>
        </w:rPr>
        <w:t> </w:t>
      </w:r>
      <w:r>
        <w:rPr>
          <w:color w:val="231F20"/>
        </w:rPr>
        <w:t>la</w:t>
      </w:r>
      <w:r>
        <w:rPr>
          <w:color w:val="231F20"/>
          <w:spacing w:val="-15"/>
        </w:rPr>
        <w:t> </w:t>
      </w:r>
      <w:r>
        <w:rPr>
          <w:color w:val="231F20"/>
        </w:rPr>
        <w:t>comunidad</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universal,</w:t>
      </w:r>
      <w:r>
        <w:rPr>
          <w:color w:val="231F20"/>
          <w:spacing w:val="-15"/>
        </w:rPr>
        <w:t> </w:t>
      </w:r>
      <w:r>
        <w:rPr>
          <w:color w:val="231F20"/>
        </w:rPr>
        <w:t>siendo</w:t>
      </w:r>
      <w:r>
        <w:rPr>
          <w:color w:val="231F20"/>
          <w:spacing w:val="-15"/>
        </w:rPr>
        <w:t> </w:t>
      </w:r>
      <w:r>
        <w:rPr>
          <w:color w:val="231F20"/>
        </w:rPr>
        <w:t>precisamen- te la comunidad del logos la englobante de cada</w:t>
      </w:r>
      <w:r>
        <w:rPr>
          <w:color w:val="231F20"/>
          <w:spacing w:val="-2"/>
        </w:rPr>
        <w:t> </w:t>
      </w:r>
      <w:r>
        <w:rPr>
          <w:color w:val="231F20"/>
        </w:rPr>
        <w:t>soledad.</w:t>
      </w:r>
    </w:p>
    <w:p>
      <w:pPr>
        <w:spacing w:after="0" w:line="249" w:lineRule="auto"/>
        <w:jc w:val="both"/>
        <w:sectPr>
          <w:pgSz w:w="7920" w:h="12240"/>
          <w:pgMar w:header="717" w:footer="0" w:top="900" w:bottom="280" w:left="1080" w:right="740"/>
        </w:sectPr>
      </w:pPr>
    </w:p>
    <w:p>
      <w:pPr>
        <w:pStyle w:val="BodyText"/>
      </w:pPr>
    </w:p>
    <w:p>
      <w:pPr>
        <w:pStyle w:val="BodyText"/>
        <w:spacing w:before="7"/>
        <w:rPr>
          <w:sz w:val="19"/>
        </w:rPr>
      </w:pPr>
    </w:p>
    <w:p>
      <w:pPr>
        <w:spacing w:before="59"/>
        <w:ind w:left="150" w:right="128" w:firstLine="0"/>
        <w:jc w:val="left"/>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30" w:right="193" w:hanging="341"/>
        <w:jc w:val="both"/>
        <w:rPr>
          <w:sz w:val="18"/>
        </w:rPr>
      </w:pPr>
      <w:r>
        <w:rPr>
          <w:color w:val="231F20"/>
          <w:sz w:val="18"/>
        </w:rPr>
        <w:t>Abellán, José Luis (1999), “México y el pensamiento mexicano” en, </w:t>
      </w:r>
      <w:r>
        <w:rPr>
          <w:i/>
          <w:color w:val="231F20"/>
          <w:sz w:val="18"/>
        </w:rPr>
        <w:t>Homenaje a José Gaos</w:t>
      </w:r>
      <w:r>
        <w:rPr>
          <w:color w:val="231F20"/>
          <w:sz w:val="18"/>
        </w:rPr>
        <w:t>, Boletín Editorial, no. 79, México, El Co- legio de México.</w:t>
      </w:r>
    </w:p>
    <w:p>
      <w:pPr>
        <w:spacing w:line="278" w:lineRule="auto" w:before="1"/>
        <w:ind w:left="830" w:right="193" w:hanging="341"/>
        <w:jc w:val="both"/>
        <w:rPr>
          <w:sz w:val="18"/>
        </w:rPr>
      </w:pPr>
      <w:r>
        <w:rPr>
          <w:color w:val="231F20"/>
          <w:sz w:val="18"/>
        </w:rPr>
        <w:t>Alfaro López, Héctor (1993), “José Ortega y Gasset y José Gaos: consonancias y disonancias. Dos visiones de América”, en </w:t>
      </w:r>
      <w:r>
        <w:rPr>
          <w:i/>
          <w:color w:val="231F20"/>
          <w:sz w:val="18"/>
        </w:rPr>
        <w:t>Pa- </w:t>
      </w:r>
      <w:r>
        <w:rPr>
          <w:i/>
          <w:color w:val="231F20"/>
          <w:sz w:val="18"/>
        </w:rPr>
        <w:t>noramas de Nuestra América,  </w:t>
      </w:r>
      <w:r>
        <w:rPr>
          <w:color w:val="231F20"/>
          <w:sz w:val="18"/>
        </w:rPr>
        <w:t>México, UNAM.</w:t>
      </w:r>
    </w:p>
    <w:p>
      <w:pPr>
        <w:spacing w:before="1"/>
        <w:ind w:left="490" w:right="128" w:firstLine="0"/>
        <w:jc w:val="left"/>
        <w:rPr>
          <w:sz w:val="18"/>
        </w:rPr>
      </w:pPr>
      <w:r>
        <w:rPr>
          <w:color w:val="231F20"/>
          <w:sz w:val="18"/>
        </w:rPr>
        <w:t>Cioran, Emil (2012), </w:t>
      </w:r>
      <w:r>
        <w:rPr>
          <w:i/>
          <w:color w:val="231F20"/>
          <w:sz w:val="18"/>
        </w:rPr>
        <w:t>De lágrimas y santos, </w:t>
      </w:r>
      <w:r>
        <w:rPr>
          <w:color w:val="231F20"/>
          <w:sz w:val="18"/>
        </w:rPr>
        <w:t>México, Tusquets.</w:t>
      </w:r>
    </w:p>
    <w:p>
      <w:pPr>
        <w:spacing w:line="278" w:lineRule="auto" w:before="33"/>
        <w:ind w:left="830" w:right="193" w:hanging="341"/>
        <w:jc w:val="both"/>
        <w:rPr>
          <w:sz w:val="18"/>
        </w:rPr>
      </w:pPr>
      <w:r>
        <w:rPr>
          <w:color w:val="231F20"/>
          <w:sz w:val="18"/>
        </w:rPr>
        <w:t>Gaos, José (1951) “De paso por el historicismo y el existencialismo” en, </w:t>
      </w:r>
      <w:r>
        <w:rPr>
          <w:i/>
          <w:color w:val="231F20"/>
          <w:sz w:val="18"/>
        </w:rPr>
        <w:t>Cuadernos Americanos</w:t>
      </w:r>
      <w:r>
        <w:rPr>
          <w:color w:val="231F20"/>
          <w:sz w:val="18"/>
        </w:rPr>
        <w:t>, año X, núm. 2,  pp. 129-139.</w:t>
      </w:r>
    </w:p>
    <w:p>
      <w:pPr>
        <w:spacing w:line="278" w:lineRule="auto" w:before="1"/>
        <w:ind w:left="830" w:right="195" w:hanging="341"/>
        <w:jc w:val="both"/>
        <w:rPr>
          <w:sz w:val="18"/>
        </w:rPr>
      </w:pPr>
      <w:r>
        <w:rPr>
          <w:color w:val="231F20"/>
          <w:sz w:val="18"/>
        </w:rPr>
        <w:t>(1957), </w:t>
      </w:r>
      <w:r>
        <w:rPr>
          <w:i/>
          <w:color w:val="231F20"/>
          <w:sz w:val="18"/>
        </w:rPr>
        <w:t>Sobre Ortega y Gasset y otros trabajos de historia de las </w:t>
      </w:r>
      <w:r>
        <w:rPr>
          <w:i/>
          <w:color w:val="231F20"/>
          <w:sz w:val="18"/>
        </w:rPr>
        <w:t>ideas en España y la América española, </w:t>
      </w:r>
      <w:r>
        <w:rPr>
          <w:color w:val="231F20"/>
          <w:sz w:val="18"/>
        </w:rPr>
        <w:t>México, UNAM.</w:t>
      </w:r>
    </w:p>
    <w:p>
      <w:pPr>
        <w:spacing w:line="278" w:lineRule="auto" w:before="1"/>
        <w:ind w:left="830" w:right="193" w:hanging="341"/>
        <w:jc w:val="both"/>
        <w:rPr>
          <w:sz w:val="18"/>
        </w:rPr>
      </w:pPr>
      <w:r>
        <w:rPr>
          <w:color w:val="231F20"/>
          <w:sz w:val="18"/>
        </w:rPr>
        <w:t>(1959) “¿Qué clase de ciencias son las políticas y sociales?” en, </w:t>
      </w:r>
      <w:r>
        <w:rPr>
          <w:i/>
          <w:color w:val="231F20"/>
          <w:sz w:val="18"/>
        </w:rPr>
        <w:t>Discurso de filosofía y otros trabajos sobre la materia</w:t>
      </w:r>
      <w:r>
        <w:rPr>
          <w:color w:val="231F20"/>
          <w:sz w:val="18"/>
        </w:rPr>
        <w:t>, México, Universidad Veracruzana.</w:t>
      </w:r>
    </w:p>
    <w:p>
      <w:pPr>
        <w:spacing w:line="278" w:lineRule="auto" w:before="1"/>
        <w:ind w:left="830" w:right="193" w:hanging="341"/>
        <w:jc w:val="both"/>
        <w:rPr>
          <w:sz w:val="18"/>
        </w:rPr>
      </w:pPr>
      <w:r>
        <w:rPr>
          <w:color w:val="231F20"/>
          <w:sz w:val="18"/>
        </w:rPr>
        <w:t>Gaos,</w:t>
      </w:r>
      <w:r>
        <w:rPr>
          <w:color w:val="231F20"/>
          <w:spacing w:val="-12"/>
          <w:sz w:val="18"/>
        </w:rPr>
        <w:t> </w:t>
      </w:r>
      <w:r>
        <w:rPr>
          <w:color w:val="231F20"/>
          <w:sz w:val="18"/>
        </w:rPr>
        <w:t>José</w:t>
      </w:r>
      <w:r>
        <w:rPr>
          <w:color w:val="231F20"/>
          <w:spacing w:val="-12"/>
          <w:sz w:val="18"/>
        </w:rPr>
        <w:t> </w:t>
      </w:r>
      <w:r>
        <w:rPr>
          <w:color w:val="231F20"/>
          <w:sz w:val="18"/>
        </w:rPr>
        <w:t>(1973),</w:t>
      </w:r>
      <w:r>
        <w:rPr>
          <w:color w:val="231F20"/>
          <w:spacing w:val="-12"/>
          <w:sz w:val="18"/>
        </w:rPr>
        <w:t> </w:t>
      </w:r>
      <w:r>
        <w:rPr>
          <w:i/>
          <w:color w:val="231F20"/>
          <w:sz w:val="18"/>
        </w:rPr>
        <w:t>Historia</w:t>
      </w:r>
      <w:r>
        <w:rPr>
          <w:i/>
          <w:color w:val="231F20"/>
          <w:spacing w:val="-12"/>
          <w:sz w:val="18"/>
        </w:rPr>
        <w:t> </w:t>
      </w:r>
      <w:r>
        <w:rPr>
          <w:i/>
          <w:color w:val="231F20"/>
          <w:sz w:val="18"/>
        </w:rPr>
        <w:t>de</w:t>
      </w:r>
      <w:r>
        <w:rPr>
          <w:i/>
          <w:color w:val="231F20"/>
          <w:spacing w:val="-12"/>
          <w:sz w:val="18"/>
        </w:rPr>
        <w:t> </w:t>
      </w:r>
      <w:r>
        <w:rPr>
          <w:i/>
          <w:color w:val="231F20"/>
          <w:sz w:val="18"/>
        </w:rPr>
        <w:t>nuestra</w:t>
      </w:r>
      <w:r>
        <w:rPr>
          <w:i/>
          <w:color w:val="231F20"/>
          <w:spacing w:val="-12"/>
          <w:sz w:val="18"/>
        </w:rPr>
        <w:t> </w:t>
      </w:r>
      <w:r>
        <w:rPr>
          <w:i/>
          <w:color w:val="231F20"/>
          <w:sz w:val="18"/>
        </w:rPr>
        <w:t>idea</w:t>
      </w:r>
      <w:r>
        <w:rPr>
          <w:i/>
          <w:color w:val="231F20"/>
          <w:spacing w:val="-12"/>
          <w:sz w:val="18"/>
        </w:rPr>
        <w:t> </w:t>
      </w:r>
      <w:r>
        <w:rPr>
          <w:i/>
          <w:color w:val="231F20"/>
          <w:sz w:val="18"/>
        </w:rPr>
        <w:t>del</w:t>
      </w:r>
      <w:r>
        <w:rPr>
          <w:i/>
          <w:color w:val="231F20"/>
          <w:spacing w:val="-12"/>
          <w:sz w:val="18"/>
        </w:rPr>
        <w:t> </w:t>
      </w:r>
      <w:r>
        <w:rPr>
          <w:i/>
          <w:color w:val="231F20"/>
          <w:sz w:val="18"/>
        </w:rPr>
        <w:t>mundo</w:t>
      </w:r>
      <w:r>
        <w:rPr>
          <w:color w:val="231F20"/>
          <w:sz w:val="18"/>
        </w:rPr>
        <w:t>,</w:t>
      </w:r>
      <w:r>
        <w:rPr>
          <w:color w:val="231F20"/>
          <w:spacing w:val="-12"/>
          <w:sz w:val="18"/>
        </w:rPr>
        <w:t> </w:t>
      </w:r>
      <w:r>
        <w:rPr>
          <w:color w:val="231F20"/>
          <w:sz w:val="18"/>
        </w:rPr>
        <w:t>México,</w:t>
      </w:r>
      <w:r>
        <w:rPr>
          <w:color w:val="231F20"/>
          <w:spacing w:val="-12"/>
          <w:sz w:val="18"/>
        </w:rPr>
        <w:t> </w:t>
      </w:r>
      <w:r>
        <w:rPr>
          <w:color w:val="231F20"/>
          <w:sz w:val="18"/>
        </w:rPr>
        <w:t>FCE/ El Colegio de</w:t>
      </w:r>
      <w:r>
        <w:rPr>
          <w:color w:val="231F20"/>
          <w:spacing w:val="-1"/>
          <w:sz w:val="18"/>
        </w:rPr>
        <w:t> </w:t>
      </w:r>
      <w:r>
        <w:rPr>
          <w:color w:val="231F20"/>
          <w:sz w:val="18"/>
        </w:rPr>
        <w:t>México.</w:t>
      </w:r>
    </w:p>
    <w:p>
      <w:pPr>
        <w:spacing w:line="278" w:lineRule="auto" w:before="1"/>
        <w:ind w:left="492" w:right="195" w:firstLine="0"/>
        <w:jc w:val="center"/>
        <w:rPr>
          <w:sz w:val="18"/>
        </w:rPr>
      </w:pPr>
      <w:r>
        <w:rPr>
          <w:color w:val="231F20"/>
          <w:sz w:val="18"/>
        </w:rPr>
        <w:t>(1993a), </w:t>
      </w:r>
      <w:r>
        <w:rPr>
          <w:i/>
          <w:color w:val="231F20"/>
          <w:sz w:val="18"/>
        </w:rPr>
        <w:t>Curso de metafísica, 1944. Historicismo e inmanentismo</w:t>
      </w:r>
      <w:r>
        <w:rPr>
          <w:color w:val="231F20"/>
          <w:sz w:val="18"/>
        </w:rPr>
        <w:t>, vol. I, México, Universidad Autónoma del Estado de México. (1993b), </w:t>
      </w:r>
      <w:r>
        <w:rPr>
          <w:i/>
          <w:color w:val="231F20"/>
          <w:sz w:val="18"/>
        </w:rPr>
        <w:t>Curso de metafísica 1944. Mi filosofía, </w:t>
      </w:r>
      <w:r>
        <w:rPr>
          <w:color w:val="231F20"/>
          <w:sz w:val="18"/>
        </w:rPr>
        <w:t>vol. II, México,  Uni-</w:t>
      </w:r>
    </w:p>
    <w:p>
      <w:pPr>
        <w:spacing w:before="1"/>
        <w:ind w:left="830" w:right="128" w:firstLine="0"/>
        <w:jc w:val="left"/>
        <w:rPr>
          <w:sz w:val="18"/>
        </w:rPr>
      </w:pPr>
      <w:r>
        <w:rPr>
          <w:color w:val="231F20"/>
          <w:sz w:val="18"/>
        </w:rPr>
        <w:t>versidad Autónoma del Estado de México.</w:t>
      </w:r>
    </w:p>
    <w:p>
      <w:pPr>
        <w:spacing w:line="278" w:lineRule="auto" w:before="33"/>
        <w:ind w:left="830" w:right="193" w:hanging="341"/>
        <w:jc w:val="both"/>
        <w:rPr>
          <w:sz w:val="18"/>
        </w:rPr>
      </w:pPr>
      <w:r>
        <w:rPr>
          <w:color w:val="231F20"/>
          <w:sz w:val="18"/>
        </w:rPr>
        <w:t>(1995), </w:t>
      </w:r>
      <w:r>
        <w:rPr>
          <w:i/>
          <w:color w:val="231F20"/>
          <w:sz w:val="18"/>
        </w:rPr>
        <w:t>Las ideas y las letras</w:t>
      </w:r>
      <w:r>
        <w:rPr>
          <w:color w:val="231F20"/>
          <w:sz w:val="18"/>
        </w:rPr>
        <w:t>, Selección, Fernando Salmerón, Méxi- co, UNAM.</w:t>
      </w:r>
    </w:p>
    <w:p>
      <w:pPr>
        <w:spacing w:line="278" w:lineRule="auto" w:before="1"/>
        <w:ind w:left="830" w:right="193" w:hanging="341"/>
        <w:jc w:val="both"/>
        <w:rPr>
          <w:sz w:val="18"/>
        </w:rPr>
      </w:pPr>
      <w:r>
        <w:rPr>
          <w:color w:val="231F20"/>
          <w:sz w:val="18"/>
        </w:rPr>
        <w:t>(1996),</w:t>
      </w:r>
      <w:r>
        <w:rPr>
          <w:color w:val="231F20"/>
          <w:spacing w:val="-10"/>
          <w:sz w:val="18"/>
        </w:rPr>
        <w:t> </w:t>
      </w:r>
      <w:r>
        <w:rPr>
          <w:i/>
          <w:color w:val="231F20"/>
          <w:sz w:val="18"/>
        </w:rPr>
        <w:t>Sobre</w:t>
      </w:r>
      <w:r>
        <w:rPr>
          <w:i/>
          <w:color w:val="231F20"/>
          <w:spacing w:val="-10"/>
          <w:sz w:val="18"/>
        </w:rPr>
        <w:t> </w:t>
      </w:r>
      <w:r>
        <w:rPr>
          <w:i/>
          <w:color w:val="231F20"/>
          <w:sz w:val="18"/>
        </w:rPr>
        <w:t>la</w:t>
      </w:r>
      <w:r>
        <w:rPr>
          <w:i/>
          <w:color w:val="231F20"/>
          <w:spacing w:val="-10"/>
          <w:sz w:val="18"/>
        </w:rPr>
        <w:t> </w:t>
      </w:r>
      <w:r>
        <w:rPr>
          <w:i/>
          <w:color w:val="231F20"/>
          <w:sz w:val="18"/>
        </w:rPr>
        <w:t>filosofía</w:t>
      </w:r>
      <w:r>
        <w:rPr>
          <w:i/>
          <w:color w:val="231F20"/>
          <w:spacing w:val="-10"/>
          <w:sz w:val="18"/>
        </w:rPr>
        <w:t> </w:t>
      </w:r>
      <w:r>
        <w:rPr>
          <w:i/>
          <w:color w:val="231F20"/>
          <w:sz w:val="18"/>
        </w:rPr>
        <w:t>y</w:t>
      </w:r>
      <w:r>
        <w:rPr>
          <w:i/>
          <w:color w:val="231F20"/>
          <w:spacing w:val="-10"/>
          <w:sz w:val="18"/>
        </w:rPr>
        <w:t> </w:t>
      </w:r>
      <w:r>
        <w:rPr>
          <w:i/>
          <w:color w:val="231F20"/>
          <w:sz w:val="18"/>
        </w:rPr>
        <w:t>la</w:t>
      </w:r>
      <w:r>
        <w:rPr>
          <w:i/>
          <w:color w:val="231F20"/>
          <w:spacing w:val="-10"/>
          <w:sz w:val="18"/>
        </w:rPr>
        <w:t> </w:t>
      </w:r>
      <w:r>
        <w:rPr>
          <w:i/>
          <w:color w:val="231F20"/>
          <w:sz w:val="18"/>
        </w:rPr>
        <w:t>cultura</w:t>
      </w:r>
      <w:r>
        <w:rPr>
          <w:i/>
          <w:color w:val="231F20"/>
          <w:spacing w:val="-10"/>
          <w:sz w:val="18"/>
        </w:rPr>
        <w:t> </w:t>
      </w:r>
      <w:r>
        <w:rPr>
          <w:i/>
          <w:color w:val="231F20"/>
          <w:sz w:val="18"/>
        </w:rPr>
        <w:t>en</w:t>
      </w:r>
      <w:r>
        <w:rPr>
          <w:i/>
          <w:color w:val="231F20"/>
          <w:spacing w:val="-10"/>
          <w:sz w:val="18"/>
        </w:rPr>
        <w:t> </w:t>
      </w:r>
      <w:r>
        <w:rPr>
          <w:i/>
          <w:color w:val="231F20"/>
          <w:sz w:val="18"/>
        </w:rPr>
        <w:t>México,</w:t>
      </w:r>
      <w:r>
        <w:rPr>
          <w:i/>
          <w:color w:val="231F20"/>
          <w:spacing w:val="-10"/>
          <w:sz w:val="18"/>
        </w:rPr>
        <w:t> </w:t>
      </w:r>
      <w:r>
        <w:rPr>
          <w:color w:val="231F20"/>
          <w:sz w:val="18"/>
        </w:rPr>
        <w:t>en</w:t>
      </w:r>
      <w:r>
        <w:rPr>
          <w:color w:val="231F20"/>
          <w:spacing w:val="-10"/>
          <w:sz w:val="18"/>
        </w:rPr>
        <w:t> </w:t>
      </w:r>
      <w:r>
        <w:rPr>
          <w:i/>
          <w:color w:val="231F20"/>
          <w:sz w:val="18"/>
        </w:rPr>
        <w:t>Obras</w:t>
      </w:r>
      <w:r>
        <w:rPr>
          <w:i/>
          <w:color w:val="231F20"/>
          <w:spacing w:val="-11"/>
          <w:sz w:val="18"/>
        </w:rPr>
        <w:t> </w:t>
      </w:r>
      <w:r>
        <w:rPr>
          <w:i/>
          <w:color w:val="231F20"/>
          <w:sz w:val="18"/>
        </w:rPr>
        <w:t>Completas</w:t>
      </w:r>
      <w:r>
        <w:rPr>
          <w:color w:val="231F20"/>
          <w:sz w:val="18"/>
        </w:rPr>
        <w:t>, vol. VIII, México, UNAM.</w:t>
      </w:r>
    </w:p>
    <w:p>
      <w:pPr>
        <w:spacing w:line="278" w:lineRule="auto" w:before="1"/>
        <w:ind w:left="830" w:right="193" w:hanging="341"/>
        <w:jc w:val="both"/>
        <w:rPr>
          <w:sz w:val="18"/>
        </w:rPr>
      </w:pPr>
      <w:r>
        <w:rPr>
          <w:color w:val="231F20"/>
          <w:sz w:val="18"/>
        </w:rPr>
        <w:t>(2002a), “Prólogo” a </w:t>
      </w:r>
      <w:r>
        <w:rPr>
          <w:i/>
          <w:color w:val="231F20"/>
          <w:sz w:val="18"/>
        </w:rPr>
        <w:t>Historia de nuestra idea del mundo </w:t>
      </w:r>
      <w:r>
        <w:rPr>
          <w:color w:val="231F20"/>
          <w:sz w:val="18"/>
        </w:rPr>
        <w:t>en, Álvaro Matute, </w:t>
      </w:r>
      <w:r>
        <w:rPr>
          <w:i/>
          <w:color w:val="231F20"/>
          <w:sz w:val="18"/>
        </w:rPr>
        <w:t>El historicismo en México. Historia y antología</w:t>
      </w:r>
      <w:r>
        <w:rPr>
          <w:color w:val="231F20"/>
          <w:sz w:val="18"/>
        </w:rPr>
        <w:t>, México, UNAM.</w:t>
      </w:r>
    </w:p>
    <w:p>
      <w:pPr>
        <w:spacing w:line="278" w:lineRule="auto" w:before="1"/>
        <w:ind w:left="490" w:right="783" w:firstLine="0"/>
        <w:jc w:val="left"/>
        <w:rPr>
          <w:sz w:val="18"/>
        </w:rPr>
      </w:pPr>
      <w:r>
        <w:rPr>
          <w:color w:val="231F20"/>
          <w:sz w:val="18"/>
        </w:rPr>
        <w:t>(2002b), </w:t>
      </w:r>
      <w:r>
        <w:rPr>
          <w:i/>
          <w:color w:val="231F20"/>
          <w:sz w:val="18"/>
        </w:rPr>
        <w:t>Confesiones profesionales, </w:t>
      </w:r>
      <w:r>
        <w:rPr>
          <w:color w:val="231F20"/>
          <w:sz w:val="18"/>
        </w:rPr>
        <w:t>México, UNAM. Heidegger, Martin (1997), </w:t>
      </w:r>
      <w:r>
        <w:rPr>
          <w:i/>
          <w:color w:val="231F20"/>
          <w:sz w:val="18"/>
        </w:rPr>
        <w:t>El ser y el tiempo</w:t>
      </w:r>
      <w:r>
        <w:rPr>
          <w:color w:val="231F20"/>
          <w:sz w:val="18"/>
        </w:rPr>
        <w:t>, México, FCE.</w:t>
      </w:r>
    </w:p>
    <w:p>
      <w:pPr>
        <w:spacing w:line="278" w:lineRule="auto" w:before="1"/>
        <w:ind w:left="830" w:right="193" w:hanging="341"/>
        <w:jc w:val="both"/>
        <w:rPr>
          <w:sz w:val="18"/>
        </w:rPr>
      </w:pPr>
      <w:r>
        <w:rPr>
          <w:color w:val="231F20"/>
          <w:sz w:val="18"/>
        </w:rPr>
        <w:t>Matute, Álvaro (2002), </w:t>
      </w:r>
      <w:r>
        <w:rPr>
          <w:i/>
          <w:color w:val="231F20"/>
          <w:sz w:val="18"/>
        </w:rPr>
        <w:t>El historicismo en México. Historia y antolo- </w:t>
      </w:r>
      <w:r>
        <w:rPr>
          <w:i/>
          <w:color w:val="231F20"/>
          <w:sz w:val="18"/>
        </w:rPr>
        <w:t>gía</w:t>
      </w:r>
      <w:r>
        <w:rPr>
          <w:color w:val="231F20"/>
          <w:sz w:val="18"/>
        </w:rPr>
        <w:t>, México, UNAM.</w:t>
      </w:r>
    </w:p>
    <w:p>
      <w:pPr>
        <w:spacing w:line="278" w:lineRule="auto" w:before="1"/>
        <w:ind w:left="490" w:right="193" w:firstLine="0"/>
        <w:jc w:val="left"/>
        <w:rPr>
          <w:i/>
          <w:sz w:val="18"/>
        </w:rPr>
      </w:pPr>
      <w:r>
        <w:rPr>
          <w:color w:val="231F20"/>
          <w:sz w:val="18"/>
        </w:rPr>
        <w:t>Paz, Octavio (1992), </w:t>
      </w:r>
      <w:r>
        <w:rPr>
          <w:i/>
          <w:color w:val="231F20"/>
          <w:sz w:val="18"/>
        </w:rPr>
        <w:t>El laberinto de la soledad, </w:t>
      </w:r>
      <w:r>
        <w:rPr>
          <w:color w:val="231F20"/>
          <w:sz w:val="18"/>
        </w:rPr>
        <w:t>México, FCE. (2003), “La nueva analogía: poesía y tecnología”,en </w:t>
      </w:r>
      <w:r>
        <w:rPr>
          <w:i/>
          <w:color w:val="231F20"/>
          <w:sz w:val="18"/>
        </w:rPr>
        <w:t>Obras  comple-</w:t>
      </w:r>
    </w:p>
    <w:p>
      <w:pPr>
        <w:spacing w:before="1"/>
        <w:ind w:left="830" w:right="128" w:firstLine="0"/>
        <w:jc w:val="left"/>
        <w:rPr>
          <w:sz w:val="18"/>
        </w:rPr>
      </w:pPr>
      <w:r>
        <w:rPr>
          <w:i/>
          <w:color w:val="231F20"/>
          <w:sz w:val="18"/>
        </w:rPr>
        <w:t>tas </w:t>
      </w:r>
      <w:r>
        <w:rPr>
          <w:color w:val="231F20"/>
          <w:sz w:val="18"/>
        </w:rPr>
        <w:t>vol. I, México, FCE.</w:t>
      </w:r>
    </w:p>
    <w:p>
      <w:pPr>
        <w:spacing w:line="278" w:lineRule="auto" w:before="33"/>
        <w:ind w:left="830" w:right="193" w:hanging="341"/>
        <w:jc w:val="both"/>
        <w:rPr>
          <w:sz w:val="18"/>
        </w:rPr>
      </w:pPr>
      <w:r>
        <w:rPr>
          <w:color w:val="231F20"/>
          <w:sz w:val="18"/>
        </w:rPr>
        <w:t>(2006), “Prólogo. Nosotros: los otros”,en </w:t>
      </w:r>
      <w:r>
        <w:rPr>
          <w:i/>
          <w:color w:val="231F20"/>
          <w:sz w:val="18"/>
        </w:rPr>
        <w:t>Obras completas </w:t>
      </w:r>
      <w:r>
        <w:rPr>
          <w:color w:val="231F20"/>
          <w:sz w:val="18"/>
        </w:rPr>
        <w:t>vol. X, México, FCE.</w:t>
      </w:r>
    </w:p>
    <w:p>
      <w:pPr>
        <w:spacing w:before="1"/>
        <w:ind w:left="490" w:right="128" w:firstLine="0"/>
        <w:jc w:val="left"/>
        <w:rPr>
          <w:sz w:val="18"/>
        </w:rPr>
      </w:pPr>
      <w:r>
        <w:rPr>
          <w:color w:val="231F20"/>
          <w:sz w:val="18"/>
        </w:rPr>
        <w:t>Platón (2008), </w:t>
      </w:r>
      <w:r>
        <w:rPr>
          <w:i/>
          <w:color w:val="231F20"/>
          <w:sz w:val="18"/>
        </w:rPr>
        <w:t>El Banquete</w:t>
      </w:r>
      <w:r>
        <w:rPr>
          <w:color w:val="231F20"/>
          <w:sz w:val="18"/>
        </w:rPr>
        <w:t>, Madrid, Gredos.</w:t>
      </w:r>
    </w:p>
    <w:p>
      <w:pPr>
        <w:spacing w:before="33"/>
        <w:ind w:left="490" w:right="128" w:firstLine="0"/>
        <w:jc w:val="left"/>
        <w:rPr>
          <w:sz w:val="18"/>
        </w:rPr>
      </w:pPr>
      <w:r>
        <w:rPr>
          <w:color w:val="231F20"/>
          <w:sz w:val="18"/>
        </w:rPr>
        <w:t>Rescher, Nicholas (1995), </w:t>
      </w:r>
      <w:r>
        <w:rPr>
          <w:i/>
          <w:color w:val="231F20"/>
          <w:sz w:val="18"/>
        </w:rPr>
        <w:t>La lucha de los sistemas, </w:t>
      </w:r>
      <w:r>
        <w:rPr>
          <w:color w:val="231F20"/>
          <w:sz w:val="18"/>
        </w:rPr>
        <w:t>México, UNAM.</w:t>
      </w:r>
    </w:p>
    <w:p>
      <w:pPr>
        <w:spacing w:after="0"/>
        <w:jc w:val="left"/>
        <w:rPr>
          <w:sz w:val="18"/>
        </w:rPr>
        <w:sectPr>
          <w:pgSz w:w="7920" w:h="12240"/>
          <w:pgMar w:header="717" w:footer="0" w:top="900" w:bottom="280" w:left="700" w:right="1080"/>
        </w:sectPr>
      </w:pPr>
    </w:p>
    <w:p>
      <w:pPr>
        <w:pStyle w:val="BodyText"/>
      </w:pPr>
    </w:p>
    <w:p>
      <w:pPr>
        <w:pStyle w:val="BodyText"/>
        <w:spacing w:before="7"/>
        <w:rPr>
          <w:sz w:val="23"/>
        </w:rPr>
      </w:pPr>
    </w:p>
    <w:p>
      <w:pPr>
        <w:spacing w:line="278" w:lineRule="auto" w:before="70"/>
        <w:ind w:left="875" w:right="0" w:hanging="341"/>
        <w:jc w:val="left"/>
        <w:rPr>
          <w:sz w:val="18"/>
        </w:rPr>
      </w:pPr>
      <w:r>
        <w:rPr>
          <w:color w:val="231F20"/>
          <w:sz w:val="18"/>
        </w:rPr>
        <w:t>Sartre, Jean Paul (2007), </w:t>
      </w:r>
      <w:r>
        <w:rPr>
          <w:i/>
          <w:color w:val="231F20"/>
          <w:sz w:val="18"/>
        </w:rPr>
        <w:t>El existencialismo es un humanismo</w:t>
      </w:r>
      <w:r>
        <w:rPr>
          <w:color w:val="231F20"/>
          <w:sz w:val="18"/>
        </w:rPr>
        <w:t>, Mé- xico,  Quinto Sol.</w:t>
      </w:r>
    </w:p>
    <w:p>
      <w:pPr>
        <w:spacing w:before="1"/>
        <w:ind w:left="535" w:right="0" w:firstLine="0"/>
        <w:jc w:val="left"/>
        <w:rPr>
          <w:i/>
          <w:sz w:val="18"/>
        </w:rPr>
      </w:pPr>
      <w:r>
        <w:rPr>
          <w:color w:val="231F20"/>
          <w:sz w:val="18"/>
        </w:rPr>
        <w:t>Valencia, Diana (2010), </w:t>
      </w:r>
      <w:r>
        <w:rPr>
          <w:i/>
          <w:color w:val="231F20"/>
          <w:sz w:val="18"/>
        </w:rPr>
        <w:t>Octavio Paz, una mirada al nuevo   milenio,</w:t>
      </w:r>
    </w:p>
    <w:p>
      <w:pPr>
        <w:spacing w:before="33"/>
        <w:ind w:left="875" w:right="0" w:firstLine="0"/>
        <w:jc w:val="left"/>
        <w:rPr>
          <w:sz w:val="18"/>
        </w:rPr>
      </w:pPr>
      <w:r>
        <w:rPr>
          <w:color w:val="231F20"/>
          <w:sz w:val="18"/>
        </w:rPr>
        <w:t>México, Gobierno del Estado de México.</w:t>
      </w:r>
    </w:p>
    <w:p>
      <w:pPr>
        <w:spacing w:line="278" w:lineRule="auto" w:before="33"/>
        <w:ind w:left="875" w:right="0" w:hanging="341"/>
        <w:jc w:val="left"/>
        <w:rPr>
          <w:sz w:val="18"/>
        </w:rPr>
      </w:pPr>
      <w:r>
        <w:rPr>
          <w:color w:val="231F20"/>
          <w:sz w:val="18"/>
        </w:rPr>
        <w:t>Xirau, Ramón (1970), </w:t>
      </w:r>
      <w:r>
        <w:rPr>
          <w:i/>
          <w:color w:val="231F20"/>
          <w:sz w:val="18"/>
        </w:rPr>
        <w:t>Octavio Paz: el sentido de la palabra</w:t>
      </w:r>
      <w:r>
        <w:rPr>
          <w:color w:val="231F20"/>
          <w:sz w:val="18"/>
        </w:rPr>
        <w:t>, México, Joaquín Mortiz.</w:t>
      </w:r>
    </w:p>
    <w:p>
      <w:pPr>
        <w:spacing w:line="278" w:lineRule="auto" w:before="1"/>
        <w:ind w:left="875" w:right="0" w:hanging="341"/>
        <w:jc w:val="left"/>
        <w:rPr>
          <w:sz w:val="18"/>
        </w:rPr>
      </w:pPr>
      <w:r>
        <w:rPr>
          <w:color w:val="231F20"/>
          <w:sz w:val="18"/>
        </w:rPr>
        <w:t>(1980), “Los filósofos españoles transterrados”, en </w:t>
      </w:r>
      <w:r>
        <w:rPr>
          <w:i/>
          <w:color w:val="231F20"/>
          <w:sz w:val="18"/>
        </w:rPr>
        <w:t>Historia de la filo- </w:t>
      </w:r>
      <w:r>
        <w:rPr>
          <w:i/>
          <w:color w:val="231F20"/>
          <w:sz w:val="18"/>
        </w:rPr>
        <w:t>sofía en México</w:t>
      </w:r>
      <w:r>
        <w:rPr>
          <w:color w:val="231F20"/>
          <w:sz w:val="18"/>
        </w:rPr>
        <w:t>, México, UNAM.</w:t>
      </w:r>
    </w:p>
    <w:p>
      <w:pPr>
        <w:spacing w:after="0" w:line="278" w:lineRule="auto"/>
        <w:jc w:val="left"/>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39"/>
          <w:pgSz w:w="7920" w:h="12240"/>
          <w:pgMar w:header="0" w:footer="0" w:top="1140" w:bottom="280" w:left="1080" w:right="1080"/>
        </w:sectPr>
      </w:pPr>
    </w:p>
    <w:p>
      <w:pPr>
        <w:pStyle w:val="BodyText"/>
        <w:spacing w:before="2"/>
        <w:rPr>
          <w:rFonts w:ascii="Times New Roman"/>
        </w:rPr>
      </w:pPr>
    </w:p>
    <w:p>
      <w:pPr>
        <w:pStyle w:val="Heading2"/>
      </w:pPr>
      <w:r>
        <w:rPr>
          <w:color w:val="231F20"/>
        </w:rPr>
        <w:t>LA CONSTRUCCIÓN DE IDENTIDAD BOGOTANA:</w:t>
      </w:r>
      <w:r>
        <w:rPr>
          <w:color w:val="231F20"/>
          <w:w w:val="99"/>
        </w:rPr>
        <w:t> </w:t>
      </w:r>
      <w:r>
        <w:rPr>
          <w:color w:val="231F20"/>
        </w:rPr>
        <w:t>UNA LECTURA DESDE LAS NOVELAS DE ÁLVARO SALOM BECERRA</w:t>
      </w:r>
    </w:p>
    <w:p>
      <w:pPr>
        <w:pStyle w:val="BodyText"/>
        <w:spacing w:before="10"/>
        <w:rPr>
          <w:b/>
          <w:sz w:val="22"/>
        </w:rPr>
      </w:pPr>
    </w:p>
    <w:p>
      <w:pPr>
        <w:spacing w:line="278" w:lineRule="auto" w:before="0"/>
        <w:ind w:left="244" w:right="158" w:firstLine="0"/>
        <w:jc w:val="center"/>
        <w:rPr>
          <w:i/>
          <w:sz w:val="18"/>
        </w:rPr>
      </w:pPr>
      <w:r>
        <w:rPr>
          <w:i/>
          <w:color w:val="231F20"/>
          <w:sz w:val="18"/>
        </w:rPr>
        <w:t>КОНСТРУКЦИЯ ИДЕНТИЧНОСТИ БОГОТЫ: ИНТЕРПРЕТАЦИЯ</w:t>
      </w:r>
      <w:r>
        <w:rPr>
          <w:i/>
          <w:color w:val="231F20"/>
          <w:w w:val="98"/>
          <w:sz w:val="18"/>
        </w:rPr>
        <w:t> </w:t>
      </w:r>
      <w:r>
        <w:rPr>
          <w:i/>
          <w:color w:val="231F20"/>
          <w:sz w:val="18"/>
        </w:rPr>
        <w:t>НОВЕЛЛ АЛЬВАРО ШАЛОМА БЕСЕРРА</w:t>
      </w:r>
    </w:p>
    <w:p>
      <w:pPr>
        <w:pStyle w:val="BodyText"/>
        <w:rPr>
          <w:i/>
          <w:sz w:val="18"/>
        </w:rPr>
      </w:pPr>
    </w:p>
    <w:p>
      <w:pPr>
        <w:pStyle w:val="BodyText"/>
        <w:spacing w:before="2"/>
        <w:rPr>
          <w:i/>
          <w:sz w:val="22"/>
        </w:rPr>
      </w:pPr>
    </w:p>
    <w:p>
      <w:pPr>
        <w:pStyle w:val="BodyText"/>
        <w:ind w:left="3021"/>
      </w:pPr>
      <w:r>
        <w:rPr>
          <w:color w:val="231F20"/>
        </w:rPr>
        <w:t>Nicolás Javier Jaramillo Gabanzo</w:t>
      </w:r>
    </w:p>
    <w:p>
      <w:pPr>
        <w:spacing w:before="47"/>
        <w:ind w:left="195" w:right="0" w:firstLine="2495"/>
        <w:jc w:val="left"/>
        <w:rPr>
          <w:sz w:val="16"/>
        </w:rPr>
      </w:pPr>
      <w:r>
        <w:rPr>
          <w:color w:val="231F20"/>
          <w:sz w:val="16"/>
        </w:rPr>
        <w:t>Institución Universitaria Colegios de Colombia</w:t>
      </w:r>
    </w:p>
    <w:p>
      <w:pPr>
        <w:pStyle w:val="BodyText"/>
        <w:rPr>
          <w:sz w:val="16"/>
        </w:rPr>
      </w:pPr>
    </w:p>
    <w:p>
      <w:pPr>
        <w:spacing w:line="374" w:lineRule="auto" w:before="110"/>
        <w:ind w:left="195" w:right="108" w:firstLine="0"/>
        <w:jc w:val="both"/>
        <w:rPr>
          <w:sz w:val="12"/>
        </w:rPr>
      </w:pPr>
      <w:r>
        <w:rPr>
          <w:b/>
          <w:color w:val="231F20"/>
          <w:sz w:val="14"/>
        </w:rPr>
        <w:t>Resumen: </w:t>
      </w:r>
      <w:r>
        <w:rPr>
          <w:color w:val="231F20"/>
          <w:sz w:val="12"/>
        </w:rPr>
        <w:t>El escrito tiene como propósito central presentar algunos rasgos culturales distintivos de los habitantes</w:t>
      </w:r>
      <w:r>
        <w:rPr>
          <w:color w:val="231F20"/>
          <w:spacing w:val="-5"/>
          <w:sz w:val="12"/>
        </w:rPr>
        <w:t> </w:t>
      </w:r>
      <w:r>
        <w:rPr>
          <w:color w:val="231F20"/>
          <w:sz w:val="12"/>
        </w:rPr>
        <w:t>de</w:t>
      </w:r>
      <w:r>
        <w:rPr>
          <w:color w:val="231F20"/>
          <w:spacing w:val="-5"/>
          <w:sz w:val="12"/>
        </w:rPr>
        <w:t> </w:t>
      </w:r>
      <w:r>
        <w:rPr>
          <w:color w:val="231F20"/>
          <w:sz w:val="12"/>
        </w:rPr>
        <w:t>Bogotá,</w:t>
      </w:r>
      <w:r>
        <w:rPr>
          <w:color w:val="231F20"/>
          <w:spacing w:val="-5"/>
          <w:sz w:val="12"/>
        </w:rPr>
        <w:t> </w:t>
      </w:r>
      <w:r>
        <w:rPr>
          <w:color w:val="231F20"/>
          <w:sz w:val="12"/>
        </w:rPr>
        <w:t>tal</w:t>
      </w:r>
      <w:r>
        <w:rPr>
          <w:color w:val="231F20"/>
          <w:spacing w:val="-5"/>
          <w:sz w:val="12"/>
        </w:rPr>
        <w:t> </w:t>
      </w:r>
      <w:r>
        <w:rPr>
          <w:color w:val="231F20"/>
          <w:sz w:val="12"/>
        </w:rPr>
        <w:t>como</w:t>
      </w:r>
      <w:r>
        <w:rPr>
          <w:color w:val="231F20"/>
          <w:spacing w:val="-5"/>
          <w:sz w:val="12"/>
        </w:rPr>
        <w:t> </w:t>
      </w:r>
      <w:r>
        <w:rPr>
          <w:color w:val="231F20"/>
          <w:sz w:val="12"/>
        </w:rPr>
        <w:t>son</w:t>
      </w:r>
      <w:r>
        <w:rPr>
          <w:color w:val="231F20"/>
          <w:spacing w:val="-5"/>
          <w:sz w:val="12"/>
        </w:rPr>
        <w:t> </w:t>
      </w:r>
      <w:r>
        <w:rPr>
          <w:color w:val="231F20"/>
          <w:sz w:val="12"/>
        </w:rPr>
        <w:t>presentados</w:t>
      </w:r>
      <w:r>
        <w:rPr>
          <w:color w:val="231F20"/>
          <w:spacing w:val="-5"/>
          <w:sz w:val="12"/>
        </w:rPr>
        <w:t> </w:t>
      </w:r>
      <w:r>
        <w:rPr>
          <w:color w:val="231F20"/>
          <w:sz w:val="12"/>
        </w:rPr>
        <w:t>en</w:t>
      </w:r>
      <w:r>
        <w:rPr>
          <w:color w:val="231F20"/>
          <w:spacing w:val="-5"/>
          <w:sz w:val="12"/>
        </w:rPr>
        <w:t> </w:t>
      </w:r>
      <w:r>
        <w:rPr>
          <w:color w:val="231F20"/>
          <w:sz w:val="12"/>
        </w:rPr>
        <w:t>las</w:t>
      </w:r>
      <w:r>
        <w:rPr>
          <w:color w:val="231F20"/>
          <w:spacing w:val="-5"/>
          <w:sz w:val="12"/>
        </w:rPr>
        <w:t> </w:t>
      </w:r>
      <w:r>
        <w:rPr>
          <w:color w:val="231F20"/>
          <w:sz w:val="12"/>
        </w:rPr>
        <w:t>novelas</w:t>
      </w:r>
      <w:r>
        <w:rPr>
          <w:color w:val="231F20"/>
          <w:spacing w:val="-5"/>
          <w:sz w:val="12"/>
        </w:rPr>
        <w:t> </w:t>
      </w:r>
      <w:r>
        <w:rPr>
          <w:color w:val="231F20"/>
          <w:sz w:val="12"/>
        </w:rPr>
        <w:t>de</w:t>
      </w:r>
      <w:r>
        <w:rPr>
          <w:color w:val="231F20"/>
          <w:spacing w:val="-5"/>
          <w:sz w:val="12"/>
        </w:rPr>
        <w:t> </w:t>
      </w:r>
      <w:r>
        <w:rPr>
          <w:color w:val="231F20"/>
          <w:sz w:val="12"/>
        </w:rPr>
        <w:t>Álvaro</w:t>
      </w:r>
      <w:r>
        <w:rPr>
          <w:color w:val="231F20"/>
          <w:spacing w:val="-5"/>
          <w:sz w:val="12"/>
        </w:rPr>
        <w:t> </w:t>
      </w:r>
      <w:r>
        <w:rPr>
          <w:color w:val="231F20"/>
          <w:sz w:val="12"/>
        </w:rPr>
        <w:t>Salom</w:t>
      </w:r>
      <w:r>
        <w:rPr>
          <w:color w:val="231F20"/>
          <w:spacing w:val="-5"/>
          <w:sz w:val="12"/>
        </w:rPr>
        <w:t> </w:t>
      </w:r>
      <w:r>
        <w:rPr>
          <w:color w:val="231F20"/>
          <w:sz w:val="12"/>
        </w:rPr>
        <w:t>Becerra.</w:t>
      </w:r>
      <w:r>
        <w:rPr>
          <w:color w:val="231F20"/>
          <w:spacing w:val="-5"/>
          <w:sz w:val="12"/>
        </w:rPr>
        <w:t> </w:t>
      </w:r>
      <w:r>
        <w:rPr>
          <w:color w:val="231F20"/>
          <w:sz w:val="12"/>
        </w:rPr>
        <w:t>Para</w:t>
      </w:r>
      <w:r>
        <w:rPr>
          <w:color w:val="231F20"/>
          <w:spacing w:val="-5"/>
          <w:sz w:val="12"/>
        </w:rPr>
        <w:t> </w:t>
      </w:r>
      <w:r>
        <w:rPr>
          <w:color w:val="231F20"/>
          <w:sz w:val="12"/>
        </w:rPr>
        <w:t>ello</w:t>
      </w:r>
      <w:r>
        <w:rPr>
          <w:color w:val="231F20"/>
          <w:spacing w:val="-5"/>
          <w:sz w:val="12"/>
        </w:rPr>
        <w:t> </w:t>
      </w:r>
      <w:r>
        <w:rPr>
          <w:color w:val="231F20"/>
          <w:sz w:val="12"/>
        </w:rPr>
        <w:t>se</w:t>
      </w:r>
      <w:r>
        <w:rPr>
          <w:color w:val="231F20"/>
          <w:spacing w:val="-5"/>
          <w:sz w:val="12"/>
        </w:rPr>
        <w:t> </w:t>
      </w:r>
      <w:r>
        <w:rPr>
          <w:color w:val="231F20"/>
          <w:sz w:val="12"/>
        </w:rPr>
        <w:t>hace</w:t>
      </w:r>
      <w:r>
        <w:rPr>
          <w:color w:val="231F20"/>
          <w:spacing w:val="-5"/>
          <w:sz w:val="12"/>
        </w:rPr>
        <w:t> </w:t>
      </w:r>
      <w:r>
        <w:rPr>
          <w:color w:val="231F20"/>
          <w:sz w:val="12"/>
        </w:rPr>
        <w:t>la presentación</w:t>
      </w:r>
      <w:r>
        <w:rPr>
          <w:color w:val="231F20"/>
          <w:spacing w:val="-6"/>
          <w:sz w:val="12"/>
        </w:rPr>
        <w:t> </w:t>
      </w:r>
      <w:r>
        <w:rPr>
          <w:color w:val="231F20"/>
          <w:sz w:val="12"/>
        </w:rPr>
        <w:t>de</w:t>
      </w:r>
      <w:r>
        <w:rPr>
          <w:color w:val="231F20"/>
          <w:spacing w:val="-6"/>
          <w:sz w:val="12"/>
        </w:rPr>
        <w:t> </w:t>
      </w:r>
      <w:r>
        <w:rPr>
          <w:color w:val="231F20"/>
          <w:sz w:val="12"/>
        </w:rPr>
        <w:t>algunos</w:t>
      </w:r>
      <w:r>
        <w:rPr>
          <w:color w:val="231F20"/>
          <w:spacing w:val="-6"/>
          <w:sz w:val="12"/>
        </w:rPr>
        <w:t> </w:t>
      </w:r>
      <w:r>
        <w:rPr>
          <w:color w:val="231F20"/>
          <w:sz w:val="12"/>
        </w:rPr>
        <w:t>escenarios</w:t>
      </w:r>
      <w:r>
        <w:rPr>
          <w:color w:val="231F20"/>
          <w:spacing w:val="-6"/>
          <w:sz w:val="12"/>
        </w:rPr>
        <w:t> </w:t>
      </w:r>
      <w:r>
        <w:rPr>
          <w:color w:val="231F20"/>
          <w:sz w:val="12"/>
        </w:rPr>
        <w:t>donde</w:t>
      </w:r>
      <w:r>
        <w:rPr>
          <w:color w:val="231F20"/>
          <w:spacing w:val="-6"/>
          <w:sz w:val="12"/>
        </w:rPr>
        <w:t> </w:t>
      </w:r>
      <w:r>
        <w:rPr>
          <w:color w:val="231F20"/>
          <w:sz w:val="12"/>
        </w:rPr>
        <w:t>se</w:t>
      </w:r>
      <w:r>
        <w:rPr>
          <w:color w:val="231F20"/>
          <w:spacing w:val="-6"/>
          <w:sz w:val="12"/>
        </w:rPr>
        <w:t> </w:t>
      </w:r>
      <w:r>
        <w:rPr>
          <w:color w:val="231F20"/>
          <w:sz w:val="12"/>
        </w:rPr>
        <w:t>evidencia</w:t>
      </w:r>
      <w:r>
        <w:rPr>
          <w:color w:val="231F20"/>
          <w:spacing w:val="-6"/>
          <w:sz w:val="12"/>
        </w:rPr>
        <w:t> </w:t>
      </w:r>
      <w:r>
        <w:rPr>
          <w:color w:val="231F20"/>
          <w:sz w:val="12"/>
        </w:rPr>
        <w:t>su</w:t>
      </w:r>
      <w:r>
        <w:rPr>
          <w:color w:val="231F20"/>
          <w:spacing w:val="-6"/>
          <w:sz w:val="12"/>
        </w:rPr>
        <w:t> </w:t>
      </w:r>
      <w:r>
        <w:rPr>
          <w:color w:val="231F20"/>
          <w:sz w:val="12"/>
        </w:rPr>
        <w:t>proceso</w:t>
      </w:r>
      <w:r>
        <w:rPr>
          <w:color w:val="231F20"/>
          <w:spacing w:val="-6"/>
          <w:sz w:val="12"/>
        </w:rPr>
        <w:t> </w:t>
      </w:r>
      <w:r>
        <w:rPr>
          <w:color w:val="231F20"/>
          <w:sz w:val="12"/>
        </w:rPr>
        <w:t>de</w:t>
      </w:r>
      <w:r>
        <w:rPr>
          <w:color w:val="231F20"/>
          <w:spacing w:val="-6"/>
          <w:sz w:val="12"/>
        </w:rPr>
        <w:t> </w:t>
      </w:r>
      <w:r>
        <w:rPr>
          <w:color w:val="231F20"/>
          <w:sz w:val="12"/>
        </w:rPr>
        <w:t>construcción</w:t>
      </w:r>
      <w:r>
        <w:rPr>
          <w:color w:val="231F20"/>
          <w:spacing w:val="-6"/>
          <w:sz w:val="12"/>
        </w:rPr>
        <w:t> </w:t>
      </w:r>
      <w:r>
        <w:rPr>
          <w:color w:val="231F20"/>
          <w:sz w:val="12"/>
        </w:rPr>
        <w:t>en</w:t>
      </w:r>
      <w:r>
        <w:rPr>
          <w:color w:val="231F20"/>
          <w:spacing w:val="-6"/>
          <w:sz w:val="12"/>
        </w:rPr>
        <w:t> </w:t>
      </w:r>
      <w:r>
        <w:rPr>
          <w:color w:val="231F20"/>
          <w:sz w:val="12"/>
        </w:rPr>
        <w:t>las</w:t>
      </w:r>
      <w:r>
        <w:rPr>
          <w:color w:val="231F20"/>
          <w:spacing w:val="-6"/>
          <w:sz w:val="12"/>
        </w:rPr>
        <w:t> </w:t>
      </w:r>
      <w:r>
        <w:rPr>
          <w:color w:val="231F20"/>
          <w:sz w:val="12"/>
        </w:rPr>
        <w:t>novelas</w:t>
      </w:r>
      <w:r>
        <w:rPr>
          <w:color w:val="231F20"/>
          <w:spacing w:val="-6"/>
          <w:sz w:val="12"/>
        </w:rPr>
        <w:t> </w:t>
      </w:r>
      <w:r>
        <w:rPr>
          <w:color w:val="231F20"/>
          <w:sz w:val="12"/>
        </w:rPr>
        <w:t>de</w:t>
      </w:r>
      <w:r>
        <w:rPr>
          <w:color w:val="231F20"/>
          <w:spacing w:val="-6"/>
          <w:sz w:val="12"/>
        </w:rPr>
        <w:t> </w:t>
      </w:r>
      <w:r>
        <w:rPr>
          <w:color w:val="231F20"/>
          <w:sz w:val="12"/>
        </w:rPr>
        <w:t>Salom. Finalmente, a propósito de la narrativa de Salom, se concluye con algunas reflexiones finales orientadas a presentar la incidencia de los procesos de identidad en la cultura política y jurídica</w:t>
      </w:r>
      <w:r>
        <w:rPr>
          <w:color w:val="231F20"/>
          <w:spacing w:val="-1"/>
          <w:sz w:val="12"/>
        </w:rPr>
        <w:t> </w:t>
      </w:r>
      <w:r>
        <w:rPr>
          <w:color w:val="231F20"/>
          <w:sz w:val="12"/>
        </w:rPr>
        <w:t>colombiana.</w:t>
      </w:r>
    </w:p>
    <w:p>
      <w:pPr>
        <w:spacing w:line="149" w:lineRule="exact" w:before="0"/>
        <w:ind w:left="195" w:right="0" w:firstLine="0"/>
        <w:jc w:val="both"/>
        <w:rPr>
          <w:sz w:val="12"/>
        </w:rPr>
      </w:pPr>
      <w:r>
        <w:rPr>
          <w:b/>
          <w:color w:val="231F20"/>
          <w:sz w:val="14"/>
        </w:rPr>
        <w:t>Palabras clave: </w:t>
      </w:r>
      <w:r>
        <w:rPr>
          <w:color w:val="231F20"/>
          <w:sz w:val="12"/>
        </w:rPr>
        <w:t>Identidad; Bogotá; Álvaro Salom</w:t>
      </w:r>
    </w:p>
    <w:p>
      <w:pPr>
        <w:pStyle w:val="BodyText"/>
        <w:rPr>
          <w:sz w:val="14"/>
        </w:rPr>
      </w:pPr>
    </w:p>
    <w:p>
      <w:pPr>
        <w:spacing w:line="372" w:lineRule="auto" w:before="98"/>
        <w:ind w:left="195" w:right="108" w:firstLine="0"/>
        <w:jc w:val="both"/>
        <w:rPr>
          <w:sz w:val="12"/>
        </w:rPr>
      </w:pPr>
      <w:r>
        <w:rPr>
          <w:b/>
          <w:color w:val="231F20"/>
          <w:sz w:val="14"/>
        </w:rPr>
        <w:t>Abstract:</w:t>
      </w:r>
      <w:r>
        <w:rPr>
          <w:b/>
          <w:color w:val="231F20"/>
          <w:spacing w:val="-12"/>
          <w:sz w:val="14"/>
        </w:rPr>
        <w:t> </w:t>
      </w:r>
      <w:r>
        <w:rPr>
          <w:color w:val="231F20"/>
          <w:sz w:val="12"/>
        </w:rPr>
        <w:t>The</w:t>
      </w:r>
      <w:r>
        <w:rPr>
          <w:color w:val="231F20"/>
          <w:spacing w:val="-6"/>
          <w:sz w:val="12"/>
        </w:rPr>
        <w:t> </w:t>
      </w:r>
      <w:r>
        <w:rPr>
          <w:color w:val="231F20"/>
          <w:sz w:val="12"/>
        </w:rPr>
        <w:t>text</w:t>
      </w:r>
      <w:r>
        <w:rPr>
          <w:color w:val="231F20"/>
          <w:spacing w:val="-6"/>
          <w:sz w:val="12"/>
        </w:rPr>
        <w:t> </w:t>
      </w:r>
      <w:r>
        <w:rPr>
          <w:color w:val="231F20"/>
          <w:sz w:val="12"/>
        </w:rPr>
        <w:t>has</w:t>
      </w:r>
      <w:r>
        <w:rPr>
          <w:color w:val="231F20"/>
          <w:spacing w:val="-6"/>
          <w:sz w:val="12"/>
        </w:rPr>
        <w:t> </w:t>
      </w:r>
      <w:r>
        <w:rPr>
          <w:color w:val="231F20"/>
          <w:sz w:val="12"/>
        </w:rPr>
        <w:t>as</w:t>
      </w:r>
      <w:r>
        <w:rPr>
          <w:color w:val="231F20"/>
          <w:spacing w:val="-6"/>
          <w:sz w:val="12"/>
        </w:rPr>
        <w:t> </w:t>
      </w:r>
      <w:r>
        <w:rPr>
          <w:color w:val="231F20"/>
          <w:sz w:val="12"/>
        </w:rPr>
        <w:t>main</w:t>
      </w:r>
      <w:r>
        <w:rPr>
          <w:color w:val="231F20"/>
          <w:spacing w:val="-6"/>
          <w:sz w:val="12"/>
        </w:rPr>
        <w:t> </w:t>
      </w:r>
      <w:r>
        <w:rPr>
          <w:color w:val="231F20"/>
          <w:sz w:val="12"/>
        </w:rPr>
        <w:t>purpose</w:t>
      </w:r>
      <w:r>
        <w:rPr>
          <w:color w:val="231F20"/>
          <w:spacing w:val="-6"/>
          <w:sz w:val="12"/>
        </w:rPr>
        <w:t> </w:t>
      </w:r>
      <w:r>
        <w:rPr>
          <w:color w:val="231F20"/>
          <w:sz w:val="12"/>
        </w:rPr>
        <w:t>to</w:t>
      </w:r>
      <w:r>
        <w:rPr>
          <w:color w:val="231F20"/>
          <w:spacing w:val="-6"/>
          <w:sz w:val="12"/>
        </w:rPr>
        <w:t> </w:t>
      </w:r>
      <w:r>
        <w:rPr>
          <w:color w:val="231F20"/>
          <w:sz w:val="12"/>
        </w:rPr>
        <w:t>present</w:t>
      </w:r>
      <w:r>
        <w:rPr>
          <w:color w:val="231F20"/>
          <w:spacing w:val="-6"/>
          <w:sz w:val="12"/>
        </w:rPr>
        <w:t> </w:t>
      </w:r>
      <w:r>
        <w:rPr>
          <w:color w:val="231F20"/>
          <w:sz w:val="12"/>
        </w:rPr>
        <w:t>some</w:t>
      </w:r>
      <w:r>
        <w:rPr>
          <w:color w:val="231F20"/>
          <w:spacing w:val="-6"/>
          <w:sz w:val="12"/>
        </w:rPr>
        <w:t> </w:t>
      </w:r>
      <w:r>
        <w:rPr>
          <w:color w:val="231F20"/>
          <w:sz w:val="12"/>
        </w:rPr>
        <w:t>distinctive</w:t>
      </w:r>
      <w:r>
        <w:rPr>
          <w:color w:val="231F20"/>
          <w:spacing w:val="-6"/>
          <w:sz w:val="12"/>
        </w:rPr>
        <w:t> </w:t>
      </w:r>
      <w:r>
        <w:rPr>
          <w:color w:val="231F20"/>
          <w:sz w:val="12"/>
        </w:rPr>
        <w:t>features</w:t>
      </w:r>
      <w:r>
        <w:rPr>
          <w:color w:val="231F20"/>
          <w:spacing w:val="-6"/>
          <w:sz w:val="12"/>
        </w:rPr>
        <w:t> </w:t>
      </w:r>
      <w:r>
        <w:rPr>
          <w:color w:val="231F20"/>
          <w:sz w:val="12"/>
        </w:rPr>
        <w:t>of</w:t>
      </w:r>
      <w:r>
        <w:rPr>
          <w:color w:val="231F20"/>
          <w:spacing w:val="-6"/>
          <w:sz w:val="12"/>
        </w:rPr>
        <w:t> </w:t>
      </w:r>
      <w:r>
        <w:rPr>
          <w:color w:val="231F20"/>
          <w:sz w:val="12"/>
        </w:rPr>
        <w:t>the</w:t>
      </w:r>
      <w:r>
        <w:rPr>
          <w:color w:val="231F20"/>
          <w:spacing w:val="-6"/>
          <w:sz w:val="12"/>
        </w:rPr>
        <w:t> </w:t>
      </w:r>
      <w:r>
        <w:rPr>
          <w:color w:val="231F20"/>
          <w:sz w:val="12"/>
        </w:rPr>
        <w:t>inhabitants</w:t>
      </w:r>
      <w:r>
        <w:rPr>
          <w:color w:val="231F20"/>
          <w:spacing w:val="-6"/>
          <w:sz w:val="12"/>
        </w:rPr>
        <w:t> </w:t>
      </w:r>
      <w:r>
        <w:rPr>
          <w:color w:val="231F20"/>
          <w:sz w:val="12"/>
        </w:rPr>
        <w:t>of</w:t>
      </w:r>
      <w:r>
        <w:rPr>
          <w:color w:val="231F20"/>
          <w:spacing w:val="-6"/>
          <w:sz w:val="12"/>
        </w:rPr>
        <w:t> </w:t>
      </w:r>
      <w:r>
        <w:rPr>
          <w:color w:val="231F20"/>
          <w:sz w:val="12"/>
        </w:rPr>
        <w:t>Bogota,</w:t>
      </w:r>
      <w:r>
        <w:rPr>
          <w:color w:val="231F20"/>
          <w:spacing w:val="-6"/>
          <w:sz w:val="12"/>
        </w:rPr>
        <w:t> </w:t>
      </w:r>
      <w:r>
        <w:rPr>
          <w:color w:val="231F20"/>
          <w:sz w:val="12"/>
        </w:rPr>
        <w:t>as they are presented in the novels by Alvaro Salom Becerra. </w:t>
      </w:r>
      <w:r>
        <w:rPr>
          <w:color w:val="231F20"/>
          <w:spacing w:val="-7"/>
          <w:sz w:val="12"/>
        </w:rPr>
        <w:t>To </w:t>
      </w:r>
      <w:r>
        <w:rPr>
          <w:color w:val="231F20"/>
          <w:sz w:val="12"/>
        </w:rPr>
        <w:t>achieve this purpose it made the presentation of some scenarios where the construction process is shown in the novels of Salom. Finally I conclude by reflecting on the impact of identity processes in Colombia’s political and legal</w:t>
      </w:r>
      <w:r>
        <w:rPr>
          <w:color w:val="231F20"/>
          <w:spacing w:val="-3"/>
          <w:sz w:val="12"/>
        </w:rPr>
        <w:t> </w:t>
      </w:r>
      <w:r>
        <w:rPr>
          <w:color w:val="231F20"/>
          <w:sz w:val="12"/>
        </w:rPr>
        <w:t>culture.</w:t>
      </w:r>
    </w:p>
    <w:p>
      <w:pPr>
        <w:spacing w:line="151" w:lineRule="exact" w:before="0"/>
        <w:ind w:left="195" w:right="0" w:firstLine="0"/>
        <w:jc w:val="both"/>
        <w:rPr>
          <w:sz w:val="12"/>
        </w:rPr>
      </w:pPr>
      <w:r>
        <w:rPr>
          <w:b/>
          <w:color w:val="231F20"/>
          <w:sz w:val="14"/>
        </w:rPr>
        <w:t>Keywords: </w:t>
      </w:r>
      <w:r>
        <w:rPr>
          <w:color w:val="231F20"/>
          <w:sz w:val="12"/>
        </w:rPr>
        <w:t>Identity; Bogota; Alvaro Salom</w:t>
      </w:r>
    </w:p>
    <w:p>
      <w:pPr>
        <w:pStyle w:val="BodyText"/>
        <w:rPr>
          <w:sz w:val="14"/>
        </w:rPr>
      </w:pPr>
    </w:p>
    <w:p>
      <w:pPr>
        <w:spacing w:line="376" w:lineRule="auto" w:before="98"/>
        <w:ind w:left="195" w:right="108" w:firstLine="0"/>
        <w:jc w:val="both"/>
        <w:rPr>
          <w:sz w:val="12"/>
        </w:rPr>
      </w:pPr>
      <w:r>
        <w:rPr>
          <w:b/>
          <w:color w:val="231F20"/>
          <w:w w:val="105"/>
          <w:sz w:val="14"/>
        </w:rPr>
        <w:t>Резюме:</w:t>
      </w:r>
      <w:r>
        <w:rPr>
          <w:b/>
          <w:color w:val="231F20"/>
          <w:spacing w:val="-17"/>
          <w:w w:val="105"/>
          <w:sz w:val="14"/>
        </w:rPr>
        <w:t> </w:t>
      </w:r>
      <w:r>
        <w:rPr>
          <w:color w:val="231F20"/>
          <w:w w:val="105"/>
          <w:sz w:val="12"/>
        </w:rPr>
        <w:t>Цель</w:t>
      </w:r>
      <w:r>
        <w:rPr>
          <w:color w:val="231F20"/>
          <w:spacing w:val="-11"/>
          <w:w w:val="105"/>
          <w:sz w:val="12"/>
        </w:rPr>
        <w:t> </w:t>
      </w:r>
      <w:r>
        <w:rPr>
          <w:color w:val="231F20"/>
          <w:w w:val="105"/>
          <w:sz w:val="12"/>
        </w:rPr>
        <w:t>настоящей</w:t>
      </w:r>
      <w:r>
        <w:rPr>
          <w:color w:val="231F20"/>
          <w:spacing w:val="-11"/>
          <w:w w:val="105"/>
          <w:sz w:val="12"/>
        </w:rPr>
        <w:t> </w:t>
      </w:r>
      <w:r>
        <w:rPr>
          <w:color w:val="231F20"/>
          <w:w w:val="105"/>
          <w:sz w:val="12"/>
        </w:rPr>
        <w:t>статьи</w:t>
      </w:r>
      <w:r>
        <w:rPr>
          <w:color w:val="231F20"/>
          <w:spacing w:val="-11"/>
          <w:w w:val="105"/>
          <w:sz w:val="12"/>
        </w:rPr>
        <w:t> </w:t>
      </w:r>
      <w:r>
        <w:rPr>
          <w:color w:val="231F20"/>
          <w:w w:val="105"/>
          <w:sz w:val="12"/>
        </w:rPr>
        <w:t>состоит</w:t>
      </w:r>
      <w:r>
        <w:rPr>
          <w:color w:val="231F20"/>
          <w:spacing w:val="-11"/>
          <w:w w:val="105"/>
          <w:sz w:val="12"/>
        </w:rPr>
        <w:t> </w:t>
      </w:r>
      <w:r>
        <w:rPr>
          <w:color w:val="231F20"/>
          <w:w w:val="105"/>
          <w:sz w:val="12"/>
        </w:rPr>
        <w:t>в</w:t>
      </w:r>
      <w:r>
        <w:rPr>
          <w:color w:val="231F20"/>
          <w:spacing w:val="-11"/>
          <w:w w:val="105"/>
          <w:sz w:val="12"/>
        </w:rPr>
        <w:t> </w:t>
      </w:r>
      <w:r>
        <w:rPr>
          <w:color w:val="231F20"/>
          <w:w w:val="105"/>
          <w:sz w:val="12"/>
        </w:rPr>
        <w:t>презентации</w:t>
      </w:r>
      <w:r>
        <w:rPr>
          <w:color w:val="231F20"/>
          <w:spacing w:val="-11"/>
          <w:w w:val="105"/>
          <w:sz w:val="12"/>
        </w:rPr>
        <w:t> </w:t>
      </w:r>
      <w:r>
        <w:rPr>
          <w:color w:val="231F20"/>
          <w:w w:val="105"/>
          <w:sz w:val="12"/>
        </w:rPr>
        <w:t>некоторых</w:t>
      </w:r>
      <w:r>
        <w:rPr>
          <w:color w:val="231F20"/>
          <w:spacing w:val="-11"/>
          <w:w w:val="105"/>
          <w:sz w:val="12"/>
        </w:rPr>
        <w:t> </w:t>
      </w:r>
      <w:r>
        <w:rPr>
          <w:color w:val="231F20"/>
          <w:w w:val="105"/>
          <w:sz w:val="12"/>
        </w:rPr>
        <w:t>культурных</w:t>
      </w:r>
      <w:r>
        <w:rPr>
          <w:color w:val="231F20"/>
          <w:spacing w:val="-11"/>
          <w:w w:val="105"/>
          <w:sz w:val="12"/>
        </w:rPr>
        <w:t> </w:t>
      </w:r>
      <w:r>
        <w:rPr>
          <w:color w:val="231F20"/>
          <w:w w:val="105"/>
          <w:sz w:val="12"/>
        </w:rPr>
        <w:t>черт,</w:t>
      </w:r>
      <w:r>
        <w:rPr>
          <w:color w:val="231F20"/>
          <w:spacing w:val="-11"/>
          <w:w w:val="105"/>
          <w:sz w:val="12"/>
        </w:rPr>
        <w:t> </w:t>
      </w:r>
      <w:r>
        <w:rPr>
          <w:color w:val="231F20"/>
          <w:w w:val="105"/>
          <w:sz w:val="12"/>
        </w:rPr>
        <w:t>характерных для жителей Боготы, так как они представлены в новеллах Альваро Шалома Бесерры. В начале дается</w:t>
      </w:r>
      <w:r>
        <w:rPr>
          <w:color w:val="231F20"/>
          <w:spacing w:val="-24"/>
          <w:w w:val="105"/>
          <w:sz w:val="12"/>
        </w:rPr>
        <w:t> </w:t>
      </w:r>
      <w:r>
        <w:rPr>
          <w:color w:val="231F20"/>
          <w:w w:val="105"/>
          <w:sz w:val="12"/>
        </w:rPr>
        <w:t>краткое</w:t>
      </w:r>
      <w:r>
        <w:rPr>
          <w:color w:val="231F20"/>
          <w:spacing w:val="-24"/>
          <w:w w:val="105"/>
          <w:sz w:val="12"/>
        </w:rPr>
        <w:t> </w:t>
      </w:r>
      <w:r>
        <w:rPr>
          <w:color w:val="231F20"/>
          <w:w w:val="105"/>
          <w:sz w:val="12"/>
        </w:rPr>
        <w:t>размышление</w:t>
      </w:r>
      <w:r>
        <w:rPr>
          <w:color w:val="231F20"/>
          <w:spacing w:val="-24"/>
          <w:w w:val="105"/>
          <w:sz w:val="12"/>
        </w:rPr>
        <w:t> </w:t>
      </w:r>
      <w:r>
        <w:rPr>
          <w:color w:val="231F20"/>
          <w:w w:val="105"/>
          <w:sz w:val="12"/>
        </w:rPr>
        <w:t>о</w:t>
      </w:r>
      <w:r>
        <w:rPr>
          <w:color w:val="231F20"/>
          <w:spacing w:val="-24"/>
          <w:w w:val="105"/>
          <w:sz w:val="12"/>
        </w:rPr>
        <w:t> </w:t>
      </w:r>
      <w:r>
        <w:rPr>
          <w:color w:val="231F20"/>
          <w:w w:val="105"/>
          <w:sz w:val="12"/>
        </w:rPr>
        <w:t>понятии</w:t>
      </w:r>
      <w:r>
        <w:rPr>
          <w:color w:val="231F20"/>
          <w:spacing w:val="-24"/>
          <w:w w:val="105"/>
          <w:sz w:val="12"/>
        </w:rPr>
        <w:t> </w:t>
      </w:r>
      <w:r>
        <w:rPr>
          <w:color w:val="231F20"/>
          <w:w w:val="105"/>
          <w:sz w:val="12"/>
        </w:rPr>
        <w:t>идентичности,</w:t>
      </w:r>
      <w:r>
        <w:rPr>
          <w:color w:val="231F20"/>
          <w:spacing w:val="-24"/>
          <w:w w:val="105"/>
          <w:sz w:val="12"/>
        </w:rPr>
        <w:t> </w:t>
      </w:r>
      <w:r>
        <w:rPr>
          <w:color w:val="231F20"/>
          <w:w w:val="105"/>
          <w:sz w:val="12"/>
        </w:rPr>
        <w:t>за</w:t>
      </w:r>
      <w:r>
        <w:rPr>
          <w:color w:val="231F20"/>
          <w:spacing w:val="-24"/>
          <w:w w:val="105"/>
          <w:sz w:val="12"/>
        </w:rPr>
        <w:t> </w:t>
      </w:r>
      <w:r>
        <w:rPr>
          <w:color w:val="231F20"/>
          <w:w w:val="105"/>
          <w:sz w:val="12"/>
        </w:rPr>
        <w:t>которым</w:t>
      </w:r>
      <w:r>
        <w:rPr>
          <w:color w:val="231F20"/>
          <w:spacing w:val="-24"/>
          <w:w w:val="105"/>
          <w:sz w:val="12"/>
        </w:rPr>
        <w:t> </w:t>
      </w:r>
      <w:r>
        <w:rPr>
          <w:color w:val="231F20"/>
          <w:w w:val="105"/>
          <w:sz w:val="12"/>
        </w:rPr>
        <w:t>следует</w:t>
      </w:r>
      <w:r>
        <w:rPr>
          <w:color w:val="231F20"/>
          <w:spacing w:val="-24"/>
          <w:w w:val="105"/>
          <w:sz w:val="12"/>
        </w:rPr>
        <w:t> </w:t>
      </w:r>
      <w:r>
        <w:rPr>
          <w:color w:val="231F20"/>
          <w:w w:val="105"/>
          <w:sz w:val="12"/>
        </w:rPr>
        <w:t>представление</w:t>
      </w:r>
      <w:r>
        <w:rPr>
          <w:color w:val="231F20"/>
          <w:spacing w:val="-24"/>
          <w:w w:val="105"/>
          <w:sz w:val="12"/>
        </w:rPr>
        <w:t> </w:t>
      </w:r>
      <w:r>
        <w:rPr>
          <w:color w:val="231F20"/>
          <w:w w:val="105"/>
          <w:sz w:val="12"/>
        </w:rPr>
        <w:t>некоторых</w:t>
      </w:r>
      <w:r>
        <w:rPr>
          <w:color w:val="231F20"/>
          <w:w w:val="103"/>
          <w:sz w:val="12"/>
        </w:rPr>
        <w:t> </w:t>
      </w:r>
      <w:r>
        <w:rPr>
          <w:color w:val="231F20"/>
          <w:w w:val="105"/>
          <w:sz w:val="12"/>
        </w:rPr>
        <w:t>сценариев, раскрывающих процесс ее конструирования в произведениях упомянутого автора. Наконец, в заключении подводится итог в форме размышления, ориентированного на раскрытие процессов,</w:t>
      </w:r>
      <w:r>
        <w:rPr>
          <w:color w:val="231F20"/>
          <w:spacing w:val="-15"/>
          <w:w w:val="105"/>
          <w:sz w:val="12"/>
        </w:rPr>
        <w:t> </w:t>
      </w:r>
      <w:r>
        <w:rPr>
          <w:color w:val="231F20"/>
          <w:w w:val="105"/>
          <w:sz w:val="12"/>
        </w:rPr>
        <w:t>в</w:t>
      </w:r>
      <w:r>
        <w:rPr>
          <w:color w:val="231F20"/>
          <w:spacing w:val="-15"/>
          <w:w w:val="105"/>
          <w:sz w:val="12"/>
        </w:rPr>
        <w:t> </w:t>
      </w:r>
      <w:r>
        <w:rPr>
          <w:color w:val="231F20"/>
          <w:w w:val="105"/>
          <w:sz w:val="12"/>
        </w:rPr>
        <w:t>которых</w:t>
      </w:r>
      <w:r>
        <w:rPr>
          <w:color w:val="231F20"/>
          <w:spacing w:val="-15"/>
          <w:w w:val="105"/>
          <w:sz w:val="12"/>
        </w:rPr>
        <w:t> </w:t>
      </w:r>
      <w:r>
        <w:rPr>
          <w:color w:val="231F20"/>
          <w:w w:val="105"/>
          <w:sz w:val="12"/>
        </w:rPr>
        <w:t>идентифицируется</w:t>
      </w:r>
      <w:r>
        <w:rPr>
          <w:color w:val="231F20"/>
          <w:spacing w:val="-15"/>
          <w:w w:val="105"/>
          <w:sz w:val="12"/>
        </w:rPr>
        <w:t> </w:t>
      </w:r>
      <w:r>
        <w:rPr>
          <w:color w:val="231F20"/>
          <w:w w:val="105"/>
          <w:sz w:val="12"/>
        </w:rPr>
        <w:t>политическая</w:t>
      </w:r>
      <w:r>
        <w:rPr>
          <w:color w:val="231F20"/>
          <w:spacing w:val="-15"/>
          <w:w w:val="105"/>
          <w:sz w:val="12"/>
        </w:rPr>
        <w:t> </w:t>
      </w:r>
      <w:r>
        <w:rPr>
          <w:color w:val="231F20"/>
          <w:w w:val="105"/>
          <w:sz w:val="12"/>
        </w:rPr>
        <w:t>и</w:t>
      </w:r>
      <w:r>
        <w:rPr>
          <w:color w:val="231F20"/>
          <w:spacing w:val="-15"/>
          <w:w w:val="105"/>
          <w:sz w:val="12"/>
        </w:rPr>
        <w:t> </w:t>
      </w:r>
      <w:r>
        <w:rPr>
          <w:color w:val="231F20"/>
          <w:w w:val="105"/>
          <w:sz w:val="12"/>
        </w:rPr>
        <w:t>юридическая</w:t>
      </w:r>
      <w:r>
        <w:rPr>
          <w:color w:val="231F20"/>
          <w:spacing w:val="-15"/>
          <w:w w:val="105"/>
          <w:sz w:val="12"/>
        </w:rPr>
        <w:t> </w:t>
      </w:r>
      <w:r>
        <w:rPr>
          <w:color w:val="231F20"/>
          <w:w w:val="105"/>
          <w:sz w:val="12"/>
        </w:rPr>
        <w:t>культура</w:t>
      </w:r>
      <w:r>
        <w:rPr>
          <w:color w:val="231F20"/>
          <w:spacing w:val="-15"/>
          <w:w w:val="105"/>
          <w:sz w:val="12"/>
        </w:rPr>
        <w:t> </w:t>
      </w:r>
      <w:r>
        <w:rPr>
          <w:color w:val="231F20"/>
          <w:w w:val="105"/>
          <w:sz w:val="12"/>
        </w:rPr>
        <w:t>Колумбии.</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3"/>
        </w:rPr>
      </w:pPr>
    </w:p>
    <w:p>
      <w:pPr>
        <w:spacing w:before="73"/>
        <w:ind w:left="242" w:right="158" w:firstLine="0"/>
        <w:jc w:val="center"/>
        <w:rPr>
          <w:sz w:val="16"/>
        </w:rPr>
      </w:pPr>
      <w:r>
        <w:rPr>
          <w:color w:val="231F20"/>
          <w:w w:val="105"/>
          <w:sz w:val="16"/>
        </w:rPr>
        <w:t>[199]</w:t>
      </w:r>
    </w:p>
    <w:p>
      <w:pPr>
        <w:spacing w:after="0"/>
        <w:jc w:val="center"/>
        <w:rPr>
          <w:sz w:val="16"/>
        </w:rPr>
        <w:sectPr>
          <w:headerReference w:type="even" r:id="rId140"/>
          <w:pgSz w:w="7920" w:h="12240"/>
          <w:pgMar w:header="0" w:footer="0" w:top="1140" w:bottom="280" w:left="1080" w:right="740"/>
        </w:sectPr>
      </w:pPr>
    </w:p>
    <w:p>
      <w:pPr>
        <w:pStyle w:val="BodyText"/>
      </w:pPr>
    </w:p>
    <w:p>
      <w:pPr>
        <w:pStyle w:val="BodyText"/>
        <w:spacing w:before="7"/>
        <w:rPr>
          <w:sz w:val="19"/>
        </w:rPr>
      </w:pPr>
    </w:p>
    <w:p>
      <w:pPr>
        <w:spacing w:line="258" w:lineRule="exact" w:before="59"/>
        <w:ind w:left="170" w:right="75" w:firstLine="0"/>
        <w:jc w:val="left"/>
        <w:rPr>
          <w:b/>
          <w:sz w:val="16"/>
        </w:rPr>
      </w:pPr>
      <w:r>
        <w:rPr>
          <w:b/>
          <w:color w:val="231F20"/>
          <w:w w:val="150"/>
          <w:sz w:val="24"/>
        </w:rPr>
        <w:t>l</w:t>
      </w:r>
      <w:r>
        <w:rPr>
          <w:b/>
          <w:color w:val="231F20"/>
          <w:w w:val="150"/>
          <w:sz w:val="16"/>
        </w:rPr>
        <w:t>a </w:t>
      </w:r>
      <w:r>
        <w:rPr>
          <w:b/>
          <w:color w:val="231F20"/>
          <w:w w:val="140"/>
          <w:sz w:val="24"/>
        </w:rPr>
        <w:t>b</w:t>
      </w:r>
      <w:r>
        <w:rPr>
          <w:b/>
          <w:color w:val="231F20"/>
          <w:w w:val="140"/>
          <w:sz w:val="16"/>
        </w:rPr>
        <w:t>ogotá trágiCa y </w:t>
      </w:r>
      <w:r>
        <w:rPr>
          <w:b/>
          <w:color w:val="231F20"/>
          <w:w w:val="130"/>
          <w:sz w:val="16"/>
        </w:rPr>
        <w:t>CómiCa</w:t>
      </w:r>
    </w:p>
    <w:p>
      <w:pPr>
        <w:spacing w:line="258" w:lineRule="exact" w:before="0"/>
        <w:ind w:left="170" w:right="75" w:firstLine="0"/>
        <w:jc w:val="left"/>
        <w:rPr>
          <w:b/>
          <w:sz w:val="16"/>
        </w:rPr>
      </w:pPr>
      <w:r>
        <w:rPr>
          <w:b/>
          <w:color w:val="231F20"/>
          <w:w w:val="135"/>
          <w:sz w:val="16"/>
        </w:rPr>
        <w:t>en las noVelas de </w:t>
      </w:r>
      <w:r>
        <w:rPr>
          <w:b/>
          <w:color w:val="231F20"/>
          <w:w w:val="135"/>
          <w:sz w:val="24"/>
        </w:rPr>
        <w:t>s</w:t>
      </w:r>
      <w:r>
        <w:rPr>
          <w:b/>
          <w:color w:val="231F20"/>
          <w:w w:val="135"/>
          <w:sz w:val="16"/>
        </w:rPr>
        <w:t>alom </w:t>
      </w:r>
      <w:r>
        <w:rPr>
          <w:b/>
          <w:color w:val="231F20"/>
          <w:w w:val="135"/>
          <w:sz w:val="24"/>
        </w:rPr>
        <w:t>b</w:t>
      </w:r>
      <w:r>
        <w:rPr>
          <w:b/>
          <w:color w:val="231F20"/>
          <w:w w:val="135"/>
          <w:sz w:val="16"/>
        </w:rPr>
        <w:t>eCerra</w:t>
      </w:r>
    </w:p>
    <w:p>
      <w:pPr>
        <w:pStyle w:val="BodyText"/>
        <w:rPr>
          <w:b/>
          <w:sz w:val="21"/>
        </w:rPr>
      </w:pPr>
    </w:p>
    <w:p>
      <w:pPr>
        <w:pStyle w:val="BodyText"/>
        <w:spacing w:line="249" w:lineRule="auto"/>
        <w:ind w:left="170" w:right="192" w:firstLine="659"/>
        <w:jc w:val="right"/>
      </w:pPr>
      <w:r>
        <w:rPr/>
        <w:pict>
          <v:shape style="position:absolute;margin-left:39.315399pt;margin-top:-.084769pt;width:36.25pt;height:43.5pt;mso-position-horizontal-relative:page;mso-position-vertical-relative:paragraph;z-index:-140584" type="#_x0000_t202" filled="false" stroked="false">
            <v:textbox inset="0,0,0,0">
              <w:txbxContent>
                <w:p>
                  <w:pPr>
                    <w:spacing w:line="854" w:lineRule="exact" w:before="0"/>
                    <w:ind w:left="0" w:right="0" w:firstLine="0"/>
                    <w:jc w:val="left"/>
                    <w:rPr>
                      <w:sz w:val="87"/>
                    </w:rPr>
                  </w:pPr>
                  <w:r>
                    <w:rPr>
                      <w:color w:val="231F20"/>
                      <w:w w:val="99"/>
                      <w:sz w:val="87"/>
                    </w:rPr>
                    <w:t>M</w:t>
                  </w:r>
                </w:p>
              </w:txbxContent>
            </v:textbox>
            <w10:wrap type="none"/>
          </v:shape>
        </w:pict>
      </w:r>
      <w:r>
        <w:rPr>
          <w:color w:val="231F20"/>
        </w:rPr>
        <w:t>arx inicia su análisis sobre lo acontecido en</w:t>
      </w:r>
      <w:r>
        <w:rPr>
          <w:color w:val="231F20"/>
          <w:spacing w:val="15"/>
        </w:rPr>
        <w:t> </w:t>
      </w:r>
      <w:r>
        <w:rPr>
          <w:color w:val="231F20"/>
        </w:rPr>
        <w:t>Francia</w:t>
      </w:r>
      <w:r>
        <w:rPr>
          <w:color w:val="231F20"/>
          <w:spacing w:val="7"/>
        </w:rPr>
        <w:t> </w:t>
      </w:r>
      <w:r>
        <w:rPr>
          <w:color w:val="231F20"/>
        </w:rPr>
        <w:t>alre- dedor del periodo histórico que rodeó el ascenso</w:t>
      </w:r>
      <w:r>
        <w:rPr>
          <w:color w:val="231F20"/>
          <w:spacing w:val="39"/>
        </w:rPr>
        <w:t> </w:t>
      </w:r>
      <w:r>
        <w:rPr>
          <w:color w:val="231F20"/>
        </w:rPr>
        <w:t>de</w:t>
      </w:r>
      <w:r>
        <w:rPr>
          <w:color w:val="231F20"/>
          <w:spacing w:val="11"/>
        </w:rPr>
        <w:t> </w:t>
      </w:r>
      <w:r>
        <w:rPr>
          <w:color w:val="231F20"/>
        </w:rPr>
        <w:t>Luis</w:t>
      </w:r>
      <w:r>
        <w:rPr>
          <w:color w:val="231F20"/>
          <w:w w:val="99"/>
        </w:rPr>
        <w:t> </w:t>
      </w:r>
      <w:r>
        <w:rPr>
          <w:color w:val="231F20"/>
        </w:rPr>
        <w:t>Bonaparte,</w:t>
      </w:r>
      <w:r>
        <w:rPr>
          <w:color w:val="231F20"/>
          <w:spacing w:val="-9"/>
        </w:rPr>
        <w:t> </w:t>
      </w:r>
      <w:r>
        <w:rPr>
          <w:color w:val="231F20"/>
        </w:rPr>
        <w:t>sosteniendo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hechos</w:t>
      </w:r>
      <w:r>
        <w:rPr>
          <w:color w:val="231F20"/>
          <w:spacing w:val="-9"/>
        </w:rPr>
        <w:t> </w:t>
      </w:r>
      <w:r>
        <w:rPr>
          <w:color w:val="231F20"/>
        </w:rPr>
        <w:t>y</w:t>
      </w:r>
      <w:r>
        <w:rPr>
          <w:color w:val="231F20"/>
          <w:spacing w:val="-9"/>
        </w:rPr>
        <w:t> </w:t>
      </w:r>
      <w:r>
        <w:rPr>
          <w:color w:val="231F20"/>
        </w:rPr>
        <w:t>personajes</w:t>
      </w:r>
      <w:r>
        <w:rPr>
          <w:color w:val="231F20"/>
          <w:spacing w:val="-9"/>
        </w:rPr>
        <w:t> </w:t>
      </w:r>
      <w:r>
        <w:rPr>
          <w:color w:val="231F20"/>
        </w:rPr>
        <w:t>en</w:t>
      </w:r>
      <w:r>
        <w:rPr>
          <w:color w:val="231F20"/>
          <w:spacing w:val="-9"/>
        </w:rPr>
        <w:t> </w:t>
      </w:r>
      <w:r>
        <w:rPr>
          <w:color w:val="231F20"/>
        </w:rPr>
        <w:t>la</w:t>
      </w:r>
      <w:r>
        <w:rPr>
          <w:color w:val="231F20"/>
          <w:w w:val="99"/>
        </w:rPr>
        <w:t> </w:t>
      </w:r>
      <w:r>
        <w:rPr>
          <w:color w:val="231F20"/>
        </w:rPr>
        <w:t>historia</w:t>
      </w:r>
      <w:r>
        <w:rPr>
          <w:color w:val="231F20"/>
          <w:spacing w:val="-14"/>
        </w:rPr>
        <w:t> </w:t>
      </w:r>
      <w:r>
        <w:rPr>
          <w:color w:val="231F20"/>
        </w:rPr>
        <w:t>universal</w:t>
      </w:r>
      <w:r>
        <w:rPr>
          <w:color w:val="231F20"/>
          <w:spacing w:val="-14"/>
        </w:rPr>
        <w:t> </w:t>
      </w:r>
      <w:r>
        <w:rPr>
          <w:color w:val="231F20"/>
        </w:rPr>
        <w:t>se</w:t>
      </w:r>
      <w:r>
        <w:rPr>
          <w:color w:val="231F20"/>
          <w:spacing w:val="-14"/>
        </w:rPr>
        <w:t> </w:t>
      </w:r>
      <w:r>
        <w:rPr>
          <w:color w:val="231F20"/>
        </w:rPr>
        <w:t>repiten</w:t>
      </w:r>
      <w:r>
        <w:rPr>
          <w:color w:val="231F20"/>
          <w:spacing w:val="-14"/>
        </w:rPr>
        <w:t> </w:t>
      </w:r>
      <w:r>
        <w:rPr>
          <w:color w:val="231F20"/>
        </w:rPr>
        <w:t>dos</w:t>
      </w:r>
      <w:r>
        <w:rPr>
          <w:color w:val="231F20"/>
          <w:spacing w:val="-14"/>
        </w:rPr>
        <w:t> </w:t>
      </w:r>
      <w:r>
        <w:rPr>
          <w:color w:val="231F20"/>
        </w:rPr>
        <w:t>veces:</w:t>
      </w:r>
      <w:r>
        <w:rPr>
          <w:color w:val="231F20"/>
          <w:spacing w:val="-14"/>
        </w:rPr>
        <w:t> </w:t>
      </w:r>
      <w:r>
        <w:rPr>
          <w:color w:val="231F20"/>
        </w:rPr>
        <w:t>“la</w:t>
      </w:r>
      <w:r>
        <w:rPr>
          <w:color w:val="231F20"/>
          <w:spacing w:val="-14"/>
        </w:rPr>
        <w:t> </w:t>
      </w:r>
      <w:r>
        <w:rPr>
          <w:color w:val="231F20"/>
        </w:rPr>
        <w:t>primera,</w:t>
      </w:r>
      <w:r>
        <w:rPr>
          <w:color w:val="231F20"/>
          <w:spacing w:val="-14"/>
        </w:rPr>
        <w:t> </w:t>
      </w:r>
      <w:r>
        <w:rPr>
          <w:color w:val="231F20"/>
        </w:rPr>
        <w:t>como</w:t>
      </w:r>
      <w:r>
        <w:rPr>
          <w:color w:val="231F20"/>
          <w:spacing w:val="-14"/>
        </w:rPr>
        <w:t> </w:t>
      </w:r>
      <w:r>
        <w:rPr>
          <w:color w:val="231F20"/>
        </w:rPr>
        <w:t>tragedia, y la segunda como farsa” (Marx, 2005). </w:t>
      </w:r>
      <w:r>
        <w:rPr>
          <w:color w:val="231F20"/>
          <w:spacing w:val="-4"/>
        </w:rPr>
        <w:t>Tomando </w:t>
      </w:r>
      <w:r>
        <w:rPr>
          <w:color w:val="231F20"/>
        </w:rPr>
        <w:t>las</w:t>
      </w:r>
      <w:r>
        <w:rPr>
          <w:color w:val="231F20"/>
          <w:spacing w:val="30"/>
        </w:rPr>
        <w:t> </w:t>
      </w:r>
      <w:r>
        <w:rPr>
          <w:color w:val="231F20"/>
        </w:rPr>
        <w:t>novelas</w:t>
      </w:r>
      <w:r>
        <w:rPr>
          <w:color w:val="231F20"/>
          <w:spacing w:val="9"/>
        </w:rPr>
        <w:t> </w:t>
      </w:r>
      <w:r>
        <w:rPr>
          <w:color w:val="231F20"/>
        </w:rPr>
        <w:t>de</w:t>
      </w:r>
      <w:r>
        <w:rPr>
          <w:color w:val="231F20"/>
          <w:w w:val="99"/>
        </w:rPr>
        <w:t> </w:t>
      </w:r>
      <w:r>
        <w:rPr>
          <w:color w:val="231F20"/>
        </w:rPr>
        <w:t>Salom Becerra como guía de interpretación histórica,</w:t>
      </w:r>
      <w:r>
        <w:rPr>
          <w:color w:val="231F20"/>
          <w:spacing w:val="24"/>
        </w:rPr>
        <w:t> </w:t>
      </w:r>
      <w:r>
        <w:rPr>
          <w:color w:val="231F20"/>
        </w:rPr>
        <w:t>se</w:t>
      </w:r>
      <w:r>
        <w:rPr>
          <w:color w:val="231F20"/>
          <w:spacing w:val="19"/>
        </w:rPr>
        <w:t> </w:t>
      </w:r>
      <w:r>
        <w:rPr>
          <w:color w:val="231F20"/>
        </w:rPr>
        <w:t>podría</w:t>
      </w:r>
      <w:r>
        <w:rPr>
          <w:color w:val="231F20"/>
          <w:spacing w:val="-1"/>
        </w:rPr>
        <w:t> </w:t>
      </w:r>
      <w:r>
        <w:rPr>
          <w:color w:val="231F20"/>
        </w:rPr>
        <w:t>modificar esta aseveración para el caso de Bogotá</w:t>
      </w:r>
      <w:r>
        <w:rPr>
          <w:color w:val="231F20"/>
          <w:spacing w:val="48"/>
        </w:rPr>
        <w:t> </w:t>
      </w:r>
      <w:r>
        <w:rPr>
          <w:color w:val="231F20"/>
        </w:rPr>
        <w:t>y</w:t>
      </w:r>
      <w:r>
        <w:rPr>
          <w:color w:val="231F20"/>
          <w:spacing w:val="26"/>
        </w:rPr>
        <w:t> </w:t>
      </w:r>
      <w:r>
        <w:rPr>
          <w:color w:val="231F20"/>
        </w:rPr>
        <w:t>Colombia</w:t>
      </w:r>
      <w:r>
        <w:rPr>
          <w:color w:val="231F20"/>
          <w:w w:val="99"/>
        </w:rPr>
        <w:t> </w:t>
      </w:r>
      <w:r>
        <w:rPr>
          <w:color w:val="231F20"/>
        </w:rPr>
        <w:t>en general: se presenta y se repite como tragicomedia.</w:t>
      </w:r>
      <w:r>
        <w:rPr>
          <w:color w:val="231F20"/>
          <w:spacing w:val="48"/>
        </w:rPr>
        <w:t> </w:t>
      </w:r>
      <w:r>
        <w:rPr>
          <w:color w:val="231F20"/>
        </w:rPr>
        <w:t>En</w:t>
      </w:r>
      <w:r>
        <w:rPr>
          <w:color w:val="231F20"/>
          <w:spacing w:val="17"/>
        </w:rPr>
        <w:t> </w:t>
      </w:r>
      <w:r>
        <w:rPr>
          <w:color w:val="231F20"/>
        </w:rPr>
        <w:t>esta versión</w:t>
      </w:r>
      <w:r>
        <w:rPr>
          <w:color w:val="231F20"/>
          <w:spacing w:val="-15"/>
        </w:rPr>
        <w:t> </w:t>
      </w:r>
      <w:r>
        <w:rPr>
          <w:color w:val="231F20"/>
        </w:rPr>
        <w:t>literaria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historia,</w:t>
      </w:r>
      <w:r>
        <w:rPr>
          <w:color w:val="231F20"/>
          <w:spacing w:val="-15"/>
        </w:rPr>
        <w:t> </w:t>
      </w:r>
      <w:r>
        <w:rPr>
          <w:color w:val="231F20"/>
        </w:rPr>
        <w:t>el</w:t>
      </w:r>
      <w:r>
        <w:rPr>
          <w:color w:val="231F20"/>
          <w:spacing w:val="-15"/>
        </w:rPr>
        <w:t> </w:t>
      </w:r>
      <w:r>
        <w:rPr>
          <w:color w:val="231F20"/>
        </w:rPr>
        <w:t>protagonista</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primera</w:t>
      </w:r>
      <w:r>
        <w:rPr>
          <w:color w:val="231F20"/>
          <w:spacing w:val="-15"/>
        </w:rPr>
        <w:t> </w:t>
      </w:r>
      <w:r>
        <w:rPr>
          <w:color w:val="231F20"/>
        </w:rPr>
        <w:t>novela</w:t>
      </w:r>
      <w:r>
        <w:rPr>
          <w:color w:val="231F20"/>
          <w:spacing w:val="-1"/>
        </w:rPr>
        <w:t> </w:t>
      </w:r>
      <w:r>
        <w:rPr>
          <w:i/>
          <w:color w:val="231F20"/>
        </w:rPr>
        <w:t>Don</w:t>
      </w:r>
      <w:r>
        <w:rPr>
          <w:i/>
          <w:color w:val="231F20"/>
          <w:spacing w:val="-13"/>
        </w:rPr>
        <w:t> </w:t>
      </w:r>
      <w:r>
        <w:rPr>
          <w:i/>
          <w:color w:val="231F20"/>
        </w:rPr>
        <w:t>Simeón</w:t>
      </w:r>
      <w:r>
        <w:rPr>
          <w:i/>
          <w:color w:val="231F20"/>
          <w:spacing w:val="-15"/>
        </w:rPr>
        <w:t> </w:t>
      </w:r>
      <w:r>
        <w:rPr>
          <w:i/>
          <w:color w:val="231F20"/>
        </w:rPr>
        <w:t>Torrente</w:t>
      </w:r>
      <w:r>
        <w:rPr>
          <w:color w:val="231F20"/>
        </w:rPr>
        <w:t>(1997),</w:t>
      </w:r>
      <w:r>
        <w:rPr>
          <w:color w:val="231F20"/>
          <w:spacing w:val="-13"/>
        </w:rPr>
        <w:t> </w:t>
      </w:r>
      <w:r>
        <w:rPr>
          <w:color w:val="231F20"/>
        </w:rPr>
        <w:t>más</w:t>
      </w:r>
      <w:r>
        <w:rPr>
          <w:color w:val="231F20"/>
          <w:spacing w:val="-13"/>
        </w:rPr>
        <w:t> </w:t>
      </w:r>
      <w:r>
        <w:rPr>
          <w:color w:val="231F20"/>
        </w:rPr>
        <w:t>que</w:t>
      </w:r>
      <w:r>
        <w:rPr>
          <w:color w:val="231F20"/>
          <w:spacing w:val="-13"/>
        </w:rPr>
        <w:t> </w:t>
      </w:r>
      <w:r>
        <w:rPr>
          <w:color w:val="231F20"/>
        </w:rPr>
        <w:t>ilustrar</w:t>
      </w:r>
      <w:r>
        <w:rPr>
          <w:color w:val="231F20"/>
          <w:spacing w:val="-13"/>
        </w:rPr>
        <w:t> </w:t>
      </w:r>
      <w:r>
        <w:rPr>
          <w:color w:val="231F20"/>
        </w:rPr>
        <w:t>en</w:t>
      </w:r>
      <w:r>
        <w:rPr>
          <w:color w:val="231F20"/>
          <w:spacing w:val="-13"/>
        </w:rPr>
        <w:t> </w:t>
      </w:r>
      <w:r>
        <w:rPr>
          <w:color w:val="231F20"/>
        </w:rPr>
        <w:t>forma</w:t>
      </w:r>
      <w:r>
        <w:rPr>
          <w:color w:val="231F20"/>
          <w:spacing w:val="-13"/>
        </w:rPr>
        <w:t> </w:t>
      </w:r>
      <w:r>
        <w:rPr>
          <w:color w:val="231F20"/>
        </w:rPr>
        <w:t>de</w:t>
      </w:r>
      <w:r>
        <w:rPr>
          <w:color w:val="231F20"/>
          <w:spacing w:val="-13"/>
        </w:rPr>
        <w:t> </w:t>
      </w:r>
      <w:r>
        <w:rPr>
          <w:color w:val="231F20"/>
        </w:rPr>
        <w:t>sátira</w:t>
      </w:r>
      <w:r>
        <w:rPr>
          <w:color w:val="231F20"/>
          <w:spacing w:val="-13"/>
        </w:rPr>
        <w:t> </w:t>
      </w:r>
      <w:r>
        <w:rPr>
          <w:color w:val="231F20"/>
        </w:rPr>
        <w:t>la</w:t>
      </w:r>
      <w:r>
        <w:rPr>
          <w:color w:val="231F20"/>
          <w:w w:val="99"/>
        </w:rPr>
        <w:t> </w:t>
      </w:r>
      <w:r>
        <w:rPr>
          <w:color w:val="231F20"/>
        </w:rPr>
        <w:t>realidad bogotana describe una satírica realidad. En</w:t>
      </w:r>
      <w:r>
        <w:rPr>
          <w:color w:val="231F20"/>
          <w:spacing w:val="48"/>
        </w:rPr>
        <w:t> </w:t>
      </w:r>
      <w:r>
        <w:rPr>
          <w:color w:val="231F20"/>
        </w:rPr>
        <w:t>efecto,</w:t>
      </w:r>
      <w:r>
        <w:rPr>
          <w:color w:val="231F20"/>
          <w:spacing w:val="14"/>
        </w:rPr>
        <w:t> </w:t>
      </w:r>
      <w:r>
        <w:rPr>
          <w:color w:val="231F20"/>
        </w:rPr>
        <w:t>don</w:t>
      </w:r>
      <w:r>
        <w:rPr>
          <w:color w:val="231F20"/>
          <w:w w:val="99"/>
        </w:rPr>
        <w:t> </w:t>
      </w:r>
      <w:r>
        <w:rPr>
          <w:color w:val="231F20"/>
        </w:rPr>
        <w:t>Simeón para eludir el pago de sus deudas (pues </w:t>
      </w:r>
      <w:r>
        <w:rPr>
          <w:color w:val="231F20"/>
          <w:spacing w:val="21"/>
        </w:rPr>
        <w:t> </w:t>
      </w:r>
      <w:r>
        <w:rPr>
          <w:color w:val="231F20"/>
        </w:rPr>
        <w:t>nunca</w:t>
      </w:r>
      <w:r>
        <w:rPr>
          <w:color w:val="231F20"/>
          <w:spacing w:val="20"/>
        </w:rPr>
        <w:t> </w:t>
      </w:r>
      <w:r>
        <w:rPr>
          <w:color w:val="231F20"/>
        </w:rPr>
        <w:t>tendría el dinero suficiente para pagarlas) finge estar loco para</w:t>
      </w:r>
      <w:r>
        <w:rPr>
          <w:color w:val="231F20"/>
          <w:spacing w:val="15"/>
        </w:rPr>
        <w:t> </w:t>
      </w:r>
      <w:r>
        <w:rPr>
          <w:color w:val="231F20"/>
        </w:rPr>
        <w:t>lograr</w:t>
      </w:r>
      <w:r>
        <w:rPr>
          <w:color w:val="231F20"/>
          <w:spacing w:val="7"/>
        </w:rPr>
        <w:t> </w:t>
      </w:r>
      <w:r>
        <w:rPr>
          <w:color w:val="231F20"/>
        </w:rPr>
        <w:t>su</w:t>
      </w:r>
      <w:r>
        <w:rPr>
          <w:color w:val="231F20"/>
          <w:w w:val="99"/>
        </w:rPr>
        <w:t> </w:t>
      </w:r>
      <w:r>
        <w:rPr>
          <w:color w:val="231F20"/>
        </w:rPr>
        <w:t>interdicción. Al entrar al “Banco Democrático” vestido</w:t>
      </w:r>
      <w:r>
        <w:rPr>
          <w:color w:val="231F20"/>
          <w:spacing w:val="35"/>
        </w:rPr>
        <w:t> </w:t>
      </w:r>
      <w:r>
        <w:rPr>
          <w:color w:val="231F20"/>
        </w:rPr>
        <w:t>con</w:t>
      </w:r>
      <w:r>
        <w:rPr>
          <w:color w:val="231F20"/>
          <w:spacing w:val="30"/>
        </w:rPr>
        <w:t> </w:t>
      </w:r>
      <w:r>
        <w:rPr>
          <w:color w:val="231F20"/>
        </w:rPr>
        <w:t>vieja</w:t>
      </w:r>
      <w:r>
        <w:rPr>
          <w:color w:val="231F20"/>
          <w:w w:val="99"/>
        </w:rPr>
        <w:t> </w:t>
      </w:r>
      <w:r>
        <w:rPr>
          <w:color w:val="231F20"/>
        </w:rPr>
        <w:t>capa española, portando un cúbilo y un bastón,</w:t>
      </w:r>
      <w:r>
        <w:rPr>
          <w:color w:val="231F20"/>
          <w:spacing w:val="26"/>
        </w:rPr>
        <w:t> </w:t>
      </w:r>
      <w:r>
        <w:rPr>
          <w:color w:val="231F20"/>
        </w:rPr>
        <w:t>ocasionando</w:t>
      </w:r>
      <w:r>
        <w:rPr>
          <w:color w:val="231F20"/>
          <w:spacing w:val="17"/>
        </w:rPr>
        <w:t> </w:t>
      </w:r>
      <w:r>
        <w:rPr>
          <w:color w:val="231F20"/>
        </w:rPr>
        <w:t>la</w:t>
      </w:r>
      <w:r>
        <w:rPr>
          <w:color w:val="231F20"/>
          <w:spacing w:val="-1"/>
        </w:rPr>
        <w:t> </w:t>
      </w:r>
      <w:r>
        <w:rPr>
          <w:color w:val="231F20"/>
        </w:rPr>
        <w:t>risa entre empleados y clientes preguntó: “¿Qué os mueve</w:t>
      </w:r>
      <w:r>
        <w:rPr>
          <w:color w:val="231F20"/>
          <w:spacing w:val="-10"/>
        </w:rPr>
        <w:t> </w:t>
      </w:r>
      <w:r>
        <w:rPr>
          <w:color w:val="231F20"/>
        </w:rPr>
        <w:t>a</w:t>
      </w:r>
      <w:r>
        <w:rPr>
          <w:color w:val="231F20"/>
          <w:spacing w:val="-2"/>
        </w:rPr>
        <w:t> </w:t>
      </w:r>
      <w:r>
        <w:rPr>
          <w:color w:val="231F20"/>
        </w:rPr>
        <w:t>risa, granujas</w:t>
      </w:r>
      <w:r>
        <w:rPr>
          <w:color w:val="231F20"/>
          <w:spacing w:val="23"/>
        </w:rPr>
        <w:t> </w:t>
      </w:r>
      <w:r>
        <w:rPr>
          <w:color w:val="231F20"/>
        </w:rPr>
        <w:t>y</w:t>
      </w:r>
      <w:r>
        <w:rPr>
          <w:color w:val="231F20"/>
          <w:spacing w:val="23"/>
        </w:rPr>
        <w:t> </w:t>
      </w:r>
      <w:r>
        <w:rPr>
          <w:color w:val="231F20"/>
        </w:rPr>
        <w:t>bribones?</w:t>
      </w:r>
      <w:r>
        <w:rPr>
          <w:color w:val="231F20"/>
          <w:spacing w:val="23"/>
        </w:rPr>
        <w:t> </w:t>
      </w:r>
      <w:r>
        <w:rPr>
          <w:color w:val="231F20"/>
        </w:rPr>
        <w:t>¿Ignoráis</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necia</w:t>
      </w:r>
      <w:r>
        <w:rPr>
          <w:color w:val="231F20"/>
          <w:spacing w:val="23"/>
        </w:rPr>
        <w:t> </w:t>
      </w:r>
      <w:r>
        <w:rPr>
          <w:color w:val="231F20"/>
        </w:rPr>
        <w:t>la</w:t>
      </w:r>
      <w:r>
        <w:rPr>
          <w:color w:val="231F20"/>
          <w:spacing w:val="23"/>
        </w:rPr>
        <w:t> </w:t>
      </w:r>
      <w:r>
        <w:rPr>
          <w:color w:val="231F20"/>
        </w:rPr>
        <w:t>risa</w:t>
      </w:r>
      <w:r>
        <w:rPr>
          <w:color w:val="231F20"/>
          <w:spacing w:val="23"/>
        </w:rPr>
        <w:t> </w:t>
      </w:r>
      <w:r>
        <w:rPr>
          <w:color w:val="231F20"/>
        </w:rPr>
        <w:t>que</w:t>
      </w:r>
      <w:r>
        <w:rPr>
          <w:color w:val="231F20"/>
          <w:spacing w:val="23"/>
        </w:rPr>
        <w:t> </w:t>
      </w:r>
      <w:r>
        <w:rPr>
          <w:color w:val="231F20"/>
        </w:rPr>
        <w:t>de</w:t>
      </w:r>
      <w:r>
        <w:rPr>
          <w:color w:val="231F20"/>
          <w:w w:val="99"/>
        </w:rPr>
        <w:t> </w:t>
      </w:r>
      <w:r>
        <w:rPr>
          <w:color w:val="231F20"/>
        </w:rPr>
        <w:t>leve causa procede? ¿Pero qué podéis saber</w:t>
      </w:r>
      <w:r>
        <w:rPr>
          <w:color w:val="231F20"/>
          <w:spacing w:val="35"/>
        </w:rPr>
        <w:t> </w:t>
      </w:r>
      <w:r>
        <w:rPr>
          <w:color w:val="231F20"/>
        </w:rPr>
        <w:t>vosotros,</w:t>
      </w:r>
      <w:r>
        <w:rPr>
          <w:color w:val="231F20"/>
          <w:spacing w:val="20"/>
        </w:rPr>
        <w:t> </w:t>
      </w:r>
      <w:r>
        <w:rPr>
          <w:color w:val="231F20"/>
        </w:rPr>
        <w:t>misera- bles lacayos del capitalismo, aduladores de los poderosos</w:t>
      </w:r>
      <w:r>
        <w:rPr>
          <w:color w:val="231F20"/>
          <w:spacing w:val="28"/>
        </w:rPr>
        <w:t> </w:t>
      </w:r>
      <w:r>
        <w:rPr>
          <w:color w:val="231F20"/>
        </w:rPr>
        <w:t>y</w:t>
      </w:r>
      <w:r>
        <w:rPr>
          <w:color w:val="231F20"/>
          <w:spacing w:val="3"/>
        </w:rPr>
        <w:t> </w:t>
      </w:r>
      <w:r>
        <w:rPr>
          <w:color w:val="231F20"/>
        </w:rPr>
        <w:t>per- seguidores</w:t>
      </w:r>
      <w:r>
        <w:rPr>
          <w:color w:val="231F20"/>
          <w:spacing w:val="-13"/>
        </w:rPr>
        <w:t> </w:t>
      </w:r>
      <w:r>
        <w:rPr>
          <w:color w:val="231F20"/>
        </w:rPr>
        <w:t>implacables</w:t>
      </w:r>
      <w:r>
        <w:rPr>
          <w:color w:val="231F20"/>
          <w:spacing w:val="-12"/>
        </w:rPr>
        <w:t> </w:t>
      </w:r>
      <w:r>
        <w:rPr>
          <w:color w:val="231F20"/>
        </w:rPr>
        <w:t>de</w:t>
      </w:r>
      <w:r>
        <w:rPr>
          <w:color w:val="231F20"/>
          <w:spacing w:val="-13"/>
        </w:rPr>
        <w:t> </w:t>
      </w:r>
      <w:r>
        <w:rPr>
          <w:color w:val="231F20"/>
        </w:rPr>
        <w:t>los</w:t>
      </w:r>
      <w:r>
        <w:rPr>
          <w:color w:val="231F20"/>
          <w:spacing w:val="-13"/>
        </w:rPr>
        <w:t> </w:t>
      </w:r>
      <w:r>
        <w:rPr>
          <w:color w:val="231F20"/>
        </w:rPr>
        <w:t>desposeídos,</w:t>
      </w:r>
      <w:r>
        <w:rPr>
          <w:color w:val="231F20"/>
          <w:spacing w:val="-12"/>
        </w:rPr>
        <w:t> </w:t>
      </w:r>
      <w:r>
        <w:rPr>
          <w:color w:val="231F20"/>
        </w:rPr>
        <w:t>guardianes</w:t>
      </w:r>
      <w:r>
        <w:rPr>
          <w:color w:val="231F20"/>
          <w:spacing w:val="-12"/>
        </w:rPr>
        <w:t> </w:t>
      </w:r>
      <w:r>
        <w:rPr>
          <w:color w:val="231F20"/>
        </w:rPr>
        <w:t>abyectos</w:t>
      </w:r>
      <w:r>
        <w:rPr>
          <w:color w:val="231F20"/>
          <w:spacing w:val="-1"/>
        </w:rPr>
        <w:t> </w:t>
      </w:r>
      <w:r>
        <w:rPr>
          <w:color w:val="231F20"/>
        </w:rPr>
        <w:t>del</w:t>
      </w:r>
      <w:r>
        <w:rPr>
          <w:color w:val="231F20"/>
          <w:spacing w:val="-10"/>
        </w:rPr>
        <w:t> </w:t>
      </w:r>
      <w:r>
        <w:rPr>
          <w:color w:val="231F20"/>
        </w:rPr>
        <w:t>tesoro</w:t>
      </w:r>
      <w:r>
        <w:rPr>
          <w:color w:val="231F20"/>
          <w:spacing w:val="-11"/>
        </w:rPr>
        <w:t> </w:t>
      </w:r>
      <w:r>
        <w:rPr>
          <w:color w:val="231F20"/>
        </w:rPr>
        <w:t>de</w:t>
      </w:r>
      <w:r>
        <w:rPr>
          <w:color w:val="231F20"/>
          <w:spacing w:val="-10"/>
        </w:rPr>
        <w:t> </w:t>
      </w:r>
      <w:r>
        <w:rPr>
          <w:color w:val="231F20"/>
        </w:rPr>
        <w:t>vuestros</w:t>
      </w:r>
      <w:r>
        <w:rPr>
          <w:color w:val="231F20"/>
          <w:spacing w:val="-10"/>
        </w:rPr>
        <w:t> </w:t>
      </w:r>
      <w:r>
        <w:rPr>
          <w:color w:val="231F20"/>
        </w:rPr>
        <w:t>amos,</w:t>
      </w:r>
      <w:r>
        <w:rPr>
          <w:color w:val="231F20"/>
          <w:spacing w:val="-10"/>
        </w:rPr>
        <w:t> </w:t>
      </w:r>
      <w:r>
        <w:rPr>
          <w:color w:val="231F20"/>
        </w:rPr>
        <w:t>amasado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sudor</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lágrimas</w:t>
      </w:r>
      <w:r>
        <w:rPr>
          <w:color w:val="231F20"/>
          <w:spacing w:val="-1"/>
        </w:rPr>
        <w:t> </w:t>
      </w:r>
      <w:r>
        <w:rPr>
          <w:color w:val="231F20"/>
        </w:rPr>
        <w:t>de millones de siervos…? ¡Reíd ahora que los pobres   </w:t>
      </w:r>
      <w:r>
        <w:rPr>
          <w:color w:val="231F20"/>
          <w:spacing w:val="21"/>
        </w:rPr>
        <w:t> </w:t>
      </w:r>
      <w:r>
        <w:rPr>
          <w:color w:val="231F20"/>
        </w:rPr>
        <w:t>reiremos</w:t>
      </w:r>
    </w:p>
    <w:p>
      <w:pPr>
        <w:pStyle w:val="BodyText"/>
        <w:spacing w:before="1"/>
        <w:ind w:left="170" w:right="75"/>
      </w:pPr>
      <w:r>
        <w:rPr>
          <w:color w:val="231F20"/>
        </w:rPr>
        <w:t>después!” (Salom, 1997: 193-194)</w:t>
      </w:r>
    </w:p>
    <w:p>
      <w:pPr>
        <w:pStyle w:val="BodyText"/>
        <w:spacing w:line="249" w:lineRule="auto" w:before="10"/>
        <w:ind w:left="170" w:right="193" w:firstLine="340"/>
        <w:jc w:val="both"/>
      </w:pPr>
      <w:r>
        <w:rPr>
          <w:color w:val="231F20"/>
        </w:rPr>
        <w:t>El dictamen emitido por el psiquiatra sostuvo que </w:t>
      </w:r>
      <w:r>
        <w:rPr>
          <w:color w:val="231F20"/>
          <w:spacing w:val="-3"/>
        </w:rPr>
        <w:t>Torrente</w:t>
      </w:r>
      <w:r>
        <w:rPr>
          <w:color w:val="231F20"/>
          <w:spacing w:val="-30"/>
        </w:rPr>
        <w:t> </w:t>
      </w:r>
      <w:r>
        <w:rPr>
          <w:color w:val="231F20"/>
        </w:rPr>
        <w:t>su- fría de una anomalía psíquica, ya que padecía de “ricofobia, poli- tofobia y justifobia”, la “dialéctica marxista – era – notoria en sus pensamientos”,</w:t>
      </w:r>
      <w:r>
        <w:rPr>
          <w:color w:val="231F20"/>
          <w:spacing w:val="-5"/>
        </w:rPr>
        <w:t> </w:t>
      </w:r>
      <w:r>
        <w:rPr>
          <w:color w:val="231F20"/>
        </w:rPr>
        <w:t>era</w:t>
      </w:r>
      <w:r>
        <w:rPr>
          <w:color w:val="231F20"/>
          <w:spacing w:val="-6"/>
        </w:rPr>
        <w:t> </w:t>
      </w:r>
      <w:r>
        <w:rPr>
          <w:color w:val="231F20"/>
        </w:rPr>
        <w:t>ateo,</w:t>
      </w:r>
      <w:r>
        <w:rPr>
          <w:color w:val="231F20"/>
          <w:spacing w:val="-5"/>
        </w:rPr>
        <w:t> </w:t>
      </w:r>
      <w:r>
        <w:rPr>
          <w:color w:val="231F20"/>
        </w:rPr>
        <w:t>criticaba</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occidental</w:t>
      </w:r>
      <w:r>
        <w:rPr>
          <w:color w:val="231F20"/>
          <w:spacing w:val="-5"/>
        </w:rPr>
        <w:t> </w:t>
      </w:r>
      <w:r>
        <w:rPr>
          <w:color w:val="231F20"/>
        </w:rPr>
        <w:t>y</w:t>
      </w:r>
      <w:r>
        <w:rPr>
          <w:color w:val="231F20"/>
          <w:spacing w:val="-6"/>
        </w:rPr>
        <w:t> </w:t>
      </w:r>
      <w:r>
        <w:rPr>
          <w:color w:val="231F20"/>
        </w:rPr>
        <w:t>sostenía una posición pesimista de la vida sin ningún fundamento (Salom, 1997: 195-196). Sin embargo el día en que tuvieron lugar los he- chos,</w:t>
      </w:r>
      <w:r>
        <w:rPr>
          <w:color w:val="231F20"/>
          <w:spacing w:val="-9"/>
        </w:rPr>
        <w:t> </w:t>
      </w:r>
      <w:r>
        <w:rPr>
          <w:color w:val="231F20"/>
        </w:rPr>
        <w:t>un</w:t>
      </w:r>
      <w:r>
        <w:rPr>
          <w:color w:val="231F20"/>
          <w:spacing w:val="-9"/>
        </w:rPr>
        <w:t> </w:t>
      </w:r>
      <w:r>
        <w:rPr>
          <w:color w:val="231F20"/>
        </w:rPr>
        <w:t>cajero</w:t>
      </w:r>
      <w:r>
        <w:rPr>
          <w:color w:val="231F20"/>
          <w:spacing w:val="-9"/>
        </w:rPr>
        <w:t> </w:t>
      </w:r>
      <w:r>
        <w:rPr>
          <w:color w:val="231F20"/>
        </w:rPr>
        <w:t>le</w:t>
      </w:r>
      <w:r>
        <w:rPr>
          <w:color w:val="231F20"/>
          <w:spacing w:val="-9"/>
        </w:rPr>
        <w:t> </w:t>
      </w:r>
      <w:r>
        <w:rPr>
          <w:color w:val="231F20"/>
        </w:rPr>
        <w:t>había</w:t>
      </w:r>
      <w:r>
        <w:rPr>
          <w:color w:val="231F20"/>
          <w:spacing w:val="-9"/>
        </w:rPr>
        <w:t> </w:t>
      </w:r>
      <w:r>
        <w:rPr>
          <w:color w:val="231F20"/>
        </w:rPr>
        <w:t>dicho</w:t>
      </w:r>
      <w:r>
        <w:rPr>
          <w:color w:val="231F20"/>
          <w:spacing w:val="-9"/>
        </w:rPr>
        <w:t> </w:t>
      </w:r>
      <w:r>
        <w:rPr>
          <w:color w:val="231F20"/>
        </w:rPr>
        <w:t>a</w:t>
      </w:r>
      <w:r>
        <w:rPr>
          <w:color w:val="231F20"/>
          <w:spacing w:val="-9"/>
        </w:rPr>
        <w:t> </w:t>
      </w:r>
      <w:r>
        <w:rPr>
          <w:color w:val="231F20"/>
        </w:rPr>
        <w:t>otro</w:t>
      </w:r>
      <w:r>
        <w:rPr>
          <w:color w:val="231F20"/>
          <w:spacing w:val="-9"/>
        </w:rPr>
        <w:t> </w:t>
      </w:r>
      <w:r>
        <w:rPr>
          <w:color w:val="231F20"/>
        </w:rPr>
        <w:t>en</w:t>
      </w:r>
      <w:r>
        <w:rPr>
          <w:color w:val="231F20"/>
          <w:spacing w:val="-9"/>
        </w:rPr>
        <w:t> </w:t>
      </w:r>
      <w:r>
        <w:rPr>
          <w:color w:val="231F20"/>
        </w:rPr>
        <w:t>voz</w:t>
      </w:r>
      <w:r>
        <w:rPr>
          <w:color w:val="231F20"/>
          <w:spacing w:val="-9"/>
        </w:rPr>
        <w:t> </w:t>
      </w:r>
      <w:r>
        <w:rPr>
          <w:color w:val="231F20"/>
        </w:rPr>
        <w:t>baja</w:t>
      </w:r>
      <w:r>
        <w:rPr>
          <w:color w:val="231F20"/>
          <w:spacing w:val="-9"/>
        </w:rPr>
        <w:t> </w:t>
      </w:r>
      <w:r>
        <w:rPr>
          <w:color w:val="231F20"/>
        </w:rPr>
        <w:t>“¡Este</w:t>
      </w:r>
      <w:r>
        <w:rPr>
          <w:color w:val="231F20"/>
          <w:spacing w:val="-9"/>
        </w:rPr>
        <w:t> </w:t>
      </w:r>
      <w:r>
        <w:rPr>
          <w:color w:val="231F20"/>
        </w:rPr>
        <w:t>señor</w:t>
      </w:r>
      <w:r>
        <w:rPr>
          <w:color w:val="231F20"/>
          <w:spacing w:val="-9"/>
        </w:rPr>
        <w:t> </w:t>
      </w:r>
      <w:r>
        <w:rPr>
          <w:color w:val="231F20"/>
        </w:rPr>
        <w:t>está loco,</w:t>
      </w:r>
      <w:r>
        <w:rPr>
          <w:color w:val="231F20"/>
          <w:spacing w:val="-7"/>
        </w:rPr>
        <w:t> </w:t>
      </w:r>
      <w:r>
        <w:rPr>
          <w:color w:val="231F20"/>
        </w:rPr>
        <w:t>claro</w:t>
      </w:r>
      <w:r>
        <w:rPr>
          <w:color w:val="231F20"/>
          <w:spacing w:val="-7"/>
        </w:rPr>
        <w:t> </w:t>
      </w:r>
      <w:r>
        <w:rPr>
          <w:color w:val="231F20"/>
        </w:rPr>
        <w:t>está!</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nada</w:t>
      </w:r>
      <w:r>
        <w:rPr>
          <w:color w:val="231F20"/>
          <w:spacing w:val="-7"/>
        </w:rPr>
        <w:t> </w:t>
      </w:r>
      <w:r>
        <w:rPr>
          <w:color w:val="231F20"/>
        </w:rPr>
        <w:t>bruto</w:t>
      </w:r>
      <w:r>
        <w:rPr>
          <w:color w:val="231F20"/>
          <w:spacing w:val="-7"/>
        </w:rPr>
        <w:t> </w:t>
      </w:r>
      <w:r>
        <w:rPr>
          <w:color w:val="231F20"/>
        </w:rPr>
        <w:t>y</w:t>
      </w:r>
      <w:r>
        <w:rPr>
          <w:color w:val="231F20"/>
          <w:spacing w:val="-7"/>
        </w:rPr>
        <w:t> </w:t>
      </w:r>
      <w:r>
        <w:rPr>
          <w:color w:val="231F20"/>
        </w:rPr>
        <w:t>dice</w:t>
      </w:r>
      <w:r>
        <w:rPr>
          <w:color w:val="231F20"/>
          <w:spacing w:val="-7"/>
        </w:rPr>
        <w:t> </w:t>
      </w:r>
      <w:r>
        <w:rPr>
          <w:color w:val="231F20"/>
        </w:rPr>
        <w:t>cosas</w:t>
      </w:r>
      <w:r>
        <w:rPr>
          <w:color w:val="231F20"/>
          <w:spacing w:val="-7"/>
        </w:rPr>
        <w:t> </w:t>
      </w:r>
      <w:r>
        <w:rPr>
          <w:color w:val="231F20"/>
        </w:rPr>
        <w:t>muy</w:t>
      </w:r>
      <w:r>
        <w:rPr>
          <w:color w:val="231F20"/>
          <w:spacing w:val="-7"/>
        </w:rPr>
        <w:t> </w:t>
      </w:r>
      <w:r>
        <w:rPr>
          <w:color w:val="231F20"/>
        </w:rPr>
        <w:t>ciertas!” (Salom,</w:t>
      </w:r>
      <w:r>
        <w:rPr>
          <w:color w:val="231F20"/>
          <w:spacing w:val="-1"/>
        </w:rPr>
        <w:t> </w:t>
      </w:r>
      <w:r>
        <w:rPr>
          <w:color w:val="231F20"/>
        </w:rPr>
        <w:t>1997:194)</w:t>
      </w:r>
    </w:p>
    <w:p>
      <w:pPr>
        <w:pStyle w:val="BodyText"/>
        <w:spacing w:line="249" w:lineRule="auto" w:before="1"/>
        <w:ind w:left="170" w:right="193" w:firstLine="340"/>
        <w:jc w:val="both"/>
      </w:pPr>
      <w:r>
        <w:rPr>
          <w:color w:val="231F20"/>
        </w:rPr>
        <w:t>El anterior recuento da cuenta de las diferencias en la forma de interpretar los acontecimientos entre el pueblo y la élite.</w:t>
      </w:r>
      <w:r>
        <w:rPr>
          <w:color w:val="231F20"/>
          <w:spacing w:val="-21"/>
        </w:rPr>
        <w:t> </w:t>
      </w:r>
      <w:r>
        <w:rPr>
          <w:color w:val="231F20"/>
        </w:rPr>
        <w:t>Como lo sostiene Villanueva esta novela expresa el sentir de una socie- dad (2014), que siente su voz ausente en los diarios e inclusive, en</w:t>
      </w:r>
      <w:r>
        <w:rPr>
          <w:color w:val="231F20"/>
          <w:spacing w:val="-10"/>
        </w:rPr>
        <w:t> </w:t>
      </w:r>
      <w:r>
        <w:rPr>
          <w:color w:val="231F20"/>
        </w:rPr>
        <w:t>algunos</w:t>
      </w:r>
      <w:r>
        <w:rPr>
          <w:color w:val="231F20"/>
          <w:spacing w:val="-10"/>
        </w:rPr>
        <w:t> </w:t>
      </w:r>
      <w:r>
        <w:rPr>
          <w:color w:val="231F20"/>
        </w:rPr>
        <w:t>escritos</w:t>
      </w:r>
      <w:r>
        <w:rPr>
          <w:color w:val="231F20"/>
          <w:spacing w:val="-10"/>
        </w:rPr>
        <w:t> </w:t>
      </w:r>
      <w:r>
        <w:rPr>
          <w:color w:val="231F20"/>
        </w:rPr>
        <w:t>académicos,</w:t>
      </w:r>
      <w:r>
        <w:rPr>
          <w:color w:val="231F20"/>
          <w:spacing w:val="-10"/>
        </w:rPr>
        <w:t> </w:t>
      </w:r>
      <w:r>
        <w:rPr>
          <w:color w:val="231F20"/>
        </w:rPr>
        <w:t>sin</w:t>
      </w:r>
      <w:r>
        <w:rPr>
          <w:color w:val="231F20"/>
          <w:spacing w:val="-10"/>
        </w:rPr>
        <w:t> </w:t>
      </w:r>
      <w:r>
        <w:rPr>
          <w:color w:val="231F20"/>
        </w:rPr>
        <w:t>contar</w:t>
      </w:r>
      <w:r>
        <w:rPr>
          <w:color w:val="231F20"/>
          <w:spacing w:val="-10"/>
        </w:rPr>
        <w:t> </w:t>
      </w:r>
      <w:r>
        <w:rPr>
          <w:color w:val="231F20"/>
        </w:rPr>
        <w:t>los</w:t>
      </w:r>
      <w:r>
        <w:rPr>
          <w:color w:val="231F20"/>
          <w:spacing w:val="-10"/>
        </w:rPr>
        <w:t> </w:t>
      </w:r>
      <w:r>
        <w:rPr>
          <w:color w:val="231F20"/>
        </w:rPr>
        <w:t>discursos</w:t>
      </w:r>
      <w:r>
        <w:rPr>
          <w:color w:val="231F20"/>
          <w:spacing w:val="-10"/>
        </w:rPr>
        <w:t> </w:t>
      </w:r>
      <w:r>
        <w:rPr>
          <w:color w:val="231F20"/>
        </w:rPr>
        <w:t>políticos</w:t>
      </w:r>
    </w:p>
    <w:p>
      <w:pPr>
        <w:spacing w:after="0" w:line="249" w:lineRule="auto"/>
        <w:jc w:val="both"/>
        <w:sectPr>
          <w:headerReference w:type="even" r:id="rId141"/>
          <w:headerReference w:type="default" r:id="rId142"/>
          <w:pgSz w:w="7920" w:h="12240"/>
          <w:pgMar w:header="717" w:footer="0" w:top="900" w:bottom="280" w:left="680" w:right="1080"/>
          <w:pgNumType w:start="200"/>
        </w:sectPr>
      </w:pPr>
    </w:p>
    <w:p>
      <w:pPr>
        <w:pStyle w:val="BodyText"/>
      </w:pPr>
    </w:p>
    <w:p>
      <w:pPr>
        <w:pStyle w:val="BodyText"/>
        <w:spacing w:before="3"/>
        <w:rPr>
          <w:sz w:val="22"/>
        </w:rPr>
      </w:pPr>
    </w:p>
    <w:p>
      <w:pPr>
        <w:pStyle w:val="BodyText"/>
        <w:spacing w:line="249" w:lineRule="auto" w:before="66"/>
        <w:ind w:left="195" w:right="108"/>
        <w:jc w:val="both"/>
      </w:pPr>
      <w:r>
        <w:rPr>
          <w:color w:val="231F20"/>
        </w:rPr>
        <w:t>de</w:t>
      </w:r>
      <w:r>
        <w:rPr>
          <w:color w:val="231F20"/>
          <w:spacing w:val="-11"/>
        </w:rPr>
        <w:t> </w:t>
      </w:r>
      <w:r>
        <w:rPr>
          <w:color w:val="231F20"/>
        </w:rPr>
        <w:t>los</w:t>
      </w:r>
      <w:r>
        <w:rPr>
          <w:color w:val="231F20"/>
          <w:spacing w:val="-11"/>
        </w:rPr>
        <w:t> </w:t>
      </w:r>
      <w:r>
        <w:rPr>
          <w:color w:val="231F20"/>
        </w:rPr>
        <w:t>líderes</w:t>
      </w:r>
      <w:r>
        <w:rPr>
          <w:color w:val="231F20"/>
          <w:spacing w:val="-11"/>
        </w:rPr>
        <w:t> </w:t>
      </w:r>
      <w:r>
        <w:rPr>
          <w:color w:val="231F20"/>
        </w:rPr>
        <w:t>más</w:t>
      </w:r>
      <w:r>
        <w:rPr>
          <w:color w:val="231F20"/>
          <w:spacing w:val="-11"/>
        </w:rPr>
        <w:t> </w:t>
      </w:r>
      <w:r>
        <w:rPr>
          <w:color w:val="231F20"/>
        </w:rPr>
        <w:t>excelsos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hinchan</w:t>
      </w:r>
      <w:r>
        <w:rPr>
          <w:color w:val="231F20"/>
          <w:spacing w:val="-11"/>
        </w:rPr>
        <w:t> </w:t>
      </w:r>
      <w:r>
        <w:rPr>
          <w:color w:val="231F20"/>
        </w:rPr>
        <w:t>como</w:t>
      </w:r>
      <w:r>
        <w:rPr>
          <w:color w:val="231F20"/>
          <w:spacing w:val="-11"/>
        </w:rPr>
        <w:t> </w:t>
      </w:r>
      <w:r>
        <w:rPr>
          <w:color w:val="231F20"/>
        </w:rPr>
        <w:t>sapos”</w:t>
      </w:r>
      <w:r>
        <w:rPr>
          <w:color w:val="231F20"/>
          <w:spacing w:val="-11"/>
        </w:rPr>
        <w:t> </w:t>
      </w:r>
      <w:r>
        <w:rPr>
          <w:color w:val="231F20"/>
        </w:rPr>
        <w:t>al</w:t>
      </w:r>
      <w:r>
        <w:rPr>
          <w:color w:val="231F20"/>
          <w:spacing w:val="-11"/>
        </w:rPr>
        <w:t> </w:t>
      </w:r>
      <w:r>
        <w:rPr>
          <w:color w:val="231F20"/>
        </w:rPr>
        <w:t>alzar- se como sus</w:t>
      </w:r>
      <w:r>
        <w:rPr>
          <w:color w:val="231F20"/>
          <w:spacing w:val="-1"/>
        </w:rPr>
        <w:t> </w:t>
      </w:r>
      <w:r>
        <w:rPr>
          <w:color w:val="231F20"/>
        </w:rPr>
        <w:t>representantes.</w:t>
      </w:r>
    </w:p>
    <w:p>
      <w:pPr>
        <w:pStyle w:val="BodyText"/>
        <w:spacing w:line="249" w:lineRule="auto" w:before="1"/>
        <w:ind w:left="195" w:right="108" w:firstLine="340"/>
        <w:jc w:val="both"/>
      </w:pPr>
      <w:r>
        <w:rPr>
          <w:color w:val="231F20"/>
        </w:rPr>
        <w:t>Este tono en la descripción histórica de la Bogotá del siglo XX,</w:t>
      </w:r>
      <w:r>
        <w:rPr>
          <w:color w:val="231F20"/>
          <w:spacing w:val="-9"/>
        </w:rPr>
        <w:t> </w:t>
      </w:r>
      <w:r>
        <w:rPr>
          <w:color w:val="231F20"/>
        </w:rPr>
        <w:t>más</w:t>
      </w:r>
      <w:r>
        <w:rPr>
          <w:color w:val="231F20"/>
          <w:spacing w:val="-9"/>
        </w:rPr>
        <w:t> </w:t>
      </w:r>
      <w:r>
        <w:rPr>
          <w:color w:val="231F20"/>
        </w:rPr>
        <w:t>precisamente</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1900</w:t>
      </w:r>
      <w:r>
        <w:rPr>
          <w:color w:val="231F20"/>
          <w:spacing w:val="-9"/>
        </w:rPr>
        <w:t> </w:t>
      </w:r>
      <w:r>
        <w:rPr>
          <w:color w:val="231F20"/>
        </w:rPr>
        <w:t>y</w:t>
      </w:r>
      <w:r>
        <w:rPr>
          <w:color w:val="231F20"/>
          <w:spacing w:val="-9"/>
        </w:rPr>
        <w:t> </w:t>
      </w:r>
      <w:r>
        <w:rPr>
          <w:color w:val="231F20"/>
        </w:rPr>
        <w:t>1970,</w:t>
      </w:r>
      <w:r>
        <w:rPr>
          <w:color w:val="231F20"/>
          <w:spacing w:val="-9"/>
        </w:rPr>
        <w:t> </w:t>
      </w:r>
      <w:r>
        <w:rPr>
          <w:color w:val="231F20"/>
        </w:rPr>
        <w:t>que</w:t>
      </w:r>
      <w:r>
        <w:rPr>
          <w:color w:val="231F20"/>
          <w:spacing w:val="-9"/>
        </w:rPr>
        <w:t> </w:t>
      </w:r>
      <w:r>
        <w:rPr>
          <w:color w:val="231F20"/>
        </w:rPr>
        <w:t>podría</w:t>
      </w:r>
      <w:r>
        <w:rPr>
          <w:color w:val="231F20"/>
          <w:spacing w:val="-9"/>
        </w:rPr>
        <w:t> </w:t>
      </w:r>
      <w:r>
        <w:rPr>
          <w:color w:val="231F20"/>
        </w:rPr>
        <w:t>ser compartida</w:t>
      </w:r>
      <w:r>
        <w:rPr>
          <w:color w:val="231F20"/>
          <w:spacing w:val="-13"/>
        </w:rPr>
        <w:t> </w:t>
      </w:r>
      <w:r>
        <w:rPr>
          <w:color w:val="231F20"/>
        </w:rPr>
        <w:t>cuando</w:t>
      </w:r>
      <w:r>
        <w:rPr>
          <w:color w:val="231F20"/>
          <w:spacing w:val="-13"/>
        </w:rPr>
        <w:t> </w:t>
      </w:r>
      <w:r>
        <w:rPr>
          <w:color w:val="231F20"/>
        </w:rPr>
        <w:t>menos</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habitantes</w:t>
      </w:r>
      <w:r>
        <w:rPr>
          <w:color w:val="231F20"/>
          <w:spacing w:val="-13"/>
        </w:rPr>
        <w:t> </w:t>
      </w:r>
      <w:r>
        <w:rPr>
          <w:color w:val="231F20"/>
        </w:rPr>
        <w:t>colombianos,</w:t>
      </w:r>
      <w:r>
        <w:rPr>
          <w:color w:val="231F20"/>
          <w:spacing w:val="-13"/>
        </w:rPr>
        <w:t> </w:t>
      </w:r>
      <w:r>
        <w:rPr>
          <w:color w:val="231F20"/>
        </w:rPr>
        <w:t>es</w:t>
      </w:r>
      <w:r>
        <w:rPr>
          <w:color w:val="231F20"/>
          <w:spacing w:val="-13"/>
        </w:rPr>
        <w:t> </w:t>
      </w:r>
      <w:r>
        <w:rPr>
          <w:color w:val="231F20"/>
        </w:rPr>
        <w:t>una constante en las obras del escritor bogotano y dibuja en acento artístico los conflictos y acuerdos entre las elites y el pueblo que habitan este territorio. Las tensiones entre estos actores, como se</w:t>
      </w:r>
      <w:r>
        <w:rPr>
          <w:color w:val="231F20"/>
          <w:spacing w:val="-7"/>
        </w:rPr>
        <w:t> </w:t>
      </w:r>
      <w:r>
        <w:rPr>
          <w:color w:val="231F20"/>
        </w:rPr>
        <w:t>describirá</w:t>
      </w:r>
      <w:r>
        <w:rPr>
          <w:color w:val="231F20"/>
          <w:spacing w:val="-6"/>
        </w:rPr>
        <w:t> </w:t>
      </w:r>
      <w:r>
        <w:rPr>
          <w:color w:val="231F20"/>
        </w:rPr>
        <w:t>a</w:t>
      </w:r>
      <w:r>
        <w:rPr>
          <w:color w:val="231F20"/>
          <w:spacing w:val="-7"/>
        </w:rPr>
        <w:t> </w:t>
      </w:r>
      <w:r>
        <w:rPr>
          <w:color w:val="231F20"/>
        </w:rPr>
        <w:t>continuación,</w:t>
      </w:r>
      <w:r>
        <w:rPr>
          <w:color w:val="231F20"/>
          <w:spacing w:val="-7"/>
        </w:rPr>
        <w:t> </w:t>
      </w:r>
      <w:r>
        <w:rPr>
          <w:color w:val="231F20"/>
        </w:rPr>
        <w:t>marcan</w:t>
      </w:r>
      <w:r>
        <w:rPr>
          <w:color w:val="231F20"/>
          <w:spacing w:val="-7"/>
        </w:rPr>
        <w:t> </w:t>
      </w:r>
      <w:r>
        <w:rPr>
          <w:color w:val="231F20"/>
        </w:rPr>
        <w:t>la</w:t>
      </w:r>
      <w:r>
        <w:rPr>
          <w:color w:val="231F20"/>
          <w:spacing w:val="-7"/>
        </w:rPr>
        <w:t> </w:t>
      </w:r>
      <w:r>
        <w:rPr>
          <w:color w:val="231F20"/>
        </w:rPr>
        <w:t>lectura</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identidad</w:t>
      </w:r>
      <w:r>
        <w:rPr>
          <w:color w:val="231F20"/>
          <w:spacing w:val="-6"/>
        </w:rPr>
        <w:t> </w:t>
      </w:r>
      <w:r>
        <w:rPr>
          <w:color w:val="231F20"/>
        </w:rPr>
        <w:t>bo- gotana a la luz de las novelas en comento. Con el propósito de realizar una aproximación analítica a esta identidad, desde una perspectiva más social que individual, se presentará una descrip- ción de algunas costumbres vividas en la ciudad de Bogotá, se- guida de las tensiones entre las élites y los sectores populares, el papel de la religión y finalmente las bipartidistas. Lo anterior, con el propósito de </w:t>
      </w:r>
      <w:r>
        <w:rPr>
          <w:color w:val="231F20"/>
          <w:spacing w:val="-3"/>
        </w:rPr>
        <w:t>hacer, </w:t>
      </w:r>
      <w:r>
        <w:rPr>
          <w:color w:val="231F20"/>
        </w:rPr>
        <w:t>posteriormente, una relectura de estas dinámicas</w:t>
      </w:r>
      <w:r>
        <w:rPr>
          <w:color w:val="231F20"/>
          <w:spacing w:val="-6"/>
        </w:rPr>
        <w:t> </w:t>
      </w:r>
      <w:r>
        <w:rPr>
          <w:color w:val="231F20"/>
        </w:rPr>
        <w:t>desde</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identidad</w:t>
      </w:r>
      <w:r>
        <w:rPr>
          <w:color w:val="231F20"/>
          <w:spacing w:val="-6"/>
        </w:rPr>
        <w:t> </w:t>
      </w:r>
      <w:r>
        <w:rPr>
          <w:color w:val="231F20"/>
        </w:rPr>
        <w:t>en</w:t>
      </w:r>
      <w:r>
        <w:rPr>
          <w:color w:val="231F20"/>
          <w:spacing w:val="-7"/>
        </w:rPr>
        <w:t> </w:t>
      </w:r>
      <w:r>
        <w:rPr>
          <w:color w:val="231F20"/>
        </w:rPr>
        <w:t>los</w:t>
      </w:r>
      <w:r>
        <w:rPr>
          <w:color w:val="231F20"/>
          <w:spacing w:val="-7"/>
        </w:rPr>
        <w:t> </w:t>
      </w:r>
      <w:r>
        <w:rPr>
          <w:color w:val="231F20"/>
        </w:rPr>
        <w:t>habitantes de la</w:t>
      </w:r>
      <w:r>
        <w:rPr>
          <w:color w:val="231F20"/>
          <w:spacing w:val="-1"/>
        </w:rPr>
        <w:t> </w:t>
      </w:r>
      <w:r>
        <w:rPr>
          <w:color w:val="231F20"/>
        </w:rPr>
        <w:t>ciudad.</w:t>
      </w:r>
    </w:p>
    <w:p>
      <w:pPr>
        <w:pStyle w:val="BodyText"/>
        <w:spacing w:before="8"/>
        <w:rPr>
          <w:sz w:val="17"/>
        </w:rPr>
      </w:pPr>
    </w:p>
    <w:p>
      <w:pPr>
        <w:spacing w:before="0"/>
        <w:ind w:left="195" w:right="0" w:firstLine="0"/>
        <w:jc w:val="both"/>
        <w:rPr>
          <w:b/>
          <w:sz w:val="16"/>
        </w:rPr>
      </w:pPr>
      <w:r>
        <w:rPr>
          <w:b/>
          <w:color w:val="231F20"/>
          <w:w w:val="150"/>
          <w:sz w:val="24"/>
        </w:rPr>
        <w:t>l</w:t>
      </w:r>
      <w:r>
        <w:rPr>
          <w:b/>
          <w:color w:val="231F20"/>
          <w:w w:val="150"/>
          <w:sz w:val="16"/>
        </w:rPr>
        <w:t>a </w:t>
      </w:r>
      <w:r>
        <w:rPr>
          <w:b/>
          <w:color w:val="231F20"/>
          <w:w w:val="140"/>
          <w:sz w:val="24"/>
        </w:rPr>
        <w:t>b</w:t>
      </w:r>
      <w:r>
        <w:rPr>
          <w:b/>
          <w:color w:val="231F20"/>
          <w:w w:val="140"/>
          <w:sz w:val="16"/>
        </w:rPr>
        <w:t>ogotá deCente y Cordial</w:t>
      </w:r>
    </w:p>
    <w:p>
      <w:pPr>
        <w:pStyle w:val="BodyText"/>
        <w:rPr>
          <w:b/>
          <w:sz w:val="21"/>
        </w:rPr>
      </w:pPr>
    </w:p>
    <w:p>
      <w:pPr>
        <w:pStyle w:val="BodyText"/>
        <w:spacing w:line="249" w:lineRule="auto"/>
        <w:ind w:left="195" w:right="108"/>
        <w:jc w:val="both"/>
      </w:pPr>
      <w:r>
        <w:rPr>
          <w:color w:val="231F20"/>
        </w:rPr>
        <w:t>La</w:t>
      </w:r>
      <w:r>
        <w:rPr>
          <w:color w:val="231F20"/>
          <w:spacing w:val="-8"/>
        </w:rPr>
        <w:t> </w:t>
      </w:r>
      <w:r>
        <w:rPr>
          <w:color w:val="231F20"/>
        </w:rPr>
        <w:t>Bogotá</w:t>
      </w:r>
      <w:r>
        <w:rPr>
          <w:color w:val="231F20"/>
          <w:spacing w:val="-8"/>
        </w:rPr>
        <w:t> </w:t>
      </w:r>
      <w:r>
        <w:rPr>
          <w:color w:val="231F20"/>
        </w:rPr>
        <w:t>de</w:t>
      </w:r>
      <w:r>
        <w:rPr>
          <w:color w:val="231F20"/>
          <w:spacing w:val="-8"/>
        </w:rPr>
        <w:t> </w:t>
      </w:r>
      <w:r>
        <w:rPr>
          <w:color w:val="231F20"/>
        </w:rPr>
        <w:t>inicios</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XX,</w:t>
      </w:r>
      <w:r>
        <w:rPr>
          <w:color w:val="231F20"/>
          <w:spacing w:val="-8"/>
        </w:rPr>
        <w:t> </w:t>
      </w:r>
      <w:r>
        <w:rPr>
          <w:color w:val="231F20"/>
        </w:rPr>
        <w:t>afirma</w:t>
      </w:r>
      <w:r>
        <w:rPr>
          <w:color w:val="231F20"/>
          <w:spacing w:val="-8"/>
        </w:rPr>
        <w:t> </w:t>
      </w:r>
      <w:r>
        <w:rPr>
          <w:color w:val="231F20"/>
        </w:rPr>
        <w:t>Salom</w:t>
      </w:r>
      <w:r>
        <w:rPr>
          <w:color w:val="231F20"/>
          <w:spacing w:val="-8"/>
        </w:rPr>
        <w:t> </w:t>
      </w:r>
      <w:r>
        <w:rPr>
          <w:color w:val="231F20"/>
        </w:rPr>
        <w:t>Becerra,</w:t>
      </w:r>
      <w:r>
        <w:rPr>
          <w:color w:val="231F20"/>
          <w:spacing w:val="-8"/>
        </w:rPr>
        <w:t> </w:t>
      </w:r>
      <w:r>
        <w:rPr>
          <w:color w:val="231F20"/>
        </w:rPr>
        <w:t>“se</w:t>
      </w:r>
      <w:r>
        <w:rPr>
          <w:color w:val="231F20"/>
          <w:spacing w:val="-8"/>
        </w:rPr>
        <w:t> </w:t>
      </w:r>
      <w:r>
        <w:rPr>
          <w:color w:val="231F20"/>
        </w:rPr>
        <w:t>pare- cía a Napoleón: tenía un cuerpo diminuto pero un alma inmensa” (Salom,1985), aunque no había salido de la colonia</w:t>
      </w:r>
      <w:r>
        <w:rPr>
          <w:color w:val="231F20"/>
          <w:spacing w:val="-34"/>
        </w:rPr>
        <w:t> </w:t>
      </w:r>
      <w:r>
        <w:rPr>
          <w:color w:val="231F20"/>
        </w:rPr>
        <w:t>(Salom,1997) y sus gentes estaban ancladas en la Edad Media (1988). La ciu- dad era una villa apacible que Marco Fidel Suárez, presidente entre 1918 y 1921, denominó la “nodriza amorosa de todos los colombianos” (Salom,1988: 29). Sin embargo, sus habitantes no tenían en alto grado “el espíritu emprendedor de los</w:t>
      </w:r>
      <w:r>
        <w:rPr>
          <w:color w:val="231F20"/>
          <w:spacing w:val="-17"/>
        </w:rPr>
        <w:t> </w:t>
      </w:r>
      <w:r>
        <w:rPr>
          <w:color w:val="231F20"/>
        </w:rPr>
        <w:t>antioqueños, ni</w:t>
      </w:r>
      <w:r>
        <w:rPr>
          <w:color w:val="231F20"/>
          <w:spacing w:val="-5"/>
        </w:rPr>
        <w:t> </w:t>
      </w:r>
      <w:r>
        <w:rPr>
          <w:color w:val="231F20"/>
        </w:rPr>
        <w:t>la</w:t>
      </w:r>
      <w:r>
        <w:rPr>
          <w:color w:val="231F20"/>
          <w:spacing w:val="-5"/>
        </w:rPr>
        <w:t> </w:t>
      </w:r>
      <w:r>
        <w:rPr>
          <w:color w:val="231F20"/>
        </w:rPr>
        <w:t>entereza</w:t>
      </w:r>
      <w:r>
        <w:rPr>
          <w:color w:val="231F20"/>
          <w:spacing w:val="-5"/>
        </w:rPr>
        <w:t> </w:t>
      </w:r>
      <w:r>
        <w:rPr>
          <w:color w:val="231F20"/>
        </w:rPr>
        <w:t>de</w:t>
      </w:r>
      <w:r>
        <w:rPr>
          <w:color w:val="231F20"/>
          <w:spacing w:val="-5"/>
        </w:rPr>
        <w:t> </w:t>
      </w:r>
      <w:r>
        <w:rPr>
          <w:color w:val="231F20"/>
        </w:rPr>
        <w:t>carácter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santandereanos,</w:t>
      </w:r>
      <w:r>
        <w:rPr>
          <w:color w:val="231F20"/>
          <w:spacing w:val="-5"/>
        </w:rPr>
        <w:t> </w:t>
      </w:r>
      <w:r>
        <w:rPr>
          <w:color w:val="231F20"/>
        </w:rPr>
        <w:t>ni</w:t>
      </w:r>
      <w:r>
        <w:rPr>
          <w:color w:val="231F20"/>
          <w:spacing w:val="-5"/>
        </w:rPr>
        <w:t> </w:t>
      </w:r>
      <w:r>
        <w:rPr>
          <w:color w:val="231F20"/>
        </w:rPr>
        <w:t>la</w:t>
      </w:r>
      <w:r>
        <w:rPr>
          <w:color w:val="231F20"/>
          <w:spacing w:val="-5"/>
        </w:rPr>
        <w:t> </w:t>
      </w:r>
      <w:r>
        <w:rPr>
          <w:color w:val="231F20"/>
        </w:rPr>
        <w:t>malicia</w:t>
      </w:r>
      <w:r>
        <w:rPr>
          <w:color w:val="231F20"/>
          <w:spacing w:val="-5"/>
        </w:rPr>
        <w:t> </w:t>
      </w:r>
      <w:r>
        <w:rPr>
          <w:color w:val="231F20"/>
        </w:rPr>
        <w:t>ca- zurra de los boyacenses, ni el temperamento jacarandoso de las gentes del litoral” (Salom,</w:t>
      </w:r>
      <w:r>
        <w:rPr>
          <w:color w:val="231F20"/>
          <w:spacing w:val="-1"/>
        </w:rPr>
        <w:t> </w:t>
      </w:r>
      <w:r>
        <w:rPr>
          <w:color w:val="231F20"/>
        </w:rPr>
        <w:t>1988:30).</w:t>
      </w:r>
    </w:p>
    <w:p>
      <w:pPr>
        <w:pStyle w:val="BodyText"/>
        <w:spacing w:line="249" w:lineRule="auto" w:before="1"/>
        <w:ind w:left="195" w:right="108" w:firstLine="340"/>
        <w:jc w:val="both"/>
      </w:pPr>
      <w:r>
        <w:rPr>
          <w:color w:val="231F20"/>
        </w:rPr>
        <w:t>Esta villa estaba compuesta por unas cuantas cuadras, no</w:t>
      </w:r>
      <w:r>
        <w:rPr>
          <w:color w:val="231F20"/>
          <w:spacing w:val="-29"/>
        </w:rPr>
        <w:t> </w:t>
      </w:r>
      <w:r>
        <w:rPr>
          <w:color w:val="231F20"/>
        </w:rPr>
        <w:t>te- nía</w:t>
      </w:r>
      <w:r>
        <w:rPr>
          <w:color w:val="231F20"/>
          <w:spacing w:val="-4"/>
        </w:rPr>
        <w:t> </w:t>
      </w:r>
      <w:r>
        <w:rPr>
          <w:color w:val="231F20"/>
        </w:rPr>
        <w:t>la</w:t>
      </w:r>
      <w:r>
        <w:rPr>
          <w:color w:val="231F20"/>
          <w:spacing w:val="-4"/>
        </w:rPr>
        <w:t> </w:t>
      </w:r>
      <w:r>
        <w:rPr>
          <w:color w:val="231F20"/>
        </w:rPr>
        <w:t>gran</w:t>
      </w:r>
      <w:r>
        <w:rPr>
          <w:color w:val="231F20"/>
          <w:spacing w:val="-4"/>
        </w:rPr>
        <w:t> </w:t>
      </w:r>
      <w:r>
        <w:rPr>
          <w:color w:val="231F20"/>
        </w:rPr>
        <w:t>cantidad</w:t>
      </w:r>
      <w:r>
        <w:rPr>
          <w:color w:val="231F20"/>
          <w:spacing w:val="-4"/>
        </w:rPr>
        <w:t> </w:t>
      </w:r>
      <w:r>
        <w:rPr>
          <w:color w:val="231F20"/>
        </w:rPr>
        <w:t>de</w:t>
      </w:r>
      <w:r>
        <w:rPr>
          <w:color w:val="231F20"/>
          <w:spacing w:val="-4"/>
        </w:rPr>
        <w:t> </w:t>
      </w:r>
      <w:r>
        <w:rPr>
          <w:color w:val="231F20"/>
        </w:rPr>
        <w:t>colegios</w:t>
      </w:r>
      <w:r>
        <w:rPr>
          <w:color w:val="231F20"/>
          <w:spacing w:val="-4"/>
        </w:rPr>
        <w:t> </w:t>
      </w:r>
      <w:r>
        <w:rPr>
          <w:color w:val="231F20"/>
        </w:rPr>
        <w:t>con</w:t>
      </w:r>
      <w:r>
        <w:rPr>
          <w:color w:val="231F20"/>
          <w:spacing w:val="-4"/>
        </w:rPr>
        <w:t> </w:t>
      </w:r>
      <w:r>
        <w:rPr>
          <w:color w:val="231F20"/>
        </w:rPr>
        <w:t>nombres</w:t>
      </w:r>
      <w:r>
        <w:rPr>
          <w:color w:val="231F20"/>
          <w:spacing w:val="-4"/>
        </w:rPr>
        <w:t> </w:t>
      </w:r>
      <w:r>
        <w:rPr>
          <w:color w:val="231F20"/>
        </w:rPr>
        <w:t>en</w:t>
      </w:r>
      <w:r>
        <w:rPr>
          <w:color w:val="231F20"/>
          <w:spacing w:val="-4"/>
        </w:rPr>
        <w:t> </w:t>
      </w:r>
      <w:r>
        <w:rPr>
          <w:color w:val="231F20"/>
        </w:rPr>
        <w:t>inglés,</w:t>
      </w:r>
      <w:r>
        <w:rPr>
          <w:color w:val="231F20"/>
          <w:spacing w:val="-4"/>
        </w:rPr>
        <w:t> </w:t>
      </w:r>
      <w:r>
        <w:rPr>
          <w:color w:val="231F20"/>
        </w:rPr>
        <w:t>ni</w:t>
      </w:r>
      <w:r>
        <w:rPr>
          <w:color w:val="231F20"/>
          <w:spacing w:val="-4"/>
        </w:rPr>
        <w:t> </w:t>
      </w:r>
      <w:r>
        <w:rPr>
          <w:color w:val="231F20"/>
        </w:rPr>
        <w:t>la</w:t>
      </w:r>
      <w:r>
        <w:rPr>
          <w:color w:val="231F20"/>
          <w:spacing w:val="-4"/>
        </w:rPr>
        <w:t> </w:t>
      </w:r>
      <w:r>
        <w:rPr>
          <w:color w:val="231F20"/>
        </w:rPr>
        <w:t>can- tidad de universidades que forman los profesionales y técnicos que representan la actual “comedia de la eficiencia”, ni el número de fábricas donde buena parte de dichos profesionales se em- plean en la actualidad. Aunque ello no era obstáculo para el de- sarrollo del ingenio, la creatividad y el trabajo. </w:t>
      </w:r>
      <w:r>
        <w:rPr>
          <w:color w:val="231F20"/>
          <w:spacing w:val="-4"/>
        </w:rPr>
        <w:t>Tampoco </w:t>
      </w:r>
      <w:r>
        <w:rPr>
          <w:color w:val="231F20"/>
        </w:rPr>
        <w:t>contaba con</w:t>
      </w:r>
      <w:r>
        <w:rPr>
          <w:color w:val="231F20"/>
          <w:spacing w:val="-9"/>
        </w:rPr>
        <w:t> </w:t>
      </w:r>
      <w:r>
        <w:rPr>
          <w:color w:val="231F20"/>
        </w:rPr>
        <w:t>automóviles,</w:t>
      </w:r>
      <w:r>
        <w:rPr>
          <w:color w:val="231F20"/>
          <w:spacing w:val="-8"/>
        </w:rPr>
        <w:t> </w:t>
      </w:r>
      <w:r>
        <w:rPr>
          <w:color w:val="231F20"/>
        </w:rPr>
        <w:t>buses,</w:t>
      </w:r>
      <w:r>
        <w:rPr>
          <w:color w:val="231F20"/>
          <w:spacing w:val="-8"/>
        </w:rPr>
        <w:t> </w:t>
      </w:r>
      <w:r>
        <w:rPr>
          <w:color w:val="231F20"/>
        </w:rPr>
        <w:t>camionetas</w:t>
      </w:r>
      <w:r>
        <w:rPr>
          <w:color w:val="231F20"/>
          <w:spacing w:val="-8"/>
        </w:rPr>
        <w:t> </w:t>
      </w:r>
      <w:r>
        <w:rPr>
          <w:color w:val="231F20"/>
        </w:rPr>
        <w:t>o</w:t>
      </w:r>
      <w:r>
        <w:rPr>
          <w:color w:val="231F20"/>
          <w:spacing w:val="-8"/>
        </w:rPr>
        <w:t> </w:t>
      </w:r>
      <w:r>
        <w:rPr>
          <w:color w:val="231F20"/>
        </w:rPr>
        <w:t>motos,</w:t>
      </w:r>
      <w:r>
        <w:rPr>
          <w:color w:val="231F20"/>
          <w:spacing w:val="-8"/>
        </w:rPr>
        <w:t> </w:t>
      </w:r>
      <w:r>
        <w:rPr>
          <w:color w:val="231F20"/>
        </w:rPr>
        <w:t>ni</w:t>
      </w:r>
      <w:r>
        <w:rPr>
          <w:color w:val="231F20"/>
          <w:spacing w:val="-8"/>
        </w:rPr>
        <w:t> </w:t>
      </w:r>
      <w:r>
        <w:rPr>
          <w:color w:val="231F20"/>
        </w:rPr>
        <w:t>por</w:t>
      </w:r>
      <w:r>
        <w:rPr>
          <w:color w:val="231F20"/>
          <w:spacing w:val="-8"/>
        </w:rPr>
        <w:t> </w:t>
      </w:r>
      <w:r>
        <w:rPr>
          <w:color w:val="231F20"/>
        </w:rPr>
        <w:t>supuesto</w:t>
      </w:r>
      <w:r>
        <w:rPr>
          <w:color w:val="231F20"/>
          <w:spacing w:val="-8"/>
        </w:rPr>
        <w:t> </w:t>
      </w:r>
      <w:r>
        <w:rPr>
          <w:color w:val="231F20"/>
        </w:rPr>
        <w:t>con “trancones”</w:t>
      </w:r>
      <w:r>
        <w:rPr>
          <w:color w:val="231F20"/>
          <w:spacing w:val="-7"/>
        </w:rPr>
        <w:t> </w:t>
      </w:r>
      <w:r>
        <w:rPr>
          <w:color w:val="231F20"/>
        </w:rPr>
        <w:t>(embotellamientos</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tráfico),</w:t>
      </w:r>
      <w:r>
        <w:rPr>
          <w:color w:val="231F20"/>
          <w:spacing w:val="-7"/>
        </w:rPr>
        <w:t> </w:t>
      </w:r>
      <w:r>
        <w:rPr>
          <w:color w:val="231F20"/>
        </w:rPr>
        <w:t>para</w:t>
      </w:r>
      <w:r>
        <w:rPr>
          <w:color w:val="231F20"/>
          <w:spacing w:val="-7"/>
        </w:rPr>
        <w:t> </w:t>
      </w:r>
      <w:r>
        <w:rPr>
          <w:color w:val="231F20"/>
        </w:rPr>
        <w:t>excusar</w:t>
      </w:r>
      <w:r>
        <w:rPr>
          <w:color w:val="231F20"/>
          <w:spacing w:val="-7"/>
        </w:rPr>
        <w:t> </w:t>
      </w:r>
      <w:r>
        <w:rPr>
          <w:color w:val="231F20"/>
        </w:rPr>
        <w:t>la</w:t>
      </w:r>
      <w:r>
        <w:rPr>
          <w:color w:val="231F20"/>
          <w:spacing w:val="-7"/>
        </w:rPr>
        <w:t> </w:t>
      </w:r>
      <w:r>
        <w:rPr>
          <w:color w:val="231F20"/>
        </w:rPr>
        <w:t>firme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puntualidad bogotana característica de la vida de antaño y de</w:t>
      </w:r>
      <w:r>
        <w:rPr>
          <w:color w:val="231F20"/>
          <w:spacing w:val="-38"/>
        </w:rPr>
        <w:t> </w:t>
      </w:r>
      <w:r>
        <w:rPr>
          <w:color w:val="231F20"/>
        </w:rPr>
        <w:t>ho- gaño: pues sin excepción el tren de las 10 salía, naturalmente, a las </w:t>
      </w:r>
      <w:r>
        <w:rPr>
          <w:color w:val="231F20"/>
          <w:spacing w:val="-8"/>
        </w:rPr>
        <w:t>11 </w:t>
      </w:r>
      <w:r>
        <w:rPr>
          <w:color w:val="231F20"/>
        </w:rPr>
        <w:t>(Salom, 1997:31,</w:t>
      </w:r>
      <w:r>
        <w:rPr>
          <w:color w:val="231F20"/>
          <w:spacing w:val="8"/>
        </w:rPr>
        <w:t> </w:t>
      </w:r>
      <w:r>
        <w:rPr>
          <w:color w:val="231F20"/>
        </w:rPr>
        <w:t>139).</w:t>
      </w:r>
    </w:p>
    <w:p>
      <w:pPr>
        <w:pStyle w:val="BodyText"/>
        <w:spacing w:line="249" w:lineRule="auto" w:before="1"/>
        <w:ind w:left="150" w:right="193" w:firstLine="340"/>
        <w:jc w:val="both"/>
      </w:pPr>
      <w:r>
        <w:rPr>
          <w:color w:val="231F20"/>
        </w:rPr>
        <w:t>En</w:t>
      </w:r>
      <w:r>
        <w:rPr>
          <w:color w:val="231F20"/>
          <w:spacing w:val="-8"/>
        </w:rPr>
        <w:t> </w:t>
      </w:r>
      <w:r>
        <w:rPr>
          <w:color w:val="231F20"/>
        </w:rPr>
        <w:t>este</w:t>
      </w:r>
      <w:r>
        <w:rPr>
          <w:color w:val="231F20"/>
          <w:spacing w:val="-8"/>
        </w:rPr>
        <w:t> </w:t>
      </w:r>
      <w:r>
        <w:rPr>
          <w:color w:val="231F20"/>
        </w:rPr>
        <w:t>escenario</w:t>
      </w:r>
      <w:r>
        <w:rPr>
          <w:color w:val="231F20"/>
          <w:spacing w:val="-8"/>
        </w:rPr>
        <w:t> </w:t>
      </w:r>
      <w:r>
        <w:rPr>
          <w:color w:val="231F20"/>
        </w:rPr>
        <w:t>los</w:t>
      </w:r>
      <w:r>
        <w:rPr>
          <w:color w:val="231F20"/>
          <w:spacing w:val="-8"/>
        </w:rPr>
        <w:t> </w:t>
      </w:r>
      <w:r>
        <w:rPr>
          <w:color w:val="231F20"/>
        </w:rPr>
        <w:t>avances</w:t>
      </w:r>
      <w:r>
        <w:rPr>
          <w:color w:val="231F20"/>
          <w:spacing w:val="-8"/>
        </w:rPr>
        <w:t> </w:t>
      </w:r>
      <w:r>
        <w:rPr>
          <w:color w:val="231F20"/>
        </w:rPr>
        <w:t>tecnológicos</w:t>
      </w:r>
      <w:r>
        <w:rPr>
          <w:color w:val="231F20"/>
          <w:spacing w:val="-9"/>
        </w:rPr>
        <w:t> </w:t>
      </w:r>
      <w:r>
        <w:rPr>
          <w:color w:val="231F20"/>
        </w:rPr>
        <w:t>eran</w:t>
      </w:r>
      <w:r>
        <w:rPr>
          <w:color w:val="231F20"/>
          <w:spacing w:val="-8"/>
        </w:rPr>
        <w:t> </w:t>
      </w:r>
      <w:r>
        <w:rPr>
          <w:color w:val="231F20"/>
        </w:rPr>
        <w:t>tan</w:t>
      </w:r>
      <w:r>
        <w:rPr>
          <w:color w:val="231F20"/>
          <w:spacing w:val="-8"/>
        </w:rPr>
        <w:t> </w:t>
      </w:r>
      <w:r>
        <w:rPr>
          <w:color w:val="231F20"/>
        </w:rPr>
        <w:t>extraños y asombrosos que causaban una conmoción colectiva, pues la “llegada del aviador Benjamín Méndez (tres meses y dieciocho etapas</w:t>
      </w:r>
      <w:r>
        <w:rPr>
          <w:color w:val="231F20"/>
          <w:spacing w:val="-8"/>
        </w:rPr>
        <w:t> </w:t>
      </w:r>
      <w:r>
        <w:rPr>
          <w:color w:val="231F20"/>
        </w:rPr>
        <w:t>de</w:t>
      </w:r>
      <w:r>
        <w:rPr>
          <w:color w:val="231F20"/>
          <w:spacing w:val="-8"/>
        </w:rPr>
        <w:t> </w:t>
      </w:r>
      <w:r>
        <w:rPr>
          <w:color w:val="231F20"/>
        </w:rPr>
        <w:t>Nueva</w:t>
      </w:r>
      <w:r>
        <w:rPr>
          <w:color w:val="231F20"/>
          <w:spacing w:val="-12"/>
        </w:rPr>
        <w:t> </w:t>
      </w:r>
      <w:r>
        <w:rPr>
          <w:color w:val="231F20"/>
          <w:spacing w:val="-5"/>
        </w:rPr>
        <w:t>York</w:t>
      </w:r>
      <w:r>
        <w:rPr>
          <w:color w:val="231F20"/>
          <w:spacing w:val="-8"/>
        </w:rPr>
        <w:t> </w:t>
      </w:r>
      <w:r>
        <w:rPr>
          <w:color w:val="231F20"/>
        </w:rPr>
        <w:t>a</w:t>
      </w:r>
      <w:r>
        <w:rPr>
          <w:color w:val="231F20"/>
          <w:spacing w:val="-8"/>
        </w:rPr>
        <w:t> </w:t>
      </w:r>
      <w:r>
        <w:rPr>
          <w:color w:val="231F20"/>
        </w:rPr>
        <w:t>Bogotá)</w:t>
      </w:r>
      <w:r>
        <w:rPr>
          <w:color w:val="231F20"/>
          <w:spacing w:val="-8"/>
        </w:rPr>
        <w:t> </w:t>
      </w:r>
      <w:r>
        <w:rPr>
          <w:color w:val="231F20"/>
        </w:rPr>
        <w:t>provocó</w:t>
      </w:r>
      <w:r>
        <w:rPr>
          <w:color w:val="231F20"/>
          <w:spacing w:val="-8"/>
        </w:rPr>
        <w:t> </w:t>
      </w:r>
      <w:r>
        <w:rPr>
          <w:color w:val="231F20"/>
        </w:rPr>
        <w:t>el</w:t>
      </w:r>
      <w:r>
        <w:rPr>
          <w:color w:val="231F20"/>
          <w:spacing w:val="-8"/>
        </w:rPr>
        <w:t> </w:t>
      </w:r>
      <w:r>
        <w:rPr>
          <w:color w:val="231F20"/>
        </w:rPr>
        <w:t>delirio</w:t>
      </w:r>
      <w:r>
        <w:rPr>
          <w:color w:val="231F20"/>
          <w:spacing w:val="-8"/>
        </w:rPr>
        <w:t> </w:t>
      </w:r>
      <w:r>
        <w:rPr>
          <w:color w:val="231F20"/>
        </w:rPr>
        <w:t>colectivo</w:t>
      </w:r>
      <w:r>
        <w:rPr>
          <w:color w:val="231F20"/>
          <w:spacing w:val="-8"/>
        </w:rPr>
        <w:t> </w:t>
      </w:r>
      <w:r>
        <w:rPr>
          <w:color w:val="231F20"/>
        </w:rPr>
        <w:t>que</w:t>
      </w:r>
      <w:r>
        <w:rPr>
          <w:color w:val="231F20"/>
          <w:spacing w:val="-8"/>
        </w:rPr>
        <w:t> </w:t>
      </w:r>
      <w:r>
        <w:rPr>
          <w:color w:val="231F20"/>
        </w:rPr>
        <w:t>le costó</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a</w:t>
      </w:r>
      <w:r>
        <w:rPr>
          <w:color w:val="231F20"/>
          <w:spacing w:val="-11"/>
        </w:rPr>
        <w:t> </w:t>
      </w:r>
      <w:r>
        <w:rPr>
          <w:color w:val="231F20"/>
        </w:rPr>
        <w:t>numerosas</w:t>
      </w:r>
      <w:r>
        <w:rPr>
          <w:color w:val="231F20"/>
          <w:spacing w:val="-11"/>
        </w:rPr>
        <w:t> </w:t>
      </w:r>
      <w:r>
        <w:rPr>
          <w:color w:val="231F20"/>
        </w:rPr>
        <w:t>personas,</w:t>
      </w:r>
      <w:r>
        <w:rPr>
          <w:color w:val="231F20"/>
          <w:spacing w:val="-11"/>
        </w:rPr>
        <w:t> </w:t>
      </w:r>
      <w:r>
        <w:rPr>
          <w:color w:val="231F20"/>
        </w:rPr>
        <w:t>muertas</w:t>
      </w:r>
      <w:r>
        <w:rPr>
          <w:color w:val="231F20"/>
          <w:spacing w:val="-11"/>
        </w:rPr>
        <w:t> </w:t>
      </w:r>
      <w:r>
        <w:rPr>
          <w:color w:val="231F20"/>
        </w:rPr>
        <w:t>por</w:t>
      </w:r>
      <w:r>
        <w:rPr>
          <w:color w:val="231F20"/>
          <w:spacing w:val="-11"/>
        </w:rPr>
        <w:t> </w:t>
      </w:r>
      <w:r>
        <w:rPr>
          <w:color w:val="231F20"/>
        </w:rPr>
        <w:t>asfixia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Pla- za de Bolívar” (Salom, 1997:123). Por supuesto, tampoco habían radios ni televisores ni “todos esos artefactos infernales que ma- tan, enloquecen o idiotizan al hombre de nuestro tiempo”</w:t>
      </w:r>
      <w:r>
        <w:rPr>
          <w:color w:val="231F20"/>
          <w:spacing w:val="-2"/>
        </w:rPr>
        <w:t> </w:t>
      </w:r>
      <w:r>
        <w:rPr>
          <w:color w:val="231F20"/>
        </w:rPr>
        <w:t>(1997).</w:t>
      </w:r>
    </w:p>
    <w:p>
      <w:pPr>
        <w:pStyle w:val="BodyText"/>
        <w:spacing w:line="249" w:lineRule="auto" w:before="1"/>
        <w:ind w:left="150" w:right="193" w:firstLine="340"/>
        <w:jc w:val="both"/>
      </w:pPr>
      <w:r>
        <w:rPr>
          <w:color w:val="231F20"/>
        </w:rPr>
        <w:t>Las personas actuaban por superstición y miedo al demonio, seguían hablando de la “Muta Herrada”, de don “Ángel Ley”, de leyendas de espantos y apariciones. La gente creía que debajo de</w:t>
      </w:r>
      <w:r>
        <w:rPr>
          <w:color w:val="231F20"/>
          <w:spacing w:val="-6"/>
        </w:rPr>
        <w:t> </w:t>
      </w:r>
      <w:r>
        <w:rPr>
          <w:color w:val="231F20"/>
        </w:rPr>
        <w:t>todo</w:t>
      </w:r>
      <w:r>
        <w:rPr>
          <w:color w:val="231F20"/>
          <w:spacing w:val="-6"/>
        </w:rPr>
        <w:t> </w:t>
      </w:r>
      <w:r>
        <w:rPr>
          <w:color w:val="231F20"/>
        </w:rPr>
        <w:t>árbol</w:t>
      </w:r>
      <w:r>
        <w:rPr>
          <w:color w:val="231F20"/>
          <w:spacing w:val="-6"/>
        </w:rPr>
        <w:t> </w:t>
      </w:r>
      <w:r>
        <w:rPr>
          <w:color w:val="231F20"/>
        </w:rPr>
        <w:t>de</w:t>
      </w:r>
      <w:r>
        <w:rPr>
          <w:color w:val="231F20"/>
          <w:spacing w:val="-6"/>
        </w:rPr>
        <w:t> </w:t>
      </w:r>
      <w:r>
        <w:rPr>
          <w:color w:val="231F20"/>
        </w:rPr>
        <w:t>“brevo”</w:t>
      </w:r>
      <w:r>
        <w:rPr>
          <w:color w:val="231F20"/>
          <w:spacing w:val="-6"/>
        </w:rPr>
        <w:t> </w:t>
      </w:r>
      <w:r>
        <w:rPr>
          <w:color w:val="231F20"/>
        </w:rPr>
        <w:t>había</w:t>
      </w:r>
      <w:r>
        <w:rPr>
          <w:color w:val="231F20"/>
          <w:spacing w:val="-6"/>
        </w:rPr>
        <w:t> </w:t>
      </w:r>
      <w:r>
        <w:rPr>
          <w:color w:val="231F20"/>
        </w:rPr>
        <w:t>un</w:t>
      </w:r>
      <w:r>
        <w:rPr>
          <w:color w:val="231F20"/>
          <w:spacing w:val="-6"/>
        </w:rPr>
        <w:t> </w:t>
      </w:r>
      <w:r>
        <w:rPr>
          <w:color w:val="231F20"/>
        </w:rPr>
        <w:t>santuario,</w:t>
      </w:r>
      <w:r>
        <w:rPr>
          <w:color w:val="231F20"/>
          <w:spacing w:val="-6"/>
        </w:rPr>
        <w:t> </w:t>
      </w:r>
      <w:r>
        <w:rPr>
          <w:color w:val="231F20"/>
        </w:rPr>
        <w:t>que</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noches estaban rodeados de extrañas luces y curas sin cabeza. Este ambiente servía de base para que la teocracia fundamentara el poder civil ejercido por “gramáticos oscurantistas y gazmoños”, concibiendo que leer a </w:t>
      </w:r>
      <w:r>
        <w:rPr>
          <w:color w:val="231F20"/>
          <w:spacing w:val="-3"/>
        </w:rPr>
        <w:t>Vargas </w:t>
      </w:r>
      <w:r>
        <w:rPr>
          <w:color w:val="231F20"/>
        </w:rPr>
        <w:t>Vila era pecado mortal y que cual- quier bestialidad dicha por alguien mayor en “edad, dignidad y gobierno” fuera un dogma de fe. Por su parte, los menores de edad no podían hacer visitas, ni opinar sobre nada y mucho me- nos sobre política. “Como ciertas monjas debían hacer votos de castidad, silencio y obediencia”, que incluía la prohibición de fu- </w:t>
      </w:r>
      <w:r>
        <w:rPr>
          <w:color w:val="231F20"/>
          <w:spacing w:val="-3"/>
        </w:rPr>
        <w:t>mar, </w:t>
      </w:r>
      <w:r>
        <w:rPr>
          <w:color w:val="231F20"/>
        </w:rPr>
        <w:t>tener novia o leer libros que no gozaran de la aprobación</w:t>
      </w:r>
      <w:r>
        <w:rPr>
          <w:color w:val="231F20"/>
          <w:spacing w:val="-34"/>
        </w:rPr>
        <w:t> </w:t>
      </w:r>
      <w:r>
        <w:rPr>
          <w:color w:val="231F20"/>
        </w:rPr>
        <w:t>del clero.</w:t>
      </w:r>
      <w:r>
        <w:rPr>
          <w:color w:val="231F20"/>
          <w:spacing w:val="-6"/>
        </w:rPr>
        <w:t> </w:t>
      </w:r>
      <w:r>
        <w:rPr>
          <w:color w:val="231F20"/>
        </w:rPr>
        <w:t>Igualmente,</w:t>
      </w:r>
      <w:r>
        <w:rPr>
          <w:color w:val="231F20"/>
          <w:spacing w:val="-6"/>
        </w:rPr>
        <w:t> </w:t>
      </w:r>
      <w:r>
        <w:rPr>
          <w:color w:val="231F20"/>
        </w:rPr>
        <w:t>debían</w:t>
      </w:r>
      <w:r>
        <w:rPr>
          <w:color w:val="231F20"/>
          <w:spacing w:val="-6"/>
        </w:rPr>
        <w:t> </w:t>
      </w:r>
      <w:r>
        <w:rPr>
          <w:color w:val="231F20"/>
        </w:rPr>
        <w:t>adoptar</w:t>
      </w:r>
      <w:r>
        <w:rPr>
          <w:color w:val="231F20"/>
          <w:spacing w:val="-6"/>
        </w:rPr>
        <w:t> </w:t>
      </w:r>
      <w:r>
        <w:rPr>
          <w:color w:val="231F20"/>
        </w:rPr>
        <w:t>a</w:t>
      </w:r>
      <w:r>
        <w:rPr>
          <w:color w:val="231F20"/>
          <w:spacing w:val="-6"/>
        </w:rPr>
        <w:t> </w:t>
      </w:r>
      <w:r>
        <w:rPr>
          <w:color w:val="231F20"/>
        </w:rPr>
        <w:t>pie</w:t>
      </w:r>
      <w:r>
        <w:rPr>
          <w:color w:val="231F20"/>
          <w:spacing w:val="-6"/>
        </w:rPr>
        <w:t> </w:t>
      </w:r>
      <w:r>
        <w:rPr>
          <w:color w:val="231F20"/>
        </w:rPr>
        <w:t>juntillas</w:t>
      </w:r>
      <w:r>
        <w:rPr>
          <w:color w:val="231F20"/>
          <w:spacing w:val="-6"/>
        </w:rPr>
        <w:t> </w:t>
      </w:r>
      <w:r>
        <w:rPr>
          <w:color w:val="231F20"/>
        </w:rPr>
        <w:t>las</w:t>
      </w:r>
      <w:r>
        <w:rPr>
          <w:color w:val="231F20"/>
          <w:spacing w:val="-6"/>
        </w:rPr>
        <w:t> </w:t>
      </w:r>
      <w:r>
        <w:rPr>
          <w:color w:val="231F20"/>
        </w:rPr>
        <w:t>ideas</w:t>
      </w:r>
      <w:r>
        <w:rPr>
          <w:color w:val="231F20"/>
          <w:spacing w:val="-6"/>
        </w:rPr>
        <w:t> </w:t>
      </w:r>
      <w:r>
        <w:rPr>
          <w:color w:val="231F20"/>
        </w:rPr>
        <w:t>políticas de sus padres (que así llamaban en aquella época al adscribirse al partido liberal o conservador) y con sumisión aceptar la profe- sión designada por sus progenitores: monjas o maestras para las mujeres y curas, abogados o militares para los hombres (Salom, 1988:</w:t>
      </w:r>
      <w:r>
        <w:rPr>
          <w:color w:val="231F20"/>
          <w:spacing w:val="-1"/>
        </w:rPr>
        <w:t> </w:t>
      </w:r>
      <w:r>
        <w:rPr>
          <w:color w:val="231F20"/>
        </w:rPr>
        <w:t>41)</w:t>
      </w:r>
    </w:p>
    <w:p>
      <w:pPr>
        <w:pStyle w:val="BodyText"/>
        <w:spacing w:line="249" w:lineRule="auto" w:before="1"/>
        <w:ind w:left="150" w:right="193" w:firstLine="340"/>
        <w:jc w:val="both"/>
      </w:pPr>
      <w:r>
        <w:rPr/>
        <w:pict>
          <v:line style="position:absolute;mso-position-horizontal-relative:page;mso-position-vertical-relative:paragraph;z-index:2608;mso-wrap-distance-left:0;mso-wrap-distance-right:0" from="42.519699pt,54.044079pt" to="114.519699pt,54.044079pt" stroked="true" strokeweight="1pt" strokecolor="#231f20">
            <w10:wrap type="topAndBottom"/>
          </v:line>
        </w:pict>
      </w:r>
      <w:r>
        <w:rPr>
          <w:color w:val="231F20"/>
        </w:rPr>
        <w:t>Pero lo anterior no era obstáculo para que sus habitantes hi- cieran gala de una gracia inagotable. Esta villa alojaba</w:t>
      </w:r>
      <w:r>
        <w:rPr>
          <w:color w:val="231F20"/>
          <w:spacing w:val="-29"/>
        </w:rPr>
        <w:t> </w:t>
      </w:r>
      <w:r>
        <w:rPr>
          <w:color w:val="231F20"/>
        </w:rPr>
        <w:t>congresis- tas con talento, tenía una “Gruta Simbólica”, un “Loco Arias” y un </w:t>
      </w:r>
      <w:r>
        <w:rPr>
          <w:color w:val="231F20"/>
          <w:w w:val="99"/>
        </w:rPr>
        <w:t>“Bobo</w:t>
      </w:r>
      <w:r>
        <w:rPr>
          <w:color w:val="231F20"/>
          <w:spacing w:val="17"/>
        </w:rPr>
        <w:t> </w:t>
      </w:r>
      <w:r>
        <w:rPr>
          <w:color w:val="231F20"/>
          <w:w w:val="99"/>
        </w:rPr>
        <w:t>Borda”</w:t>
      </w:r>
      <w:r>
        <w:rPr>
          <w:color w:val="231F20"/>
          <w:spacing w:val="17"/>
        </w:rPr>
        <w:t> </w:t>
      </w:r>
      <w:r>
        <w:rPr>
          <w:color w:val="231F20"/>
          <w:w w:val="99"/>
        </w:rPr>
        <w:t>(Saloma,</w:t>
      </w:r>
      <w:r>
        <w:rPr>
          <w:color w:val="231F20"/>
          <w:spacing w:val="17"/>
        </w:rPr>
        <w:t> </w:t>
      </w:r>
      <w:r>
        <w:rPr>
          <w:color w:val="231F20"/>
          <w:w w:val="99"/>
        </w:rPr>
        <w:t>1997</w:t>
      </w:r>
      <w:r>
        <w:rPr>
          <w:color w:val="231F20"/>
          <w:w w:val="100"/>
        </w:rPr>
        <w:t>:</w:t>
      </w:r>
      <w:r>
        <w:rPr>
          <w:color w:val="231F20"/>
          <w:spacing w:val="17"/>
        </w:rPr>
        <w:t> </w:t>
      </w:r>
      <w:r>
        <w:rPr>
          <w:color w:val="231F20"/>
        </w:rPr>
        <w:t>29).</w:t>
      </w:r>
      <w:r>
        <w:rPr>
          <w:color w:val="231F20"/>
          <w:w w:val="103"/>
          <w:position w:val="5"/>
          <w:sz w:val="9"/>
        </w:rPr>
        <w:t>1</w:t>
      </w:r>
      <w:r>
        <w:rPr>
          <w:color w:val="231F20"/>
          <w:position w:val="5"/>
          <w:sz w:val="9"/>
        </w:rPr>
        <w:t>  </w:t>
      </w:r>
      <w:r>
        <w:rPr>
          <w:color w:val="231F20"/>
          <w:spacing w:val="-3"/>
          <w:position w:val="5"/>
          <w:sz w:val="9"/>
        </w:rPr>
        <w:t> </w:t>
      </w:r>
      <w:r>
        <w:rPr>
          <w:color w:val="231F20"/>
        </w:rPr>
        <w:t>Bogotá</w:t>
      </w:r>
      <w:r>
        <w:rPr>
          <w:color w:val="231F20"/>
          <w:spacing w:val="17"/>
        </w:rPr>
        <w:t> </w:t>
      </w:r>
      <w:r>
        <w:rPr>
          <w:color w:val="231F20"/>
          <w:spacing w:val="-1"/>
        </w:rPr>
        <w:t>l</w:t>
      </w:r>
      <w:r>
        <w:rPr>
          <w:color w:val="231F20"/>
        </w:rPr>
        <w:t>e</w:t>
      </w:r>
      <w:r>
        <w:rPr>
          <w:color w:val="231F20"/>
          <w:spacing w:val="17"/>
        </w:rPr>
        <w:t> </w:t>
      </w:r>
      <w:r>
        <w:rPr>
          <w:color w:val="231F20"/>
        </w:rPr>
        <w:t>sonreía</w:t>
      </w:r>
      <w:r>
        <w:rPr>
          <w:color w:val="231F20"/>
          <w:spacing w:val="17"/>
        </w:rPr>
        <w:t> </w:t>
      </w:r>
      <w:r>
        <w:rPr>
          <w:color w:val="231F20"/>
        </w:rPr>
        <w:t>a</w:t>
      </w:r>
      <w:r>
        <w:rPr>
          <w:color w:val="231F20"/>
          <w:spacing w:val="17"/>
        </w:rPr>
        <w:t> </w:t>
      </w:r>
      <w:r>
        <w:rPr>
          <w:color w:val="231F20"/>
        </w:rPr>
        <w:t>sus</w:t>
      </w:r>
      <w:r>
        <w:rPr>
          <w:color w:val="231F20"/>
          <w:spacing w:val="17"/>
        </w:rPr>
        <w:t> </w:t>
      </w:r>
      <w:r>
        <w:rPr>
          <w:color w:val="231F20"/>
          <w:spacing w:val="-1"/>
        </w:rPr>
        <w:t>pr</w:t>
      </w:r>
      <w:r>
        <w:rPr>
          <w:color w:val="231F20"/>
        </w:rPr>
        <w:t>o-</w:t>
      </w:r>
    </w:p>
    <w:p>
      <w:pPr>
        <w:tabs>
          <w:tab w:pos="490" w:val="left" w:leader="none"/>
        </w:tabs>
        <w:spacing w:line="261" w:lineRule="auto" w:before="11"/>
        <w:ind w:left="490" w:right="193" w:hanging="341"/>
        <w:jc w:val="both"/>
        <w:rPr>
          <w:sz w:val="16"/>
        </w:rPr>
      </w:pPr>
      <w:r>
        <w:rPr>
          <w:color w:val="231F20"/>
          <w:position w:val="5"/>
          <w:sz w:val="9"/>
        </w:rPr>
        <w:t>1</w:t>
        <w:tab/>
      </w:r>
      <w:r>
        <w:rPr>
          <w:color w:val="231F20"/>
          <w:sz w:val="16"/>
        </w:rPr>
        <w:t>“La Gruta Simbólica fue un círculo o tertulia literaria que surgió en  </w:t>
      </w:r>
      <w:r>
        <w:rPr>
          <w:color w:val="231F20"/>
          <w:spacing w:val="6"/>
          <w:sz w:val="16"/>
        </w:rPr>
        <w:t> </w:t>
      </w:r>
      <w:r>
        <w:rPr>
          <w:color w:val="231F20"/>
          <w:sz w:val="16"/>
        </w:rPr>
        <w:t>Bogotá</w:t>
      </w:r>
      <w:r>
        <w:rPr>
          <w:color w:val="231F20"/>
          <w:spacing w:val="7"/>
          <w:sz w:val="16"/>
        </w:rPr>
        <w:t> </w:t>
      </w:r>
      <w:r>
        <w:rPr>
          <w:color w:val="231F20"/>
          <w:sz w:val="16"/>
        </w:rPr>
        <w:t>a</w:t>
      </w:r>
      <w:r>
        <w:rPr>
          <w:color w:val="231F20"/>
          <w:w w:val="99"/>
          <w:sz w:val="16"/>
        </w:rPr>
        <w:t> </w:t>
      </w:r>
      <w:r>
        <w:rPr>
          <w:color w:val="231F20"/>
          <w:sz w:val="16"/>
        </w:rPr>
        <w:t>comienzos del siglo XX. Su existencia permitió concentrar un buen núme-   ro de escritores que habían nacido aproximadamente 30 años antes y que, más que bohemios, tuvieron una motivación humanística y poética para sus encuentros.” (Miranda, 2006). El Loco Arias y el Bobo Borda, eran unos de otros tantos personajes de la época como “La loca Margarita”, “el Conde de Cuchicuti”, “Pomponio”, etc., representativos de la forma como Salom </w:t>
      </w:r>
      <w:r>
        <w:rPr>
          <w:color w:val="231F20"/>
          <w:spacing w:val="8"/>
          <w:sz w:val="16"/>
        </w:rPr>
        <w:t> </w:t>
      </w:r>
      <w:r>
        <w:rPr>
          <w:color w:val="231F20"/>
          <w:sz w:val="16"/>
        </w:rPr>
        <w:t>Bece-</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pias penas, convertía los dramas en sainetes, disolvía los proble- mas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ácido</w:t>
      </w:r>
      <w:r>
        <w:rPr>
          <w:color w:val="231F20"/>
          <w:spacing w:val="-10"/>
        </w:rPr>
        <w:t> </w:t>
      </w:r>
      <w:r>
        <w:rPr>
          <w:color w:val="231F20"/>
        </w:rPr>
        <w:t>corrosivo</w:t>
      </w:r>
      <w:r>
        <w:rPr>
          <w:color w:val="231F20"/>
          <w:spacing w:val="-10"/>
        </w:rPr>
        <w:t> </w:t>
      </w:r>
      <w:r>
        <w:rPr>
          <w:color w:val="231F20"/>
        </w:rPr>
        <w:t>del</w:t>
      </w:r>
      <w:r>
        <w:rPr>
          <w:color w:val="231F20"/>
          <w:spacing w:val="-10"/>
        </w:rPr>
        <w:t> </w:t>
      </w:r>
      <w:r>
        <w:rPr>
          <w:color w:val="231F20"/>
        </w:rPr>
        <w:t>humor”</w:t>
      </w:r>
      <w:r>
        <w:rPr>
          <w:color w:val="231F20"/>
          <w:spacing w:val="-10"/>
        </w:rPr>
        <w:t> </w:t>
      </w:r>
      <w:r>
        <w:rPr>
          <w:color w:val="231F20"/>
        </w:rPr>
        <w:t>y</w:t>
      </w:r>
      <w:r>
        <w:rPr>
          <w:color w:val="231F20"/>
          <w:spacing w:val="-10"/>
        </w:rPr>
        <w:t> </w:t>
      </w:r>
      <w:r>
        <w:rPr>
          <w:color w:val="231F20"/>
        </w:rPr>
        <w:t>hacía</w:t>
      </w:r>
      <w:r>
        <w:rPr>
          <w:color w:val="231F20"/>
          <w:spacing w:val="-10"/>
        </w:rPr>
        <w:t> </w:t>
      </w:r>
      <w:r>
        <w:rPr>
          <w:color w:val="231F20"/>
        </w:rPr>
        <w:t>huir</w:t>
      </w:r>
      <w:r>
        <w:rPr>
          <w:color w:val="231F20"/>
          <w:spacing w:val="-10"/>
        </w:rPr>
        <w:t> </w:t>
      </w:r>
      <w:r>
        <w:rPr>
          <w:color w:val="231F20"/>
        </w:rPr>
        <w:t>la</w:t>
      </w:r>
      <w:r>
        <w:rPr>
          <w:color w:val="231F20"/>
          <w:spacing w:val="-10"/>
        </w:rPr>
        <w:t> </w:t>
      </w:r>
      <w:r>
        <w:rPr>
          <w:color w:val="231F20"/>
        </w:rPr>
        <w:t>solemnidad, el tedio y el dolor, con el “retruécano oportuno” (Salom, 1988: 29; 1985:</w:t>
      </w:r>
      <w:r>
        <w:rPr>
          <w:color w:val="231F20"/>
          <w:spacing w:val="-5"/>
        </w:rPr>
        <w:t> </w:t>
      </w:r>
      <w:r>
        <w:rPr>
          <w:color w:val="231F20"/>
        </w:rPr>
        <w:t>58).</w:t>
      </w:r>
      <w:r>
        <w:rPr>
          <w:color w:val="231F20"/>
          <w:spacing w:val="-6"/>
        </w:rPr>
        <w:t> </w:t>
      </w:r>
      <w:r>
        <w:rPr>
          <w:color w:val="231F20"/>
        </w:rPr>
        <w:t>Como</w:t>
      </w:r>
      <w:r>
        <w:rPr>
          <w:color w:val="231F20"/>
          <w:spacing w:val="-6"/>
        </w:rPr>
        <w:t> </w:t>
      </w:r>
      <w:r>
        <w:rPr>
          <w:color w:val="231F20"/>
        </w:rPr>
        <w:t>lo</w:t>
      </w:r>
      <w:r>
        <w:rPr>
          <w:color w:val="231F20"/>
          <w:spacing w:val="-5"/>
        </w:rPr>
        <w:t> </w:t>
      </w:r>
      <w:r>
        <w:rPr>
          <w:color w:val="231F20"/>
        </w:rPr>
        <w:t>señaló</w:t>
      </w:r>
      <w:r>
        <w:rPr>
          <w:color w:val="231F20"/>
          <w:spacing w:val="-5"/>
        </w:rPr>
        <w:t> </w:t>
      </w:r>
      <w:r>
        <w:rPr>
          <w:color w:val="231F20"/>
        </w:rPr>
        <w:t>don</w:t>
      </w:r>
      <w:r>
        <w:rPr>
          <w:color w:val="231F20"/>
          <w:spacing w:val="-5"/>
        </w:rPr>
        <w:t> </w:t>
      </w:r>
      <w:r>
        <w:rPr>
          <w:color w:val="231F20"/>
        </w:rPr>
        <w:t>Simeón</w:t>
      </w:r>
      <w:r>
        <w:rPr>
          <w:color w:val="231F20"/>
          <w:spacing w:val="-9"/>
        </w:rPr>
        <w:t> </w:t>
      </w:r>
      <w:r>
        <w:rPr>
          <w:color w:val="231F20"/>
          <w:spacing w:val="-3"/>
        </w:rPr>
        <w:t>Torrente,</w:t>
      </w:r>
      <w:r>
        <w:rPr>
          <w:color w:val="231F20"/>
          <w:spacing w:val="-5"/>
        </w:rPr>
        <w:t> </w:t>
      </w:r>
      <w:r>
        <w:rPr>
          <w:color w:val="231F20"/>
        </w:rPr>
        <w:t>quien</w:t>
      </w:r>
      <w:r>
        <w:rPr>
          <w:color w:val="231F20"/>
          <w:spacing w:val="-5"/>
        </w:rPr>
        <w:t> </w:t>
      </w:r>
      <w:r>
        <w:rPr>
          <w:color w:val="231F20"/>
        </w:rPr>
        <w:t>carecía</w:t>
      </w:r>
      <w:r>
        <w:rPr>
          <w:color w:val="231F20"/>
          <w:spacing w:val="-5"/>
        </w:rPr>
        <w:t> </w:t>
      </w:r>
      <w:r>
        <w:rPr>
          <w:color w:val="231F20"/>
        </w:rPr>
        <w:t>de todo lo necesario para vivir a excepción de unos buenos pulmo- nes y un gran corazón: “¿Quiere saber cuál es mi fórmula para resolver todos los problemas? ¡Tres cucharadas de fe y cuatro granos de humor…!”, y así podremos burlarnos “…de la pobreza que ella se ha burlado bastante de nosotros” (Salom, 1997:138, 80)</w:t>
      </w:r>
    </w:p>
    <w:p>
      <w:pPr>
        <w:pStyle w:val="BodyText"/>
        <w:spacing w:line="249" w:lineRule="auto" w:before="1"/>
        <w:ind w:left="195" w:right="108" w:firstLine="340"/>
        <w:jc w:val="both"/>
      </w:pPr>
      <w:r>
        <w:rPr>
          <w:color w:val="231F20"/>
        </w:rPr>
        <w:t>Las personas poseían una gran sensibilidad, eran capaces  de sentir, de </w:t>
      </w:r>
      <w:r>
        <w:rPr>
          <w:color w:val="231F20"/>
          <w:spacing w:val="-3"/>
        </w:rPr>
        <w:t>gozar, </w:t>
      </w:r>
      <w:r>
        <w:rPr>
          <w:color w:val="231F20"/>
        </w:rPr>
        <w:t>de padecer, de conmoverse con un poema y arrobarse una sinfonía” (Salom, 1997:31); y gozaban de un gran sentido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solidaridad</w:t>
      </w:r>
      <w:r>
        <w:rPr>
          <w:color w:val="231F20"/>
          <w:spacing w:val="-12"/>
        </w:rPr>
        <w:t> </w:t>
      </w:r>
      <w:r>
        <w:rPr>
          <w:color w:val="231F20"/>
        </w:rPr>
        <w:t>humana,</w:t>
      </w:r>
      <w:r>
        <w:rPr>
          <w:color w:val="231F20"/>
          <w:spacing w:val="-12"/>
        </w:rPr>
        <w:t> </w:t>
      </w:r>
      <w:r>
        <w:rPr>
          <w:color w:val="231F20"/>
        </w:rPr>
        <w:t>manifestada</w:t>
      </w:r>
      <w:r>
        <w:rPr>
          <w:color w:val="231F20"/>
          <w:spacing w:val="-12"/>
        </w:rPr>
        <w:t> </w:t>
      </w:r>
      <w:r>
        <w:rPr>
          <w:color w:val="231F20"/>
        </w:rPr>
        <w:t>en</w:t>
      </w:r>
      <w:r>
        <w:rPr>
          <w:color w:val="231F20"/>
          <w:spacing w:val="-12"/>
        </w:rPr>
        <w:t> </w:t>
      </w:r>
      <w:r>
        <w:rPr>
          <w:color w:val="231F20"/>
        </w:rPr>
        <w:t>sentimientos</w:t>
      </w:r>
      <w:r>
        <w:rPr>
          <w:color w:val="231F20"/>
          <w:spacing w:val="-12"/>
        </w:rPr>
        <w:t> </w:t>
      </w:r>
      <w:r>
        <w:rPr>
          <w:color w:val="231F20"/>
        </w:rPr>
        <w:t>de empatía</w:t>
      </w:r>
      <w:r>
        <w:rPr>
          <w:color w:val="231F20"/>
          <w:spacing w:val="-7"/>
        </w:rPr>
        <w:t> </w:t>
      </w:r>
      <w:r>
        <w:rPr>
          <w:color w:val="231F20"/>
        </w:rPr>
        <w:t>frente</w:t>
      </w:r>
      <w:r>
        <w:rPr>
          <w:color w:val="231F20"/>
          <w:spacing w:val="-8"/>
        </w:rPr>
        <w:t> </w:t>
      </w:r>
      <w:r>
        <w:rPr>
          <w:color w:val="231F20"/>
        </w:rPr>
        <w:t>al</w:t>
      </w:r>
      <w:r>
        <w:rPr>
          <w:color w:val="231F20"/>
          <w:spacing w:val="-7"/>
        </w:rPr>
        <w:t> </w:t>
      </w:r>
      <w:r>
        <w:rPr>
          <w:color w:val="231F20"/>
        </w:rPr>
        <w:t>dolor</w:t>
      </w:r>
      <w:r>
        <w:rPr>
          <w:color w:val="231F20"/>
          <w:spacing w:val="-7"/>
        </w:rPr>
        <w:t> </w:t>
      </w:r>
      <w:r>
        <w:rPr>
          <w:color w:val="231F20"/>
        </w:rPr>
        <w:t>ajeno,</w:t>
      </w:r>
      <w:r>
        <w:rPr>
          <w:color w:val="231F20"/>
          <w:spacing w:val="-7"/>
        </w:rPr>
        <w:t> </w:t>
      </w:r>
      <w:r>
        <w:rPr>
          <w:color w:val="231F20"/>
        </w:rPr>
        <w:t>incluso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enfermedad</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muer- te de un vecino o alguien desconocido (Salom</w:t>
      </w:r>
      <w:r>
        <w:rPr>
          <w:color w:val="231F20"/>
          <w:spacing w:val="-1"/>
        </w:rPr>
        <w:t> </w:t>
      </w:r>
      <w:r>
        <w:rPr>
          <w:color w:val="231F20"/>
        </w:rPr>
        <w:t>1997:32).</w:t>
      </w:r>
    </w:p>
    <w:p>
      <w:pPr>
        <w:pStyle w:val="BodyText"/>
        <w:spacing w:line="249" w:lineRule="auto" w:before="1"/>
        <w:ind w:left="195" w:right="108" w:firstLine="340"/>
        <w:jc w:val="both"/>
      </w:pPr>
      <w:r>
        <w:rPr>
          <w:color w:val="231F20"/>
        </w:rPr>
        <w:t>El humor y la solidaridad iban de la mano con la cortesía,     la cual ponderaba el bogotano por encima de la verdad, en su afán de ser siempre amable sin importar la procedencia econó- mica y social del contertulio. </w:t>
      </w:r>
      <w:r>
        <w:rPr>
          <w:color w:val="231F20"/>
          <w:spacing w:val="-8"/>
        </w:rPr>
        <w:t>Tan </w:t>
      </w:r>
      <w:r>
        <w:rPr>
          <w:color w:val="231F20"/>
        </w:rPr>
        <w:t>es así, que de otras partes del país se califica dicha cortesía de insincera, sin comprender que los “bogotanos permutan cumplidos e intercambian lisonjas me- cánicamente, sin una partícula de interés ni un átomo de cálcu- lo” (Salom, 1985: 58). En efecto, la ráfaga de preguntas con las </w:t>
      </w:r>
      <w:r>
        <w:rPr>
          <w:color w:val="231F20"/>
          <w:w w:val="99"/>
        </w:rPr>
        <w:t>que</w:t>
      </w:r>
      <w:r>
        <w:rPr>
          <w:color w:val="231F20"/>
          <w:spacing w:val="10"/>
        </w:rPr>
        <w:t> </w:t>
      </w:r>
      <w:r>
        <w:rPr>
          <w:color w:val="231F20"/>
          <w:w w:val="99"/>
        </w:rPr>
        <w:t>suelen</w:t>
      </w:r>
      <w:r>
        <w:rPr>
          <w:color w:val="231F20"/>
          <w:spacing w:val="10"/>
        </w:rPr>
        <w:t> </w:t>
      </w:r>
      <w:r>
        <w:rPr>
          <w:color w:val="231F20"/>
          <w:w w:val="99"/>
        </w:rPr>
        <w:t>saludar</w:t>
      </w:r>
      <w:r>
        <w:rPr>
          <w:color w:val="231F20"/>
          <w:spacing w:val="10"/>
        </w:rPr>
        <w:t> </w:t>
      </w:r>
      <w:r>
        <w:rPr>
          <w:color w:val="231F20"/>
          <w:w w:val="99"/>
        </w:rPr>
        <w:t>sin</w:t>
      </w:r>
      <w:r>
        <w:rPr>
          <w:color w:val="231F20"/>
          <w:spacing w:val="10"/>
        </w:rPr>
        <w:t> </w:t>
      </w:r>
      <w:r>
        <w:rPr>
          <w:color w:val="231F20"/>
          <w:w w:val="99"/>
        </w:rPr>
        <w:t>dar</w:t>
      </w:r>
      <w:r>
        <w:rPr>
          <w:color w:val="231F20"/>
          <w:spacing w:val="10"/>
        </w:rPr>
        <w:t> </w:t>
      </w:r>
      <w:r>
        <w:rPr>
          <w:color w:val="231F20"/>
          <w:w w:val="99"/>
        </w:rPr>
        <w:t>tiempo</w:t>
      </w:r>
      <w:r>
        <w:rPr>
          <w:color w:val="231F20"/>
          <w:spacing w:val="10"/>
        </w:rPr>
        <w:t> </w:t>
      </w:r>
      <w:r>
        <w:rPr>
          <w:color w:val="231F20"/>
          <w:w w:val="99"/>
        </w:rPr>
        <w:t>a</w:t>
      </w:r>
      <w:r>
        <w:rPr>
          <w:color w:val="231F20"/>
          <w:spacing w:val="10"/>
        </w:rPr>
        <w:t> </w:t>
      </w:r>
      <w:r>
        <w:rPr>
          <w:color w:val="231F20"/>
          <w:w w:val="99"/>
        </w:rPr>
        <w:t>la</w:t>
      </w:r>
      <w:r>
        <w:rPr>
          <w:color w:val="231F20"/>
          <w:spacing w:val="10"/>
        </w:rPr>
        <w:t> </w:t>
      </w:r>
      <w:r>
        <w:rPr>
          <w:color w:val="231F20"/>
          <w:w w:val="99"/>
        </w:rPr>
        <w:t>oportuna</w:t>
      </w:r>
      <w:r>
        <w:rPr>
          <w:color w:val="231F20"/>
          <w:spacing w:val="10"/>
        </w:rPr>
        <w:t> </w:t>
      </w:r>
      <w:r>
        <w:rPr>
          <w:color w:val="231F20"/>
          <w:w w:val="99"/>
        </w:rPr>
        <w:t>respuesta</w:t>
      </w:r>
      <w:r>
        <w:rPr>
          <w:color w:val="231F20"/>
          <w:w w:val="103"/>
          <w:position w:val="5"/>
          <w:sz w:val="9"/>
        </w:rPr>
        <w:t>2</w:t>
      </w:r>
      <w:r>
        <w:rPr>
          <w:color w:val="231F20"/>
          <w:position w:val="5"/>
          <w:sz w:val="9"/>
        </w:rPr>
        <w:t>  </w:t>
      </w:r>
      <w:r>
        <w:rPr>
          <w:color w:val="231F20"/>
          <w:spacing w:val="-9"/>
          <w:position w:val="5"/>
          <w:sz w:val="9"/>
        </w:rPr>
        <w:t> </w:t>
      </w:r>
      <w:r>
        <w:rPr>
          <w:color w:val="231F20"/>
        </w:rPr>
        <w:t>y</w:t>
      </w:r>
      <w:r>
        <w:rPr>
          <w:color w:val="231F20"/>
          <w:spacing w:val="10"/>
        </w:rPr>
        <w:t> </w:t>
      </w:r>
      <w:r>
        <w:rPr>
          <w:color w:val="231F20"/>
          <w:spacing w:val="-1"/>
        </w:rPr>
        <w:t>las </w:t>
      </w:r>
      <w:r>
        <w:rPr>
          <w:color w:val="231F20"/>
        </w:rPr>
        <w:t>recomendaciones que suelen dar para el cuidado de la familia, son solo muestra de que son “exuberantemente cordiales.</w:t>
      </w:r>
      <w:r>
        <w:rPr>
          <w:color w:val="231F20"/>
          <w:spacing w:val="-36"/>
        </w:rPr>
        <w:t> </w:t>
      </w:r>
      <w:r>
        <w:rPr>
          <w:color w:val="231F20"/>
        </w:rPr>
        <w:t>Tienen la obsesión de la cortesía. La idea fija de la amabilidad” (Salom, 1994:59). Cuando Baltazar Riveros, ferviente liberal con la fe de que el pueblo llegaría al poder, le dijo al dueño de la prendería   al negarse a darle un préstamo: ¡cuando triunfe la revolución y llegue</w:t>
      </w:r>
      <w:r>
        <w:rPr>
          <w:color w:val="231F20"/>
          <w:spacing w:val="-7"/>
        </w:rPr>
        <w:t> </w:t>
      </w:r>
      <w:r>
        <w:rPr>
          <w:color w:val="231F20"/>
        </w:rPr>
        <w:t>el</w:t>
      </w:r>
      <w:r>
        <w:rPr>
          <w:color w:val="231F20"/>
          <w:spacing w:val="-7"/>
        </w:rPr>
        <w:t> </w:t>
      </w:r>
      <w:r>
        <w:rPr>
          <w:color w:val="231F20"/>
        </w:rPr>
        <w:t>pueblo</w:t>
      </w:r>
      <w:r>
        <w:rPr>
          <w:color w:val="231F20"/>
          <w:spacing w:val="-7"/>
        </w:rPr>
        <w:t> </w:t>
      </w:r>
      <w:r>
        <w:rPr>
          <w:color w:val="231F20"/>
        </w:rPr>
        <w:t>al</w:t>
      </w:r>
      <w:r>
        <w:rPr>
          <w:color w:val="231F20"/>
          <w:spacing w:val="-7"/>
        </w:rPr>
        <w:t> </w:t>
      </w:r>
      <w:r>
        <w:rPr>
          <w:color w:val="231F20"/>
          <w:spacing w:val="-3"/>
        </w:rPr>
        <w:t>poder,</w:t>
      </w:r>
      <w:r>
        <w:rPr>
          <w:color w:val="231F20"/>
          <w:spacing w:val="-7"/>
        </w:rPr>
        <w:t> </w:t>
      </w:r>
      <w:r>
        <w:rPr>
          <w:color w:val="231F20"/>
        </w:rPr>
        <w:t>los</w:t>
      </w:r>
      <w:r>
        <w:rPr>
          <w:color w:val="231F20"/>
          <w:spacing w:val="-7"/>
        </w:rPr>
        <w:t> </w:t>
      </w:r>
      <w:r>
        <w:rPr>
          <w:color w:val="231F20"/>
        </w:rPr>
        <w:t>patíbulos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horcas</w:t>
      </w:r>
      <w:r>
        <w:rPr>
          <w:color w:val="231F20"/>
          <w:spacing w:val="-7"/>
        </w:rPr>
        <w:t> </w:t>
      </w:r>
      <w:r>
        <w:rPr>
          <w:color w:val="231F20"/>
        </w:rPr>
        <w:t>estarán</w:t>
      </w:r>
      <w:r>
        <w:rPr>
          <w:color w:val="231F20"/>
          <w:spacing w:val="-7"/>
        </w:rPr>
        <w:t> </w:t>
      </w:r>
      <w:r>
        <w:rPr>
          <w:color w:val="231F20"/>
        </w:rPr>
        <w:t>llenos de agiotistas sin conciencia como usted! Los días del</w:t>
      </w:r>
      <w:r>
        <w:rPr>
          <w:color w:val="231F20"/>
          <w:spacing w:val="17"/>
        </w:rPr>
        <w:t> </w:t>
      </w:r>
      <w:r>
        <w:rPr>
          <w:color w:val="231F20"/>
        </w:rPr>
        <w:t>capitalismo</w:t>
      </w:r>
    </w:p>
    <w:p>
      <w:pPr>
        <w:pStyle w:val="BodyText"/>
        <w:spacing w:before="2"/>
        <w:rPr>
          <w:sz w:val="13"/>
        </w:rPr>
      </w:pPr>
      <w:r>
        <w:rPr/>
        <w:pict>
          <v:line style="position:absolute;mso-position-horizontal-relative:page;mso-position-vertical-relative:paragraph;z-index:2632;mso-wrap-distance-left:0;mso-wrap-distance-right:0" from="63.779499pt,10.048181pt" to="351.779499pt,10.048181pt" stroked="true" strokeweight="1pt" strokecolor="#231f20">
            <w10:wrap type="topAndBottom"/>
          </v:line>
        </w:pict>
      </w:r>
    </w:p>
    <w:p>
      <w:pPr>
        <w:spacing w:before="11"/>
        <w:ind w:left="535" w:right="0" w:firstLine="0"/>
        <w:jc w:val="left"/>
        <w:rPr>
          <w:sz w:val="16"/>
        </w:rPr>
      </w:pPr>
      <w:r>
        <w:rPr>
          <w:color w:val="231F20"/>
          <w:sz w:val="16"/>
        </w:rPr>
        <w:t>rra dibuja a la Bogotá de inicios del siglo XX.</w:t>
      </w:r>
    </w:p>
    <w:p>
      <w:pPr>
        <w:tabs>
          <w:tab w:pos="535" w:val="left" w:leader="none"/>
        </w:tabs>
        <w:spacing w:line="261" w:lineRule="auto" w:before="16"/>
        <w:ind w:left="535" w:right="108" w:hanging="341"/>
        <w:jc w:val="both"/>
        <w:rPr>
          <w:sz w:val="16"/>
        </w:rPr>
      </w:pPr>
      <w:r>
        <w:rPr>
          <w:color w:val="231F20"/>
          <w:position w:val="5"/>
          <w:sz w:val="9"/>
        </w:rPr>
        <w:t>2</w:t>
        <w:tab/>
      </w:r>
      <w:r>
        <w:rPr>
          <w:color w:val="231F20"/>
          <w:sz w:val="16"/>
        </w:rPr>
        <w:t>La forma acelerada de preguntar se ilustra en una pequeña crítica</w:t>
      </w:r>
      <w:r>
        <w:rPr>
          <w:color w:val="231F20"/>
          <w:spacing w:val="2"/>
          <w:sz w:val="16"/>
        </w:rPr>
        <w:t> </w:t>
      </w:r>
      <w:r>
        <w:rPr>
          <w:color w:val="231F20"/>
          <w:sz w:val="16"/>
        </w:rPr>
        <w:t>hecha</w:t>
      </w:r>
      <w:r>
        <w:rPr>
          <w:color w:val="231F20"/>
          <w:spacing w:val="-1"/>
          <w:sz w:val="16"/>
        </w:rPr>
        <w:t> </w:t>
      </w:r>
      <w:r>
        <w:rPr>
          <w:color w:val="231F20"/>
          <w:sz w:val="16"/>
        </w:rPr>
        <w:t>por</w:t>
      </w:r>
      <w:r>
        <w:rPr>
          <w:color w:val="231F20"/>
          <w:w w:val="99"/>
          <w:sz w:val="16"/>
        </w:rPr>
        <w:t> </w:t>
      </w:r>
      <w:r>
        <w:rPr>
          <w:color w:val="231F20"/>
          <w:sz w:val="16"/>
        </w:rPr>
        <w:t>Simeón</w:t>
      </w:r>
      <w:r>
        <w:rPr>
          <w:color w:val="231F20"/>
          <w:spacing w:val="-13"/>
          <w:sz w:val="16"/>
        </w:rPr>
        <w:t> </w:t>
      </w:r>
      <w:r>
        <w:rPr>
          <w:color w:val="231F20"/>
          <w:spacing w:val="-3"/>
          <w:sz w:val="16"/>
        </w:rPr>
        <w:t>Torrente</w:t>
      </w:r>
      <w:r>
        <w:rPr>
          <w:color w:val="231F20"/>
          <w:spacing w:val="-10"/>
          <w:sz w:val="16"/>
        </w:rPr>
        <w:t> </w:t>
      </w:r>
      <w:r>
        <w:rPr>
          <w:color w:val="231F20"/>
          <w:sz w:val="16"/>
        </w:rPr>
        <w:t>a</w:t>
      </w:r>
      <w:r>
        <w:rPr>
          <w:color w:val="231F20"/>
          <w:spacing w:val="-10"/>
          <w:sz w:val="16"/>
        </w:rPr>
        <w:t> </w:t>
      </w:r>
      <w:r>
        <w:rPr>
          <w:color w:val="231F20"/>
          <w:sz w:val="16"/>
        </w:rPr>
        <w:t>al</w:t>
      </w:r>
      <w:r>
        <w:rPr>
          <w:color w:val="231F20"/>
          <w:spacing w:val="-10"/>
          <w:sz w:val="16"/>
        </w:rPr>
        <w:t> </w:t>
      </w:r>
      <w:r>
        <w:rPr>
          <w:color w:val="231F20"/>
          <w:sz w:val="16"/>
        </w:rPr>
        <w:t>poema</w:t>
      </w:r>
      <w:r>
        <w:rPr>
          <w:color w:val="231F20"/>
          <w:spacing w:val="-10"/>
          <w:sz w:val="16"/>
        </w:rPr>
        <w:t> </w:t>
      </w:r>
      <w:r>
        <w:rPr>
          <w:color w:val="231F20"/>
          <w:sz w:val="16"/>
        </w:rPr>
        <w:t>de</w:t>
      </w:r>
      <w:r>
        <w:rPr>
          <w:color w:val="231F20"/>
          <w:spacing w:val="-10"/>
          <w:sz w:val="16"/>
        </w:rPr>
        <w:t> </w:t>
      </w:r>
      <w:r>
        <w:rPr>
          <w:color w:val="231F20"/>
          <w:sz w:val="16"/>
        </w:rPr>
        <w:t>José</w:t>
      </w:r>
      <w:r>
        <w:rPr>
          <w:color w:val="231F20"/>
          <w:spacing w:val="-10"/>
          <w:sz w:val="16"/>
        </w:rPr>
        <w:t> </w:t>
      </w:r>
      <w:r>
        <w:rPr>
          <w:color w:val="231F20"/>
          <w:sz w:val="16"/>
        </w:rPr>
        <w:t>Eusebio</w:t>
      </w:r>
      <w:r>
        <w:rPr>
          <w:color w:val="231F20"/>
          <w:spacing w:val="-10"/>
          <w:sz w:val="16"/>
        </w:rPr>
        <w:t> </w:t>
      </w:r>
      <w:r>
        <w:rPr>
          <w:color w:val="231F20"/>
          <w:sz w:val="16"/>
        </w:rPr>
        <w:t>Caro</w:t>
      </w:r>
      <w:r>
        <w:rPr>
          <w:color w:val="231F20"/>
          <w:spacing w:val="-10"/>
          <w:sz w:val="16"/>
        </w:rPr>
        <w:t> </w:t>
      </w:r>
      <w:r>
        <w:rPr>
          <w:color w:val="231F20"/>
          <w:sz w:val="16"/>
        </w:rPr>
        <w:t>titulado</w:t>
      </w:r>
      <w:r>
        <w:rPr>
          <w:color w:val="231F20"/>
          <w:spacing w:val="-11"/>
          <w:sz w:val="16"/>
        </w:rPr>
        <w:t> </w:t>
      </w:r>
      <w:r>
        <w:rPr>
          <w:color w:val="231F20"/>
          <w:sz w:val="16"/>
        </w:rPr>
        <w:t>“El</w:t>
      </w:r>
      <w:r>
        <w:rPr>
          <w:color w:val="231F20"/>
          <w:spacing w:val="-10"/>
          <w:sz w:val="16"/>
        </w:rPr>
        <w:t> </w:t>
      </w:r>
      <w:r>
        <w:rPr>
          <w:color w:val="231F20"/>
          <w:sz w:val="16"/>
        </w:rPr>
        <w:t>huérfano</w:t>
      </w:r>
      <w:r>
        <w:rPr>
          <w:color w:val="231F20"/>
          <w:spacing w:val="-10"/>
          <w:sz w:val="16"/>
        </w:rPr>
        <w:t> </w:t>
      </w:r>
      <w:r>
        <w:rPr>
          <w:color w:val="231F20"/>
          <w:sz w:val="16"/>
        </w:rPr>
        <w:t>sobre el cadáver”, el cual debería llamarse más bien “indagatoria a un cadáver”: “Este tu cuerpo, este es, ¡oh, padre mío!/ ¡Padre! </w:t>
      </w:r>
      <w:r>
        <w:rPr>
          <w:color w:val="231F20"/>
          <w:spacing w:val="-4"/>
          <w:sz w:val="16"/>
        </w:rPr>
        <w:t>¡Ya </w:t>
      </w:r>
      <w:r>
        <w:rPr>
          <w:color w:val="231F20"/>
          <w:sz w:val="16"/>
        </w:rPr>
        <w:t>no respondes! ¿Qué te has hecho? / ¿Eres acaso el cuerpo inmóvil, frío, que yace aquí sobre este aciago lecho?” ¡Claro que ese es! -critica Simeón - ¡Y si no responde es por- que está muerto…! ¿Hay derecho para escribir tantas pendejadas?” (Salom, 1997:</w:t>
      </w:r>
      <w:r>
        <w:rPr>
          <w:color w:val="231F20"/>
          <w:spacing w:val="-1"/>
          <w:sz w:val="16"/>
        </w:rPr>
        <w:t> </w:t>
      </w:r>
      <w:r>
        <w:rPr>
          <w:color w:val="231F20"/>
          <w:sz w:val="16"/>
        </w:rPr>
        <w:t>173-174)</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están</w:t>
      </w:r>
      <w:r>
        <w:rPr>
          <w:color w:val="231F20"/>
          <w:spacing w:val="-6"/>
        </w:rPr>
        <w:t> </w:t>
      </w:r>
      <w:r>
        <w:rPr>
          <w:color w:val="231F20"/>
        </w:rPr>
        <w:t>contados</w:t>
      </w:r>
      <w:r>
        <w:rPr>
          <w:color w:val="231F20"/>
          <w:spacing w:val="-6"/>
        </w:rPr>
        <w:t> </w:t>
      </w:r>
      <w:r>
        <w:rPr>
          <w:color w:val="231F20"/>
        </w:rPr>
        <w:t>y</w:t>
      </w:r>
      <w:r>
        <w:rPr>
          <w:color w:val="231F20"/>
          <w:spacing w:val="-6"/>
        </w:rPr>
        <w:t> </w:t>
      </w:r>
      <w:r>
        <w:rPr>
          <w:color w:val="231F20"/>
        </w:rPr>
        <w:t>ya</w:t>
      </w:r>
      <w:r>
        <w:rPr>
          <w:color w:val="231F20"/>
          <w:spacing w:val="-6"/>
        </w:rPr>
        <w:t> </w:t>
      </w:r>
      <w:r>
        <w:rPr>
          <w:color w:val="231F20"/>
        </w:rPr>
        <w:t>sabe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va</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pierna</w:t>
      </w:r>
      <w:r>
        <w:rPr>
          <w:color w:val="231F20"/>
          <w:spacing w:val="-6"/>
        </w:rPr>
        <w:t> </w:t>
      </w:r>
      <w:r>
        <w:rPr>
          <w:color w:val="231F20"/>
        </w:rPr>
        <w:t>arriba...</w:t>
      </w:r>
      <w:r>
        <w:rPr>
          <w:color w:val="231F20"/>
          <w:spacing w:val="-6"/>
        </w:rPr>
        <w:t> </w:t>
      </w:r>
      <w:r>
        <w:rPr>
          <w:color w:val="231F20"/>
        </w:rPr>
        <w:t>¡Godo tenía</w:t>
      </w:r>
      <w:r>
        <w:rPr>
          <w:color w:val="231F20"/>
          <w:spacing w:val="-8"/>
        </w:rPr>
        <w:t> </w:t>
      </w:r>
      <w:r>
        <w:rPr>
          <w:color w:val="231F20"/>
        </w:rPr>
        <w:t>que</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feliz</w:t>
      </w:r>
      <w:r>
        <w:rPr>
          <w:color w:val="231F20"/>
          <w:spacing w:val="-8"/>
        </w:rPr>
        <w:t> </w:t>
      </w:r>
      <w:r>
        <w:rPr>
          <w:color w:val="231F20"/>
        </w:rPr>
        <w:t>tarde!</w:t>
      </w:r>
      <w:r>
        <w:rPr>
          <w:color w:val="231F20"/>
          <w:spacing w:val="-8"/>
        </w:rPr>
        <w:t> </w:t>
      </w:r>
      <w:r>
        <w:rPr>
          <w:color w:val="231F20"/>
        </w:rPr>
        <w:t>(porque</w:t>
      </w:r>
      <w:r>
        <w:rPr>
          <w:color w:val="231F20"/>
          <w:spacing w:val="-8"/>
        </w:rPr>
        <w:t> </w:t>
      </w:r>
      <w:r>
        <w:rPr>
          <w:color w:val="231F20"/>
        </w:rPr>
        <w:t>los</w:t>
      </w:r>
      <w:r>
        <w:rPr>
          <w:color w:val="231F20"/>
          <w:spacing w:val="-8"/>
        </w:rPr>
        <w:t> </w:t>
      </w:r>
      <w:r>
        <w:rPr>
          <w:color w:val="231F20"/>
        </w:rPr>
        <w:t>bogotanos</w:t>
      </w:r>
      <w:r>
        <w:rPr>
          <w:color w:val="231F20"/>
          <w:spacing w:val="-8"/>
        </w:rPr>
        <w:t> </w:t>
      </w:r>
      <w:r>
        <w:rPr>
          <w:color w:val="231F20"/>
        </w:rPr>
        <w:t>no</w:t>
      </w:r>
      <w:r>
        <w:rPr>
          <w:color w:val="231F20"/>
          <w:spacing w:val="-8"/>
        </w:rPr>
        <w:t> </w:t>
      </w:r>
      <w:r>
        <w:rPr>
          <w:color w:val="231F20"/>
        </w:rPr>
        <w:t>abando- nan la cortesía ni aun en los momentos de ira e intenso dolor) -y salió de la prendería- (Salom, 1994:</w:t>
      </w:r>
      <w:r>
        <w:rPr>
          <w:color w:val="231F20"/>
          <w:spacing w:val="-1"/>
        </w:rPr>
        <w:t> </w:t>
      </w:r>
      <w:r>
        <w:rPr>
          <w:color w:val="231F20"/>
        </w:rPr>
        <w:t>75-76).</w:t>
      </w:r>
    </w:p>
    <w:p>
      <w:pPr>
        <w:pStyle w:val="BodyText"/>
        <w:spacing w:line="249" w:lineRule="auto" w:before="1"/>
        <w:ind w:left="150" w:right="193" w:firstLine="340"/>
        <w:jc w:val="both"/>
      </w:pPr>
      <w:r>
        <w:rPr>
          <w:color w:val="231F20"/>
        </w:rPr>
        <w:t>En esta villa apacible se tenía la tranquilidad que nadie iba    a atentar contra la propiedad y los únicos homicidios que se re- gistraban eran por efecto de la chica (bebida fermentada a base de maíz). Estos eran acontecimientos tan extraños, que uno solo de ellos era tema de discusión en los medios de comunicación por semanas y meses. Los incidentes callejeros se resolvían con trompadas (puños) y en todas las clases sociales había “trompa- dachines temibles” (Salom, 1997: 32). No obstante como rezago de tal época, hoy día de vez en cuando se opera el milagro de que un bogotano llegue seguro “a su casa, a las doce de la no- che, sano y salvo, con dinero, reloj, anillo, lapicero y escapulario” (Salom, 1988:</w:t>
      </w:r>
      <w:r>
        <w:rPr>
          <w:color w:val="231F20"/>
          <w:spacing w:val="-1"/>
        </w:rPr>
        <w:t> </w:t>
      </w:r>
      <w:r>
        <w:rPr>
          <w:color w:val="231F20"/>
        </w:rPr>
        <w:t>20)</w:t>
      </w:r>
    </w:p>
    <w:p>
      <w:pPr>
        <w:pStyle w:val="BodyText"/>
        <w:spacing w:line="249" w:lineRule="auto" w:before="1"/>
        <w:ind w:left="150" w:right="193" w:firstLine="340"/>
        <w:jc w:val="both"/>
      </w:pPr>
      <w:r>
        <w:rPr>
          <w:color w:val="231F20"/>
        </w:rPr>
        <w:t>Dentro de los recuerdos de los antiguos cachacos y de los materiales de enseñanza en algunos colegios de mediados del siglo XX, se destacaba también a Bogotá con el seudónimo de la “Atenas suramericana”</w:t>
      </w:r>
      <w:r>
        <w:rPr>
          <w:color w:val="231F20"/>
          <w:w w:val="103"/>
          <w:position w:val="5"/>
          <w:sz w:val="9"/>
        </w:rPr>
        <w:t>3</w:t>
      </w:r>
      <w:r>
        <w:rPr>
          <w:color w:val="231F20"/>
          <w:w w:val="100"/>
        </w:rPr>
        <w:t>.</w:t>
      </w:r>
      <w:r>
        <w:rPr>
          <w:color w:val="231F20"/>
        </w:rPr>
        <w:t> </w:t>
      </w:r>
      <w:r>
        <w:rPr>
          <w:color w:val="231F20"/>
          <w:w w:val="99"/>
        </w:rPr>
        <w:t>En</w:t>
      </w:r>
      <w:r>
        <w:rPr>
          <w:color w:val="231F20"/>
        </w:rPr>
        <w:t> efecto,</w:t>
      </w:r>
    </w:p>
    <w:p>
      <w:pPr>
        <w:pStyle w:val="BodyText"/>
        <w:spacing w:before="4"/>
        <w:rPr>
          <w:sz w:val="23"/>
        </w:rPr>
      </w:pPr>
    </w:p>
    <w:p>
      <w:pPr>
        <w:spacing w:line="295" w:lineRule="auto" w:before="0"/>
        <w:ind w:left="490" w:right="193" w:firstLine="0"/>
        <w:jc w:val="both"/>
        <w:rPr>
          <w:sz w:val="17"/>
        </w:rPr>
      </w:pPr>
      <w:r>
        <w:rPr>
          <w:color w:val="231F20"/>
          <w:sz w:val="17"/>
        </w:rPr>
        <w:t>aunque</w:t>
      </w:r>
      <w:r>
        <w:rPr>
          <w:color w:val="231F20"/>
          <w:spacing w:val="-4"/>
          <w:sz w:val="17"/>
        </w:rPr>
        <w:t> </w:t>
      </w:r>
      <w:r>
        <w:rPr>
          <w:color w:val="231F20"/>
          <w:sz w:val="17"/>
        </w:rPr>
        <w:t>nunca</w:t>
      </w:r>
      <w:r>
        <w:rPr>
          <w:color w:val="231F20"/>
          <w:spacing w:val="-4"/>
          <w:sz w:val="17"/>
        </w:rPr>
        <w:t> </w:t>
      </w:r>
      <w:r>
        <w:rPr>
          <w:color w:val="231F20"/>
          <w:sz w:val="17"/>
        </w:rPr>
        <w:t>produjo</w:t>
      </w:r>
      <w:r>
        <w:rPr>
          <w:color w:val="231F20"/>
          <w:spacing w:val="-4"/>
          <w:sz w:val="17"/>
        </w:rPr>
        <w:t> </w:t>
      </w:r>
      <w:r>
        <w:rPr>
          <w:color w:val="231F20"/>
          <w:sz w:val="17"/>
        </w:rPr>
        <w:t>un</w:t>
      </w:r>
      <w:r>
        <w:rPr>
          <w:color w:val="231F20"/>
          <w:spacing w:val="-5"/>
          <w:sz w:val="17"/>
        </w:rPr>
        <w:t> </w:t>
      </w:r>
      <w:r>
        <w:rPr>
          <w:color w:val="231F20"/>
          <w:sz w:val="17"/>
        </w:rPr>
        <w:t>Solón,</w:t>
      </w:r>
      <w:r>
        <w:rPr>
          <w:color w:val="231F20"/>
          <w:spacing w:val="-4"/>
          <w:sz w:val="17"/>
        </w:rPr>
        <w:t> </w:t>
      </w:r>
      <w:r>
        <w:rPr>
          <w:color w:val="231F20"/>
          <w:sz w:val="17"/>
        </w:rPr>
        <w:t>un</w:t>
      </w:r>
      <w:r>
        <w:rPr>
          <w:color w:val="231F20"/>
          <w:spacing w:val="-14"/>
          <w:sz w:val="17"/>
        </w:rPr>
        <w:t> </w:t>
      </w:r>
      <w:r>
        <w:rPr>
          <w:color w:val="231F20"/>
          <w:sz w:val="17"/>
        </w:rPr>
        <w:t>Aristóteles</w:t>
      </w:r>
      <w:r>
        <w:rPr>
          <w:color w:val="231F20"/>
          <w:spacing w:val="-4"/>
          <w:sz w:val="17"/>
        </w:rPr>
        <w:t> </w:t>
      </w:r>
      <w:r>
        <w:rPr>
          <w:color w:val="231F20"/>
          <w:sz w:val="17"/>
        </w:rPr>
        <w:t>ni</w:t>
      </w:r>
      <w:r>
        <w:rPr>
          <w:color w:val="231F20"/>
          <w:spacing w:val="-5"/>
          <w:sz w:val="17"/>
        </w:rPr>
        <w:t> </w:t>
      </w:r>
      <w:r>
        <w:rPr>
          <w:color w:val="231F20"/>
          <w:sz w:val="17"/>
        </w:rPr>
        <w:t>un</w:t>
      </w:r>
      <w:r>
        <w:rPr>
          <w:color w:val="231F20"/>
          <w:spacing w:val="-5"/>
          <w:sz w:val="17"/>
        </w:rPr>
        <w:t> </w:t>
      </w:r>
      <w:r>
        <w:rPr>
          <w:color w:val="231F20"/>
          <w:sz w:val="17"/>
        </w:rPr>
        <w:t>Fidias</w:t>
      </w:r>
      <w:r>
        <w:rPr>
          <w:color w:val="231F20"/>
          <w:spacing w:val="-4"/>
          <w:sz w:val="17"/>
        </w:rPr>
        <w:t> </w:t>
      </w:r>
      <w:r>
        <w:rPr>
          <w:color w:val="231F20"/>
          <w:sz w:val="17"/>
        </w:rPr>
        <w:t>se</w:t>
      </w:r>
      <w:r>
        <w:rPr>
          <w:color w:val="231F20"/>
          <w:spacing w:val="-5"/>
          <w:sz w:val="17"/>
        </w:rPr>
        <w:t> </w:t>
      </w:r>
      <w:r>
        <w:rPr>
          <w:color w:val="231F20"/>
          <w:sz w:val="17"/>
        </w:rPr>
        <w:t>llamaba</w:t>
      </w:r>
      <w:r>
        <w:rPr>
          <w:color w:val="231F20"/>
          <w:spacing w:val="-4"/>
          <w:sz w:val="17"/>
        </w:rPr>
        <w:t> </w:t>
      </w:r>
      <w:r>
        <w:rPr>
          <w:color w:val="231F20"/>
          <w:sz w:val="17"/>
        </w:rPr>
        <w:t>la “Atenas Suramericana”. Los bogotanos no eran geniales pero si</w:t>
      </w:r>
      <w:r>
        <w:rPr>
          <w:color w:val="231F20"/>
          <w:spacing w:val="-19"/>
          <w:sz w:val="17"/>
        </w:rPr>
        <w:t> </w:t>
      </w:r>
      <w:r>
        <w:rPr>
          <w:color w:val="231F20"/>
          <w:sz w:val="17"/>
        </w:rPr>
        <w:t>ingenio- sos. La abeja de la gracia revoloteaba por toda la ciudad. Se posaba en la boca de las vivanderas y en la de los mozos de cordel. Se colocaba a los salones de los ricos y zumbaba en las pocilgas de los pobres. Reto- zaba</w:t>
      </w:r>
      <w:r>
        <w:rPr>
          <w:color w:val="231F20"/>
          <w:spacing w:val="-6"/>
          <w:sz w:val="17"/>
        </w:rPr>
        <w:t> </w:t>
      </w:r>
      <w:r>
        <w:rPr>
          <w:color w:val="231F20"/>
          <w:sz w:val="17"/>
        </w:rPr>
        <w:t>en</w:t>
      </w:r>
      <w:r>
        <w:rPr>
          <w:color w:val="231F20"/>
          <w:spacing w:val="-6"/>
          <w:sz w:val="17"/>
        </w:rPr>
        <w:t> </w:t>
      </w:r>
      <w:r>
        <w:rPr>
          <w:color w:val="231F20"/>
          <w:sz w:val="17"/>
        </w:rPr>
        <w:t>los</w:t>
      </w:r>
      <w:r>
        <w:rPr>
          <w:color w:val="231F20"/>
          <w:spacing w:val="-6"/>
          <w:sz w:val="17"/>
        </w:rPr>
        <w:t> </w:t>
      </w:r>
      <w:r>
        <w:rPr>
          <w:color w:val="231F20"/>
          <w:sz w:val="17"/>
        </w:rPr>
        <w:t>labios</w:t>
      </w:r>
      <w:r>
        <w:rPr>
          <w:color w:val="231F20"/>
          <w:spacing w:val="-6"/>
          <w:sz w:val="17"/>
        </w:rPr>
        <w:t> </w:t>
      </w:r>
      <w:r>
        <w:rPr>
          <w:color w:val="231F20"/>
          <w:sz w:val="17"/>
        </w:rPr>
        <w:t>de</w:t>
      </w:r>
      <w:r>
        <w:rPr>
          <w:color w:val="231F20"/>
          <w:spacing w:val="-6"/>
          <w:sz w:val="17"/>
        </w:rPr>
        <w:t> </w:t>
      </w:r>
      <w:r>
        <w:rPr>
          <w:color w:val="231F20"/>
          <w:sz w:val="17"/>
        </w:rPr>
        <w:t>graves</w:t>
      </w:r>
      <w:r>
        <w:rPr>
          <w:color w:val="231F20"/>
          <w:spacing w:val="-6"/>
          <w:sz w:val="17"/>
        </w:rPr>
        <w:t> </w:t>
      </w:r>
      <w:r>
        <w:rPr>
          <w:color w:val="231F20"/>
          <w:sz w:val="17"/>
        </w:rPr>
        <w:t>y</w:t>
      </w:r>
      <w:r>
        <w:rPr>
          <w:color w:val="231F20"/>
          <w:spacing w:val="-6"/>
          <w:sz w:val="17"/>
        </w:rPr>
        <w:t> </w:t>
      </w:r>
      <w:r>
        <w:rPr>
          <w:color w:val="231F20"/>
          <w:sz w:val="17"/>
        </w:rPr>
        <w:t>doctos</w:t>
      </w:r>
      <w:r>
        <w:rPr>
          <w:color w:val="231F20"/>
          <w:spacing w:val="-6"/>
          <w:sz w:val="17"/>
        </w:rPr>
        <w:t> </w:t>
      </w:r>
      <w:r>
        <w:rPr>
          <w:color w:val="231F20"/>
          <w:sz w:val="17"/>
        </w:rPr>
        <w:t>señores</w:t>
      </w:r>
      <w:r>
        <w:rPr>
          <w:color w:val="231F20"/>
          <w:spacing w:val="-6"/>
          <w:sz w:val="17"/>
        </w:rPr>
        <w:t> </w:t>
      </w:r>
      <w:r>
        <w:rPr>
          <w:color w:val="231F20"/>
          <w:sz w:val="17"/>
        </w:rPr>
        <w:t>y</w:t>
      </w:r>
      <w:r>
        <w:rPr>
          <w:color w:val="231F20"/>
          <w:spacing w:val="-6"/>
          <w:sz w:val="17"/>
        </w:rPr>
        <w:t> </w:t>
      </w:r>
      <w:r>
        <w:rPr>
          <w:color w:val="231F20"/>
          <w:sz w:val="17"/>
        </w:rPr>
        <w:t>le</w:t>
      </w:r>
      <w:r>
        <w:rPr>
          <w:color w:val="231F20"/>
          <w:spacing w:val="-6"/>
          <w:sz w:val="17"/>
        </w:rPr>
        <w:t> </w:t>
      </w:r>
      <w:r>
        <w:rPr>
          <w:color w:val="231F20"/>
          <w:sz w:val="17"/>
        </w:rPr>
        <w:t>picaba</w:t>
      </w:r>
      <w:r>
        <w:rPr>
          <w:color w:val="231F20"/>
          <w:spacing w:val="-6"/>
          <w:sz w:val="17"/>
        </w:rPr>
        <w:t> </w:t>
      </w:r>
      <w:r>
        <w:rPr>
          <w:color w:val="231F20"/>
          <w:sz w:val="17"/>
        </w:rPr>
        <w:t>la</w:t>
      </w:r>
      <w:r>
        <w:rPr>
          <w:color w:val="231F20"/>
          <w:spacing w:val="-6"/>
          <w:sz w:val="17"/>
        </w:rPr>
        <w:t> </w:t>
      </w:r>
      <w:r>
        <w:rPr>
          <w:color w:val="231F20"/>
          <w:sz w:val="17"/>
        </w:rPr>
        <w:t>lengua</w:t>
      </w:r>
      <w:r>
        <w:rPr>
          <w:color w:val="231F20"/>
          <w:spacing w:val="-6"/>
          <w:sz w:val="17"/>
        </w:rPr>
        <w:t> </w:t>
      </w:r>
      <w:r>
        <w:rPr>
          <w:color w:val="231F20"/>
          <w:sz w:val="17"/>
        </w:rPr>
        <w:t>a</w:t>
      </w:r>
      <w:r>
        <w:rPr>
          <w:color w:val="231F20"/>
          <w:spacing w:val="-6"/>
          <w:sz w:val="17"/>
        </w:rPr>
        <w:t> </w:t>
      </w:r>
      <w:r>
        <w:rPr>
          <w:color w:val="231F20"/>
          <w:sz w:val="17"/>
        </w:rPr>
        <w:t>los pilluelos (Salom, 1985:</w:t>
      </w:r>
      <w:r>
        <w:rPr>
          <w:color w:val="231F20"/>
          <w:spacing w:val="-1"/>
          <w:sz w:val="17"/>
        </w:rPr>
        <w:t> </w:t>
      </w:r>
      <w:r>
        <w:rPr>
          <w:color w:val="231F20"/>
          <w:sz w:val="17"/>
        </w:rPr>
        <w:t>57-58)</w:t>
      </w:r>
    </w:p>
    <w:p>
      <w:pPr>
        <w:pStyle w:val="BodyText"/>
        <w:spacing w:before="5"/>
        <w:rPr>
          <w:sz w:val="18"/>
        </w:rPr>
      </w:pPr>
    </w:p>
    <w:p>
      <w:pPr>
        <w:pStyle w:val="BodyText"/>
        <w:spacing w:line="249" w:lineRule="auto"/>
        <w:ind w:left="150" w:right="193"/>
        <w:jc w:val="both"/>
      </w:pPr>
      <w:r>
        <w:rPr>
          <w:color w:val="231F20"/>
        </w:rPr>
        <w:t>Aunque los poemas y composiciones literarias no se caracteri- zaron a juicio de algunos estudiosos de la época por su genial estética, si evidenciaban un esfuerzo por lograrlo, lo cual era ca- racterístico</w:t>
      </w:r>
      <w:r>
        <w:rPr>
          <w:color w:val="231F20"/>
          <w:spacing w:val="-9"/>
        </w:rPr>
        <w:t> </w:t>
      </w:r>
      <w:r>
        <w:rPr>
          <w:color w:val="231F20"/>
        </w:rPr>
        <w:t>no</w:t>
      </w:r>
      <w:r>
        <w:rPr>
          <w:color w:val="231F20"/>
          <w:spacing w:val="-9"/>
        </w:rPr>
        <w:t> </w:t>
      </w:r>
      <w:r>
        <w:rPr>
          <w:color w:val="231F20"/>
        </w:rPr>
        <w:t>solo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nacidos</w:t>
      </w:r>
      <w:r>
        <w:rPr>
          <w:color w:val="231F20"/>
          <w:spacing w:val="-8"/>
        </w:rPr>
        <w:t> </w:t>
      </w:r>
      <w:r>
        <w:rPr>
          <w:color w:val="231F20"/>
        </w:rPr>
        <w:t>sino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habitantes</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ciu- dad,</w:t>
      </w:r>
      <w:r>
        <w:rPr>
          <w:color w:val="231F20"/>
          <w:spacing w:val="-9"/>
        </w:rPr>
        <w:t> </w:t>
      </w:r>
      <w:r>
        <w:rPr>
          <w:color w:val="231F20"/>
        </w:rPr>
        <w:t>incluyendo</w:t>
      </w:r>
      <w:r>
        <w:rPr>
          <w:color w:val="231F20"/>
          <w:spacing w:val="-8"/>
        </w:rPr>
        <w:t> </w:t>
      </w:r>
      <w:r>
        <w:rPr>
          <w:color w:val="231F20"/>
        </w:rPr>
        <w:t>a</w:t>
      </w:r>
      <w:r>
        <w:rPr>
          <w:color w:val="231F20"/>
          <w:spacing w:val="-9"/>
        </w:rPr>
        <w:t> </w:t>
      </w:r>
      <w:r>
        <w:rPr>
          <w:color w:val="231F20"/>
        </w:rPr>
        <w:t>sus</w:t>
      </w:r>
      <w:r>
        <w:rPr>
          <w:color w:val="231F20"/>
          <w:spacing w:val="-9"/>
        </w:rPr>
        <w:t> </w:t>
      </w:r>
      <w:r>
        <w:rPr>
          <w:color w:val="231F20"/>
        </w:rPr>
        <w:t>gobernantes.</w:t>
      </w:r>
      <w:r>
        <w:rPr>
          <w:color w:val="231F20"/>
          <w:spacing w:val="-9"/>
        </w:rPr>
        <w:t> </w:t>
      </w:r>
      <w:r>
        <w:rPr>
          <w:color w:val="231F20"/>
        </w:rPr>
        <w:t>Don</w:t>
      </w:r>
      <w:r>
        <w:rPr>
          <w:color w:val="231F20"/>
          <w:spacing w:val="-9"/>
        </w:rPr>
        <w:t> </w:t>
      </w:r>
      <w:r>
        <w:rPr>
          <w:color w:val="231F20"/>
        </w:rPr>
        <w:t>Simeón</w:t>
      </w:r>
      <w:r>
        <w:rPr>
          <w:color w:val="231F20"/>
          <w:spacing w:val="-12"/>
        </w:rPr>
        <w:t> </w:t>
      </w:r>
      <w:r>
        <w:rPr>
          <w:color w:val="231F20"/>
          <w:spacing w:val="-3"/>
        </w:rPr>
        <w:t>Torrente,</w:t>
      </w:r>
      <w:r>
        <w:rPr>
          <w:color w:val="231F20"/>
          <w:spacing w:val="-9"/>
        </w:rPr>
        <w:t> </w:t>
      </w:r>
      <w:r>
        <w:rPr>
          <w:color w:val="231F20"/>
        </w:rPr>
        <w:t>quien</w:t>
      </w:r>
      <w:r>
        <w:rPr>
          <w:color w:val="231F20"/>
          <w:spacing w:val="-8"/>
        </w:rPr>
        <w:t> </w:t>
      </w:r>
      <w:r>
        <w:rPr>
          <w:color w:val="231F20"/>
        </w:rPr>
        <w:t>a</w:t>
      </w:r>
    </w:p>
    <w:p>
      <w:pPr>
        <w:pStyle w:val="BodyText"/>
      </w:pPr>
    </w:p>
    <w:p>
      <w:pPr>
        <w:pStyle w:val="BodyText"/>
        <w:spacing w:before="6"/>
        <w:rPr>
          <w:sz w:val="24"/>
        </w:rPr>
      </w:pPr>
      <w:r>
        <w:rPr/>
        <w:pict>
          <v:line style="position:absolute;mso-position-horizontal-relative:page;mso-position-vertical-relative:paragraph;z-index:2656;mso-wrap-distance-left:0;mso-wrap-distance-right:0" from="42.519699pt,16.549156pt" to="114.519699pt,16.549156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3</w:t>
        <w:tab/>
      </w:r>
      <w:r>
        <w:rPr>
          <w:color w:val="231F20"/>
          <w:sz w:val="16"/>
        </w:rPr>
        <w:t>Este título ha sido objeto de discusión por parte de historiadores </w:t>
      </w:r>
      <w:r>
        <w:rPr>
          <w:color w:val="231F20"/>
          <w:spacing w:val="18"/>
          <w:sz w:val="16"/>
        </w:rPr>
        <w:t> </w:t>
      </w:r>
      <w:r>
        <w:rPr>
          <w:color w:val="231F20"/>
          <w:sz w:val="16"/>
        </w:rPr>
        <w:t>y</w:t>
      </w:r>
      <w:r>
        <w:rPr>
          <w:color w:val="231F20"/>
          <w:spacing w:val="5"/>
          <w:sz w:val="16"/>
        </w:rPr>
        <w:t> </w:t>
      </w:r>
      <w:r>
        <w:rPr>
          <w:color w:val="231F20"/>
          <w:sz w:val="16"/>
        </w:rPr>
        <w:t>expertos</w:t>
      </w:r>
      <w:r>
        <w:rPr>
          <w:color w:val="231F20"/>
          <w:spacing w:val="-1"/>
          <w:sz w:val="16"/>
        </w:rPr>
        <w:t> </w:t>
      </w:r>
      <w:r>
        <w:rPr>
          <w:color w:val="231F20"/>
          <w:sz w:val="16"/>
        </w:rPr>
        <w:t>literarios.</w:t>
      </w:r>
      <w:r>
        <w:rPr>
          <w:color w:val="231F20"/>
          <w:spacing w:val="-9"/>
          <w:sz w:val="16"/>
        </w:rPr>
        <w:t> </w:t>
      </w:r>
      <w:r>
        <w:rPr>
          <w:color w:val="231F20"/>
          <w:sz w:val="16"/>
        </w:rPr>
        <w:t>En</w:t>
      </w:r>
      <w:r>
        <w:rPr>
          <w:color w:val="231F20"/>
          <w:spacing w:val="-9"/>
          <w:sz w:val="16"/>
        </w:rPr>
        <w:t> </w:t>
      </w:r>
      <w:r>
        <w:rPr>
          <w:color w:val="231F20"/>
          <w:sz w:val="16"/>
        </w:rPr>
        <w:t>general</w:t>
      </w:r>
      <w:r>
        <w:rPr>
          <w:color w:val="231F20"/>
          <w:spacing w:val="-9"/>
          <w:sz w:val="16"/>
        </w:rPr>
        <w:t> </w:t>
      </w:r>
      <w:r>
        <w:rPr>
          <w:color w:val="231F20"/>
          <w:sz w:val="16"/>
        </w:rPr>
        <w:t>alude</w:t>
      </w:r>
      <w:r>
        <w:rPr>
          <w:color w:val="231F20"/>
          <w:spacing w:val="-9"/>
          <w:sz w:val="16"/>
        </w:rPr>
        <w:t> </w:t>
      </w:r>
      <w:r>
        <w:rPr>
          <w:color w:val="231F20"/>
          <w:sz w:val="16"/>
        </w:rPr>
        <w:t>a</w:t>
      </w:r>
      <w:r>
        <w:rPr>
          <w:color w:val="231F20"/>
          <w:spacing w:val="-9"/>
          <w:sz w:val="16"/>
        </w:rPr>
        <w:t> </w:t>
      </w:r>
      <w:r>
        <w:rPr>
          <w:color w:val="231F20"/>
          <w:sz w:val="16"/>
        </w:rPr>
        <w:t>los</w:t>
      </w:r>
      <w:r>
        <w:rPr>
          <w:color w:val="231F20"/>
          <w:spacing w:val="-9"/>
          <w:sz w:val="16"/>
        </w:rPr>
        <w:t> </w:t>
      </w:r>
      <w:r>
        <w:rPr>
          <w:color w:val="231F20"/>
          <w:sz w:val="16"/>
        </w:rPr>
        <w:t>conocimientos</w:t>
      </w:r>
      <w:r>
        <w:rPr>
          <w:color w:val="231F20"/>
          <w:spacing w:val="-9"/>
          <w:sz w:val="16"/>
        </w:rPr>
        <w:t> </w:t>
      </w:r>
      <w:r>
        <w:rPr>
          <w:color w:val="231F20"/>
          <w:sz w:val="16"/>
        </w:rPr>
        <w:t>en</w:t>
      </w:r>
      <w:r>
        <w:rPr>
          <w:color w:val="231F20"/>
          <w:spacing w:val="-9"/>
          <w:sz w:val="16"/>
        </w:rPr>
        <w:t> </w:t>
      </w:r>
      <w:r>
        <w:rPr>
          <w:color w:val="231F20"/>
          <w:sz w:val="16"/>
        </w:rPr>
        <w:t>gramática,</w:t>
      </w:r>
      <w:r>
        <w:rPr>
          <w:color w:val="231F20"/>
          <w:spacing w:val="-9"/>
          <w:sz w:val="16"/>
        </w:rPr>
        <w:t> </w:t>
      </w:r>
      <w:r>
        <w:rPr>
          <w:color w:val="231F20"/>
          <w:sz w:val="16"/>
        </w:rPr>
        <w:t>letras</w:t>
      </w:r>
      <w:r>
        <w:rPr>
          <w:color w:val="231F20"/>
          <w:spacing w:val="-9"/>
          <w:sz w:val="16"/>
        </w:rPr>
        <w:t> </w:t>
      </w:r>
      <w:r>
        <w:rPr>
          <w:color w:val="231F20"/>
          <w:sz w:val="16"/>
        </w:rPr>
        <w:t>y</w:t>
      </w:r>
      <w:r>
        <w:rPr>
          <w:color w:val="231F20"/>
          <w:spacing w:val="-9"/>
          <w:sz w:val="16"/>
        </w:rPr>
        <w:t> </w:t>
      </w:r>
      <w:r>
        <w:rPr>
          <w:color w:val="231F20"/>
          <w:sz w:val="16"/>
        </w:rPr>
        <w:t>poemas populares</w:t>
      </w:r>
      <w:r>
        <w:rPr>
          <w:color w:val="231F20"/>
          <w:spacing w:val="-9"/>
          <w:sz w:val="16"/>
        </w:rPr>
        <w:t> </w:t>
      </w:r>
      <w:r>
        <w:rPr>
          <w:color w:val="231F20"/>
          <w:sz w:val="16"/>
        </w:rPr>
        <w:t>por</w:t>
      </w:r>
      <w:r>
        <w:rPr>
          <w:color w:val="231F20"/>
          <w:spacing w:val="-10"/>
          <w:sz w:val="16"/>
        </w:rPr>
        <w:t> </w:t>
      </w:r>
      <w:r>
        <w:rPr>
          <w:color w:val="231F20"/>
          <w:sz w:val="16"/>
        </w:rPr>
        <w:t>parte</w:t>
      </w:r>
      <w:r>
        <w:rPr>
          <w:color w:val="231F20"/>
          <w:spacing w:val="-10"/>
          <w:sz w:val="16"/>
        </w:rPr>
        <w:t> </w:t>
      </w:r>
      <w:r>
        <w:rPr>
          <w:color w:val="231F20"/>
          <w:sz w:val="16"/>
        </w:rPr>
        <w:t>de</w:t>
      </w:r>
      <w:r>
        <w:rPr>
          <w:color w:val="231F20"/>
          <w:spacing w:val="-10"/>
          <w:sz w:val="16"/>
        </w:rPr>
        <w:t> </w:t>
      </w:r>
      <w:r>
        <w:rPr>
          <w:color w:val="231F20"/>
          <w:sz w:val="16"/>
        </w:rPr>
        <w:t>la</w:t>
      </w:r>
      <w:r>
        <w:rPr>
          <w:color w:val="231F20"/>
          <w:spacing w:val="-10"/>
          <w:sz w:val="16"/>
        </w:rPr>
        <w:t> </w:t>
      </w:r>
      <w:r>
        <w:rPr>
          <w:color w:val="231F20"/>
          <w:sz w:val="16"/>
        </w:rPr>
        <w:t>población</w:t>
      </w:r>
      <w:r>
        <w:rPr>
          <w:color w:val="231F20"/>
          <w:spacing w:val="-9"/>
          <w:sz w:val="16"/>
        </w:rPr>
        <w:t> </w:t>
      </w:r>
      <w:r>
        <w:rPr>
          <w:color w:val="231F20"/>
          <w:sz w:val="16"/>
        </w:rPr>
        <w:t>en</w:t>
      </w:r>
      <w:r>
        <w:rPr>
          <w:color w:val="231F20"/>
          <w:spacing w:val="-10"/>
          <w:sz w:val="16"/>
        </w:rPr>
        <w:t> </w:t>
      </w:r>
      <w:r>
        <w:rPr>
          <w:color w:val="231F20"/>
          <w:sz w:val="16"/>
        </w:rPr>
        <w:t>general.</w:t>
      </w:r>
      <w:r>
        <w:rPr>
          <w:color w:val="231F20"/>
          <w:spacing w:val="-9"/>
          <w:sz w:val="16"/>
        </w:rPr>
        <w:t> </w:t>
      </w:r>
      <w:r>
        <w:rPr>
          <w:color w:val="231F20"/>
          <w:sz w:val="16"/>
        </w:rPr>
        <w:t>Para</w:t>
      </w:r>
      <w:r>
        <w:rPr>
          <w:color w:val="231F20"/>
          <w:spacing w:val="-10"/>
          <w:sz w:val="16"/>
        </w:rPr>
        <w:t> </w:t>
      </w:r>
      <w:r>
        <w:rPr>
          <w:color w:val="231F20"/>
          <w:sz w:val="16"/>
        </w:rPr>
        <w:t>algunos</w:t>
      </w:r>
      <w:r>
        <w:rPr>
          <w:color w:val="231F20"/>
          <w:spacing w:val="-9"/>
          <w:sz w:val="16"/>
        </w:rPr>
        <w:t> </w:t>
      </w:r>
      <w:r>
        <w:rPr>
          <w:color w:val="231F20"/>
          <w:sz w:val="16"/>
        </w:rPr>
        <w:t>es</w:t>
      </w:r>
      <w:r>
        <w:rPr>
          <w:color w:val="231F20"/>
          <w:spacing w:val="-10"/>
          <w:sz w:val="16"/>
        </w:rPr>
        <w:t> </w:t>
      </w:r>
      <w:r>
        <w:rPr>
          <w:color w:val="231F20"/>
          <w:sz w:val="16"/>
        </w:rPr>
        <w:t>un</w:t>
      </w:r>
      <w:r>
        <w:rPr>
          <w:color w:val="231F20"/>
          <w:spacing w:val="-10"/>
          <w:sz w:val="16"/>
        </w:rPr>
        <w:t> </w:t>
      </w:r>
      <w:r>
        <w:rPr>
          <w:color w:val="231F20"/>
          <w:sz w:val="16"/>
        </w:rPr>
        <w:t>mito</w:t>
      </w:r>
      <w:r>
        <w:rPr>
          <w:color w:val="231F20"/>
          <w:spacing w:val="-10"/>
          <w:sz w:val="16"/>
        </w:rPr>
        <w:t> </w:t>
      </w:r>
      <w:r>
        <w:rPr>
          <w:color w:val="231F20"/>
          <w:sz w:val="16"/>
        </w:rPr>
        <w:t>cons- truido por los propios bogotanos, mientras que para otros era un justo título. Sobre este tema se puede profundizar, entre otros, en el artículo escrito por Adriana María Suárez Mayorga</w:t>
      </w:r>
      <w:r>
        <w:rPr>
          <w:color w:val="231F20"/>
          <w:spacing w:val="-3"/>
          <w:sz w:val="16"/>
        </w:rPr>
        <w:t> </w:t>
      </w:r>
      <w:r>
        <w:rPr>
          <w:color w:val="231F20"/>
          <w:sz w:val="16"/>
        </w:rPr>
        <w:t>(2008).</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pPr>
      <w:r>
        <w:rPr>
          <w:color w:val="231F20"/>
        </w:rPr>
        <w:t>duras penas terminó sus estudios básicos, se refiere así a una de las estrofas del Himno Nacional:</w:t>
      </w:r>
    </w:p>
    <w:p>
      <w:pPr>
        <w:pStyle w:val="BodyText"/>
        <w:spacing w:before="4"/>
        <w:rPr>
          <w:sz w:val="23"/>
        </w:rPr>
      </w:pPr>
    </w:p>
    <w:p>
      <w:pPr>
        <w:spacing w:line="295" w:lineRule="auto" w:before="0"/>
        <w:ind w:left="535" w:right="108" w:firstLine="0"/>
        <w:jc w:val="both"/>
        <w:rPr>
          <w:sz w:val="17"/>
        </w:rPr>
      </w:pPr>
      <w:r>
        <w:rPr>
          <w:color w:val="231F20"/>
          <w:sz w:val="17"/>
        </w:rPr>
        <w:t>El</w:t>
      </w:r>
      <w:r>
        <w:rPr>
          <w:color w:val="231F20"/>
          <w:spacing w:val="-5"/>
          <w:sz w:val="17"/>
        </w:rPr>
        <w:t> </w:t>
      </w:r>
      <w:r>
        <w:rPr>
          <w:color w:val="231F20"/>
          <w:sz w:val="17"/>
        </w:rPr>
        <w:t>trópico</w:t>
      </w:r>
      <w:r>
        <w:rPr>
          <w:color w:val="231F20"/>
          <w:spacing w:val="-5"/>
          <w:sz w:val="17"/>
        </w:rPr>
        <w:t> </w:t>
      </w:r>
      <w:r>
        <w:rPr>
          <w:color w:val="231F20"/>
          <w:sz w:val="17"/>
        </w:rPr>
        <w:t>no</w:t>
      </w:r>
      <w:r>
        <w:rPr>
          <w:color w:val="231F20"/>
          <w:spacing w:val="-5"/>
          <w:sz w:val="17"/>
        </w:rPr>
        <w:t> </w:t>
      </w:r>
      <w:r>
        <w:rPr>
          <w:color w:val="231F20"/>
          <w:sz w:val="17"/>
        </w:rPr>
        <w:t>produce</w:t>
      </w:r>
      <w:r>
        <w:rPr>
          <w:color w:val="231F20"/>
          <w:spacing w:val="-5"/>
          <w:sz w:val="17"/>
        </w:rPr>
        <w:t> </w:t>
      </w:r>
      <w:r>
        <w:rPr>
          <w:color w:val="231F20"/>
          <w:sz w:val="17"/>
        </w:rPr>
        <w:t>genios.</w:t>
      </w:r>
      <w:r>
        <w:rPr>
          <w:color w:val="231F20"/>
          <w:spacing w:val="-14"/>
          <w:sz w:val="17"/>
        </w:rPr>
        <w:t> </w:t>
      </w:r>
      <w:r>
        <w:rPr>
          <w:color w:val="231F20"/>
          <w:sz w:val="17"/>
        </w:rPr>
        <w:t>Alemania</w:t>
      </w:r>
      <w:r>
        <w:rPr>
          <w:color w:val="231F20"/>
          <w:spacing w:val="-5"/>
          <w:sz w:val="17"/>
        </w:rPr>
        <w:t> </w:t>
      </w:r>
      <w:r>
        <w:rPr>
          <w:color w:val="231F20"/>
          <w:sz w:val="17"/>
        </w:rPr>
        <w:t>produjo</w:t>
      </w:r>
      <w:r>
        <w:rPr>
          <w:color w:val="231F20"/>
          <w:spacing w:val="-5"/>
          <w:sz w:val="17"/>
        </w:rPr>
        <w:t> </w:t>
      </w:r>
      <w:r>
        <w:rPr>
          <w:color w:val="231F20"/>
          <w:sz w:val="17"/>
        </w:rPr>
        <w:t>a</w:t>
      </w:r>
      <w:r>
        <w:rPr>
          <w:color w:val="231F20"/>
          <w:spacing w:val="-5"/>
          <w:sz w:val="17"/>
        </w:rPr>
        <w:t> </w:t>
      </w:r>
      <w:r>
        <w:rPr>
          <w:color w:val="231F20"/>
          <w:sz w:val="17"/>
        </w:rPr>
        <w:t>Beethoven</w:t>
      </w:r>
      <w:r>
        <w:rPr>
          <w:color w:val="231F20"/>
          <w:spacing w:val="-5"/>
          <w:sz w:val="17"/>
        </w:rPr>
        <w:t> </w:t>
      </w:r>
      <w:r>
        <w:rPr>
          <w:color w:val="231F20"/>
          <w:sz w:val="17"/>
        </w:rPr>
        <w:t>y</w:t>
      </w:r>
      <w:r>
        <w:rPr>
          <w:color w:val="231F20"/>
          <w:spacing w:val="-5"/>
          <w:sz w:val="17"/>
        </w:rPr>
        <w:t> </w:t>
      </w:r>
      <w:r>
        <w:rPr>
          <w:color w:val="231F20"/>
          <w:sz w:val="17"/>
        </w:rPr>
        <w:t>a</w:t>
      </w:r>
      <w:r>
        <w:rPr>
          <w:color w:val="231F20"/>
          <w:spacing w:val="-5"/>
          <w:sz w:val="17"/>
        </w:rPr>
        <w:t> </w:t>
      </w:r>
      <w:r>
        <w:rPr>
          <w:color w:val="231F20"/>
          <w:sz w:val="17"/>
        </w:rPr>
        <w:t>Goethe; nosotros</w:t>
      </w:r>
      <w:r>
        <w:rPr>
          <w:color w:val="231F20"/>
          <w:spacing w:val="-9"/>
          <w:sz w:val="17"/>
        </w:rPr>
        <w:t> </w:t>
      </w:r>
      <w:r>
        <w:rPr>
          <w:color w:val="231F20"/>
          <w:sz w:val="17"/>
        </w:rPr>
        <w:t>al</w:t>
      </w:r>
      <w:r>
        <w:rPr>
          <w:color w:val="231F20"/>
          <w:spacing w:val="-9"/>
          <w:sz w:val="17"/>
        </w:rPr>
        <w:t> </w:t>
      </w:r>
      <w:r>
        <w:rPr>
          <w:color w:val="231F20"/>
          <w:sz w:val="17"/>
        </w:rPr>
        <w:t>Maestro</w:t>
      </w:r>
      <w:r>
        <w:rPr>
          <w:color w:val="231F20"/>
          <w:spacing w:val="-9"/>
          <w:sz w:val="17"/>
        </w:rPr>
        <w:t> </w:t>
      </w:r>
      <w:r>
        <w:rPr>
          <w:color w:val="231F20"/>
          <w:sz w:val="17"/>
        </w:rPr>
        <w:t>Morales</w:t>
      </w:r>
      <w:r>
        <w:rPr>
          <w:color w:val="231F20"/>
          <w:spacing w:val="-8"/>
          <w:sz w:val="17"/>
        </w:rPr>
        <w:t> </w:t>
      </w:r>
      <w:r>
        <w:rPr>
          <w:color w:val="231F20"/>
          <w:sz w:val="17"/>
        </w:rPr>
        <w:t>Pino</w:t>
      </w:r>
      <w:r>
        <w:rPr>
          <w:color w:val="231F20"/>
          <w:spacing w:val="-9"/>
          <w:sz w:val="17"/>
        </w:rPr>
        <w:t> </w:t>
      </w:r>
      <w:r>
        <w:rPr>
          <w:color w:val="231F20"/>
          <w:sz w:val="17"/>
        </w:rPr>
        <w:t>y</w:t>
      </w:r>
      <w:r>
        <w:rPr>
          <w:color w:val="231F20"/>
          <w:spacing w:val="-9"/>
          <w:sz w:val="17"/>
        </w:rPr>
        <w:t> </w:t>
      </w:r>
      <w:r>
        <w:rPr>
          <w:color w:val="231F20"/>
          <w:sz w:val="17"/>
        </w:rPr>
        <w:t>a</w:t>
      </w:r>
      <w:r>
        <w:rPr>
          <w:color w:val="231F20"/>
          <w:spacing w:val="-9"/>
          <w:sz w:val="17"/>
        </w:rPr>
        <w:t> </w:t>
      </w:r>
      <w:r>
        <w:rPr>
          <w:color w:val="231F20"/>
          <w:sz w:val="17"/>
        </w:rPr>
        <w:t>Delio</w:t>
      </w:r>
      <w:r>
        <w:rPr>
          <w:color w:val="231F20"/>
          <w:spacing w:val="-8"/>
          <w:sz w:val="17"/>
        </w:rPr>
        <w:t> </w:t>
      </w:r>
      <w:r>
        <w:rPr>
          <w:color w:val="231F20"/>
          <w:sz w:val="17"/>
        </w:rPr>
        <w:t>Saraville.</w:t>
      </w:r>
      <w:r>
        <w:rPr>
          <w:color w:val="231F20"/>
          <w:spacing w:val="-11"/>
          <w:sz w:val="17"/>
        </w:rPr>
        <w:t> </w:t>
      </w:r>
      <w:r>
        <w:rPr>
          <w:color w:val="231F20"/>
          <w:sz w:val="17"/>
        </w:rPr>
        <w:t>Tchaikovski</w:t>
      </w:r>
      <w:r>
        <w:rPr>
          <w:color w:val="231F20"/>
          <w:spacing w:val="-8"/>
          <w:sz w:val="17"/>
        </w:rPr>
        <w:t> </w:t>
      </w:r>
      <w:r>
        <w:rPr>
          <w:color w:val="231F20"/>
          <w:sz w:val="17"/>
        </w:rPr>
        <w:t>compu- so</w:t>
      </w:r>
      <w:r>
        <w:rPr>
          <w:color w:val="231F20"/>
          <w:spacing w:val="-10"/>
          <w:sz w:val="17"/>
        </w:rPr>
        <w:t> </w:t>
      </w:r>
      <w:r>
        <w:rPr>
          <w:color w:val="231F20"/>
          <w:sz w:val="17"/>
        </w:rPr>
        <w:t>“El</w:t>
      </w:r>
      <w:r>
        <w:rPr>
          <w:color w:val="231F20"/>
          <w:spacing w:val="-10"/>
          <w:sz w:val="17"/>
        </w:rPr>
        <w:t> </w:t>
      </w:r>
      <w:r>
        <w:rPr>
          <w:color w:val="231F20"/>
          <w:sz w:val="17"/>
        </w:rPr>
        <w:t>lago</w:t>
      </w:r>
      <w:r>
        <w:rPr>
          <w:color w:val="231F20"/>
          <w:spacing w:val="-10"/>
          <w:sz w:val="17"/>
        </w:rPr>
        <w:t> </w:t>
      </w:r>
      <w:r>
        <w:rPr>
          <w:color w:val="231F20"/>
          <w:sz w:val="17"/>
        </w:rPr>
        <w:t>de</w:t>
      </w:r>
      <w:r>
        <w:rPr>
          <w:color w:val="231F20"/>
          <w:spacing w:val="-10"/>
          <w:sz w:val="17"/>
        </w:rPr>
        <w:t> </w:t>
      </w:r>
      <w:r>
        <w:rPr>
          <w:color w:val="231F20"/>
          <w:sz w:val="17"/>
        </w:rPr>
        <w:t>los</w:t>
      </w:r>
      <w:r>
        <w:rPr>
          <w:color w:val="231F20"/>
          <w:spacing w:val="-10"/>
          <w:sz w:val="17"/>
        </w:rPr>
        <w:t> </w:t>
      </w:r>
      <w:r>
        <w:rPr>
          <w:color w:val="231F20"/>
          <w:sz w:val="17"/>
        </w:rPr>
        <w:t>cisnes”...;</w:t>
      </w:r>
      <w:r>
        <w:rPr>
          <w:color w:val="231F20"/>
          <w:spacing w:val="-10"/>
          <w:sz w:val="17"/>
        </w:rPr>
        <w:t> </w:t>
      </w:r>
      <w:r>
        <w:rPr>
          <w:color w:val="231F20"/>
          <w:sz w:val="17"/>
        </w:rPr>
        <w:t>Garzón</w:t>
      </w:r>
      <w:r>
        <w:rPr>
          <w:color w:val="231F20"/>
          <w:spacing w:val="-10"/>
          <w:sz w:val="17"/>
        </w:rPr>
        <w:t> </w:t>
      </w:r>
      <w:r>
        <w:rPr>
          <w:color w:val="231F20"/>
          <w:sz w:val="17"/>
        </w:rPr>
        <w:t>y</w:t>
      </w:r>
      <w:r>
        <w:rPr>
          <w:color w:val="231F20"/>
          <w:spacing w:val="-10"/>
          <w:sz w:val="17"/>
        </w:rPr>
        <w:t> </w:t>
      </w:r>
      <w:r>
        <w:rPr>
          <w:color w:val="231F20"/>
          <w:sz w:val="17"/>
        </w:rPr>
        <w:t>Collazos</w:t>
      </w:r>
      <w:r>
        <w:rPr>
          <w:color w:val="231F20"/>
          <w:spacing w:val="-10"/>
          <w:sz w:val="17"/>
        </w:rPr>
        <w:t> </w:t>
      </w:r>
      <w:r>
        <w:rPr>
          <w:color w:val="231F20"/>
          <w:sz w:val="17"/>
        </w:rPr>
        <w:t>compusieron:</w:t>
      </w:r>
      <w:r>
        <w:rPr>
          <w:color w:val="231F20"/>
          <w:spacing w:val="-10"/>
          <w:sz w:val="17"/>
        </w:rPr>
        <w:t> </w:t>
      </w:r>
      <w:r>
        <w:rPr>
          <w:color w:val="231F20"/>
          <w:sz w:val="17"/>
        </w:rPr>
        <w:t>¡“Los</w:t>
      </w:r>
      <w:r>
        <w:rPr>
          <w:color w:val="231F20"/>
          <w:spacing w:val="-10"/>
          <w:sz w:val="17"/>
        </w:rPr>
        <w:t> </w:t>
      </w:r>
      <w:r>
        <w:rPr>
          <w:color w:val="231F20"/>
          <w:sz w:val="17"/>
        </w:rPr>
        <w:t>cisnes del lago”…! Aquí nos tienen convencidos de que don Rafael Núñez</w:t>
      </w:r>
      <w:r>
        <w:rPr>
          <w:color w:val="231F20"/>
          <w:position w:val="5"/>
          <w:sz w:val="9"/>
        </w:rPr>
        <w:t>4 </w:t>
      </w:r>
      <w:r>
        <w:rPr>
          <w:color w:val="231F20"/>
          <w:sz w:val="17"/>
        </w:rPr>
        <w:t>fue un gran poeta. ¿Puede ser un gran poeta el individuo que escriba esto: “La patria así se forma/ termópilas brotando/ constelación de cíclopes/ su noche iluminó/ ¿La flor enturnecida/ mortal el viento hallando/ debajo los</w:t>
      </w:r>
      <w:r>
        <w:rPr>
          <w:color w:val="231F20"/>
          <w:spacing w:val="-6"/>
          <w:sz w:val="17"/>
        </w:rPr>
        <w:t> </w:t>
      </w:r>
      <w:r>
        <w:rPr>
          <w:color w:val="231F20"/>
          <w:sz w:val="17"/>
        </w:rPr>
        <w:t>laureles/</w:t>
      </w:r>
      <w:r>
        <w:rPr>
          <w:color w:val="231F20"/>
          <w:spacing w:val="-6"/>
          <w:sz w:val="17"/>
        </w:rPr>
        <w:t> </w:t>
      </w:r>
      <w:r>
        <w:rPr>
          <w:color w:val="231F20"/>
          <w:sz w:val="17"/>
        </w:rPr>
        <w:t>seguridad</w:t>
      </w:r>
      <w:r>
        <w:rPr>
          <w:color w:val="231F20"/>
          <w:spacing w:val="-5"/>
          <w:sz w:val="17"/>
        </w:rPr>
        <w:t> </w:t>
      </w:r>
      <w:r>
        <w:rPr>
          <w:color w:val="231F20"/>
          <w:sz w:val="17"/>
        </w:rPr>
        <w:t>buscó…!!!?”/</w:t>
      </w:r>
      <w:r>
        <w:rPr>
          <w:color w:val="231F20"/>
          <w:spacing w:val="-6"/>
          <w:sz w:val="17"/>
        </w:rPr>
        <w:t> </w:t>
      </w:r>
      <w:r>
        <w:rPr>
          <w:color w:val="231F20"/>
          <w:sz w:val="17"/>
        </w:rPr>
        <w:t>¡Eso</w:t>
      </w:r>
      <w:r>
        <w:rPr>
          <w:color w:val="231F20"/>
          <w:spacing w:val="-6"/>
          <w:sz w:val="17"/>
        </w:rPr>
        <w:t> </w:t>
      </w:r>
      <w:r>
        <w:rPr>
          <w:color w:val="231F20"/>
          <w:sz w:val="17"/>
        </w:rPr>
        <w:t>no</w:t>
      </w:r>
      <w:r>
        <w:rPr>
          <w:color w:val="231F20"/>
          <w:spacing w:val="-6"/>
          <w:sz w:val="17"/>
        </w:rPr>
        <w:t> </w:t>
      </w:r>
      <w:r>
        <w:rPr>
          <w:color w:val="231F20"/>
          <w:sz w:val="17"/>
        </w:rPr>
        <w:t>tiene</w:t>
      </w:r>
      <w:r>
        <w:rPr>
          <w:color w:val="231F20"/>
          <w:spacing w:val="-6"/>
          <w:sz w:val="17"/>
        </w:rPr>
        <w:t> </w:t>
      </w:r>
      <w:r>
        <w:rPr>
          <w:color w:val="231F20"/>
          <w:sz w:val="17"/>
        </w:rPr>
        <w:t>ni</w:t>
      </w:r>
      <w:r>
        <w:rPr>
          <w:color w:val="231F20"/>
          <w:spacing w:val="-6"/>
          <w:sz w:val="17"/>
        </w:rPr>
        <w:t> </w:t>
      </w:r>
      <w:r>
        <w:rPr>
          <w:color w:val="231F20"/>
          <w:sz w:val="17"/>
        </w:rPr>
        <w:t>pies</w:t>
      </w:r>
      <w:r>
        <w:rPr>
          <w:color w:val="231F20"/>
          <w:spacing w:val="-6"/>
          <w:sz w:val="17"/>
        </w:rPr>
        <w:t> </w:t>
      </w:r>
      <w:r>
        <w:rPr>
          <w:color w:val="231F20"/>
          <w:sz w:val="17"/>
        </w:rPr>
        <w:t>ni</w:t>
      </w:r>
      <w:r>
        <w:rPr>
          <w:color w:val="231F20"/>
          <w:spacing w:val="-6"/>
          <w:sz w:val="17"/>
        </w:rPr>
        <w:t> </w:t>
      </w:r>
      <w:r>
        <w:rPr>
          <w:color w:val="231F20"/>
          <w:sz w:val="17"/>
        </w:rPr>
        <w:t>cabeza!</w:t>
      </w:r>
      <w:r>
        <w:rPr>
          <w:color w:val="231F20"/>
          <w:spacing w:val="-9"/>
          <w:sz w:val="17"/>
        </w:rPr>
        <w:t> </w:t>
      </w:r>
      <w:r>
        <w:rPr>
          <w:color w:val="231F20"/>
          <w:sz w:val="17"/>
        </w:rPr>
        <w:t>Y</w:t>
      </w:r>
      <w:r>
        <w:rPr>
          <w:color w:val="231F20"/>
          <w:spacing w:val="-9"/>
          <w:sz w:val="17"/>
        </w:rPr>
        <w:t> </w:t>
      </w:r>
      <w:r>
        <w:rPr>
          <w:color w:val="231F20"/>
          <w:sz w:val="17"/>
        </w:rPr>
        <w:t>es exactamente igual a aquello de: “Iba don Pánfilo/ con una múcura/ y en una cascara/ se resbaló...”. ¿Y qué opinan ustedes de estos otros ver- sos?</w:t>
      </w:r>
      <w:r>
        <w:rPr>
          <w:color w:val="231F20"/>
          <w:spacing w:val="-10"/>
          <w:sz w:val="17"/>
        </w:rPr>
        <w:t> </w:t>
      </w:r>
      <w:r>
        <w:rPr>
          <w:color w:val="231F20"/>
          <w:sz w:val="17"/>
        </w:rPr>
        <w:t>¿“La</w:t>
      </w:r>
      <w:r>
        <w:rPr>
          <w:color w:val="231F20"/>
          <w:spacing w:val="-10"/>
          <w:sz w:val="17"/>
        </w:rPr>
        <w:t> </w:t>
      </w:r>
      <w:r>
        <w:rPr>
          <w:color w:val="231F20"/>
          <w:sz w:val="17"/>
        </w:rPr>
        <w:t>virgen</w:t>
      </w:r>
      <w:r>
        <w:rPr>
          <w:color w:val="231F20"/>
          <w:spacing w:val="-10"/>
          <w:sz w:val="17"/>
        </w:rPr>
        <w:t> </w:t>
      </w:r>
      <w:r>
        <w:rPr>
          <w:color w:val="231F20"/>
          <w:sz w:val="17"/>
        </w:rPr>
        <w:t>sus</w:t>
      </w:r>
      <w:r>
        <w:rPr>
          <w:color w:val="231F20"/>
          <w:spacing w:val="-10"/>
          <w:sz w:val="17"/>
        </w:rPr>
        <w:t> </w:t>
      </w:r>
      <w:r>
        <w:rPr>
          <w:color w:val="231F20"/>
          <w:sz w:val="17"/>
        </w:rPr>
        <w:t>cabellos/</w:t>
      </w:r>
      <w:r>
        <w:rPr>
          <w:color w:val="231F20"/>
          <w:spacing w:val="-10"/>
          <w:sz w:val="17"/>
        </w:rPr>
        <w:t> </w:t>
      </w:r>
      <w:r>
        <w:rPr>
          <w:color w:val="231F20"/>
          <w:sz w:val="17"/>
        </w:rPr>
        <w:t>arranca</w:t>
      </w:r>
      <w:r>
        <w:rPr>
          <w:color w:val="231F20"/>
          <w:spacing w:val="-10"/>
          <w:sz w:val="17"/>
        </w:rPr>
        <w:t> </w:t>
      </w:r>
      <w:r>
        <w:rPr>
          <w:color w:val="231F20"/>
          <w:sz w:val="17"/>
        </w:rPr>
        <w:t>en</w:t>
      </w:r>
      <w:r>
        <w:rPr>
          <w:color w:val="231F20"/>
          <w:spacing w:val="-10"/>
          <w:sz w:val="17"/>
        </w:rPr>
        <w:t> </w:t>
      </w:r>
      <w:r>
        <w:rPr>
          <w:color w:val="231F20"/>
          <w:sz w:val="17"/>
        </w:rPr>
        <w:t>agonía/</w:t>
      </w:r>
      <w:r>
        <w:rPr>
          <w:color w:val="231F20"/>
          <w:spacing w:val="-10"/>
          <w:sz w:val="17"/>
        </w:rPr>
        <w:t> </w:t>
      </w:r>
      <w:r>
        <w:rPr>
          <w:color w:val="231F20"/>
          <w:sz w:val="17"/>
        </w:rPr>
        <w:t>y</w:t>
      </w:r>
      <w:r>
        <w:rPr>
          <w:color w:val="231F20"/>
          <w:spacing w:val="-10"/>
          <w:sz w:val="17"/>
        </w:rPr>
        <w:t> </w:t>
      </w:r>
      <w:r>
        <w:rPr>
          <w:color w:val="231F20"/>
          <w:sz w:val="17"/>
        </w:rPr>
        <w:t>de</w:t>
      </w:r>
      <w:r>
        <w:rPr>
          <w:color w:val="231F20"/>
          <w:spacing w:val="-10"/>
          <w:sz w:val="17"/>
        </w:rPr>
        <w:t> </w:t>
      </w:r>
      <w:r>
        <w:rPr>
          <w:color w:val="231F20"/>
          <w:sz w:val="17"/>
        </w:rPr>
        <w:t>su</w:t>
      </w:r>
      <w:r>
        <w:rPr>
          <w:color w:val="231F20"/>
          <w:spacing w:val="-10"/>
          <w:sz w:val="17"/>
        </w:rPr>
        <w:t> </w:t>
      </w:r>
      <w:r>
        <w:rPr>
          <w:color w:val="231F20"/>
          <w:sz w:val="17"/>
        </w:rPr>
        <w:t>amor</w:t>
      </w:r>
      <w:r>
        <w:rPr>
          <w:color w:val="231F20"/>
          <w:spacing w:val="-10"/>
          <w:sz w:val="17"/>
        </w:rPr>
        <w:t> </w:t>
      </w:r>
      <w:r>
        <w:rPr>
          <w:color w:val="231F20"/>
          <w:sz w:val="17"/>
        </w:rPr>
        <w:t>viuda/</w:t>
      </w:r>
      <w:r>
        <w:rPr>
          <w:color w:val="231F20"/>
          <w:spacing w:val="-10"/>
          <w:sz w:val="17"/>
        </w:rPr>
        <w:t> </w:t>
      </w:r>
      <w:r>
        <w:rPr>
          <w:color w:val="231F20"/>
          <w:sz w:val="17"/>
        </w:rPr>
        <w:t>los cuelga</w:t>
      </w:r>
      <w:r>
        <w:rPr>
          <w:color w:val="231F20"/>
          <w:spacing w:val="-5"/>
          <w:sz w:val="17"/>
        </w:rPr>
        <w:t> </w:t>
      </w:r>
      <w:r>
        <w:rPr>
          <w:color w:val="231F20"/>
          <w:sz w:val="17"/>
        </w:rPr>
        <w:t>del</w:t>
      </w:r>
      <w:r>
        <w:rPr>
          <w:color w:val="231F20"/>
          <w:spacing w:val="-5"/>
          <w:sz w:val="17"/>
        </w:rPr>
        <w:t> </w:t>
      </w:r>
      <w:r>
        <w:rPr>
          <w:color w:val="231F20"/>
          <w:sz w:val="17"/>
        </w:rPr>
        <w:t>ciprés”?</w:t>
      </w:r>
      <w:r>
        <w:rPr>
          <w:color w:val="231F20"/>
          <w:spacing w:val="-5"/>
          <w:sz w:val="17"/>
        </w:rPr>
        <w:t> </w:t>
      </w:r>
      <w:r>
        <w:rPr>
          <w:color w:val="231F20"/>
          <w:sz w:val="17"/>
        </w:rPr>
        <w:t>¿No</w:t>
      </w:r>
      <w:r>
        <w:rPr>
          <w:color w:val="231F20"/>
          <w:spacing w:val="-5"/>
          <w:sz w:val="17"/>
        </w:rPr>
        <w:t> </w:t>
      </w:r>
      <w:r>
        <w:rPr>
          <w:color w:val="231F20"/>
          <w:sz w:val="17"/>
        </w:rPr>
        <w:t>se</w:t>
      </w:r>
      <w:r>
        <w:rPr>
          <w:color w:val="231F20"/>
          <w:spacing w:val="-5"/>
          <w:sz w:val="17"/>
        </w:rPr>
        <w:t> </w:t>
      </w:r>
      <w:r>
        <w:rPr>
          <w:color w:val="231F20"/>
          <w:sz w:val="17"/>
        </w:rPr>
        <w:t>necesita</w:t>
      </w:r>
      <w:r>
        <w:rPr>
          <w:color w:val="231F20"/>
          <w:spacing w:val="-5"/>
          <w:sz w:val="17"/>
        </w:rPr>
        <w:t> </w:t>
      </w:r>
      <w:r>
        <w:rPr>
          <w:color w:val="231F20"/>
          <w:sz w:val="17"/>
        </w:rPr>
        <w:t>estar</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último</w:t>
      </w:r>
      <w:r>
        <w:rPr>
          <w:color w:val="231F20"/>
          <w:spacing w:val="-5"/>
          <w:sz w:val="17"/>
        </w:rPr>
        <w:t> </w:t>
      </w:r>
      <w:r>
        <w:rPr>
          <w:color w:val="231F20"/>
          <w:sz w:val="17"/>
        </w:rPr>
        <w:t>grado</w:t>
      </w:r>
      <w:r>
        <w:rPr>
          <w:color w:val="231F20"/>
          <w:spacing w:val="-5"/>
          <w:sz w:val="17"/>
        </w:rPr>
        <w:t> </w:t>
      </w:r>
      <w:r>
        <w:rPr>
          <w:color w:val="231F20"/>
          <w:sz w:val="17"/>
        </w:rPr>
        <w:t>del</w:t>
      </w:r>
      <w:r>
        <w:rPr>
          <w:color w:val="231F20"/>
          <w:spacing w:val="-5"/>
          <w:sz w:val="17"/>
        </w:rPr>
        <w:t> </w:t>
      </w:r>
      <w:r>
        <w:rPr>
          <w:color w:val="231F20"/>
          <w:sz w:val="17"/>
        </w:rPr>
        <w:t>“delirium tremens” para escribir eso? (Salom, 1997:</w:t>
      </w:r>
      <w:r>
        <w:rPr>
          <w:color w:val="231F20"/>
          <w:spacing w:val="-1"/>
          <w:sz w:val="17"/>
        </w:rPr>
        <w:t> </w:t>
      </w:r>
      <w:r>
        <w:rPr>
          <w:color w:val="231F20"/>
          <w:sz w:val="17"/>
        </w:rPr>
        <w:t>172)</w:t>
      </w:r>
    </w:p>
    <w:p>
      <w:pPr>
        <w:pStyle w:val="BodyText"/>
        <w:spacing w:before="5"/>
        <w:rPr>
          <w:sz w:val="18"/>
        </w:rPr>
      </w:pPr>
    </w:p>
    <w:p>
      <w:pPr>
        <w:pStyle w:val="BodyText"/>
        <w:spacing w:line="249" w:lineRule="auto"/>
        <w:ind w:left="195" w:right="108"/>
        <w:jc w:val="right"/>
      </w:pPr>
      <w:r>
        <w:rPr>
          <w:color w:val="231F20"/>
        </w:rPr>
        <w:t>Es recurrente en las novelas de Salom señalar a</w:t>
      </w:r>
      <w:r>
        <w:rPr>
          <w:color w:val="231F20"/>
          <w:spacing w:val="17"/>
        </w:rPr>
        <w:t> </w:t>
      </w:r>
      <w:r>
        <w:rPr>
          <w:color w:val="231F20"/>
        </w:rPr>
        <w:t>varios</w:t>
      </w:r>
      <w:r>
        <w:rPr>
          <w:color w:val="231F20"/>
          <w:spacing w:val="8"/>
        </w:rPr>
        <w:t> </w:t>
      </w:r>
      <w:r>
        <w:rPr>
          <w:color w:val="231F20"/>
        </w:rPr>
        <w:t>políticos</w:t>
      </w:r>
      <w:r>
        <w:rPr>
          <w:color w:val="231F20"/>
          <w:spacing w:val="-1"/>
        </w:rPr>
        <w:t> </w:t>
      </w:r>
      <w:r>
        <w:rPr>
          <w:color w:val="231F20"/>
        </w:rPr>
        <w:t>de la primera mitad del siglo XX como “expertos” en</w:t>
      </w:r>
      <w:r>
        <w:rPr>
          <w:color w:val="231F20"/>
          <w:spacing w:val="-30"/>
        </w:rPr>
        <w:t> </w:t>
      </w:r>
      <w:r>
        <w:rPr>
          <w:color w:val="231F20"/>
        </w:rPr>
        <w:t>gramática,</w:t>
      </w:r>
      <w:r>
        <w:rPr>
          <w:color w:val="231F20"/>
          <w:spacing w:val="-3"/>
        </w:rPr>
        <w:t> </w:t>
      </w:r>
      <w:r>
        <w:rPr>
          <w:color w:val="231F20"/>
        </w:rPr>
        <w:t>el</w:t>
      </w:r>
      <w:r>
        <w:rPr>
          <w:color w:val="231F20"/>
          <w:spacing w:val="-1"/>
        </w:rPr>
        <w:t> </w:t>
      </w:r>
      <w:r>
        <w:rPr>
          <w:color w:val="231F20"/>
        </w:rPr>
        <w:t>uso</w:t>
      </w:r>
      <w:r>
        <w:rPr>
          <w:color w:val="231F20"/>
          <w:spacing w:val="-11"/>
        </w:rPr>
        <w:t> </w:t>
      </w:r>
      <w:r>
        <w:rPr>
          <w:color w:val="231F20"/>
        </w:rPr>
        <w:t>del</w:t>
      </w:r>
      <w:r>
        <w:rPr>
          <w:color w:val="231F20"/>
          <w:spacing w:val="-11"/>
        </w:rPr>
        <w:t> </w:t>
      </w:r>
      <w:r>
        <w:rPr>
          <w:color w:val="231F20"/>
        </w:rPr>
        <w:t>castellano</w:t>
      </w:r>
      <w:r>
        <w:rPr>
          <w:color w:val="231F20"/>
          <w:spacing w:val="-11"/>
        </w:rPr>
        <w:t> </w:t>
      </w:r>
      <w:r>
        <w:rPr>
          <w:color w:val="231F20"/>
        </w:rPr>
        <w:t>y</w:t>
      </w:r>
      <w:r>
        <w:rPr>
          <w:color w:val="231F20"/>
          <w:spacing w:val="-11"/>
        </w:rPr>
        <w:t> </w:t>
      </w:r>
      <w:r>
        <w:rPr>
          <w:color w:val="231F20"/>
        </w:rPr>
        <w:t>“excelentes</w:t>
      </w:r>
      <w:r>
        <w:rPr>
          <w:color w:val="231F20"/>
          <w:spacing w:val="-11"/>
        </w:rPr>
        <w:t> </w:t>
      </w:r>
      <w:r>
        <w:rPr>
          <w:color w:val="231F20"/>
        </w:rPr>
        <w:t>oradores”,</w:t>
      </w:r>
      <w:r>
        <w:rPr>
          <w:color w:val="231F20"/>
          <w:spacing w:val="-11"/>
        </w:rPr>
        <w:t> </w:t>
      </w:r>
      <w:r>
        <w:rPr>
          <w:color w:val="231F20"/>
        </w:rPr>
        <w:t>aunque</w:t>
      </w:r>
      <w:r>
        <w:rPr>
          <w:color w:val="231F20"/>
          <w:spacing w:val="-11"/>
        </w:rPr>
        <w:t> </w:t>
      </w:r>
      <w:r>
        <w:rPr>
          <w:color w:val="231F20"/>
        </w:rPr>
        <w:t>no</w:t>
      </w:r>
      <w:r>
        <w:rPr>
          <w:color w:val="231F20"/>
          <w:spacing w:val="-11"/>
        </w:rPr>
        <w:t> </w:t>
      </w:r>
      <w:r>
        <w:rPr>
          <w:color w:val="231F20"/>
        </w:rPr>
        <w:t>conociesen</w:t>
      </w:r>
      <w:r>
        <w:rPr>
          <w:color w:val="231F20"/>
          <w:w w:val="99"/>
        </w:rPr>
        <w:t> </w:t>
      </w:r>
      <w:r>
        <w:rPr>
          <w:color w:val="231F20"/>
        </w:rPr>
        <w:t>lo básico para poder ejercer las funciones</w:t>
      </w:r>
      <w:r>
        <w:rPr>
          <w:color w:val="231F20"/>
          <w:spacing w:val="-39"/>
        </w:rPr>
        <w:t> </w:t>
      </w:r>
      <w:r>
        <w:rPr>
          <w:color w:val="231F20"/>
        </w:rPr>
        <w:t>de sus respectivos</w:t>
      </w:r>
      <w:r>
        <w:rPr>
          <w:color w:val="231F20"/>
          <w:spacing w:val="-6"/>
        </w:rPr>
        <w:t> </w:t>
      </w:r>
      <w:r>
        <w:rPr>
          <w:color w:val="231F20"/>
        </w:rPr>
        <w:t>car- gos. Por ejemplo, de Guillermo Valencia (ex congresista</w:t>
      </w:r>
      <w:r>
        <w:rPr>
          <w:color w:val="231F20"/>
          <w:spacing w:val="18"/>
        </w:rPr>
        <w:t> </w:t>
      </w:r>
      <w:r>
        <w:rPr>
          <w:color w:val="231F20"/>
        </w:rPr>
        <w:t>y</w:t>
      </w:r>
      <w:r>
        <w:rPr>
          <w:color w:val="231F20"/>
          <w:spacing w:val="9"/>
        </w:rPr>
        <w:t> </w:t>
      </w:r>
      <w:r>
        <w:rPr>
          <w:color w:val="231F20"/>
        </w:rPr>
        <w:t>padre</w:t>
      </w:r>
      <w:r>
        <w:rPr>
          <w:color w:val="231F20"/>
          <w:w w:val="99"/>
        </w:rPr>
        <w:t> </w:t>
      </w:r>
      <w:r>
        <w:rPr>
          <w:color w:val="231F20"/>
        </w:rPr>
        <w:t>del</w:t>
      </w:r>
      <w:r>
        <w:rPr>
          <w:color w:val="231F20"/>
          <w:spacing w:val="-9"/>
        </w:rPr>
        <w:t> </w:t>
      </w:r>
      <w:r>
        <w:rPr>
          <w:color w:val="231F20"/>
        </w:rPr>
        <w:t>futuro</w:t>
      </w:r>
      <w:r>
        <w:rPr>
          <w:color w:val="231F20"/>
          <w:spacing w:val="-9"/>
        </w:rPr>
        <w:t> </w:t>
      </w:r>
      <w:r>
        <w:rPr>
          <w:color w:val="231F20"/>
        </w:rPr>
        <w:t>presidente</w:t>
      </w:r>
      <w:r>
        <w:rPr>
          <w:color w:val="231F20"/>
          <w:spacing w:val="-9"/>
        </w:rPr>
        <w:t> </w:t>
      </w:r>
      <w:r>
        <w:rPr>
          <w:color w:val="231F20"/>
        </w:rPr>
        <w:t>Guillermo</w:t>
      </w:r>
      <w:r>
        <w:rPr>
          <w:color w:val="231F20"/>
          <w:spacing w:val="-9"/>
        </w:rPr>
        <w:t> </w:t>
      </w:r>
      <w:r>
        <w:rPr>
          <w:color w:val="231F20"/>
        </w:rPr>
        <w:t>León</w:t>
      </w:r>
      <w:r>
        <w:rPr>
          <w:color w:val="231F20"/>
          <w:spacing w:val="-9"/>
        </w:rPr>
        <w:t> </w:t>
      </w:r>
      <w:r>
        <w:rPr>
          <w:color w:val="231F20"/>
        </w:rPr>
        <w:t>Valencia)</w:t>
      </w:r>
      <w:r>
        <w:rPr>
          <w:color w:val="231F20"/>
          <w:spacing w:val="-9"/>
        </w:rPr>
        <w:t> </w:t>
      </w:r>
      <w:r>
        <w:rPr>
          <w:color w:val="231F20"/>
        </w:rPr>
        <w:t>sostuvo</w:t>
      </w:r>
      <w:r>
        <w:rPr>
          <w:color w:val="231F20"/>
          <w:spacing w:val="-9"/>
        </w:rPr>
        <w:t> </w:t>
      </w:r>
      <w:r>
        <w:rPr>
          <w:color w:val="231F20"/>
        </w:rPr>
        <w:t>que</w:t>
      </w:r>
      <w:r>
        <w:rPr>
          <w:color w:val="231F20"/>
          <w:spacing w:val="-9"/>
        </w:rPr>
        <w:t> </w:t>
      </w:r>
      <w:r>
        <w:rPr>
          <w:color w:val="231F20"/>
        </w:rPr>
        <w:t>emitía discursos grandilocuentes que el vulgo nunca entendía,</w:t>
      </w:r>
      <w:r>
        <w:rPr>
          <w:color w:val="231F20"/>
          <w:spacing w:val="7"/>
        </w:rPr>
        <w:t> </w:t>
      </w:r>
      <w:r>
        <w:rPr>
          <w:color w:val="231F20"/>
        </w:rPr>
        <w:t>ya</w:t>
      </w:r>
      <w:r>
        <w:rPr>
          <w:color w:val="231F20"/>
          <w:spacing w:val="24"/>
        </w:rPr>
        <w:t> </w:t>
      </w:r>
      <w:r>
        <w:rPr>
          <w:color w:val="231F20"/>
        </w:rPr>
        <w:t>que</w:t>
      </w:r>
      <w:r>
        <w:rPr>
          <w:color w:val="231F20"/>
          <w:w w:val="99"/>
        </w:rPr>
        <w:t> </w:t>
      </w:r>
      <w:r>
        <w:rPr>
          <w:color w:val="231F20"/>
        </w:rPr>
        <w:t>hablaba de la “atónita luz meridiana”, de “la</w:t>
      </w:r>
      <w:r>
        <w:rPr>
          <w:color w:val="231F20"/>
          <w:spacing w:val="23"/>
        </w:rPr>
        <w:t> </w:t>
      </w:r>
      <w:r>
        <w:rPr>
          <w:color w:val="231F20"/>
        </w:rPr>
        <w:t>anárquica</w:t>
      </w:r>
      <w:r>
        <w:rPr>
          <w:color w:val="231F20"/>
          <w:spacing w:val="16"/>
        </w:rPr>
        <w:t> </w:t>
      </w:r>
      <w:r>
        <w:rPr>
          <w:color w:val="231F20"/>
        </w:rPr>
        <w:t>diátesis”,</w:t>
      </w:r>
      <w:r>
        <w:rPr>
          <w:color w:val="231F20"/>
          <w:w w:val="99"/>
        </w:rPr>
        <w:t> </w:t>
      </w:r>
      <w:r>
        <w:rPr>
          <w:color w:val="231F20"/>
        </w:rPr>
        <w:t>del</w:t>
      </w:r>
      <w:r>
        <w:rPr>
          <w:color w:val="231F20"/>
          <w:spacing w:val="29"/>
        </w:rPr>
        <w:t> </w:t>
      </w:r>
      <w:r>
        <w:rPr>
          <w:color w:val="231F20"/>
        </w:rPr>
        <w:t>“yambo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venganza”,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“cascabeles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locos”,</w:t>
      </w:r>
      <w:r>
        <w:rPr>
          <w:color w:val="231F20"/>
          <w:spacing w:val="-1"/>
        </w:rPr>
        <w:t> </w:t>
      </w:r>
      <w:r>
        <w:rPr>
          <w:color w:val="231F20"/>
        </w:rPr>
        <w:t>de “las pupilas atónitas”, del “seide innominado” y quizá</w:t>
      </w:r>
      <w:r>
        <w:rPr>
          <w:color w:val="231F20"/>
          <w:spacing w:val="42"/>
        </w:rPr>
        <w:t> </w:t>
      </w:r>
      <w:r>
        <w:rPr>
          <w:color w:val="231F20"/>
        </w:rPr>
        <w:t>la</w:t>
      </w:r>
      <w:r>
        <w:rPr>
          <w:color w:val="231F20"/>
          <w:spacing w:val="10"/>
        </w:rPr>
        <w:t> </w:t>
      </w:r>
      <w:r>
        <w:rPr>
          <w:color w:val="231F20"/>
        </w:rPr>
        <w:t>única</w:t>
      </w:r>
      <w:r>
        <w:rPr>
          <w:color w:val="231F20"/>
          <w:w w:val="99"/>
        </w:rPr>
        <w:t> </w:t>
      </w:r>
      <w:r>
        <w:rPr>
          <w:color w:val="231F20"/>
        </w:rPr>
        <w:t>que</w:t>
      </w:r>
      <w:r>
        <w:rPr>
          <w:color w:val="231F20"/>
          <w:spacing w:val="-12"/>
        </w:rPr>
        <w:t> </w:t>
      </w:r>
      <w:r>
        <w:rPr>
          <w:color w:val="231F20"/>
        </w:rPr>
        <w:t>todos</w:t>
      </w:r>
      <w:r>
        <w:rPr>
          <w:color w:val="231F20"/>
          <w:spacing w:val="-12"/>
        </w:rPr>
        <w:t> </w:t>
      </w:r>
      <w:r>
        <w:rPr>
          <w:color w:val="231F20"/>
        </w:rPr>
        <w:t>entendieron</w:t>
      </w:r>
      <w:r>
        <w:rPr>
          <w:color w:val="231F20"/>
          <w:spacing w:val="-12"/>
        </w:rPr>
        <w:t> </w:t>
      </w:r>
      <w:r>
        <w:rPr>
          <w:color w:val="231F20"/>
        </w:rPr>
        <w:t>fue:</w:t>
      </w:r>
      <w:r>
        <w:rPr>
          <w:color w:val="231F20"/>
          <w:spacing w:val="-12"/>
        </w:rPr>
        <w:t> </w:t>
      </w:r>
      <w:r>
        <w:rPr>
          <w:color w:val="231F20"/>
        </w:rPr>
        <w:t>¡Oh,</w:t>
      </w:r>
      <w:r>
        <w:rPr>
          <w:color w:val="231F20"/>
          <w:spacing w:val="-12"/>
        </w:rPr>
        <w:t> </w:t>
      </w:r>
      <w:r>
        <w:rPr>
          <w:color w:val="231F20"/>
        </w:rPr>
        <w:t>democracia,</w:t>
      </w:r>
      <w:r>
        <w:rPr>
          <w:color w:val="231F20"/>
          <w:spacing w:val="-12"/>
        </w:rPr>
        <w:t> </w:t>
      </w:r>
      <w:r>
        <w:rPr>
          <w:color w:val="231F20"/>
        </w:rPr>
        <w:t>bendita</w:t>
      </w:r>
      <w:r>
        <w:rPr>
          <w:color w:val="231F20"/>
          <w:spacing w:val="-12"/>
        </w:rPr>
        <w:t> </w:t>
      </w:r>
      <w:r>
        <w:rPr>
          <w:color w:val="231F20"/>
        </w:rPr>
        <w:t>seas</w:t>
      </w:r>
      <w:r>
        <w:rPr>
          <w:color w:val="231F20"/>
          <w:spacing w:val="-12"/>
        </w:rPr>
        <w:t> </w:t>
      </w:r>
      <w:r>
        <w:rPr>
          <w:color w:val="231F20"/>
        </w:rPr>
        <w:t>aunque</w:t>
      </w:r>
      <w:r>
        <w:rPr>
          <w:color w:val="231F20"/>
          <w:w w:val="99"/>
        </w:rPr>
        <w:t> </w:t>
      </w:r>
      <w:r>
        <w:rPr>
          <w:color w:val="231F20"/>
        </w:rPr>
        <w:t>así nos mates!” (Salom, 1997: 72-73). Igualmente, en</w:t>
      </w:r>
      <w:r>
        <w:rPr>
          <w:color w:val="231F20"/>
          <w:spacing w:val="-33"/>
        </w:rPr>
        <w:t> </w:t>
      </w:r>
      <w:r>
        <w:rPr>
          <w:color w:val="231F20"/>
        </w:rPr>
        <w:t>la</w:t>
      </w:r>
      <w:r>
        <w:rPr>
          <w:color w:val="231F20"/>
          <w:spacing w:val="-5"/>
        </w:rPr>
        <w:t> </w:t>
      </w:r>
      <w:r>
        <w:rPr>
          <w:color w:val="231F20"/>
        </w:rPr>
        <w:t>campaña</w:t>
      </w:r>
      <w:r>
        <w:rPr>
          <w:color w:val="231F20"/>
          <w:w w:val="99"/>
        </w:rPr>
        <w:t> </w:t>
      </w:r>
      <w:r>
        <w:rPr>
          <w:color w:val="231F20"/>
        </w:rPr>
        <w:t>electoral para la Presidencia de la República Marco Fidel</w:t>
      </w:r>
      <w:r>
        <w:rPr>
          <w:color w:val="231F20"/>
          <w:spacing w:val="-33"/>
        </w:rPr>
        <w:t> </w:t>
      </w:r>
      <w:r>
        <w:rPr>
          <w:color w:val="231F20"/>
        </w:rPr>
        <w:t>Suárez:</w:t>
      </w:r>
    </w:p>
    <w:p>
      <w:pPr>
        <w:pStyle w:val="BodyText"/>
        <w:spacing w:before="4"/>
        <w:rPr>
          <w:sz w:val="23"/>
        </w:rPr>
      </w:pPr>
    </w:p>
    <w:p>
      <w:pPr>
        <w:spacing w:line="295" w:lineRule="auto" w:before="0"/>
        <w:ind w:left="535" w:right="108" w:firstLine="0"/>
        <w:jc w:val="both"/>
        <w:rPr>
          <w:sz w:val="17"/>
        </w:rPr>
      </w:pPr>
      <w:r>
        <w:rPr>
          <w:color w:val="231F20"/>
          <w:sz w:val="17"/>
        </w:rPr>
        <w:t>se limitó a redactar unos cuantos mensajes a los que, gramaticalmen- te, no había nada que agregar, enmendar ni suprimir… Su programa    lo constituyeron sus propios versos… El candidato, complaciente, se subía a un coche y rompía a declamar: “En el umbral de la polvorosa muerta…”. O: “Dos lánguidos camellos, de elásticas cervices”. O: “De cigüeñas la tímida bandada”… Y en una ocasión, el Coronel Epaminon- das</w:t>
      </w:r>
      <w:r>
        <w:rPr>
          <w:color w:val="231F20"/>
          <w:spacing w:val="10"/>
          <w:sz w:val="17"/>
        </w:rPr>
        <w:t> </w:t>
      </w:r>
      <w:r>
        <w:rPr>
          <w:color w:val="231F20"/>
          <w:spacing w:val="-3"/>
          <w:sz w:val="17"/>
        </w:rPr>
        <w:t>Torrente</w:t>
      </w:r>
      <w:r>
        <w:rPr>
          <w:color w:val="231F20"/>
          <w:spacing w:val="13"/>
          <w:sz w:val="17"/>
        </w:rPr>
        <w:t> </w:t>
      </w:r>
      <w:r>
        <w:rPr>
          <w:color w:val="231F20"/>
          <w:sz w:val="17"/>
        </w:rPr>
        <w:t>leyó</w:t>
      </w:r>
      <w:r>
        <w:rPr>
          <w:color w:val="231F20"/>
          <w:spacing w:val="13"/>
          <w:sz w:val="17"/>
        </w:rPr>
        <w:t> </w:t>
      </w:r>
      <w:r>
        <w:rPr>
          <w:color w:val="231F20"/>
          <w:sz w:val="17"/>
        </w:rPr>
        <w:t>“un</w:t>
      </w:r>
      <w:r>
        <w:rPr>
          <w:color w:val="231F20"/>
          <w:spacing w:val="13"/>
          <w:sz w:val="17"/>
        </w:rPr>
        <w:t> </w:t>
      </w:r>
      <w:r>
        <w:rPr>
          <w:color w:val="231F20"/>
          <w:sz w:val="17"/>
        </w:rPr>
        <w:t>ejemplar</w:t>
      </w:r>
      <w:r>
        <w:rPr>
          <w:color w:val="231F20"/>
          <w:spacing w:val="13"/>
          <w:sz w:val="17"/>
        </w:rPr>
        <w:t> </w:t>
      </w:r>
      <w:r>
        <w:rPr>
          <w:color w:val="231F20"/>
          <w:sz w:val="17"/>
        </w:rPr>
        <w:t>del</w:t>
      </w:r>
      <w:r>
        <w:rPr>
          <w:color w:val="231F20"/>
          <w:spacing w:val="13"/>
          <w:sz w:val="17"/>
        </w:rPr>
        <w:t> </w:t>
      </w:r>
      <w:r>
        <w:rPr>
          <w:color w:val="231F20"/>
          <w:sz w:val="17"/>
        </w:rPr>
        <w:t>“Diario</w:t>
      </w:r>
      <w:r>
        <w:rPr>
          <w:color w:val="231F20"/>
          <w:spacing w:val="13"/>
          <w:sz w:val="17"/>
        </w:rPr>
        <w:t> </w:t>
      </w:r>
      <w:r>
        <w:rPr>
          <w:color w:val="231F20"/>
          <w:sz w:val="17"/>
        </w:rPr>
        <w:t>Oficial”,</w:t>
      </w:r>
      <w:r>
        <w:rPr>
          <w:color w:val="231F20"/>
          <w:spacing w:val="13"/>
          <w:sz w:val="17"/>
        </w:rPr>
        <w:t> </w:t>
      </w:r>
      <w:r>
        <w:rPr>
          <w:color w:val="231F20"/>
          <w:sz w:val="17"/>
        </w:rPr>
        <w:t>en</w:t>
      </w:r>
      <w:r>
        <w:rPr>
          <w:color w:val="231F20"/>
          <w:spacing w:val="13"/>
          <w:sz w:val="17"/>
        </w:rPr>
        <w:t> </w:t>
      </w:r>
      <w:r>
        <w:rPr>
          <w:color w:val="231F20"/>
          <w:sz w:val="17"/>
        </w:rPr>
        <w:t>el</w:t>
      </w:r>
      <w:r>
        <w:rPr>
          <w:color w:val="231F20"/>
          <w:spacing w:val="13"/>
          <w:sz w:val="17"/>
        </w:rPr>
        <w:t> </w:t>
      </w:r>
      <w:r>
        <w:rPr>
          <w:color w:val="231F20"/>
          <w:sz w:val="17"/>
        </w:rPr>
        <w:t>que,</w:t>
      </w:r>
      <w:r>
        <w:rPr>
          <w:color w:val="231F20"/>
          <w:spacing w:val="13"/>
          <w:sz w:val="17"/>
        </w:rPr>
        <w:t> </w:t>
      </w:r>
      <w:r>
        <w:rPr>
          <w:color w:val="231F20"/>
          <w:sz w:val="17"/>
        </w:rPr>
        <w:t>a</w:t>
      </w:r>
      <w:r>
        <w:rPr>
          <w:color w:val="231F20"/>
          <w:spacing w:val="13"/>
          <w:sz w:val="17"/>
        </w:rPr>
        <w:t> </w:t>
      </w:r>
      <w:r>
        <w:rPr>
          <w:color w:val="231F20"/>
          <w:sz w:val="17"/>
        </w:rPr>
        <w:t>falta</w:t>
      </w:r>
      <w:r>
        <w:rPr>
          <w:color w:val="231F20"/>
          <w:spacing w:val="13"/>
          <w:sz w:val="17"/>
        </w:rPr>
        <w:t> </w:t>
      </w:r>
      <w:r>
        <w:rPr>
          <w:color w:val="231F20"/>
          <w:sz w:val="17"/>
        </w:rPr>
        <w:t>de</w:t>
      </w:r>
    </w:p>
    <w:p>
      <w:pPr>
        <w:pStyle w:val="BodyText"/>
        <w:spacing w:before="8"/>
        <w:rPr>
          <w:sz w:val="10"/>
        </w:rPr>
      </w:pPr>
      <w:r>
        <w:rPr/>
        <w:pict>
          <v:line style="position:absolute;mso-position-horizontal-relative:page;mso-position-vertical-relative:paragraph;z-index:2680;mso-wrap-distance-left:0;mso-wrap-distance-right:0" from="63.779499pt,8.628833pt" to="135.779499pt,8.628833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4</w:t>
        <w:tab/>
      </w:r>
      <w:r>
        <w:rPr>
          <w:color w:val="231F20"/>
          <w:sz w:val="16"/>
        </w:rPr>
        <w:t>Político colombiano que llegó a ser Presidente de la República en</w:t>
      </w:r>
      <w:r>
        <w:rPr>
          <w:color w:val="231F20"/>
          <w:spacing w:val="32"/>
          <w:sz w:val="16"/>
        </w:rPr>
        <w:t> </w:t>
      </w:r>
      <w:r>
        <w:rPr>
          <w:color w:val="231F20"/>
          <w:sz w:val="16"/>
        </w:rPr>
        <w:t>varios</w:t>
      </w:r>
      <w:r>
        <w:rPr>
          <w:color w:val="231F20"/>
          <w:spacing w:val="2"/>
          <w:sz w:val="16"/>
        </w:rPr>
        <w:t> </w:t>
      </w:r>
      <w:r>
        <w:rPr>
          <w:color w:val="231F20"/>
          <w:sz w:val="16"/>
        </w:rPr>
        <w:t>pe- riodos en el siglo XIX y fue el compositor del Himno de la República de Co- lombia aún</w:t>
      </w:r>
      <w:r>
        <w:rPr>
          <w:color w:val="231F20"/>
          <w:spacing w:val="-1"/>
          <w:sz w:val="16"/>
        </w:rPr>
        <w:t> </w:t>
      </w:r>
      <w:r>
        <w:rPr>
          <w:color w:val="231F20"/>
          <w:sz w:val="16"/>
        </w:rPr>
        <w:t>vigente.</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leyes y decretos, aparecía una larguísima carta del Presidente Suárez, gramaticalmente perfecta, destinada a probar que, aunque las “Eumé- nides” dijeran lo contrario, él no sólo era el primero sino el mejor de los empleados del país y que su gobierno, a pesar de que las apariencias</w:t>
      </w:r>
      <w:r>
        <w:rPr>
          <w:color w:val="231F20"/>
          <w:spacing w:val="-15"/>
          <w:sz w:val="17"/>
        </w:rPr>
        <w:t> </w:t>
      </w:r>
      <w:r>
        <w:rPr>
          <w:color w:val="231F20"/>
          <w:sz w:val="17"/>
        </w:rPr>
        <w:t>lo mostraron como inepto, era el más dinámico de cuantos había tenido la nación (Salom: 1997: 73,</w:t>
      </w:r>
      <w:r>
        <w:rPr>
          <w:color w:val="231F20"/>
          <w:spacing w:val="-1"/>
          <w:sz w:val="17"/>
        </w:rPr>
        <w:t> </w:t>
      </w:r>
      <w:r>
        <w:rPr>
          <w:color w:val="231F20"/>
          <w:sz w:val="17"/>
        </w:rPr>
        <w:t>93).</w:t>
      </w:r>
    </w:p>
    <w:p>
      <w:pPr>
        <w:pStyle w:val="BodyText"/>
        <w:spacing w:before="5"/>
        <w:rPr>
          <w:sz w:val="18"/>
        </w:rPr>
      </w:pPr>
    </w:p>
    <w:p>
      <w:pPr>
        <w:pStyle w:val="BodyText"/>
        <w:spacing w:line="249" w:lineRule="auto"/>
        <w:ind w:left="150" w:right="192"/>
        <w:jc w:val="both"/>
      </w:pPr>
      <w:r>
        <w:rPr>
          <w:color w:val="231F20"/>
        </w:rPr>
        <w:t>Así,</w:t>
      </w:r>
      <w:r>
        <w:rPr>
          <w:color w:val="231F20"/>
          <w:spacing w:val="-19"/>
        </w:rPr>
        <w:t> </w:t>
      </w:r>
      <w:r>
        <w:rPr>
          <w:color w:val="231F20"/>
        </w:rPr>
        <w:t>la</w:t>
      </w:r>
      <w:r>
        <w:rPr>
          <w:color w:val="231F20"/>
          <w:spacing w:val="-19"/>
        </w:rPr>
        <w:t> </w:t>
      </w:r>
      <w:r>
        <w:rPr>
          <w:color w:val="231F20"/>
        </w:rPr>
        <w:t>“Atenas</w:t>
      </w:r>
      <w:r>
        <w:rPr>
          <w:color w:val="231F20"/>
          <w:spacing w:val="-19"/>
        </w:rPr>
        <w:t> </w:t>
      </w:r>
      <w:r>
        <w:rPr>
          <w:color w:val="231F20"/>
        </w:rPr>
        <w:t>Suramericana”</w:t>
      </w:r>
      <w:r>
        <w:rPr>
          <w:color w:val="231F20"/>
          <w:spacing w:val="-19"/>
        </w:rPr>
        <w:t> </w:t>
      </w:r>
      <w:r>
        <w:rPr>
          <w:color w:val="231F20"/>
        </w:rPr>
        <w:t>se</w:t>
      </w:r>
      <w:r>
        <w:rPr>
          <w:color w:val="231F20"/>
          <w:spacing w:val="-19"/>
        </w:rPr>
        <w:t> </w:t>
      </w:r>
      <w:r>
        <w:rPr>
          <w:color w:val="231F20"/>
        </w:rPr>
        <w:t>denominaba</w:t>
      </w:r>
      <w:r>
        <w:rPr>
          <w:color w:val="231F20"/>
          <w:spacing w:val="-18"/>
        </w:rPr>
        <w:t> </w:t>
      </w:r>
      <w:r>
        <w:rPr>
          <w:color w:val="231F20"/>
        </w:rPr>
        <w:t>como</w:t>
      </w:r>
      <w:r>
        <w:rPr>
          <w:color w:val="231F20"/>
          <w:spacing w:val="-19"/>
        </w:rPr>
        <w:t> </w:t>
      </w:r>
      <w:r>
        <w:rPr>
          <w:color w:val="231F20"/>
        </w:rPr>
        <w:t>tal</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rPr>
        <w:t>afán de</w:t>
      </w:r>
      <w:r>
        <w:rPr>
          <w:color w:val="231F20"/>
          <w:spacing w:val="-5"/>
        </w:rPr>
        <w:t> </w:t>
      </w:r>
      <w:r>
        <w:rPr>
          <w:color w:val="231F20"/>
        </w:rPr>
        <w:t>resaltar</w:t>
      </w:r>
      <w:r>
        <w:rPr>
          <w:color w:val="231F20"/>
          <w:spacing w:val="-5"/>
        </w:rPr>
        <w:t> </w:t>
      </w:r>
      <w:r>
        <w:rPr>
          <w:color w:val="231F20"/>
        </w:rPr>
        <w:t>el</w:t>
      </w:r>
      <w:r>
        <w:rPr>
          <w:color w:val="231F20"/>
          <w:spacing w:val="-5"/>
        </w:rPr>
        <w:t> </w:t>
      </w:r>
      <w:r>
        <w:rPr>
          <w:color w:val="231F20"/>
        </w:rPr>
        <w:t>buen</w:t>
      </w:r>
      <w:r>
        <w:rPr>
          <w:color w:val="231F20"/>
          <w:spacing w:val="-5"/>
        </w:rPr>
        <w:t> </w:t>
      </w:r>
      <w:r>
        <w:rPr>
          <w:color w:val="231F20"/>
        </w:rPr>
        <w:t>uso</w:t>
      </w:r>
      <w:r>
        <w:rPr>
          <w:color w:val="231F20"/>
          <w:spacing w:val="-5"/>
        </w:rPr>
        <w:t> </w:t>
      </w:r>
      <w:r>
        <w:rPr>
          <w:color w:val="231F20"/>
        </w:rPr>
        <w:t>del</w:t>
      </w:r>
      <w:r>
        <w:rPr>
          <w:color w:val="231F20"/>
          <w:spacing w:val="-5"/>
        </w:rPr>
        <w:t> </w:t>
      </w:r>
      <w:r>
        <w:rPr>
          <w:color w:val="231F20"/>
        </w:rPr>
        <w:t>castellano</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formas</w:t>
      </w:r>
      <w:r>
        <w:rPr>
          <w:color w:val="231F20"/>
          <w:spacing w:val="-6"/>
        </w:rPr>
        <w:t> </w:t>
      </w:r>
      <w:r>
        <w:rPr>
          <w:color w:val="231F20"/>
        </w:rPr>
        <w:t>de</w:t>
      </w:r>
      <w:r>
        <w:rPr>
          <w:color w:val="231F20"/>
          <w:spacing w:val="-5"/>
        </w:rPr>
        <w:t> </w:t>
      </w:r>
      <w:r>
        <w:rPr>
          <w:color w:val="231F20"/>
        </w:rPr>
        <w:t>expresión oral y escrita, aunque como lo recuerda el autor, la forma tuviese un</w:t>
      </w:r>
      <w:r>
        <w:rPr>
          <w:color w:val="231F20"/>
          <w:spacing w:val="-6"/>
        </w:rPr>
        <w:t> </w:t>
      </w:r>
      <w:r>
        <w:rPr>
          <w:color w:val="231F20"/>
        </w:rPr>
        <w:t>contenido</w:t>
      </w:r>
      <w:r>
        <w:rPr>
          <w:color w:val="231F20"/>
          <w:spacing w:val="-6"/>
        </w:rPr>
        <w:t> </w:t>
      </w:r>
      <w:r>
        <w:rPr>
          <w:color w:val="231F20"/>
        </w:rPr>
        <w:t>ambiguo.</w:t>
      </w:r>
      <w:r>
        <w:rPr>
          <w:color w:val="231F20"/>
          <w:spacing w:val="-6"/>
        </w:rPr>
        <w:t> </w:t>
      </w:r>
      <w:r>
        <w:rPr>
          <w:color w:val="231F20"/>
        </w:rPr>
        <w:t>Esta</w:t>
      </w:r>
      <w:r>
        <w:rPr>
          <w:color w:val="231F20"/>
          <w:spacing w:val="-6"/>
        </w:rPr>
        <w:t> </w:t>
      </w:r>
      <w:r>
        <w:rPr>
          <w:color w:val="231F20"/>
        </w:rPr>
        <w:t>era</w:t>
      </w:r>
      <w:r>
        <w:rPr>
          <w:color w:val="231F20"/>
          <w:spacing w:val="-6"/>
        </w:rPr>
        <w:t> </w:t>
      </w:r>
      <w:r>
        <w:rPr>
          <w:color w:val="231F20"/>
        </w:rPr>
        <w:t>la</w:t>
      </w:r>
      <w:r>
        <w:rPr>
          <w:color w:val="231F20"/>
          <w:spacing w:val="-6"/>
        </w:rPr>
        <w:t> </w:t>
      </w:r>
      <w:r>
        <w:rPr>
          <w:color w:val="231F20"/>
        </w:rPr>
        <w:t>sensación</w:t>
      </w:r>
      <w:r>
        <w:rPr>
          <w:color w:val="231F20"/>
          <w:spacing w:val="-6"/>
        </w:rPr>
        <w:t> </w:t>
      </w:r>
      <w:r>
        <w:rPr>
          <w:color w:val="231F20"/>
        </w:rPr>
        <w:t>que</w:t>
      </w:r>
      <w:r>
        <w:rPr>
          <w:color w:val="231F20"/>
          <w:spacing w:val="-6"/>
        </w:rPr>
        <w:t> </w:t>
      </w:r>
      <w:r>
        <w:rPr>
          <w:color w:val="231F20"/>
        </w:rPr>
        <w:t>producían,</w:t>
      </w:r>
      <w:r>
        <w:rPr>
          <w:color w:val="231F20"/>
          <w:spacing w:val="-6"/>
        </w:rPr>
        <w:t> </w:t>
      </w:r>
      <w:r>
        <w:rPr>
          <w:color w:val="231F20"/>
        </w:rPr>
        <w:t>para el</w:t>
      </w:r>
      <w:r>
        <w:rPr>
          <w:color w:val="231F20"/>
          <w:spacing w:val="-9"/>
        </w:rPr>
        <w:t> </w:t>
      </w:r>
      <w:r>
        <w:rPr>
          <w:color w:val="231F20"/>
        </w:rPr>
        <w:t>novelista,</w:t>
      </w:r>
      <w:r>
        <w:rPr>
          <w:color w:val="231F20"/>
          <w:spacing w:val="-9"/>
        </w:rPr>
        <w:t> </w:t>
      </w:r>
      <w:r>
        <w:rPr>
          <w:color w:val="231F20"/>
        </w:rPr>
        <w:t>los</w:t>
      </w:r>
      <w:r>
        <w:rPr>
          <w:color w:val="231F20"/>
          <w:spacing w:val="-9"/>
        </w:rPr>
        <w:t> </w:t>
      </w:r>
      <w:r>
        <w:rPr>
          <w:color w:val="231F20"/>
        </w:rPr>
        <w:t>discursos</w:t>
      </w:r>
      <w:r>
        <w:rPr>
          <w:color w:val="231F20"/>
          <w:spacing w:val="-9"/>
        </w:rPr>
        <w:t> </w:t>
      </w:r>
      <w:r>
        <w:rPr>
          <w:color w:val="231F20"/>
        </w:rPr>
        <w:t>del</w:t>
      </w:r>
      <w:r>
        <w:rPr>
          <w:color w:val="231F20"/>
          <w:spacing w:val="-9"/>
        </w:rPr>
        <w:t> </w:t>
      </w:r>
      <w:r>
        <w:rPr>
          <w:color w:val="231F20"/>
        </w:rPr>
        <w:t>doctor</w:t>
      </w:r>
      <w:r>
        <w:rPr>
          <w:color w:val="231F20"/>
          <w:spacing w:val="-9"/>
        </w:rPr>
        <w:t> </w:t>
      </w:r>
      <w:r>
        <w:rPr>
          <w:color w:val="231F20"/>
        </w:rPr>
        <w:t>Enrique</w:t>
      </w:r>
      <w:r>
        <w:rPr>
          <w:color w:val="231F20"/>
          <w:spacing w:val="-8"/>
        </w:rPr>
        <w:t> </w:t>
      </w:r>
      <w:r>
        <w:rPr>
          <w:color w:val="231F20"/>
        </w:rPr>
        <w:t>Olaya</w:t>
      </w:r>
      <w:r>
        <w:rPr>
          <w:color w:val="231F20"/>
          <w:spacing w:val="-9"/>
        </w:rPr>
        <w:t> </w:t>
      </w:r>
      <w:r>
        <w:rPr>
          <w:color w:val="231F20"/>
        </w:rPr>
        <w:t>Herrera,</w:t>
      </w:r>
      <w:r>
        <w:rPr>
          <w:color w:val="231F20"/>
          <w:spacing w:val="-9"/>
        </w:rPr>
        <w:t> </w:t>
      </w:r>
      <w:r>
        <w:rPr>
          <w:color w:val="231F20"/>
        </w:rPr>
        <w:t>quien a sabiendas de que al vulgo le gustaban las palabras terminadas en “ción”, como Regeneración, restauración o transformación, propuso</w:t>
      </w:r>
      <w:r>
        <w:rPr>
          <w:color w:val="231F20"/>
          <w:spacing w:val="-7"/>
        </w:rPr>
        <w:t> </w:t>
      </w:r>
      <w:r>
        <w:rPr>
          <w:color w:val="231F20"/>
        </w:rPr>
        <w:t>uno</w:t>
      </w:r>
      <w:r>
        <w:rPr>
          <w:color w:val="231F20"/>
          <w:spacing w:val="-8"/>
        </w:rPr>
        <w:t> </w:t>
      </w:r>
      <w:r>
        <w:rPr>
          <w:color w:val="231F20"/>
        </w:rPr>
        <w:t>de</w:t>
      </w:r>
      <w:r>
        <w:rPr>
          <w:color w:val="231F20"/>
          <w:spacing w:val="-8"/>
        </w:rPr>
        <w:t> </w:t>
      </w:r>
      <w:r>
        <w:rPr>
          <w:color w:val="231F20"/>
        </w:rPr>
        <w:t>concentración.</w:t>
      </w:r>
      <w:r>
        <w:rPr>
          <w:color w:val="231F20"/>
          <w:spacing w:val="-7"/>
        </w:rPr>
        <w:t> </w:t>
      </w:r>
      <w:r>
        <w:rPr>
          <w:color w:val="231F20"/>
        </w:rPr>
        <w:t>Efectivamente:</w:t>
      </w:r>
      <w:r>
        <w:rPr>
          <w:color w:val="231F20"/>
          <w:spacing w:val="-8"/>
        </w:rPr>
        <w:t> </w:t>
      </w:r>
      <w:r>
        <w:rPr>
          <w:color w:val="231F20"/>
        </w:rPr>
        <w:t>“oyendo</w:t>
      </w:r>
      <w:r>
        <w:rPr>
          <w:color w:val="231F20"/>
          <w:spacing w:val="-7"/>
        </w:rPr>
        <w:t> </w:t>
      </w:r>
      <w:r>
        <w:rPr>
          <w:color w:val="231F20"/>
        </w:rPr>
        <w:t>un</w:t>
      </w:r>
      <w:r>
        <w:rPr>
          <w:color w:val="231F20"/>
          <w:spacing w:val="-8"/>
        </w:rPr>
        <w:t> </w:t>
      </w:r>
      <w:r>
        <w:rPr>
          <w:color w:val="231F20"/>
        </w:rPr>
        <w:t>discur- so suyo, pronunciado con una voz que pareciera que saliera del fondo de la tierra, se tenía la sensación que lo había dicho todo; leyéndolo</w:t>
      </w:r>
      <w:r>
        <w:rPr>
          <w:color w:val="231F20"/>
          <w:spacing w:val="-6"/>
        </w:rPr>
        <w:t> </w:t>
      </w:r>
      <w:r>
        <w:rPr>
          <w:color w:val="231F20"/>
        </w:rPr>
        <w:t>al</w:t>
      </w:r>
      <w:r>
        <w:rPr>
          <w:color w:val="231F20"/>
          <w:spacing w:val="-6"/>
        </w:rPr>
        <w:t> </w:t>
      </w:r>
      <w:r>
        <w:rPr>
          <w:color w:val="231F20"/>
        </w:rPr>
        <w:t>día</w:t>
      </w:r>
      <w:r>
        <w:rPr>
          <w:color w:val="231F20"/>
          <w:spacing w:val="-6"/>
        </w:rPr>
        <w:t> </w:t>
      </w:r>
      <w:r>
        <w:rPr>
          <w:color w:val="231F20"/>
        </w:rPr>
        <w:t>siguiente,</w:t>
      </w:r>
      <w:r>
        <w:rPr>
          <w:color w:val="231F20"/>
          <w:spacing w:val="-6"/>
        </w:rPr>
        <w:t> </w:t>
      </w:r>
      <w:r>
        <w:rPr>
          <w:color w:val="231F20"/>
        </w:rPr>
        <w:t>se</w:t>
      </w:r>
      <w:r>
        <w:rPr>
          <w:color w:val="231F20"/>
          <w:spacing w:val="-6"/>
        </w:rPr>
        <w:t> </w:t>
      </w:r>
      <w:r>
        <w:rPr>
          <w:color w:val="231F20"/>
        </w:rPr>
        <w:t>llegaba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certeza</w:t>
      </w:r>
      <w:r>
        <w:rPr>
          <w:color w:val="231F20"/>
          <w:spacing w:val="-6"/>
        </w:rPr>
        <w:t> </w:t>
      </w:r>
      <w:r>
        <w:rPr>
          <w:color w:val="231F20"/>
        </w:rPr>
        <w:t>absoluta</w:t>
      </w:r>
      <w:r>
        <w:rPr>
          <w:color w:val="231F20"/>
          <w:spacing w:val="-6"/>
        </w:rPr>
        <w:t> </w:t>
      </w:r>
      <w:r>
        <w:rPr>
          <w:color w:val="231F20"/>
        </w:rPr>
        <w:t>de</w:t>
      </w:r>
      <w:r>
        <w:rPr>
          <w:color w:val="231F20"/>
          <w:spacing w:val="-6"/>
        </w:rPr>
        <w:t> </w:t>
      </w:r>
      <w:r>
        <w:rPr>
          <w:color w:val="231F20"/>
        </w:rPr>
        <w:t>que no había dicho nada” (Salom,</w:t>
      </w:r>
      <w:r>
        <w:rPr>
          <w:color w:val="231F20"/>
          <w:spacing w:val="-1"/>
        </w:rPr>
        <w:t> </w:t>
      </w:r>
      <w:r>
        <w:rPr>
          <w:color w:val="231F20"/>
        </w:rPr>
        <w:t>1997:140)</w:t>
      </w:r>
    </w:p>
    <w:p>
      <w:pPr>
        <w:pStyle w:val="BodyText"/>
        <w:spacing w:line="249" w:lineRule="auto" w:before="1"/>
        <w:ind w:left="150" w:right="193" w:firstLine="340"/>
        <w:jc w:val="both"/>
      </w:pPr>
      <w:r>
        <w:rPr>
          <w:color w:val="231F20"/>
        </w:rPr>
        <w:t>No obstante, ante las dificultades para que los “guaches” ac- cediesen la educación básica impartida en los colegios, en los escritos</w:t>
      </w:r>
      <w:r>
        <w:rPr>
          <w:color w:val="231F20"/>
          <w:spacing w:val="-6"/>
        </w:rPr>
        <w:t> </w:t>
      </w:r>
      <w:r>
        <w:rPr>
          <w:color w:val="231F20"/>
        </w:rPr>
        <w:t>se</w:t>
      </w:r>
      <w:r>
        <w:rPr>
          <w:color w:val="231F20"/>
          <w:spacing w:val="-6"/>
        </w:rPr>
        <w:t> </w:t>
      </w:r>
      <w:r>
        <w:rPr>
          <w:color w:val="231F20"/>
        </w:rPr>
        <w:t>deja</w:t>
      </w:r>
      <w:r>
        <w:rPr>
          <w:color w:val="231F20"/>
          <w:spacing w:val="-6"/>
        </w:rPr>
        <w:t> </w:t>
      </w:r>
      <w:r>
        <w:rPr>
          <w:color w:val="231F20"/>
        </w:rPr>
        <w:t>la</w:t>
      </w:r>
      <w:r>
        <w:rPr>
          <w:color w:val="231F20"/>
          <w:spacing w:val="-6"/>
        </w:rPr>
        <w:t> </w:t>
      </w:r>
      <w:r>
        <w:rPr>
          <w:color w:val="231F20"/>
        </w:rPr>
        <w:t>sensación</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eran</w:t>
      </w:r>
      <w:r>
        <w:rPr>
          <w:color w:val="231F20"/>
          <w:spacing w:val="-6"/>
        </w:rPr>
        <w:t> </w:t>
      </w:r>
      <w:r>
        <w:rPr>
          <w:color w:val="231F20"/>
        </w:rPr>
        <w:t>pocos</w:t>
      </w:r>
      <w:r>
        <w:rPr>
          <w:color w:val="231F20"/>
          <w:spacing w:val="-6"/>
        </w:rPr>
        <w:t> </w:t>
      </w:r>
      <w:r>
        <w:rPr>
          <w:color w:val="231F20"/>
        </w:rPr>
        <w:t>los</w:t>
      </w:r>
      <w:r>
        <w:rPr>
          <w:color w:val="231F20"/>
          <w:spacing w:val="-6"/>
        </w:rPr>
        <w:t> </w:t>
      </w:r>
      <w:r>
        <w:rPr>
          <w:color w:val="231F20"/>
        </w:rPr>
        <w:t>individuos</w:t>
      </w:r>
      <w:r>
        <w:rPr>
          <w:color w:val="231F20"/>
          <w:spacing w:val="-6"/>
        </w:rPr>
        <w:t> </w:t>
      </w:r>
      <w:r>
        <w:rPr>
          <w:color w:val="231F20"/>
        </w:rPr>
        <w:t>del populacho que lograban adquirir un mínimo de información que les permitiese un correcto uso del castellano. Los héroes en las novelas de Salom Becerra sobre los cuales enfatiza Villanueva Osorio</w:t>
      </w:r>
      <w:r>
        <w:rPr>
          <w:color w:val="231F20"/>
          <w:spacing w:val="-7"/>
        </w:rPr>
        <w:t> </w:t>
      </w:r>
      <w:r>
        <w:rPr>
          <w:color w:val="231F20"/>
        </w:rPr>
        <w:t>(2014),</w:t>
      </w:r>
      <w:r>
        <w:rPr>
          <w:color w:val="231F20"/>
          <w:spacing w:val="-7"/>
        </w:rPr>
        <w:t> </w:t>
      </w:r>
      <w:r>
        <w:rPr>
          <w:color w:val="231F20"/>
        </w:rPr>
        <w:t>se</w:t>
      </w:r>
      <w:r>
        <w:rPr>
          <w:color w:val="231F20"/>
          <w:spacing w:val="-7"/>
        </w:rPr>
        <w:t> </w:t>
      </w:r>
      <w:r>
        <w:rPr>
          <w:color w:val="231F20"/>
        </w:rPr>
        <w:t>caracterizaron</w:t>
      </w:r>
      <w:r>
        <w:rPr>
          <w:color w:val="231F20"/>
          <w:spacing w:val="-7"/>
        </w:rPr>
        <w:t> </w:t>
      </w:r>
      <w:r>
        <w:rPr>
          <w:color w:val="231F20"/>
        </w:rPr>
        <w:t>por</w:t>
      </w:r>
      <w:r>
        <w:rPr>
          <w:color w:val="231F20"/>
          <w:spacing w:val="-7"/>
        </w:rPr>
        <w:t> </w:t>
      </w:r>
      <w:r>
        <w:rPr>
          <w:color w:val="231F20"/>
        </w:rPr>
        <w:t>acceder</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educación</w:t>
      </w:r>
      <w:r>
        <w:rPr>
          <w:color w:val="231F20"/>
          <w:spacing w:val="-7"/>
        </w:rPr>
        <w:t> </w:t>
      </w:r>
      <w:r>
        <w:rPr>
          <w:color w:val="231F20"/>
        </w:rPr>
        <w:t>bá- sica realizando grandes sacrificios económicos. Así, ante el anal- fabetismo reinante en la época, el buen uso del castellano y la composición de poemas (así fuesen de mínima calidad) se</w:t>
      </w:r>
      <w:r>
        <w:rPr>
          <w:color w:val="231F20"/>
          <w:spacing w:val="-27"/>
        </w:rPr>
        <w:t> </w:t>
      </w:r>
      <w:r>
        <w:rPr>
          <w:color w:val="231F20"/>
        </w:rPr>
        <w:t>perfiló como un criterio de distinción entre la élite y los demás, aunque todos en general se destacaban por su ingenio y los buenos mo- dales.</w:t>
      </w:r>
    </w:p>
    <w:p>
      <w:pPr>
        <w:pStyle w:val="BodyText"/>
        <w:spacing w:line="249" w:lineRule="auto" w:before="1"/>
        <w:ind w:left="150" w:right="193" w:firstLine="340"/>
        <w:jc w:val="both"/>
      </w:pPr>
      <w:r>
        <w:rPr>
          <w:color w:val="231F20"/>
        </w:rPr>
        <w:t>Para el autor, en los años 70 de lo descrito ya quedaba muy poco. La ciudad creció a una velocidad “uniformemente retar- dada”, a pesar de los “esfuerzos que, para impedirlo realizaban gobernantes y gobernados” (Salom, 1997:80) y “solidaria y man- comunadamente conservadores y liberales” (Saloma, 1994:59). Llegaron los medios de transporte hoy conocidos y las fábricas comenzaron a “empañar, con el humo de sus chimeneas, el cielo de la Sabana”. La ciudad tomó rumbo al norte y decuplicó su po- blación debido a la migración producida por la violencia (hoy </w:t>
      </w:r>
      <w:r>
        <w:rPr>
          <w:color w:val="231F20"/>
          <w:spacing w:val="52"/>
        </w:rPr>
        <w:t> </w:t>
      </w:r>
      <w:r>
        <w:rPr>
          <w:color w:val="231F20"/>
        </w:rPr>
        <w:t>lla-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mada desplazamiento forzado) y la explosión demográfica (1997: 154). “Y con el progreso llegó su hermano gemelo: el delito” (Sa- lom, 1997:154)</w:t>
      </w:r>
    </w:p>
    <w:p>
      <w:pPr>
        <w:pStyle w:val="BodyText"/>
        <w:spacing w:line="249" w:lineRule="auto" w:before="1"/>
        <w:ind w:left="195" w:right="108" w:firstLine="340"/>
        <w:jc w:val="both"/>
      </w:pPr>
      <w:r>
        <w:rPr>
          <w:color w:val="231F20"/>
        </w:rPr>
        <w:t>El</w:t>
      </w:r>
      <w:r>
        <w:rPr>
          <w:color w:val="231F20"/>
          <w:spacing w:val="-7"/>
        </w:rPr>
        <w:t> </w:t>
      </w:r>
      <w:r>
        <w:rPr>
          <w:color w:val="231F20"/>
        </w:rPr>
        <w:t>novelista</w:t>
      </w:r>
      <w:r>
        <w:rPr>
          <w:color w:val="231F20"/>
          <w:spacing w:val="-7"/>
        </w:rPr>
        <w:t> </w:t>
      </w:r>
      <w:r>
        <w:rPr>
          <w:color w:val="231F20"/>
        </w:rPr>
        <w:t>bogotano</w:t>
      </w:r>
      <w:r>
        <w:rPr>
          <w:color w:val="231F20"/>
          <w:spacing w:val="-7"/>
        </w:rPr>
        <w:t> </w:t>
      </w:r>
      <w:r>
        <w:rPr>
          <w:color w:val="231F20"/>
        </w:rPr>
        <w:t>terminó</w:t>
      </w:r>
      <w:r>
        <w:rPr>
          <w:color w:val="231F20"/>
          <w:spacing w:val="-8"/>
        </w:rPr>
        <w:t> </w:t>
      </w:r>
      <w:r>
        <w:rPr>
          <w:color w:val="231F20"/>
        </w:rPr>
        <w:t>concibiendo</w:t>
      </w:r>
      <w:r>
        <w:rPr>
          <w:color w:val="231F20"/>
          <w:spacing w:val="-7"/>
        </w:rPr>
        <w:t> </w:t>
      </w:r>
      <w:r>
        <w:rPr>
          <w:color w:val="231F20"/>
        </w:rPr>
        <w:t>su</w:t>
      </w:r>
      <w:r>
        <w:rPr>
          <w:color w:val="231F20"/>
          <w:spacing w:val="-7"/>
        </w:rPr>
        <w:t> </w:t>
      </w:r>
      <w:r>
        <w:rPr>
          <w:color w:val="231F20"/>
        </w:rPr>
        <w:t>ciudad</w:t>
      </w:r>
      <w:r>
        <w:rPr>
          <w:color w:val="231F20"/>
          <w:spacing w:val="-7"/>
        </w:rPr>
        <w:t> </w:t>
      </w:r>
      <w:r>
        <w:rPr>
          <w:color w:val="231F20"/>
        </w:rPr>
        <w:t>como</w:t>
      </w:r>
      <w:r>
        <w:rPr>
          <w:color w:val="231F20"/>
          <w:spacing w:val="-7"/>
        </w:rPr>
        <w:t> </w:t>
      </w:r>
      <w:r>
        <w:rPr>
          <w:color w:val="231F20"/>
        </w:rPr>
        <w:t>un cuerpo</w:t>
      </w:r>
      <w:r>
        <w:rPr>
          <w:color w:val="231F20"/>
          <w:spacing w:val="-7"/>
        </w:rPr>
        <w:t> </w:t>
      </w:r>
      <w:r>
        <w:rPr>
          <w:color w:val="231F20"/>
        </w:rPr>
        <w:t>grande</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alma</w:t>
      </w:r>
      <w:r>
        <w:rPr>
          <w:color w:val="231F20"/>
          <w:spacing w:val="-7"/>
        </w:rPr>
        <w:t> </w:t>
      </w:r>
      <w:r>
        <w:rPr>
          <w:color w:val="231F20"/>
        </w:rPr>
        <w:t>diminuta</w:t>
      </w:r>
      <w:r>
        <w:rPr>
          <w:color w:val="231F20"/>
          <w:spacing w:val="-7"/>
        </w:rPr>
        <w:t> </w:t>
      </w:r>
      <w:r>
        <w:rPr>
          <w:color w:val="231F20"/>
        </w:rPr>
        <w:t>(Salom,</w:t>
      </w:r>
      <w:r>
        <w:rPr>
          <w:color w:val="231F20"/>
          <w:spacing w:val="-7"/>
        </w:rPr>
        <w:t> </w:t>
      </w:r>
      <w:r>
        <w:rPr>
          <w:color w:val="231F20"/>
        </w:rPr>
        <w:t>1985).</w:t>
      </w:r>
      <w:r>
        <w:rPr>
          <w:color w:val="231F20"/>
          <w:spacing w:val="-7"/>
        </w:rPr>
        <w:t> </w:t>
      </w:r>
      <w:r>
        <w:rPr>
          <w:color w:val="231F20"/>
        </w:rPr>
        <w:t>La</w:t>
      </w:r>
      <w:r>
        <w:rPr>
          <w:color w:val="231F20"/>
          <w:spacing w:val="-7"/>
        </w:rPr>
        <w:t> </w:t>
      </w:r>
      <w:r>
        <w:rPr>
          <w:color w:val="231F20"/>
        </w:rPr>
        <w:t>muerte</w:t>
      </w:r>
      <w:r>
        <w:rPr>
          <w:color w:val="231F20"/>
          <w:spacing w:val="-7"/>
        </w:rPr>
        <w:t> </w:t>
      </w:r>
      <w:r>
        <w:rPr>
          <w:color w:val="231F20"/>
        </w:rPr>
        <w:t>de la aldea vino acompañada del fallecimiento del ingenio, las bue- nas</w:t>
      </w:r>
      <w:r>
        <w:rPr>
          <w:color w:val="231F20"/>
          <w:spacing w:val="-8"/>
        </w:rPr>
        <w:t> </w:t>
      </w:r>
      <w:r>
        <w:rPr>
          <w:color w:val="231F20"/>
        </w:rPr>
        <w:t>maneras,</w:t>
      </w:r>
      <w:r>
        <w:rPr>
          <w:color w:val="231F20"/>
          <w:spacing w:val="-8"/>
        </w:rPr>
        <w:t> </w:t>
      </w:r>
      <w:r>
        <w:rPr>
          <w:color w:val="231F20"/>
        </w:rPr>
        <w:t>“la</w:t>
      </w:r>
      <w:r>
        <w:rPr>
          <w:color w:val="231F20"/>
          <w:spacing w:val="-8"/>
        </w:rPr>
        <w:t> </w:t>
      </w:r>
      <w:r>
        <w:rPr>
          <w:color w:val="231F20"/>
        </w:rPr>
        <w:t>cortesía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donaire,</w:t>
      </w:r>
      <w:r>
        <w:rPr>
          <w:color w:val="231F20"/>
          <w:spacing w:val="-7"/>
        </w:rPr>
        <w:t> </w:t>
      </w:r>
      <w:r>
        <w:rPr>
          <w:color w:val="231F20"/>
        </w:rPr>
        <w:t>el</w:t>
      </w:r>
      <w:r>
        <w:rPr>
          <w:color w:val="231F20"/>
          <w:spacing w:val="-8"/>
        </w:rPr>
        <w:t> </w:t>
      </w:r>
      <w:r>
        <w:rPr>
          <w:color w:val="231F20"/>
        </w:rPr>
        <w:t>calambour</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piropo</w:t>
      </w:r>
      <w:r>
        <w:rPr>
          <w:color w:val="231F20"/>
          <w:spacing w:val="-8"/>
        </w:rPr>
        <w:t> </w:t>
      </w:r>
      <w:r>
        <w:rPr>
          <w:color w:val="231F20"/>
        </w:rPr>
        <w:t>in- genioso, el chispazo fino y el sarcasmo sutil” de los viejos cacha- cos</w:t>
      </w:r>
      <w:r>
        <w:rPr>
          <w:color w:val="231F20"/>
          <w:w w:val="103"/>
          <w:position w:val="5"/>
          <w:sz w:val="9"/>
        </w:rPr>
        <w:t>5</w:t>
      </w:r>
      <w:r>
        <w:rPr>
          <w:color w:val="231F20"/>
          <w:w w:val="99"/>
        </w:rPr>
        <w:t>(Salom</w:t>
      </w:r>
      <w:r>
        <w:rPr>
          <w:color w:val="231F20"/>
          <w:spacing w:val="8"/>
        </w:rPr>
        <w:t> </w:t>
      </w:r>
      <w:r>
        <w:rPr>
          <w:color w:val="231F20"/>
        </w:rPr>
        <w:t>Becerra,</w:t>
      </w:r>
      <w:r>
        <w:rPr>
          <w:color w:val="231F20"/>
          <w:spacing w:val="8"/>
        </w:rPr>
        <w:t> </w:t>
      </w:r>
      <w:r>
        <w:rPr>
          <w:color w:val="231F20"/>
          <w:w w:val="99"/>
        </w:rPr>
        <w:t>1997:</w:t>
      </w:r>
      <w:r>
        <w:rPr>
          <w:color w:val="231F20"/>
          <w:spacing w:val="8"/>
        </w:rPr>
        <w:t> </w:t>
      </w:r>
      <w:r>
        <w:rPr>
          <w:color w:val="231F20"/>
          <w:w w:val="99"/>
        </w:rPr>
        <w:t>202).</w:t>
      </w:r>
      <w:r>
        <w:rPr>
          <w:color w:val="231F20"/>
          <w:spacing w:val="8"/>
        </w:rPr>
        <w:t> </w:t>
      </w:r>
      <w:r>
        <w:rPr>
          <w:color w:val="231F20"/>
          <w:w w:val="99"/>
        </w:rPr>
        <w:t>El</w:t>
      </w:r>
      <w:r>
        <w:rPr>
          <w:color w:val="231F20"/>
          <w:spacing w:val="8"/>
        </w:rPr>
        <w:t> </w:t>
      </w:r>
      <w:r>
        <w:rPr>
          <w:color w:val="231F20"/>
          <w:w w:val="99"/>
        </w:rPr>
        <w:t>autor</w:t>
      </w:r>
      <w:r>
        <w:rPr>
          <w:color w:val="231F20"/>
          <w:spacing w:val="8"/>
        </w:rPr>
        <w:t> </w:t>
      </w:r>
      <w:r>
        <w:rPr>
          <w:color w:val="231F20"/>
          <w:w w:val="99"/>
        </w:rPr>
        <w:t>menciona</w:t>
      </w:r>
      <w:r>
        <w:rPr>
          <w:color w:val="231F20"/>
          <w:spacing w:val="8"/>
        </w:rPr>
        <w:t> </w:t>
      </w:r>
      <w:r>
        <w:rPr>
          <w:color w:val="231F20"/>
          <w:w w:val="99"/>
        </w:rPr>
        <w:t>El</w:t>
      </w:r>
      <w:r>
        <w:rPr>
          <w:color w:val="231F20"/>
          <w:spacing w:val="8"/>
        </w:rPr>
        <w:t> </w:t>
      </w:r>
      <w:r>
        <w:rPr>
          <w:color w:val="231F20"/>
          <w:w w:val="99"/>
        </w:rPr>
        <w:t>Bogotazo</w:t>
      </w:r>
      <w:r>
        <w:rPr>
          <w:color w:val="231F20"/>
          <w:w w:val="103"/>
          <w:position w:val="5"/>
          <w:sz w:val="9"/>
        </w:rPr>
        <w:t>6 </w:t>
      </w:r>
      <w:r>
        <w:rPr>
          <w:color w:val="231F20"/>
        </w:rPr>
        <w:t>a manera de hito de la ruptura entre la Bogotá de inicios del siglo XX y la vigente en su época: “La ciudad se encanalleció. Vino el imperio de la ordinariez y del mal gusto. Rastacueros y nuevos ricos reemplazaron a los antiguos cachacos. El chispazo, condi- mentado</w:t>
      </w:r>
      <w:r>
        <w:rPr>
          <w:color w:val="231F20"/>
          <w:spacing w:val="-7"/>
        </w:rPr>
        <w:t> </w:t>
      </w:r>
      <w:r>
        <w:rPr>
          <w:color w:val="231F20"/>
        </w:rPr>
        <w:t>con</w:t>
      </w:r>
      <w:r>
        <w:rPr>
          <w:color w:val="231F20"/>
          <w:spacing w:val="-7"/>
        </w:rPr>
        <w:t> </w:t>
      </w:r>
      <w:r>
        <w:rPr>
          <w:color w:val="231F20"/>
        </w:rPr>
        <w:t>sal</w:t>
      </w:r>
      <w:r>
        <w:rPr>
          <w:color w:val="231F20"/>
          <w:spacing w:val="-7"/>
        </w:rPr>
        <w:t> </w:t>
      </w:r>
      <w:r>
        <w:rPr>
          <w:color w:val="231F20"/>
        </w:rPr>
        <w:t>española</w:t>
      </w:r>
      <w:r>
        <w:rPr>
          <w:color w:val="231F20"/>
          <w:spacing w:val="-6"/>
        </w:rPr>
        <w:t> </w:t>
      </w:r>
      <w:r>
        <w:rPr>
          <w:color w:val="231F20"/>
        </w:rPr>
        <w:t>y</w:t>
      </w:r>
      <w:r>
        <w:rPr>
          <w:color w:val="231F20"/>
          <w:spacing w:val="-7"/>
        </w:rPr>
        <w:t> </w:t>
      </w:r>
      <w:r>
        <w:rPr>
          <w:color w:val="231F20"/>
        </w:rPr>
        <w:t>mostaza</w:t>
      </w:r>
      <w:r>
        <w:rPr>
          <w:color w:val="231F20"/>
          <w:spacing w:val="-7"/>
        </w:rPr>
        <w:t> </w:t>
      </w:r>
      <w:r>
        <w:rPr>
          <w:color w:val="231F20"/>
        </w:rPr>
        <w:t>inglesa,</w:t>
      </w:r>
      <w:r>
        <w:rPr>
          <w:color w:val="231F20"/>
          <w:spacing w:val="-6"/>
        </w:rPr>
        <w:t> </w:t>
      </w:r>
      <w:r>
        <w:rPr>
          <w:color w:val="231F20"/>
        </w:rPr>
        <w:t>fue</w:t>
      </w:r>
      <w:r>
        <w:rPr>
          <w:color w:val="231F20"/>
          <w:spacing w:val="-7"/>
        </w:rPr>
        <w:t> </w:t>
      </w:r>
      <w:r>
        <w:rPr>
          <w:color w:val="231F20"/>
        </w:rPr>
        <w:t>sustituido</w:t>
      </w:r>
      <w:r>
        <w:rPr>
          <w:color w:val="231F20"/>
          <w:spacing w:val="-7"/>
        </w:rPr>
        <w:t> </w:t>
      </w:r>
      <w:r>
        <w:rPr>
          <w:color w:val="231F20"/>
        </w:rPr>
        <w:t>por</w:t>
      </w:r>
      <w:r>
        <w:rPr>
          <w:color w:val="231F20"/>
          <w:spacing w:val="-7"/>
        </w:rPr>
        <w:t> </w:t>
      </w:r>
      <w:r>
        <w:rPr>
          <w:color w:val="231F20"/>
        </w:rPr>
        <w:t>el cuento insípido o el chiste brutal (Salom, 1997:</w:t>
      </w:r>
      <w:r>
        <w:rPr>
          <w:color w:val="231F20"/>
          <w:spacing w:val="-1"/>
        </w:rPr>
        <w:t> </w:t>
      </w:r>
      <w:r>
        <w:rPr>
          <w:color w:val="231F20"/>
        </w:rPr>
        <w:t>183).</w:t>
      </w:r>
    </w:p>
    <w:p>
      <w:pPr>
        <w:pStyle w:val="BodyText"/>
        <w:spacing w:line="249" w:lineRule="auto" w:before="1"/>
        <w:ind w:left="195" w:right="108" w:firstLine="340"/>
        <w:jc w:val="both"/>
      </w:pPr>
      <w:r>
        <w:rPr>
          <w:color w:val="231F20"/>
        </w:rPr>
        <w:t>De aquella villa que aún permanecía en la colonia se pasó a una urbe donde “el castellano había sido declarado lengua muer- ta y el inglés idioma oficial de la ciudad” y “los ciudadanos… te- nían sobradas razones para considerarse súbditos del Tío Sam” (1985: </w:t>
      </w:r>
      <w:r>
        <w:rPr>
          <w:color w:val="231F20"/>
          <w:spacing w:val="-3"/>
        </w:rPr>
        <w:t>113). </w:t>
      </w:r>
      <w:r>
        <w:rPr>
          <w:color w:val="231F20"/>
        </w:rPr>
        <w:t>Se cambió la palabra vestíbulo por la palabra “hall”, alacena por “closet”, cómoda por “chifonier”, seibó por “buffet”, excusado por “sanitario”, piquete por “picnic”, correcto por “all ri- ght”, está bien por “okey” y adiós por “good bye” (Salom Becerra, </w:t>
      </w:r>
      <w:r>
        <w:rPr>
          <w:color w:val="231F20"/>
          <w:w w:val="99"/>
        </w:rPr>
        <w:t>1997:</w:t>
      </w:r>
      <w:r>
        <w:rPr>
          <w:color w:val="231F20"/>
          <w:spacing w:val="-8"/>
        </w:rPr>
        <w:t> </w:t>
      </w:r>
      <w:r>
        <w:rPr>
          <w:color w:val="231F20"/>
        </w:rPr>
        <w:t>29,</w:t>
      </w:r>
      <w:r>
        <w:rPr>
          <w:color w:val="231F20"/>
          <w:spacing w:val="-9"/>
        </w:rPr>
        <w:t> </w:t>
      </w:r>
      <w:r>
        <w:rPr>
          <w:color w:val="231F20"/>
          <w:w w:val="99"/>
        </w:rPr>
        <w:t>202;</w:t>
      </w:r>
      <w:r>
        <w:rPr>
          <w:color w:val="231F20"/>
          <w:spacing w:val="-8"/>
        </w:rPr>
        <w:t> </w:t>
      </w:r>
      <w:r>
        <w:rPr>
          <w:color w:val="231F20"/>
          <w:w w:val="99"/>
        </w:rPr>
        <w:t>Salom</w:t>
      </w:r>
      <w:r>
        <w:rPr>
          <w:color w:val="231F20"/>
          <w:spacing w:val="-8"/>
        </w:rPr>
        <w:t> </w:t>
      </w:r>
      <w:r>
        <w:rPr>
          <w:color w:val="231F20"/>
        </w:rPr>
        <w:t>Becerra,</w:t>
      </w:r>
      <w:r>
        <w:rPr>
          <w:color w:val="231F20"/>
          <w:spacing w:val="-9"/>
        </w:rPr>
        <w:t> </w:t>
      </w:r>
      <w:r>
        <w:rPr>
          <w:color w:val="231F20"/>
          <w:w w:val="99"/>
        </w:rPr>
        <w:t>1985:</w:t>
      </w:r>
      <w:r>
        <w:rPr>
          <w:color w:val="231F20"/>
          <w:spacing w:val="-8"/>
        </w:rPr>
        <w:t> </w:t>
      </w:r>
      <w:r>
        <w:rPr>
          <w:color w:val="231F20"/>
          <w:spacing w:val="-15"/>
          <w:w w:val="99"/>
        </w:rPr>
        <w:t>1</w:t>
      </w:r>
      <w:r>
        <w:rPr>
          <w:color w:val="231F20"/>
          <w:w w:val="99"/>
        </w:rPr>
        <w:t>13).</w:t>
      </w:r>
      <w:r>
        <w:rPr>
          <w:color w:val="231F20"/>
          <w:w w:val="103"/>
          <w:position w:val="5"/>
          <w:sz w:val="9"/>
        </w:rPr>
        <w:t>7</w:t>
      </w:r>
      <w:r>
        <w:rPr>
          <w:color w:val="231F20"/>
          <w:position w:val="5"/>
          <w:sz w:val="9"/>
        </w:rPr>
        <w:t> </w:t>
      </w:r>
      <w:r>
        <w:rPr>
          <w:color w:val="231F20"/>
          <w:spacing w:val="-3"/>
          <w:position w:val="5"/>
          <w:sz w:val="9"/>
        </w:rPr>
        <w:t> </w:t>
      </w:r>
      <w:r>
        <w:rPr>
          <w:color w:val="231F20"/>
        </w:rPr>
        <w:t>En</w:t>
      </w:r>
      <w:r>
        <w:rPr>
          <w:color w:val="231F20"/>
          <w:spacing w:val="-8"/>
        </w:rPr>
        <w:t> </w:t>
      </w:r>
      <w:r>
        <w:rPr>
          <w:color w:val="231F20"/>
          <w:spacing w:val="-1"/>
        </w:rPr>
        <w:t>efecto</w:t>
      </w:r>
      <w:r>
        <w:rPr>
          <w:color w:val="231F20"/>
        </w:rPr>
        <w:t>,</w:t>
      </w:r>
      <w:r>
        <w:rPr>
          <w:color w:val="231F20"/>
          <w:spacing w:val="-8"/>
        </w:rPr>
        <w:t> </w:t>
      </w:r>
      <w:r>
        <w:rPr>
          <w:color w:val="231F20"/>
          <w:spacing w:val="-1"/>
        </w:rPr>
        <w:t>lo</w:t>
      </w:r>
      <w:r>
        <w:rPr>
          <w:color w:val="231F20"/>
        </w:rPr>
        <w:t>s</w:t>
      </w:r>
      <w:r>
        <w:rPr>
          <w:color w:val="231F20"/>
          <w:spacing w:val="-8"/>
        </w:rPr>
        <w:t> </w:t>
      </w:r>
      <w:r>
        <w:rPr>
          <w:color w:val="231F20"/>
        </w:rPr>
        <w:t>colegios con nombres en inglés comenzaron a expandirse en la ciudad y se puede agregar, se intensificó la preocupación por ser un buen anglohablante, aunque el correcto uso de las tildes en</w:t>
      </w:r>
      <w:r>
        <w:rPr>
          <w:color w:val="231F20"/>
          <w:spacing w:val="-18"/>
        </w:rPr>
        <w:t> </w:t>
      </w:r>
      <w:r>
        <w:rPr>
          <w:color w:val="231F20"/>
        </w:rPr>
        <w:t>castellano, comenzó a ser parte de los grandes misterios de la humanidad para buena parte de los jóvenes de </w:t>
      </w:r>
      <w:r>
        <w:rPr>
          <w:color w:val="231F20"/>
          <w:spacing w:val="-4"/>
        </w:rPr>
        <w:t>hoy.</w:t>
      </w:r>
    </w:p>
    <w:p>
      <w:pPr>
        <w:pStyle w:val="BodyText"/>
        <w:spacing w:before="8"/>
        <w:rPr>
          <w:sz w:val="9"/>
        </w:rPr>
      </w:pPr>
      <w:r>
        <w:rPr/>
        <w:pict>
          <v:line style="position:absolute;mso-position-horizontal-relative:page;mso-position-vertical-relative:paragraph;z-index:2704;mso-wrap-distance-left:0;mso-wrap-distance-right:0" from="63.779499pt,8.048181pt" to="135.779499pt,8.048181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5</w:t>
        <w:tab/>
      </w:r>
      <w:r>
        <w:rPr>
          <w:color w:val="231F20"/>
          <w:sz w:val="16"/>
        </w:rPr>
        <w:t>“Individuo encantador, de buen vestir, maneras amigable y gentiles, </w:t>
      </w:r>
      <w:r>
        <w:rPr>
          <w:color w:val="231F20"/>
          <w:spacing w:val="18"/>
          <w:sz w:val="16"/>
        </w:rPr>
        <w:t> </w:t>
      </w:r>
      <w:r>
        <w:rPr>
          <w:color w:val="231F20"/>
          <w:sz w:val="16"/>
        </w:rPr>
        <w:t>fino</w:t>
      </w:r>
      <w:r>
        <w:rPr>
          <w:color w:val="231F20"/>
          <w:spacing w:val="7"/>
          <w:sz w:val="16"/>
        </w:rPr>
        <w:t> </w:t>
      </w:r>
      <w:r>
        <w:rPr>
          <w:color w:val="231F20"/>
          <w:sz w:val="16"/>
        </w:rPr>
        <w:t>hu- </w:t>
      </w:r>
      <w:r>
        <w:rPr>
          <w:color w:val="231F20"/>
          <w:spacing w:val="-3"/>
          <w:sz w:val="16"/>
        </w:rPr>
        <w:t>mor, </w:t>
      </w:r>
      <w:r>
        <w:rPr>
          <w:color w:val="231F20"/>
          <w:sz w:val="16"/>
        </w:rPr>
        <w:t>sociable, discreto, caballeroso, bien hablado, provisto de agudo ingenio y visitante de cafés y salones de baile” (Alcaldía Mayor de Bogotá,</w:t>
      </w:r>
      <w:r>
        <w:rPr>
          <w:color w:val="231F20"/>
          <w:spacing w:val="-13"/>
          <w:sz w:val="16"/>
        </w:rPr>
        <w:t> </w:t>
      </w:r>
      <w:r>
        <w:rPr>
          <w:color w:val="231F20"/>
          <w:sz w:val="16"/>
        </w:rPr>
        <w:t>2011:42).</w:t>
      </w:r>
    </w:p>
    <w:p>
      <w:pPr>
        <w:tabs>
          <w:tab w:pos="535" w:val="left" w:leader="none"/>
        </w:tabs>
        <w:spacing w:line="261" w:lineRule="auto" w:before="0"/>
        <w:ind w:left="535" w:right="108" w:hanging="341"/>
        <w:jc w:val="both"/>
        <w:rPr>
          <w:sz w:val="16"/>
        </w:rPr>
      </w:pPr>
      <w:r>
        <w:rPr>
          <w:color w:val="231F20"/>
          <w:position w:val="5"/>
          <w:sz w:val="9"/>
        </w:rPr>
        <w:t>6</w:t>
        <w:tab/>
      </w:r>
      <w:r>
        <w:rPr>
          <w:color w:val="231F20"/>
          <w:sz w:val="16"/>
        </w:rPr>
        <w:t>“Úsase</w:t>
      </w:r>
      <w:r>
        <w:rPr>
          <w:color w:val="231F20"/>
          <w:spacing w:val="20"/>
          <w:sz w:val="16"/>
        </w:rPr>
        <w:t> </w:t>
      </w:r>
      <w:r>
        <w:rPr>
          <w:color w:val="231F20"/>
          <w:sz w:val="16"/>
        </w:rPr>
        <w:t>para</w:t>
      </w:r>
      <w:r>
        <w:rPr>
          <w:color w:val="231F20"/>
          <w:spacing w:val="20"/>
          <w:sz w:val="16"/>
        </w:rPr>
        <w:t> </w:t>
      </w:r>
      <w:r>
        <w:rPr>
          <w:color w:val="231F20"/>
          <w:sz w:val="16"/>
        </w:rPr>
        <w:t>aludir</w:t>
      </w:r>
      <w:r>
        <w:rPr>
          <w:color w:val="231F20"/>
          <w:spacing w:val="20"/>
          <w:sz w:val="16"/>
        </w:rPr>
        <w:t> </w:t>
      </w:r>
      <w:r>
        <w:rPr>
          <w:color w:val="231F20"/>
          <w:sz w:val="16"/>
        </w:rPr>
        <w:t>a</w:t>
      </w:r>
      <w:r>
        <w:rPr>
          <w:color w:val="231F20"/>
          <w:spacing w:val="20"/>
          <w:sz w:val="16"/>
        </w:rPr>
        <w:t> </w:t>
      </w:r>
      <w:r>
        <w:rPr>
          <w:color w:val="231F20"/>
          <w:sz w:val="16"/>
        </w:rPr>
        <w:t>los</w:t>
      </w:r>
      <w:r>
        <w:rPr>
          <w:color w:val="231F20"/>
          <w:spacing w:val="20"/>
          <w:sz w:val="16"/>
        </w:rPr>
        <w:t> </w:t>
      </w:r>
      <w:r>
        <w:rPr>
          <w:color w:val="231F20"/>
          <w:sz w:val="16"/>
        </w:rPr>
        <w:t>eventos</w:t>
      </w:r>
      <w:r>
        <w:rPr>
          <w:color w:val="231F20"/>
          <w:spacing w:val="20"/>
          <w:sz w:val="16"/>
        </w:rPr>
        <w:t> </w:t>
      </w:r>
      <w:r>
        <w:rPr>
          <w:color w:val="231F20"/>
          <w:sz w:val="16"/>
        </w:rPr>
        <w:t>subsiguientes</w:t>
      </w:r>
      <w:r>
        <w:rPr>
          <w:color w:val="231F20"/>
          <w:spacing w:val="20"/>
          <w:sz w:val="16"/>
        </w:rPr>
        <w:t> </w:t>
      </w:r>
      <w:r>
        <w:rPr>
          <w:color w:val="231F20"/>
          <w:sz w:val="16"/>
        </w:rPr>
        <w:t>al</w:t>
      </w:r>
      <w:r>
        <w:rPr>
          <w:color w:val="231F20"/>
          <w:spacing w:val="20"/>
          <w:sz w:val="16"/>
        </w:rPr>
        <w:t> </w:t>
      </w:r>
      <w:r>
        <w:rPr>
          <w:color w:val="231F20"/>
          <w:sz w:val="16"/>
        </w:rPr>
        <w:t>asesinato</w:t>
      </w:r>
      <w:r>
        <w:rPr>
          <w:color w:val="231F20"/>
          <w:spacing w:val="21"/>
          <w:sz w:val="16"/>
        </w:rPr>
        <w:t> </w:t>
      </w:r>
      <w:r>
        <w:rPr>
          <w:color w:val="231F20"/>
          <w:sz w:val="16"/>
        </w:rPr>
        <w:t>del</w:t>
      </w:r>
      <w:r>
        <w:rPr>
          <w:color w:val="231F20"/>
          <w:spacing w:val="20"/>
          <w:sz w:val="16"/>
        </w:rPr>
        <w:t> </w:t>
      </w:r>
      <w:r>
        <w:rPr>
          <w:color w:val="231F20"/>
          <w:sz w:val="16"/>
        </w:rPr>
        <w:t>candidato liberal Jorge Eliécer Gaitán, el 9 de abril de 1948, acontecidos en Bogotá. Si bien el uso de la expresión es generalizado, su perspectiva resulta un tanto reduccionista, pues limita el alcance de lo ocurrido al contexto capitalino”</w:t>
      </w:r>
      <w:r>
        <w:rPr>
          <w:color w:val="231F20"/>
          <w:spacing w:val="-12"/>
          <w:sz w:val="16"/>
        </w:rPr>
        <w:t> </w:t>
      </w:r>
      <w:r>
        <w:rPr>
          <w:color w:val="231F20"/>
          <w:sz w:val="16"/>
        </w:rPr>
        <w:t>(Al- caldía Mayor de Bogotá, </w:t>
      </w:r>
      <w:r>
        <w:rPr>
          <w:color w:val="231F20"/>
          <w:spacing w:val="-3"/>
          <w:sz w:val="16"/>
        </w:rPr>
        <w:t>2011:</w:t>
      </w:r>
      <w:r>
        <w:rPr>
          <w:color w:val="231F20"/>
          <w:spacing w:val="2"/>
          <w:sz w:val="16"/>
        </w:rPr>
        <w:t> </w:t>
      </w:r>
      <w:r>
        <w:rPr>
          <w:color w:val="231F20"/>
          <w:sz w:val="16"/>
        </w:rPr>
        <w:t>38)</w:t>
      </w:r>
    </w:p>
    <w:p>
      <w:pPr>
        <w:tabs>
          <w:tab w:pos="535" w:val="left" w:leader="none"/>
        </w:tabs>
        <w:spacing w:line="261" w:lineRule="auto" w:before="0"/>
        <w:ind w:left="535" w:right="108" w:hanging="341"/>
        <w:jc w:val="both"/>
        <w:rPr>
          <w:sz w:val="16"/>
        </w:rPr>
      </w:pPr>
      <w:r>
        <w:rPr>
          <w:color w:val="231F20"/>
          <w:position w:val="5"/>
          <w:sz w:val="9"/>
        </w:rPr>
        <w:t>7</w:t>
        <w:tab/>
      </w:r>
      <w:r>
        <w:rPr>
          <w:color w:val="231F20"/>
          <w:sz w:val="16"/>
        </w:rPr>
        <w:t>“Un día [León, uno de los hijos de Bernabé] fue testigo presencial de  </w:t>
      </w:r>
      <w:r>
        <w:rPr>
          <w:color w:val="231F20"/>
          <w:spacing w:val="1"/>
          <w:sz w:val="16"/>
        </w:rPr>
        <w:t> </w:t>
      </w:r>
      <w:r>
        <w:rPr>
          <w:color w:val="231F20"/>
          <w:sz w:val="16"/>
        </w:rPr>
        <w:t>un</w:t>
      </w:r>
      <w:r>
        <w:rPr>
          <w:color w:val="231F20"/>
          <w:spacing w:val="6"/>
          <w:sz w:val="16"/>
        </w:rPr>
        <w:t> </w:t>
      </w:r>
      <w:r>
        <w:rPr>
          <w:color w:val="231F20"/>
          <w:sz w:val="16"/>
        </w:rPr>
        <w:t>ac- cidente callejero: un ladrillo caído de un edificio en construcción golpeó a un transeúnte</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sien,</w:t>
      </w:r>
      <w:r>
        <w:rPr>
          <w:color w:val="231F20"/>
          <w:spacing w:val="-5"/>
          <w:sz w:val="16"/>
        </w:rPr>
        <w:t> </w:t>
      </w:r>
      <w:r>
        <w:rPr>
          <w:color w:val="231F20"/>
          <w:sz w:val="16"/>
        </w:rPr>
        <w:t>privándolo</w:t>
      </w:r>
      <w:r>
        <w:rPr>
          <w:color w:val="231F20"/>
          <w:spacing w:val="-5"/>
          <w:sz w:val="16"/>
        </w:rPr>
        <w:t> </w:t>
      </w:r>
      <w:r>
        <w:rPr>
          <w:color w:val="231F20"/>
          <w:sz w:val="16"/>
        </w:rPr>
        <w:t>del</w:t>
      </w:r>
      <w:r>
        <w:rPr>
          <w:color w:val="231F20"/>
          <w:spacing w:val="-5"/>
          <w:sz w:val="16"/>
        </w:rPr>
        <w:t> </w:t>
      </w:r>
      <w:r>
        <w:rPr>
          <w:color w:val="231F20"/>
          <w:sz w:val="16"/>
        </w:rPr>
        <w:t>conocimiento.</w:t>
      </w:r>
      <w:r>
        <w:rPr>
          <w:color w:val="231F20"/>
          <w:spacing w:val="-5"/>
          <w:sz w:val="16"/>
        </w:rPr>
        <w:t> </w:t>
      </w:r>
      <w:r>
        <w:rPr>
          <w:color w:val="231F20"/>
          <w:sz w:val="16"/>
        </w:rPr>
        <w:t>León</w:t>
      </w:r>
      <w:r>
        <w:rPr>
          <w:color w:val="231F20"/>
          <w:spacing w:val="-5"/>
          <w:sz w:val="16"/>
        </w:rPr>
        <w:t> </w:t>
      </w:r>
      <w:r>
        <w:rPr>
          <w:color w:val="231F20"/>
          <w:sz w:val="16"/>
        </w:rPr>
        <w:t>refirió</w:t>
      </w:r>
      <w:r>
        <w:rPr>
          <w:color w:val="231F20"/>
          <w:spacing w:val="-5"/>
          <w:sz w:val="16"/>
        </w:rPr>
        <w:t> </w:t>
      </w:r>
      <w:r>
        <w:rPr>
          <w:color w:val="231F20"/>
          <w:sz w:val="16"/>
        </w:rPr>
        <w:t>así</w:t>
      </w:r>
      <w:r>
        <w:rPr>
          <w:color w:val="231F20"/>
          <w:spacing w:val="-5"/>
          <w:sz w:val="16"/>
        </w:rPr>
        <w:t> </w:t>
      </w:r>
      <w:r>
        <w:rPr>
          <w:color w:val="231F20"/>
          <w:sz w:val="16"/>
        </w:rPr>
        <w:t>lo</w:t>
      </w:r>
      <w:r>
        <w:rPr>
          <w:color w:val="231F20"/>
          <w:spacing w:val="-5"/>
          <w:sz w:val="16"/>
        </w:rPr>
        <w:t> </w:t>
      </w:r>
      <w:r>
        <w:rPr>
          <w:color w:val="231F20"/>
          <w:sz w:val="16"/>
        </w:rPr>
        <w:t>ocurrido a</w:t>
      </w:r>
      <w:r>
        <w:rPr>
          <w:color w:val="231F20"/>
          <w:spacing w:val="-4"/>
          <w:sz w:val="16"/>
        </w:rPr>
        <w:t> </w:t>
      </w:r>
      <w:r>
        <w:rPr>
          <w:color w:val="231F20"/>
          <w:sz w:val="16"/>
        </w:rPr>
        <w:t>un</w:t>
      </w:r>
      <w:r>
        <w:rPr>
          <w:color w:val="231F20"/>
          <w:spacing w:val="-4"/>
          <w:sz w:val="16"/>
        </w:rPr>
        <w:t> </w:t>
      </w:r>
      <w:r>
        <w:rPr>
          <w:color w:val="231F20"/>
          <w:sz w:val="16"/>
        </w:rPr>
        <w:t>policía</w:t>
      </w:r>
      <w:r>
        <w:rPr>
          <w:color w:val="231F20"/>
          <w:spacing w:val="-4"/>
          <w:sz w:val="16"/>
        </w:rPr>
        <w:t> </w:t>
      </w:r>
      <w:r>
        <w:rPr>
          <w:color w:val="231F20"/>
          <w:sz w:val="16"/>
        </w:rPr>
        <w:t>que</w:t>
      </w:r>
      <w:r>
        <w:rPr>
          <w:color w:val="231F20"/>
          <w:spacing w:val="-4"/>
          <w:sz w:val="16"/>
        </w:rPr>
        <w:t> </w:t>
      </w:r>
      <w:r>
        <w:rPr>
          <w:color w:val="231F20"/>
          <w:sz w:val="16"/>
        </w:rPr>
        <w:t>intervino</w:t>
      </w:r>
      <w:r>
        <w:rPr>
          <w:color w:val="231F20"/>
          <w:spacing w:val="-4"/>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caso:</w:t>
      </w:r>
      <w:r>
        <w:rPr>
          <w:color w:val="231F20"/>
          <w:spacing w:val="-4"/>
          <w:sz w:val="16"/>
        </w:rPr>
        <w:t> </w:t>
      </w:r>
      <w:r>
        <w:rPr>
          <w:color w:val="231F20"/>
          <w:sz w:val="16"/>
        </w:rPr>
        <w:t>“Pues</w:t>
      </w:r>
      <w:r>
        <w:rPr>
          <w:color w:val="231F20"/>
          <w:spacing w:val="-4"/>
          <w:sz w:val="16"/>
        </w:rPr>
        <w:t> </w:t>
      </w:r>
      <w:r>
        <w:rPr>
          <w:color w:val="231F20"/>
          <w:sz w:val="16"/>
        </w:rPr>
        <w:t>vera</w:t>
      </w:r>
      <w:r>
        <w:rPr>
          <w:color w:val="231F20"/>
          <w:spacing w:val="-4"/>
          <w:sz w:val="16"/>
        </w:rPr>
        <w:t> </w:t>
      </w:r>
      <w:r>
        <w:rPr>
          <w:color w:val="231F20"/>
          <w:sz w:val="16"/>
        </w:rPr>
        <w:t>my</w:t>
      </w:r>
      <w:r>
        <w:rPr>
          <w:color w:val="231F20"/>
          <w:spacing w:val="-4"/>
          <w:sz w:val="16"/>
        </w:rPr>
        <w:t> </w:t>
      </w:r>
      <w:r>
        <w:rPr>
          <w:color w:val="231F20"/>
          <w:sz w:val="16"/>
        </w:rPr>
        <w:t>dear</w:t>
      </w:r>
      <w:r>
        <w:rPr>
          <w:color w:val="231F20"/>
          <w:spacing w:val="-4"/>
          <w:sz w:val="16"/>
        </w:rPr>
        <w:t> </w:t>
      </w:r>
      <w:r>
        <w:rPr>
          <w:color w:val="231F20"/>
          <w:sz w:val="16"/>
        </w:rPr>
        <w:t>agente:</w:t>
      </w:r>
      <w:r>
        <w:rPr>
          <w:color w:val="231F20"/>
          <w:spacing w:val="-4"/>
          <w:sz w:val="16"/>
        </w:rPr>
        <w:t> </w:t>
      </w:r>
      <w:r>
        <w:rPr>
          <w:color w:val="231F20"/>
          <w:sz w:val="16"/>
        </w:rPr>
        <w:t>de</w:t>
      </w:r>
      <w:r>
        <w:rPr>
          <w:color w:val="231F20"/>
          <w:spacing w:val="-4"/>
          <w:sz w:val="16"/>
        </w:rPr>
        <w:t> </w:t>
      </w:r>
      <w:r>
        <w:rPr>
          <w:color w:val="231F20"/>
          <w:sz w:val="16"/>
        </w:rPr>
        <w:t>ese</w:t>
      </w:r>
      <w:r>
        <w:rPr>
          <w:color w:val="231F20"/>
          <w:spacing w:val="-4"/>
          <w:sz w:val="16"/>
        </w:rPr>
        <w:t> </w:t>
      </w:r>
      <w:r>
        <w:rPr>
          <w:color w:val="231F20"/>
          <w:sz w:val="16"/>
        </w:rPr>
        <w:t>buil- ding cayó un brick que hirió a este man en la one hundred y no ha vuelto en yes” (Salom Becerra, 1988, p.</w:t>
      </w:r>
      <w:r>
        <w:rPr>
          <w:color w:val="231F20"/>
          <w:spacing w:val="-1"/>
          <w:sz w:val="16"/>
        </w:rPr>
        <w:t> </w:t>
      </w:r>
      <w:r>
        <w:rPr>
          <w:color w:val="231F20"/>
          <w:sz w:val="16"/>
        </w:rPr>
        <w:t>23)</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Así, el autor reconstruye históricamente una Bogotá, con la que de paso él se identifica, como habitada por gentes supersti- ciosas e impuntuales; aunque corteses, solidarias, amables, es- pirituales y con un humor fino que espantaba a los dramas y las tragedias. Sin embargo, a partir de los hechos acontecidos el 9 de abril de 1948 se le presenta una Bogotá que aun intentaba comprender y se dedicaba a juzgar. El título mítico de “Atenas Suramericana”, que contrasta con las dificultades para acceder a la educación formal por parte de la mayoría de la población, vis- lumbra un criterio que perfila la distinción de dos grupos o redes de pobladores: la “jai” y la “guacherna”, cuyo conflicto como se puede entrever, circulaba alrededor de la posición de los bienes económicos necesarios para garantizar la supervivencia.</w:t>
      </w:r>
    </w:p>
    <w:p>
      <w:pPr>
        <w:pStyle w:val="BodyText"/>
        <w:spacing w:before="8"/>
        <w:rPr>
          <w:sz w:val="17"/>
        </w:rPr>
      </w:pPr>
    </w:p>
    <w:p>
      <w:pPr>
        <w:spacing w:before="0"/>
        <w:ind w:left="150" w:right="0" w:firstLine="0"/>
        <w:jc w:val="both"/>
        <w:rPr>
          <w:b/>
          <w:sz w:val="24"/>
        </w:rPr>
      </w:pPr>
      <w:r>
        <w:rPr>
          <w:b/>
          <w:color w:val="231F20"/>
          <w:w w:val="135"/>
          <w:sz w:val="24"/>
        </w:rPr>
        <w:t>l</w:t>
      </w:r>
      <w:r>
        <w:rPr>
          <w:b/>
          <w:color w:val="231F20"/>
          <w:w w:val="135"/>
          <w:sz w:val="16"/>
        </w:rPr>
        <w:t>a </w:t>
      </w:r>
      <w:r>
        <w:rPr>
          <w:b/>
          <w:color w:val="231F20"/>
          <w:w w:val="135"/>
          <w:sz w:val="24"/>
        </w:rPr>
        <w:t>“</w:t>
      </w:r>
      <w:r>
        <w:rPr>
          <w:b/>
          <w:color w:val="231F20"/>
          <w:w w:val="135"/>
          <w:sz w:val="16"/>
        </w:rPr>
        <w:t>jai</w:t>
      </w:r>
      <w:r>
        <w:rPr>
          <w:b/>
          <w:color w:val="231F20"/>
          <w:w w:val="135"/>
          <w:sz w:val="24"/>
        </w:rPr>
        <w:t>” </w:t>
      </w:r>
      <w:r>
        <w:rPr>
          <w:b/>
          <w:color w:val="231F20"/>
          <w:w w:val="135"/>
          <w:sz w:val="16"/>
        </w:rPr>
        <w:t>y la </w:t>
      </w:r>
      <w:r>
        <w:rPr>
          <w:b/>
          <w:color w:val="231F20"/>
          <w:w w:val="135"/>
          <w:sz w:val="24"/>
        </w:rPr>
        <w:t>“</w:t>
      </w:r>
      <w:r>
        <w:rPr>
          <w:b/>
          <w:color w:val="231F20"/>
          <w:w w:val="135"/>
          <w:sz w:val="16"/>
        </w:rPr>
        <w:t>guaCherna</w:t>
      </w:r>
      <w:r>
        <w:rPr>
          <w:b/>
          <w:color w:val="231F20"/>
          <w:w w:val="135"/>
          <w:sz w:val="24"/>
        </w:rPr>
        <w:t>”</w:t>
      </w:r>
    </w:p>
    <w:p>
      <w:pPr>
        <w:pStyle w:val="BodyText"/>
        <w:rPr>
          <w:b/>
          <w:sz w:val="21"/>
        </w:rPr>
      </w:pPr>
    </w:p>
    <w:p>
      <w:pPr>
        <w:pStyle w:val="BodyText"/>
        <w:spacing w:line="249" w:lineRule="auto"/>
        <w:ind w:left="150" w:right="193"/>
        <w:jc w:val="both"/>
      </w:pPr>
      <w:r>
        <w:rPr>
          <w:color w:val="231F20"/>
        </w:rPr>
        <w:t>No obstante, desde el ambiente que se vivía en las reuniones familiares y sociales se puede comenzar a perfilar una forma de reconocimiento</w:t>
      </w:r>
      <w:r>
        <w:rPr>
          <w:color w:val="231F20"/>
          <w:spacing w:val="-13"/>
        </w:rPr>
        <w:t> </w:t>
      </w:r>
      <w:r>
        <w:rPr>
          <w:color w:val="231F20"/>
        </w:rPr>
        <w:t>del</w:t>
      </w:r>
      <w:r>
        <w:rPr>
          <w:color w:val="231F20"/>
          <w:spacing w:val="-13"/>
        </w:rPr>
        <w:t> </w:t>
      </w:r>
      <w:r>
        <w:rPr>
          <w:color w:val="231F20"/>
        </w:rPr>
        <w:t>otro:</w:t>
      </w:r>
      <w:r>
        <w:rPr>
          <w:color w:val="231F20"/>
          <w:spacing w:val="-13"/>
        </w:rPr>
        <w:t> </w:t>
      </w:r>
      <w:r>
        <w:rPr>
          <w:color w:val="231F20"/>
        </w:rPr>
        <w:t>su</w:t>
      </w:r>
      <w:r>
        <w:rPr>
          <w:color w:val="231F20"/>
          <w:spacing w:val="-13"/>
        </w:rPr>
        <w:t> </w:t>
      </w:r>
      <w:r>
        <w:rPr>
          <w:color w:val="231F20"/>
        </w:rPr>
        <w:t>adscripción</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“jai”</w:t>
      </w:r>
      <w:r>
        <w:rPr>
          <w:color w:val="231F20"/>
          <w:spacing w:val="-13"/>
        </w:rPr>
        <w:t> </w:t>
      </w:r>
      <w:r>
        <w:rPr>
          <w:color w:val="231F20"/>
        </w:rPr>
        <w: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“guacherna” o “los guaches”. La primera compuesta por la élite, solía ser re- servada, calculadora, egoísta, hipócrita y sinuosa. Se comunica- ba con eufemismos y sonrisas estereotipadas, no comían</w:t>
      </w:r>
      <w:r>
        <w:rPr>
          <w:color w:val="231F20"/>
          <w:spacing w:val="-33"/>
        </w:rPr>
        <w:t> </w:t>
      </w:r>
      <w:r>
        <w:rPr>
          <w:color w:val="231F20"/>
        </w:rPr>
        <w:t>aunque tuvieran hambre ni bebían, aunque tuvieran sed. Aunque fuesen finos y parcos para comer e incapaces de un vocablo soez, eran “¡capaces de arruinar en un negocio a su mejor amigo o de en- gañarlo con su propia esposa...!”, o de planear contratos leoni- nos. Por el contrario los sectores populares o “los guaches”, no tenían ni buen gusto ni refinamiento, hablaban y se reían con</w:t>
      </w:r>
      <w:r>
        <w:rPr>
          <w:color w:val="231F20"/>
          <w:spacing w:val="-34"/>
        </w:rPr>
        <w:t> </w:t>
      </w:r>
      <w:r>
        <w:rPr>
          <w:color w:val="231F20"/>
        </w:rPr>
        <w:t>“es- candalosa vulgaridad”, lo cual era muestra de su característica espontaneidad donde nadie “disimulaba su apetito, ni recataba sus emociones, ni escondía sus pensamientos”: “extrovertidos, espontáneos, diáfanos, generosos, serviciales, sin dobleces ni tapujos, dotados de un noble sentido de la solidaridad humana”, aunque se pusiesen muy afectuosos o peligrosos después de unos “traguitos” (Salom, 1985:</w:t>
      </w:r>
      <w:r>
        <w:rPr>
          <w:color w:val="231F20"/>
          <w:spacing w:val="-1"/>
        </w:rPr>
        <w:t> </w:t>
      </w:r>
      <w:r>
        <w:rPr>
          <w:color w:val="231F20"/>
          <w:spacing w:val="-3"/>
        </w:rPr>
        <w:t>114).</w:t>
      </w:r>
    </w:p>
    <w:p>
      <w:pPr>
        <w:pStyle w:val="BodyText"/>
        <w:spacing w:line="249" w:lineRule="auto" w:before="1"/>
        <w:ind w:left="150" w:right="193" w:firstLine="340"/>
        <w:jc w:val="both"/>
      </w:pPr>
      <w:r>
        <w:rPr>
          <w:color w:val="231F20"/>
        </w:rPr>
        <w:t>Las diferencias económicas servían de base para el recono- cimiento y señalamiento del otro. La “high class” o la “jai”, se re- conocía a sí misma como heredera de la pureza de sangre de sus antepasados y con pleno derecho a la riqueza, lo cual los habilitaba</w:t>
      </w:r>
      <w:r>
        <w:rPr>
          <w:color w:val="231F20"/>
          <w:spacing w:val="-7"/>
        </w:rPr>
        <w:t> </w:t>
      </w:r>
      <w:r>
        <w:rPr>
          <w:color w:val="231F20"/>
        </w:rPr>
        <w:t>para</w:t>
      </w:r>
      <w:r>
        <w:rPr>
          <w:color w:val="231F20"/>
          <w:spacing w:val="-7"/>
        </w:rPr>
        <w:t> </w:t>
      </w:r>
      <w:r>
        <w:rPr>
          <w:color w:val="231F20"/>
        </w:rPr>
        <w:t>el</w:t>
      </w:r>
      <w:r>
        <w:rPr>
          <w:color w:val="231F20"/>
          <w:spacing w:val="-8"/>
        </w:rPr>
        <w:t> </w:t>
      </w:r>
      <w:r>
        <w:rPr>
          <w:color w:val="231F20"/>
        </w:rPr>
        <w:t>ejercicio</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altos</w:t>
      </w:r>
      <w:r>
        <w:rPr>
          <w:color w:val="231F20"/>
          <w:spacing w:val="-7"/>
        </w:rPr>
        <w:t> </w:t>
      </w:r>
      <w:r>
        <w:rPr>
          <w:color w:val="231F20"/>
        </w:rPr>
        <w:t>cargos</w:t>
      </w:r>
      <w:r>
        <w:rPr>
          <w:color w:val="231F20"/>
          <w:spacing w:val="-8"/>
        </w:rPr>
        <w:t> </w:t>
      </w:r>
      <w:r>
        <w:rPr>
          <w:color w:val="231F20"/>
        </w:rPr>
        <w:t>burocráticos,</w:t>
      </w:r>
      <w:r>
        <w:rPr>
          <w:color w:val="231F20"/>
          <w:spacing w:val="-8"/>
        </w:rPr>
        <w:t> </w:t>
      </w:r>
      <w:r>
        <w:rPr>
          <w:color w:val="231F20"/>
        </w:rPr>
        <w:t>los</w:t>
      </w:r>
      <w:r>
        <w:rPr>
          <w:color w:val="231F20"/>
          <w:spacing w:val="-8"/>
        </w:rPr>
        <w:t> </w:t>
      </w:r>
      <w:r>
        <w:rPr>
          <w:color w:val="231F20"/>
        </w:rPr>
        <w:t>de elección popular y para vivir del trabajo de los demás. Según</w:t>
      </w:r>
      <w:r>
        <w:rPr>
          <w:color w:val="231F20"/>
          <w:spacing w:val="20"/>
        </w:rPr>
        <w:t> </w:t>
      </w:r>
      <w:r>
        <w:rPr>
          <w:color w:val="231F20"/>
        </w:rPr>
        <w:t>Clí-</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right="108"/>
        <w:jc w:val="right"/>
      </w:pPr>
      <w:r>
        <w:rPr>
          <w:color w:val="231F20"/>
          <w:w w:val="99"/>
        </w:rPr>
        <w:t>maco</w:t>
      </w:r>
      <w:r>
        <w:rPr>
          <w:color w:val="231F20"/>
        </w:rPr>
        <w:t> Arzayús </w:t>
      </w:r>
      <w:r>
        <w:rPr>
          <w:color w:val="231F20"/>
          <w:w w:val="99"/>
        </w:rPr>
        <w:t>(personaje</w:t>
      </w:r>
      <w:r>
        <w:rPr>
          <w:color w:val="231F20"/>
        </w:rPr>
        <w:t> </w:t>
      </w:r>
      <w:r>
        <w:rPr>
          <w:color w:val="231F20"/>
          <w:w w:val="99"/>
        </w:rPr>
        <w:t>de</w:t>
      </w:r>
      <w:r>
        <w:rPr>
          <w:color w:val="231F20"/>
        </w:rPr>
        <w:t> </w:t>
      </w:r>
      <w:r>
        <w:rPr>
          <w:color w:val="231F20"/>
          <w:w w:val="99"/>
        </w:rPr>
        <w:t>la</w:t>
      </w:r>
      <w:r>
        <w:rPr>
          <w:color w:val="231F20"/>
        </w:rPr>
        <w:t> </w:t>
      </w:r>
      <w:r>
        <w:rPr>
          <w:color w:val="231F20"/>
          <w:w w:val="99"/>
        </w:rPr>
        <w:t>novela</w:t>
      </w:r>
      <w:r>
        <w:rPr>
          <w:color w:val="231F20"/>
        </w:rPr>
        <w:t> </w:t>
      </w:r>
      <w:r>
        <w:rPr>
          <w:i/>
          <w:color w:val="231F20"/>
        </w:rPr>
        <w:t>El Delfín</w:t>
      </w:r>
      <w:r>
        <w:rPr>
          <w:color w:val="231F20"/>
          <w:w w:val="103"/>
          <w:position w:val="5"/>
          <w:sz w:val="9"/>
        </w:rPr>
        <w:t>8</w:t>
      </w:r>
      <w:r>
        <w:rPr>
          <w:color w:val="231F20"/>
          <w:w w:val="100"/>
        </w:rPr>
        <w:t>),</w:t>
      </w:r>
      <w:r>
        <w:rPr>
          <w:color w:val="231F20"/>
        </w:rPr>
        <w:t> </w:t>
      </w:r>
      <w:r>
        <w:rPr>
          <w:color w:val="231F20"/>
          <w:w w:val="99"/>
        </w:rPr>
        <w:t>en</w:t>
      </w:r>
      <w:r>
        <w:rPr>
          <w:color w:val="231F20"/>
        </w:rPr>
        <w:t> </w:t>
      </w:r>
      <w:r>
        <w:rPr>
          <w:color w:val="231F20"/>
          <w:w w:val="99"/>
        </w:rPr>
        <w:t>su</w:t>
      </w:r>
      <w:r>
        <w:rPr>
          <w:color w:val="231F20"/>
        </w:rPr>
        <w:t> </w:t>
      </w:r>
      <w:r>
        <w:rPr>
          <w:color w:val="231F20"/>
          <w:w w:val="99"/>
        </w:rPr>
        <w:t>libro</w:t>
      </w:r>
      <w:r>
        <w:rPr>
          <w:color w:val="231F20"/>
        </w:rPr>
        <w:t> titu- lado “Soluciones del Doctor Arzayús a los problemas del mundo”:</w:t>
      </w:r>
    </w:p>
    <w:p>
      <w:pPr>
        <w:pStyle w:val="BodyText"/>
        <w:spacing w:before="4"/>
        <w:rPr>
          <w:sz w:val="23"/>
        </w:rPr>
      </w:pPr>
    </w:p>
    <w:p>
      <w:pPr>
        <w:spacing w:line="295" w:lineRule="auto" w:before="0"/>
        <w:ind w:left="535" w:right="108" w:firstLine="0"/>
        <w:jc w:val="both"/>
        <w:rPr>
          <w:sz w:val="17"/>
        </w:rPr>
      </w:pPr>
      <w:r>
        <w:rPr>
          <w:color w:val="231F20"/>
          <w:sz w:val="17"/>
        </w:rPr>
        <w:t>La humanidad se divide en trabajadores y hombres de trabajo. Los tra- bajadores son los que trabajan y los hombres de trabajo son los que no trabajan y viven del trabajo de los trabajadores. “Está científicamente demostrado</w:t>
      </w:r>
      <w:r>
        <w:rPr>
          <w:color w:val="231F20"/>
          <w:spacing w:val="-11"/>
          <w:sz w:val="17"/>
        </w:rPr>
        <w:t> </w:t>
      </w:r>
      <w:r>
        <w:rPr>
          <w:color w:val="231F20"/>
          <w:sz w:val="17"/>
        </w:rPr>
        <w:t>que</w:t>
      </w:r>
      <w:r>
        <w:rPr>
          <w:color w:val="231F20"/>
          <w:spacing w:val="-11"/>
          <w:sz w:val="17"/>
        </w:rPr>
        <w:t> </w:t>
      </w:r>
      <w:r>
        <w:rPr>
          <w:color w:val="231F20"/>
          <w:sz w:val="17"/>
        </w:rPr>
        <w:t>el</w:t>
      </w:r>
      <w:r>
        <w:rPr>
          <w:color w:val="231F20"/>
          <w:spacing w:val="-11"/>
          <w:sz w:val="17"/>
        </w:rPr>
        <w:t> </w:t>
      </w:r>
      <w:r>
        <w:rPr>
          <w:color w:val="231F20"/>
          <w:sz w:val="17"/>
        </w:rPr>
        <w:t>rendimiento</w:t>
      </w:r>
      <w:r>
        <w:rPr>
          <w:color w:val="231F20"/>
          <w:spacing w:val="-11"/>
          <w:sz w:val="17"/>
        </w:rPr>
        <w:t> </w:t>
      </w:r>
      <w:r>
        <w:rPr>
          <w:color w:val="231F20"/>
          <w:sz w:val="17"/>
        </w:rPr>
        <w:t>de</w:t>
      </w:r>
      <w:r>
        <w:rPr>
          <w:color w:val="231F20"/>
          <w:spacing w:val="-11"/>
          <w:sz w:val="17"/>
        </w:rPr>
        <w:t> </w:t>
      </w:r>
      <w:r>
        <w:rPr>
          <w:color w:val="231F20"/>
          <w:sz w:val="17"/>
        </w:rPr>
        <w:t>un</w:t>
      </w:r>
      <w:r>
        <w:rPr>
          <w:color w:val="231F20"/>
          <w:spacing w:val="-11"/>
          <w:sz w:val="17"/>
        </w:rPr>
        <w:t> </w:t>
      </w:r>
      <w:r>
        <w:rPr>
          <w:color w:val="231F20"/>
          <w:sz w:val="17"/>
        </w:rPr>
        <w:t>empleado</w:t>
      </w:r>
      <w:r>
        <w:rPr>
          <w:color w:val="231F20"/>
          <w:spacing w:val="-11"/>
          <w:sz w:val="17"/>
        </w:rPr>
        <w:t> </w:t>
      </w:r>
      <w:r>
        <w:rPr>
          <w:color w:val="231F20"/>
          <w:sz w:val="17"/>
        </w:rPr>
        <w:t>u</w:t>
      </w:r>
      <w:r>
        <w:rPr>
          <w:color w:val="231F20"/>
          <w:spacing w:val="-11"/>
          <w:sz w:val="17"/>
        </w:rPr>
        <w:t> </w:t>
      </w:r>
      <w:r>
        <w:rPr>
          <w:color w:val="231F20"/>
          <w:sz w:val="17"/>
        </w:rPr>
        <w:t>obrero</w:t>
      </w:r>
      <w:r>
        <w:rPr>
          <w:color w:val="231F20"/>
          <w:spacing w:val="-11"/>
          <w:sz w:val="17"/>
        </w:rPr>
        <w:t> </w:t>
      </w:r>
      <w:r>
        <w:rPr>
          <w:color w:val="231F20"/>
          <w:sz w:val="17"/>
        </w:rPr>
        <w:t>es</w:t>
      </w:r>
      <w:r>
        <w:rPr>
          <w:color w:val="231F20"/>
          <w:spacing w:val="-11"/>
          <w:sz w:val="17"/>
        </w:rPr>
        <w:t> </w:t>
      </w:r>
      <w:r>
        <w:rPr>
          <w:color w:val="231F20"/>
          <w:sz w:val="17"/>
        </w:rPr>
        <w:t>directamente proporcional</w:t>
      </w:r>
      <w:r>
        <w:rPr>
          <w:color w:val="231F20"/>
          <w:spacing w:val="-9"/>
          <w:sz w:val="17"/>
        </w:rPr>
        <w:t> </w:t>
      </w:r>
      <w:r>
        <w:rPr>
          <w:color w:val="231F20"/>
          <w:sz w:val="17"/>
        </w:rPr>
        <w:t>al</w:t>
      </w:r>
      <w:r>
        <w:rPr>
          <w:color w:val="231F20"/>
          <w:spacing w:val="-9"/>
          <w:sz w:val="17"/>
        </w:rPr>
        <w:t> </w:t>
      </w:r>
      <w:r>
        <w:rPr>
          <w:color w:val="231F20"/>
          <w:sz w:val="17"/>
        </w:rPr>
        <w:t>grado</w:t>
      </w:r>
      <w:r>
        <w:rPr>
          <w:color w:val="231F20"/>
          <w:spacing w:val="-9"/>
          <w:sz w:val="17"/>
        </w:rPr>
        <w:t> </w:t>
      </w:r>
      <w:r>
        <w:rPr>
          <w:color w:val="231F20"/>
          <w:sz w:val="17"/>
        </w:rPr>
        <w:t>de</w:t>
      </w:r>
      <w:r>
        <w:rPr>
          <w:color w:val="231F20"/>
          <w:spacing w:val="-9"/>
          <w:sz w:val="17"/>
        </w:rPr>
        <w:t> </w:t>
      </w:r>
      <w:r>
        <w:rPr>
          <w:color w:val="231F20"/>
          <w:sz w:val="17"/>
        </w:rPr>
        <w:t>hambre</w:t>
      </w:r>
      <w:r>
        <w:rPr>
          <w:color w:val="231F20"/>
          <w:spacing w:val="-9"/>
          <w:sz w:val="17"/>
        </w:rPr>
        <w:t> </w:t>
      </w:r>
      <w:r>
        <w:rPr>
          <w:color w:val="231F20"/>
          <w:sz w:val="17"/>
        </w:rPr>
        <w:t>que</w:t>
      </w:r>
      <w:r>
        <w:rPr>
          <w:color w:val="231F20"/>
          <w:spacing w:val="-9"/>
          <w:sz w:val="17"/>
        </w:rPr>
        <w:t> </w:t>
      </w:r>
      <w:r>
        <w:rPr>
          <w:color w:val="231F20"/>
          <w:sz w:val="17"/>
        </w:rPr>
        <w:t>tenga</w:t>
      </w:r>
      <w:r>
        <w:rPr>
          <w:color w:val="231F20"/>
          <w:spacing w:val="-9"/>
          <w:sz w:val="17"/>
        </w:rPr>
        <w:t> </w:t>
      </w:r>
      <w:r>
        <w:rPr>
          <w:color w:val="231F20"/>
          <w:sz w:val="17"/>
        </w:rPr>
        <w:t>en</w:t>
      </w:r>
      <w:r>
        <w:rPr>
          <w:color w:val="231F20"/>
          <w:spacing w:val="-9"/>
          <w:sz w:val="17"/>
        </w:rPr>
        <w:t> </w:t>
      </w:r>
      <w:r>
        <w:rPr>
          <w:color w:val="231F20"/>
          <w:sz w:val="17"/>
        </w:rPr>
        <w:t>un</w:t>
      </w:r>
      <w:r>
        <w:rPr>
          <w:color w:val="231F20"/>
          <w:spacing w:val="-9"/>
          <w:sz w:val="17"/>
        </w:rPr>
        <w:t> </w:t>
      </w:r>
      <w:r>
        <w:rPr>
          <w:color w:val="231F20"/>
          <w:sz w:val="17"/>
        </w:rPr>
        <w:t>momento</w:t>
      </w:r>
      <w:r>
        <w:rPr>
          <w:color w:val="231F20"/>
          <w:spacing w:val="-9"/>
          <w:sz w:val="17"/>
        </w:rPr>
        <w:t> </w:t>
      </w:r>
      <w:r>
        <w:rPr>
          <w:color w:val="231F20"/>
          <w:sz w:val="17"/>
        </w:rPr>
        <w:t>determinado. Las pirámides de Egipto no fueron construidas por gastrónomos satisfe- chos sino por esclavos desnutridos. Por tanto los aumentos de salario son inconvenientes pues disminuyen la capacidad de trabajo de</w:t>
      </w:r>
      <w:r>
        <w:rPr>
          <w:color w:val="231F20"/>
          <w:spacing w:val="-11"/>
          <w:sz w:val="17"/>
        </w:rPr>
        <w:t> </w:t>
      </w:r>
      <w:r>
        <w:rPr>
          <w:color w:val="231F20"/>
          <w:sz w:val="17"/>
        </w:rPr>
        <w:t>quienes lo reciben” “Educar es corromper. Los campesinos analfabetos viven en el santo temor de Dios, cumplen las leyes y respetan las instituciones republicanas y democráticas. Pero aprenden a leer y se vuelven comu- nistas”.</w:t>
      </w:r>
      <w:r>
        <w:rPr>
          <w:color w:val="231F20"/>
          <w:spacing w:val="-4"/>
          <w:sz w:val="17"/>
        </w:rPr>
        <w:t> </w:t>
      </w:r>
      <w:r>
        <w:rPr>
          <w:color w:val="231F20"/>
          <w:sz w:val="17"/>
        </w:rPr>
        <w:t>“Mientras</w:t>
      </w:r>
      <w:r>
        <w:rPr>
          <w:color w:val="231F20"/>
          <w:spacing w:val="-4"/>
          <w:sz w:val="17"/>
        </w:rPr>
        <w:t> </w:t>
      </w:r>
      <w:r>
        <w:rPr>
          <w:color w:val="231F20"/>
          <w:sz w:val="17"/>
        </w:rPr>
        <w:t>la</w:t>
      </w:r>
      <w:r>
        <w:rPr>
          <w:color w:val="231F20"/>
          <w:spacing w:val="-4"/>
          <w:sz w:val="17"/>
        </w:rPr>
        <w:t> </w:t>
      </w:r>
      <w:r>
        <w:rPr>
          <w:color w:val="231F20"/>
          <w:sz w:val="17"/>
        </w:rPr>
        <w:t>gente</w:t>
      </w:r>
      <w:r>
        <w:rPr>
          <w:color w:val="231F20"/>
          <w:spacing w:val="-4"/>
          <w:sz w:val="17"/>
        </w:rPr>
        <w:t> </w:t>
      </w:r>
      <w:r>
        <w:rPr>
          <w:color w:val="231F20"/>
          <w:sz w:val="17"/>
        </w:rPr>
        <w:t>crea</w:t>
      </w:r>
      <w:r>
        <w:rPr>
          <w:color w:val="231F20"/>
          <w:spacing w:val="-4"/>
          <w:sz w:val="17"/>
        </w:rPr>
        <w:t> </w:t>
      </w:r>
      <w:r>
        <w:rPr>
          <w:color w:val="231F20"/>
          <w:sz w:val="17"/>
        </w:rPr>
        <w:t>que</w:t>
      </w:r>
      <w:r>
        <w:rPr>
          <w:color w:val="231F20"/>
          <w:spacing w:val="-4"/>
          <w:sz w:val="17"/>
        </w:rPr>
        <w:t> </w:t>
      </w:r>
      <w:r>
        <w:rPr>
          <w:color w:val="231F20"/>
          <w:sz w:val="17"/>
        </w:rPr>
        <w:t>todo</w:t>
      </w:r>
      <w:r>
        <w:rPr>
          <w:color w:val="231F20"/>
          <w:spacing w:val="-4"/>
          <w:sz w:val="17"/>
        </w:rPr>
        <w:t> </w:t>
      </w:r>
      <w:r>
        <w:rPr>
          <w:color w:val="231F20"/>
          <w:sz w:val="17"/>
        </w:rPr>
        <w:t>lo</w:t>
      </w:r>
      <w:r>
        <w:rPr>
          <w:color w:val="231F20"/>
          <w:spacing w:val="-4"/>
          <w:sz w:val="17"/>
        </w:rPr>
        <w:t> </w:t>
      </w:r>
      <w:r>
        <w:rPr>
          <w:color w:val="231F20"/>
          <w:sz w:val="17"/>
        </w:rPr>
        <w:t>que</w:t>
      </w:r>
      <w:r>
        <w:rPr>
          <w:color w:val="231F20"/>
          <w:spacing w:val="-4"/>
          <w:sz w:val="17"/>
        </w:rPr>
        <w:t> </w:t>
      </w:r>
      <w:r>
        <w:rPr>
          <w:color w:val="231F20"/>
          <w:sz w:val="17"/>
        </w:rPr>
        <w:t>le</w:t>
      </w:r>
      <w:r>
        <w:rPr>
          <w:color w:val="231F20"/>
          <w:spacing w:val="-4"/>
          <w:sz w:val="17"/>
        </w:rPr>
        <w:t> </w:t>
      </w:r>
      <w:r>
        <w:rPr>
          <w:color w:val="231F20"/>
          <w:sz w:val="17"/>
        </w:rPr>
        <w:t>falta</w:t>
      </w:r>
      <w:r>
        <w:rPr>
          <w:color w:val="231F20"/>
          <w:spacing w:val="-4"/>
          <w:sz w:val="17"/>
        </w:rPr>
        <w:t> </w:t>
      </w:r>
      <w:r>
        <w:rPr>
          <w:color w:val="231F20"/>
          <w:sz w:val="17"/>
        </w:rPr>
        <w:t>aquí</w:t>
      </w:r>
      <w:r>
        <w:rPr>
          <w:color w:val="231F20"/>
          <w:spacing w:val="-4"/>
          <w:sz w:val="17"/>
        </w:rPr>
        <w:t> </w:t>
      </w:r>
      <w:r>
        <w:rPr>
          <w:color w:val="231F20"/>
          <w:sz w:val="17"/>
        </w:rPr>
        <w:t>abajo</w:t>
      </w:r>
      <w:r>
        <w:rPr>
          <w:color w:val="231F20"/>
          <w:spacing w:val="-4"/>
          <w:sz w:val="17"/>
        </w:rPr>
        <w:t> </w:t>
      </w:r>
      <w:r>
        <w:rPr>
          <w:color w:val="231F20"/>
          <w:sz w:val="17"/>
        </w:rPr>
        <w:t>le</w:t>
      </w:r>
      <w:r>
        <w:rPr>
          <w:color w:val="231F20"/>
          <w:spacing w:val="-4"/>
          <w:sz w:val="17"/>
        </w:rPr>
        <w:t> </w:t>
      </w:r>
      <w:r>
        <w:rPr>
          <w:color w:val="231F20"/>
          <w:sz w:val="17"/>
        </w:rPr>
        <w:t>va</w:t>
      </w:r>
      <w:r>
        <w:rPr>
          <w:color w:val="231F20"/>
          <w:spacing w:val="-4"/>
          <w:sz w:val="17"/>
        </w:rPr>
        <w:t> </w:t>
      </w:r>
      <w:r>
        <w:rPr>
          <w:color w:val="231F20"/>
          <w:sz w:val="17"/>
        </w:rPr>
        <w:t>a sobrar</w:t>
      </w:r>
      <w:r>
        <w:rPr>
          <w:color w:val="231F20"/>
          <w:spacing w:val="-11"/>
          <w:sz w:val="17"/>
        </w:rPr>
        <w:t> </w:t>
      </w:r>
      <w:r>
        <w:rPr>
          <w:color w:val="231F20"/>
          <w:sz w:val="17"/>
        </w:rPr>
        <w:t>allá</w:t>
      </w:r>
      <w:r>
        <w:rPr>
          <w:color w:val="231F20"/>
          <w:spacing w:val="-11"/>
          <w:sz w:val="17"/>
        </w:rPr>
        <w:t> </w:t>
      </w:r>
      <w:r>
        <w:rPr>
          <w:color w:val="231F20"/>
          <w:sz w:val="17"/>
        </w:rPr>
        <w:t>arriba,</w:t>
      </w:r>
      <w:r>
        <w:rPr>
          <w:color w:val="231F20"/>
          <w:spacing w:val="-11"/>
          <w:sz w:val="17"/>
        </w:rPr>
        <w:t> </w:t>
      </w:r>
      <w:r>
        <w:rPr>
          <w:color w:val="231F20"/>
          <w:sz w:val="17"/>
        </w:rPr>
        <w:t>el</w:t>
      </w:r>
      <w:r>
        <w:rPr>
          <w:color w:val="231F20"/>
          <w:spacing w:val="-11"/>
          <w:sz w:val="17"/>
        </w:rPr>
        <w:t> </w:t>
      </w:r>
      <w:r>
        <w:rPr>
          <w:color w:val="231F20"/>
          <w:sz w:val="17"/>
        </w:rPr>
        <w:t>orden</w:t>
      </w:r>
      <w:r>
        <w:rPr>
          <w:color w:val="231F20"/>
          <w:spacing w:val="-11"/>
          <w:sz w:val="17"/>
        </w:rPr>
        <w:t> </w:t>
      </w:r>
      <w:r>
        <w:rPr>
          <w:color w:val="231F20"/>
          <w:sz w:val="17"/>
        </w:rPr>
        <w:t>jurídico</w:t>
      </w:r>
      <w:r>
        <w:rPr>
          <w:color w:val="231F20"/>
          <w:spacing w:val="-11"/>
          <w:sz w:val="17"/>
        </w:rPr>
        <w:t> </w:t>
      </w:r>
      <w:r>
        <w:rPr>
          <w:color w:val="231F20"/>
          <w:sz w:val="17"/>
        </w:rPr>
        <w:t>y</w:t>
      </w:r>
      <w:r>
        <w:rPr>
          <w:color w:val="231F20"/>
          <w:spacing w:val="-11"/>
          <w:sz w:val="17"/>
        </w:rPr>
        <w:t> </w:t>
      </w:r>
      <w:r>
        <w:rPr>
          <w:color w:val="231F20"/>
          <w:sz w:val="17"/>
        </w:rPr>
        <w:t>la</w:t>
      </w:r>
      <w:r>
        <w:rPr>
          <w:color w:val="231F20"/>
          <w:spacing w:val="-11"/>
          <w:sz w:val="17"/>
        </w:rPr>
        <w:t> </w:t>
      </w:r>
      <w:r>
        <w:rPr>
          <w:color w:val="231F20"/>
          <w:sz w:val="17"/>
        </w:rPr>
        <w:t>paz</w:t>
      </w:r>
      <w:r>
        <w:rPr>
          <w:color w:val="231F20"/>
          <w:spacing w:val="-11"/>
          <w:sz w:val="17"/>
        </w:rPr>
        <w:t> </w:t>
      </w:r>
      <w:r>
        <w:rPr>
          <w:color w:val="231F20"/>
          <w:sz w:val="17"/>
        </w:rPr>
        <w:t>social</w:t>
      </w:r>
      <w:r>
        <w:rPr>
          <w:color w:val="231F20"/>
          <w:spacing w:val="-11"/>
          <w:sz w:val="17"/>
        </w:rPr>
        <w:t> </w:t>
      </w:r>
      <w:r>
        <w:rPr>
          <w:color w:val="231F20"/>
          <w:sz w:val="17"/>
        </w:rPr>
        <w:t>están</w:t>
      </w:r>
      <w:r>
        <w:rPr>
          <w:color w:val="231F20"/>
          <w:spacing w:val="-11"/>
          <w:sz w:val="17"/>
        </w:rPr>
        <w:t> </w:t>
      </w:r>
      <w:r>
        <w:rPr>
          <w:color w:val="231F20"/>
          <w:sz w:val="17"/>
        </w:rPr>
        <w:t>asegurados”.</w:t>
      </w:r>
      <w:r>
        <w:rPr>
          <w:color w:val="231F20"/>
          <w:spacing w:val="-11"/>
          <w:sz w:val="17"/>
        </w:rPr>
        <w:t> </w:t>
      </w:r>
      <w:r>
        <w:rPr>
          <w:color w:val="231F20"/>
          <w:sz w:val="17"/>
        </w:rPr>
        <w:t>“Bo- lívar y su pandilla de agitadores comunistas cometieron la estupidez de abrir la jaula de las fieras para que todos los creadores de riqueza y los hombres de bien, españoles y criollos, fueran devorados. El último buen gobierno que hubo en este país fue el de Sámano!</w:t>
      </w:r>
      <w:r>
        <w:rPr>
          <w:color w:val="231F20"/>
          <w:position w:val="5"/>
          <w:sz w:val="9"/>
        </w:rPr>
        <w:t>9</w:t>
      </w:r>
      <w:r>
        <w:rPr>
          <w:color w:val="231F20"/>
          <w:sz w:val="17"/>
        </w:rPr>
        <w:t>(Salom, 1985:</w:t>
      </w:r>
      <w:r>
        <w:rPr>
          <w:color w:val="231F20"/>
          <w:spacing w:val="1"/>
          <w:sz w:val="17"/>
        </w:rPr>
        <w:t> </w:t>
      </w:r>
      <w:r>
        <w:rPr>
          <w:color w:val="231F20"/>
          <w:sz w:val="17"/>
        </w:rPr>
        <w:t>17).</w:t>
      </w:r>
    </w:p>
    <w:p>
      <w:pPr>
        <w:pStyle w:val="BodyText"/>
        <w:spacing w:before="5"/>
        <w:rPr>
          <w:sz w:val="18"/>
        </w:rPr>
      </w:pPr>
    </w:p>
    <w:p>
      <w:pPr>
        <w:pStyle w:val="BodyText"/>
        <w:spacing w:line="249" w:lineRule="auto"/>
        <w:ind w:left="195" w:right="107"/>
        <w:jc w:val="both"/>
      </w:pPr>
      <w:r>
        <w:rPr>
          <w:color w:val="231F20"/>
        </w:rPr>
        <w:t>Los</w:t>
      </w:r>
      <w:r>
        <w:rPr>
          <w:color w:val="231F20"/>
          <w:spacing w:val="-15"/>
        </w:rPr>
        <w:t> </w:t>
      </w:r>
      <w:r>
        <w:rPr>
          <w:color w:val="231F20"/>
        </w:rPr>
        <w:t>que</w:t>
      </w:r>
      <w:r>
        <w:rPr>
          <w:color w:val="231F20"/>
          <w:spacing w:val="-15"/>
        </w:rPr>
        <w:t> </w:t>
      </w:r>
      <w:r>
        <w:rPr>
          <w:color w:val="231F20"/>
        </w:rPr>
        <w:t>eran</w:t>
      </w:r>
      <w:r>
        <w:rPr>
          <w:color w:val="231F20"/>
          <w:spacing w:val="-15"/>
        </w:rPr>
        <w:t> </w:t>
      </w:r>
      <w:r>
        <w:rPr>
          <w:color w:val="231F20"/>
        </w:rPr>
        <w:t>señalados</w:t>
      </w:r>
      <w:r>
        <w:rPr>
          <w:color w:val="231F20"/>
          <w:spacing w:val="-15"/>
        </w:rPr>
        <w:t> </w:t>
      </w:r>
      <w:r>
        <w:rPr>
          <w:color w:val="231F20"/>
        </w:rPr>
        <w:t>o</w:t>
      </w:r>
      <w:r>
        <w:rPr>
          <w:color w:val="231F20"/>
          <w:spacing w:val="-15"/>
        </w:rPr>
        <w:t> </w:t>
      </w:r>
      <w:r>
        <w:rPr>
          <w:color w:val="231F20"/>
        </w:rPr>
        <w:t>reconocidos</w:t>
      </w:r>
      <w:r>
        <w:rPr>
          <w:color w:val="231F20"/>
          <w:spacing w:val="-15"/>
        </w:rPr>
        <w:t> </w:t>
      </w:r>
      <w:r>
        <w:rPr>
          <w:color w:val="231F20"/>
        </w:rPr>
        <w:t>como</w:t>
      </w:r>
      <w:r>
        <w:rPr>
          <w:color w:val="231F20"/>
          <w:spacing w:val="-15"/>
        </w:rPr>
        <w:t> </w:t>
      </w:r>
      <w:r>
        <w:rPr>
          <w:color w:val="231F20"/>
        </w:rPr>
        <w:t>trabajadores</w:t>
      </w:r>
      <w:r>
        <w:rPr>
          <w:color w:val="231F20"/>
          <w:spacing w:val="-15"/>
        </w:rPr>
        <w:t> </w:t>
      </w:r>
      <w:r>
        <w:rPr>
          <w:color w:val="231F20"/>
        </w:rPr>
        <w:t>eran</w:t>
      </w:r>
      <w:r>
        <w:rPr>
          <w:color w:val="231F20"/>
          <w:spacing w:val="-15"/>
        </w:rPr>
        <w:t> </w:t>
      </w:r>
      <w:r>
        <w:rPr>
          <w:color w:val="231F20"/>
        </w:rPr>
        <w:t>los campesinos, los obreros, los asalariados, los “minus habientes”, siervos de la gleba y en general, los que conformaban la mayo- ría del pueblo soberano en su acepción jurídica (Salom Becerra, 1994:</w:t>
      </w:r>
      <w:r>
        <w:rPr>
          <w:color w:val="231F20"/>
          <w:spacing w:val="-12"/>
        </w:rPr>
        <w:t> </w:t>
      </w:r>
      <w:r>
        <w:rPr>
          <w:color w:val="231F20"/>
          <w:spacing w:val="-3"/>
        </w:rPr>
        <w:t>112),</w:t>
      </w:r>
      <w:r>
        <w:rPr>
          <w:color w:val="231F20"/>
          <w:spacing w:val="-12"/>
        </w:rPr>
        <w:t> </w:t>
      </w:r>
      <w:r>
        <w:rPr>
          <w:color w:val="231F20"/>
        </w:rPr>
        <w:t>los</w:t>
      </w:r>
      <w:r>
        <w:rPr>
          <w:color w:val="231F20"/>
          <w:spacing w:val="-12"/>
        </w:rPr>
        <w:t> </w:t>
      </w:r>
      <w:r>
        <w:rPr>
          <w:color w:val="231F20"/>
        </w:rPr>
        <w:t>representantes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miseria</w:t>
      </w:r>
      <w:r>
        <w:rPr>
          <w:color w:val="231F20"/>
          <w:spacing w:val="-12"/>
        </w:rPr>
        <w:t> </w:t>
      </w:r>
      <w:r>
        <w:rPr>
          <w:color w:val="231F20"/>
        </w:rPr>
        <w:t>(por</w:t>
      </w:r>
      <w:r>
        <w:rPr>
          <w:color w:val="231F20"/>
          <w:spacing w:val="-12"/>
        </w:rPr>
        <w:t> </w:t>
      </w:r>
      <w:r>
        <w:rPr>
          <w:color w:val="231F20"/>
        </w:rPr>
        <w:t>falta</w:t>
      </w:r>
      <w:r>
        <w:rPr>
          <w:color w:val="231F20"/>
          <w:spacing w:val="-12"/>
        </w:rPr>
        <w:t> </w:t>
      </w:r>
      <w:r>
        <w:rPr>
          <w:color w:val="231F20"/>
        </w:rPr>
        <w:t>de</w:t>
      </w:r>
      <w:r>
        <w:rPr>
          <w:color w:val="231F20"/>
          <w:spacing w:val="-12"/>
        </w:rPr>
        <w:t> </w:t>
      </w:r>
      <w:r>
        <w:rPr>
          <w:color w:val="231F20"/>
        </w:rPr>
        <w:t>recursos) y</w:t>
      </w:r>
      <w:r>
        <w:rPr>
          <w:color w:val="231F20"/>
          <w:spacing w:val="-11"/>
        </w:rPr>
        <w:t> </w:t>
      </w:r>
      <w:r>
        <w:rPr>
          <w:color w:val="231F20"/>
        </w:rPr>
        <w:t>del</w:t>
      </w:r>
      <w:r>
        <w:rPr>
          <w:color w:val="231F20"/>
          <w:spacing w:val="-11"/>
        </w:rPr>
        <w:t> </w:t>
      </w:r>
      <w:r>
        <w:rPr>
          <w:color w:val="231F20"/>
        </w:rPr>
        <w:t>atraso</w:t>
      </w:r>
      <w:r>
        <w:rPr>
          <w:color w:val="231F20"/>
          <w:spacing w:val="-11"/>
        </w:rPr>
        <w:t> </w:t>
      </w:r>
      <w:r>
        <w:rPr>
          <w:color w:val="231F20"/>
        </w:rPr>
        <w:t>(por</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educación).</w:t>
      </w:r>
      <w:r>
        <w:rPr>
          <w:color w:val="231F20"/>
          <w:spacing w:val="-11"/>
        </w:rPr>
        <w:t> </w:t>
      </w:r>
      <w:r>
        <w:rPr>
          <w:color w:val="231F20"/>
        </w:rPr>
        <w:t>Los</w:t>
      </w:r>
      <w:r>
        <w:rPr>
          <w:color w:val="231F20"/>
          <w:spacing w:val="-11"/>
        </w:rPr>
        <w:t> </w:t>
      </w:r>
      <w:r>
        <w:rPr>
          <w:color w:val="231F20"/>
        </w:rPr>
        <w:t>problemas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super- vivencia de este sector, que estaba compuesto por alrededor de cuatro</w:t>
      </w:r>
      <w:r>
        <w:rPr>
          <w:color w:val="231F20"/>
          <w:spacing w:val="-6"/>
        </w:rPr>
        <w:t> </w:t>
      </w:r>
      <w:r>
        <w:rPr>
          <w:color w:val="231F20"/>
        </w:rPr>
        <w:t>millones</w:t>
      </w:r>
      <w:r>
        <w:rPr>
          <w:color w:val="231F20"/>
          <w:spacing w:val="-6"/>
        </w:rPr>
        <w:t> </w:t>
      </w:r>
      <w:r>
        <w:rPr>
          <w:color w:val="231F20"/>
        </w:rPr>
        <w:t>novecientos</w:t>
      </w:r>
      <w:r>
        <w:rPr>
          <w:color w:val="231F20"/>
          <w:spacing w:val="-5"/>
        </w:rPr>
        <w:t> </w:t>
      </w:r>
      <w:r>
        <w:rPr>
          <w:color w:val="231F20"/>
        </w:rPr>
        <w:t>noventa</w:t>
      </w:r>
      <w:r>
        <w:rPr>
          <w:color w:val="231F20"/>
          <w:spacing w:val="-6"/>
        </w:rPr>
        <w:t> </w:t>
      </w:r>
      <w:r>
        <w:rPr>
          <w:color w:val="231F20"/>
        </w:rPr>
        <w:t>y</w:t>
      </w:r>
      <w:r>
        <w:rPr>
          <w:color w:val="231F20"/>
          <w:spacing w:val="-6"/>
        </w:rPr>
        <w:t> </w:t>
      </w:r>
      <w:r>
        <w:rPr>
          <w:color w:val="231F20"/>
        </w:rPr>
        <w:t>cinco</w:t>
      </w:r>
      <w:r>
        <w:rPr>
          <w:color w:val="231F20"/>
          <w:spacing w:val="-6"/>
        </w:rPr>
        <w:t> </w:t>
      </w:r>
      <w:r>
        <w:rPr>
          <w:color w:val="231F20"/>
        </w:rPr>
        <w:t>mil</w:t>
      </w:r>
      <w:r>
        <w:rPr>
          <w:color w:val="231F20"/>
          <w:spacing w:val="-6"/>
        </w:rPr>
        <w:t> </w:t>
      </w:r>
      <w:r>
        <w:rPr>
          <w:color w:val="231F20"/>
        </w:rPr>
        <w:t>ciudadanos,</w:t>
      </w:r>
      <w:r>
        <w:rPr>
          <w:color w:val="231F20"/>
          <w:spacing w:val="-6"/>
        </w:rPr>
        <w:t> </w:t>
      </w:r>
      <w:r>
        <w:rPr>
          <w:color w:val="231F20"/>
        </w:rPr>
        <w:t>eran vistos por la “jai”, los cinco mil restantes propietarios de la tierra, el agua y el aire, como producto de la imaginación de aquellos (Salom,</w:t>
      </w:r>
      <w:r>
        <w:rPr>
          <w:color w:val="231F20"/>
          <w:spacing w:val="-7"/>
        </w:rPr>
        <w:t> </w:t>
      </w:r>
      <w:r>
        <w:rPr>
          <w:color w:val="231F20"/>
        </w:rPr>
        <w:t>1985:</w:t>
      </w:r>
      <w:r>
        <w:rPr>
          <w:color w:val="231F20"/>
          <w:spacing w:val="-7"/>
        </w:rPr>
        <w:t> </w:t>
      </w:r>
      <w:r>
        <w:rPr>
          <w:color w:val="231F20"/>
        </w:rPr>
        <w:t>17).</w:t>
      </w:r>
      <w:r>
        <w:rPr>
          <w:color w:val="231F20"/>
          <w:spacing w:val="-7"/>
        </w:rPr>
        <w:t> </w:t>
      </w:r>
      <w:r>
        <w:rPr>
          <w:color w:val="231F20"/>
        </w:rPr>
        <w:t>La</w:t>
      </w:r>
      <w:r>
        <w:rPr>
          <w:color w:val="231F20"/>
          <w:spacing w:val="-7"/>
        </w:rPr>
        <w:t> </w:t>
      </w:r>
      <w:r>
        <w:rPr>
          <w:color w:val="231F20"/>
        </w:rPr>
        <w:t>“jai”</w:t>
      </w:r>
      <w:r>
        <w:rPr>
          <w:color w:val="231F20"/>
          <w:spacing w:val="-7"/>
        </w:rPr>
        <w:t> </w:t>
      </w:r>
      <w:r>
        <w:rPr>
          <w:color w:val="231F20"/>
        </w:rPr>
        <w:t>consideraba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guacherna”</w:t>
      </w:r>
      <w:r>
        <w:rPr>
          <w:color w:val="231F20"/>
          <w:spacing w:val="-7"/>
        </w:rPr>
        <w:t> </w:t>
      </w:r>
      <w:r>
        <w:rPr>
          <w:color w:val="231F20"/>
        </w:rPr>
        <w:t>recibía el pago justo por su trabajo y que ésta solo deseaba que todo les cayera</w:t>
      </w:r>
      <w:r>
        <w:rPr>
          <w:color w:val="231F20"/>
          <w:spacing w:val="-10"/>
        </w:rPr>
        <w:t> </w:t>
      </w:r>
      <w:r>
        <w:rPr>
          <w:color w:val="231F20"/>
        </w:rPr>
        <w:t>del</w:t>
      </w:r>
      <w:r>
        <w:rPr>
          <w:color w:val="231F20"/>
          <w:spacing w:val="-10"/>
        </w:rPr>
        <w:t> </w:t>
      </w:r>
      <w:r>
        <w:rPr>
          <w:color w:val="231F20"/>
        </w:rPr>
        <w:t>cielo.</w:t>
      </w:r>
      <w:r>
        <w:rPr>
          <w:color w:val="231F20"/>
          <w:spacing w:val="-13"/>
        </w:rPr>
        <w:t> </w:t>
      </w:r>
      <w:r>
        <w:rPr>
          <w:color w:val="231F20"/>
          <w:spacing w:val="-4"/>
        </w:rPr>
        <w:t>Total,</w:t>
      </w:r>
      <w:r>
        <w:rPr>
          <w:color w:val="231F20"/>
          <w:spacing w:val="-10"/>
        </w:rPr>
        <w:t> </w:t>
      </w:r>
      <w:r>
        <w:rPr>
          <w:color w:val="231F20"/>
        </w:rPr>
        <w:t>los</w:t>
      </w:r>
      <w:r>
        <w:rPr>
          <w:color w:val="231F20"/>
          <w:spacing w:val="-10"/>
        </w:rPr>
        <w:t> </w:t>
      </w:r>
      <w:r>
        <w:rPr>
          <w:color w:val="231F20"/>
        </w:rPr>
        <w:t>“hombres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los</w:t>
      </w:r>
      <w:r>
        <w:rPr>
          <w:color w:val="231F20"/>
          <w:spacing w:val="-10"/>
        </w:rPr>
        <w:t> </w:t>
      </w:r>
      <w:r>
        <w:rPr>
          <w:color w:val="231F20"/>
        </w:rPr>
        <w:t>trabajado- res, eran vistos como los “generadores de</w:t>
      </w:r>
      <w:r>
        <w:rPr>
          <w:color w:val="231F20"/>
          <w:spacing w:val="-1"/>
        </w:rPr>
        <w:t> </w:t>
      </w:r>
      <w:r>
        <w:rPr>
          <w:color w:val="231F20"/>
        </w:rPr>
        <w:t>riqueza”.</w:t>
      </w:r>
    </w:p>
    <w:p>
      <w:pPr>
        <w:pStyle w:val="BodyText"/>
      </w:pPr>
    </w:p>
    <w:p>
      <w:pPr>
        <w:pStyle w:val="BodyText"/>
        <w:rPr>
          <w:sz w:val="21"/>
        </w:rPr>
      </w:pPr>
      <w:r>
        <w:rPr/>
        <w:pict>
          <v:line style="position:absolute;mso-position-horizontal-relative:page;mso-position-vertical-relative:paragraph;z-index:2728;mso-wrap-distance-left:0;mso-wrap-distance-right:0" from="63.779499pt,14.549165pt" to="135.779499pt,14.549165pt" stroked="true" strokeweight="1pt" strokecolor="#231f20">
            <w10:wrap type="topAndBottom"/>
          </v:line>
        </w:pict>
      </w:r>
    </w:p>
    <w:p>
      <w:pPr>
        <w:tabs>
          <w:tab w:pos="535" w:val="left" w:leader="none"/>
        </w:tabs>
        <w:spacing w:line="261" w:lineRule="auto" w:before="11"/>
        <w:ind w:left="535" w:right="109" w:hanging="341"/>
        <w:jc w:val="both"/>
        <w:rPr>
          <w:sz w:val="16"/>
        </w:rPr>
      </w:pPr>
      <w:r>
        <w:rPr>
          <w:color w:val="231F20"/>
          <w:position w:val="5"/>
          <w:sz w:val="9"/>
        </w:rPr>
        <w:t>8</w:t>
        <w:tab/>
      </w:r>
      <w:r>
        <w:rPr>
          <w:color w:val="231F20"/>
          <w:sz w:val="16"/>
        </w:rPr>
        <w:t>El novelista utiliza la palabra para indicar al “sucesor, designado</w:t>
      </w:r>
      <w:r>
        <w:rPr>
          <w:color w:val="231F20"/>
          <w:spacing w:val="3"/>
          <w:sz w:val="16"/>
        </w:rPr>
        <w:t> </w:t>
      </w:r>
      <w:r>
        <w:rPr>
          <w:color w:val="231F20"/>
          <w:sz w:val="16"/>
        </w:rPr>
        <w:t>o</w:t>
      </w:r>
      <w:r>
        <w:rPr>
          <w:color w:val="231F20"/>
          <w:spacing w:val="-1"/>
          <w:sz w:val="16"/>
        </w:rPr>
        <w:t> </w:t>
      </w:r>
      <w:r>
        <w:rPr>
          <w:color w:val="231F20"/>
          <w:sz w:val="16"/>
        </w:rPr>
        <w:t>probable,</w:t>
      </w:r>
      <w:r>
        <w:rPr>
          <w:color w:val="231F20"/>
          <w:spacing w:val="-1"/>
          <w:sz w:val="16"/>
        </w:rPr>
        <w:t> </w:t>
      </w:r>
      <w:r>
        <w:rPr>
          <w:color w:val="231F20"/>
          <w:sz w:val="16"/>
        </w:rPr>
        <w:t>de</w:t>
      </w:r>
      <w:r>
        <w:rPr>
          <w:color w:val="231F20"/>
          <w:spacing w:val="-6"/>
          <w:sz w:val="16"/>
        </w:rPr>
        <w:t> </w:t>
      </w:r>
      <w:r>
        <w:rPr>
          <w:color w:val="231F20"/>
          <w:sz w:val="16"/>
        </w:rPr>
        <w:t>una</w:t>
      </w:r>
      <w:r>
        <w:rPr>
          <w:color w:val="231F20"/>
          <w:spacing w:val="-6"/>
          <w:sz w:val="16"/>
        </w:rPr>
        <w:t> </w:t>
      </w:r>
      <w:r>
        <w:rPr>
          <w:color w:val="231F20"/>
          <w:sz w:val="16"/>
        </w:rPr>
        <w:t>personalidad</w:t>
      </w:r>
      <w:r>
        <w:rPr>
          <w:color w:val="231F20"/>
          <w:spacing w:val="-6"/>
          <w:sz w:val="16"/>
        </w:rPr>
        <w:t> </w:t>
      </w:r>
      <w:r>
        <w:rPr>
          <w:color w:val="231F20"/>
          <w:sz w:val="16"/>
        </w:rPr>
        <w:t>importante,</w:t>
      </w:r>
      <w:r>
        <w:rPr>
          <w:color w:val="231F20"/>
          <w:spacing w:val="-6"/>
          <w:sz w:val="16"/>
        </w:rPr>
        <w:t> </w:t>
      </w:r>
      <w:r>
        <w:rPr>
          <w:color w:val="231F20"/>
          <w:sz w:val="16"/>
        </w:rPr>
        <w:t>especialmente</w:t>
      </w:r>
      <w:r>
        <w:rPr>
          <w:color w:val="231F20"/>
          <w:spacing w:val="-6"/>
          <w:sz w:val="16"/>
        </w:rPr>
        <w:t> </w:t>
      </w:r>
      <w:r>
        <w:rPr>
          <w:color w:val="231F20"/>
          <w:sz w:val="16"/>
        </w:rPr>
        <w:t>de</w:t>
      </w:r>
      <w:r>
        <w:rPr>
          <w:color w:val="231F20"/>
          <w:spacing w:val="-6"/>
          <w:sz w:val="16"/>
        </w:rPr>
        <w:t> </w:t>
      </w:r>
      <w:r>
        <w:rPr>
          <w:color w:val="231F20"/>
          <w:sz w:val="16"/>
        </w:rPr>
        <w:t>un</w:t>
      </w:r>
      <w:r>
        <w:rPr>
          <w:color w:val="231F20"/>
          <w:spacing w:val="-6"/>
          <w:sz w:val="16"/>
        </w:rPr>
        <w:t> </w:t>
      </w:r>
      <w:r>
        <w:rPr>
          <w:color w:val="231F20"/>
          <w:sz w:val="16"/>
        </w:rPr>
        <w:t>político”</w:t>
      </w:r>
      <w:r>
        <w:rPr>
          <w:color w:val="231F20"/>
          <w:spacing w:val="-6"/>
          <w:sz w:val="16"/>
        </w:rPr>
        <w:t> </w:t>
      </w:r>
      <w:r>
        <w:rPr>
          <w:i/>
          <w:color w:val="231F20"/>
          <w:sz w:val="16"/>
        </w:rPr>
        <w:t>(DRAE</w:t>
      </w:r>
      <w:r>
        <w:rPr>
          <w:color w:val="231F20"/>
          <w:sz w:val="16"/>
        </w:rPr>
        <w:t>).</w:t>
      </w:r>
    </w:p>
    <w:p>
      <w:pPr>
        <w:tabs>
          <w:tab w:pos="535" w:val="left" w:leader="none"/>
        </w:tabs>
        <w:spacing w:line="261" w:lineRule="auto" w:before="0"/>
        <w:ind w:left="535" w:right="108" w:hanging="341"/>
        <w:jc w:val="both"/>
        <w:rPr>
          <w:sz w:val="16"/>
        </w:rPr>
      </w:pPr>
      <w:r>
        <w:rPr>
          <w:color w:val="231F20"/>
          <w:position w:val="5"/>
          <w:sz w:val="9"/>
        </w:rPr>
        <w:t>9</w:t>
        <w:tab/>
      </w:r>
      <w:r>
        <w:rPr>
          <w:color w:val="231F20"/>
          <w:sz w:val="16"/>
        </w:rPr>
        <w:t>Juan José de Sámano y Uribarri de Rebollar y Mazorra. Último virrey </w:t>
      </w:r>
      <w:r>
        <w:rPr>
          <w:color w:val="231F20"/>
          <w:spacing w:val="16"/>
          <w:sz w:val="16"/>
        </w:rPr>
        <w:t> </w:t>
      </w:r>
      <w:r>
        <w:rPr>
          <w:color w:val="231F20"/>
          <w:sz w:val="16"/>
        </w:rPr>
        <w:t>del</w:t>
      </w:r>
      <w:r>
        <w:rPr>
          <w:color w:val="231F20"/>
          <w:spacing w:val="5"/>
          <w:sz w:val="16"/>
        </w:rPr>
        <w:t> </w:t>
      </w:r>
      <w:r>
        <w:rPr>
          <w:color w:val="231F20"/>
          <w:sz w:val="16"/>
        </w:rPr>
        <w:t>Vi- rreinato de la Nueva Granada (antigua Colombia aunque con más</w:t>
      </w:r>
      <w:r>
        <w:rPr>
          <w:color w:val="231F20"/>
          <w:spacing w:val="-21"/>
          <w:sz w:val="16"/>
        </w:rPr>
        <w:t> </w:t>
      </w:r>
      <w:r>
        <w:rPr>
          <w:color w:val="231F20"/>
          <w:sz w:val="16"/>
        </w:rPr>
        <w:t>territorio… y sigue</w:t>
      </w:r>
      <w:r>
        <w:rPr>
          <w:color w:val="231F20"/>
          <w:spacing w:val="-1"/>
          <w:sz w:val="16"/>
        </w:rPr>
        <w:t> </w:t>
      </w:r>
      <w:r>
        <w:rPr>
          <w:color w:val="231F20"/>
          <w:sz w:val="16"/>
        </w:rPr>
        <w:t>disminuyendo).</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La “guacherna” o los “guaches” se veían a sí mismos como víctimas</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grupo</w:t>
      </w:r>
      <w:r>
        <w:rPr>
          <w:color w:val="231F20"/>
          <w:spacing w:val="-7"/>
        </w:rPr>
        <w:t> </w:t>
      </w:r>
      <w:r>
        <w:rPr>
          <w:color w:val="231F20"/>
        </w:rPr>
        <w:t>que</w:t>
      </w:r>
      <w:r>
        <w:rPr>
          <w:color w:val="231F20"/>
          <w:spacing w:val="-7"/>
        </w:rPr>
        <w:t> </w:t>
      </w:r>
      <w:r>
        <w:rPr>
          <w:color w:val="231F20"/>
        </w:rPr>
        <w:t>explotaba</w:t>
      </w:r>
      <w:r>
        <w:rPr>
          <w:color w:val="231F20"/>
          <w:spacing w:val="-7"/>
        </w:rPr>
        <w:t> </w:t>
      </w:r>
      <w:r>
        <w:rPr>
          <w:color w:val="231F20"/>
        </w:rPr>
        <w:t>sus</w:t>
      </w:r>
      <w:r>
        <w:rPr>
          <w:color w:val="231F20"/>
          <w:spacing w:val="-7"/>
        </w:rPr>
        <w:t> </w:t>
      </w:r>
      <w:r>
        <w:rPr>
          <w:color w:val="231F20"/>
        </w:rPr>
        <w:t>necesidades</w:t>
      </w:r>
      <w:r>
        <w:rPr>
          <w:color w:val="231F20"/>
          <w:spacing w:val="-7"/>
        </w:rPr>
        <w:t> </w:t>
      </w:r>
      <w:r>
        <w:rPr>
          <w:color w:val="231F20"/>
        </w:rPr>
        <w:t>económicas y cuya única vía para sobrevivir, era vender su fuerza de trabajo o adscribirse a algún partido político, ante la falta de abolengos  y su condición de “minus propietarios”. Debido a que estás eran las condiciones para la supervivencia, ni siquiera la educación se veía como un mecanismo de ascenso social, no solo por la fal-  ta de recursos para acceder a ella, sino porque la posibilidad de vivir de un empleo se facilitaba si se tenían influencias políticas. Efectivamente, cuando sucede el nombramiento de “El Delfín”, quien respondía al nombre de Julián Arzayús, como gobernador de</w:t>
      </w:r>
      <w:r>
        <w:rPr>
          <w:color w:val="231F20"/>
          <w:spacing w:val="-14"/>
        </w:rPr>
        <w:t> </w:t>
      </w:r>
      <w:r>
        <w:rPr>
          <w:color w:val="231F20"/>
        </w:rPr>
        <w:t>Cundinamarca:</w:t>
      </w:r>
    </w:p>
    <w:p>
      <w:pPr>
        <w:pStyle w:val="BodyText"/>
        <w:spacing w:before="4"/>
        <w:rPr>
          <w:sz w:val="23"/>
        </w:rPr>
      </w:pPr>
    </w:p>
    <w:p>
      <w:pPr>
        <w:spacing w:line="295" w:lineRule="auto" w:before="0"/>
        <w:ind w:left="490" w:right="193" w:firstLine="0"/>
        <w:jc w:val="both"/>
        <w:rPr>
          <w:sz w:val="17"/>
        </w:rPr>
      </w:pPr>
      <w:r>
        <w:rPr>
          <w:color w:val="231F20"/>
          <w:sz w:val="17"/>
        </w:rPr>
        <w:t>La ciudadanía se enteró… con la apática resignación con que se ha en- terado, durante siglo y medio, de los relevos administrativos.</w:t>
      </w:r>
    </w:p>
    <w:p>
      <w:pPr>
        <w:pStyle w:val="BodyText"/>
        <w:spacing w:before="10"/>
      </w:pPr>
    </w:p>
    <w:p>
      <w:pPr>
        <w:spacing w:line="295" w:lineRule="auto" w:before="1"/>
        <w:ind w:left="490" w:right="193" w:firstLine="0"/>
        <w:jc w:val="both"/>
        <w:rPr>
          <w:sz w:val="17"/>
        </w:rPr>
      </w:pPr>
      <w:r>
        <w:rPr>
          <w:color w:val="231F20"/>
          <w:sz w:val="17"/>
        </w:rPr>
        <w:t>-¡Un oligarca más! -comentó Martin Ulloa, viejo empleado de la Gober- nación</w:t>
      </w:r>
    </w:p>
    <w:p>
      <w:pPr>
        <w:pStyle w:val="BodyText"/>
        <w:spacing w:before="10"/>
      </w:pPr>
    </w:p>
    <w:p>
      <w:pPr>
        <w:spacing w:line="295" w:lineRule="auto" w:before="1"/>
        <w:ind w:left="490" w:right="193" w:firstLine="0"/>
        <w:jc w:val="both"/>
        <w:rPr>
          <w:sz w:val="17"/>
        </w:rPr>
      </w:pPr>
      <w:r>
        <w:rPr>
          <w:color w:val="231F20"/>
          <w:sz w:val="17"/>
        </w:rPr>
        <w:t>-Es</w:t>
      </w:r>
      <w:r>
        <w:rPr>
          <w:color w:val="231F20"/>
          <w:spacing w:val="-6"/>
          <w:sz w:val="17"/>
        </w:rPr>
        <w:t> </w:t>
      </w:r>
      <w:r>
        <w:rPr>
          <w:color w:val="231F20"/>
          <w:sz w:val="17"/>
        </w:rPr>
        <w:t>el</w:t>
      </w:r>
      <w:r>
        <w:rPr>
          <w:color w:val="231F20"/>
          <w:spacing w:val="-6"/>
          <w:sz w:val="17"/>
        </w:rPr>
        <w:t> </w:t>
      </w:r>
      <w:r>
        <w:rPr>
          <w:color w:val="231F20"/>
          <w:sz w:val="17"/>
        </w:rPr>
        <w:t>heredero</w:t>
      </w:r>
      <w:r>
        <w:rPr>
          <w:color w:val="231F20"/>
          <w:spacing w:val="-5"/>
          <w:sz w:val="17"/>
        </w:rPr>
        <w:t> </w:t>
      </w:r>
      <w:r>
        <w:rPr>
          <w:color w:val="231F20"/>
          <w:sz w:val="17"/>
        </w:rPr>
        <w:t>del</w:t>
      </w:r>
      <w:r>
        <w:rPr>
          <w:color w:val="231F20"/>
          <w:spacing w:val="-6"/>
          <w:sz w:val="17"/>
        </w:rPr>
        <w:t> </w:t>
      </w:r>
      <w:r>
        <w:rPr>
          <w:color w:val="231F20"/>
          <w:sz w:val="17"/>
        </w:rPr>
        <w:t>trono</w:t>
      </w:r>
      <w:r>
        <w:rPr>
          <w:color w:val="231F20"/>
          <w:spacing w:val="-15"/>
          <w:sz w:val="17"/>
        </w:rPr>
        <w:t> </w:t>
      </w:r>
      <w:r>
        <w:rPr>
          <w:color w:val="231F20"/>
          <w:sz w:val="17"/>
        </w:rPr>
        <w:t>Arzayús:</w:t>
      </w:r>
      <w:r>
        <w:rPr>
          <w:color w:val="231F20"/>
          <w:spacing w:val="-6"/>
          <w:sz w:val="17"/>
        </w:rPr>
        <w:t> </w:t>
      </w:r>
      <w:r>
        <w:rPr>
          <w:color w:val="231F20"/>
          <w:sz w:val="17"/>
        </w:rPr>
        <w:t>El</w:t>
      </w:r>
      <w:r>
        <w:rPr>
          <w:color w:val="231F20"/>
          <w:spacing w:val="-6"/>
          <w:sz w:val="17"/>
        </w:rPr>
        <w:t> </w:t>
      </w:r>
      <w:r>
        <w:rPr>
          <w:color w:val="231F20"/>
          <w:sz w:val="17"/>
        </w:rPr>
        <w:t>papá</w:t>
      </w:r>
      <w:r>
        <w:rPr>
          <w:color w:val="231F20"/>
          <w:spacing w:val="-6"/>
          <w:sz w:val="17"/>
        </w:rPr>
        <w:t> </w:t>
      </w:r>
      <w:r>
        <w:rPr>
          <w:color w:val="231F20"/>
          <w:sz w:val="17"/>
        </w:rPr>
        <w:t>a</w:t>
      </w:r>
      <w:r>
        <w:rPr>
          <w:color w:val="231F20"/>
          <w:spacing w:val="-6"/>
          <w:sz w:val="17"/>
        </w:rPr>
        <w:t> </w:t>
      </w:r>
      <w:r>
        <w:rPr>
          <w:color w:val="231F20"/>
          <w:sz w:val="17"/>
        </w:rPr>
        <w:t>pesar</w:t>
      </w:r>
      <w:r>
        <w:rPr>
          <w:color w:val="231F20"/>
          <w:spacing w:val="-6"/>
          <w:sz w:val="17"/>
        </w:rPr>
        <w:t> </w:t>
      </w:r>
      <w:r>
        <w:rPr>
          <w:color w:val="231F20"/>
          <w:sz w:val="17"/>
        </w:rPr>
        <w:t>de</w:t>
      </w:r>
      <w:r>
        <w:rPr>
          <w:color w:val="231F20"/>
          <w:spacing w:val="-6"/>
          <w:sz w:val="17"/>
        </w:rPr>
        <w:t> </w:t>
      </w:r>
      <w:r>
        <w:rPr>
          <w:color w:val="231F20"/>
          <w:sz w:val="17"/>
        </w:rPr>
        <w:t>ser</w:t>
      </w:r>
      <w:r>
        <w:rPr>
          <w:color w:val="231F20"/>
          <w:spacing w:val="-6"/>
          <w:sz w:val="17"/>
        </w:rPr>
        <w:t> </w:t>
      </w:r>
      <w:r>
        <w:rPr>
          <w:color w:val="231F20"/>
          <w:sz w:val="17"/>
        </w:rPr>
        <w:t>el</w:t>
      </w:r>
      <w:r>
        <w:rPr>
          <w:color w:val="231F20"/>
          <w:spacing w:val="-6"/>
          <w:sz w:val="17"/>
        </w:rPr>
        <w:t> </w:t>
      </w:r>
      <w:r>
        <w:rPr>
          <w:color w:val="231F20"/>
          <w:sz w:val="17"/>
        </w:rPr>
        <w:t>hombre</w:t>
      </w:r>
      <w:r>
        <w:rPr>
          <w:color w:val="231F20"/>
          <w:spacing w:val="-6"/>
          <w:sz w:val="17"/>
        </w:rPr>
        <w:t> </w:t>
      </w:r>
      <w:r>
        <w:rPr>
          <w:color w:val="231F20"/>
          <w:sz w:val="17"/>
        </w:rPr>
        <w:t>más rico del país, no ha soltado la teta del presupuesto desde que nació y el hijo</w:t>
      </w:r>
      <w:r>
        <w:rPr>
          <w:color w:val="231F20"/>
          <w:spacing w:val="-11"/>
          <w:sz w:val="17"/>
        </w:rPr>
        <w:t> </w:t>
      </w:r>
      <w:r>
        <w:rPr>
          <w:color w:val="231F20"/>
          <w:sz w:val="17"/>
        </w:rPr>
        <w:t>va</w:t>
      </w:r>
      <w:r>
        <w:rPr>
          <w:color w:val="231F20"/>
          <w:spacing w:val="-11"/>
          <w:sz w:val="17"/>
        </w:rPr>
        <w:t> </w:t>
      </w:r>
      <w:r>
        <w:rPr>
          <w:color w:val="231F20"/>
          <w:sz w:val="17"/>
        </w:rPr>
        <w:t>por</w:t>
      </w:r>
      <w:r>
        <w:rPr>
          <w:color w:val="231F20"/>
          <w:spacing w:val="-11"/>
          <w:sz w:val="17"/>
        </w:rPr>
        <w:t> </w:t>
      </w:r>
      <w:r>
        <w:rPr>
          <w:color w:val="231F20"/>
          <w:sz w:val="17"/>
        </w:rPr>
        <w:t>el</w:t>
      </w:r>
      <w:r>
        <w:rPr>
          <w:color w:val="231F20"/>
          <w:spacing w:val="-11"/>
          <w:sz w:val="17"/>
        </w:rPr>
        <w:t> </w:t>
      </w:r>
      <w:r>
        <w:rPr>
          <w:color w:val="231F20"/>
          <w:sz w:val="17"/>
        </w:rPr>
        <w:t>mismo</w:t>
      </w:r>
      <w:r>
        <w:rPr>
          <w:color w:val="231F20"/>
          <w:spacing w:val="-11"/>
          <w:sz w:val="17"/>
        </w:rPr>
        <w:t> </w:t>
      </w:r>
      <w:r>
        <w:rPr>
          <w:color w:val="231F20"/>
          <w:sz w:val="17"/>
        </w:rPr>
        <w:t>camino...</w:t>
      </w:r>
      <w:r>
        <w:rPr>
          <w:color w:val="231F20"/>
          <w:spacing w:val="-11"/>
          <w:sz w:val="17"/>
        </w:rPr>
        <w:t> </w:t>
      </w:r>
      <w:r>
        <w:rPr>
          <w:color w:val="231F20"/>
          <w:sz w:val="17"/>
        </w:rPr>
        <w:t>Me</w:t>
      </w:r>
      <w:r>
        <w:rPr>
          <w:color w:val="231F20"/>
          <w:spacing w:val="-11"/>
          <w:sz w:val="17"/>
        </w:rPr>
        <w:t> </w:t>
      </w:r>
      <w:r>
        <w:rPr>
          <w:color w:val="231F20"/>
          <w:sz w:val="17"/>
        </w:rPr>
        <w:t>dicen</w:t>
      </w:r>
      <w:r>
        <w:rPr>
          <w:color w:val="231F20"/>
          <w:spacing w:val="-11"/>
          <w:sz w:val="17"/>
        </w:rPr>
        <w:t> </w:t>
      </w:r>
      <w:r>
        <w:rPr>
          <w:color w:val="231F20"/>
          <w:sz w:val="17"/>
        </w:rPr>
        <w:t>que</w:t>
      </w:r>
      <w:r>
        <w:rPr>
          <w:color w:val="231F20"/>
          <w:spacing w:val="-11"/>
          <w:sz w:val="17"/>
        </w:rPr>
        <w:t> </w:t>
      </w:r>
      <w:r>
        <w:rPr>
          <w:color w:val="231F20"/>
          <w:sz w:val="17"/>
        </w:rPr>
        <w:t>no</w:t>
      </w:r>
      <w:r>
        <w:rPr>
          <w:color w:val="231F20"/>
          <w:spacing w:val="-11"/>
          <w:sz w:val="17"/>
        </w:rPr>
        <w:t> </w:t>
      </w:r>
      <w:r>
        <w:rPr>
          <w:color w:val="231F20"/>
          <w:sz w:val="17"/>
        </w:rPr>
        <w:t>sabe</w:t>
      </w:r>
      <w:r>
        <w:rPr>
          <w:color w:val="231F20"/>
          <w:spacing w:val="-11"/>
          <w:sz w:val="17"/>
        </w:rPr>
        <w:t> </w:t>
      </w:r>
      <w:r>
        <w:rPr>
          <w:color w:val="231F20"/>
          <w:sz w:val="17"/>
        </w:rPr>
        <w:t>dónde</w:t>
      </w:r>
      <w:r>
        <w:rPr>
          <w:color w:val="231F20"/>
          <w:spacing w:val="-11"/>
          <w:sz w:val="17"/>
        </w:rPr>
        <w:t> </w:t>
      </w:r>
      <w:r>
        <w:rPr>
          <w:color w:val="231F20"/>
          <w:sz w:val="17"/>
        </w:rPr>
        <w:t>está</w:t>
      </w:r>
      <w:r>
        <w:rPr>
          <w:color w:val="231F20"/>
          <w:spacing w:val="-11"/>
          <w:sz w:val="17"/>
        </w:rPr>
        <w:t> </w:t>
      </w:r>
      <w:r>
        <w:rPr>
          <w:color w:val="231F20"/>
          <w:sz w:val="17"/>
        </w:rPr>
        <w:t>parado... Pero ¿eso que importa? Para algo es uno de los dueños de la hacien- da… ¡Naturalmente todo seguirá igual o peor! (1985, p.</w:t>
      </w:r>
      <w:r>
        <w:rPr>
          <w:color w:val="231F20"/>
          <w:spacing w:val="-1"/>
          <w:sz w:val="17"/>
        </w:rPr>
        <w:t> </w:t>
      </w:r>
      <w:r>
        <w:rPr>
          <w:color w:val="231F20"/>
          <w:sz w:val="17"/>
        </w:rPr>
        <w:t>108).</w:t>
      </w:r>
    </w:p>
    <w:p>
      <w:pPr>
        <w:pStyle w:val="BodyText"/>
        <w:spacing w:before="5"/>
        <w:rPr>
          <w:sz w:val="18"/>
        </w:rPr>
      </w:pPr>
    </w:p>
    <w:p>
      <w:pPr>
        <w:pStyle w:val="BodyText"/>
        <w:spacing w:line="249" w:lineRule="auto"/>
        <w:ind w:left="150" w:right="193"/>
        <w:jc w:val="both"/>
      </w:pPr>
      <w:r>
        <w:rPr>
          <w:color w:val="231F20"/>
        </w:rPr>
        <w:t>Como se enunció anteriormente, además de las diferencias eco- nómicas, los miembros de la élite también solían identificarse según sus abolengos o descendencias familiares. Cuando Julián Arzayús es vencido en el debate de control político que citó el senador Juan José Jiménez, solo le molestó que hubiese sido vencido por un “pobre yangüés” (Salom, 1985:196). Era signo de prestigio el decir que se era descendiente de algún prócer de la patria,</w:t>
      </w:r>
      <w:r>
        <w:rPr>
          <w:color w:val="231F20"/>
          <w:spacing w:val="-8"/>
        </w:rPr>
        <w:t> </w:t>
      </w:r>
      <w:r>
        <w:rPr>
          <w:color w:val="231F20"/>
        </w:rPr>
        <w:t>de</w:t>
      </w:r>
      <w:r>
        <w:rPr>
          <w:color w:val="231F20"/>
          <w:spacing w:val="-8"/>
        </w:rPr>
        <w:t> </w:t>
      </w:r>
      <w:r>
        <w:rPr>
          <w:color w:val="231F20"/>
        </w:rPr>
        <w:t>algún</w:t>
      </w:r>
      <w:r>
        <w:rPr>
          <w:color w:val="231F20"/>
          <w:spacing w:val="-8"/>
        </w:rPr>
        <w:t> </w:t>
      </w:r>
      <w:r>
        <w:rPr>
          <w:color w:val="231F20"/>
        </w:rPr>
        <w:t>antepasado</w:t>
      </w:r>
      <w:r>
        <w:rPr>
          <w:color w:val="231F20"/>
          <w:spacing w:val="-7"/>
        </w:rPr>
        <w:t> </w:t>
      </w:r>
      <w:r>
        <w:rPr>
          <w:color w:val="231F20"/>
        </w:rPr>
        <w:t>colonial</w:t>
      </w:r>
      <w:r>
        <w:rPr>
          <w:color w:val="231F20"/>
          <w:spacing w:val="-8"/>
        </w:rPr>
        <w:t> </w:t>
      </w:r>
      <w:r>
        <w:rPr>
          <w:color w:val="231F20"/>
        </w:rPr>
        <w:t>o</w:t>
      </w:r>
      <w:r>
        <w:rPr>
          <w:color w:val="231F20"/>
          <w:spacing w:val="-8"/>
        </w:rPr>
        <w:t> </w:t>
      </w:r>
      <w:r>
        <w:rPr>
          <w:color w:val="231F20"/>
        </w:rPr>
        <w:t>líder</w:t>
      </w:r>
      <w:r>
        <w:rPr>
          <w:color w:val="231F20"/>
          <w:spacing w:val="-8"/>
        </w:rPr>
        <w:t> </w:t>
      </w:r>
      <w:r>
        <w:rPr>
          <w:color w:val="231F20"/>
        </w:rPr>
        <w:t>político</w:t>
      </w:r>
      <w:r>
        <w:rPr>
          <w:color w:val="231F20"/>
          <w:spacing w:val="-7"/>
        </w:rPr>
        <w:t> </w:t>
      </w:r>
      <w:r>
        <w:rPr>
          <w:color w:val="231F20"/>
        </w:rPr>
        <w:t>prestigioso</w:t>
      </w:r>
      <w:r>
        <w:rPr>
          <w:color w:val="231F20"/>
          <w:spacing w:val="-7"/>
        </w:rPr>
        <w:t> </w:t>
      </w:r>
      <w:r>
        <w:rPr>
          <w:color w:val="231F20"/>
        </w:rPr>
        <w:t>de un pasado no muy</w:t>
      </w:r>
      <w:r>
        <w:rPr>
          <w:color w:val="231F20"/>
          <w:spacing w:val="-1"/>
        </w:rPr>
        <w:t> </w:t>
      </w:r>
      <w:r>
        <w:rPr>
          <w:color w:val="231F20"/>
        </w:rPr>
        <w:t>lejano.</w:t>
      </w:r>
    </w:p>
    <w:p>
      <w:pPr>
        <w:pStyle w:val="BodyText"/>
        <w:spacing w:line="249" w:lineRule="auto" w:before="1"/>
        <w:ind w:left="150" w:right="193" w:firstLine="340"/>
        <w:jc w:val="both"/>
      </w:pPr>
      <w:r>
        <w:rPr>
          <w:color w:val="231F20"/>
        </w:rPr>
        <w:t>En la novela inmediatamente citada, única compuesta por personajes en su totalidad producto de la imaginación del escri- </w:t>
      </w:r>
      <w:r>
        <w:rPr>
          <w:color w:val="231F20"/>
          <w:spacing w:val="-3"/>
        </w:rPr>
        <w:t>tor, </w:t>
      </w:r>
      <w:r>
        <w:rPr>
          <w:color w:val="231F20"/>
        </w:rPr>
        <w:t>comenta que los Arzayús Seispalacios vivían en lo que los bogotanos denominaban una mansión, en la que podía verse tallado un escudo de armas de la familia Seispalacios. Catalina, madre</w:t>
      </w:r>
      <w:r>
        <w:rPr>
          <w:color w:val="231F20"/>
          <w:spacing w:val="-9"/>
        </w:rPr>
        <w:t> </w:t>
      </w:r>
      <w:r>
        <w:rPr>
          <w:color w:val="231F20"/>
        </w:rPr>
        <w:t>de</w:t>
      </w:r>
      <w:r>
        <w:rPr>
          <w:color w:val="231F20"/>
          <w:spacing w:val="-9"/>
        </w:rPr>
        <w:t> </w:t>
      </w:r>
      <w:r>
        <w:rPr>
          <w:color w:val="231F20"/>
        </w:rPr>
        <w:t>Julián,</w:t>
      </w:r>
      <w:r>
        <w:rPr>
          <w:color w:val="231F20"/>
          <w:spacing w:val="-9"/>
        </w:rPr>
        <w:t> </w:t>
      </w:r>
      <w:r>
        <w:rPr>
          <w:color w:val="231F20"/>
        </w:rPr>
        <w:t>era</w:t>
      </w:r>
      <w:r>
        <w:rPr>
          <w:color w:val="231F20"/>
          <w:spacing w:val="-9"/>
        </w:rPr>
        <w:t> </w:t>
      </w:r>
      <w:r>
        <w:rPr>
          <w:color w:val="231F20"/>
        </w:rPr>
        <w:t>identificada</w:t>
      </w:r>
      <w:r>
        <w:rPr>
          <w:color w:val="231F20"/>
          <w:spacing w:val="-8"/>
        </w:rPr>
        <w:t> </w:t>
      </w:r>
      <w:r>
        <w:rPr>
          <w:color w:val="231F20"/>
        </w:rPr>
        <w:t>como</w:t>
      </w:r>
      <w:r>
        <w:rPr>
          <w:color w:val="231F20"/>
          <w:spacing w:val="-9"/>
        </w:rPr>
        <w:t> </w:t>
      </w:r>
      <w:r>
        <w:rPr>
          <w:color w:val="231F20"/>
        </w:rPr>
        <w:t>descendiente</w:t>
      </w:r>
      <w:r>
        <w:rPr>
          <w:color w:val="231F20"/>
          <w:spacing w:val="-8"/>
        </w:rPr>
        <w:t> </w:t>
      </w:r>
      <w:r>
        <w:rPr>
          <w:color w:val="231F20"/>
        </w:rPr>
        <w:t>de</w:t>
      </w:r>
      <w:r>
        <w:rPr>
          <w:color w:val="231F20"/>
          <w:spacing w:val="-9"/>
        </w:rPr>
        <w:t> </w:t>
      </w:r>
      <w:r>
        <w:rPr>
          <w:color w:val="231F20"/>
        </w:rPr>
        <w:t>Don</w:t>
      </w:r>
      <w:r>
        <w:rPr>
          <w:color w:val="231F20"/>
          <w:spacing w:val="-9"/>
        </w:rPr>
        <w:t> </w:t>
      </w:r>
      <w:r>
        <w:rPr>
          <w:color w:val="231F20"/>
        </w:rPr>
        <w:t>San- cho el conquistador y Clímaco, el padre, se ufanaba de ser </w:t>
      </w:r>
      <w:r>
        <w:rPr>
          <w:color w:val="231F20"/>
          <w:spacing w:val="20"/>
        </w:rPr>
        <w:t> </w:t>
      </w:r>
      <w:r>
        <w:rPr>
          <w:color w:val="231F20"/>
        </w:rPr>
        <w:t>nieto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pPr>
      <w:r>
        <w:rPr>
          <w:color w:val="231F20"/>
        </w:rPr>
        <w:t>de Francisco José Arzayús, mártir de la independencia (Salom, 1985:18-19,15).</w:t>
      </w:r>
    </w:p>
    <w:p>
      <w:pPr>
        <w:pStyle w:val="BodyText"/>
        <w:spacing w:line="249" w:lineRule="auto" w:before="1"/>
        <w:ind w:left="195" w:right="108" w:firstLine="340"/>
        <w:jc w:val="right"/>
      </w:pPr>
      <w:r>
        <w:rPr>
          <w:color w:val="231F20"/>
        </w:rPr>
        <w:t>Los líderes políticos que llegaban a los altos</w:t>
      </w:r>
      <w:r>
        <w:rPr>
          <w:color w:val="231F20"/>
          <w:spacing w:val="13"/>
        </w:rPr>
        <w:t> </w:t>
      </w:r>
      <w:r>
        <w:rPr>
          <w:color w:val="231F20"/>
        </w:rPr>
        <w:t>cargos</w:t>
      </w:r>
      <w:r>
        <w:rPr>
          <w:color w:val="231F20"/>
          <w:spacing w:val="22"/>
        </w:rPr>
        <w:t> </w:t>
      </w:r>
      <w:r>
        <w:rPr>
          <w:color w:val="231F20"/>
        </w:rPr>
        <w:t>estata- les, usualmente eran familiares de personas que</w:t>
      </w:r>
      <w:r>
        <w:rPr>
          <w:color w:val="231F20"/>
          <w:spacing w:val="13"/>
        </w:rPr>
        <w:t> </w:t>
      </w:r>
      <w:r>
        <w:rPr>
          <w:color w:val="231F20"/>
        </w:rPr>
        <w:t>habían</w:t>
      </w:r>
      <w:r>
        <w:rPr>
          <w:color w:val="231F20"/>
          <w:spacing w:val="17"/>
        </w:rPr>
        <w:t> </w:t>
      </w:r>
      <w:r>
        <w:rPr>
          <w:color w:val="231F20"/>
        </w:rPr>
        <w:t>ocupa- do cargos similares. Así reconoce al General Pedro</w:t>
      </w:r>
      <w:r>
        <w:rPr>
          <w:color w:val="231F20"/>
          <w:spacing w:val="45"/>
        </w:rPr>
        <w:t> </w:t>
      </w:r>
      <w:r>
        <w:rPr>
          <w:color w:val="231F20"/>
        </w:rPr>
        <w:t>Nel</w:t>
      </w:r>
      <w:r>
        <w:rPr>
          <w:color w:val="231F20"/>
          <w:spacing w:val="20"/>
        </w:rPr>
        <w:t> </w:t>
      </w:r>
      <w:r>
        <w:rPr>
          <w:color w:val="231F20"/>
        </w:rPr>
        <w:t>Ospina</w:t>
      </w:r>
      <w:r>
        <w:rPr>
          <w:color w:val="231F20"/>
          <w:w w:val="99"/>
        </w:rPr>
        <w:t> </w:t>
      </w:r>
      <w:r>
        <w:rPr>
          <w:color w:val="231F20"/>
        </w:rPr>
        <w:t>(presidente entre 1922 y 1926) quien era “miembro de una</w:t>
      </w:r>
      <w:r>
        <w:rPr>
          <w:color w:val="231F20"/>
          <w:spacing w:val="8"/>
        </w:rPr>
        <w:t> </w:t>
      </w:r>
      <w:r>
        <w:rPr>
          <w:color w:val="231F20"/>
        </w:rPr>
        <w:t>de las</w:t>
      </w:r>
      <w:r>
        <w:rPr>
          <w:color w:val="231F20"/>
          <w:w w:val="99"/>
        </w:rPr>
        <w:t> </w:t>
      </w:r>
      <w:r>
        <w:rPr>
          <w:color w:val="231F20"/>
        </w:rPr>
        <w:t>familias felizmente reinantes en el país desde mediados</w:t>
      </w:r>
      <w:r>
        <w:rPr>
          <w:color w:val="231F20"/>
          <w:spacing w:val="18"/>
        </w:rPr>
        <w:t> </w:t>
      </w:r>
      <w:r>
        <w:rPr>
          <w:color w:val="231F20"/>
        </w:rPr>
        <w:t>del</w:t>
      </w:r>
      <w:r>
        <w:rPr>
          <w:color w:val="231F20"/>
          <w:spacing w:val="2"/>
        </w:rPr>
        <w:t> </w:t>
      </w:r>
      <w:r>
        <w:rPr>
          <w:color w:val="231F20"/>
        </w:rPr>
        <w:t>siglo pasado, como que era hijo del expresidente Mariano</w:t>
      </w:r>
      <w:r>
        <w:rPr>
          <w:color w:val="231F20"/>
          <w:spacing w:val="54"/>
        </w:rPr>
        <w:t> </w:t>
      </w:r>
      <w:r>
        <w:rPr>
          <w:color w:val="231F20"/>
        </w:rPr>
        <w:t>Ospina</w:t>
      </w:r>
      <w:r>
        <w:rPr>
          <w:color w:val="231F20"/>
          <w:spacing w:val="6"/>
        </w:rPr>
        <w:t> </w:t>
      </w:r>
      <w:r>
        <w:rPr>
          <w:color w:val="231F20"/>
        </w:rPr>
        <w:t>Ro- dríguez</w:t>
      </w:r>
      <w:r>
        <w:rPr>
          <w:color w:val="231F20"/>
          <w:spacing w:val="-7"/>
        </w:rPr>
        <w:t> </w:t>
      </w:r>
      <w:r>
        <w:rPr>
          <w:color w:val="231F20"/>
        </w:rPr>
        <w:t>y</w:t>
      </w:r>
      <w:r>
        <w:rPr>
          <w:color w:val="231F20"/>
          <w:spacing w:val="-7"/>
        </w:rPr>
        <w:t> </w:t>
      </w:r>
      <w:r>
        <w:rPr>
          <w:color w:val="231F20"/>
        </w:rPr>
        <w:t>había</w:t>
      </w:r>
      <w:r>
        <w:rPr>
          <w:color w:val="231F20"/>
          <w:spacing w:val="-7"/>
        </w:rPr>
        <w:t> </w:t>
      </w:r>
      <w:r>
        <w:rPr>
          <w:color w:val="231F20"/>
        </w:rPr>
        <w:t>nacido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Palacio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padre</w:t>
      </w:r>
      <w:r>
        <w:rPr>
          <w:color w:val="231F20"/>
          <w:spacing w:val="-7"/>
        </w:rPr>
        <w:t> </w:t>
      </w:r>
      <w:r>
        <w:rPr>
          <w:color w:val="231F20"/>
        </w:rPr>
        <w:t>(el</w:t>
      </w:r>
      <w:r>
        <w:rPr>
          <w:color w:val="231F20"/>
          <w:spacing w:val="-7"/>
        </w:rPr>
        <w:t> </w:t>
      </w:r>
      <w:r>
        <w:rPr>
          <w:color w:val="231F20"/>
        </w:rPr>
        <w:t>presidencial),</w:t>
      </w:r>
      <w:r>
        <w:rPr>
          <w:color w:val="231F20"/>
          <w:w w:val="99"/>
        </w:rPr>
        <w:t> </w:t>
      </w:r>
      <w:r>
        <w:rPr>
          <w:color w:val="231F20"/>
        </w:rPr>
        <w:t>como cualquier príncipe heredero…” (Salom Becerra,</w:t>
      </w:r>
      <w:r>
        <w:rPr>
          <w:color w:val="231F20"/>
          <w:spacing w:val="21"/>
        </w:rPr>
        <w:t> </w:t>
      </w:r>
      <w:r>
        <w:rPr>
          <w:color w:val="231F20"/>
        </w:rPr>
        <w:t>1994:</w:t>
      </w:r>
      <w:r>
        <w:rPr>
          <w:color w:val="231F20"/>
          <w:spacing w:val="12"/>
        </w:rPr>
        <w:t> </w:t>
      </w:r>
      <w:r>
        <w:rPr>
          <w:color w:val="231F20"/>
        </w:rPr>
        <w:t>23). </w:t>
      </w:r>
      <w:r>
        <w:rPr>
          <w:color w:val="231F20"/>
          <w:spacing w:val="-4"/>
        </w:rPr>
        <w:t>También </w:t>
      </w:r>
      <w:r>
        <w:rPr>
          <w:color w:val="231F20"/>
        </w:rPr>
        <w:t>menciona la dinastía de los López al referirse</w:t>
      </w:r>
      <w:r>
        <w:rPr>
          <w:color w:val="231F20"/>
          <w:spacing w:val="-11"/>
        </w:rPr>
        <w:t> </w:t>
      </w:r>
      <w:r>
        <w:rPr>
          <w:color w:val="231F20"/>
        </w:rPr>
        <w:t>al</w:t>
      </w:r>
      <w:r>
        <w:rPr>
          <w:color w:val="231F20"/>
          <w:spacing w:val="-2"/>
        </w:rPr>
        <w:t> </w:t>
      </w:r>
      <w:r>
        <w:rPr>
          <w:color w:val="231F20"/>
        </w:rPr>
        <w:t>expresi- dente</w:t>
      </w:r>
      <w:r>
        <w:rPr>
          <w:color w:val="231F20"/>
          <w:spacing w:val="-23"/>
        </w:rPr>
        <w:t> </w:t>
      </w:r>
      <w:r>
        <w:rPr>
          <w:color w:val="231F20"/>
        </w:rPr>
        <w:t>Alfonso</w:t>
      </w:r>
      <w:r>
        <w:rPr>
          <w:color w:val="231F20"/>
          <w:spacing w:val="-12"/>
        </w:rPr>
        <w:t> </w:t>
      </w:r>
      <w:r>
        <w:rPr>
          <w:color w:val="231F20"/>
        </w:rPr>
        <w:t>López</w:t>
      </w:r>
      <w:r>
        <w:rPr>
          <w:color w:val="231F20"/>
          <w:spacing w:val="-12"/>
        </w:rPr>
        <w:t> </w:t>
      </w:r>
      <w:r>
        <w:rPr>
          <w:color w:val="231F20"/>
        </w:rPr>
        <w:t>Pumarejo</w:t>
      </w:r>
      <w:r>
        <w:rPr>
          <w:color w:val="231F20"/>
          <w:spacing w:val="-12"/>
        </w:rPr>
        <w:t> </w:t>
      </w:r>
      <w:r>
        <w:rPr>
          <w:color w:val="231F20"/>
        </w:rPr>
        <w:t>(1934-1938,</w:t>
      </w:r>
      <w:r>
        <w:rPr>
          <w:color w:val="231F20"/>
          <w:spacing w:val="-12"/>
        </w:rPr>
        <w:t> </w:t>
      </w:r>
      <w:r>
        <w:rPr>
          <w:color w:val="231F20"/>
        </w:rPr>
        <w:t>1942-1945),</w:t>
      </w:r>
      <w:r>
        <w:rPr>
          <w:color w:val="231F20"/>
          <w:spacing w:val="-12"/>
        </w:rPr>
        <w:t> </w:t>
      </w:r>
      <w:r>
        <w:rPr>
          <w:color w:val="231F20"/>
        </w:rPr>
        <w:t>quien</w:t>
      </w:r>
      <w:r>
        <w:rPr>
          <w:color w:val="231F20"/>
          <w:spacing w:val="-12"/>
        </w:rPr>
        <w:t> </w:t>
      </w:r>
      <w:r>
        <w:rPr>
          <w:color w:val="231F20"/>
        </w:rPr>
        <w:t>fue hijo</w:t>
      </w:r>
      <w:r>
        <w:rPr>
          <w:color w:val="231F20"/>
          <w:spacing w:val="-11"/>
        </w:rPr>
        <w:t> </w:t>
      </w:r>
      <w:r>
        <w:rPr>
          <w:color w:val="231F20"/>
        </w:rPr>
        <w:t>de</w:t>
      </w:r>
      <w:r>
        <w:rPr>
          <w:color w:val="231F20"/>
          <w:spacing w:val="-12"/>
        </w:rPr>
        <w:t> </w:t>
      </w:r>
      <w:r>
        <w:rPr>
          <w:color w:val="231F20"/>
        </w:rPr>
        <w:t>un</w:t>
      </w:r>
      <w:r>
        <w:rPr>
          <w:color w:val="231F20"/>
          <w:spacing w:val="-12"/>
        </w:rPr>
        <w:t> </w:t>
      </w:r>
      <w:r>
        <w:rPr>
          <w:color w:val="231F20"/>
        </w:rPr>
        <w:t>banquero</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padre</w:t>
      </w:r>
      <w:r>
        <w:rPr>
          <w:color w:val="231F20"/>
          <w:spacing w:val="-11"/>
        </w:rPr>
        <w:t> </w:t>
      </w:r>
      <w:r>
        <w:rPr>
          <w:color w:val="231F20"/>
        </w:rPr>
        <w:t>del</w:t>
      </w:r>
      <w:r>
        <w:rPr>
          <w:color w:val="231F20"/>
          <w:spacing w:val="-12"/>
        </w:rPr>
        <w:t> </w:t>
      </w:r>
      <w:r>
        <w:rPr>
          <w:color w:val="231F20"/>
        </w:rPr>
        <w:t>presidente</w:t>
      </w:r>
      <w:r>
        <w:rPr>
          <w:color w:val="231F20"/>
          <w:spacing w:val="-22"/>
        </w:rPr>
        <w:t> </w:t>
      </w:r>
      <w:r>
        <w:rPr>
          <w:color w:val="231F20"/>
        </w:rPr>
        <w:t>Alfonso</w:t>
      </w:r>
      <w:r>
        <w:rPr>
          <w:color w:val="231F20"/>
          <w:spacing w:val="-12"/>
        </w:rPr>
        <w:t> </w:t>
      </w:r>
      <w:r>
        <w:rPr>
          <w:color w:val="231F20"/>
        </w:rPr>
        <w:t>López</w:t>
      </w:r>
      <w:r>
        <w:rPr>
          <w:color w:val="231F20"/>
          <w:w w:val="99"/>
        </w:rPr>
        <w:t> Michelsen</w:t>
      </w:r>
      <w:r>
        <w:rPr>
          <w:color w:val="231F20"/>
          <w:spacing w:val="20"/>
        </w:rPr>
        <w:t> </w:t>
      </w:r>
      <w:r>
        <w:rPr>
          <w:color w:val="231F20"/>
          <w:w w:val="99"/>
        </w:rPr>
        <w:t>(1974-1978)</w:t>
      </w:r>
      <w:r>
        <w:rPr>
          <w:color w:val="231F20"/>
          <w:w w:val="103"/>
          <w:position w:val="5"/>
          <w:sz w:val="9"/>
        </w:rPr>
        <w:t>10</w:t>
      </w:r>
      <w:r>
        <w:rPr>
          <w:color w:val="231F20"/>
          <w:w w:val="100"/>
        </w:rPr>
        <w:t>;</w:t>
      </w:r>
      <w:r>
        <w:rPr>
          <w:color w:val="231F20"/>
          <w:spacing w:val="20"/>
        </w:rPr>
        <w:t> </w:t>
      </w:r>
      <w:r>
        <w:rPr>
          <w:color w:val="231F20"/>
          <w:w w:val="99"/>
        </w:rPr>
        <w:t>a</w:t>
      </w:r>
      <w:r>
        <w:rPr>
          <w:color w:val="231F20"/>
          <w:spacing w:val="20"/>
        </w:rPr>
        <w:t> </w:t>
      </w:r>
      <w:r>
        <w:rPr>
          <w:color w:val="231F20"/>
          <w:w w:val="99"/>
        </w:rPr>
        <w:t>Guillermo</w:t>
      </w:r>
      <w:r>
        <w:rPr>
          <w:color w:val="231F20"/>
          <w:spacing w:val="20"/>
        </w:rPr>
        <w:t> </w:t>
      </w:r>
      <w:r>
        <w:rPr>
          <w:color w:val="231F20"/>
          <w:w w:val="99"/>
        </w:rPr>
        <w:t>León</w:t>
      </w:r>
      <w:r>
        <w:rPr>
          <w:color w:val="231F20"/>
          <w:spacing w:val="20"/>
        </w:rPr>
        <w:t> </w:t>
      </w:r>
      <w:r>
        <w:rPr>
          <w:color w:val="231F20"/>
          <w:spacing w:val="-15"/>
        </w:rPr>
        <w:t>V</w:t>
      </w:r>
      <w:r>
        <w:rPr>
          <w:color w:val="231F20"/>
          <w:w w:val="99"/>
        </w:rPr>
        <w:t>alencia</w:t>
      </w:r>
      <w:r>
        <w:rPr>
          <w:color w:val="231F20"/>
          <w:spacing w:val="20"/>
        </w:rPr>
        <w:t> </w:t>
      </w:r>
      <w:r>
        <w:rPr>
          <w:color w:val="231F20"/>
          <w:w w:val="99"/>
        </w:rPr>
        <w:t>(Presidente </w:t>
      </w:r>
      <w:r>
        <w:rPr>
          <w:color w:val="231F20"/>
        </w:rPr>
        <w:t>entre 1962 y 1966) hijo del ex congresista, “Príncipe de</w:t>
      </w:r>
      <w:r>
        <w:rPr>
          <w:color w:val="231F20"/>
          <w:spacing w:val="28"/>
        </w:rPr>
        <w:t> </w:t>
      </w:r>
      <w:r>
        <w:rPr>
          <w:color w:val="231F20"/>
        </w:rPr>
        <w:t>las</w:t>
      </w:r>
      <w:r>
        <w:rPr>
          <w:color w:val="231F20"/>
          <w:spacing w:val="2"/>
        </w:rPr>
        <w:t> </w:t>
      </w:r>
      <w:r>
        <w:rPr>
          <w:color w:val="231F20"/>
        </w:rPr>
        <w:t>letras</w:t>
      </w:r>
      <w:r>
        <w:rPr>
          <w:color w:val="231F20"/>
          <w:w w:val="99"/>
        </w:rPr>
        <w:t> </w:t>
      </w:r>
      <w:r>
        <w:rPr>
          <w:color w:val="231F20"/>
        </w:rPr>
        <w:t>castellanas” y descendiente de “los Condes de la</w:t>
      </w:r>
      <w:r>
        <w:rPr>
          <w:color w:val="231F20"/>
          <w:spacing w:val="-31"/>
        </w:rPr>
        <w:t> </w:t>
      </w:r>
      <w:r>
        <w:rPr>
          <w:color w:val="231F20"/>
        </w:rPr>
        <w:t>Casa</w:t>
      </w:r>
      <w:r>
        <w:rPr>
          <w:color w:val="231F20"/>
          <w:spacing w:val="-4"/>
        </w:rPr>
        <w:t> </w:t>
      </w:r>
      <w:r>
        <w:rPr>
          <w:color w:val="231F20"/>
          <w:spacing w:val="-3"/>
        </w:rPr>
        <w:t>Valencia”,</w:t>
      </w:r>
      <w:r>
        <w:rPr>
          <w:color w:val="231F20"/>
          <w:spacing w:val="-1"/>
        </w:rPr>
        <w:t> </w:t>
      </w:r>
      <w:r>
        <w:rPr>
          <w:color w:val="231F20"/>
        </w:rPr>
        <w:t>Guillermo</w:t>
      </w:r>
      <w:r>
        <w:rPr>
          <w:color w:val="231F20"/>
          <w:spacing w:val="-10"/>
        </w:rPr>
        <w:t> </w:t>
      </w:r>
      <w:r>
        <w:rPr>
          <w:color w:val="231F20"/>
        </w:rPr>
        <w:t>Valencia</w:t>
      </w:r>
      <w:r>
        <w:rPr>
          <w:color w:val="231F20"/>
          <w:spacing w:val="-10"/>
        </w:rPr>
        <w:t> </w:t>
      </w:r>
      <w:r>
        <w:rPr>
          <w:color w:val="231F20"/>
        </w:rPr>
        <w:t>(Salom,</w:t>
      </w:r>
      <w:r>
        <w:rPr>
          <w:color w:val="231F20"/>
          <w:spacing w:val="-10"/>
        </w:rPr>
        <w:t> </w:t>
      </w:r>
      <w:r>
        <w:rPr>
          <w:color w:val="231F20"/>
        </w:rPr>
        <w:t>1997;</w:t>
      </w:r>
      <w:r>
        <w:rPr>
          <w:color w:val="231F20"/>
          <w:spacing w:val="-10"/>
        </w:rPr>
        <w:t> </w:t>
      </w:r>
      <w:r>
        <w:rPr>
          <w:color w:val="231F20"/>
        </w:rPr>
        <w:t>1994);</w:t>
      </w:r>
      <w:r>
        <w:rPr>
          <w:color w:val="231F20"/>
          <w:spacing w:val="-10"/>
        </w:rPr>
        <w:t> </w:t>
      </w:r>
      <w:r>
        <w:rPr>
          <w:color w:val="231F20"/>
        </w:rPr>
        <w:t>a</w:t>
      </w:r>
      <w:r>
        <w:rPr>
          <w:color w:val="231F20"/>
          <w:spacing w:val="-10"/>
        </w:rPr>
        <w:t> </w:t>
      </w:r>
      <w:r>
        <w:rPr>
          <w:color w:val="231F20"/>
        </w:rPr>
        <w:t>Carlos</w:t>
      </w:r>
      <w:r>
        <w:rPr>
          <w:color w:val="231F20"/>
          <w:spacing w:val="-10"/>
        </w:rPr>
        <w:t> </w:t>
      </w:r>
      <w:r>
        <w:rPr>
          <w:color w:val="231F20"/>
        </w:rPr>
        <w:t>Lleras</w:t>
      </w:r>
      <w:r>
        <w:rPr>
          <w:color w:val="231F20"/>
          <w:spacing w:val="-10"/>
        </w:rPr>
        <w:t> </w:t>
      </w:r>
      <w:r>
        <w:rPr>
          <w:color w:val="231F20"/>
        </w:rPr>
        <w:t>Restrepo</w:t>
      </w:r>
      <w:r>
        <w:rPr>
          <w:color w:val="231F20"/>
          <w:w w:val="99"/>
        </w:rPr>
        <w:t> </w:t>
      </w:r>
      <w:r>
        <w:rPr>
          <w:color w:val="231F20"/>
        </w:rPr>
        <w:t>primo de Alberto Lleras Camargo (Presidente entre</w:t>
      </w:r>
      <w:r>
        <w:rPr>
          <w:color w:val="231F20"/>
          <w:spacing w:val="16"/>
        </w:rPr>
        <w:t> </w:t>
      </w:r>
      <w:r>
        <w:rPr>
          <w:color w:val="231F20"/>
        </w:rPr>
        <w:t>1945-1946</w:t>
      </w:r>
      <w:r>
        <w:rPr>
          <w:color w:val="231F20"/>
          <w:spacing w:val="11"/>
        </w:rPr>
        <w:t> </w:t>
      </w:r>
      <w:r>
        <w:rPr>
          <w:color w:val="231F20"/>
        </w:rPr>
        <w:t>y 1958-1962);</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líderes</w:t>
      </w:r>
      <w:r>
        <w:rPr>
          <w:color w:val="231F20"/>
          <w:spacing w:val="28"/>
        </w:rPr>
        <w:t> </w:t>
      </w:r>
      <w:r>
        <w:rPr>
          <w:color w:val="231F20"/>
        </w:rPr>
        <w:t>del</w:t>
      </w:r>
      <w:r>
        <w:rPr>
          <w:color w:val="231F20"/>
          <w:spacing w:val="28"/>
        </w:rPr>
        <w:t> </w:t>
      </w:r>
      <w:r>
        <w:rPr>
          <w:color w:val="231F20"/>
        </w:rPr>
        <w:t>partido</w:t>
      </w:r>
      <w:r>
        <w:rPr>
          <w:color w:val="231F20"/>
          <w:spacing w:val="28"/>
        </w:rPr>
        <w:t> </w:t>
      </w:r>
      <w:r>
        <w:rPr>
          <w:color w:val="231F20"/>
        </w:rPr>
        <w:t>conservador</w:t>
      </w:r>
      <w:r>
        <w:rPr>
          <w:color w:val="231F20"/>
          <w:spacing w:val="28"/>
        </w:rPr>
        <w:t> </w:t>
      </w:r>
      <w:r>
        <w:rPr>
          <w:color w:val="231F20"/>
        </w:rPr>
        <w:t>de</w:t>
      </w:r>
      <w:r>
        <w:rPr>
          <w:color w:val="231F20"/>
          <w:spacing w:val="28"/>
        </w:rPr>
        <w:t> </w:t>
      </w:r>
      <w:r>
        <w:rPr>
          <w:color w:val="231F20"/>
        </w:rPr>
        <w:t>apellido</w:t>
      </w:r>
      <w:r>
        <w:rPr>
          <w:color w:val="231F20"/>
          <w:w w:val="99"/>
        </w:rPr>
        <w:t> </w:t>
      </w:r>
      <w:r>
        <w:rPr>
          <w:color w:val="231F20"/>
        </w:rPr>
        <w:t>Holguín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denominó</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epíteto</w:t>
      </w:r>
      <w:r>
        <w:rPr>
          <w:color w:val="231F20"/>
          <w:spacing w:val="-6"/>
        </w:rPr>
        <w:t> </w:t>
      </w:r>
      <w:r>
        <w:rPr>
          <w:color w:val="231F20"/>
        </w:rPr>
        <w:t>de</w:t>
      </w:r>
      <w:r>
        <w:rPr>
          <w:color w:val="231F20"/>
          <w:spacing w:val="-6"/>
        </w:rPr>
        <w:t> </w:t>
      </w:r>
      <w:r>
        <w:rPr>
          <w:color w:val="231F20"/>
        </w:rPr>
        <w:t>“Holguinocracia”.</w:t>
      </w:r>
      <w:r>
        <w:rPr>
          <w:color w:val="231F20"/>
          <w:w w:val="99"/>
        </w:rPr>
        <w:t> </w:t>
      </w:r>
      <w:r>
        <w:rPr>
          <w:color w:val="231F20"/>
        </w:rPr>
        <w:t>Así, una forma de dejar de reconocerse como parte</w:t>
      </w:r>
      <w:r>
        <w:rPr>
          <w:color w:val="231F20"/>
          <w:spacing w:val="22"/>
        </w:rPr>
        <w:t> </w:t>
      </w:r>
      <w:r>
        <w:rPr>
          <w:color w:val="231F20"/>
        </w:rPr>
        <w:t>de</w:t>
      </w:r>
      <w:r>
        <w:rPr>
          <w:color w:val="231F20"/>
          <w:spacing w:val="20"/>
        </w:rPr>
        <w:t> </w:t>
      </w:r>
      <w:r>
        <w:rPr>
          <w:color w:val="231F20"/>
        </w:rPr>
        <w:t>“los guaches” e ingresar a la “jai” era demostrar “pureza</w:t>
      </w:r>
      <w:r>
        <w:rPr>
          <w:color w:val="231F20"/>
          <w:spacing w:val="22"/>
        </w:rPr>
        <w:t> </w:t>
      </w:r>
      <w:r>
        <w:rPr>
          <w:color w:val="231F20"/>
        </w:rPr>
        <w:t>de</w:t>
      </w:r>
      <w:r>
        <w:rPr>
          <w:color w:val="231F20"/>
          <w:spacing w:val="14"/>
        </w:rPr>
        <w:t> </w:t>
      </w:r>
      <w:r>
        <w:rPr>
          <w:color w:val="231F20"/>
        </w:rPr>
        <w:t>sangre”.</w:t>
      </w:r>
      <w:r>
        <w:rPr>
          <w:color w:val="231F20"/>
          <w:w w:val="99"/>
        </w:rPr>
        <w:t> </w:t>
      </w:r>
      <w:r>
        <w:rPr>
          <w:color w:val="231F20"/>
        </w:rPr>
        <w:t>Para el caso de Doña Catalina Seispalacios, un</w:t>
      </w:r>
      <w:r>
        <w:rPr>
          <w:color w:val="231F20"/>
          <w:spacing w:val="2"/>
        </w:rPr>
        <w:t> </w:t>
      </w:r>
      <w:r>
        <w:rPr>
          <w:color w:val="231F20"/>
        </w:rPr>
        <w:t>detractor político</w:t>
      </w:r>
      <w:r>
        <w:rPr>
          <w:color w:val="231F20"/>
          <w:spacing w:val="-1"/>
        </w:rPr>
        <w:t> </w:t>
      </w:r>
      <w:r>
        <w:rPr>
          <w:color w:val="231F20"/>
        </w:rPr>
        <w:t>de Clímaco Arzayús publicó un folleto titulado “De cómo</w:t>
      </w:r>
      <w:r>
        <w:rPr>
          <w:color w:val="231F20"/>
          <w:spacing w:val="1"/>
        </w:rPr>
        <w:t> </w:t>
      </w:r>
      <w:r>
        <w:rPr>
          <w:color w:val="231F20"/>
        </w:rPr>
        <w:t>un</w:t>
      </w:r>
      <w:r>
        <w:rPr>
          <w:color w:val="231F20"/>
          <w:spacing w:val="1"/>
        </w:rPr>
        <w:t> </w:t>
      </w:r>
      <w:r>
        <w:rPr>
          <w:color w:val="231F20"/>
        </w:rPr>
        <w:t>Pala- cio</w:t>
      </w:r>
      <w:r>
        <w:rPr>
          <w:color w:val="231F20"/>
          <w:spacing w:val="-7"/>
        </w:rPr>
        <w:t> </w:t>
      </w:r>
      <w:r>
        <w:rPr>
          <w:color w:val="231F20"/>
        </w:rPr>
        <w:t>se</w:t>
      </w:r>
      <w:r>
        <w:rPr>
          <w:color w:val="231F20"/>
          <w:spacing w:val="-7"/>
        </w:rPr>
        <w:t> </w:t>
      </w:r>
      <w:r>
        <w:rPr>
          <w:color w:val="231F20"/>
        </w:rPr>
        <w:t>convierte</w:t>
      </w:r>
      <w:r>
        <w:rPr>
          <w:color w:val="231F20"/>
          <w:spacing w:val="-7"/>
        </w:rPr>
        <w:t> </w:t>
      </w:r>
      <w:r>
        <w:rPr>
          <w:color w:val="231F20"/>
        </w:rPr>
        <w:t>en</w:t>
      </w:r>
      <w:r>
        <w:rPr>
          <w:color w:val="231F20"/>
          <w:spacing w:val="-7"/>
        </w:rPr>
        <w:t> </w:t>
      </w:r>
      <w:r>
        <w:rPr>
          <w:color w:val="231F20"/>
        </w:rPr>
        <w:t>seis”,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narró</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labriego</w:t>
      </w:r>
      <w:r>
        <w:rPr>
          <w:color w:val="231F20"/>
          <w:spacing w:val="-7"/>
        </w:rPr>
        <w:t> </w:t>
      </w:r>
      <w:r>
        <w:rPr>
          <w:color w:val="231F20"/>
        </w:rPr>
        <w:t>Sancho</w:t>
      </w:r>
      <w:r>
        <w:rPr>
          <w:color w:val="231F20"/>
          <w:w w:val="99"/>
        </w:rPr>
        <w:t> </w:t>
      </w:r>
      <w:r>
        <w:rPr>
          <w:color w:val="231F20"/>
        </w:rPr>
        <w:t>Palacio</w:t>
      </w:r>
      <w:r>
        <w:rPr>
          <w:color w:val="231F20"/>
          <w:spacing w:val="30"/>
        </w:rPr>
        <w:t> </w:t>
      </w:r>
      <w:r>
        <w:rPr>
          <w:color w:val="231F20"/>
        </w:rPr>
        <w:t>había</w:t>
      </w:r>
      <w:r>
        <w:rPr>
          <w:color w:val="231F20"/>
          <w:spacing w:val="30"/>
        </w:rPr>
        <w:t> </w:t>
      </w:r>
      <w:r>
        <w:rPr>
          <w:color w:val="231F20"/>
        </w:rPr>
        <w:t>evadido</w:t>
      </w:r>
      <w:r>
        <w:rPr>
          <w:color w:val="231F20"/>
          <w:spacing w:val="31"/>
        </w:rPr>
        <w:t> </w:t>
      </w:r>
      <w:r>
        <w:rPr>
          <w:color w:val="231F20"/>
        </w:rPr>
        <w:t>la</w:t>
      </w:r>
      <w:r>
        <w:rPr>
          <w:color w:val="231F20"/>
          <w:spacing w:val="30"/>
        </w:rPr>
        <w:t> </w:t>
      </w:r>
      <w:r>
        <w:rPr>
          <w:color w:val="231F20"/>
        </w:rPr>
        <w:t>cárcel</w:t>
      </w:r>
      <w:r>
        <w:rPr>
          <w:color w:val="231F20"/>
          <w:spacing w:val="30"/>
        </w:rPr>
        <w:t> </w:t>
      </w:r>
      <w:r>
        <w:rPr>
          <w:color w:val="231F20"/>
        </w:rPr>
        <w:t>de</w:t>
      </w:r>
      <w:r>
        <w:rPr>
          <w:color w:val="231F20"/>
          <w:spacing w:val="30"/>
        </w:rPr>
        <w:t> </w:t>
      </w:r>
      <w:r>
        <w:rPr>
          <w:color w:val="231F20"/>
        </w:rPr>
        <w:t>Oviedo</w:t>
      </w:r>
      <w:r>
        <w:rPr>
          <w:color w:val="231F20"/>
          <w:spacing w:val="30"/>
        </w:rPr>
        <w:t> </w:t>
      </w:r>
      <w:r>
        <w:rPr>
          <w:color w:val="231F20"/>
        </w:rPr>
        <w:t>tras</w:t>
      </w:r>
      <w:r>
        <w:rPr>
          <w:color w:val="231F20"/>
          <w:spacing w:val="30"/>
        </w:rPr>
        <w:t> </w:t>
      </w:r>
      <w:r>
        <w:rPr>
          <w:color w:val="231F20"/>
        </w:rPr>
        <w:t>ser</w:t>
      </w:r>
      <w:r>
        <w:rPr>
          <w:color w:val="231F20"/>
          <w:spacing w:val="30"/>
        </w:rPr>
        <w:t> </w:t>
      </w:r>
      <w:r>
        <w:rPr>
          <w:color w:val="231F20"/>
        </w:rPr>
        <w:t>condenado por asesinar a su propio padre tras intentar robarle.</w:t>
      </w:r>
      <w:r>
        <w:rPr>
          <w:color w:val="231F20"/>
          <w:spacing w:val="42"/>
        </w:rPr>
        <w:t> </w:t>
      </w:r>
      <w:r>
        <w:rPr>
          <w:color w:val="231F20"/>
        </w:rPr>
        <w:t>Después</w:t>
      </w:r>
      <w:r>
        <w:rPr>
          <w:color w:val="231F20"/>
          <w:spacing w:val="10"/>
        </w:rPr>
        <w:t> </w:t>
      </w:r>
      <w:r>
        <w:rPr>
          <w:color w:val="231F20"/>
        </w:rPr>
        <w:t>de</w:t>
      </w:r>
      <w:r>
        <w:rPr>
          <w:color w:val="231F20"/>
          <w:w w:val="99"/>
        </w:rPr>
        <w:t> </w:t>
      </w:r>
      <w:r>
        <w:rPr>
          <w:color w:val="231F20"/>
        </w:rPr>
        <w:t>probar su codicia y crueldad en la forma como se apoderó</w:t>
      </w:r>
      <w:r>
        <w:rPr>
          <w:color w:val="231F20"/>
          <w:spacing w:val="-6"/>
        </w:rPr>
        <w:t> </w:t>
      </w:r>
      <w:r>
        <w:rPr>
          <w:color w:val="231F20"/>
        </w:rPr>
        <w:t>de</w:t>
      </w:r>
      <w:r>
        <w:rPr>
          <w:color w:val="231F20"/>
          <w:spacing w:val="-1"/>
        </w:rPr>
        <w:t> </w:t>
      </w:r>
      <w:r>
        <w:rPr>
          <w:color w:val="231F20"/>
        </w:rPr>
        <w:t>oro</w:t>
      </w:r>
      <w:r>
        <w:rPr>
          <w:color w:val="231F20"/>
          <w:spacing w:val="-1"/>
        </w:rPr>
        <w:t> </w:t>
      </w:r>
      <w:r>
        <w:rPr>
          <w:color w:val="231F20"/>
        </w:rPr>
        <w:t>y esmeraldas de los indígenas, se amancebó ya siendo</w:t>
      </w:r>
      <w:r>
        <w:rPr>
          <w:color w:val="231F20"/>
          <w:spacing w:val="20"/>
        </w:rPr>
        <w:t> </w:t>
      </w:r>
      <w:r>
        <w:rPr>
          <w:color w:val="231F20"/>
        </w:rPr>
        <w:t>rico</w:t>
      </w:r>
      <w:r>
        <w:rPr>
          <w:color w:val="231F20"/>
          <w:spacing w:val="8"/>
        </w:rPr>
        <w:t> </w:t>
      </w:r>
      <w:r>
        <w:rPr>
          <w:color w:val="231F20"/>
        </w:rPr>
        <w:t>con la indígena Prudencia Chivatá y estableció una plaza</w:t>
      </w:r>
      <w:r>
        <w:rPr>
          <w:color w:val="231F20"/>
          <w:spacing w:val="36"/>
        </w:rPr>
        <w:t> </w:t>
      </w:r>
      <w:r>
        <w:rPr>
          <w:color w:val="231F20"/>
        </w:rPr>
        <w:t>de</w:t>
      </w:r>
      <w:r>
        <w:rPr>
          <w:color w:val="231F20"/>
          <w:spacing w:val="11"/>
        </w:rPr>
        <w:t> </w:t>
      </w:r>
      <w:r>
        <w:rPr>
          <w:color w:val="231F20"/>
        </w:rPr>
        <w:t>comer- ciante</w:t>
      </w:r>
      <w:r>
        <w:rPr>
          <w:color w:val="231F20"/>
          <w:spacing w:val="29"/>
        </w:rPr>
        <w:t> </w:t>
      </w:r>
      <w:r>
        <w:rPr>
          <w:color w:val="231F20"/>
        </w:rPr>
        <w:t>en</w:t>
      </w:r>
      <w:r>
        <w:rPr>
          <w:color w:val="231F20"/>
          <w:spacing w:val="29"/>
        </w:rPr>
        <w:t> </w:t>
      </w:r>
      <w:r>
        <w:rPr>
          <w:color w:val="231F20"/>
        </w:rPr>
        <w:t>Santa</w:t>
      </w:r>
      <w:r>
        <w:rPr>
          <w:color w:val="231F20"/>
          <w:spacing w:val="29"/>
        </w:rPr>
        <w:t> </w:t>
      </w:r>
      <w:r>
        <w:rPr>
          <w:color w:val="231F20"/>
        </w:rPr>
        <w:t>Fe.</w:t>
      </w:r>
      <w:r>
        <w:rPr>
          <w:color w:val="231F20"/>
          <w:spacing w:val="29"/>
        </w:rPr>
        <w:t> </w:t>
      </w:r>
      <w:r>
        <w:rPr>
          <w:color w:val="231F20"/>
        </w:rPr>
        <w:t>Posteriormente,</w:t>
      </w:r>
      <w:r>
        <w:rPr>
          <w:color w:val="231F20"/>
          <w:spacing w:val="29"/>
        </w:rPr>
        <w:t> </w:t>
      </w:r>
      <w:r>
        <w:rPr>
          <w:color w:val="231F20"/>
        </w:rPr>
        <w:t>a</w:t>
      </w:r>
      <w:r>
        <w:rPr>
          <w:color w:val="231F20"/>
          <w:spacing w:val="29"/>
        </w:rPr>
        <w:t> </w:t>
      </w:r>
      <w:r>
        <w:rPr>
          <w:color w:val="231F20"/>
        </w:rPr>
        <w:t>un</w:t>
      </w:r>
      <w:r>
        <w:rPr>
          <w:color w:val="231F20"/>
          <w:spacing w:val="29"/>
        </w:rPr>
        <w:t> </w:t>
      </w:r>
      <w:r>
        <w:rPr>
          <w:color w:val="231F20"/>
        </w:rPr>
        <w:t>nieto</w:t>
      </w:r>
      <w:r>
        <w:rPr>
          <w:color w:val="231F20"/>
          <w:spacing w:val="29"/>
        </w:rPr>
        <w:t> </w:t>
      </w:r>
      <w:r>
        <w:rPr>
          <w:color w:val="231F20"/>
        </w:rPr>
        <w:t>le</w:t>
      </w:r>
      <w:r>
        <w:rPr>
          <w:color w:val="231F20"/>
          <w:spacing w:val="29"/>
        </w:rPr>
        <w:t> </w:t>
      </w:r>
      <w:r>
        <w:rPr>
          <w:color w:val="231F20"/>
        </w:rPr>
        <w:t>pareció</w:t>
      </w:r>
      <w:r>
        <w:rPr>
          <w:color w:val="231F20"/>
          <w:spacing w:val="29"/>
        </w:rPr>
        <w:t> </w:t>
      </w:r>
      <w:r>
        <w:rPr>
          <w:color w:val="231F20"/>
        </w:rPr>
        <w:t>más elegante cambiar el apellido paterno por el de Trespalacios</w:t>
      </w:r>
      <w:r>
        <w:rPr>
          <w:color w:val="231F20"/>
          <w:spacing w:val="16"/>
        </w:rPr>
        <w:t> </w:t>
      </w:r>
      <w:r>
        <w:rPr>
          <w:color w:val="231F20"/>
        </w:rPr>
        <w:t>y</w:t>
      </w:r>
      <w:r>
        <w:rPr>
          <w:color w:val="231F20"/>
          <w:spacing w:val="8"/>
        </w:rPr>
        <w:t> </w:t>
      </w:r>
      <w:r>
        <w:rPr>
          <w:color w:val="231F20"/>
        </w:rPr>
        <w:t>un</w:t>
      </w:r>
      <w:r>
        <w:rPr>
          <w:color w:val="231F20"/>
          <w:spacing w:val="-1"/>
        </w:rPr>
        <w:t> </w:t>
      </w:r>
      <w:r>
        <w:rPr>
          <w:color w:val="231F20"/>
        </w:rPr>
        <w:t>tataranieto de Don Sancho, “considerando que tres</w:t>
      </w:r>
      <w:r>
        <w:rPr>
          <w:color w:val="231F20"/>
          <w:spacing w:val="14"/>
        </w:rPr>
        <w:t> </w:t>
      </w:r>
      <w:r>
        <w:rPr>
          <w:color w:val="231F20"/>
        </w:rPr>
        <w:t>eran</w:t>
      </w:r>
      <w:r>
        <w:rPr>
          <w:color w:val="231F20"/>
          <w:spacing w:val="25"/>
        </w:rPr>
        <w:t> </w:t>
      </w:r>
      <w:r>
        <w:rPr>
          <w:color w:val="231F20"/>
        </w:rPr>
        <w:t>pocos</w:t>
      </w:r>
      <w:r>
        <w:rPr>
          <w:color w:val="231F20"/>
          <w:w w:val="99"/>
        </w:rPr>
        <w:t> </w:t>
      </w:r>
      <w:r>
        <w:rPr>
          <w:color w:val="231F20"/>
        </w:rPr>
        <w:t>había agregado al apellido tres palacios más” (Salom,</w:t>
      </w:r>
      <w:r>
        <w:rPr>
          <w:color w:val="231F20"/>
          <w:spacing w:val="39"/>
        </w:rPr>
        <w:t> </w:t>
      </w:r>
      <w:r>
        <w:rPr>
          <w:color w:val="231F20"/>
        </w:rPr>
        <w:t>1985:</w:t>
      </w:r>
      <w:r>
        <w:rPr>
          <w:color w:val="231F20"/>
          <w:spacing w:val="11"/>
        </w:rPr>
        <w:t> </w:t>
      </w:r>
      <w:r>
        <w:rPr>
          <w:color w:val="231F20"/>
        </w:rPr>
        <w:t>18-</w:t>
      </w:r>
      <w:r>
        <w:rPr>
          <w:color w:val="231F20"/>
          <w:w w:val="99"/>
        </w:rPr>
        <w:t> </w:t>
      </w:r>
      <w:r>
        <w:rPr>
          <w:color w:val="231F20"/>
        </w:rPr>
        <w:t>19). Doña Catalina vivió auto reconocida como descendiente  </w:t>
      </w:r>
      <w:r>
        <w:rPr>
          <w:color w:val="231F20"/>
          <w:spacing w:val="7"/>
        </w:rPr>
        <w:t> </w:t>
      </w:r>
      <w:r>
        <w:rPr>
          <w:color w:val="231F20"/>
        </w:rPr>
        <w:t>de</w:t>
      </w:r>
    </w:p>
    <w:p>
      <w:pPr>
        <w:pStyle w:val="BodyText"/>
        <w:spacing w:before="1"/>
        <w:ind w:left="195"/>
      </w:pPr>
      <w:r>
        <w:rPr>
          <w:color w:val="231F20"/>
        </w:rPr>
        <w:t>una prestigiosa familia colonial.</w:t>
      </w:r>
    </w:p>
    <w:p>
      <w:pPr>
        <w:pStyle w:val="BodyText"/>
        <w:spacing w:line="249" w:lineRule="auto" w:before="10"/>
        <w:ind w:left="145" w:right="108" w:firstLine="340"/>
        <w:jc w:val="right"/>
      </w:pPr>
      <w:r>
        <w:rPr>
          <w:color w:val="231F20"/>
        </w:rPr>
        <w:t>De otro lado, Clímaco Arzayús se auto reconoció como des- cendiente de un mártir de la independencia, ya que su abuelo ha-</w:t>
      </w:r>
    </w:p>
    <w:p>
      <w:pPr>
        <w:pStyle w:val="BodyText"/>
        <w:spacing w:before="2"/>
        <w:rPr>
          <w:sz w:val="13"/>
        </w:rPr>
      </w:pPr>
      <w:r>
        <w:rPr/>
        <w:pict>
          <v:line style="position:absolute;mso-position-horizontal-relative:page;mso-position-vertical-relative:paragraph;z-index:2752;mso-wrap-distance-left:0;mso-wrap-distance-right:0" from="63.779499pt,10.048188pt" to="135.779499pt,10.048188pt" stroked="true" strokeweight="1pt" strokecolor="#231f20">
            <w10:wrap type="topAndBottom"/>
          </v:line>
        </w:pict>
      </w:r>
    </w:p>
    <w:p>
      <w:pPr>
        <w:spacing w:line="261" w:lineRule="auto" w:before="11"/>
        <w:ind w:left="535" w:right="108" w:hanging="341"/>
        <w:jc w:val="both"/>
        <w:rPr>
          <w:sz w:val="16"/>
        </w:rPr>
      </w:pPr>
      <w:r>
        <w:rPr>
          <w:color w:val="231F20"/>
          <w:position w:val="5"/>
          <w:sz w:val="9"/>
        </w:rPr>
        <w:t>10</w:t>
      </w:r>
      <w:r>
        <w:rPr>
          <w:color w:val="231F20"/>
          <w:spacing w:val="4"/>
          <w:position w:val="5"/>
          <w:sz w:val="9"/>
        </w:rPr>
        <w:t> </w:t>
      </w:r>
      <w:r>
        <w:rPr>
          <w:color w:val="231F20"/>
          <w:sz w:val="16"/>
        </w:rPr>
        <w:t>El título de la novela “Al pueblo nunca le toca” se puede interpretar como una respuesta</w:t>
      </w:r>
      <w:r>
        <w:rPr>
          <w:color w:val="231F20"/>
          <w:spacing w:val="-5"/>
          <w:sz w:val="16"/>
        </w:rPr>
        <w:t> </w:t>
      </w:r>
      <w:r>
        <w:rPr>
          <w:color w:val="231F20"/>
          <w:sz w:val="16"/>
        </w:rPr>
        <w:t>irónica</w:t>
      </w:r>
      <w:r>
        <w:rPr>
          <w:color w:val="231F20"/>
          <w:spacing w:val="-5"/>
          <w:sz w:val="16"/>
        </w:rPr>
        <w:t> </w:t>
      </w:r>
      <w:r>
        <w:rPr>
          <w:color w:val="231F20"/>
          <w:sz w:val="16"/>
        </w:rPr>
        <w:t>al</w:t>
      </w:r>
      <w:r>
        <w:rPr>
          <w:color w:val="231F20"/>
          <w:spacing w:val="-5"/>
          <w:sz w:val="16"/>
        </w:rPr>
        <w:t> </w:t>
      </w:r>
      <w:r>
        <w:rPr>
          <w:color w:val="231F20"/>
          <w:sz w:val="16"/>
        </w:rPr>
        <w:t>lema</w:t>
      </w:r>
      <w:r>
        <w:rPr>
          <w:color w:val="231F20"/>
          <w:spacing w:val="-5"/>
          <w:sz w:val="16"/>
        </w:rPr>
        <w:t> </w:t>
      </w:r>
      <w:r>
        <w:rPr>
          <w:color w:val="231F20"/>
          <w:sz w:val="16"/>
        </w:rPr>
        <w:t>de</w:t>
      </w:r>
      <w:r>
        <w:rPr>
          <w:color w:val="231F20"/>
          <w:spacing w:val="-5"/>
          <w:sz w:val="16"/>
        </w:rPr>
        <w:t> </w:t>
      </w:r>
      <w:r>
        <w:rPr>
          <w:color w:val="231F20"/>
          <w:sz w:val="16"/>
        </w:rPr>
        <w:t>campaña</w:t>
      </w:r>
      <w:r>
        <w:rPr>
          <w:color w:val="231F20"/>
          <w:spacing w:val="-5"/>
          <w:sz w:val="16"/>
        </w:rPr>
        <w:t> </w:t>
      </w:r>
      <w:r>
        <w:rPr>
          <w:color w:val="231F20"/>
          <w:sz w:val="16"/>
        </w:rPr>
        <w:t>de</w:t>
      </w:r>
      <w:r>
        <w:rPr>
          <w:color w:val="231F20"/>
          <w:spacing w:val="-5"/>
          <w:sz w:val="16"/>
        </w:rPr>
        <w:t> </w:t>
      </w:r>
      <w:r>
        <w:rPr>
          <w:color w:val="231F20"/>
          <w:sz w:val="16"/>
        </w:rPr>
        <w:t>López</w:t>
      </w:r>
      <w:r>
        <w:rPr>
          <w:color w:val="231F20"/>
          <w:spacing w:val="-5"/>
          <w:sz w:val="16"/>
        </w:rPr>
        <w:t> </w:t>
      </w:r>
      <w:r>
        <w:rPr>
          <w:color w:val="231F20"/>
          <w:sz w:val="16"/>
        </w:rPr>
        <w:t>Michelsen</w:t>
      </w:r>
      <w:r>
        <w:rPr>
          <w:color w:val="231F20"/>
          <w:spacing w:val="-5"/>
          <w:sz w:val="16"/>
        </w:rPr>
        <w:t> </w:t>
      </w:r>
      <w:r>
        <w:rPr>
          <w:color w:val="231F20"/>
          <w:sz w:val="16"/>
        </w:rPr>
        <w:t>cuando</w:t>
      </w:r>
      <w:r>
        <w:rPr>
          <w:color w:val="231F20"/>
          <w:spacing w:val="-5"/>
          <w:sz w:val="16"/>
        </w:rPr>
        <w:t> </w:t>
      </w:r>
      <w:r>
        <w:rPr>
          <w:color w:val="231F20"/>
          <w:sz w:val="16"/>
        </w:rPr>
        <w:t>era</w:t>
      </w:r>
      <w:r>
        <w:rPr>
          <w:color w:val="231F20"/>
          <w:spacing w:val="-5"/>
          <w:sz w:val="16"/>
        </w:rPr>
        <w:t> </w:t>
      </w:r>
      <w:r>
        <w:rPr>
          <w:color w:val="231F20"/>
          <w:sz w:val="16"/>
        </w:rPr>
        <w:t>candi- dato presidencial: “Ahora le toca al pueblo” (Villanueva, 2014:</w:t>
      </w:r>
      <w:r>
        <w:rPr>
          <w:color w:val="231F20"/>
          <w:spacing w:val="-4"/>
          <w:sz w:val="16"/>
        </w:rPr>
        <w:t> </w:t>
      </w:r>
      <w:r>
        <w:rPr>
          <w:color w:val="231F20"/>
          <w:sz w:val="16"/>
        </w:rPr>
        <w:t>9)</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rPr>
          <w:sz w:val="9"/>
        </w:rPr>
      </w:pPr>
      <w:r>
        <w:rPr>
          <w:color w:val="231F20"/>
        </w:rPr>
        <w:t>bía</w:t>
      </w:r>
      <w:r>
        <w:rPr>
          <w:color w:val="231F20"/>
          <w:spacing w:val="-12"/>
        </w:rPr>
        <w:t> </w:t>
      </w:r>
      <w:r>
        <w:rPr>
          <w:color w:val="231F20"/>
        </w:rPr>
        <w:t>sido</w:t>
      </w:r>
      <w:r>
        <w:rPr>
          <w:color w:val="231F20"/>
          <w:spacing w:val="-12"/>
        </w:rPr>
        <w:t> </w:t>
      </w:r>
      <w:r>
        <w:rPr>
          <w:color w:val="231F20"/>
        </w:rPr>
        <w:t>condenado</w:t>
      </w:r>
      <w:r>
        <w:rPr>
          <w:color w:val="231F20"/>
          <w:spacing w:val="-12"/>
        </w:rPr>
        <w:t> </w:t>
      </w:r>
      <w:r>
        <w:rPr>
          <w:color w:val="231F20"/>
        </w:rPr>
        <w:t>a</w:t>
      </w:r>
      <w:r>
        <w:rPr>
          <w:color w:val="231F20"/>
          <w:spacing w:val="-12"/>
        </w:rPr>
        <w:t> </w:t>
      </w:r>
      <w:r>
        <w:rPr>
          <w:color w:val="231F20"/>
        </w:rPr>
        <w:t>muerte</w:t>
      </w:r>
      <w:r>
        <w:rPr>
          <w:color w:val="231F20"/>
          <w:spacing w:val="-12"/>
        </w:rPr>
        <w:t> </w:t>
      </w:r>
      <w:r>
        <w:rPr>
          <w:color w:val="231F20"/>
        </w:rPr>
        <w:t>en</w:t>
      </w:r>
      <w:r>
        <w:rPr>
          <w:color w:val="231F20"/>
          <w:spacing w:val="-12"/>
        </w:rPr>
        <w:t> </w:t>
      </w:r>
      <w:r>
        <w:rPr>
          <w:color w:val="231F20"/>
        </w:rPr>
        <w:t>1816</w:t>
      </w:r>
      <w:r>
        <w:rPr>
          <w:color w:val="231F20"/>
          <w:spacing w:val="-12"/>
        </w:rPr>
        <w:t> </w:t>
      </w:r>
      <w:r>
        <w:rPr>
          <w:color w:val="231F20"/>
        </w:rPr>
        <w:t>por</w:t>
      </w:r>
      <w:r>
        <w:rPr>
          <w:color w:val="231F20"/>
          <w:spacing w:val="-12"/>
        </w:rPr>
        <w:t> </w:t>
      </w:r>
      <w:r>
        <w:rPr>
          <w:color w:val="231F20"/>
        </w:rPr>
        <w:t>haberle</w:t>
      </w:r>
      <w:r>
        <w:rPr>
          <w:color w:val="231F20"/>
          <w:spacing w:val="-12"/>
        </w:rPr>
        <w:t> </w:t>
      </w:r>
      <w:r>
        <w:rPr>
          <w:color w:val="231F20"/>
        </w:rPr>
        <w:t>prestado</w:t>
      </w:r>
      <w:r>
        <w:rPr>
          <w:color w:val="231F20"/>
          <w:spacing w:val="-12"/>
        </w:rPr>
        <w:t> </w:t>
      </w:r>
      <w:r>
        <w:rPr>
          <w:color w:val="231F20"/>
        </w:rPr>
        <w:t>dinero a los patriotas al 30% para la compra de armas – según él –. Por ello, el ilustre nieto se refería a aquel como un héroe</w:t>
      </w:r>
      <w:r>
        <w:rPr>
          <w:color w:val="231F20"/>
          <w:spacing w:val="-23"/>
        </w:rPr>
        <w:t> </w:t>
      </w:r>
      <w:r>
        <w:rPr>
          <w:color w:val="231F20"/>
        </w:rPr>
        <w:t>desprendido de</w:t>
      </w:r>
      <w:r>
        <w:rPr>
          <w:color w:val="231F20"/>
          <w:spacing w:val="-7"/>
        </w:rPr>
        <w:t> </w:t>
      </w:r>
      <w:r>
        <w:rPr>
          <w:color w:val="231F20"/>
        </w:rPr>
        <w:t>todo</w:t>
      </w:r>
      <w:r>
        <w:rPr>
          <w:color w:val="231F20"/>
          <w:spacing w:val="-7"/>
        </w:rPr>
        <w:t> </w:t>
      </w:r>
      <w:r>
        <w:rPr>
          <w:color w:val="231F20"/>
        </w:rPr>
        <w:t>lo</w:t>
      </w:r>
      <w:r>
        <w:rPr>
          <w:color w:val="231F20"/>
          <w:spacing w:val="-7"/>
        </w:rPr>
        <w:t> </w:t>
      </w:r>
      <w:r>
        <w:rPr>
          <w:color w:val="231F20"/>
        </w:rPr>
        <w:t>material,</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corazón</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cerebro</w:t>
      </w:r>
      <w:r>
        <w:rPr>
          <w:color w:val="231F20"/>
          <w:spacing w:val="-7"/>
        </w:rPr>
        <w:t> </w:t>
      </w:r>
      <w:r>
        <w:rPr>
          <w:color w:val="231F20"/>
        </w:rPr>
        <w:t>puestos</w:t>
      </w:r>
      <w:r>
        <w:rPr>
          <w:color w:val="231F20"/>
          <w:spacing w:val="-7"/>
        </w:rPr>
        <w:t> </w:t>
      </w:r>
      <w:r>
        <w:rPr>
          <w:color w:val="231F20"/>
        </w:rPr>
        <w:t>al</w:t>
      </w:r>
      <w:r>
        <w:rPr>
          <w:color w:val="231F20"/>
          <w:spacing w:val="-7"/>
        </w:rPr>
        <w:t> </w:t>
      </w:r>
      <w:r>
        <w:rPr>
          <w:color w:val="231F20"/>
        </w:rPr>
        <w:t>servicio de la patria, por la cual había aceptado la muerte sin pronunciar palabra, exhalar un suspiro o contraer un músculo. Sin embargo: “Posteriormente se comprobó que la heroica inercia y el sublime mutismo del mártir habían obedecido al hecho de que un infarto producido por el terror le había paralizado el corazón. Las balas disparadas</w:t>
      </w:r>
      <w:r>
        <w:rPr>
          <w:color w:val="231F20"/>
          <w:spacing w:val="-13"/>
        </w:rPr>
        <w:t> </w:t>
      </w:r>
      <w:r>
        <w:rPr>
          <w:color w:val="231F20"/>
        </w:rPr>
        <w:t>por</w:t>
      </w:r>
      <w:r>
        <w:rPr>
          <w:color w:val="231F20"/>
          <w:spacing w:val="-14"/>
        </w:rPr>
        <w:t> </w:t>
      </w:r>
      <w:r>
        <w:rPr>
          <w:color w:val="231F20"/>
        </w:rPr>
        <w:t>el</w:t>
      </w:r>
      <w:r>
        <w:rPr>
          <w:color w:val="231F20"/>
          <w:spacing w:val="-14"/>
        </w:rPr>
        <w:t> </w:t>
      </w:r>
      <w:r>
        <w:rPr>
          <w:color w:val="231F20"/>
        </w:rPr>
        <w:t>pelotón</w:t>
      </w:r>
      <w:r>
        <w:rPr>
          <w:color w:val="231F20"/>
          <w:spacing w:val="-13"/>
        </w:rPr>
        <w:t> </w:t>
      </w:r>
      <w:r>
        <w:rPr>
          <w:color w:val="231F20"/>
        </w:rPr>
        <w:t>de</w:t>
      </w:r>
      <w:r>
        <w:rPr>
          <w:color w:val="231F20"/>
          <w:spacing w:val="-14"/>
        </w:rPr>
        <w:t> </w:t>
      </w:r>
      <w:r>
        <w:rPr>
          <w:color w:val="231F20"/>
        </w:rPr>
        <w:t>fusilamiento</w:t>
      </w:r>
      <w:r>
        <w:rPr>
          <w:color w:val="231F20"/>
          <w:spacing w:val="-15"/>
        </w:rPr>
        <w:t> </w:t>
      </w:r>
      <w:r>
        <w:rPr>
          <w:color w:val="231F20"/>
        </w:rPr>
        <w:t>agujerearon</w:t>
      </w:r>
      <w:r>
        <w:rPr>
          <w:color w:val="231F20"/>
          <w:spacing w:val="-13"/>
        </w:rPr>
        <w:t> </w:t>
      </w:r>
      <w:r>
        <w:rPr>
          <w:color w:val="231F20"/>
        </w:rPr>
        <w:t>simplemen- te </w:t>
      </w:r>
      <w:r>
        <w:rPr>
          <w:color w:val="231F20"/>
          <w:w w:val="99"/>
        </w:rPr>
        <w:t>su</w:t>
      </w:r>
      <w:r>
        <w:rPr>
          <w:color w:val="231F20"/>
        </w:rPr>
        <w:t> </w:t>
      </w:r>
      <w:r>
        <w:rPr>
          <w:color w:val="231F20"/>
          <w:w w:val="99"/>
        </w:rPr>
        <w:t>cadáver”</w:t>
      </w:r>
      <w:r>
        <w:rPr>
          <w:color w:val="231F20"/>
        </w:rPr>
        <w:t> (Salom, </w:t>
      </w:r>
      <w:r>
        <w:rPr>
          <w:color w:val="231F20"/>
          <w:w w:val="99"/>
        </w:rPr>
        <w:t>1985:</w:t>
      </w:r>
      <w:r>
        <w:rPr>
          <w:color w:val="231F20"/>
        </w:rPr>
        <w:t> 15).</w:t>
      </w:r>
      <w:r>
        <w:rPr>
          <w:color w:val="231F20"/>
          <w:spacing w:val="-7"/>
          <w:w w:val="103"/>
          <w:position w:val="5"/>
          <w:sz w:val="9"/>
        </w:rPr>
        <w:t>11</w:t>
      </w:r>
    </w:p>
    <w:p>
      <w:pPr>
        <w:pStyle w:val="BodyText"/>
        <w:spacing w:line="249" w:lineRule="auto" w:before="1"/>
        <w:ind w:left="150" w:right="193" w:firstLine="340"/>
        <w:jc w:val="both"/>
      </w:pPr>
      <w:r>
        <w:rPr>
          <w:color w:val="231F20"/>
        </w:rPr>
        <w:t>Entre otras, sobre estas bases se configuró lo que Salom Be- cerra</w:t>
      </w:r>
      <w:r>
        <w:rPr>
          <w:color w:val="231F20"/>
          <w:spacing w:val="-8"/>
        </w:rPr>
        <w:t> </w:t>
      </w:r>
      <w:r>
        <w:rPr>
          <w:color w:val="231F20"/>
        </w:rPr>
        <w:t>llamó</w:t>
      </w:r>
      <w:r>
        <w:rPr>
          <w:color w:val="231F20"/>
          <w:spacing w:val="-8"/>
        </w:rPr>
        <w:t> </w:t>
      </w:r>
      <w:r>
        <w:rPr>
          <w:color w:val="231F20"/>
        </w:rPr>
        <w:t>la</w:t>
      </w:r>
      <w:r>
        <w:rPr>
          <w:color w:val="231F20"/>
          <w:spacing w:val="-8"/>
        </w:rPr>
        <w:t> </w:t>
      </w:r>
      <w:r>
        <w:rPr>
          <w:color w:val="231F20"/>
        </w:rPr>
        <w:t>casta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brahmanes</w:t>
      </w:r>
      <w:r>
        <w:rPr>
          <w:color w:val="231F20"/>
          <w:spacing w:val="-7"/>
        </w:rPr>
        <w:t> </w:t>
      </w:r>
      <w:r>
        <w:rPr>
          <w:color w:val="231F20"/>
        </w:rPr>
        <w:t>o</w:t>
      </w:r>
      <w:r>
        <w:rPr>
          <w:color w:val="231F20"/>
          <w:spacing w:val="-8"/>
        </w:rPr>
        <w:t> </w:t>
      </w:r>
      <w:r>
        <w:rPr>
          <w:color w:val="231F20"/>
        </w:rPr>
        <w:t>sea</w:t>
      </w:r>
      <w:r>
        <w:rPr>
          <w:color w:val="231F20"/>
          <w:spacing w:val="-8"/>
        </w:rPr>
        <w:t> </w:t>
      </w:r>
      <w:r>
        <w:rPr>
          <w:color w:val="231F20"/>
        </w:rPr>
        <w:t>la</w:t>
      </w:r>
      <w:r>
        <w:rPr>
          <w:color w:val="231F20"/>
          <w:spacing w:val="-8"/>
        </w:rPr>
        <w:t> </w:t>
      </w:r>
      <w:r>
        <w:rPr>
          <w:color w:val="231F20"/>
        </w:rPr>
        <w:t>“jai”</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“gente</w:t>
      </w:r>
      <w:r>
        <w:rPr>
          <w:color w:val="231F20"/>
          <w:spacing w:val="-8"/>
        </w:rPr>
        <w:t> </w:t>
      </w:r>
      <w:r>
        <w:rPr>
          <w:color w:val="231F20"/>
        </w:rPr>
        <w:t>de- cente” y los parias, o sea la “guacherna”, entre los cuales “había un</w:t>
      </w:r>
      <w:r>
        <w:rPr>
          <w:color w:val="231F20"/>
          <w:spacing w:val="-11"/>
        </w:rPr>
        <w:t> </w:t>
      </w:r>
      <w:r>
        <w:rPr>
          <w:color w:val="231F20"/>
        </w:rPr>
        <w:t>abismo</w:t>
      </w:r>
      <w:r>
        <w:rPr>
          <w:color w:val="231F20"/>
          <w:spacing w:val="-11"/>
        </w:rPr>
        <w:t> </w:t>
      </w:r>
      <w:r>
        <w:rPr>
          <w:color w:val="231F20"/>
        </w:rPr>
        <w:t>insondable”</w:t>
      </w:r>
      <w:r>
        <w:rPr>
          <w:color w:val="231F20"/>
          <w:spacing w:val="-11"/>
        </w:rPr>
        <w:t> </w:t>
      </w:r>
      <w:r>
        <w:rPr>
          <w:color w:val="231F20"/>
        </w:rPr>
        <w:t>(58).</w:t>
      </w:r>
      <w:r>
        <w:rPr>
          <w:color w:val="231F20"/>
          <w:spacing w:val="-11"/>
        </w:rPr>
        <w:t> </w:t>
      </w:r>
      <w:r>
        <w:rPr>
          <w:color w:val="231F20"/>
        </w:rPr>
        <w:t>Esta</w:t>
      </w:r>
      <w:r>
        <w:rPr>
          <w:color w:val="231F20"/>
          <w:spacing w:val="-11"/>
        </w:rPr>
        <w:t> </w:t>
      </w:r>
      <w:r>
        <w:rPr>
          <w:color w:val="231F20"/>
        </w:rPr>
        <w:t>sociedad</w:t>
      </w:r>
      <w:r>
        <w:rPr>
          <w:color w:val="231F20"/>
          <w:spacing w:val="-11"/>
        </w:rPr>
        <w:t> </w:t>
      </w:r>
      <w:r>
        <w:rPr>
          <w:color w:val="231F20"/>
        </w:rPr>
        <w:t>segregada</w:t>
      </w:r>
      <w:r>
        <w:rPr>
          <w:color w:val="231F20"/>
          <w:spacing w:val="-11"/>
        </w:rPr>
        <w:t> </w:t>
      </w:r>
      <w:r>
        <w:rPr>
          <w:color w:val="231F20"/>
        </w:rPr>
        <w:t>es</w:t>
      </w:r>
      <w:r>
        <w:rPr>
          <w:color w:val="231F20"/>
          <w:spacing w:val="-11"/>
        </w:rPr>
        <w:t> </w:t>
      </w:r>
      <w:r>
        <w:rPr>
          <w:color w:val="231F20"/>
        </w:rPr>
        <w:t>evidente inclusive en la arquitectura de las casas y las formas del vestir. La primera casta habitaba castillos y mansiones, cuya denomi- </w:t>
      </w:r>
      <w:r>
        <w:rPr>
          <w:color w:val="231F20"/>
          <w:w w:val="99"/>
        </w:rPr>
        <w:t>nación</w:t>
      </w:r>
      <w:r>
        <w:rPr>
          <w:color w:val="231F20"/>
          <w:spacing w:val="9"/>
        </w:rPr>
        <w:t> </w:t>
      </w:r>
      <w:r>
        <w:rPr>
          <w:color w:val="231F20"/>
          <w:w w:val="99"/>
        </w:rPr>
        <w:t>se</w:t>
      </w:r>
      <w:r>
        <w:rPr>
          <w:color w:val="231F20"/>
          <w:spacing w:val="9"/>
        </w:rPr>
        <w:t> </w:t>
      </w:r>
      <w:r>
        <w:rPr>
          <w:color w:val="231F20"/>
          <w:w w:val="99"/>
        </w:rPr>
        <w:t>justificaba</w:t>
      </w:r>
      <w:r>
        <w:rPr>
          <w:color w:val="231F20"/>
          <w:spacing w:val="9"/>
        </w:rPr>
        <w:t> </w:t>
      </w:r>
      <w:r>
        <w:rPr>
          <w:color w:val="231F20"/>
          <w:w w:val="99"/>
        </w:rPr>
        <w:t>porque</w:t>
      </w:r>
      <w:r>
        <w:rPr>
          <w:color w:val="231F20"/>
          <w:spacing w:val="9"/>
        </w:rPr>
        <w:t> </w:t>
      </w:r>
      <w:r>
        <w:rPr>
          <w:color w:val="231F20"/>
          <w:w w:val="99"/>
        </w:rPr>
        <w:t>no</w:t>
      </w:r>
      <w:r>
        <w:rPr>
          <w:color w:val="231F20"/>
          <w:spacing w:val="9"/>
        </w:rPr>
        <w:t> </w:t>
      </w:r>
      <w:r>
        <w:rPr>
          <w:color w:val="231F20"/>
          <w:w w:val="99"/>
        </w:rPr>
        <w:t>eran</w:t>
      </w:r>
      <w:r>
        <w:rPr>
          <w:color w:val="231F20"/>
          <w:spacing w:val="9"/>
        </w:rPr>
        <w:t> </w:t>
      </w:r>
      <w:r>
        <w:rPr>
          <w:color w:val="231F20"/>
          <w:w w:val="99"/>
        </w:rPr>
        <w:t>construidas</w:t>
      </w:r>
      <w:r>
        <w:rPr>
          <w:color w:val="231F20"/>
          <w:spacing w:val="9"/>
        </w:rPr>
        <w:t> </w:t>
      </w:r>
      <w:r>
        <w:rPr>
          <w:color w:val="231F20"/>
          <w:w w:val="99"/>
        </w:rPr>
        <w:t>con</w:t>
      </w:r>
      <w:r>
        <w:rPr>
          <w:color w:val="231F20"/>
          <w:spacing w:val="9"/>
        </w:rPr>
        <w:t> </w:t>
      </w:r>
      <w:r>
        <w:rPr>
          <w:color w:val="231F20"/>
          <w:w w:val="99"/>
        </w:rPr>
        <w:t>“chusque”</w:t>
      </w:r>
      <w:r>
        <w:rPr>
          <w:color w:val="231F20"/>
          <w:w w:val="103"/>
          <w:position w:val="5"/>
          <w:sz w:val="9"/>
        </w:rPr>
        <w:t>12 </w:t>
      </w:r>
      <w:r>
        <w:rPr>
          <w:color w:val="231F20"/>
        </w:rPr>
        <w:t>y adobe, aunque para el caso de las familias más pudientes, las fachadas</w:t>
      </w:r>
      <w:r>
        <w:rPr>
          <w:color w:val="231F20"/>
          <w:spacing w:val="-8"/>
        </w:rPr>
        <w:t> </w:t>
      </w:r>
      <w:r>
        <w:rPr>
          <w:color w:val="231F20"/>
        </w:rPr>
        <w:t>rememoraban</w:t>
      </w:r>
      <w:r>
        <w:rPr>
          <w:color w:val="231F20"/>
          <w:spacing w:val="-8"/>
        </w:rPr>
        <w:t> </w:t>
      </w:r>
      <w:r>
        <w:rPr>
          <w:color w:val="231F20"/>
        </w:rPr>
        <w:t>el</w:t>
      </w:r>
      <w:r>
        <w:rPr>
          <w:color w:val="231F20"/>
          <w:spacing w:val="-8"/>
        </w:rPr>
        <w:t> </w:t>
      </w:r>
      <w:r>
        <w:rPr>
          <w:color w:val="231F20"/>
        </w:rPr>
        <w:t>más</w:t>
      </w:r>
      <w:r>
        <w:rPr>
          <w:color w:val="231F20"/>
          <w:spacing w:val="-8"/>
        </w:rPr>
        <w:t> </w:t>
      </w:r>
      <w:r>
        <w:rPr>
          <w:color w:val="231F20"/>
        </w:rPr>
        <w:t>puro</w:t>
      </w:r>
      <w:r>
        <w:rPr>
          <w:color w:val="231F20"/>
          <w:spacing w:val="-8"/>
        </w:rPr>
        <w:t> </w:t>
      </w:r>
      <w:r>
        <w:rPr>
          <w:color w:val="231F20"/>
        </w:rPr>
        <w:t>estilo</w:t>
      </w:r>
      <w:r>
        <w:rPr>
          <w:color w:val="231F20"/>
          <w:spacing w:val="-8"/>
        </w:rPr>
        <w:t> </w:t>
      </w:r>
      <w:r>
        <w:rPr>
          <w:color w:val="231F20"/>
        </w:rPr>
        <w:t>francés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spacing w:val="-2"/>
        </w:rPr>
        <w:t>interior, </w:t>
      </w:r>
      <w:r>
        <w:rPr>
          <w:color w:val="231F20"/>
        </w:rPr>
        <w:t>se exhibían finos muebles, pianos, rafias, espejos y tapetes. Las damas</w:t>
      </w:r>
      <w:r>
        <w:rPr>
          <w:color w:val="231F20"/>
          <w:spacing w:val="-10"/>
        </w:rPr>
        <w:t> </w:t>
      </w:r>
      <w:r>
        <w:rPr>
          <w:color w:val="231F20"/>
        </w:rPr>
        <w:t>solían</w:t>
      </w:r>
      <w:r>
        <w:rPr>
          <w:color w:val="231F20"/>
          <w:spacing w:val="-10"/>
        </w:rPr>
        <w:t> </w:t>
      </w:r>
      <w:r>
        <w:rPr>
          <w:color w:val="231F20"/>
        </w:rPr>
        <w:t>vestirse</w:t>
      </w:r>
      <w:r>
        <w:rPr>
          <w:color w:val="231F20"/>
          <w:spacing w:val="-10"/>
        </w:rPr>
        <w:t> </w:t>
      </w:r>
      <w:r>
        <w:rPr>
          <w:color w:val="231F20"/>
        </w:rPr>
        <w:t>con</w:t>
      </w:r>
      <w:r>
        <w:rPr>
          <w:color w:val="231F20"/>
          <w:spacing w:val="-10"/>
        </w:rPr>
        <w:t> </w:t>
      </w:r>
      <w:r>
        <w:rPr>
          <w:color w:val="231F20"/>
        </w:rPr>
        <w:t>sombreros</w:t>
      </w:r>
      <w:r>
        <w:rPr>
          <w:color w:val="231F20"/>
          <w:spacing w:val="-10"/>
        </w:rPr>
        <w:t> </w:t>
      </w:r>
      <w:r>
        <w:rPr>
          <w:color w:val="231F20"/>
        </w:rPr>
        <w:t>de</w:t>
      </w:r>
      <w:r>
        <w:rPr>
          <w:color w:val="231F20"/>
          <w:spacing w:val="-10"/>
        </w:rPr>
        <w:t> </w:t>
      </w:r>
      <w:r>
        <w:rPr>
          <w:color w:val="231F20"/>
        </w:rPr>
        <w:t>plumas,</w:t>
      </w:r>
      <w:r>
        <w:rPr>
          <w:color w:val="231F20"/>
          <w:spacing w:val="-10"/>
        </w:rPr>
        <w:t> </w:t>
      </w:r>
      <w:r>
        <w:rPr>
          <w:color w:val="231F20"/>
        </w:rPr>
        <w:t>pieles</w:t>
      </w:r>
      <w:r>
        <w:rPr>
          <w:color w:val="231F20"/>
          <w:spacing w:val="-10"/>
        </w:rPr>
        <w:t> </w:t>
      </w:r>
      <w:r>
        <w:rPr>
          <w:color w:val="231F20"/>
        </w:rPr>
        <w:t>de</w:t>
      </w:r>
      <w:r>
        <w:rPr>
          <w:color w:val="231F20"/>
          <w:spacing w:val="-10"/>
        </w:rPr>
        <w:t> </w:t>
      </w:r>
      <w:r>
        <w:rPr>
          <w:color w:val="231F20"/>
        </w:rPr>
        <w:t>zorro</w:t>
      </w:r>
      <w:r>
        <w:rPr>
          <w:color w:val="231F20"/>
          <w:spacing w:val="-10"/>
        </w:rPr>
        <w:t> </w:t>
      </w:r>
      <w:r>
        <w:rPr>
          <w:color w:val="231F20"/>
        </w:rPr>
        <w:t>y los</w:t>
      </w:r>
      <w:r>
        <w:rPr>
          <w:color w:val="231F20"/>
          <w:spacing w:val="-9"/>
        </w:rPr>
        <w:t> </w:t>
      </w:r>
      <w:r>
        <w:rPr>
          <w:color w:val="231F20"/>
        </w:rPr>
        <w:t>caballeros</w:t>
      </w:r>
      <w:r>
        <w:rPr>
          <w:color w:val="231F20"/>
          <w:spacing w:val="-8"/>
        </w:rPr>
        <w:t> </w:t>
      </w:r>
      <w:r>
        <w:rPr>
          <w:color w:val="231F20"/>
        </w:rPr>
        <w:t>con</w:t>
      </w:r>
      <w:r>
        <w:rPr>
          <w:color w:val="231F20"/>
          <w:spacing w:val="-9"/>
        </w:rPr>
        <w:t> </w:t>
      </w:r>
      <w:r>
        <w:rPr>
          <w:color w:val="231F20"/>
        </w:rPr>
        <w:t>sacoleva</w:t>
      </w:r>
      <w:r>
        <w:rPr>
          <w:color w:val="231F20"/>
          <w:spacing w:val="-8"/>
        </w:rPr>
        <w:t> </w:t>
      </w:r>
      <w:r>
        <w:rPr>
          <w:color w:val="231F20"/>
        </w:rPr>
        <w:t>y</w:t>
      </w:r>
      <w:r>
        <w:rPr>
          <w:color w:val="231F20"/>
          <w:spacing w:val="-9"/>
        </w:rPr>
        <w:t> </w:t>
      </w:r>
      <w:r>
        <w:rPr>
          <w:color w:val="231F20"/>
        </w:rPr>
        <w:t>sombrero.</w:t>
      </w:r>
      <w:r>
        <w:rPr>
          <w:color w:val="231F20"/>
          <w:spacing w:val="-9"/>
        </w:rPr>
        <w:t> </w:t>
      </w:r>
      <w:r>
        <w:rPr>
          <w:color w:val="231F20"/>
        </w:rPr>
        <w:t>La</w:t>
      </w:r>
      <w:r>
        <w:rPr>
          <w:color w:val="231F20"/>
          <w:spacing w:val="-9"/>
        </w:rPr>
        <w:t> </w:t>
      </w:r>
      <w:r>
        <w:rPr>
          <w:color w:val="231F20"/>
        </w:rPr>
        <w:t>“guacherna”</w:t>
      </w:r>
      <w:r>
        <w:rPr>
          <w:color w:val="231F20"/>
          <w:spacing w:val="-8"/>
        </w:rPr>
        <w:t> </w:t>
      </w:r>
      <w:r>
        <w:rPr>
          <w:color w:val="231F20"/>
        </w:rPr>
        <w:t>solía</w:t>
      </w:r>
      <w:r>
        <w:rPr>
          <w:color w:val="231F20"/>
          <w:spacing w:val="-9"/>
        </w:rPr>
        <w:t> </w:t>
      </w:r>
      <w:r>
        <w:rPr>
          <w:color w:val="231F20"/>
        </w:rPr>
        <w:t>vivir en ranchos destartalados o cuchitriles “denominados casas para efectos puramente catastrales” y la gente de “medio pelo” (clase media), en casas de un piso. Los guaches se vestían con ruana, sombrero de jipa y las “guarichas” con pañolón y alpargatas (Sa- lom Becerra, 1997: 29; 1994: 19; 1985: 20). La clase media a la que</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esporádicamente</w:t>
      </w:r>
      <w:r>
        <w:rPr>
          <w:color w:val="231F20"/>
          <w:spacing w:val="-5"/>
        </w:rPr>
        <w:t> </w:t>
      </w:r>
      <w:r>
        <w:rPr>
          <w:color w:val="231F20"/>
        </w:rPr>
        <w:t>el</w:t>
      </w:r>
      <w:r>
        <w:rPr>
          <w:color w:val="231F20"/>
          <w:spacing w:val="-6"/>
        </w:rPr>
        <w:t> </w:t>
      </w:r>
      <w:r>
        <w:rPr>
          <w:color w:val="231F20"/>
        </w:rPr>
        <w:t>novelista,</w:t>
      </w:r>
      <w:r>
        <w:rPr>
          <w:color w:val="231F20"/>
          <w:spacing w:val="-6"/>
        </w:rPr>
        <w:t> </w:t>
      </w:r>
      <w:r>
        <w:rPr>
          <w:color w:val="231F20"/>
        </w:rPr>
        <w:t>la</w:t>
      </w:r>
      <w:r>
        <w:rPr>
          <w:color w:val="231F20"/>
          <w:spacing w:val="-6"/>
        </w:rPr>
        <w:t> </w:t>
      </w:r>
      <w:r>
        <w:rPr>
          <w:color w:val="231F20"/>
        </w:rPr>
        <w:t>señala</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re- presentante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“farsa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holgura”,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“prosperidad</w:t>
      </w:r>
      <w:r>
        <w:rPr>
          <w:color w:val="231F20"/>
          <w:spacing w:val="-8"/>
        </w:rPr>
        <w:t> </w:t>
      </w:r>
      <w:r>
        <w:rPr>
          <w:color w:val="231F20"/>
        </w:rPr>
        <w:t>a</w:t>
      </w:r>
      <w:r>
        <w:rPr>
          <w:color w:val="231F20"/>
          <w:spacing w:val="-8"/>
        </w:rPr>
        <w:t> </w:t>
      </w:r>
      <w:r>
        <w:rPr>
          <w:color w:val="231F20"/>
        </w:rPr>
        <w:t>debe” y se distinguía, por “ganar menos que los de abajo” pero </w:t>
      </w:r>
      <w:r>
        <w:rPr>
          <w:color w:val="231F20"/>
          <w:spacing w:val="42"/>
        </w:rPr>
        <w:t> </w:t>
      </w:r>
      <w:r>
        <w:rPr>
          <w:color w:val="231F20"/>
        </w:rPr>
        <w:t>“gastar</w:t>
      </w:r>
    </w:p>
    <w:p>
      <w:pPr>
        <w:pStyle w:val="BodyText"/>
      </w:pPr>
    </w:p>
    <w:p>
      <w:pPr>
        <w:pStyle w:val="BodyText"/>
        <w:spacing w:before="6"/>
        <w:rPr>
          <w:sz w:val="17"/>
        </w:rPr>
      </w:pPr>
      <w:r>
        <w:rPr/>
        <w:pict>
          <v:line style="position:absolute;mso-position-horizontal-relative:page;mso-position-vertical-relative:paragraph;z-index:2776;mso-wrap-distance-left:0;mso-wrap-distance-right:0" from="42.519699pt,12.549157pt" to="114.519699pt,12.549157pt" stroked="true" strokeweight="1pt" strokecolor="#231f20">
            <w10:wrap type="topAndBottom"/>
          </v:line>
        </w:pict>
      </w:r>
    </w:p>
    <w:p>
      <w:pPr>
        <w:spacing w:line="261" w:lineRule="auto" w:before="11"/>
        <w:ind w:left="490" w:right="193" w:hanging="341"/>
        <w:jc w:val="both"/>
        <w:rPr>
          <w:sz w:val="16"/>
        </w:rPr>
      </w:pPr>
      <w:r>
        <w:rPr>
          <w:color w:val="231F20"/>
          <w:spacing w:val="-4"/>
          <w:position w:val="5"/>
          <w:sz w:val="9"/>
        </w:rPr>
        <w:t>11 </w:t>
      </w:r>
      <w:r>
        <w:rPr>
          <w:color w:val="231F20"/>
          <w:sz w:val="16"/>
        </w:rPr>
        <w:t>Un caso similar ilustra el autor en “Al pueblo nunca le toca” con el señorito bogotano Pedro Felipe de la Santísima Trinidad Ezpeleta y Borbón,</w:t>
      </w:r>
      <w:r>
        <w:rPr>
          <w:color w:val="231F20"/>
          <w:spacing w:val="-28"/>
          <w:sz w:val="16"/>
        </w:rPr>
        <w:t> </w:t>
      </w:r>
      <w:r>
        <w:rPr>
          <w:color w:val="231F20"/>
          <w:sz w:val="16"/>
        </w:rPr>
        <w:t>conocido con el sobrenombre de “El Marqués”. Sostuvo que era descendiente de los Virreyes</w:t>
      </w:r>
      <w:r>
        <w:rPr>
          <w:color w:val="231F20"/>
          <w:spacing w:val="-3"/>
          <w:sz w:val="16"/>
        </w:rPr>
        <w:t> </w:t>
      </w:r>
      <w:r>
        <w:rPr>
          <w:color w:val="231F20"/>
          <w:sz w:val="16"/>
        </w:rPr>
        <w:t>José</w:t>
      </w:r>
      <w:r>
        <w:rPr>
          <w:color w:val="231F20"/>
          <w:spacing w:val="-3"/>
          <w:sz w:val="16"/>
        </w:rPr>
        <w:t> </w:t>
      </w:r>
      <w:r>
        <w:rPr>
          <w:color w:val="231F20"/>
          <w:sz w:val="16"/>
        </w:rPr>
        <w:t>de</w:t>
      </w:r>
      <w:r>
        <w:rPr>
          <w:color w:val="231F20"/>
          <w:spacing w:val="-3"/>
          <w:sz w:val="16"/>
        </w:rPr>
        <w:t> </w:t>
      </w:r>
      <w:r>
        <w:rPr>
          <w:color w:val="231F20"/>
          <w:sz w:val="16"/>
        </w:rPr>
        <w:t>Ezpeleta</w:t>
      </w:r>
      <w:r>
        <w:rPr>
          <w:color w:val="231F20"/>
          <w:spacing w:val="-3"/>
          <w:sz w:val="16"/>
        </w:rPr>
        <w:t> </w:t>
      </w:r>
      <w:r>
        <w:rPr>
          <w:color w:val="231F20"/>
          <w:sz w:val="16"/>
        </w:rPr>
        <w:t>y</w:t>
      </w:r>
      <w:r>
        <w:rPr>
          <w:color w:val="231F20"/>
          <w:spacing w:val="-12"/>
          <w:sz w:val="16"/>
        </w:rPr>
        <w:t> </w:t>
      </w:r>
      <w:r>
        <w:rPr>
          <w:color w:val="231F20"/>
          <w:sz w:val="16"/>
        </w:rPr>
        <w:t>Antonio</w:t>
      </w:r>
      <w:r>
        <w:rPr>
          <w:color w:val="231F20"/>
          <w:spacing w:val="-12"/>
          <w:sz w:val="16"/>
        </w:rPr>
        <w:t> </w:t>
      </w:r>
      <w:r>
        <w:rPr>
          <w:color w:val="231F20"/>
          <w:sz w:val="16"/>
        </w:rPr>
        <w:t>Amar</w:t>
      </w:r>
      <w:r>
        <w:rPr>
          <w:color w:val="231F20"/>
          <w:spacing w:val="-3"/>
          <w:sz w:val="16"/>
        </w:rPr>
        <w:t> </w:t>
      </w:r>
      <w:r>
        <w:rPr>
          <w:color w:val="231F20"/>
          <w:sz w:val="16"/>
        </w:rPr>
        <w:t>y</w:t>
      </w:r>
      <w:r>
        <w:rPr>
          <w:color w:val="231F20"/>
          <w:spacing w:val="-3"/>
          <w:sz w:val="16"/>
        </w:rPr>
        <w:t> </w:t>
      </w:r>
      <w:r>
        <w:rPr>
          <w:color w:val="231F20"/>
          <w:sz w:val="16"/>
        </w:rPr>
        <w:t>Borbón.</w:t>
      </w:r>
      <w:r>
        <w:rPr>
          <w:color w:val="231F20"/>
          <w:spacing w:val="-3"/>
          <w:sz w:val="16"/>
        </w:rPr>
        <w:t> </w:t>
      </w:r>
      <w:r>
        <w:rPr>
          <w:color w:val="231F20"/>
          <w:sz w:val="16"/>
        </w:rPr>
        <w:t>Sin</w:t>
      </w:r>
      <w:r>
        <w:rPr>
          <w:color w:val="231F20"/>
          <w:spacing w:val="-3"/>
          <w:sz w:val="16"/>
        </w:rPr>
        <w:t> </w:t>
      </w:r>
      <w:r>
        <w:rPr>
          <w:color w:val="231F20"/>
          <w:sz w:val="16"/>
        </w:rPr>
        <w:t>embargo,</w:t>
      </w:r>
      <w:r>
        <w:rPr>
          <w:color w:val="231F20"/>
          <w:spacing w:val="-3"/>
          <w:sz w:val="16"/>
        </w:rPr>
        <w:t> </w:t>
      </w:r>
      <w:r>
        <w:rPr>
          <w:color w:val="231F20"/>
          <w:sz w:val="16"/>
        </w:rPr>
        <w:t>el</w:t>
      </w:r>
      <w:r>
        <w:rPr>
          <w:color w:val="231F20"/>
          <w:spacing w:val="-3"/>
          <w:sz w:val="16"/>
        </w:rPr>
        <w:t> </w:t>
      </w:r>
      <w:r>
        <w:rPr>
          <w:color w:val="231F20"/>
          <w:sz w:val="16"/>
        </w:rPr>
        <w:t>bibliote- cario del Jockey Club descubrió que el primero murió soltero y el segundo</w:t>
      </w:r>
      <w:r>
        <w:rPr>
          <w:color w:val="231F20"/>
          <w:spacing w:val="-27"/>
          <w:sz w:val="16"/>
        </w:rPr>
        <w:t> </w:t>
      </w:r>
      <w:r>
        <w:rPr>
          <w:color w:val="231F20"/>
          <w:sz w:val="16"/>
        </w:rPr>
        <w:t>no tuvo</w:t>
      </w:r>
      <w:r>
        <w:rPr>
          <w:color w:val="231F20"/>
          <w:spacing w:val="-6"/>
          <w:sz w:val="16"/>
        </w:rPr>
        <w:t> </w:t>
      </w:r>
      <w:r>
        <w:rPr>
          <w:color w:val="231F20"/>
          <w:sz w:val="16"/>
        </w:rPr>
        <w:t>hijos.</w:t>
      </w:r>
      <w:r>
        <w:rPr>
          <w:color w:val="231F20"/>
          <w:spacing w:val="-7"/>
          <w:sz w:val="16"/>
        </w:rPr>
        <w:t> </w:t>
      </w:r>
      <w:r>
        <w:rPr>
          <w:color w:val="231F20"/>
          <w:sz w:val="16"/>
        </w:rPr>
        <w:t>El</w:t>
      </w:r>
      <w:r>
        <w:rPr>
          <w:color w:val="231F20"/>
          <w:spacing w:val="-6"/>
          <w:sz w:val="16"/>
        </w:rPr>
        <w:t> </w:t>
      </w:r>
      <w:r>
        <w:rPr>
          <w:color w:val="231F20"/>
          <w:sz w:val="16"/>
        </w:rPr>
        <w:t>escudo</w:t>
      </w:r>
      <w:r>
        <w:rPr>
          <w:color w:val="231F20"/>
          <w:spacing w:val="-6"/>
          <w:sz w:val="16"/>
        </w:rPr>
        <w:t> </w:t>
      </w:r>
      <w:r>
        <w:rPr>
          <w:color w:val="231F20"/>
          <w:sz w:val="16"/>
        </w:rPr>
        <w:t>familiar</w:t>
      </w:r>
      <w:r>
        <w:rPr>
          <w:color w:val="231F20"/>
          <w:spacing w:val="-6"/>
          <w:sz w:val="16"/>
        </w:rPr>
        <w:t> </w:t>
      </w:r>
      <w:r>
        <w:rPr>
          <w:color w:val="231F20"/>
          <w:sz w:val="16"/>
        </w:rPr>
        <w:t>de</w:t>
      </w:r>
      <w:r>
        <w:rPr>
          <w:color w:val="231F20"/>
          <w:spacing w:val="-6"/>
          <w:sz w:val="16"/>
        </w:rPr>
        <w:t> </w:t>
      </w:r>
      <w:r>
        <w:rPr>
          <w:color w:val="231F20"/>
          <w:sz w:val="16"/>
        </w:rPr>
        <w:t>El</w:t>
      </w:r>
      <w:r>
        <w:rPr>
          <w:color w:val="231F20"/>
          <w:spacing w:val="-6"/>
          <w:sz w:val="16"/>
        </w:rPr>
        <w:t> </w:t>
      </w:r>
      <w:r>
        <w:rPr>
          <w:color w:val="231F20"/>
          <w:sz w:val="16"/>
        </w:rPr>
        <w:t>Marqués</w:t>
      </w:r>
      <w:r>
        <w:rPr>
          <w:color w:val="231F20"/>
          <w:spacing w:val="-6"/>
          <w:sz w:val="16"/>
        </w:rPr>
        <w:t> </w:t>
      </w:r>
      <w:r>
        <w:rPr>
          <w:color w:val="231F20"/>
          <w:sz w:val="16"/>
        </w:rPr>
        <w:t>fue</w:t>
      </w:r>
      <w:r>
        <w:rPr>
          <w:color w:val="231F20"/>
          <w:spacing w:val="-6"/>
          <w:sz w:val="16"/>
        </w:rPr>
        <w:t> </w:t>
      </w:r>
      <w:r>
        <w:rPr>
          <w:color w:val="231F20"/>
          <w:sz w:val="16"/>
        </w:rPr>
        <w:t>elaborado</w:t>
      </w:r>
      <w:r>
        <w:rPr>
          <w:color w:val="231F20"/>
          <w:spacing w:val="-6"/>
          <w:sz w:val="16"/>
        </w:rPr>
        <w:t> </w:t>
      </w:r>
      <w:r>
        <w:rPr>
          <w:color w:val="231F20"/>
          <w:sz w:val="16"/>
        </w:rPr>
        <w:t>por</w:t>
      </w:r>
      <w:r>
        <w:rPr>
          <w:color w:val="231F20"/>
          <w:spacing w:val="-6"/>
          <w:sz w:val="16"/>
        </w:rPr>
        <w:t> </w:t>
      </w:r>
      <w:r>
        <w:rPr>
          <w:color w:val="231F20"/>
          <w:sz w:val="16"/>
        </w:rPr>
        <w:t>una</w:t>
      </w:r>
      <w:r>
        <w:rPr>
          <w:color w:val="231F20"/>
          <w:spacing w:val="-6"/>
          <w:sz w:val="16"/>
        </w:rPr>
        <w:t> </w:t>
      </w:r>
      <w:r>
        <w:rPr>
          <w:color w:val="231F20"/>
          <w:sz w:val="16"/>
        </w:rPr>
        <w:t>especialis- ta en heráldica, quien lo diseño a gusto del cliente (Salom, 1994:</w:t>
      </w:r>
      <w:r>
        <w:rPr>
          <w:color w:val="231F20"/>
          <w:spacing w:val="-1"/>
          <w:sz w:val="16"/>
        </w:rPr>
        <w:t> </w:t>
      </w:r>
      <w:r>
        <w:rPr>
          <w:color w:val="231F20"/>
          <w:sz w:val="16"/>
        </w:rPr>
        <w:t>135-136)</w:t>
      </w:r>
    </w:p>
    <w:p>
      <w:pPr>
        <w:spacing w:line="261" w:lineRule="auto" w:before="0"/>
        <w:ind w:left="490" w:right="193" w:hanging="341"/>
        <w:jc w:val="both"/>
        <w:rPr>
          <w:sz w:val="16"/>
        </w:rPr>
      </w:pPr>
      <w:r>
        <w:rPr>
          <w:color w:val="231F20"/>
          <w:position w:val="5"/>
          <w:sz w:val="9"/>
        </w:rPr>
        <w:t>12 </w:t>
      </w:r>
      <w:r>
        <w:rPr>
          <w:color w:val="231F20"/>
          <w:sz w:val="16"/>
        </w:rPr>
        <w:t>“Chibchismo. Chusquea scandens. Planta gramínea, especie de bambú, de gran altura, tallo nudoso y hojas estrechas” (Alcaldía Mayor de Bogotá,</w:t>
      </w:r>
      <w:r>
        <w:rPr>
          <w:color w:val="231F20"/>
          <w:spacing w:val="-20"/>
          <w:sz w:val="16"/>
        </w:rPr>
        <w:t> </w:t>
      </w:r>
      <w:r>
        <w:rPr>
          <w:color w:val="231F20"/>
          <w:spacing w:val="-3"/>
          <w:sz w:val="16"/>
        </w:rPr>
        <w:t>2011: </w:t>
      </w:r>
      <w:r>
        <w:rPr>
          <w:color w:val="231F20"/>
          <w:sz w:val="16"/>
        </w:rPr>
        <w:t>65)</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right"/>
      </w:pPr>
      <w:r>
        <w:rPr>
          <w:color w:val="231F20"/>
        </w:rPr>
        <w:t>más que los de arriba” y hacer “milagros para cubrir</w:t>
      </w:r>
      <w:r>
        <w:rPr>
          <w:color w:val="231F20"/>
          <w:spacing w:val="33"/>
        </w:rPr>
        <w:t> </w:t>
      </w:r>
      <w:r>
        <w:rPr>
          <w:color w:val="231F20"/>
        </w:rPr>
        <w:t>las</w:t>
      </w:r>
      <w:r>
        <w:rPr>
          <w:color w:val="231F20"/>
          <w:spacing w:val="8"/>
        </w:rPr>
        <w:t> </w:t>
      </w:r>
      <w:r>
        <w:rPr>
          <w:color w:val="231F20"/>
        </w:rPr>
        <w:t>aparien- cias;</w:t>
      </w:r>
      <w:r>
        <w:rPr>
          <w:color w:val="231F20"/>
          <w:spacing w:val="-12"/>
        </w:rPr>
        <w:t> </w:t>
      </w:r>
      <w:r>
        <w:rPr>
          <w:color w:val="231F20"/>
        </w:rPr>
        <w:t>tomando</w:t>
      </w:r>
      <w:r>
        <w:rPr>
          <w:color w:val="231F20"/>
          <w:spacing w:val="-12"/>
        </w:rPr>
        <w:t> </w:t>
      </w:r>
      <w:r>
        <w:rPr>
          <w:color w:val="231F20"/>
        </w:rPr>
        <w:t>“pola”</w:t>
      </w:r>
      <w:r>
        <w:rPr>
          <w:color w:val="231F20"/>
          <w:spacing w:val="-12"/>
        </w:rPr>
        <w:t> </w:t>
      </w:r>
      <w:r>
        <w:rPr>
          <w:color w:val="231F20"/>
        </w:rPr>
        <w:t>(cerveza)</w:t>
      </w:r>
      <w:r>
        <w:rPr>
          <w:color w:val="231F20"/>
          <w:spacing w:val="-12"/>
        </w:rPr>
        <w:t> </w:t>
      </w:r>
      <w:r>
        <w:rPr>
          <w:color w:val="231F20"/>
        </w:rPr>
        <w:t>y</w:t>
      </w:r>
      <w:r>
        <w:rPr>
          <w:color w:val="231F20"/>
          <w:spacing w:val="-12"/>
        </w:rPr>
        <w:t> </w:t>
      </w:r>
      <w:r>
        <w:rPr>
          <w:color w:val="231F20"/>
        </w:rPr>
        <w:t>eructando</w:t>
      </w:r>
      <w:r>
        <w:rPr>
          <w:color w:val="231F20"/>
          <w:spacing w:val="-12"/>
        </w:rPr>
        <w:t> </w:t>
      </w:r>
      <w:r>
        <w:rPr>
          <w:color w:val="231F20"/>
        </w:rPr>
        <w:t>champaña”</w:t>
      </w:r>
      <w:r>
        <w:rPr>
          <w:color w:val="231F20"/>
          <w:spacing w:val="-12"/>
        </w:rPr>
        <w:t> </w:t>
      </w:r>
      <w:r>
        <w:rPr>
          <w:color w:val="231F20"/>
        </w:rPr>
        <w:t>(1997:</w:t>
      </w:r>
      <w:r>
        <w:rPr>
          <w:color w:val="231F20"/>
          <w:spacing w:val="-12"/>
        </w:rPr>
        <w:t> </w:t>
      </w:r>
      <w:r>
        <w:rPr>
          <w:color w:val="231F20"/>
        </w:rPr>
        <w:t>83). Al contexto material referido a la propiedad, al linaje y</w:t>
      </w:r>
      <w:r>
        <w:rPr>
          <w:color w:val="231F20"/>
          <w:spacing w:val="7"/>
        </w:rPr>
        <w:t> </w:t>
      </w:r>
      <w:r>
        <w:rPr>
          <w:color w:val="231F20"/>
        </w:rPr>
        <w:t>a</w:t>
      </w:r>
      <w:r>
        <w:rPr>
          <w:color w:val="231F20"/>
          <w:spacing w:val="17"/>
        </w:rPr>
        <w:t> </w:t>
      </w:r>
      <w:r>
        <w:rPr>
          <w:color w:val="231F20"/>
        </w:rPr>
        <w:t>las</w:t>
      </w:r>
      <w:r>
        <w:rPr>
          <w:color w:val="231F20"/>
          <w:spacing w:val="-1"/>
        </w:rPr>
        <w:t> </w:t>
      </w:r>
      <w:r>
        <w:rPr>
          <w:color w:val="231F20"/>
        </w:rPr>
        <w:t>distinciones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formas</w:t>
      </w:r>
      <w:r>
        <w:rPr>
          <w:color w:val="231F20"/>
          <w:spacing w:val="-10"/>
        </w:rPr>
        <w:t> </w:t>
      </w:r>
      <w:r>
        <w:rPr>
          <w:color w:val="231F20"/>
        </w:rPr>
        <w:t>de</w:t>
      </w:r>
      <w:r>
        <w:rPr>
          <w:color w:val="231F20"/>
          <w:spacing w:val="-9"/>
        </w:rPr>
        <w:t> </w:t>
      </w:r>
      <w:r>
        <w:rPr>
          <w:color w:val="231F20"/>
        </w:rPr>
        <w:t>vestir</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espacios</w:t>
      </w:r>
      <w:r>
        <w:rPr>
          <w:color w:val="231F20"/>
          <w:spacing w:val="-9"/>
        </w:rPr>
        <w:t> </w:t>
      </w:r>
      <w:r>
        <w:rPr>
          <w:color w:val="231F20"/>
        </w:rPr>
        <w:t>de</w:t>
      </w:r>
      <w:r>
        <w:rPr>
          <w:color w:val="231F20"/>
          <w:spacing w:val="-9"/>
        </w:rPr>
        <w:t> </w:t>
      </w:r>
      <w:r>
        <w:rPr>
          <w:color w:val="231F20"/>
        </w:rPr>
        <w:t>vivienda,</w:t>
      </w:r>
      <w:r>
        <w:rPr>
          <w:color w:val="231F20"/>
          <w:spacing w:val="-9"/>
        </w:rPr>
        <w:t> </w:t>
      </w:r>
      <w:r>
        <w:rPr>
          <w:color w:val="231F20"/>
        </w:rPr>
        <w:t>los</w:t>
      </w:r>
      <w:r>
        <w:rPr>
          <w:color w:val="231F20"/>
          <w:spacing w:val="-1"/>
        </w:rPr>
        <w:t> </w:t>
      </w:r>
      <w:r>
        <w:rPr>
          <w:color w:val="231F20"/>
        </w:rPr>
        <w:t>cuales</w:t>
      </w:r>
      <w:r>
        <w:rPr>
          <w:color w:val="231F20"/>
          <w:spacing w:val="-6"/>
        </w:rPr>
        <w:t> </w:t>
      </w:r>
      <w:r>
        <w:rPr>
          <w:color w:val="231F20"/>
        </w:rPr>
        <w:t>servían</w:t>
      </w:r>
      <w:r>
        <w:rPr>
          <w:color w:val="231F20"/>
          <w:spacing w:val="-6"/>
        </w:rPr>
        <w:t> </w:t>
      </w:r>
      <w:r>
        <w:rPr>
          <w:color w:val="231F20"/>
        </w:rPr>
        <w:t>de</w:t>
      </w:r>
      <w:r>
        <w:rPr>
          <w:color w:val="231F20"/>
          <w:spacing w:val="-6"/>
        </w:rPr>
        <w:t> </w:t>
      </w:r>
      <w:r>
        <w:rPr>
          <w:color w:val="231F20"/>
        </w:rPr>
        <w:t>base</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segregación</w:t>
      </w:r>
      <w:r>
        <w:rPr>
          <w:color w:val="231F20"/>
          <w:spacing w:val="-6"/>
        </w:rPr>
        <w:t> </w:t>
      </w:r>
      <w:r>
        <w:rPr>
          <w:color w:val="231F20"/>
        </w:rPr>
        <w:t>que</w:t>
      </w:r>
      <w:r>
        <w:rPr>
          <w:color w:val="231F20"/>
          <w:spacing w:val="-6"/>
        </w:rPr>
        <w:t> </w:t>
      </w:r>
      <w:r>
        <w:rPr>
          <w:color w:val="231F20"/>
        </w:rPr>
        <w:t>describe</w:t>
      </w:r>
      <w:r>
        <w:rPr>
          <w:color w:val="231F20"/>
          <w:spacing w:val="-6"/>
        </w:rPr>
        <w:t> </w:t>
      </w:r>
      <w:r>
        <w:rPr>
          <w:color w:val="231F20"/>
        </w:rPr>
        <w:t>el</w:t>
      </w:r>
      <w:r>
        <w:rPr>
          <w:color w:val="231F20"/>
          <w:spacing w:val="-6"/>
        </w:rPr>
        <w:t> </w:t>
      </w:r>
      <w:r>
        <w:rPr>
          <w:color w:val="231F20"/>
        </w:rPr>
        <w:t>nove- lista, se siguió una representación del otro basada en el</w:t>
      </w:r>
      <w:r>
        <w:rPr>
          <w:color w:val="231F20"/>
          <w:spacing w:val="37"/>
        </w:rPr>
        <w:t> </w:t>
      </w:r>
      <w:r>
        <w:rPr>
          <w:color w:val="231F20"/>
        </w:rPr>
        <w:t>odio</w:t>
      </w:r>
      <w:r>
        <w:rPr>
          <w:color w:val="231F20"/>
          <w:spacing w:val="3"/>
        </w:rPr>
        <w:t> </w:t>
      </w:r>
      <w:r>
        <w:rPr>
          <w:color w:val="231F20"/>
        </w:rPr>
        <w:t>por</w:t>
      </w:r>
      <w:r>
        <w:rPr>
          <w:color w:val="231F20"/>
          <w:spacing w:val="-1"/>
        </w:rPr>
        <w:t> </w:t>
      </w:r>
      <w:r>
        <w:rPr>
          <w:color w:val="231F20"/>
        </w:rPr>
        <w:t>parte de las dos castas. Juan José Jiménez, quien fue el</w:t>
      </w:r>
      <w:r>
        <w:rPr>
          <w:color w:val="231F20"/>
          <w:spacing w:val="53"/>
        </w:rPr>
        <w:t> </w:t>
      </w:r>
      <w:r>
        <w:rPr>
          <w:color w:val="231F20"/>
        </w:rPr>
        <w:t>hijo</w:t>
      </w:r>
      <w:r>
        <w:rPr>
          <w:color w:val="231F20"/>
          <w:spacing w:val="9"/>
        </w:rPr>
        <w:t> </w:t>
      </w:r>
      <w:r>
        <w:rPr>
          <w:color w:val="231F20"/>
        </w:rPr>
        <w:t>no</w:t>
      </w:r>
      <w:r>
        <w:rPr>
          <w:color w:val="231F20"/>
          <w:w w:val="99"/>
        </w:rPr>
        <w:t> </w:t>
      </w:r>
      <w:r>
        <w:rPr>
          <w:color w:val="231F20"/>
        </w:rPr>
        <w:t>reconocido de Clímaco Arzayús, ya que sería una deshonra</w:t>
      </w:r>
      <w:r>
        <w:rPr>
          <w:color w:val="231F20"/>
          <w:spacing w:val="17"/>
        </w:rPr>
        <w:t> </w:t>
      </w:r>
      <w:r>
        <w:rPr>
          <w:color w:val="231F20"/>
        </w:rPr>
        <w:t>para</w:t>
      </w:r>
    </w:p>
    <w:p>
      <w:pPr>
        <w:pStyle w:val="BodyText"/>
        <w:spacing w:before="1"/>
        <w:ind w:left="195"/>
        <w:jc w:val="both"/>
      </w:pPr>
      <w:r>
        <w:rPr>
          <w:color w:val="231F20"/>
        </w:rPr>
        <w:t>una familia honorable, afirmó en el Senado:</w:t>
      </w:r>
    </w:p>
    <w:p>
      <w:pPr>
        <w:pStyle w:val="BodyText"/>
        <w:spacing w:before="2"/>
        <w:rPr>
          <w:sz w:val="24"/>
        </w:rPr>
      </w:pPr>
    </w:p>
    <w:p>
      <w:pPr>
        <w:spacing w:line="295" w:lineRule="auto" w:before="0"/>
        <w:ind w:left="535" w:right="108" w:firstLine="0"/>
        <w:jc w:val="both"/>
        <w:rPr>
          <w:sz w:val="17"/>
        </w:rPr>
      </w:pPr>
      <w:r>
        <w:rPr>
          <w:color w:val="231F20"/>
          <w:sz w:val="17"/>
        </w:rPr>
        <w:t>¡A los hombres como usted, señor Arzayús (refiriéndose a su medio</w:t>
      </w:r>
      <w:r>
        <w:rPr>
          <w:color w:val="231F20"/>
          <w:spacing w:val="-21"/>
          <w:sz w:val="17"/>
        </w:rPr>
        <w:t> </w:t>
      </w:r>
      <w:r>
        <w:rPr>
          <w:color w:val="231F20"/>
          <w:sz w:val="17"/>
        </w:rPr>
        <w:t>her- mano), para quienes la patria está formada por una buena mesa, una mejor bodega y un rico guardarropa, no puede pedírseles </w:t>
      </w:r>
      <w:r>
        <w:rPr>
          <w:color w:val="231F20"/>
          <w:spacing w:val="14"/>
          <w:sz w:val="17"/>
        </w:rPr>
        <w:t> </w:t>
      </w:r>
      <w:r>
        <w:rPr>
          <w:color w:val="231F20"/>
          <w:sz w:val="17"/>
        </w:rPr>
        <w:t>patriotismo…</w:t>
      </w:r>
    </w:p>
    <w:p>
      <w:pPr>
        <w:spacing w:line="295" w:lineRule="auto" w:before="1"/>
        <w:ind w:left="535" w:right="108" w:firstLine="0"/>
        <w:jc w:val="both"/>
        <w:rPr>
          <w:sz w:val="17"/>
        </w:rPr>
      </w:pPr>
      <w:r>
        <w:rPr>
          <w:color w:val="231F20"/>
          <w:sz w:val="17"/>
        </w:rPr>
        <w:t>¿cómo no aprovechar esta ocasión para recordar algunas cosas que el país</w:t>
      </w:r>
      <w:r>
        <w:rPr>
          <w:color w:val="231F20"/>
          <w:spacing w:val="-9"/>
          <w:sz w:val="17"/>
        </w:rPr>
        <w:t> </w:t>
      </w:r>
      <w:r>
        <w:rPr>
          <w:color w:val="231F20"/>
          <w:sz w:val="17"/>
        </w:rPr>
        <w:t>sabe</w:t>
      </w:r>
      <w:r>
        <w:rPr>
          <w:color w:val="231F20"/>
          <w:spacing w:val="-9"/>
          <w:sz w:val="17"/>
        </w:rPr>
        <w:t> </w:t>
      </w:r>
      <w:r>
        <w:rPr>
          <w:color w:val="231F20"/>
          <w:sz w:val="17"/>
        </w:rPr>
        <w:t>y</w:t>
      </w:r>
      <w:r>
        <w:rPr>
          <w:color w:val="231F20"/>
          <w:spacing w:val="-9"/>
          <w:sz w:val="17"/>
        </w:rPr>
        <w:t> </w:t>
      </w:r>
      <w:r>
        <w:rPr>
          <w:color w:val="231F20"/>
          <w:sz w:val="17"/>
        </w:rPr>
        <w:t>revelar</w:t>
      </w:r>
      <w:r>
        <w:rPr>
          <w:color w:val="231F20"/>
          <w:spacing w:val="-9"/>
          <w:sz w:val="17"/>
        </w:rPr>
        <w:t> </w:t>
      </w:r>
      <w:r>
        <w:rPr>
          <w:color w:val="231F20"/>
          <w:sz w:val="17"/>
        </w:rPr>
        <w:t>muchas</w:t>
      </w:r>
      <w:r>
        <w:rPr>
          <w:color w:val="231F20"/>
          <w:spacing w:val="-9"/>
          <w:sz w:val="17"/>
        </w:rPr>
        <w:t> </w:t>
      </w:r>
      <w:r>
        <w:rPr>
          <w:color w:val="231F20"/>
          <w:sz w:val="17"/>
        </w:rPr>
        <w:t>que</w:t>
      </w:r>
      <w:r>
        <w:rPr>
          <w:color w:val="231F20"/>
          <w:spacing w:val="-9"/>
          <w:sz w:val="17"/>
        </w:rPr>
        <w:t> </w:t>
      </w:r>
      <w:r>
        <w:rPr>
          <w:color w:val="231F20"/>
          <w:sz w:val="17"/>
        </w:rPr>
        <w:t>ignora</w:t>
      </w:r>
      <w:r>
        <w:rPr>
          <w:color w:val="231F20"/>
          <w:spacing w:val="-9"/>
          <w:sz w:val="17"/>
        </w:rPr>
        <w:t> </w:t>
      </w:r>
      <w:r>
        <w:rPr>
          <w:color w:val="231F20"/>
          <w:sz w:val="17"/>
        </w:rPr>
        <w:t>acerca</w:t>
      </w:r>
      <w:r>
        <w:rPr>
          <w:color w:val="231F20"/>
          <w:spacing w:val="-9"/>
          <w:sz w:val="17"/>
        </w:rPr>
        <w:t> </w:t>
      </w:r>
      <w:r>
        <w:rPr>
          <w:color w:val="231F20"/>
          <w:sz w:val="17"/>
        </w:rPr>
        <w:t>de</w:t>
      </w:r>
      <w:r>
        <w:rPr>
          <w:color w:val="231F20"/>
          <w:spacing w:val="-9"/>
          <w:sz w:val="17"/>
        </w:rPr>
        <w:t> </w:t>
      </w:r>
      <w:r>
        <w:rPr>
          <w:color w:val="231F20"/>
          <w:sz w:val="17"/>
        </w:rPr>
        <w:t>ese</w:t>
      </w:r>
      <w:r>
        <w:rPr>
          <w:color w:val="231F20"/>
          <w:spacing w:val="-9"/>
          <w:sz w:val="17"/>
        </w:rPr>
        <w:t> </w:t>
      </w:r>
      <w:r>
        <w:rPr>
          <w:color w:val="231F20"/>
          <w:sz w:val="17"/>
        </w:rPr>
        <w:t>flamante</w:t>
      </w:r>
      <w:r>
        <w:rPr>
          <w:color w:val="231F20"/>
          <w:spacing w:val="-9"/>
          <w:sz w:val="17"/>
        </w:rPr>
        <w:t> </w:t>
      </w:r>
      <w:r>
        <w:rPr>
          <w:color w:val="231F20"/>
          <w:sz w:val="17"/>
        </w:rPr>
        <w:t>personaje que por el solo hecho de ser hijo de su padre, por el derecho divino de los reyes, ha ocupado las más altas posiciones del Estado, sin mérito ni esfuerzo, sin capacidad ni preparación de ningún género?... ¡mi madre odió a su verdugo como ningún ser humano ha odiado a otro!... Y me trasmitió su odio. </w:t>
      </w:r>
      <w:r>
        <w:rPr>
          <w:color w:val="231F20"/>
          <w:spacing w:val="-6"/>
          <w:sz w:val="17"/>
        </w:rPr>
        <w:t>¡Yo </w:t>
      </w:r>
      <w:r>
        <w:rPr>
          <w:color w:val="231F20"/>
          <w:sz w:val="17"/>
        </w:rPr>
        <w:t>no mamé leche de los senos maternos; yo chupé rencor! ¡“El odio es anticristiano” me dirán los gazmoños que no han llevado el estigma del deshonor en la frente, ni han sentido el latigazo del escarnio en el rostro, ni el dolor de la frustración en el alma! (Salom, 1985: 183,</w:t>
      </w:r>
      <w:r>
        <w:rPr>
          <w:color w:val="231F20"/>
          <w:spacing w:val="-1"/>
          <w:sz w:val="17"/>
        </w:rPr>
        <w:t> </w:t>
      </w:r>
      <w:r>
        <w:rPr>
          <w:color w:val="231F20"/>
          <w:sz w:val="17"/>
        </w:rPr>
        <w:t>187-188).</w:t>
      </w:r>
    </w:p>
    <w:p>
      <w:pPr>
        <w:pStyle w:val="BodyText"/>
        <w:spacing w:before="5"/>
        <w:rPr>
          <w:sz w:val="18"/>
        </w:rPr>
      </w:pPr>
    </w:p>
    <w:p>
      <w:pPr>
        <w:pStyle w:val="BodyText"/>
        <w:spacing w:line="249" w:lineRule="auto"/>
        <w:ind w:left="195" w:right="108"/>
        <w:jc w:val="both"/>
      </w:pPr>
      <w:r>
        <w:rPr>
          <w:color w:val="231F20"/>
        </w:rPr>
        <w:t>La escasez de oportunidades para una mejor vida económica, la atribuía la “guacherna” a la avaricia y la codicia de los de la “jai”. Como</w:t>
      </w:r>
      <w:r>
        <w:rPr>
          <w:color w:val="231F20"/>
          <w:spacing w:val="-17"/>
        </w:rPr>
        <w:t> </w:t>
      </w:r>
      <w:r>
        <w:rPr>
          <w:color w:val="231F20"/>
        </w:rPr>
        <w:t>se</w:t>
      </w:r>
      <w:r>
        <w:rPr>
          <w:color w:val="231F20"/>
          <w:spacing w:val="-17"/>
        </w:rPr>
        <w:t> </w:t>
      </w:r>
      <w:r>
        <w:rPr>
          <w:color w:val="231F20"/>
        </w:rPr>
        <w:t>mencionó</w:t>
      </w:r>
      <w:r>
        <w:rPr>
          <w:color w:val="231F20"/>
          <w:spacing w:val="-17"/>
        </w:rPr>
        <w:t> </w:t>
      </w:r>
      <w:r>
        <w:rPr>
          <w:color w:val="231F20"/>
        </w:rPr>
        <w:t>anteriormente,</w:t>
      </w:r>
      <w:r>
        <w:rPr>
          <w:color w:val="231F20"/>
          <w:spacing w:val="-16"/>
        </w:rPr>
        <w:t> </w:t>
      </w:r>
      <w:r>
        <w:rPr>
          <w:color w:val="231F20"/>
        </w:rPr>
        <w:t>éstos</w:t>
      </w:r>
      <w:r>
        <w:rPr>
          <w:color w:val="231F20"/>
          <w:spacing w:val="-17"/>
        </w:rPr>
        <w:t> </w:t>
      </w:r>
      <w:r>
        <w:rPr>
          <w:color w:val="231F20"/>
        </w:rPr>
        <w:t>consideraban</w:t>
      </w:r>
      <w:r>
        <w:rPr>
          <w:color w:val="231F20"/>
          <w:spacing w:val="-17"/>
        </w:rPr>
        <w:t> </w:t>
      </w:r>
      <w:r>
        <w:rPr>
          <w:color w:val="231F20"/>
        </w:rPr>
        <w:t>legítimo</w:t>
      </w:r>
      <w:r>
        <w:rPr>
          <w:color w:val="231F20"/>
          <w:spacing w:val="-16"/>
        </w:rPr>
        <w:t> </w:t>
      </w:r>
      <w:r>
        <w:rPr>
          <w:color w:val="231F20"/>
        </w:rPr>
        <w:t>vi- vir</w:t>
      </w:r>
      <w:r>
        <w:rPr>
          <w:color w:val="231F20"/>
          <w:spacing w:val="-5"/>
        </w:rPr>
        <w:t> </w:t>
      </w:r>
      <w:r>
        <w:rPr>
          <w:color w:val="231F20"/>
        </w:rPr>
        <w:t>del</w:t>
      </w:r>
      <w:r>
        <w:rPr>
          <w:color w:val="231F20"/>
          <w:spacing w:val="-5"/>
        </w:rPr>
        <w:t> </w:t>
      </w:r>
      <w:r>
        <w:rPr>
          <w:color w:val="231F20"/>
        </w:rPr>
        <w:t>trabajo</w:t>
      </w:r>
      <w:r>
        <w:rPr>
          <w:color w:val="231F20"/>
          <w:spacing w:val="-6"/>
        </w:rPr>
        <w:t> </w:t>
      </w:r>
      <w:r>
        <w:rPr>
          <w:color w:val="231F20"/>
        </w:rPr>
        <w:t>de</w:t>
      </w:r>
      <w:r>
        <w:rPr>
          <w:color w:val="231F20"/>
          <w:spacing w:val="-5"/>
        </w:rPr>
        <w:t> </w:t>
      </w:r>
      <w:r>
        <w:rPr>
          <w:color w:val="231F20"/>
        </w:rPr>
        <w:t>otros,</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los</w:t>
      </w:r>
      <w:r>
        <w:rPr>
          <w:color w:val="231F20"/>
          <w:spacing w:val="-5"/>
        </w:rPr>
        <w:t> </w:t>
      </w:r>
      <w:r>
        <w:rPr>
          <w:color w:val="231F20"/>
        </w:rPr>
        <w:t>denominó</w:t>
      </w:r>
      <w:r>
        <w:rPr>
          <w:color w:val="231F20"/>
          <w:spacing w:val="-5"/>
        </w:rPr>
        <w:t> </w:t>
      </w:r>
      <w:r>
        <w:rPr>
          <w:color w:val="231F20"/>
        </w:rPr>
        <w:t>Clímaco</w:t>
      </w:r>
      <w:r>
        <w:rPr>
          <w:color w:val="231F20"/>
          <w:spacing w:val="-15"/>
        </w:rPr>
        <w:t> </w:t>
      </w:r>
      <w:r>
        <w:rPr>
          <w:color w:val="231F20"/>
        </w:rPr>
        <w:t>Arzayús “hombres</w:t>
      </w:r>
      <w:r>
        <w:rPr>
          <w:color w:val="231F20"/>
          <w:spacing w:val="-12"/>
        </w:rPr>
        <w:t> </w:t>
      </w:r>
      <w:r>
        <w:rPr>
          <w:color w:val="231F20"/>
        </w:rPr>
        <w:t>de</w:t>
      </w:r>
      <w:r>
        <w:rPr>
          <w:color w:val="231F20"/>
          <w:spacing w:val="-12"/>
        </w:rPr>
        <w:t> </w:t>
      </w:r>
      <w:r>
        <w:rPr>
          <w:color w:val="231F20"/>
        </w:rPr>
        <w:t>trabajo”,</w:t>
      </w:r>
      <w:r>
        <w:rPr>
          <w:color w:val="231F20"/>
          <w:spacing w:val="-12"/>
        </w:rPr>
        <w:t> </w:t>
      </w:r>
      <w:r>
        <w:rPr>
          <w:color w:val="231F20"/>
        </w:rPr>
        <w:t>en</w:t>
      </w:r>
      <w:r>
        <w:rPr>
          <w:color w:val="231F20"/>
          <w:spacing w:val="-12"/>
        </w:rPr>
        <w:t> </w:t>
      </w:r>
      <w:r>
        <w:rPr>
          <w:color w:val="231F20"/>
        </w:rPr>
        <w:t>oposición</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trabajadores.</w:t>
      </w:r>
      <w:r>
        <w:rPr>
          <w:color w:val="231F20"/>
          <w:spacing w:val="-12"/>
        </w:rPr>
        <w:t> </w:t>
      </w:r>
      <w:r>
        <w:rPr>
          <w:color w:val="231F20"/>
        </w:rPr>
        <w:t>Estos</w:t>
      </w:r>
      <w:r>
        <w:rPr>
          <w:color w:val="231F20"/>
          <w:spacing w:val="-12"/>
        </w:rPr>
        <w:t> </w:t>
      </w:r>
      <w:r>
        <w:rPr>
          <w:color w:val="231F20"/>
        </w:rPr>
        <w:t>al</w:t>
      </w:r>
      <w:r>
        <w:rPr>
          <w:color w:val="231F20"/>
          <w:spacing w:val="-12"/>
        </w:rPr>
        <w:t> </w:t>
      </w:r>
      <w:r>
        <w:rPr>
          <w:color w:val="231F20"/>
        </w:rPr>
        <w:t>de- cir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“jai”</w:t>
      </w:r>
      <w:r>
        <w:rPr>
          <w:color w:val="231F20"/>
          <w:spacing w:val="-8"/>
        </w:rPr>
        <w:t> </w:t>
      </w:r>
      <w:r>
        <w:rPr>
          <w:color w:val="231F20"/>
        </w:rPr>
        <w:t>eran</w:t>
      </w:r>
      <w:r>
        <w:rPr>
          <w:color w:val="231F20"/>
          <w:spacing w:val="-8"/>
        </w:rPr>
        <w:t> </w:t>
      </w:r>
      <w:r>
        <w:rPr>
          <w:color w:val="231F20"/>
        </w:rPr>
        <w:t>pobres</w:t>
      </w:r>
      <w:r>
        <w:rPr>
          <w:color w:val="231F20"/>
          <w:spacing w:val="-8"/>
        </w:rPr>
        <w:t> </w:t>
      </w:r>
      <w:r>
        <w:rPr>
          <w:color w:val="231F20"/>
        </w:rPr>
        <w:t>porque</w:t>
      </w:r>
      <w:r>
        <w:rPr>
          <w:color w:val="231F20"/>
          <w:spacing w:val="-8"/>
        </w:rPr>
        <w:t> </w:t>
      </w:r>
      <w:r>
        <w:rPr>
          <w:color w:val="231F20"/>
        </w:rPr>
        <w:t>no</w:t>
      </w:r>
      <w:r>
        <w:rPr>
          <w:color w:val="231F20"/>
          <w:spacing w:val="-8"/>
        </w:rPr>
        <w:t> </w:t>
      </w:r>
      <w:r>
        <w:rPr>
          <w:color w:val="231F20"/>
        </w:rPr>
        <w:t>trabajaban,</w:t>
      </w:r>
      <w:r>
        <w:rPr>
          <w:color w:val="231F20"/>
          <w:spacing w:val="-8"/>
        </w:rPr>
        <w:t> </w:t>
      </w:r>
      <w:r>
        <w:rPr>
          <w:color w:val="231F20"/>
        </w:rPr>
        <w:t>sin</w:t>
      </w:r>
      <w:r>
        <w:rPr>
          <w:color w:val="231F20"/>
          <w:spacing w:val="-8"/>
        </w:rPr>
        <w:t> </w:t>
      </w:r>
      <w:r>
        <w:rPr>
          <w:color w:val="231F20"/>
        </w:rPr>
        <w:t>reconocer</w:t>
      </w:r>
      <w:r>
        <w:rPr>
          <w:color w:val="231F20"/>
          <w:spacing w:val="-8"/>
        </w:rPr>
        <w:t> </w:t>
      </w:r>
      <w:r>
        <w:rPr>
          <w:color w:val="231F20"/>
        </w:rPr>
        <w:t>que buena</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ingresos</w:t>
      </w:r>
      <w:r>
        <w:rPr>
          <w:color w:val="231F20"/>
          <w:spacing w:val="-10"/>
        </w:rPr>
        <w:t> </w:t>
      </w:r>
      <w:r>
        <w:rPr>
          <w:color w:val="231F20"/>
        </w:rPr>
        <w:t>se</w:t>
      </w:r>
      <w:r>
        <w:rPr>
          <w:color w:val="231F20"/>
          <w:spacing w:val="-10"/>
        </w:rPr>
        <w:t> </w:t>
      </w:r>
      <w:r>
        <w:rPr>
          <w:color w:val="231F20"/>
        </w:rPr>
        <w:t>derivaban</w:t>
      </w:r>
      <w:r>
        <w:rPr>
          <w:color w:val="231F20"/>
          <w:spacing w:val="-10"/>
        </w:rPr>
        <w:t> </w:t>
      </w:r>
      <w:r>
        <w:rPr>
          <w:color w:val="231F20"/>
        </w:rPr>
        <w:t>también</w:t>
      </w:r>
      <w:r>
        <w:rPr>
          <w:color w:val="231F20"/>
          <w:spacing w:val="-10"/>
        </w:rPr>
        <w:t> </w:t>
      </w:r>
      <w:r>
        <w:rPr>
          <w:color w:val="231F20"/>
        </w:rPr>
        <w:t>de</w:t>
      </w:r>
      <w:r>
        <w:rPr>
          <w:color w:val="231F20"/>
          <w:spacing w:val="-10"/>
        </w:rPr>
        <w:t> </w:t>
      </w:r>
      <w:r>
        <w:rPr>
          <w:color w:val="231F20"/>
        </w:rPr>
        <w:t>empresas</w:t>
      </w:r>
      <w:r>
        <w:rPr>
          <w:color w:val="231F20"/>
          <w:spacing w:val="-10"/>
        </w:rPr>
        <w:t> </w:t>
      </w:r>
      <w:r>
        <w:rPr>
          <w:color w:val="231F20"/>
        </w:rPr>
        <w:t>y negocios heredados (no obtenidos por su propio</w:t>
      </w:r>
      <w:r>
        <w:rPr>
          <w:color w:val="231F20"/>
          <w:spacing w:val="-1"/>
        </w:rPr>
        <w:t> </w:t>
      </w:r>
      <w:r>
        <w:rPr>
          <w:color w:val="231F20"/>
        </w:rPr>
        <w:t>trabajo).</w:t>
      </w:r>
    </w:p>
    <w:p>
      <w:pPr>
        <w:pStyle w:val="BodyText"/>
        <w:spacing w:before="4"/>
        <w:rPr>
          <w:sz w:val="23"/>
        </w:rPr>
      </w:pPr>
    </w:p>
    <w:p>
      <w:pPr>
        <w:spacing w:line="295" w:lineRule="auto" w:before="0"/>
        <w:ind w:left="535" w:right="108" w:firstLine="0"/>
        <w:jc w:val="both"/>
        <w:rPr>
          <w:sz w:val="17"/>
        </w:rPr>
      </w:pPr>
      <w:r>
        <w:rPr>
          <w:color w:val="231F20"/>
          <w:sz w:val="17"/>
        </w:rPr>
        <w:t>Ricardo Sáenz, hijo de un próspero banquero y compañero de estudios de Simeón </w:t>
      </w:r>
      <w:r>
        <w:rPr>
          <w:color w:val="231F20"/>
          <w:spacing w:val="-4"/>
          <w:sz w:val="17"/>
        </w:rPr>
        <w:t>Torrente </w:t>
      </w:r>
      <w:r>
        <w:rPr>
          <w:color w:val="231F20"/>
          <w:sz w:val="17"/>
        </w:rPr>
        <w:t>en el colegio San Pascual Bailón de propiedad de las</w:t>
      </w:r>
      <w:r>
        <w:rPr>
          <w:color w:val="231F20"/>
          <w:spacing w:val="-5"/>
          <w:sz w:val="17"/>
        </w:rPr>
        <w:t> </w:t>
      </w:r>
      <w:r>
        <w:rPr>
          <w:color w:val="231F20"/>
          <w:sz w:val="17"/>
        </w:rPr>
        <w:t>señoritas</w:t>
      </w:r>
      <w:r>
        <w:rPr>
          <w:color w:val="231F20"/>
          <w:spacing w:val="-5"/>
          <w:sz w:val="17"/>
        </w:rPr>
        <w:t> </w:t>
      </w:r>
      <w:r>
        <w:rPr>
          <w:color w:val="231F20"/>
          <w:sz w:val="17"/>
        </w:rPr>
        <w:t>Urruchurto,</w:t>
      </w:r>
      <w:r>
        <w:rPr>
          <w:color w:val="231F20"/>
          <w:spacing w:val="-4"/>
          <w:sz w:val="17"/>
        </w:rPr>
        <w:t> </w:t>
      </w:r>
      <w:r>
        <w:rPr>
          <w:color w:val="231F20"/>
          <w:sz w:val="17"/>
        </w:rPr>
        <w:t>le</w:t>
      </w:r>
      <w:r>
        <w:rPr>
          <w:color w:val="231F20"/>
          <w:spacing w:val="-5"/>
          <w:sz w:val="17"/>
        </w:rPr>
        <w:t> </w:t>
      </w:r>
      <w:r>
        <w:rPr>
          <w:color w:val="231F20"/>
          <w:sz w:val="17"/>
        </w:rPr>
        <w:t>respondió</w:t>
      </w:r>
      <w:r>
        <w:rPr>
          <w:color w:val="231F20"/>
          <w:spacing w:val="-5"/>
          <w:sz w:val="17"/>
        </w:rPr>
        <w:t> </w:t>
      </w:r>
      <w:r>
        <w:rPr>
          <w:color w:val="231F20"/>
          <w:sz w:val="17"/>
        </w:rPr>
        <w:t>a</w:t>
      </w:r>
      <w:r>
        <w:rPr>
          <w:color w:val="231F20"/>
          <w:spacing w:val="-5"/>
          <w:sz w:val="17"/>
        </w:rPr>
        <w:t> </w:t>
      </w:r>
      <w:r>
        <w:rPr>
          <w:color w:val="231F20"/>
          <w:sz w:val="17"/>
        </w:rPr>
        <w:t>Simeón</w:t>
      </w:r>
      <w:r>
        <w:rPr>
          <w:color w:val="231F20"/>
          <w:spacing w:val="-5"/>
          <w:sz w:val="17"/>
        </w:rPr>
        <w:t> </w:t>
      </w:r>
      <w:r>
        <w:rPr>
          <w:color w:val="231F20"/>
          <w:sz w:val="17"/>
        </w:rPr>
        <w:t>cuando</w:t>
      </w:r>
      <w:r>
        <w:rPr>
          <w:color w:val="231F20"/>
          <w:spacing w:val="-5"/>
          <w:sz w:val="17"/>
        </w:rPr>
        <w:t> </w:t>
      </w:r>
      <w:r>
        <w:rPr>
          <w:color w:val="231F20"/>
          <w:sz w:val="17"/>
        </w:rPr>
        <w:t>fue</w:t>
      </w:r>
      <w:r>
        <w:rPr>
          <w:color w:val="231F20"/>
          <w:spacing w:val="-5"/>
          <w:sz w:val="17"/>
        </w:rPr>
        <w:t> </w:t>
      </w:r>
      <w:r>
        <w:rPr>
          <w:color w:val="231F20"/>
          <w:sz w:val="17"/>
        </w:rPr>
        <w:t>a</w:t>
      </w:r>
      <w:r>
        <w:rPr>
          <w:color w:val="231F20"/>
          <w:spacing w:val="-5"/>
          <w:sz w:val="17"/>
        </w:rPr>
        <w:t> </w:t>
      </w:r>
      <w:r>
        <w:rPr>
          <w:color w:val="231F20"/>
          <w:sz w:val="17"/>
        </w:rPr>
        <w:t>solicitar</w:t>
      </w:r>
      <w:r>
        <w:rPr>
          <w:color w:val="231F20"/>
          <w:spacing w:val="-5"/>
          <w:sz w:val="17"/>
        </w:rPr>
        <w:t> </w:t>
      </w:r>
      <w:r>
        <w:rPr>
          <w:color w:val="231F20"/>
          <w:sz w:val="17"/>
        </w:rPr>
        <w:t>un préstamo que era menester “trabajar honradamente como lo he hecho yo…</w:t>
      </w:r>
      <w:r>
        <w:rPr>
          <w:color w:val="231F20"/>
          <w:spacing w:val="-9"/>
          <w:sz w:val="17"/>
        </w:rPr>
        <w:t> </w:t>
      </w:r>
      <w:r>
        <w:rPr>
          <w:color w:val="231F20"/>
          <w:sz w:val="17"/>
        </w:rPr>
        <w:t>Economizar,</w:t>
      </w:r>
      <w:r>
        <w:rPr>
          <w:color w:val="231F20"/>
          <w:spacing w:val="-9"/>
          <w:sz w:val="17"/>
        </w:rPr>
        <w:t> </w:t>
      </w:r>
      <w:r>
        <w:rPr>
          <w:color w:val="231F20"/>
          <w:sz w:val="17"/>
        </w:rPr>
        <w:t>ser</w:t>
      </w:r>
      <w:r>
        <w:rPr>
          <w:color w:val="231F20"/>
          <w:spacing w:val="-9"/>
          <w:sz w:val="17"/>
        </w:rPr>
        <w:t> </w:t>
      </w:r>
      <w:r>
        <w:rPr>
          <w:color w:val="231F20"/>
          <w:sz w:val="17"/>
        </w:rPr>
        <w:t>previsivo,</w:t>
      </w:r>
      <w:r>
        <w:rPr>
          <w:color w:val="231F20"/>
          <w:spacing w:val="-9"/>
          <w:sz w:val="17"/>
        </w:rPr>
        <w:t> </w:t>
      </w:r>
      <w:r>
        <w:rPr>
          <w:color w:val="231F20"/>
          <w:sz w:val="17"/>
        </w:rPr>
        <w:t>hacer</w:t>
      </w:r>
      <w:r>
        <w:rPr>
          <w:color w:val="231F20"/>
          <w:spacing w:val="-9"/>
          <w:sz w:val="17"/>
        </w:rPr>
        <w:t> </w:t>
      </w:r>
      <w:r>
        <w:rPr>
          <w:color w:val="231F20"/>
          <w:sz w:val="17"/>
        </w:rPr>
        <w:t>inversiones</w:t>
      </w:r>
      <w:r>
        <w:rPr>
          <w:color w:val="231F20"/>
          <w:spacing w:val="-9"/>
          <w:sz w:val="17"/>
        </w:rPr>
        <w:t> </w:t>
      </w:r>
      <w:r>
        <w:rPr>
          <w:color w:val="231F20"/>
          <w:sz w:val="17"/>
        </w:rPr>
        <w:t>productivas…</w:t>
      </w:r>
      <w:r>
        <w:rPr>
          <w:color w:val="231F20"/>
          <w:spacing w:val="-9"/>
          <w:sz w:val="17"/>
        </w:rPr>
        <w:t> </w:t>
      </w:r>
      <w:r>
        <w:rPr>
          <w:color w:val="231F20"/>
          <w:sz w:val="17"/>
        </w:rPr>
        <w:t>Natural- mente para eso se necesita talento” (Salom, 1997:</w:t>
      </w:r>
      <w:r>
        <w:rPr>
          <w:color w:val="231F20"/>
          <w:spacing w:val="-1"/>
          <w:sz w:val="17"/>
        </w:rPr>
        <w:t> </w:t>
      </w:r>
      <w:r>
        <w:rPr>
          <w:color w:val="231F20"/>
          <w:sz w:val="17"/>
        </w:rPr>
        <w:t>147).</w:t>
      </w:r>
    </w:p>
    <w:p>
      <w:pPr>
        <w:spacing w:after="0" w:line="295" w:lineRule="auto"/>
        <w:jc w:val="both"/>
        <w:rPr>
          <w:sz w:val="17"/>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En otra oportunidad, desesperado por las deudas, </w:t>
      </w:r>
      <w:r>
        <w:rPr>
          <w:color w:val="231F20"/>
          <w:spacing w:val="-4"/>
        </w:rPr>
        <w:t>Torrente </w:t>
      </w:r>
      <w:r>
        <w:rPr>
          <w:color w:val="231F20"/>
        </w:rPr>
        <w:t>hizo circular 1748 cartas entre personas que podrían prestarle dinero para cubrir sus deudas, de las cuales solo recibió respuesta de 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destinatarios,</w:t>
      </w:r>
      <w:r>
        <w:rPr>
          <w:color w:val="231F20"/>
          <w:spacing w:val="-8"/>
        </w:rPr>
        <w:t> </w:t>
      </w:r>
      <w:r>
        <w:rPr>
          <w:color w:val="231F20"/>
        </w:rPr>
        <w:t>quien</w:t>
      </w:r>
      <w:r>
        <w:rPr>
          <w:color w:val="231F20"/>
          <w:spacing w:val="-8"/>
        </w:rPr>
        <w:t> </w:t>
      </w:r>
      <w:r>
        <w:rPr>
          <w:color w:val="231F20"/>
        </w:rPr>
        <w:t>le</w:t>
      </w:r>
      <w:r>
        <w:rPr>
          <w:color w:val="231F20"/>
          <w:spacing w:val="-8"/>
        </w:rPr>
        <w:t> </w:t>
      </w:r>
      <w:r>
        <w:rPr>
          <w:color w:val="231F20"/>
        </w:rPr>
        <w:t>sostuvo:</w:t>
      </w:r>
      <w:r>
        <w:rPr>
          <w:color w:val="231F20"/>
          <w:spacing w:val="-8"/>
        </w:rPr>
        <w:t> </w:t>
      </w:r>
      <w:r>
        <w:rPr>
          <w:color w:val="231F20"/>
        </w:rPr>
        <w:t>“Realmente</w:t>
      </w:r>
      <w:r>
        <w:rPr>
          <w:color w:val="231F20"/>
          <w:spacing w:val="-8"/>
        </w:rPr>
        <w:t> </w:t>
      </w:r>
      <w:r>
        <w:rPr>
          <w:color w:val="231F20"/>
        </w:rPr>
        <w:t>su</w:t>
      </w:r>
      <w:r>
        <w:rPr>
          <w:color w:val="231F20"/>
          <w:spacing w:val="-8"/>
        </w:rPr>
        <w:t> </w:t>
      </w:r>
      <w:r>
        <w:rPr>
          <w:color w:val="231F20"/>
        </w:rPr>
        <w:t>carta</w:t>
      </w:r>
      <w:r>
        <w:rPr>
          <w:color w:val="231F20"/>
          <w:spacing w:val="-8"/>
        </w:rPr>
        <w:t> </w:t>
      </w:r>
      <w:r>
        <w:rPr>
          <w:color w:val="231F20"/>
        </w:rPr>
        <w:t>no merece</w:t>
      </w:r>
      <w:r>
        <w:rPr>
          <w:color w:val="231F20"/>
          <w:spacing w:val="-7"/>
        </w:rPr>
        <w:t> </w:t>
      </w:r>
      <w:r>
        <w:rPr>
          <w:color w:val="231F20"/>
        </w:rPr>
        <w:t>respuesta.</w:t>
      </w:r>
      <w:r>
        <w:rPr>
          <w:color w:val="231F20"/>
          <w:spacing w:val="-7"/>
        </w:rPr>
        <w:t> </w:t>
      </w:r>
      <w:r>
        <w:rPr>
          <w:color w:val="231F20"/>
        </w:rPr>
        <w:t>Pero</w:t>
      </w:r>
      <w:r>
        <w:rPr>
          <w:color w:val="231F20"/>
          <w:spacing w:val="-7"/>
        </w:rPr>
        <w:t> </w:t>
      </w:r>
      <w:r>
        <w:rPr>
          <w:color w:val="231F20"/>
        </w:rPr>
        <w:t>como</w:t>
      </w:r>
      <w:r>
        <w:rPr>
          <w:color w:val="231F20"/>
          <w:spacing w:val="-7"/>
        </w:rPr>
        <w:t> </w:t>
      </w:r>
      <w:r>
        <w:rPr>
          <w:color w:val="231F20"/>
        </w:rPr>
        <w:t>yo</w:t>
      </w:r>
      <w:r>
        <w:rPr>
          <w:color w:val="231F20"/>
          <w:spacing w:val="-7"/>
        </w:rPr>
        <w:t> </w:t>
      </w:r>
      <w:r>
        <w:rPr>
          <w:color w:val="231F20"/>
        </w:rPr>
        <w:t>tengo</w:t>
      </w:r>
      <w:r>
        <w:rPr>
          <w:color w:val="231F20"/>
          <w:spacing w:val="-7"/>
        </w:rPr>
        <w:t> </w:t>
      </w:r>
      <w:r>
        <w:rPr>
          <w:color w:val="231F20"/>
        </w:rPr>
        <w:t>la</w:t>
      </w:r>
      <w:r>
        <w:rPr>
          <w:color w:val="231F20"/>
          <w:spacing w:val="-7"/>
        </w:rPr>
        <w:t> </w:t>
      </w:r>
      <w:r>
        <w:rPr>
          <w:color w:val="231F20"/>
        </w:rPr>
        <w:t>manía</w:t>
      </w:r>
      <w:r>
        <w:rPr>
          <w:color w:val="231F20"/>
          <w:spacing w:val="-7"/>
        </w:rPr>
        <w:t> </w:t>
      </w:r>
      <w:r>
        <w:rPr>
          <w:color w:val="231F20"/>
        </w:rPr>
        <w:t>de</w:t>
      </w:r>
      <w:r>
        <w:rPr>
          <w:color w:val="231F20"/>
          <w:spacing w:val="-7"/>
        </w:rPr>
        <w:t> </w:t>
      </w:r>
      <w:r>
        <w:rPr>
          <w:color w:val="231F20"/>
        </w:rPr>
        <w:t>dar</w:t>
      </w:r>
      <w:r>
        <w:rPr>
          <w:color w:val="231F20"/>
          <w:spacing w:val="-7"/>
        </w:rPr>
        <w:t> </w:t>
      </w:r>
      <w:r>
        <w:rPr>
          <w:color w:val="231F20"/>
        </w:rPr>
        <w:t>consejos, ahí van unos. Para conseguir plata hay que hacer lo que yo he hecho ¡trabajar!... con mi plata si no cuente. Bastante trabajo me costó conseguirla, para regalársela al primer vagabundo. Firma ilegible” (Salom, 1997:</w:t>
      </w:r>
      <w:r>
        <w:rPr>
          <w:color w:val="231F20"/>
          <w:spacing w:val="-1"/>
        </w:rPr>
        <w:t> </w:t>
      </w:r>
      <w:r>
        <w:rPr>
          <w:color w:val="231F20"/>
        </w:rPr>
        <w:t>159-160).</w:t>
      </w:r>
    </w:p>
    <w:p>
      <w:pPr>
        <w:pStyle w:val="BodyText"/>
        <w:spacing w:line="249" w:lineRule="auto" w:before="1"/>
        <w:ind w:left="150" w:right="193" w:firstLine="340"/>
        <w:jc w:val="both"/>
      </w:pPr>
      <w:r>
        <w:rPr>
          <w:color w:val="231F20"/>
        </w:rPr>
        <w:t>El odio y el resentimiento también se evidencia en Baltazar Riveros, liberal quien siempre confió en que el pueblo algún día iba a llegar al poder. Cuando fue a conversar por un aumento de sueldo, su jefe, perteneciente a una rica y antigua familia de ban- queros, le contestó lo siguiente:</w:t>
      </w:r>
    </w:p>
    <w:p>
      <w:pPr>
        <w:pStyle w:val="BodyText"/>
        <w:spacing w:before="4"/>
        <w:rPr>
          <w:sz w:val="23"/>
        </w:rPr>
      </w:pPr>
    </w:p>
    <w:p>
      <w:pPr>
        <w:spacing w:line="295" w:lineRule="auto" w:before="0"/>
        <w:ind w:left="490" w:right="193" w:firstLine="0"/>
        <w:jc w:val="both"/>
        <w:rPr>
          <w:sz w:val="17"/>
        </w:rPr>
      </w:pPr>
      <w:r>
        <w:rPr>
          <w:color w:val="231F20"/>
          <w:sz w:val="17"/>
        </w:rPr>
        <w:t>En</w:t>
      </w:r>
      <w:r>
        <w:rPr>
          <w:color w:val="231F20"/>
          <w:spacing w:val="-5"/>
          <w:sz w:val="17"/>
        </w:rPr>
        <w:t> </w:t>
      </w:r>
      <w:r>
        <w:rPr>
          <w:color w:val="231F20"/>
          <w:sz w:val="17"/>
        </w:rPr>
        <w:t>primer</w:t>
      </w:r>
      <w:r>
        <w:rPr>
          <w:color w:val="231F20"/>
          <w:spacing w:val="-5"/>
          <w:sz w:val="17"/>
        </w:rPr>
        <w:t> </w:t>
      </w:r>
      <w:r>
        <w:rPr>
          <w:color w:val="231F20"/>
          <w:spacing w:val="-3"/>
          <w:sz w:val="17"/>
        </w:rPr>
        <w:t>lugar,</w:t>
      </w:r>
      <w:r>
        <w:rPr>
          <w:color w:val="231F20"/>
          <w:spacing w:val="-5"/>
          <w:sz w:val="17"/>
        </w:rPr>
        <w:t> </w:t>
      </w:r>
      <w:r>
        <w:rPr>
          <w:color w:val="231F20"/>
          <w:sz w:val="17"/>
        </w:rPr>
        <w:t>usted</w:t>
      </w:r>
      <w:r>
        <w:rPr>
          <w:color w:val="231F20"/>
          <w:spacing w:val="-5"/>
          <w:sz w:val="17"/>
        </w:rPr>
        <w:t> </w:t>
      </w:r>
      <w:r>
        <w:rPr>
          <w:color w:val="231F20"/>
          <w:sz w:val="17"/>
        </w:rPr>
        <w:t>no</w:t>
      </w:r>
      <w:r>
        <w:rPr>
          <w:color w:val="231F20"/>
          <w:spacing w:val="-5"/>
          <w:sz w:val="17"/>
        </w:rPr>
        <w:t> </w:t>
      </w:r>
      <w:r>
        <w:rPr>
          <w:color w:val="231F20"/>
          <w:sz w:val="17"/>
        </w:rPr>
        <w:t>lo</w:t>
      </w:r>
      <w:r>
        <w:rPr>
          <w:color w:val="231F20"/>
          <w:spacing w:val="-5"/>
          <w:sz w:val="17"/>
        </w:rPr>
        <w:t> </w:t>
      </w:r>
      <w:r>
        <w:rPr>
          <w:color w:val="231F20"/>
          <w:sz w:val="17"/>
        </w:rPr>
        <w:t>merece;</w:t>
      </w:r>
      <w:r>
        <w:rPr>
          <w:color w:val="231F20"/>
          <w:spacing w:val="-5"/>
          <w:sz w:val="17"/>
        </w:rPr>
        <w:t> </w:t>
      </w:r>
      <w:r>
        <w:rPr>
          <w:color w:val="231F20"/>
          <w:sz w:val="17"/>
        </w:rPr>
        <w:t>en</w:t>
      </w:r>
      <w:r>
        <w:rPr>
          <w:color w:val="231F20"/>
          <w:spacing w:val="-5"/>
          <w:sz w:val="17"/>
        </w:rPr>
        <w:t> </w:t>
      </w:r>
      <w:r>
        <w:rPr>
          <w:color w:val="231F20"/>
          <w:sz w:val="17"/>
        </w:rPr>
        <w:t>segundo,</w:t>
      </w:r>
      <w:r>
        <w:rPr>
          <w:color w:val="231F20"/>
          <w:spacing w:val="-5"/>
          <w:sz w:val="17"/>
        </w:rPr>
        <w:t> </w:t>
      </w:r>
      <w:r>
        <w:rPr>
          <w:color w:val="231F20"/>
          <w:sz w:val="17"/>
        </w:rPr>
        <w:t>yo</w:t>
      </w:r>
      <w:r>
        <w:rPr>
          <w:color w:val="231F20"/>
          <w:spacing w:val="-5"/>
          <w:sz w:val="17"/>
        </w:rPr>
        <w:t> </w:t>
      </w:r>
      <w:r>
        <w:rPr>
          <w:color w:val="231F20"/>
          <w:sz w:val="17"/>
        </w:rPr>
        <w:t>nunca</w:t>
      </w:r>
      <w:r>
        <w:rPr>
          <w:color w:val="231F20"/>
          <w:spacing w:val="-5"/>
          <w:sz w:val="17"/>
        </w:rPr>
        <w:t> </w:t>
      </w:r>
      <w:r>
        <w:rPr>
          <w:color w:val="231F20"/>
          <w:sz w:val="17"/>
        </w:rPr>
        <w:t>he</w:t>
      </w:r>
      <w:r>
        <w:rPr>
          <w:color w:val="231F20"/>
          <w:spacing w:val="-5"/>
          <w:sz w:val="17"/>
        </w:rPr>
        <w:t> </w:t>
      </w:r>
      <w:r>
        <w:rPr>
          <w:color w:val="231F20"/>
          <w:sz w:val="17"/>
        </w:rPr>
        <w:t>sido</w:t>
      </w:r>
      <w:r>
        <w:rPr>
          <w:color w:val="231F20"/>
          <w:spacing w:val="-5"/>
          <w:sz w:val="17"/>
        </w:rPr>
        <w:t> </w:t>
      </w:r>
      <w:r>
        <w:rPr>
          <w:color w:val="231F20"/>
          <w:sz w:val="17"/>
        </w:rPr>
        <w:t>parti- dario</w:t>
      </w:r>
      <w:r>
        <w:rPr>
          <w:color w:val="231F20"/>
          <w:spacing w:val="-6"/>
          <w:sz w:val="17"/>
        </w:rPr>
        <w:t> </w:t>
      </w:r>
      <w:r>
        <w:rPr>
          <w:color w:val="231F20"/>
          <w:sz w:val="17"/>
        </w:rPr>
        <w:t>de</w:t>
      </w:r>
      <w:r>
        <w:rPr>
          <w:color w:val="231F20"/>
          <w:spacing w:val="-6"/>
          <w:sz w:val="17"/>
        </w:rPr>
        <w:t> </w:t>
      </w:r>
      <w:r>
        <w:rPr>
          <w:color w:val="231F20"/>
          <w:sz w:val="17"/>
        </w:rPr>
        <w:t>los</w:t>
      </w:r>
      <w:r>
        <w:rPr>
          <w:color w:val="231F20"/>
          <w:spacing w:val="-6"/>
          <w:sz w:val="17"/>
        </w:rPr>
        <w:t> </w:t>
      </w:r>
      <w:r>
        <w:rPr>
          <w:color w:val="231F20"/>
          <w:sz w:val="17"/>
        </w:rPr>
        <w:t>aumentos</w:t>
      </w:r>
      <w:r>
        <w:rPr>
          <w:color w:val="231F20"/>
          <w:spacing w:val="-6"/>
          <w:sz w:val="17"/>
        </w:rPr>
        <w:t> </w:t>
      </w:r>
      <w:r>
        <w:rPr>
          <w:color w:val="231F20"/>
          <w:sz w:val="17"/>
        </w:rPr>
        <w:t>de</w:t>
      </w:r>
      <w:r>
        <w:rPr>
          <w:color w:val="231F20"/>
          <w:spacing w:val="-6"/>
          <w:sz w:val="17"/>
        </w:rPr>
        <w:t> </w:t>
      </w:r>
      <w:r>
        <w:rPr>
          <w:color w:val="231F20"/>
          <w:sz w:val="17"/>
        </w:rPr>
        <w:t>sueldo</w:t>
      </w:r>
      <w:r>
        <w:rPr>
          <w:color w:val="231F20"/>
          <w:spacing w:val="-6"/>
          <w:sz w:val="17"/>
        </w:rPr>
        <w:t> </w:t>
      </w:r>
      <w:r>
        <w:rPr>
          <w:color w:val="231F20"/>
          <w:sz w:val="17"/>
        </w:rPr>
        <w:t>a</w:t>
      </w:r>
      <w:r>
        <w:rPr>
          <w:color w:val="231F20"/>
          <w:spacing w:val="-6"/>
          <w:sz w:val="17"/>
        </w:rPr>
        <w:t> </w:t>
      </w:r>
      <w:r>
        <w:rPr>
          <w:color w:val="231F20"/>
          <w:sz w:val="17"/>
        </w:rPr>
        <w:t>los</w:t>
      </w:r>
      <w:r>
        <w:rPr>
          <w:color w:val="231F20"/>
          <w:spacing w:val="-6"/>
          <w:sz w:val="17"/>
        </w:rPr>
        <w:t> </w:t>
      </w:r>
      <w:r>
        <w:rPr>
          <w:color w:val="231F20"/>
          <w:sz w:val="17"/>
        </w:rPr>
        <w:t>empleados</w:t>
      </w:r>
      <w:r>
        <w:rPr>
          <w:color w:val="231F20"/>
          <w:spacing w:val="-5"/>
          <w:sz w:val="17"/>
        </w:rPr>
        <w:t> </w:t>
      </w:r>
      <w:r>
        <w:rPr>
          <w:color w:val="231F20"/>
          <w:sz w:val="17"/>
        </w:rPr>
        <w:t>porque</w:t>
      </w:r>
      <w:r>
        <w:rPr>
          <w:color w:val="231F20"/>
          <w:spacing w:val="-6"/>
          <w:sz w:val="17"/>
        </w:rPr>
        <w:t> </w:t>
      </w:r>
      <w:r>
        <w:rPr>
          <w:color w:val="231F20"/>
          <w:sz w:val="17"/>
        </w:rPr>
        <w:t>está</w:t>
      </w:r>
      <w:r>
        <w:rPr>
          <w:color w:val="231F20"/>
          <w:spacing w:val="-6"/>
          <w:sz w:val="17"/>
        </w:rPr>
        <w:t> </w:t>
      </w:r>
      <w:r>
        <w:rPr>
          <w:color w:val="231F20"/>
          <w:sz w:val="17"/>
        </w:rPr>
        <w:t>demostra- do que trabajan mejor con hambre; y en tercero, el Banco no puede, por ahora, hacer esas</w:t>
      </w:r>
      <w:r>
        <w:rPr>
          <w:color w:val="231F20"/>
          <w:spacing w:val="-1"/>
          <w:sz w:val="17"/>
        </w:rPr>
        <w:t> </w:t>
      </w:r>
      <w:r>
        <w:rPr>
          <w:color w:val="231F20"/>
          <w:sz w:val="17"/>
        </w:rPr>
        <w:t>erogaciones…</w:t>
      </w:r>
    </w:p>
    <w:p>
      <w:pPr>
        <w:pStyle w:val="BodyText"/>
        <w:spacing w:before="10"/>
      </w:pPr>
    </w:p>
    <w:p>
      <w:pPr>
        <w:spacing w:line="295" w:lineRule="auto" w:before="1"/>
        <w:ind w:left="490" w:right="193" w:firstLine="0"/>
        <w:jc w:val="both"/>
        <w:rPr>
          <w:sz w:val="17"/>
        </w:rPr>
      </w:pPr>
      <w:r>
        <w:rPr>
          <w:color w:val="231F20"/>
          <w:sz w:val="17"/>
        </w:rPr>
        <w:t>-¿Y las utilidades obtenidas en el último semestre?- se atrevió a</w:t>
      </w:r>
      <w:r>
        <w:rPr>
          <w:color w:val="231F20"/>
          <w:spacing w:val="-15"/>
          <w:sz w:val="17"/>
        </w:rPr>
        <w:t> </w:t>
      </w:r>
      <w:r>
        <w:rPr>
          <w:color w:val="231F20"/>
          <w:sz w:val="17"/>
        </w:rPr>
        <w:t>pregun- tar Baltasar</w:t>
      </w:r>
      <w:r>
        <w:rPr>
          <w:color w:val="231F20"/>
          <w:spacing w:val="-1"/>
          <w:sz w:val="17"/>
        </w:rPr>
        <w:t> </w:t>
      </w:r>
      <w:r>
        <w:rPr>
          <w:color w:val="231F20"/>
          <w:sz w:val="17"/>
        </w:rPr>
        <w:t>–</w:t>
      </w:r>
    </w:p>
    <w:p>
      <w:pPr>
        <w:pStyle w:val="BodyText"/>
        <w:spacing w:before="10"/>
      </w:pPr>
    </w:p>
    <w:p>
      <w:pPr>
        <w:spacing w:line="295" w:lineRule="auto" w:before="1"/>
        <w:ind w:left="490" w:right="193" w:firstLine="0"/>
        <w:jc w:val="both"/>
        <w:rPr>
          <w:sz w:val="17"/>
        </w:rPr>
      </w:pPr>
      <w:r>
        <w:rPr>
          <w:color w:val="231F20"/>
          <w:sz w:val="17"/>
        </w:rPr>
        <w:t>-¿No</w:t>
      </w:r>
      <w:r>
        <w:rPr>
          <w:color w:val="231F20"/>
          <w:spacing w:val="-4"/>
          <w:sz w:val="17"/>
        </w:rPr>
        <w:t> </w:t>
      </w:r>
      <w:r>
        <w:rPr>
          <w:color w:val="231F20"/>
          <w:sz w:val="17"/>
        </w:rPr>
        <w:t>pretenderá</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las</w:t>
      </w:r>
      <w:r>
        <w:rPr>
          <w:color w:val="231F20"/>
          <w:spacing w:val="-4"/>
          <w:sz w:val="17"/>
        </w:rPr>
        <w:t> </w:t>
      </w:r>
      <w:r>
        <w:rPr>
          <w:color w:val="231F20"/>
          <w:sz w:val="17"/>
        </w:rPr>
        <w:t>dé</w:t>
      </w:r>
      <w:r>
        <w:rPr>
          <w:color w:val="231F20"/>
          <w:spacing w:val="-4"/>
          <w:sz w:val="17"/>
        </w:rPr>
        <w:t> </w:t>
      </w:r>
      <w:r>
        <w:rPr>
          <w:color w:val="231F20"/>
          <w:sz w:val="17"/>
        </w:rPr>
        <w:t>a</w:t>
      </w:r>
      <w:r>
        <w:rPr>
          <w:color w:val="231F20"/>
          <w:spacing w:val="-4"/>
          <w:sz w:val="17"/>
        </w:rPr>
        <w:t> </w:t>
      </w:r>
      <w:r>
        <w:rPr>
          <w:color w:val="231F20"/>
          <w:sz w:val="17"/>
        </w:rPr>
        <w:t>usted</w:t>
      </w:r>
      <w:r>
        <w:rPr>
          <w:color w:val="231F20"/>
          <w:spacing w:val="-4"/>
          <w:sz w:val="17"/>
        </w:rPr>
        <w:t> </w:t>
      </w:r>
      <w:r>
        <w:rPr>
          <w:color w:val="231F20"/>
          <w:sz w:val="17"/>
        </w:rPr>
        <w:t>para</w:t>
      </w:r>
      <w:r>
        <w:rPr>
          <w:color w:val="231F20"/>
          <w:spacing w:val="-4"/>
          <w:sz w:val="17"/>
        </w:rPr>
        <w:t> </w:t>
      </w:r>
      <w:r>
        <w:rPr>
          <w:color w:val="231F20"/>
          <w:sz w:val="17"/>
        </w:rPr>
        <w:t>premiarlo?</w:t>
      </w:r>
      <w:r>
        <w:rPr>
          <w:color w:val="231F20"/>
          <w:spacing w:val="-4"/>
          <w:sz w:val="17"/>
        </w:rPr>
        <w:t> </w:t>
      </w:r>
      <w:r>
        <w:rPr>
          <w:color w:val="231F20"/>
          <w:sz w:val="17"/>
        </w:rPr>
        <w:t>¿verdad?...</w:t>
      </w:r>
      <w:r>
        <w:rPr>
          <w:color w:val="231F20"/>
          <w:spacing w:val="-4"/>
          <w:sz w:val="17"/>
        </w:rPr>
        <w:t> </w:t>
      </w:r>
      <w:r>
        <w:rPr>
          <w:color w:val="231F20"/>
          <w:sz w:val="17"/>
        </w:rPr>
        <w:t>Esas utilidades</w:t>
      </w:r>
      <w:r>
        <w:rPr>
          <w:color w:val="231F20"/>
          <w:spacing w:val="-4"/>
          <w:sz w:val="17"/>
        </w:rPr>
        <w:t> </w:t>
      </w:r>
      <w:r>
        <w:rPr>
          <w:color w:val="231F20"/>
          <w:sz w:val="17"/>
        </w:rPr>
        <w:t>no</w:t>
      </w:r>
      <w:r>
        <w:rPr>
          <w:color w:val="231F20"/>
          <w:spacing w:val="-4"/>
          <w:sz w:val="17"/>
        </w:rPr>
        <w:t> </w:t>
      </w:r>
      <w:r>
        <w:rPr>
          <w:color w:val="231F20"/>
          <w:sz w:val="17"/>
        </w:rPr>
        <w:t>son</w:t>
      </w:r>
      <w:r>
        <w:rPr>
          <w:color w:val="231F20"/>
          <w:spacing w:val="-4"/>
          <w:sz w:val="17"/>
        </w:rPr>
        <w:t> </w:t>
      </w:r>
      <w:r>
        <w:rPr>
          <w:color w:val="231F20"/>
          <w:sz w:val="17"/>
        </w:rPr>
        <w:t>para</w:t>
      </w:r>
      <w:r>
        <w:rPr>
          <w:color w:val="231F20"/>
          <w:spacing w:val="-4"/>
          <w:sz w:val="17"/>
        </w:rPr>
        <w:t> </w:t>
      </w:r>
      <w:r>
        <w:rPr>
          <w:color w:val="231F20"/>
          <w:sz w:val="17"/>
        </w:rPr>
        <w:t>distribuir</w:t>
      </w:r>
      <w:r>
        <w:rPr>
          <w:color w:val="231F20"/>
          <w:spacing w:val="-4"/>
          <w:sz w:val="17"/>
        </w:rPr>
        <w:t> </w:t>
      </w:r>
      <w:r>
        <w:rPr>
          <w:color w:val="231F20"/>
          <w:sz w:val="17"/>
        </w:rPr>
        <w:t>entre</w:t>
      </w:r>
      <w:r>
        <w:rPr>
          <w:color w:val="231F20"/>
          <w:spacing w:val="-4"/>
          <w:sz w:val="17"/>
        </w:rPr>
        <w:t> </w:t>
      </w:r>
      <w:r>
        <w:rPr>
          <w:color w:val="231F20"/>
          <w:sz w:val="17"/>
        </w:rPr>
        <w:t>los</w:t>
      </w:r>
      <w:r>
        <w:rPr>
          <w:color w:val="231F20"/>
          <w:spacing w:val="-4"/>
          <w:sz w:val="17"/>
        </w:rPr>
        <w:t> </w:t>
      </w:r>
      <w:r>
        <w:rPr>
          <w:color w:val="231F20"/>
          <w:sz w:val="17"/>
        </w:rPr>
        <w:t>parásitos</w:t>
      </w:r>
      <w:r>
        <w:rPr>
          <w:color w:val="231F20"/>
          <w:spacing w:val="-4"/>
          <w:sz w:val="17"/>
        </w:rPr>
        <w:t> </w:t>
      </w:r>
      <w:r>
        <w:rPr>
          <w:color w:val="231F20"/>
          <w:sz w:val="17"/>
        </w:rPr>
        <w:t>y</w:t>
      </w:r>
      <w:r>
        <w:rPr>
          <w:color w:val="231F20"/>
          <w:spacing w:val="-4"/>
          <w:sz w:val="17"/>
        </w:rPr>
        <w:t> </w:t>
      </w:r>
      <w:r>
        <w:rPr>
          <w:color w:val="231F20"/>
          <w:sz w:val="17"/>
        </w:rPr>
        <w:t>zánganos</w:t>
      </w:r>
      <w:r>
        <w:rPr>
          <w:color w:val="231F20"/>
          <w:spacing w:val="-4"/>
          <w:sz w:val="17"/>
        </w:rPr>
        <w:t> </w:t>
      </w:r>
      <w:r>
        <w:rPr>
          <w:color w:val="231F20"/>
          <w:sz w:val="17"/>
        </w:rPr>
        <w:t>que</w:t>
      </w:r>
      <w:r>
        <w:rPr>
          <w:color w:val="231F20"/>
          <w:spacing w:val="-4"/>
          <w:sz w:val="17"/>
        </w:rPr>
        <w:t> </w:t>
      </w:r>
      <w:r>
        <w:rPr>
          <w:color w:val="231F20"/>
          <w:sz w:val="17"/>
        </w:rPr>
        <w:t>viven del</w:t>
      </w:r>
      <w:r>
        <w:rPr>
          <w:color w:val="231F20"/>
          <w:spacing w:val="-1"/>
          <w:sz w:val="17"/>
        </w:rPr>
        <w:t> </w:t>
      </w:r>
      <w:r>
        <w:rPr>
          <w:color w:val="231F20"/>
          <w:sz w:val="17"/>
        </w:rPr>
        <w:t>Banco…</w:t>
      </w:r>
    </w:p>
    <w:p>
      <w:pPr>
        <w:pStyle w:val="BodyText"/>
        <w:spacing w:before="10"/>
      </w:pPr>
    </w:p>
    <w:p>
      <w:pPr>
        <w:spacing w:line="295" w:lineRule="auto" w:before="1"/>
        <w:ind w:left="490" w:right="193" w:firstLine="0"/>
        <w:jc w:val="both"/>
        <w:rPr>
          <w:sz w:val="17"/>
        </w:rPr>
      </w:pPr>
      <w:r>
        <w:rPr>
          <w:color w:val="231F20"/>
          <w:sz w:val="17"/>
        </w:rPr>
        <w:t>La</w:t>
      </w:r>
      <w:r>
        <w:rPr>
          <w:color w:val="231F20"/>
          <w:spacing w:val="-11"/>
          <w:sz w:val="17"/>
        </w:rPr>
        <w:t> </w:t>
      </w:r>
      <w:r>
        <w:rPr>
          <w:color w:val="231F20"/>
          <w:sz w:val="17"/>
        </w:rPr>
        <w:t>cólera</w:t>
      </w:r>
      <w:r>
        <w:rPr>
          <w:color w:val="231F20"/>
          <w:spacing w:val="-11"/>
          <w:sz w:val="17"/>
        </w:rPr>
        <w:t> </w:t>
      </w:r>
      <w:r>
        <w:rPr>
          <w:color w:val="231F20"/>
          <w:sz w:val="17"/>
        </w:rPr>
        <w:t>que</w:t>
      </w:r>
      <w:r>
        <w:rPr>
          <w:color w:val="231F20"/>
          <w:spacing w:val="-11"/>
          <w:sz w:val="17"/>
        </w:rPr>
        <w:t> </w:t>
      </w:r>
      <w:r>
        <w:rPr>
          <w:color w:val="231F20"/>
          <w:sz w:val="17"/>
        </w:rPr>
        <w:t>lo</w:t>
      </w:r>
      <w:r>
        <w:rPr>
          <w:color w:val="231F20"/>
          <w:spacing w:val="-11"/>
          <w:sz w:val="17"/>
        </w:rPr>
        <w:t> </w:t>
      </w:r>
      <w:r>
        <w:rPr>
          <w:color w:val="231F20"/>
          <w:sz w:val="17"/>
        </w:rPr>
        <w:t>ahogaba</w:t>
      </w:r>
      <w:r>
        <w:rPr>
          <w:color w:val="231F20"/>
          <w:spacing w:val="-11"/>
          <w:sz w:val="17"/>
        </w:rPr>
        <w:t> </w:t>
      </w:r>
      <w:r>
        <w:rPr>
          <w:color w:val="231F20"/>
          <w:sz w:val="17"/>
        </w:rPr>
        <w:t>no</w:t>
      </w:r>
      <w:r>
        <w:rPr>
          <w:color w:val="231F20"/>
          <w:spacing w:val="-11"/>
          <w:sz w:val="17"/>
        </w:rPr>
        <w:t> </w:t>
      </w:r>
      <w:r>
        <w:rPr>
          <w:color w:val="231F20"/>
          <w:sz w:val="17"/>
        </w:rPr>
        <w:t>le</w:t>
      </w:r>
      <w:r>
        <w:rPr>
          <w:color w:val="231F20"/>
          <w:spacing w:val="-11"/>
          <w:sz w:val="17"/>
        </w:rPr>
        <w:t> </w:t>
      </w:r>
      <w:r>
        <w:rPr>
          <w:color w:val="231F20"/>
          <w:sz w:val="17"/>
        </w:rPr>
        <w:t>permitió</w:t>
      </w:r>
      <w:r>
        <w:rPr>
          <w:color w:val="231F20"/>
          <w:spacing w:val="-11"/>
          <w:sz w:val="17"/>
        </w:rPr>
        <w:t> </w:t>
      </w:r>
      <w:r>
        <w:rPr>
          <w:color w:val="231F20"/>
          <w:sz w:val="17"/>
        </w:rPr>
        <w:t>a</w:t>
      </w:r>
      <w:r>
        <w:rPr>
          <w:color w:val="231F20"/>
          <w:spacing w:val="-11"/>
          <w:sz w:val="17"/>
        </w:rPr>
        <w:t> </w:t>
      </w:r>
      <w:r>
        <w:rPr>
          <w:color w:val="231F20"/>
          <w:sz w:val="17"/>
        </w:rPr>
        <w:t>Baltazar</w:t>
      </w:r>
      <w:r>
        <w:rPr>
          <w:color w:val="231F20"/>
          <w:spacing w:val="-11"/>
          <w:sz w:val="17"/>
        </w:rPr>
        <w:t> </w:t>
      </w:r>
      <w:r>
        <w:rPr>
          <w:color w:val="231F20"/>
          <w:sz w:val="17"/>
        </w:rPr>
        <w:t>responder.</w:t>
      </w:r>
      <w:r>
        <w:rPr>
          <w:color w:val="231F20"/>
          <w:spacing w:val="-11"/>
          <w:sz w:val="17"/>
        </w:rPr>
        <w:t> </w:t>
      </w:r>
      <w:r>
        <w:rPr>
          <w:color w:val="231F20"/>
          <w:sz w:val="17"/>
        </w:rPr>
        <w:t>Habría</w:t>
      </w:r>
      <w:r>
        <w:rPr>
          <w:color w:val="231F20"/>
          <w:spacing w:val="-11"/>
          <w:sz w:val="17"/>
        </w:rPr>
        <w:t> </w:t>
      </w:r>
      <w:r>
        <w:rPr>
          <w:color w:val="231F20"/>
          <w:sz w:val="17"/>
        </w:rPr>
        <w:t>sido feliz arrojándole una bomba al grotesco tirano para verlo saltar en peda- zos. Y muchas veces después, gozó voluptuosamente imaginándoselo frente</w:t>
      </w:r>
      <w:r>
        <w:rPr>
          <w:color w:val="231F20"/>
          <w:spacing w:val="-10"/>
          <w:sz w:val="17"/>
        </w:rPr>
        <w:t> </w:t>
      </w:r>
      <w:r>
        <w:rPr>
          <w:color w:val="231F20"/>
          <w:sz w:val="17"/>
        </w:rPr>
        <w:t>a</w:t>
      </w:r>
      <w:r>
        <w:rPr>
          <w:color w:val="231F20"/>
          <w:spacing w:val="-10"/>
          <w:sz w:val="17"/>
        </w:rPr>
        <w:t> </w:t>
      </w:r>
      <w:r>
        <w:rPr>
          <w:color w:val="231F20"/>
          <w:sz w:val="17"/>
        </w:rPr>
        <w:t>un</w:t>
      </w:r>
      <w:r>
        <w:rPr>
          <w:color w:val="231F20"/>
          <w:spacing w:val="-10"/>
          <w:sz w:val="17"/>
        </w:rPr>
        <w:t> </w:t>
      </w:r>
      <w:r>
        <w:rPr>
          <w:color w:val="231F20"/>
          <w:sz w:val="17"/>
        </w:rPr>
        <w:t>pelotón</w:t>
      </w:r>
      <w:r>
        <w:rPr>
          <w:color w:val="231F20"/>
          <w:spacing w:val="-10"/>
          <w:sz w:val="17"/>
        </w:rPr>
        <w:t> </w:t>
      </w:r>
      <w:r>
        <w:rPr>
          <w:color w:val="231F20"/>
          <w:sz w:val="17"/>
        </w:rPr>
        <w:t>de</w:t>
      </w:r>
      <w:r>
        <w:rPr>
          <w:color w:val="231F20"/>
          <w:spacing w:val="-10"/>
          <w:sz w:val="17"/>
        </w:rPr>
        <w:t> </w:t>
      </w:r>
      <w:r>
        <w:rPr>
          <w:color w:val="231F20"/>
          <w:sz w:val="17"/>
        </w:rPr>
        <w:t>fusilamiento</w:t>
      </w:r>
      <w:r>
        <w:rPr>
          <w:color w:val="231F20"/>
          <w:spacing w:val="-10"/>
          <w:sz w:val="17"/>
        </w:rPr>
        <w:t> </w:t>
      </w:r>
      <w:r>
        <w:rPr>
          <w:color w:val="231F20"/>
          <w:sz w:val="17"/>
        </w:rPr>
        <w:t>revolucionario</w:t>
      </w:r>
      <w:r>
        <w:rPr>
          <w:color w:val="231F20"/>
          <w:spacing w:val="-10"/>
          <w:sz w:val="17"/>
        </w:rPr>
        <w:t> </w:t>
      </w:r>
      <w:r>
        <w:rPr>
          <w:color w:val="231F20"/>
          <w:sz w:val="17"/>
        </w:rPr>
        <w:t>o</w:t>
      </w:r>
      <w:r>
        <w:rPr>
          <w:color w:val="231F20"/>
          <w:spacing w:val="-10"/>
          <w:sz w:val="17"/>
        </w:rPr>
        <w:t> </w:t>
      </w:r>
      <w:r>
        <w:rPr>
          <w:color w:val="231F20"/>
          <w:sz w:val="17"/>
        </w:rPr>
        <w:t>colgado</w:t>
      </w:r>
      <w:r>
        <w:rPr>
          <w:color w:val="231F20"/>
          <w:spacing w:val="-10"/>
          <w:sz w:val="17"/>
        </w:rPr>
        <w:t> </w:t>
      </w:r>
      <w:r>
        <w:rPr>
          <w:color w:val="231F20"/>
          <w:sz w:val="17"/>
        </w:rPr>
        <w:t>de</w:t>
      </w:r>
      <w:r>
        <w:rPr>
          <w:color w:val="231F20"/>
          <w:spacing w:val="-10"/>
          <w:sz w:val="17"/>
        </w:rPr>
        <w:t> </w:t>
      </w:r>
      <w:r>
        <w:rPr>
          <w:color w:val="231F20"/>
          <w:sz w:val="17"/>
        </w:rPr>
        <w:t>una</w:t>
      </w:r>
      <w:r>
        <w:rPr>
          <w:color w:val="231F20"/>
          <w:spacing w:val="-10"/>
          <w:sz w:val="17"/>
        </w:rPr>
        <w:t> </w:t>
      </w:r>
      <w:r>
        <w:rPr>
          <w:color w:val="231F20"/>
          <w:sz w:val="17"/>
        </w:rPr>
        <w:t>horca levantada por la justicia popular… (Salom, 1994:</w:t>
      </w:r>
      <w:r>
        <w:rPr>
          <w:color w:val="231F20"/>
          <w:spacing w:val="-1"/>
          <w:sz w:val="17"/>
        </w:rPr>
        <w:t> </w:t>
      </w:r>
      <w:r>
        <w:rPr>
          <w:color w:val="231F20"/>
          <w:sz w:val="17"/>
        </w:rPr>
        <w:t>79).</w:t>
      </w:r>
    </w:p>
    <w:p>
      <w:pPr>
        <w:pStyle w:val="BodyText"/>
        <w:spacing w:before="5"/>
        <w:rPr>
          <w:sz w:val="18"/>
        </w:rPr>
      </w:pPr>
    </w:p>
    <w:p>
      <w:pPr>
        <w:pStyle w:val="BodyText"/>
        <w:spacing w:line="249" w:lineRule="auto"/>
        <w:ind w:left="150" w:right="193"/>
        <w:jc w:val="both"/>
      </w:pPr>
      <w:r>
        <w:rPr>
          <w:color w:val="231F20"/>
        </w:rPr>
        <w:t>La élite o los brahmanes como los llama el novelista, se dirigían</w:t>
      </w:r>
      <w:r>
        <w:rPr>
          <w:color w:val="231F20"/>
          <w:spacing w:val="-37"/>
        </w:rPr>
        <w:t> </w:t>
      </w:r>
      <w:r>
        <w:rPr>
          <w:color w:val="231F20"/>
        </w:rPr>
        <w:t>a la</w:t>
      </w:r>
      <w:r>
        <w:rPr>
          <w:color w:val="231F20"/>
          <w:spacing w:val="-14"/>
        </w:rPr>
        <w:t> </w:t>
      </w:r>
      <w:r>
        <w:rPr>
          <w:color w:val="231F20"/>
        </w:rPr>
        <w:t>“guacherna”</w:t>
      </w:r>
      <w:r>
        <w:rPr>
          <w:color w:val="231F20"/>
          <w:spacing w:val="-14"/>
        </w:rPr>
        <w:t> </w:t>
      </w:r>
      <w:r>
        <w:rPr>
          <w:color w:val="231F20"/>
        </w:rPr>
        <w:t>con</w:t>
      </w:r>
      <w:r>
        <w:rPr>
          <w:color w:val="231F20"/>
          <w:spacing w:val="-15"/>
        </w:rPr>
        <w:t> </w:t>
      </w:r>
      <w:r>
        <w:rPr>
          <w:color w:val="231F20"/>
        </w:rPr>
        <w:t>actitudes</w:t>
      </w:r>
      <w:r>
        <w:rPr>
          <w:color w:val="231F20"/>
          <w:spacing w:val="-14"/>
        </w:rPr>
        <w:t> </w:t>
      </w:r>
      <w:r>
        <w:rPr>
          <w:color w:val="231F20"/>
        </w:rPr>
        <w:t>de</w:t>
      </w:r>
      <w:r>
        <w:rPr>
          <w:color w:val="231F20"/>
          <w:spacing w:val="-14"/>
        </w:rPr>
        <w:t> </w:t>
      </w:r>
      <w:r>
        <w:rPr>
          <w:color w:val="231F20"/>
        </w:rPr>
        <w:t>superioridad,</w:t>
      </w:r>
      <w:r>
        <w:rPr>
          <w:color w:val="231F20"/>
          <w:spacing w:val="-14"/>
        </w:rPr>
        <w:t> </w:t>
      </w:r>
      <w:r>
        <w:rPr>
          <w:color w:val="231F20"/>
        </w:rPr>
        <w:t>desprecio</w:t>
      </w:r>
      <w:r>
        <w:rPr>
          <w:color w:val="231F20"/>
          <w:spacing w:val="-14"/>
        </w:rPr>
        <w:t> </w:t>
      </w:r>
      <w:r>
        <w:rPr>
          <w:color w:val="231F20"/>
        </w:rPr>
        <w:t>y</w:t>
      </w:r>
      <w:r>
        <w:rPr>
          <w:color w:val="231F20"/>
          <w:spacing w:val="-14"/>
        </w:rPr>
        <w:t> </w:t>
      </w:r>
      <w:r>
        <w:rPr>
          <w:color w:val="231F20"/>
        </w:rPr>
        <w:t>asco,</w:t>
      </w:r>
      <w:r>
        <w:rPr>
          <w:color w:val="231F20"/>
          <w:spacing w:val="-14"/>
        </w:rPr>
        <w:t> </w:t>
      </w:r>
      <w:r>
        <w:rPr>
          <w:color w:val="231F20"/>
        </w:rPr>
        <w:t>tal como lo ejemplifica el autor en Don Juan Crisóstomo de Uricoe- chea (jefe de cuentas corrientes a quien Baltazar le solicitó el au- mento de sueldo) y en Julián Arzayús. Este último, cuando visitó el municipio de Anacopia en calidad de gobernador de Cundina- marca, debió tomarse fotos con “la plebe”. Hubo un momento en que</w:t>
      </w:r>
      <w:r>
        <w:rPr>
          <w:color w:val="231F20"/>
          <w:spacing w:val="-9"/>
        </w:rPr>
        <w:t> </w:t>
      </w:r>
      <w:r>
        <w:rPr>
          <w:color w:val="231F20"/>
        </w:rPr>
        <w:t>no</w:t>
      </w:r>
      <w:r>
        <w:rPr>
          <w:color w:val="231F20"/>
          <w:spacing w:val="-9"/>
        </w:rPr>
        <w:t> </w:t>
      </w:r>
      <w:r>
        <w:rPr>
          <w:color w:val="231F20"/>
        </w:rPr>
        <w:t>pudo</w:t>
      </w:r>
      <w:r>
        <w:rPr>
          <w:color w:val="231F20"/>
          <w:spacing w:val="-9"/>
        </w:rPr>
        <w:t> </w:t>
      </w:r>
      <w:r>
        <w:rPr>
          <w:color w:val="231F20"/>
        </w:rPr>
        <w:t>más,</w:t>
      </w:r>
      <w:r>
        <w:rPr>
          <w:color w:val="231F20"/>
          <w:spacing w:val="-9"/>
        </w:rPr>
        <w:t> </w:t>
      </w:r>
      <w:r>
        <w:rPr>
          <w:color w:val="231F20"/>
        </w:rPr>
        <w:t>volvió</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casa</w:t>
      </w:r>
      <w:r>
        <w:rPr>
          <w:color w:val="231F20"/>
          <w:spacing w:val="-9"/>
        </w:rPr>
        <w:t> </w:t>
      </w:r>
      <w:r>
        <w:rPr>
          <w:color w:val="231F20"/>
        </w:rPr>
        <w:t>cural</w:t>
      </w:r>
      <w:r>
        <w:rPr>
          <w:color w:val="231F20"/>
          <w:spacing w:val="-9"/>
        </w:rPr>
        <w:t> </w:t>
      </w:r>
      <w:r>
        <w:rPr>
          <w:color w:val="231F20"/>
        </w:rPr>
        <w:t>donde</w:t>
      </w:r>
      <w:r>
        <w:rPr>
          <w:color w:val="231F20"/>
          <w:spacing w:val="-9"/>
        </w:rPr>
        <w:t> </w:t>
      </w:r>
      <w:r>
        <w:rPr>
          <w:color w:val="231F20"/>
        </w:rPr>
        <w:t>estaba</w:t>
      </w:r>
      <w:r>
        <w:rPr>
          <w:color w:val="231F20"/>
          <w:spacing w:val="-9"/>
        </w:rPr>
        <w:t> </w:t>
      </w:r>
      <w:r>
        <w:rPr>
          <w:color w:val="231F20"/>
        </w:rPr>
        <w:t>hospedado,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“exigió que le trajeran un balde y vomitó hasta las mismas tripas” y le dijo a don Procopio Quirós, propietario de la única botica:</w:t>
      </w:r>
    </w:p>
    <w:p>
      <w:pPr>
        <w:pStyle w:val="BodyText"/>
        <w:spacing w:before="4"/>
        <w:rPr>
          <w:sz w:val="23"/>
        </w:rPr>
      </w:pPr>
    </w:p>
    <w:p>
      <w:pPr>
        <w:spacing w:line="295" w:lineRule="auto" w:before="0"/>
        <w:ind w:left="535" w:right="108" w:firstLine="0"/>
        <w:jc w:val="both"/>
        <w:rPr>
          <w:sz w:val="17"/>
        </w:rPr>
      </w:pPr>
      <w:r>
        <w:rPr>
          <w:color w:val="231F20"/>
          <w:sz w:val="17"/>
        </w:rPr>
        <w:t>-¡Quiero oler “Agua de Colonia”! Se empapó las manos y la cara, vertió buena parte del contenido de un frasco que le alcanzaron en el pañuelo y aspirándolo profundamente agregó:</w:t>
      </w:r>
    </w:p>
    <w:p>
      <w:pPr>
        <w:pStyle w:val="BodyText"/>
        <w:spacing w:before="10"/>
      </w:pPr>
    </w:p>
    <w:p>
      <w:pPr>
        <w:spacing w:line="295" w:lineRule="auto" w:before="1"/>
        <w:ind w:left="535" w:right="108" w:firstLine="0"/>
        <w:jc w:val="both"/>
        <w:rPr>
          <w:sz w:val="17"/>
        </w:rPr>
      </w:pPr>
      <w:r>
        <w:rPr>
          <w:color w:val="231F20"/>
          <w:sz w:val="17"/>
        </w:rPr>
        <w:t>-¡Este es mi olor! ¡El olor que he percibido desde que nací! ¡Y no el de esa plebe inmunda! ¿Quién le dijo a usted, señor Alcalde, que yo había venido a este pueblo a dejarme manosear de la canalla? ¿A ponerme sombreros asquerosos, a besar viejas hediondas y a alzar chicuelos a quienes no les han limpiado las narices desde que nacieron?</w:t>
      </w:r>
    </w:p>
    <w:p>
      <w:pPr>
        <w:pStyle w:val="BodyText"/>
        <w:spacing w:before="10"/>
      </w:pPr>
    </w:p>
    <w:p>
      <w:pPr>
        <w:spacing w:line="295" w:lineRule="auto" w:before="1"/>
        <w:ind w:left="535" w:right="108" w:firstLine="0"/>
        <w:jc w:val="both"/>
        <w:rPr>
          <w:sz w:val="17"/>
        </w:rPr>
      </w:pPr>
      <w:r>
        <w:rPr>
          <w:color w:val="231F20"/>
          <w:sz w:val="17"/>
        </w:rPr>
        <w:t>-El</w:t>
      </w:r>
      <w:r>
        <w:rPr>
          <w:color w:val="231F20"/>
          <w:spacing w:val="-5"/>
          <w:sz w:val="17"/>
        </w:rPr>
        <w:t> </w:t>
      </w:r>
      <w:r>
        <w:rPr>
          <w:color w:val="231F20"/>
          <w:sz w:val="17"/>
        </w:rPr>
        <w:t>“encuentro</w:t>
      </w:r>
      <w:r>
        <w:rPr>
          <w:color w:val="231F20"/>
          <w:spacing w:val="-5"/>
          <w:sz w:val="17"/>
        </w:rPr>
        <w:t> </w:t>
      </w:r>
      <w:r>
        <w:rPr>
          <w:color w:val="231F20"/>
          <w:sz w:val="17"/>
        </w:rPr>
        <w:t>democrático”</w:t>
      </w:r>
      <w:r>
        <w:rPr>
          <w:color w:val="231F20"/>
          <w:spacing w:val="-5"/>
          <w:sz w:val="17"/>
        </w:rPr>
        <w:t> </w:t>
      </w:r>
      <w:r>
        <w:rPr>
          <w:color w:val="231F20"/>
          <w:sz w:val="17"/>
        </w:rPr>
        <w:t>fue</w:t>
      </w:r>
      <w:r>
        <w:rPr>
          <w:color w:val="231F20"/>
          <w:spacing w:val="-5"/>
          <w:sz w:val="17"/>
        </w:rPr>
        <w:t> </w:t>
      </w:r>
      <w:r>
        <w:rPr>
          <w:color w:val="231F20"/>
          <w:sz w:val="17"/>
        </w:rPr>
        <w:t>organizado</w:t>
      </w:r>
      <w:r>
        <w:rPr>
          <w:color w:val="231F20"/>
          <w:spacing w:val="-5"/>
          <w:sz w:val="17"/>
        </w:rPr>
        <w:t> </w:t>
      </w:r>
      <w:r>
        <w:rPr>
          <w:color w:val="231F20"/>
          <w:sz w:val="17"/>
        </w:rPr>
        <w:t>por</w:t>
      </w:r>
      <w:r>
        <w:rPr>
          <w:color w:val="231F20"/>
          <w:spacing w:val="-5"/>
          <w:sz w:val="17"/>
        </w:rPr>
        <w:t> </w:t>
      </w:r>
      <w:r>
        <w:rPr>
          <w:color w:val="231F20"/>
          <w:sz w:val="17"/>
        </w:rPr>
        <w:t>el</w:t>
      </w:r>
      <w:r>
        <w:rPr>
          <w:color w:val="231F20"/>
          <w:spacing w:val="-5"/>
          <w:sz w:val="17"/>
        </w:rPr>
        <w:t> </w:t>
      </w:r>
      <w:r>
        <w:rPr>
          <w:color w:val="231F20"/>
          <w:sz w:val="17"/>
        </w:rPr>
        <w:t>Presidente</w:t>
      </w:r>
      <w:r>
        <w:rPr>
          <w:color w:val="231F20"/>
          <w:spacing w:val="-5"/>
          <w:sz w:val="17"/>
        </w:rPr>
        <w:t> </w:t>
      </w:r>
      <w:r>
        <w:rPr>
          <w:color w:val="231F20"/>
          <w:sz w:val="17"/>
        </w:rPr>
        <w:t>del</w:t>
      </w:r>
      <w:r>
        <w:rPr>
          <w:color w:val="231F20"/>
          <w:spacing w:val="-5"/>
          <w:sz w:val="17"/>
        </w:rPr>
        <w:t> </w:t>
      </w:r>
      <w:r>
        <w:rPr>
          <w:color w:val="231F20"/>
          <w:sz w:val="17"/>
        </w:rPr>
        <w:t>Conce- jo… -dijo tímidamente el</w:t>
      </w:r>
      <w:r>
        <w:rPr>
          <w:color w:val="231F20"/>
          <w:spacing w:val="-11"/>
          <w:sz w:val="17"/>
        </w:rPr>
        <w:t> </w:t>
      </w:r>
      <w:r>
        <w:rPr>
          <w:color w:val="231F20"/>
          <w:sz w:val="17"/>
        </w:rPr>
        <w:t>Alcalde-.</w:t>
      </w:r>
    </w:p>
    <w:p>
      <w:pPr>
        <w:pStyle w:val="BodyText"/>
        <w:spacing w:before="10"/>
      </w:pPr>
    </w:p>
    <w:p>
      <w:pPr>
        <w:spacing w:line="295" w:lineRule="auto" w:before="1"/>
        <w:ind w:left="535" w:right="108" w:firstLine="0"/>
        <w:jc w:val="both"/>
        <w:rPr>
          <w:sz w:val="17"/>
        </w:rPr>
      </w:pPr>
      <w:r>
        <w:rPr>
          <w:color w:val="231F20"/>
          <w:sz w:val="17"/>
        </w:rPr>
        <w:t>-¿Encuentros para qué? ¡Con esa gentuza no quiero encontrarme ni en el</w:t>
      </w:r>
      <w:r>
        <w:rPr>
          <w:color w:val="231F20"/>
          <w:spacing w:val="-6"/>
          <w:sz w:val="17"/>
        </w:rPr>
        <w:t> </w:t>
      </w:r>
      <w:r>
        <w:rPr>
          <w:color w:val="231F20"/>
          <w:sz w:val="17"/>
        </w:rPr>
        <w:t>cielo!</w:t>
      </w:r>
      <w:r>
        <w:rPr>
          <w:color w:val="231F20"/>
          <w:spacing w:val="-6"/>
          <w:sz w:val="17"/>
        </w:rPr>
        <w:t> </w:t>
      </w:r>
      <w:r>
        <w:rPr>
          <w:color w:val="231F20"/>
          <w:sz w:val="17"/>
        </w:rPr>
        <w:t>–</w:t>
      </w:r>
      <w:r>
        <w:rPr>
          <w:color w:val="231F20"/>
          <w:spacing w:val="-6"/>
          <w:sz w:val="17"/>
        </w:rPr>
        <w:t> </w:t>
      </w:r>
      <w:r>
        <w:rPr>
          <w:color w:val="231F20"/>
          <w:sz w:val="17"/>
        </w:rPr>
        <w:t>tronó</w:t>
      </w:r>
      <w:r>
        <w:rPr>
          <w:color w:val="231F20"/>
          <w:spacing w:val="-6"/>
          <w:sz w:val="17"/>
        </w:rPr>
        <w:t> </w:t>
      </w:r>
      <w:r>
        <w:rPr>
          <w:color w:val="231F20"/>
          <w:sz w:val="17"/>
        </w:rPr>
        <w:t>el</w:t>
      </w:r>
      <w:r>
        <w:rPr>
          <w:color w:val="231F20"/>
          <w:spacing w:val="-6"/>
          <w:sz w:val="17"/>
        </w:rPr>
        <w:t> </w:t>
      </w:r>
      <w:r>
        <w:rPr>
          <w:color w:val="231F20"/>
          <w:sz w:val="17"/>
        </w:rPr>
        <w:t>Gobernador</w:t>
      </w:r>
      <w:r>
        <w:rPr>
          <w:color w:val="231F20"/>
          <w:spacing w:val="-6"/>
          <w:sz w:val="17"/>
        </w:rPr>
        <w:t> </w:t>
      </w:r>
      <w:r>
        <w:rPr>
          <w:color w:val="231F20"/>
          <w:sz w:val="17"/>
        </w:rPr>
        <w:t>-</w:t>
      </w:r>
      <w:r>
        <w:rPr>
          <w:color w:val="231F20"/>
          <w:spacing w:val="-6"/>
          <w:sz w:val="17"/>
        </w:rPr>
        <w:t> </w:t>
      </w:r>
      <w:r>
        <w:rPr>
          <w:color w:val="231F20"/>
          <w:sz w:val="17"/>
        </w:rPr>
        <w:t>¡Los</w:t>
      </w:r>
      <w:r>
        <w:rPr>
          <w:color w:val="231F20"/>
          <w:spacing w:val="-6"/>
          <w:sz w:val="17"/>
        </w:rPr>
        <w:t> </w:t>
      </w:r>
      <w:r>
        <w:rPr>
          <w:color w:val="231F20"/>
          <w:sz w:val="17"/>
        </w:rPr>
        <w:t>señores</w:t>
      </w:r>
      <w:r>
        <w:rPr>
          <w:color w:val="231F20"/>
          <w:spacing w:val="-6"/>
          <w:sz w:val="17"/>
        </w:rPr>
        <w:t> </w:t>
      </w:r>
      <w:r>
        <w:rPr>
          <w:color w:val="231F20"/>
          <w:sz w:val="17"/>
        </w:rPr>
        <w:t>nacimos</w:t>
      </w:r>
      <w:r>
        <w:rPr>
          <w:color w:val="231F20"/>
          <w:spacing w:val="-6"/>
          <w:sz w:val="17"/>
        </w:rPr>
        <w:t> </w:t>
      </w:r>
      <w:r>
        <w:rPr>
          <w:color w:val="231F20"/>
          <w:sz w:val="17"/>
        </w:rPr>
        <w:t>para</w:t>
      </w:r>
      <w:r>
        <w:rPr>
          <w:color w:val="231F20"/>
          <w:spacing w:val="-6"/>
          <w:sz w:val="17"/>
        </w:rPr>
        <w:t> </w:t>
      </w:r>
      <w:r>
        <w:rPr>
          <w:color w:val="231F20"/>
          <w:sz w:val="17"/>
        </w:rPr>
        <w:t>mandar</w:t>
      </w:r>
      <w:r>
        <w:rPr>
          <w:color w:val="231F20"/>
          <w:spacing w:val="-6"/>
          <w:sz w:val="17"/>
        </w:rPr>
        <w:t> </w:t>
      </w:r>
      <w:r>
        <w:rPr>
          <w:color w:val="231F20"/>
          <w:sz w:val="17"/>
        </w:rPr>
        <w:t>y</w:t>
      </w:r>
      <w:r>
        <w:rPr>
          <w:color w:val="231F20"/>
          <w:spacing w:val="-6"/>
          <w:sz w:val="17"/>
        </w:rPr>
        <w:t> </w:t>
      </w:r>
      <w:r>
        <w:rPr>
          <w:color w:val="231F20"/>
          <w:sz w:val="17"/>
        </w:rPr>
        <w:t>los peones para</w:t>
      </w:r>
      <w:r>
        <w:rPr>
          <w:color w:val="231F20"/>
          <w:spacing w:val="-1"/>
          <w:sz w:val="17"/>
        </w:rPr>
        <w:t> </w:t>
      </w:r>
      <w:r>
        <w:rPr>
          <w:color w:val="231F20"/>
          <w:sz w:val="17"/>
        </w:rPr>
        <w:t>obedecer!</w:t>
      </w:r>
    </w:p>
    <w:p>
      <w:pPr>
        <w:pStyle w:val="BodyText"/>
        <w:spacing w:before="10"/>
      </w:pPr>
    </w:p>
    <w:p>
      <w:pPr>
        <w:spacing w:line="295" w:lineRule="auto" w:before="1"/>
        <w:ind w:left="535" w:right="108" w:firstLine="0"/>
        <w:jc w:val="both"/>
        <w:rPr>
          <w:sz w:val="17"/>
        </w:rPr>
      </w:pPr>
      <w:r>
        <w:rPr>
          <w:color w:val="231F20"/>
          <w:sz w:val="17"/>
        </w:rPr>
        <w:t>- Después de retirarse el boticario y estar a solas con sus amigos el Delfín prosiguió –</w:t>
      </w:r>
    </w:p>
    <w:p>
      <w:pPr>
        <w:pStyle w:val="BodyText"/>
        <w:spacing w:before="10"/>
      </w:pPr>
    </w:p>
    <w:p>
      <w:pPr>
        <w:spacing w:line="295" w:lineRule="auto" w:before="1"/>
        <w:ind w:left="535" w:right="108" w:firstLine="0"/>
        <w:jc w:val="both"/>
        <w:rPr>
          <w:sz w:val="17"/>
        </w:rPr>
      </w:pPr>
      <w:r>
        <w:rPr>
          <w:color w:val="231F20"/>
          <w:sz w:val="17"/>
        </w:rPr>
        <w:t>… la comedia no puede llegar hasta el extremo de tener que renegar de mi propia clase y revolcarme en el barro para probar por el pueblo un amor</w:t>
      </w:r>
      <w:r>
        <w:rPr>
          <w:color w:val="231F20"/>
          <w:spacing w:val="-7"/>
          <w:sz w:val="17"/>
        </w:rPr>
        <w:t> </w:t>
      </w:r>
      <w:r>
        <w:rPr>
          <w:color w:val="231F20"/>
          <w:sz w:val="17"/>
        </w:rPr>
        <w:t>que</w:t>
      </w:r>
      <w:r>
        <w:rPr>
          <w:color w:val="231F20"/>
          <w:spacing w:val="-7"/>
          <w:sz w:val="17"/>
        </w:rPr>
        <w:t> </w:t>
      </w:r>
      <w:r>
        <w:rPr>
          <w:color w:val="231F20"/>
          <w:sz w:val="17"/>
        </w:rPr>
        <w:t>nunca</w:t>
      </w:r>
      <w:r>
        <w:rPr>
          <w:color w:val="231F20"/>
          <w:spacing w:val="-7"/>
          <w:sz w:val="17"/>
        </w:rPr>
        <w:t> </w:t>
      </w:r>
      <w:r>
        <w:rPr>
          <w:color w:val="231F20"/>
          <w:sz w:val="17"/>
        </w:rPr>
        <w:t>he</w:t>
      </w:r>
      <w:r>
        <w:rPr>
          <w:color w:val="231F20"/>
          <w:spacing w:val="-7"/>
          <w:sz w:val="17"/>
        </w:rPr>
        <w:t> </w:t>
      </w:r>
      <w:r>
        <w:rPr>
          <w:color w:val="231F20"/>
          <w:sz w:val="17"/>
        </w:rPr>
        <w:t>tenido…</w:t>
      </w:r>
      <w:r>
        <w:rPr>
          <w:color w:val="231F20"/>
          <w:spacing w:val="-7"/>
          <w:sz w:val="17"/>
        </w:rPr>
        <w:t> </w:t>
      </w:r>
      <w:r>
        <w:rPr>
          <w:color w:val="231F20"/>
          <w:spacing w:val="-6"/>
          <w:sz w:val="17"/>
        </w:rPr>
        <w:t>¡Yo</w:t>
      </w:r>
      <w:r>
        <w:rPr>
          <w:color w:val="231F20"/>
          <w:spacing w:val="-8"/>
          <w:sz w:val="17"/>
        </w:rPr>
        <w:t> </w:t>
      </w:r>
      <w:r>
        <w:rPr>
          <w:color w:val="231F20"/>
          <w:sz w:val="17"/>
        </w:rPr>
        <w:t>no</w:t>
      </w:r>
      <w:r>
        <w:rPr>
          <w:color w:val="231F20"/>
          <w:spacing w:val="-7"/>
          <w:sz w:val="17"/>
        </w:rPr>
        <w:t> </w:t>
      </w:r>
      <w:r>
        <w:rPr>
          <w:color w:val="231F20"/>
          <w:sz w:val="17"/>
        </w:rPr>
        <w:t>soy</w:t>
      </w:r>
      <w:r>
        <w:rPr>
          <w:color w:val="231F20"/>
          <w:spacing w:val="-8"/>
          <w:sz w:val="17"/>
        </w:rPr>
        <w:t> </w:t>
      </w:r>
      <w:r>
        <w:rPr>
          <w:color w:val="231F20"/>
          <w:sz w:val="17"/>
        </w:rPr>
        <w:t>Felipe</w:t>
      </w:r>
      <w:r>
        <w:rPr>
          <w:color w:val="231F20"/>
          <w:spacing w:val="-7"/>
          <w:sz w:val="17"/>
        </w:rPr>
        <w:t> </w:t>
      </w:r>
      <w:r>
        <w:rPr>
          <w:color w:val="231F20"/>
          <w:sz w:val="17"/>
        </w:rPr>
        <w:t>Igualdad!</w:t>
      </w:r>
      <w:r>
        <w:rPr>
          <w:color w:val="231F20"/>
          <w:spacing w:val="-7"/>
          <w:sz w:val="17"/>
        </w:rPr>
        <w:t> </w:t>
      </w:r>
      <w:r>
        <w:rPr>
          <w:color w:val="231F20"/>
          <w:sz w:val="17"/>
        </w:rPr>
        <w:t>¡Aristócrata</w:t>
      </w:r>
      <w:r>
        <w:rPr>
          <w:color w:val="231F20"/>
          <w:spacing w:val="-7"/>
          <w:sz w:val="17"/>
        </w:rPr>
        <w:t> </w:t>
      </w:r>
      <w:r>
        <w:rPr>
          <w:color w:val="231F20"/>
          <w:sz w:val="17"/>
        </w:rPr>
        <w:t>nací y aristócrata moriré! (Salom, 1985:</w:t>
      </w:r>
      <w:r>
        <w:rPr>
          <w:color w:val="231F20"/>
          <w:spacing w:val="-1"/>
          <w:sz w:val="17"/>
        </w:rPr>
        <w:t> </w:t>
      </w:r>
      <w:r>
        <w:rPr>
          <w:color w:val="231F20"/>
          <w:sz w:val="17"/>
        </w:rPr>
        <w:t>126-127)</w:t>
      </w:r>
    </w:p>
    <w:p>
      <w:pPr>
        <w:pStyle w:val="BodyText"/>
        <w:spacing w:before="5"/>
        <w:rPr>
          <w:sz w:val="18"/>
        </w:rPr>
      </w:pPr>
    </w:p>
    <w:p>
      <w:pPr>
        <w:pStyle w:val="BodyText"/>
        <w:spacing w:line="249" w:lineRule="auto"/>
        <w:ind w:left="195" w:right="108"/>
        <w:jc w:val="both"/>
      </w:pPr>
      <w:r>
        <w:rPr>
          <w:color w:val="231F20"/>
        </w:rPr>
        <w:t>El</w:t>
      </w:r>
      <w:r>
        <w:rPr>
          <w:color w:val="231F20"/>
          <w:spacing w:val="-7"/>
        </w:rPr>
        <w:t> </w:t>
      </w:r>
      <w:r>
        <w:rPr>
          <w:color w:val="231F20"/>
        </w:rPr>
        <w:t>odio</w:t>
      </w:r>
      <w:r>
        <w:rPr>
          <w:color w:val="231F20"/>
          <w:spacing w:val="-7"/>
        </w:rPr>
        <w:t> </w:t>
      </w:r>
      <w:r>
        <w:rPr>
          <w:color w:val="231F20"/>
        </w:rPr>
        <w:t>y</w:t>
      </w:r>
      <w:r>
        <w:rPr>
          <w:color w:val="231F20"/>
          <w:spacing w:val="-7"/>
        </w:rPr>
        <w:t> </w:t>
      </w:r>
      <w:r>
        <w:rPr>
          <w:color w:val="231F20"/>
        </w:rPr>
        <w:t>resentimiento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“guacherna”</w:t>
      </w:r>
      <w:r>
        <w:rPr>
          <w:color w:val="231F20"/>
          <w:spacing w:val="-7"/>
        </w:rPr>
        <w:t> </w:t>
      </w:r>
      <w:r>
        <w:rPr>
          <w:color w:val="231F20"/>
        </w:rPr>
        <w:t>se</w:t>
      </w:r>
      <w:r>
        <w:rPr>
          <w:color w:val="231F20"/>
          <w:spacing w:val="-7"/>
        </w:rPr>
        <w:t> </w:t>
      </w:r>
      <w:r>
        <w:rPr>
          <w:color w:val="231F20"/>
        </w:rPr>
        <w:t>alimentó</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forma como la “jai” manejaba las marchas populares. El 16 de marzo</w:t>
      </w:r>
      <w:r>
        <w:rPr>
          <w:color w:val="231F20"/>
          <w:spacing w:val="-34"/>
        </w:rPr>
        <w:t> </w:t>
      </w:r>
      <w:r>
        <w:rPr>
          <w:color w:val="231F20"/>
        </w:rPr>
        <w:t>de 1919 en pacífica manifestación, unos sastres fueron a pedirle al </w:t>
      </w:r>
      <w:r>
        <w:rPr>
          <w:color w:val="231F20"/>
          <w:w w:val="99"/>
        </w:rPr>
        <w:t>Presidente-Paria</w:t>
      </w:r>
      <w:r>
        <w:rPr>
          <w:color w:val="231F20"/>
          <w:spacing w:val="7"/>
        </w:rPr>
        <w:t> </w:t>
      </w:r>
      <w:r>
        <w:rPr>
          <w:color w:val="231F20"/>
          <w:w w:val="99"/>
        </w:rPr>
        <w:t>(Marco</w:t>
      </w:r>
      <w:r>
        <w:rPr>
          <w:color w:val="231F20"/>
          <w:spacing w:val="6"/>
        </w:rPr>
        <w:t> </w:t>
      </w:r>
      <w:r>
        <w:rPr>
          <w:color w:val="231F20"/>
          <w:w w:val="99"/>
        </w:rPr>
        <w:t>Fidel</w:t>
      </w:r>
      <w:r>
        <w:rPr>
          <w:color w:val="231F20"/>
          <w:spacing w:val="6"/>
        </w:rPr>
        <w:t> </w:t>
      </w:r>
      <w:r>
        <w:rPr>
          <w:color w:val="231F20"/>
          <w:w w:val="99"/>
        </w:rPr>
        <w:t>Suárez)</w:t>
      </w:r>
      <w:r>
        <w:rPr>
          <w:color w:val="231F20"/>
          <w:w w:val="103"/>
          <w:position w:val="5"/>
          <w:sz w:val="9"/>
        </w:rPr>
        <w:t>13</w:t>
      </w:r>
      <w:r>
        <w:rPr>
          <w:color w:val="231F20"/>
          <w:position w:val="5"/>
          <w:sz w:val="9"/>
        </w:rPr>
        <w:t> </w:t>
      </w:r>
      <w:r>
        <w:rPr>
          <w:color w:val="231F20"/>
          <w:spacing w:val="12"/>
          <w:position w:val="5"/>
          <w:sz w:val="9"/>
        </w:rPr>
        <w:t> </w:t>
      </w:r>
      <w:r>
        <w:rPr>
          <w:color w:val="231F20"/>
          <w:w w:val="99"/>
        </w:rPr>
        <w:t>que</w:t>
      </w:r>
      <w:r>
        <w:rPr>
          <w:color w:val="231F20"/>
          <w:spacing w:val="6"/>
        </w:rPr>
        <w:t> </w:t>
      </w:r>
      <w:r>
        <w:rPr>
          <w:color w:val="231F20"/>
          <w:w w:val="99"/>
        </w:rPr>
        <w:t>se</w:t>
      </w:r>
      <w:r>
        <w:rPr>
          <w:color w:val="231F20"/>
          <w:spacing w:val="6"/>
        </w:rPr>
        <w:t> </w:t>
      </w:r>
      <w:r>
        <w:rPr>
          <w:color w:val="231F20"/>
          <w:w w:val="99"/>
        </w:rPr>
        <w:t>les</w:t>
      </w:r>
      <w:r>
        <w:rPr>
          <w:color w:val="231F20"/>
          <w:spacing w:val="6"/>
        </w:rPr>
        <w:t> </w:t>
      </w:r>
      <w:r>
        <w:rPr>
          <w:color w:val="231F20"/>
          <w:w w:val="99"/>
        </w:rPr>
        <w:t>adjudicara</w:t>
      </w:r>
      <w:r>
        <w:rPr>
          <w:color w:val="231F20"/>
          <w:spacing w:val="7"/>
        </w:rPr>
        <w:t> </w:t>
      </w:r>
      <w:r>
        <w:rPr>
          <w:color w:val="231F20"/>
          <w:w w:val="99"/>
        </w:rPr>
        <w:t>un </w:t>
      </w:r>
      <w:r>
        <w:rPr>
          <w:color w:val="231F20"/>
        </w:rPr>
        <w:t>contrato para renovar los uniformes militares y no sastres extran- jeros.</w:t>
      </w:r>
      <w:r>
        <w:rPr>
          <w:color w:val="231F20"/>
          <w:spacing w:val="-10"/>
        </w:rPr>
        <w:t> </w:t>
      </w:r>
      <w:r>
        <w:rPr>
          <w:color w:val="231F20"/>
        </w:rPr>
        <w:t>La</w:t>
      </w:r>
      <w:r>
        <w:rPr>
          <w:color w:val="231F20"/>
          <w:spacing w:val="-10"/>
        </w:rPr>
        <w:t> </w:t>
      </w:r>
      <w:r>
        <w:rPr>
          <w:color w:val="231F20"/>
        </w:rPr>
        <w:t>respuesta</w:t>
      </w:r>
      <w:r>
        <w:rPr>
          <w:color w:val="231F20"/>
          <w:spacing w:val="-10"/>
        </w:rPr>
        <w:t> </w:t>
      </w:r>
      <w:r>
        <w:rPr>
          <w:color w:val="231F20"/>
        </w:rPr>
        <w:t>gubernamental</w:t>
      </w:r>
      <w:r>
        <w:rPr>
          <w:color w:val="231F20"/>
          <w:spacing w:val="-10"/>
        </w:rPr>
        <w:t> </w:t>
      </w:r>
      <w:r>
        <w:rPr>
          <w:color w:val="231F20"/>
        </w:rPr>
        <w:t>fue</w:t>
      </w:r>
      <w:r>
        <w:rPr>
          <w:color w:val="231F20"/>
          <w:spacing w:val="-10"/>
        </w:rPr>
        <w:t> </w:t>
      </w:r>
      <w:r>
        <w:rPr>
          <w:color w:val="231F20"/>
        </w:rPr>
        <w:t>una</w:t>
      </w:r>
      <w:r>
        <w:rPr>
          <w:color w:val="231F20"/>
          <w:spacing w:val="-10"/>
        </w:rPr>
        <w:t> </w:t>
      </w:r>
      <w:r>
        <w:rPr>
          <w:color w:val="231F20"/>
        </w:rPr>
        <w:t>“descarga</w:t>
      </w:r>
      <w:r>
        <w:rPr>
          <w:color w:val="231F20"/>
          <w:spacing w:val="-9"/>
        </w:rPr>
        <w:t> </w:t>
      </w:r>
      <w:r>
        <w:rPr>
          <w:color w:val="231F20"/>
        </w:rPr>
        <w:t>de</w:t>
      </w:r>
      <w:r>
        <w:rPr>
          <w:color w:val="231F20"/>
          <w:spacing w:val="-10"/>
        </w:rPr>
        <w:t> </w:t>
      </w:r>
      <w:r>
        <w:rPr>
          <w:color w:val="231F20"/>
        </w:rPr>
        <w:t>fusilería” (Salom, 1994: 22-23). En el Delfín también se narran los sucesos de forma novelesca, caracterizando a los sastres como personas con dificultades para conseguir empleo, por lo cual requerían del contrato</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entendían</w:t>
      </w:r>
      <w:r>
        <w:rPr>
          <w:color w:val="231F20"/>
          <w:spacing w:val="-10"/>
        </w:rPr>
        <w:t> </w:t>
      </w:r>
      <w:r>
        <w:rPr>
          <w:color w:val="231F20"/>
        </w:rPr>
        <w:t>por</w:t>
      </w:r>
      <w:r>
        <w:rPr>
          <w:color w:val="231F20"/>
          <w:spacing w:val="-10"/>
        </w:rPr>
        <w:t> </w:t>
      </w:r>
      <w:r>
        <w:rPr>
          <w:color w:val="231F20"/>
        </w:rPr>
        <w:t>qué</w:t>
      </w:r>
      <w:r>
        <w:rPr>
          <w:color w:val="231F20"/>
          <w:spacing w:val="-10"/>
        </w:rPr>
        <w:t> </w:t>
      </w:r>
      <w:r>
        <w:rPr>
          <w:color w:val="231F20"/>
        </w:rPr>
        <w:t>debían</w:t>
      </w:r>
      <w:r>
        <w:rPr>
          <w:color w:val="231F20"/>
          <w:spacing w:val="-10"/>
        </w:rPr>
        <w:t> </w:t>
      </w:r>
      <w:r>
        <w:rPr>
          <w:color w:val="231F20"/>
        </w:rPr>
        <w:t>darle</w:t>
      </w:r>
      <w:r>
        <w:rPr>
          <w:color w:val="231F20"/>
          <w:spacing w:val="-10"/>
        </w:rPr>
        <w:t> </w:t>
      </w:r>
      <w:r>
        <w:rPr>
          <w:color w:val="231F20"/>
        </w:rPr>
        <w:t>ese</w:t>
      </w:r>
      <w:r>
        <w:rPr>
          <w:color w:val="231F20"/>
          <w:spacing w:val="-10"/>
        </w:rPr>
        <w:t> </w:t>
      </w:r>
      <w:r>
        <w:rPr>
          <w:color w:val="231F20"/>
        </w:rPr>
        <w:t>trabajo</w:t>
      </w:r>
      <w:r>
        <w:rPr>
          <w:color w:val="231F20"/>
          <w:spacing w:val="-10"/>
        </w:rPr>
        <w:t> </w:t>
      </w:r>
      <w:r>
        <w:rPr>
          <w:color w:val="231F20"/>
        </w:rPr>
        <w:t>a</w:t>
      </w:r>
      <w:r>
        <w:rPr>
          <w:color w:val="231F20"/>
          <w:spacing w:val="-10"/>
        </w:rPr>
        <w:t> </w:t>
      </w:r>
      <w:r>
        <w:rPr>
          <w:color w:val="231F20"/>
        </w:rPr>
        <w:t>extran- jeros,</w:t>
      </w:r>
      <w:r>
        <w:rPr>
          <w:color w:val="231F20"/>
          <w:spacing w:val="-10"/>
        </w:rPr>
        <w:t> </w:t>
      </w:r>
      <w:r>
        <w:rPr>
          <w:color w:val="231F20"/>
        </w:rPr>
        <w:t>siendo</w:t>
      </w:r>
      <w:r>
        <w:rPr>
          <w:color w:val="231F20"/>
          <w:spacing w:val="-10"/>
        </w:rPr>
        <w:t> </w:t>
      </w:r>
      <w:r>
        <w:rPr>
          <w:color w:val="231F20"/>
        </w:rPr>
        <w:t>que</w:t>
      </w:r>
      <w:r>
        <w:rPr>
          <w:color w:val="231F20"/>
          <w:spacing w:val="-10"/>
        </w:rPr>
        <w:t> </w:t>
      </w:r>
      <w:r>
        <w:rPr>
          <w:color w:val="231F20"/>
        </w:rPr>
        <w:t>ellos</w:t>
      </w:r>
      <w:r>
        <w:rPr>
          <w:color w:val="231F20"/>
          <w:spacing w:val="-10"/>
        </w:rPr>
        <w:t> </w:t>
      </w:r>
      <w:r>
        <w:rPr>
          <w:color w:val="231F20"/>
        </w:rPr>
        <w:t>estaban</w:t>
      </w:r>
      <w:r>
        <w:rPr>
          <w:color w:val="231F20"/>
          <w:spacing w:val="-10"/>
        </w:rPr>
        <w:t> </w:t>
      </w:r>
      <w:r>
        <w:rPr>
          <w:color w:val="231F20"/>
        </w:rPr>
        <w:t>capacitados</w:t>
      </w:r>
      <w:r>
        <w:rPr>
          <w:color w:val="231F20"/>
          <w:spacing w:val="-9"/>
        </w:rPr>
        <w:t> </w:t>
      </w:r>
      <w:r>
        <w:rPr>
          <w:color w:val="231F20"/>
        </w:rPr>
        <w:t>para</w:t>
      </w:r>
      <w:r>
        <w:rPr>
          <w:color w:val="231F20"/>
          <w:spacing w:val="-10"/>
        </w:rPr>
        <w:t> </w:t>
      </w:r>
      <w:r>
        <w:rPr>
          <w:color w:val="231F20"/>
        </w:rPr>
        <w:t>hacerlo.</w:t>
      </w:r>
      <w:r>
        <w:rPr>
          <w:color w:val="231F20"/>
          <w:spacing w:val="-10"/>
        </w:rPr>
        <w:t> </w:t>
      </w:r>
      <w:r>
        <w:rPr>
          <w:color w:val="231F20"/>
        </w:rPr>
        <w:t>Cuando</w:t>
      </w:r>
    </w:p>
    <w:p>
      <w:pPr>
        <w:pStyle w:val="BodyText"/>
        <w:spacing w:before="8"/>
        <w:rPr>
          <w:sz w:val="9"/>
        </w:rPr>
      </w:pPr>
      <w:r>
        <w:rPr/>
        <w:pict>
          <v:line style="position:absolute;mso-position-horizontal-relative:page;mso-position-vertical-relative:paragraph;z-index:2800;mso-wrap-distance-left:0;mso-wrap-distance-right:0" from="63.779499pt,8.048188pt" to="135.779499pt,8.048188pt" stroked="true" strokeweight="1pt" strokecolor="#231f20">
            <w10:wrap type="topAndBottom"/>
          </v:line>
        </w:pict>
      </w:r>
    </w:p>
    <w:p>
      <w:pPr>
        <w:tabs>
          <w:tab w:pos="586" w:val="left" w:leader="none"/>
        </w:tabs>
        <w:spacing w:line="261" w:lineRule="auto" w:before="11"/>
        <w:ind w:left="535" w:right="108" w:hanging="341"/>
        <w:jc w:val="left"/>
        <w:rPr>
          <w:sz w:val="16"/>
        </w:rPr>
      </w:pPr>
      <w:r>
        <w:rPr>
          <w:color w:val="231F20"/>
          <w:position w:val="5"/>
          <w:sz w:val="9"/>
        </w:rPr>
        <w:t>13</w:t>
        <w:tab/>
        <w:tab/>
      </w:r>
      <w:r>
        <w:rPr>
          <w:color w:val="231F20"/>
          <w:sz w:val="16"/>
        </w:rPr>
        <w:t>Se denominaba así, debido a que no era hijo de alguna familia </w:t>
      </w:r>
      <w:r>
        <w:rPr>
          <w:color w:val="231F20"/>
          <w:spacing w:val="26"/>
          <w:sz w:val="16"/>
        </w:rPr>
        <w:t> </w:t>
      </w:r>
      <w:r>
        <w:rPr>
          <w:color w:val="231F20"/>
          <w:sz w:val="16"/>
        </w:rPr>
        <w:t>prestante</w:t>
      </w:r>
      <w:r>
        <w:rPr>
          <w:color w:val="231F20"/>
          <w:spacing w:val="5"/>
          <w:sz w:val="16"/>
        </w:rPr>
        <w:t> </w:t>
      </w:r>
      <w:r>
        <w:rPr>
          <w:color w:val="231F20"/>
          <w:sz w:val="16"/>
        </w:rPr>
        <w:t>ni</w:t>
      </w:r>
      <w:r>
        <w:rPr>
          <w:color w:val="231F20"/>
          <w:w w:val="99"/>
          <w:sz w:val="16"/>
        </w:rPr>
        <w:t> </w:t>
      </w:r>
      <w:r>
        <w:rPr>
          <w:color w:val="231F20"/>
          <w:sz w:val="16"/>
        </w:rPr>
        <w:t>de la ciudad ni del</w:t>
      </w:r>
      <w:r>
        <w:rPr>
          <w:color w:val="231F20"/>
          <w:spacing w:val="-1"/>
          <w:sz w:val="16"/>
        </w:rPr>
        <w:t> </w:t>
      </w:r>
      <w:r>
        <w:rPr>
          <w:color w:val="231F20"/>
          <w:sz w:val="16"/>
        </w:rPr>
        <w:t>país.</w:t>
      </w:r>
    </w:p>
    <w:p>
      <w:pPr>
        <w:spacing w:after="0" w:line="261" w:lineRule="auto"/>
        <w:jc w:val="left"/>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un manifestante arrojó una piedra sobre las puertas cerradas del Palacio Presidencial, éstas se abrieron bajo la orden de ¡¡fuego!! Disolviendo a la muchedumbre y dejando varios muertos y heri- dos (Salom, 1985: 62-63).</w:t>
      </w:r>
    </w:p>
    <w:p>
      <w:pPr>
        <w:pStyle w:val="BodyText"/>
        <w:spacing w:line="249" w:lineRule="auto" w:before="1"/>
        <w:ind w:left="150" w:right="193" w:firstLine="340"/>
        <w:jc w:val="both"/>
      </w:pPr>
      <w:r>
        <w:rPr>
          <w:color w:val="231F20"/>
        </w:rPr>
        <w:t>El</w:t>
      </w:r>
      <w:r>
        <w:rPr>
          <w:color w:val="231F20"/>
          <w:spacing w:val="-10"/>
        </w:rPr>
        <w:t> </w:t>
      </w:r>
      <w:r>
        <w:rPr>
          <w:color w:val="231F20"/>
        </w:rPr>
        <w:t>7</w:t>
      </w:r>
      <w:r>
        <w:rPr>
          <w:color w:val="231F20"/>
          <w:spacing w:val="-10"/>
        </w:rPr>
        <w:t> </w:t>
      </w:r>
      <w:r>
        <w:rPr>
          <w:color w:val="231F20"/>
        </w:rPr>
        <w:t>de</w:t>
      </w:r>
      <w:r>
        <w:rPr>
          <w:color w:val="231F20"/>
          <w:spacing w:val="-10"/>
        </w:rPr>
        <w:t> </w:t>
      </w:r>
      <w:r>
        <w:rPr>
          <w:color w:val="231F20"/>
        </w:rPr>
        <w:t>junio</w:t>
      </w:r>
      <w:r>
        <w:rPr>
          <w:color w:val="231F20"/>
          <w:spacing w:val="-10"/>
        </w:rPr>
        <w:t> </w:t>
      </w:r>
      <w:r>
        <w:rPr>
          <w:color w:val="231F20"/>
        </w:rPr>
        <w:t>de</w:t>
      </w:r>
      <w:r>
        <w:rPr>
          <w:color w:val="231F20"/>
          <w:spacing w:val="-10"/>
        </w:rPr>
        <w:t> </w:t>
      </w:r>
      <w:r>
        <w:rPr>
          <w:color w:val="231F20"/>
        </w:rPr>
        <w:t>1919</w:t>
      </w:r>
      <w:r>
        <w:rPr>
          <w:color w:val="231F20"/>
          <w:spacing w:val="-10"/>
        </w:rPr>
        <w:t> </w:t>
      </w:r>
      <w:r>
        <w:rPr>
          <w:color w:val="231F20"/>
        </w:rPr>
        <w:t>tuvo</w:t>
      </w:r>
      <w:r>
        <w:rPr>
          <w:color w:val="231F20"/>
          <w:spacing w:val="-10"/>
        </w:rPr>
        <w:t> </w:t>
      </w:r>
      <w:r>
        <w:rPr>
          <w:color w:val="231F20"/>
        </w:rPr>
        <w:t>lugar</w:t>
      </w:r>
      <w:r>
        <w:rPr>
          <w:color w:val="231F20"/>
          <w:spacing w:val="-10"/>
        </w:rPr>
        <w:t> </w:t>
      </w:r>
      <w:r>
        <w:rPr>
          <w:color w:val="231F20"/>
        </w:rPr>
        <w:t>un</w:t>
      </w:r>
      <w:r>
        <w:rPr>
          <w:color w:val="231F20"/>
          <w:spacing w:val="-10"/>
        </w:rPr>
        <w:t> </w:t>
      </w:r>
      <w:r>
        <w:rPr>
          <w:color w:val="231F20"/>
        </w:rPr>
        <w:t>movimiento</w:t>
      </w:r>
      <w:r>
        <w:rPr>
          <w:color w:val="231F20"/>
          <w:spacing w:val="-10"/>
        </w:rPr>
        <w:t> </w:t>
      </w:r>
      <w:r>
        <w:rPr>
          <w:color w:val="231F20"/>
        </w:rPr>
        <w:t>en</w:t>
      </w:r>
      <w:r>
        <w:rPr>
          <w:color w:val="231F20"/>
          <w:spacing w:val="-10"/>
        </w:rPr>
        <w:t> </w:t>
      </w:r>
      <w:r>
        <w:rPr>
          <w:color w:val="231F20"/>
        </w:rPr>
        <w:t>contra</w:t>
      </w:r>
      <w:r>
        <w:rPr>
          <w:color w:val="231F20"/>
          <w:spacing w:val="-10"/>
        </w:rPr>
        <w:t> </w:t>
      </w:r>
      <w:r>
        <w:rPr>
          <w:color w:val="231F20"/>
        </w:rPr>
        <w:t>de</w:t>
      </w:r>
      <w:r>
        <w:rPr>
          <w:color w:val="231F20"/>
          <w:spacing w:val="-10"/>
        </w:rPr>
        <w:t> </w:t>
      </w:r>
      <w:r>
        <w:rPr>
          <w:color w:val="231F20"/>
        </w:rPr>
        <w:t>la “rosca”, “una sociedad formada por “Chichimoco” (Arturo</w:t>
      </w:r>
      <w:r>
        <w:rPr>
          <w:color w:val="231F20"/>
          <w:spacing w:val="-13"/>
        </w:rPr>
        <w:t> </w:t>
      </w:r>
      <w:r>
        <w:rPr>
          <w:color w:val="231F20"/>
        </w:rPr>
        <w:t>Hernán- dez), Rengifo (Ignacio), el General Ruperto Melo, Gobernador de Cundinamarca</w:t>
      </w:r>
      <w:r>
        <w:rPr>
          <w:color w:val="231F20"/>
          <w:spacing w:val="-16"/>
        </w:rPr>
        <w:t> </w:t>
      </w:r>
      <w:r>
        <w:rPr>
          <w:color w:val="231F20"/>
        </w:rPr>
        <w:t>y</w:t>
      </w:r>
      <w:r>
        <w:rPr>
          <w:color w:val="231F20"/>
          <w:spacing w:val="-16"/>
        </w:rPr>
        <w:t> </w:t>
      </w:r>
      <w:r>
        <w:rPr>
          <w:color w:val="231F20"/>
        </w:rPr>
        <w:t>varios</w:t>
      </w:r>
      <w:r>
        <w:rPr>
          <w:color w:val="231F20"/>
          <w:spacing w:val="-16"/>
        </w:rPr>
        <w:t> </w:t>
      </w:r>
      <w:r>
        <w:rPr>
          <w:color w:val="231F20"/>
        </w:rPr>
        <w:t>prominentes</w:t>
      </w:r>
      <w:r>
        <w:rPr>
          <w:color w:val="231F20"/>
          <w:spacing w:val="-16"/>
        </w:rPr>
        <w:t> </w:t>
      </w:r>
      <w:r>
        <w:rPr>
          <w:color w:val="231F20"/>
        </w:rPr>
        <w:t>funcionarios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administra- ción municipal” (Salom, 1988: 43), que hicieron del presupuesto  y los cargos de la ciudad un conjunto de bienes de su exclusiva propiedad. La destitución del Alcalde Luis Augusto Cuervo fue la gota</w:t>
      </w:r>
      <w:r>
        <w:rPr>
          <w:color w:val="231F20"/>
          <w:spacing w:val="-7"/>
        </w:rPr>
        <w:t> </w:t>
      </w:r>
      <w:r>
        <w:rPr>
          <w:color w:val="231F20"/>
        </w:rPr>
        <w:t>que</w:t>
      </w:r>
      <w:r>
        <w:rPr>
          <w:color w:val="231F20"/>
          <w:spacing w:val="-7"/>
        </w:rPr>
        <w:t> </w:t>
      </w:r>
      <w:r>
        <w:rPr>
          <w:color w:val="231F20"/>
        </w:rPr>
        <w:t>rebosó</w:t>
      </w:r>
      <w:r>
        <w:rPr>
          <w:color w:val="231F20"/>
          <w:spacing w:val="-7"/>
        </w:rPr>
        <w:t> </w:t>
      </w:r>
      <w:r>
        <w:rPr>
          <w:color w:val="231F20"/>
        </w:rPr>
        <w:t>la</w:t>
      </w:r>
      <w:r>
        <w:rPr>
          <w:color w:val="231F20"/>
          <w:spacing w:val="-7"/>
        </w:rPr>
        <w:t> </w:t>
      </w:r>
      <w:r>
        <w:rPr>
          <w:color w:val="231F20"/>
        </w:rPr>
        <w:t>copa,</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éste</w:t>
      </w:r>
      <w:r>
        <w:rPr>
          <w:color w:val="231F20"/>
          <w:spacing w:val="-7"/>
        </w:rPr>
        <w:t> </w:t>
      </w:r>
      <w:r>
        <w:rPr>
          <w:color w:val="231F20"/>
        </w:rPr>
        <w:t>no</w:t>
      </w:r>
      <w:r>
        <w:rPr>
          <w:color w:val="231F20"/>
          <w:spacing w:val="-7"/>
        </w:rPr>
        <w:t> </w:t>
      </w:r>
      <w:r>
        <w:rPr>
          <w:color w:val="231F20"/>
        </w:rPr>
        <w:t>estaba</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el proceder</w:t>
      </w:r>
      <w:r>
        <w:rPr>
          <w:color w:val="231F20"/>
          <w:spacing w:val="-7"/>
        </w:rPr>
        <w:t> </w:t>
      </w:r>
      <w:r>
        <w:rPr>
          <w:color w:val="231F20"/>
        </w:rPr>
        <w:t>del</w:t>
      </w:r>
      <w:r>
        <w:rPr>
          <w:color w:val="231F20"/>
          <w:spacing w:val="-7"/>
        </w:rPr>
        <w:t> </w:t>
      </w:r>
      <w:r>
        <w:rPr>
          <w:color w:val="231F20"/>
        </w:rPr>
        <w:t>Gobernador</w:t>
      </w:r>
      <w:r>
        <w:rPr>
          <w:color w:val="231F20"/>
          <w:spacing w:val="-7"/>
        </w:rPr>
        <w:t> </w:t>
      </w:r>
      <w:r>
        <w:rPr>
          <w:color w:val="231F20"/>
        </w:rPr>
        <w:t>y</w:t>
      </w:r>
      <w:r>
        <w:rPr>
          <w:color w:val="231F20"/>
          <w:spacing w:val="-7"/>
        </w:rPr>
        <w:t> </w:t>
      </w:r>
      <w:r>
        <w:rPr>
          <w:color w:val="231F20"/>
        </w:rPr>
        <w:t>su</w:t>
      </w:r>
      <w:r>
        <w:rPr>
          <w:color w:val="231F20"/>
          <w:spacing w:val="-7"/>
        </w:rPr>
        <w:t> </w:t>
      </w:r>
      <w:r>
        <w:rPr>
          <w:color w:val="231F20"/>
        </w:rPr>
        <w:t>Compañía.</w:t>
      </w:r>
      <w:r>
        <w:rPr>
          <w:color w:val="231F20"/>
          <w:spacing w:val="-7"/>
        </w:rPr>
        <w:t> </w:t>
      </w:r>
      <w:r>
        <w:rPr>
          <w:color w:val="231F20"/>
        </w:rPr>
        <w:t>La</w:t>
      </w:r>
      <w:r>
        <w:rPr>
          <w:color w:val="231F20"/>
          <w:spacing w:val="-7"/>
        </w:rPr>
        <w:t> </w:t>
      </w:r>
      <w:r>
        <w:rPr>
          <w:color w:val="231F20"/>
        </w:rPr>
        <w:t>marcha</w:t>
      </w:r>
      <w:r>
        <w:rPr>
          <w:color w:val="231F20"/>
          <w:spacing w:val="-7"/>
        </w:rPr>
        <w:t> </w:t>
      </w:r>
      <w:r>
        <w:rPr>
          <w:color w:val="231F20"/>
        </w:rPr>
        <w:t>fue</w:t>
      </w:r>
      <w:r>
        <w:rPr>
          <w:color w:val="231F20"/>
          <w:spacing w:val="-7"/>
        </w:rPr>
        <w:t> </w:t>
      </w:r>
      <w:r>
        <w:rPr>
          <w:color w:val="231F20"/>
        </w:rPr>
        <w:t>atendida con otra “descarga de fusilería” en la que falleció el estudiante </w:t>
      </w:r>
      <w:r>
        <w:rPr>
          <w:color w:val="231F20"/>
          <w:w w:val="99"/>
        </w:rPr>
        <w:t>de</w:t>
      </w:r>
      <w:r>
        <w:rPr>
          <w:color w:val="231F20"/>
          <w:spacing w:val="26"/>
        </w:rPr>
        <w:t> </w:t>
      </w:r>
      <w:r>
        <w:rPr>
          <w:color w:val="231F20"/>
          <w:w w:val="99"/>
        </w:rPr>
        <w:t>Derecho</w:t>
      </w:r>
      <w:r>
        <w:rPr>
          <w:color w:val="231F20"/>
          <w:spacing w:val="26"/>
        </w:rPr>
        <w:t> </w:t>
      </w:r>
      <w:r>
        <w:rPr>
          <w:color w:val="231F20"/>
          <w:w w:val="99"/>
        </w:rPr>
        <w:t>de</w:t>
      </w:r>
      <w:r>
        <w:rPr>
          <w:color w:val="231F20"/>
          <w:spacing w:val="26"/>
        </w:rPr>
        <w:t> </w:t>
      </w:r>
      <w:r>
        <w:rPr>
          <w:color w:val="231F20"/>
          <w:w w:val="99"/>
        </w:rPr>
        <w:t>la</w:t>
      </w:r>
      <w:r>
        <w:rPr>
          <w:color w:val="231F20"/>
          <w:spacing w:val="26"/>
        </w:rPr>
        <w:t> </w:t>
      </w:r>
      <w:r>
        <w:rPr>
          <w:color w:val="231F20"/>
          <w:w w:val="99"/>
        </w:rPr>
        <w:t>Universidad</w:t>
      </w:r>
      <w:r>
        <w:rPr>
          <w:color w:val="231F20"/>
          <w:spacing w:val="26"/>
        </w:rPr>
        <w:t> </w:t>
      </w:r>
      <w:r>
        <w:rPr>
          <w:color w:val="231F20"/>
          <w:w w:val="99"/>
        </w:rPr>
        <w:t>Nacional</w:t>
      </w:r>
      <w:r>
        <w:rPr>
          <w:color w:val="231F20"/>
          <w:spacing w:val="26"/>
        </w:rPr>
        <w:t> </w:t>
      </w:r>
      <w:r>
        <w:rPr>
          <w:color w:val="231F20"/>
          <w:w w:val="99"/>
        </w:rPr>
        <w:t>Gonzalo</w:t>
      </w:r>
      <w:r>
        <w:rPr>
          <w:color w:val="231F20"/>
          <w:spacing w:val="26"/>
        </w:rPr>
        <w:t> </w:t>
      </w:r>
      <w:r>
        <w:rPr>
          <w:color w:val="231F20"/>
          <w:w w:val="99"/>
        </w:rPr>
        <w:t>Bravo</w:t>
      </w:r>
      <w:r>
        <w:rPr>
          <w:color w:val="231F20"/>
          <w:spacing w:val="26"/>
        </w:rPr>
        <w:t> </w:t>
      </w:r>
      <w:r>
        <w:rPr>
          <w:color w:val="231F20"/>
        </w:rPr>
        <w:t>Pérez.</w:t>
      </w:r>
      <w:r>
        <w:rPr>
          <w:color w:val="231F20"/>
          <w:w w:val="103"/>
          <w:position w:val="5"/>
          <w:sz w:val="9"/>
        </w:rPr>
        <w:t>14 </w:t>
      </w:r>
      <w:r>
        <w:rPr>
          <w:color w:val="231F20"/>
        </w:rPr>
        <w:t>Este suceso vivido por Bernabé Bernal en su juventud</w:t>
      </w:r>
      <w:r>
        <w:rPr>
          <w:color w:val="231F20"/>
          <w:spacing w:val="-12"/>
        </w:rPr>
        <w:t> </w:t>
      </w:r>
      <w:r>
        <w:rPr>
          <w:color w:val="231F20"/>
        </w:rPr>
        <w:t>(personaje protagonista de una de las novelas), le costó un arresto de 72 horas al haber sido acusado de “graves delitos contra el régimen constitucional y la seguridad interior del Estado”, (43) aunque su único delito fue haberse encontrado en el lugar de los hechos sin ser parte de la</w:t>
      </w:r>
      <w:r>
        <w:rPr>
          <w:color w:val="231F20"/>
          <w:spacing w:val="-1"/>
        </w:rPr>
        <w:t> </w:t>
      </w:r>
      <w:r>
        <w:rPr>
          <w:color w:val="231F20"/>
        </w:rPr>
        <w:t>movilización.</w:t>
      </w:r>
    </w:p>
    <w:p>
      <w:pPr>
        <w:pStyle w:val="BodyText"/>
        <w:spacing w:line="249" w:lineRule="auto" w:before="1"/>
        <w:ind w:left="150" w:right="193" w:firstLine="340"/>
        <w:jc w:val="both"/>
      </w:pPr>
      <w:r>
        <w:rPr>
          <w:color w:val="231F20"/>
        </w:rPr>
        <w:t>Finalmente y a manera de ejemplo, Salom Becerra alude a la Masacre de las Bananeras acaecida en 1929. Los obreros que trabajaban</w:t>
      </w:r>
      <w:r>
        <w:rPr>
          <w:color w:val="231F20"/>
          <w:spacing w:val="-14"/>
        </w:rPr>
        <w:t> </w:t>
      </w:r>
      <w:r>
        <w:rPr>
          <w:color w:val="231F20"/>
        </w:rPr>
        <w:t>para</w:t>
      </w:r>
      <w:r>
        <w:rPr>
          <w:color w:val="231F20"/>
          <w:spacing w:val="-13"/>
        </w:rPr>
        <w:t> </w:t>
      </w:r>
      <w:r>
        <w:rPr>
          <w:color w:val="231F20"/>
        </w:rPr>
        <w:t>la</w:t>
      </w:r>
      <w:r>
        <w:rPr>
          <w:color w:val="231F20"/>
          <w:spacing w:val="-13"/>
        </w:rPr>
        <w:t> </w:t>
      </w:r>
      <w:r>
        <w:rPr>
          <w:color w:val="231F20"/>
        </w:rPr>
        <w:t>“United</w:t>
      </w:r>
      <w:r>
        <w:rPr>
          <w:color w:val="231F20"/>
          <w:spacing w:val="-13"/>
        </w:rPr>
        <w:t> </w:t>
      </w:r>
      <w:r>
        <w:rPr>
          <w:color w:val="231F20"/>
        </w:rPr>
        <w:t>Fruit</w:t>
      </w:r>
      <w:r>
        <w:rPr>
          <w:color w:val="231F20"/>
          <w:spacing w:val="-13"/>
        </w:rPr>
        <w:t> </w:t>
      </w:r>
      <w:r>
        <w:rPr>
          <w:color w:val="231F20"/>
        </w:rPr>
        <w:t>Company”</w:t>
      </w:r>
      <w:r>
        <w:rPr>
          <w:color w:val="231F20"/>
          <w:spacing w:val="-13"/>
        </w:rPr>
        <w:t> </w:t>
      </w:r>
      <w:r>
        <w:rPr>
          <w:color w:val="231F20"/>
        </w:rPr>
        <w:t>y</w:t>
      </w:r>
      <w:r>
        <w:rPr>
          <w:color w:val="231F20"/>
          <w:spacing w:val="-13"/>
        </w:rPr>
        <w:t> </w:t>
      </w:r>
      <w:r>
        <w:rPr>
          <w:color w:val="231F20"/>
        </w:rPr>
        <w:t>unos</w:t>
      </w:r>
      <w:r>
        <w:rPr>
          <w:color w:val="231F20"/>
          <w:spacing w:val="-13"/>
        </w:rPr>
        <w:t> </w:t>
      </w:r>
      <w:r>
        <w:rPr>
          <w:color w:val="231F20"/>
        </w:rPr>
        <w:t>empresarios</w:t>
      </w:r>
      <w:r>
        <w:rPr>
          <w:color w:val="231F20"/>
          <w:spacing w:val="-13"/>
        </w:rPr>
        <w:t> </w:t>
      </w:r>
      <w:r>
        <w:rPr>
          <w:color w:val="231F20"/>
        </w:rPr>
        <w:t>co- lombianos, exigieron mejoras salariales y en los contratos sobre seguros. Aunque el movimiento comenzó pacíficamente después empleó</w:t>
      </w:r>
      <w:r>
        <w:rPr>
          <w:color w:val="231F20"/>
          <w:spacing w:val="-7"/>
        </w:rPr>
        <w:t> </w:t>
      </w:r>
      <w:r>
        <w:rPr>
          <w:color w:val="231F20"/>
        </w:rPr>
        <w:t>medidas</w:t>
      </w:r>
      <w:r>
        <w:rPr>
          <w:color w:val="231F20"/>
          <w:spacing w:val="-7"/>
        </w:rPr>
        <w:t> </w:t>
      </w:r>
      <w:r>
        <w:rPr>
          <w:color w:val="231F20"/>
        </w:rPr>
        <w:t>violentas,</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siguiendo</w:t>
      </w:r>
      <w:r>
        <w:rPr>
          <w:color w:val="231F20"/>
          <w:spacing w:val="-7"/>
        </w:rPr>
        <w:t> </w:t>
      </w:r>
      <w:r>
        <w:rPr>
          <w:color w:val="231F20"/>
        </w:rPr>
        <w:t>lo</w:t>
      </w:r>
      <w:r>
        <w:rPr>
          <w:color w:val="231F20"/>
          <w:spacing w:val="-7"/>
        </w:rPr>
        <w:t> </w:t>
      </w:r>
      <w:r>
        <w:rPr>
          <w:color w:val="231F20"/>
        </w:rPr>
        <w:t>expreso</w:t>
      </w:r>
      <w:r>
        <w:rPr>
          <w:color w:val="231F20"/>
          <w:spacing w:val="-7"/>
        </w:rPr>
        <w:t> </w:t>
      </w:r>
      <w:r>
        <w:rPr>
          <w:color w:val="231F20"/>
        </w:rPr>
        <w:t>en</w:t>
      </w:r>
      <w:r>
        <w:rPr>
          <w:color w:val="231F20"/>
          <w:spacing w:val="-7"/>
        </w:rPr>
        <w:t> </w:t>
      </w:r>
      <w:r>
        <w:rPr>
          <w:color w:val="231F20"/>
        </w:rPr>
        <w:t>La Historia de Colombia escrita por Jesús María Henao y Gerardo Arrubla:</w:t>
      </w:r>
    </w:p>
    <w:p>
      <w:pPr>
        <w:pStyle w:val="BodyText"/>
        <w:spacing w:before="4"/>
        <w:rPr>
          <w:sz w:val="23"/>
        </w:rPr>
      </w:pPr>
    </w:p>
    <w:p>
      <w:pPr>
        <w:spacing w:line="295" w:lineRule="auto" w:before="0"/>
        <w:ind w:left="490" w:right="193" w:firstLine="0"/>
        <w:jc w:val="both"/>
        <w:rPr>
          <w:sz w:val="17"/>
        </w:rPr>
      </w:pPr>
      <w:r>
        <w:rPr>
          <w:color w:val="231F20"/>
          <w:sz w:val="17"/>
        </w:rPr>
        <w:t>El</w:t>
      </w:r>
      <w:r>
        <w:rPr>
          <w:color w:val="231F20"/>
          <w:spacing w:val="-10"/>
          <w:sz w:val="17"/>
        </w:rPr>
        <w:t> </w:t>
      </w:r>
      <w:r>
        <w:rPr>
          <w:color w:val="231F20"/>
          <w:sz w:val="17"/>
        </w:rPr>
        <w:t>gobierno</w:t>
      </w:r>
      <w:r>
        <w:rPr>
          <w:color w:val="231F20"/>
          <w:spacing w:val="-9"/>
          <w:sz w:val="17"/>
        </w:rPr>
        <w:t> </w:t>
      </w:r>
      <w:r>
        <w:rPr>
          <w:color w:val="231F20"/>
          <w:sz w:val="17"/>
        </w:rPr>
        <w:t>declaró</w:t>
      </w:r>
      <w:r>
        <w:rPr>
          <w:color w:val="231F20"/>
          <w:spacing w:val="-9"/>
          <w:sz w:val="17"/>
        </w:rPr>
        <w:t> </w:t>
      </w:r>
      <w:r>
        <w:rPr>
          <w:color w:val="231F20"/>
          <w:sz w:val="17"/>
        </w:rPr>
        <w:t>turbado</w:t>
      </w:r>
      <w:r>
        <w:rPr>
          <w:color w:val="231F20"/>
          <w:spacing w:val="-10"/>
          <w:sz w:val="17"/>
        </w:rPr>
        <w:t> </w:t>
      </w:r>
      <w:r>
        <w:rPr>
          <w:color w:val="231F20"/>
          <w:sz w:val="17"/>
        </w:rPr>
        <w:t>el</w:t>
      </w:r>
      <w:r>
        <w:rPr>
          <w:color w:val="231F20"/>
          <w:spacing w:val="-10"/>
          <w:sz w:val="17"/>
        </w:rPr>
        <w:t> </w:t>
      </w:r>
      <w:r>
        <w:rPr>
          <w:color w:val="231F20"/>
          <w:sz w:val="17"/>
        </w:rPr>
        <w:t>orden</w:t>
      </w:r>
      <w:r>
        <w:rPr>
          <w:color w:val="231F20"/>
          <w:spacing w:val="-9"/>
          <w:sz w:val="17"/>
        </w:rPr>
        <w:t> </w:t>
      </w:r>
      <w:r>
        <w:rPr>
          <w:color w:val="231F20"/>
          <w:sz w:val="17"/>
        </w:rPr>
        <w:t>público</w:t>
      </w:r>
      <w:r>
        <w:rPr>
          <w:color w:val="231F20"/>
          <w:spacing w:val="-9"/>
          <w:sz w:val="17"/>
        </w:rPr>
        <w:t> </w:t>
      </w:r>
      <w:r>
        <w:rPr>
          <w:color w:val="231F20"/>
          <w:sz w:val="17"/>
        </w:rPr>
        <w:t>el</w:t>
      </w:r>
      <w:r>
        <w:rPr>
          <w:color w:val="231F20"/>
          <w:spacing w:val="-10"/>
          <w:sz w:val="17"/>
        </w:rPr>
        <w:t> </w:t>
      </w:r>
      <w:r>
        <w:rPr>
          <w:color w:val="231F20"/>
          <w:sz w:val="17"/>
        </w:rPr>
        <w:t>día</w:t>
      </w:r>
      <w:r>
        <w:rPr>
          <w:color w:val="231F20"/>
          <w:spacing w:val="-10"/>
          <w:sz w:val="17"/>
        </w:rPr>
        <w:t> </w:t>
      </w:r>
      <w:r>
        <w:rPr>
          <w:color w:val="231F20"/>
          <w:sz w:val="17"/>
        </w:rPr>
        <w:t>cinco</w:t>
      </w:r>
      <w:r>
        <w:rPr>
          <w:color w:val="231F20"/>
          <w:spacing w:val="-10"/>
          <w:sz w:val="17"/>
        </w:rPr>
        <w:t> </w:t>
      </w:r>
      <w:r>
        <w:rPr>
          <w:color w:val="231F20"/>
          <w:sz w:val="17"/>
        </w:rPr>
        <w:t>del</w:t>
      </w:r>
      <w:r>
        <w:rPr>
          <w:color w:val="231F20"/>
          <w:spacing w:val="-10"/>
          <w:sz w:val="17"/>
        </w:rPr>
        <w:t> </w:t>
      </w:r>
      <w:r>
        <w:rPr>
          <w:color w:val="231F20"/>
          <w:sz w:val="17"/>
        </w:rPr>
        <w:t>mes</w:t>
      </w:r>
      <w:r>
        <w:rPr>
          <w:color w:val="231F20"/>
          <w:spacing w:val="-10"/>
          <w:sz w:val="17"/>
        </w:rPr>
        <w:t> </w:t>
      </w:r>
      <w:r>
        <w:rPr>
          <w:color w:val="231F20"/>
          <w:sz w:val="17"/>
        </w:rPr>
        <w:t>siguien- te, como medio de defensa social, una vez agotados los recursos que indicaba la prudencia para ver de pacificar los ánimos, en la provincia dicha -Santa Marta, Departamento del Magdalena– Las vías de hecho adoptadas,</w:t>
      </w:r>
      <w:r>
        <w:rPr>
          <w:color w:val="231F20"/>
          <w:spacing w:val="-11"/>
          <w:sz w:val="17"/>
        </w:rPr>
        <w:t> </w:t>
      </w:r>
      <w:r>
        <w:rPr>
          <w:color w:val="231F20"/>
          <w:sz w:val="17"/>
        </w:rPr>
        <w:t>mediante</w:t>
      </w:r>
      <w:r>
        <w:rPr>
          <w:color w:val="231F20"/>
          <w:spacing w:val="-11"/>
          <w:sz w:val="17"/>
        </w:rPr>
        <w:t> </w:t>
      </w:r>
      <w:r>
        <w:rPr>
          <w:color w:val="231F20"/>
          <w:sz w:val="17"/>
        </w:rPr>
        <w:t>el</w:t>
      </w:r>
      <w:r>
        <w:rPr>
          <w:color w:val="231F20"/>
          <w:spacing w:val="-11"/>
          <w:sz w:val="17"/>
        </w:rPr>
        <w:t> </w:t>
      </w:r>
      <w:r>
        <w:rPr>
          <w:color w:val="231F20"/>
          <w:sz w:val="17"/>
        </w:rPr>
        <w:t>imperio</w:t>
      </w:r>
      <w:r>
        <w:rPr>
          <w:color w:val="231F20"/>
          <w:spacing w:val="-11"/>
          <w:sz w:val="17"/>
        </w:rPr>
        <w:t> </w:t>
      </w:r>
      <w:r>
        <w:rPr>
          <w:color w:val="231F20"/>
          <w:sz w:val="17"/>
        </w:rPr>
        <w:t>de</w:t>
      </w:r>
      <w:r>
        <w:rPr>
          <w:color w:val="231F20"/>
          <w:spacing w:val="-11"/>
          <w:sz w:val="17"/>
        </w:rPr>
        <w:t> </w:t>
      </w:r>
      <w:r>
        <w:rPr>
          <w:color w:val="231F20"/>
          <w:sz w:val="17"/>
        </w:rPr>
        <w:t>la</w:t>
      </w:r>
      <w:r>
        <w:rPr>
          <w:color w:val="231F20"/>
          <w:spacing w:val="-11"/>
          <w:sz w:val="17"/>
        </w:rPr>
        <w:t> </w:t>
      </w:r>
      <w:r>
        <w:rPr>
          <w:color w:val="231F20"/>
          <w:sz w:val="17"/>
        </w:rPr>
        <w:t>ley</w:t>
      </w:r>
      <w:r>
        <w:rPr>
          <w:color w:val="231F20"/>
          <w:spacing w:val="-11"/>
          <w:sz w:val="17"/>
        </w:rPr>
        <w:t> </w:t>
      </w:r>
      <w:r>
        <w:rPr>
          <w:color w:val="231F20"/>
          <w:sz w:val="17"/>
        </w:rPr>
        <w:t>marcial,</w:t>
      </w:r>
      <w:r>
        <w:rPr>
          <w:color w:val="231F20"/>
          <w:spacing w:val="-11"/>
          <w:sz w:val="17"/>
        </w:rPr>
        <w:t> </w:t>
      </w:r>
      <w:r>
        <w:rPr>
          <w:color w:val="231F20"/>
          <w:sz w:val="17"/>
        </w:rPr>
        <w:t>hicieron</w:t>
      </w:r>
      <w:r>
        <w:rPr>
          <w:color w:val="231F20"/>
          <w:spacing w:val="-11"/>
          <w:sz w:val="17"/>
        </w:rPr>
        <w:t> </w:t>
      </w:r>
      <w:r>
        <w:rPr>
          <w:color w:val="231F20"/>
          <w:sz w:val="17"/>
        </w:rPr>
        <w:t>renacer</w:t>
      </w:r>
      <w:r>
        <w:rPr>
          <w:color w:val="231F20"/>
          <w:spacing w:val="-11"/>
          <w:sz w:val="17"/>
        </w:rPr>
        <w:t> </w:t>
      </w:r>
      <w:r>
        <w:rPr>
          <w:color w:val="231F20"/>
          <w:sz w:val="17"/>
        </w:rPr>
        <w:t>la</w:t>
      </w:r>
      <w:r>
        <w:rPr>
          <w:color w:val="231F20"/>
          <w:spacing w:val="-11"/>
          <w:sz w:val="17"/>
        </w:rPr>
        <w:t> </w:t>
      </w:r>
      <w:r>
        <w:rPr>
          <w:color w:val="231F20"/>
          <w:sz w:val="17"/>
        </w:rPr>
        <w:t>tran-</w:t>
      </w:r>
    </w:p>
    <w:p>
      <w:pPr>
        <w:pStyle w:val="BodyText"/>
      </w:pPr>
    </w:p>
    <w:p>
      <w:pPr>
        <w:pStyle w:val="BodyText"/>
      </w:pPr>
    </w:p>
    <w:p>
      <w:pPr>
        <w:pStyle w:val="BodyText"/>
        <w:spacing w:before="11"/>
        <w:rPr>
          <w:sz w:val="15"/>
        </w:rPr>
      </w:pPr>
      <w:r>
        <w:rPr/>
        <w:pict>
          <v:line style="position:absolute;mso-position-horizontal-relative:page;mso-position-vertical-relative:paragraph;z-index:2824;mso-wrap-distance-left:0;mso-wrap-distance-right:0" from="42.519699pt,11.630786pt" to="114.519699pt,11.630786pt" stroked="true" strokeweight="1pt" strokecolor="#231f20">
            <w10:wrap type="topAndBottom"/>
          </v:line>
        </w:pict>
      </w:r>
    </w:p>
    <w:p>
      <w:pPr>
        <w:spacing w:line="261" w:lineRule="auto" w:before="11"/>
        <w:ind w:left="490" w:right="193" w:hanging="341"/>
        <w:jc w:val="both"/>
        <w:rPr>
          <w:sz w:val="16"/>
        </w:rPr>
      </w:pPr>
      <w:r>
        <w:rPr>
          <w:color w:val="231F20"/>
          <w:position w:val="5"/>
          <w:sz w:val="9"/>
        </w:rPr>
        <w:t>14   </w:t>
      </w:r>
      <w:r>
        <w:rPr>
          <w:color w:val="231F20"/>
          <w:sz w:val="16"/>
        </w:rPr>
        <w:t>El sepelio de Bravo Pérez acontecido el 8 de junio, se acogió como fecha   para conmemorar el día del estudiante (Chaves, 2015). El suceso también se encuentra brevemente referido en </w:t>
      </w:r>
      <w:r>
        <w:rPr>
          <w:i/>
          <w:color w:val="231F20"/>
          <w:sz w:val="16"/>
        </w:rPr>
        <w:t>Revista Credencial</w:t>
      </w:r>
      <w:r>
        <w:rPr>
          <w:color w:val="231F20"/>
          <w:sz w:val="16"/>
        </w:rPr>
        <w:t>(Revista Credencial, 2006)</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9"/>
        </w:rPr>
      </w:pPr>
      <w:r>
        <w:rPr>
          <w:color w:val="231F20"/>
          <w:sz w:val="17"/>
        </w:rPr>
        <w:t>quilidad y volver al régimen legal. El orden público se restableció en la región el 14 de marzo de 1929 (Salom, 1994: 81-82).</w:t>
      </w:r>
      <w:r>
        <w:rPr>
          <w:color w:val="231F20"/>
          <w:position w:val="5"/>
          <w:sz w:val="9"/>
        </w:rPr>
        <w:t>15</w:t>
      </w:r>
    </w:p>
    <w:p>
      <w:pPr>
        <w:pStyle w:val="BodyText"/>
        <w:spacing w:before="5"/>
        <w:rPr>
          <w:sz w:val="18"/>
        </w:rPr>
      </w:pPr>
    </w:p>
    <w:p>
      <w:pPr>
        <w:pStyle w:val="BodyText"/>
        <w:spacing w:line="249" w:lineRule="auto"/>
        <w:ind w:left="195" w:right="108"/>
        <w:jc w:val="both"/>
      </w:pPr>
      <w:r>
        <w:rPr>
          <w:color w:val="231F20"/>
        </w:rPr>
        <w:t>Este acontecimiento si bien recibe el nombre de Masacre, en el libro de historia no se habla de un solo muerto, cuando bien se sabe que hubo varios centenares:</w:t>
      </w:r>
    </w:p>
    <w:p>
      <w:pPr>
        <w:pStyle w:val="BodyText"/>
        <w:spacing w:before="4"/>
        <w:rPr>
          <w:sz w:val="23"/>
        </w:rPr>
      </w:pPr>
    </w:p>
    <w:p>
      <w:pPr>
        <w:spacing w:line="295" w:lineRule="auto" w:before="0"/>
        <w:ind w:left="535" w:right="108" w:firstLine="0"/>
        <w:jc w:val="both"/>
        <w:rPr>
          <w:sz w:val="17"/>
        </w:rPr>
      </w:pPr>
      <w:r>
        <w:rPr>
          <w:color w:val="231F20"/>
          <w:sz w:val="17"/>
        </w:rPr>
        <w:t>Pero</w:t>
      </w:r>
      <w:r>
        <w:rPr>
          <w:color w:val="231F20"/>
          <w:spacing w:val="-10"/>
          <w:sz w:val="17"/>
        </w:rPr>
        <w:t> </w:t>
      </w:r>
      <w:r>
        <w:rPr>
          <w:color w:val="231F20"/>
          <w:sz w:val="17"/>
        </w:rPr>
        <w:t>eso</w:t>
      </w:r>
      <w:r>
        <w:rPr>
          <w:color w:val="231F20"/>
          <w:spacing w:val="-10"/>
          <w:sz w:val="17"/>
        </w:rPr>
        <w:t> </w:t>
      </w:r>
      <w:r>
        <w:rPr>
          <w:color w:val="231F20"/>
          <w:sz w:val="17"/>
        </w:rPr>
        <w:t>no</w:t>
      </w:r>
      <w:r>
        <w:rPr>
          <w:color w:val="231F20"/>
          <w:spacing w:val="-10"/>
          <w:sz w:val="17"/>
        </w:rPr>
        <w:t> </w:t>
      </w:r>
      <w:r>
        <w:rPr>
          <w:color w:val="231F20"/>
          <w:sz w:val="17"/>
        </w:rPr>
        <w:t>se</w:t>
      </w:r>
      <w:r>
        <w:rPr>
          <w:color w:val="231F20"/>
          <w:spacing w:val="-10"/>
          <w:sz w:val="17"/>
        </w:rPr>
        <w:t> </w:t>
      </w:r>
      <w:r>
        <w:rPr>
          <w:color w:val="231F20"/>
          <w:sz w:val="17"/>
        </w:rPr>
        <w:t>puede</w:t>
      </w:r>
      <w:r>
        <w:rPr>
          <w:color w:val="231F20"/>
          <w:spacing w:val="-9"/>
          <w:sz w:val="17"/>
        </w:rPr>
        <w:t> </w:t>
      </w:r>
      <w:r>
        <w:rPr>
          <w:color w:val="231F20"/>
          <w:sz w:val="17"/>
        </w:rPr>
        <w:t>decir</w:t>
      </w:r>
      <w:r>
        <w:rPr>
          <w:color w:val="231F20"/>
          <w:spacing w:val="-9"/>
          <w:sz w:val="17"/>
        </w:rPr>
        <w:t> </w:t>
      </w:r>
      <w:r>
        <w:rPr>
          <w:color w:val="231F20"/>
          <w:sz w:val="17"/>
        </w:rPr>
        <w:t>en</w:t>
      </w:r>
      <w:r>
        <w:rPr>
          <w:color w:val="231F20"/>
          <w:spacing w:val="-10"/>
          <w:sz w:val="17"/>
        </w:rPr>
        <w:t> </w:t>
      </w:r>
      <w:r>
        <w:rPr>
          <w:color w:val="231F20"/>
          <w:sz w:val="17"/>
        </w:rPr>
        <w:t>un</w:t>
      </w:r>
      <w:r>
        <w:rPr>
          <w:color w:val="231F20"/>
          <w:spacing w:val="-9"/>
          <w:sz w:val="17"/>
        </w:rPr>
        <w:t> </w:t>
      </w:r>
      <w:r>
        <w:rPr>
          <w:color w:val="231F20"/>
          <w:sz w:val="17"/>
        </w:rPr>
        <w:t>libro</w:t>
      </w:r>
      <w:r>
        <w:rPr>
          <w:color w:val="231F20"/>
          <w:spacing w:val="-9"/>
          <w:sz w:val="17"/>
        </w:rPr>
        <w:t> </w:t>
      </w:r>
      <w:r>
        <w:rPr>
          <w:color w:val="231F20"/>
          <w:sz w:val="17"/>
        </w:rPr>
        <w:t>de</w:t>
      </w:r>
      <w:r>
        <w:rPr>
          <w:color w:val="231F20"/>
          <w:spacing w:val="-10"/>
          <w:sz w:val="17"/>
        </w:rPr>
        <w:t> </w:t>
      </w:r>
      <w:r>
        <w:rPr>
          <w:color w:val="231F20"/>
          <w:sz w:val="17"/>
        </w:rPr>
        <w:t>historia.</w:t>
      </w:r>
      <w:r>
        <w:rPr>
          <w:color w:val="231F20"/>
          <w:spacing w:val="-9"/>
          <w:sz w:val="17"/>
        </w:rPr>
        <w:t> </w:t>
      </w:r>
      <w:r>
        <w:rPr>
          <w:color w:val="231F20"/>
          <w:sz w:val="17"/>
        </w:rPr>
        <w:t>Es</w:t>
      </w:r>
      <w:r>
        <w:rPr>
          <w:color w:val="231F20"/>
          <w:spacing w:val="-10"/>
          <w:sz w:val="17"/>
        </w:rPr>
        <w:t> </w:t>
      </w:r>
      <w:r>
        <w:rPr>
          <w:color w:val="231F20"/>
          <w:sz w:val="17"/>
        </w:rPr>
        <w:t>mejor</w:t>
      </w:r>
      <w:r>
        <w:rPr>
          <w:color w:val="231F20"/>
          <w:spacing w:val="-9"/>
          <w:sz w:val="17"/>
        </w:rPr>
        <w:t> </w:t>
      </w:r>
      <w:r>
        <w:rPr>
          <w:color w:val="231F20"/>
          <w:sz w:val="17"/>
        </w:rPr>
        <w:t>recurrir</w:t>
      </w:r>
      <w:r>
        <w:rPr>
          <w:color w:val="231F20"/>
          <w:spacing w:val="-9"/>
          <w:sz w:val="17"/>
        </w:rPr>
        <w:t> </w:t>
      </w:r>
      <w:r>
        <w:rPr>
          <w:color w:val="231F20"/>
          <w:sz w:val="17"/>
        </w:rPr>
        <w:t>al</w:t>
      </w:r>
      <w:r>
        <w:rPr>
          <w:color w:val="231F20"/>
          <w:spacing w:val="-10"/>
          <w:sz w:val="17"/>
        </w:rPr>
        <w:t> </w:t>
      </w:r>
      <w:r>
        <w:rPr>
          <w:color w:val="231F20"/>
          <w:sz w:val="17"/>
        </w:rPr>
        <w:t>eu- femismo de aseverar que “las vías de hecho adoptadas hicieron renacer la tranquilidad” y más cómodo – para ahorrarse el análisis de un hondo problema social- calificar de “ideas disociadoras” las justas peticiones</w:t>
      </w:r>
      <w:r>
        <w:rPr>
          <w:color w:val="231F20"/>
          <w:spacing w:val="-28"/>
          <w:sz w:val="17"/>
        </w:rPr>
        <w:t> </w:t>
      </w:r>
      <w:r>
        <w:rPr>
          <w:color w:val="231F20"/>
          <w:sz w:val="17"/>
        </w:rPr>
        <w:t>de los trabajadores y motejarlos a estos de “alzados”. Milagrosamente He- nao y Arrubla no les dan a los libertadores la denominación de insurrec- tos y facciosos y a las actas de independencia de las distintas ciudades la de documentos subversivos (Salom, 1994:</w:t>
      </w:r>
      <w:r>
        <w:rPr>
          <w:color w:val="231F20"/>
          <w:spacing w:val="-1"/>
          <w:sz w:val="17"/>
        </w:rPr>
        <w:t> </w:t>
      </w:r>
      <w:r>
        <w:rPr>
          <w:color w:val="231F20"/>
          <w:sz w:val="17"/>
        </w:rPr>
        <w:t>81-82).</w:t>
      </w:r>
    </w:p>
    <w:p>
      <w:pPr>
        <w:pStyle w:val="BodyText"/>
        <w:spacing w:before="5"/>
        <w:rPr>
          <w:sz w:val="18"/>
        </w:rPr>
      </w:pPr>
    </w:p>
    <w:p>
      <w:pPr>
        <w:pStyle w:val="BodyText"/>
        <w:spacing w:line="249" w:lineRule="auto"/>
        <w:ind w:left="195" w:right="108"/>
        <w:jc w:val="both"/>
      </w:pPr>
      <w:r>
        <w:rPr>
          <w:color w:val="231F20"/>
        </w:rPr>
        <w:t>Las movilizaciones y las expresiones de crítica frente al régimen eran</w:t>
      </w:r>
      <w:r>
        <w:rPr>
          <w:color w:val="231F20"/>
          <w:spacing w:val="-9"/>
        </w:rPr>
        <w:t> </w:t>
      </w:r>
      <w:r>
        <w:rPr>
          <w:color w:val="231F20"/>
        </w:rPr>
        <w:t>contrarrestadas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“jai”</w:t>
      </w:r>
      <w:r>
        <w:rPr>
          <w:color w:val="231F20"/>
          <w:spacing w:val="-9"/>
        </w:rPr>
        <w:t> </w:t>
      </w:r>
      <w:r>
        <w:rPr>
          <w:color w:val="231F20"/>
        </w:rPr>
        <w:t>en</w:t>
      </w:r>
      <w:r>
        <w:rPr>
          <w:color w:val="231F20"/>
          <w:spacing w:val="-9"/>
        </w:rPr>
        <w:t> </w:t>
      </w:r>
      <w:r>
        <w:rPr>
          <w:color w:val="231F20"/>
        </w:rPr>
        <w:t>coaliciones</w:t>
      </w:r>
      <w:r>
        <w:rPr>
          <w:color w:val="231F20"/>
          <w:spacing w:val="-9"/>
        </w:rPr>
        <w:t> </w:t>
      </w:r>
      <w:r>
        <w:rPr>
          <w:color w:val="231F20"/>
        </w:rPr>
        <w:t>orientadas</w:t>
      </w:r>
      <w:r>
        <w:rPr>
          <w:color w:val="231F20"/>
          <w:spacing w:val="-8"/>
        </w:rPr>
        <w:t> </w:t>
      </w:r>
      <w:r>
        <w:rPr>
          <w:color w:val="231F20"/>
        </w:rPr>
        <w:t>a</w:t>
      </w:r>
      <w:r>
        <w:rPr>
          <w:color w:val="231F20"/>
          <w:spacing w:val="-9"/>
        </w:rPr>
        <w:t> </w:t>
      </w:r>
      <w:r>
        <w:rPr>
          <w:color w:val="231F20"/>
        </w:rPr>
        <w:t>la</w:t>
      </w:r>
      <w:r>
        <w:rPr>
          <w:color w:val="231F20"/>
          <w:spacing w:val="-9"/>
        </w:rPr>
        <w:t> </w:t>
      </w:r>
      <w:r>
        <w:rPr>
          <w:color w:val="231F20"/>
        </w:rPr>
        <w:t>sal- vaguarda de su propiedad. Su sitio de reunión eran los clubes</w:t>
      </w:r>
      <w:r>
        <w:rPr>
          <w:color w:val="231F20"/>
          <w:spacing w:val="-35"/>
        </w:rPr>
        <w:t> </w:t>
      </w:r>
      <w:r>
        <w:rPr>
          <w:color w:val="231F20"/>
        </w:rPr>
        <w:t>so- ciales</w:t>
      </w:r>
      <w:r>
        <w:rPr>
          <w:color w:val="231F20"/>
          <w:spacing w:val="-6"/>
        </w:rPr>
        <w:t> </w:t>
      </w:r>
      <w:r>
        <w:rPr>
          <w:color w:val="231F20"/>
        </w:rPr>
        <w:t>reservad</w:t>
      </w:r>
      <w:r>
        <w:rPr>
          <w:color w:val="231F20"/>
          <w:spacing w:val="-1"/>
        </w:rPr>
        <w:t>o</w:t>
      </w:r>
      <w:r>
        <w:rPr>
          <w:color w:val="231F20"/>
        </w:rPr>
        <w:t>s</w:t>
      </w:r>
      <w:r>
        <w:rPr>
          <w:color w:val="231F20"/>
          <w:spacing w:val="-6"/>
        </w:rPr>
        <w:t> </w:t>
      </w:r>
      <w:r>
        <w:rPr>
          <w:color w:val="231F20"/>
          <w:spacing w:val="-1"/>
        </w:rPr>
        <w:t>par</w:t>
      </w:r>
      <w:r>
        <w:rPr>
          <w:color w:val="231F20"/>
        </w:rPr>
        <w:t>a</w:t>
      </w:r>
      <w:r>
        <w:rPr>
          <w:color w:val="231F20"/>
          <w:spacing w:val="-6"/>
        </w:rPr>
        <w:t> </w:t>
      </w:r>
      <w:r>
        <w:rPr>
          <w:color w:val="231F20"/>
          <w:spacing w:val="-1"/>
        </w:rPr>
        <w:t>ellos</w:t>
      </w:r>
      <w:r>
        <w:rPr>
          <w:color w:val="231F20"/>
        </w:rPr>
        <w:t>:</w:t>
      </w:r>
      <w:r>
        <w:rPr>
          <w:color w:val="231F20"/>
          <w:spacing w:val="-5"/>
        </w:rPr>
        <w:t> </w:t>
      </w:r>
      <w:r>
        <w:rPr>
          <w:color w:val="231F20"/>
          <w:spacing w:val="-1"/>
        </w:rPr>
        <w:t>e</w:t>
      </w:r>
      <w:r>
        <w:rPr>
          <w:color w:val="231F20"/>
        </w:rPr>
        <w:t>l</w:t>
      </w:r>
      <w:r>
        <w:rPr>
          <w:color w:val="231F20"/>
          <w:spacing w:val="-6"/>
        </w:rPr>
        <w:t> </w:t>
      </w:r>
      <w:r>
        <w:rPr>
          <w:color w:val="231F20"/>
        </w:rPr>
        <w:t>Jockey</w:t>
      </w:r>
      <w:r>
        <w:rPr>
          <w:color w:val="231F20"/>
          <w:spacing w:val="-6"/>
        </w:rPr>
        <w:t> </w:t>
      </w:r>
      <w:r>
        <w:rPr>
          <w:color w:val="231F20"/>
          <w:spacing w:val="-1"/>
        </w:rPr>
        <w:t>Clu</w:t>
      </w:r>
      <w:r>
        <w:rPr>
          <w:color w:val="231F20"/>
        </w:rPr>
        <w:t>b</w:t>
      </w:r>
      <w:r>
        <w:rPr>
          <w:color w:val="231F20"/>
          <w:w w:val="103"/>
          <w:position w:val="5"/>
          <w:sz w:val="9"/>
        </w:rPr>
        <w:t>16</w:t>
      </w:r>
      <w:r>
        <w:rPr>
          <w:color w:val="231F20"/>
          <w:position w:val="5"/>
          <w:sz w:val="9"/>
        </w:rPr>
        <w:t>  </w:t>
      </w:r>
      <w:r>
        <w:rPr>
          <w:color w:val="231F20"/>
          <w:w w:val="99"/>
        </w:rPr>
        <w:t>(o</w:t>
      </w:r>
      <w:r>
        <w:rPr>
          <w:color w:val="231F20"/>
          <w:spacing w:val="-6"/>
        </w:rPr>
        <w:t> </w:t>
      </w:r>
      <w:r>
        <w:rPr>
          <w:color w:val="231F20"/>
        </w:rPr>
        <w:t>Loocky),</w:t>
      </w:r>
      <w:r>
        <w:rPr>
          <w:color w:val="231F20"/>
          <w:spacing w:val="-6"/>
        </w:rPr>
        <w:t> </w:t>
      </w:r>
      <w:r>
        <w:rPr>
          <w:color w:val="231F20"/>
          <w:w w:val="99"/>
        </w:rPr>
        <w:t>el</w:t>
      </w:r>
      <w:r>
        <w:rPr>
          <w:color w:val="231F20"/>
          <w:spacing w:val="-6"/>
        </w:rPr>
        <w:t> </w:t>
      </w:r>
      <w:r>
        <w:rPr>
          <w:color w:val="231F20"/>
        </w:rPr>
        <w:t>Gun</w:t>
      </w:r>
      <w:r>
        <w:rPr>
          <w:color w:val="231F20"/>
          <w:spacing w:val="-6"/>
        </w:rPr>
        <w:t> </w:t>
      </w:r>
      <w:r>
        <w:rPr>
          <w:color w:val="231F20"/>
          <w:w w:val="99"/>
        </w:rPr>
        <w:t>o </w:t>
      </w:r>
      <w:r>
        <w:rPr>
          <w:color w:val="231F20"/>
        </w:rPr>
        <w:t>el</w:t>
      </w:r>
      <w:r>
        <w:rPr>
          <w:color w:val="231F20"/>
          <w:spacing w:val="-10"/>
        </w:rPr>
        <w:t> </w:t>
      </w:r>
      <w:r>
        <w:rPr>
          <w:color w:val="231F20"/>
        </w:rPr>
        <w:t>club</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Saurios”;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asociaciones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representaban eran</w:t>
      </w:r>
      <w:r>
        <w:rPr>
          <w:color w:val="231F20"/>
          <w:spacing w:val="-9"/>
        </w:rPr>
        <w:t> </w:t>
      </w:r>
      <w:r>
        <w:rPr>
          <w:color w:val="231F20"/>
        </w:rPr>
        <w:t>usualmente</w:t>
      </w:r>
      <w:r>
        <w:rPr>
          <w:color w:val="231F20"/>
          <w:spacing w:val="-9"/>
        </w:rPr>
        <w:t> </w:t>
      </w:r>
      <w:r>
        <w:rPr>
          <w:color w:val="231F20"/>
        </w:rPr>
        <w:t>La</w:t>
      </w:r>
      <w:r>
        <w:rPr>
          <w:color w:val="231F20"/>
          <w:spacing w:val="-20"/>
        </w:rPr>
        <w:t> </w:t>
      </w:r>
      <w:r>
        <w:rPr>
          <w:color w:val="231F20"/>
        </w:rPr>
        <w:t>Asociación</w:t>
      </w:r>
      <w:r>
        <w:rPr>
          <w:color w:val="231F20"/>
          <w:spacing w:val="-9"/>
        </w:rPr>
        <w:t> </w:t>
      </w:r>
      <w:r>
        <w:rPr>
          <w:color w:val="231F20"/>
        </w:rPr>
        <w:t>Colombiana</w:t>
      </w:r>
      <w:r>
        <w:rPr>
          <w:color w:val="231F20"/>
          <w:spacing w:val="-9"/>
        </w:rPr>
        <w:t> </w:t>
      </w:r>
      <w:r>
        <w:rPr>
          <w:color w:val="231F20"/>
        </w:rPr>
        <w:t>de</w:t>
      </w:r>
      <w:r>
        <w:rPr>
          <w:color w:val="231F20"/>
          <w:spacing w:val="-9"/>
        </w:rPr>
        <w:t> </w:t>
      </w:r>
      <w:r>
        <w:rPr>
          <w:color w:val="231F20"/>
        </w:rPr>
        <w:t>Oligarcas</w:t>
      </w:r>
      <w:r>
        <w:rPr>
          <w:color w:val="231F20"/>
          <w:spacing w:val="-9"/>
        </w:rPr>
        <w:t> </w:t>
      </w:r>
      <w:r>
        <w:rPr>
          <w:color w:val="231F20"/>
        </w:rPr>
        <w:t>(ACDO) y la Federación de Terratenientes y Latifundistas (FEDETYL). En estos espacios “los duques, condes y vizcondes de la nobleza criolla componían y descomponían el país, compraban y vendían casas, fincas y semovientes…” (Salom, 1997: 82). Evidentemen- te, los requisitos de admisión eran demostrar “pureza de sangre” y “una bolsa bien</w:t>
      </w:r>
      <w:r>
        <w:rPr>
          <w:color w:val="231F20"/>
          <w:spacing w:val="-1"/>
        </w:rPr>
        <w:t> </w:t>
      </w:r>
      <w:r>
        <w:rPr>
          <w:color w:val="231F20"/>
        </w:rPr>
        <w:t>provista”.</w:t>
      </w:r>
    </w:p>
    <w:p>
      <w:pPr>
        <w:pStyle w:val="BodyText"/>
        <w:spacing w:line="249" w:lineRule="auto" w:before="1"/>
        <w:ind w:left="195" w:right="108" w:firstLine="340"/>
        <w:jc w:val="both"/>
      </w:pPr>
      <w:r>
        <w:rPr>
          <w:color w:val="231F20"/>
        </w:rPr>
        <w:t>Por</w:t>
      </w:r>
      <w:r>
        <w:rPr>
          <w:color w:val="231F20"/>
          <w:spacing w:val="-12"/>
        </w:rPr>
        <w:t> </w:t>
      </w:r>
      <w:r>
        <w:rPr>
          <w:color w:val="231F20"/>
        </w:rPr>
        <w:t>supuesto,</w:t>
      </w:r>
      <w:r>
        <w:rPr>
          <w:color w:val="231F20"/>
          <w:spacing w:val="-12"/>
        </w:rPr>
        <w:t> </w:t>
      </w:r>
      <w:r>
        <w:rPr>
          <w:color w:val="231F20"/>
        </w:rPr>
        <w:t>las</w:t>
      </w:r>
      <w:r>
        <w:rPr>
          <w:color w:val="231F20"/>
          <w:spacing w:val="-12"/>
        </w:rPr>
        <w:t> </w:t>
      </w:r>
      <w:r>
        <w:rPr>
          <w:color w:val="231F20"/>
        </w:rPr>
        <w:t>víctimas</w:t>
      </w:r>
      <w:r>
        <w:rPr>
          <w:color w:val="231F20"/>
          <w:spacing w:val="-12"/>
        </w:rPr>
        <w:t> </w:t>
      </w:r>
      <w:r>
        <w:rPr>
          <w:color w:val="231F20"/>
        </w:rPr>
        <w:t>del</w:t>
      </w:r>
      <w:r>
        <w:rPr>
          <w:color w:val="231F20"/>
          <w:spacing w:val="-12"/>
        </w:rPr>
        <w:t> </w:t>
      </w:r>
      <w:r>
        <w:rPr>
          <w:color w:val="231F20"/>
        </w:rPr>
        <w:t>uso</w:t>
      </w:r>
      <w:r>
        <w:rPr>
          <w:color w:val="231F20"/>
          <w:spacing w:val="-12"/>
        </w:rPr>
        <w:t> </w:t>
      </w:r>
      <w:r>
        <w:rPr>
          <w:color w:val="231F20"/>
        </w:rPr>
        <w:t>legítimo</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fuerza</w:t>
      </w:r>
      <w:r>
        <w:rPr>
          <w:color w:val="231F20"/>
          <w:spacing w:val="-12"/>
        </w:rPr>
        <w:t> </w:t>
      </w:r>
      <w:r>
        <w:rPr>
          <w:color w:val="231F20"/>
        </w:rPr>
        <w:t>estatal eran consideradas como amenaza para el orden público y la es- tabilidad</w:t>
      </w:r>
      <w:r>
        <w:rPr>
          <w:color w:val="231F20"/>
          <w:spacing w:val="-9"/>
        </w:rPr>
        <w:t> </w:t>
      </w:r>
      <w:r>
        <w:rPr>
          <w:color w:val="231F20"/>
        </w:rPr>
        <w:t>del</w:t>
      </w:r>
      <w:r>
        <w:rPr>
          <w:color w:val="231F20"/>
          <w:spacing w:val="-9"/>
        </w:rPr>
        <w:t> </w:t>
      </w:r>
      <w:r>
        <w:rPr>
          <w:color w:val="231F20"/>
        </w:rPr>
        <w:t>régimen,</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no</w:t>
      </w:r>
      <w:r>
        <w:rPr>
          <w:color w:val="231F20"/>
          <w:spacing w:val="-9"/>
        </w:rPr>
        <w:t> </w:t>
      </w:r>
      <w:r>
        <w:rPr>
          <w:color w:val="231F20"/>
        </w:rPr>
        <w:t>hubo</w:t>
      </w:r>
      <w:r>
        <w:rPr>
          <w:color w:val="231F20"/>
          <w:spacing w:val="-9"/>
        </w:rPr>
        <w:t> </w:t>
      </w:r>
      <w:r>
        <w:rPr>
          <w:color w:val="231F20"/>
        </w:rPr>
        <w:t>procesos</w:t>
      </w:r>
      <w:r>
        <w:rPr>
          <w:color w:val="231F20"/>
          <w:spacing w:val="-9"/>
        </w:rPr>
        <w:t> </w:t>
      </w:r>
      <w:r>
        <w:rPr>
          <w:color w:val="231F20"/>
        </w:rPr>
        <w:t>judiciales</w:t>
      </w:r>
      <w:r>
        <w:rPr>
          <w:color w:val="231F20"/>
          <w:spacing w:val="-8"/>
        </w:rPr>
        <w:t> </w:t>
      </w:r>
      <w:r>
        <w:rPr>
          <w:color w:val="231F20"/>
        </w:rPr>
        <w:t>con- tra líderes políticos o militares. Con el propósito de justificar las anteriores acciones, entre otras, se recurría a la alianza entre los dueños de la prensa escrita y la “jai”. El diario “El incondicional” que representa la postura de los periódicos de mayor </w:t>
      </w:r>
      <w:r>
        <w:rPr>
          <w:color w:val="231F20"/>
          <w:spacing w:val="6"/>
        </w:rPr>
        <w:t> </w:t>
      </w:r>
      <w:r>
        <w:rPr>
          <w:color w:val="231F20"/>
        </w:rPr>
        <w:t>circulación</w:t>
      </w:r>
    </w:p>
    <w:p>
      <w:pPr>
        <w:pStyle w:val="BodyText"/>
        <w:spacing w:before="7"/>
        <w:rPr>
          <w:sz w:val="23"/>
        </w:rPr>
      </w:pPr>
      <w:r>
        <w:rPr/>
        <w:pict>
          <v:line style="position:absolute;mso-position-horizontal-relative:page;mso-position-vertical-relative:paragraph;z-index:2848;mso-wrap-distance-left:0;mso-wrap-distance-right:0" from="63.779499pt,16.048187pt" to="135.779499pt,16.048187pt" stroked="true" strokeweight="1pt" strokecolor="#231f20">
            <w10:wrap type="topAndBottom"/>
          </v:line>
        </w:pict>
      </w:r>
    </w:p>
    <w:p>
      <w:pPr>
        <w:spacing w:line="261" w:lineRule="auto" w:before="11"/>
        <w:ind w:left="535" w:right="108" w:hanging="341"/>
        <w:jc w:val="both"/>
        <w:rPr>
          <w:sz w:val="16"/>
        </w:rPr>
      </w:pPr>
      <w:r>
        <w:rPr>
          <w:color w:val="231F20"/>
          <w:position w:val="5"/>
          <w:sz w:val="9"/>
        </w:rPr>
        <w:t>15 </w:t>
      </w:r>
      <w:r>
        <w:rPr>
          <w:color w:val="231F20"/>
          <w:sz w:val="16"/>
        </w:rPr>
        <w:t>Esta es una cita del libro de historia mencionado, aunque el autor no espe- cifica la edición. Probablemente se trata de la Historia de Colombia, séptima edición, Bogotá, editorial voluntad, p 874-875. Este libro se leyó sobretodo, aunque no exclusivamente, en la primera mitad del siglo XX como guía para la comprensión de la Historia de Colombia en los colegios.</w:t>
      </w:r>
    </w:p>
    <w:p>
      <w:pPr>
        <w:tabs>
          <w:tab w:pos="580" w:val="left" w:leader="none"/>
        </w:tabs>
        <w:spacing w:before="0"/>
        <w:ind w:left="195" w:right="0" w:firstLine="0"/>
        <w:jc w:val="left"/>
        <w:rPr>
          <w:sz w:val="16"/>
        </w:rPr>
      </w:pPr>
      <w:r>
        <w:rPr>
          <w:color w:val="231F20"/>
          <w:position w:val="5"/>
          <w:sz w:val="9"/>
        </w:rPr>
        <w:t>16</w:t>
        <w:tab/>
      </w:r>
      <w:r>
        <w:rPr>
          <w:color w:val="231F20"/>
          <w:sz w:val="16"/>
        </w:rPr>
        <w:t>Este nombre coincide con un club social de tradición en</w:t>
      </w:r>
      <w:r>
        <w:rPr>
          <w:color w:val="231F20"/>
          <w:spacing w:val="-13"/>
          <w:sz w:val="16"/>
        </w:rPr>
        <w:t> </w:t>
      </w:r>
      <w:r>
        <w:rPr>
          <w:color w:val="231F20"/>
          <w:sz w:val="16"/>
        </w:rPr>
        <w:t>Bogotá</w:t>
      </w:r>
    </w:p>
    <w:p>
      <w:pPr>
        <w:spacing w:after="0"/>
        <w:jc w:val="left"/>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nacional</w:t>
      </w:r>
      <w:r>
        <w:rPr>
          <w:color w:val="231F20"/>
          <w:spacing w:val="-8"/>
        </w:rPr>
        <w:t> </w:t>
      </w:r>
      <w:r>
        <w:rPr>
          <w:color w:val="231F20"/>
        </w:rPr>
        <w:t>en</w:t>
      </w:r>
      <w:r>
        <w:rPr>
          <w:color w:val="231F20"/>
          <w:spacing w:val="-9"/>
        </w:rPr>
        <w:t> </w:t>
      </w:r>
      <w:r>
        <w:rPr>
          <w:color w:val="231F20"/>
        </w:rPr>
        <w:t>la</w:t>
      </w:r>
      <w:r>
        <w:rPr>
          <w:color w:val="231F20"/>
          <w:spacing w:val="-9"/>
        </w:rPr>
        <w:t> </w:t>
      </w:r>
      <w:r>
        <w:rPr>
          <w:color w:val="231F20"/>
        </w:rPr>
        <w:t>novela</w:t>
      </w:r>
      <w:r>
        <w:rPr>
          <w:color w:val="231F20"/>
          <w:spacing w:val="-9"/>
        </w:rPr>
        <w:t> </w:t>
      </w:r>
      <w:r>
        <w:rPr>
          <w:color w:val="231F20"/>
        </w:rPr>
        <w:t>El</w:t>
      </w:r>
      <w:r>
        <w:rPr>
          <w:color w:val="231F20"/>
          <w:spacing w:val="-9"/>
        </w:rPr>
        <w:t> </w:t>
      </w:r>
      <w:r>
        <w:rPr>
          <w:color w:val="231F20"/>
        </w:rPr>
        <w:t>Delfín,</w:t>
      </w:r>
      <w:r>
        <w:rPr>
          <w:color w:val="231F20"/>
          <w:spacing w:val="-8"/>
        </w:rPr>
        <w:t> </w:t>
      </w:r>
      <w:r>
        <w:rPr>
          <w:color w:val="231F20"/>
        </w:rPr>
        <w:t>informó</w:t>
      </w:r>
      <w:r>
        <w:rPr>
          <w:color w:val="231F20"/>
          <w:spacing w:val="-9"/>
        </w:rPr>
        <w:t> </w:t>
      </w:r>
      <w:r>
        <w:rPr>
          <w:color w:val="231F20"/>
        </w:rPr>
        <w:t>así</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manifestación de los sastres: “Apedreado el Palacio Presidencial por agitadores comunistas. La guardia rechazó valerosamente el ataque. </w:t>
      </w:r>
      <w:r>
        <w:rPr>
          <w:color w:val="231F20"/>
          <w:spacing w:val="-3"/>
        </w:rPr>
        <w:t>Varios </w:t>
      </w:r>
      <w:r>
        <w:rPr>
          <w:color w:val="231F20"/>
        </w:rPr>
        <w:t>muertos.</w:t>
      </w:r>
      <w:r>
        <w:rPr>
          <w:color w:val="231F20"/>
          <w:spacing w:val="-12"/>
        </w:rPr>
        <w:t> </w:t>
      </w:r>
      <w:r>
        <w:rPr>
          <w:color w:val="231F20"/>
        </w:rPr>
        <w:t>Severa</w:t>
      </w:r>
      <w:r>
        <w:rPr>
          <w:color w:val="231F20"/>
          <w:spacing w:val="-12"/>
        </w:rPr>
        <w:t> </w:t>
      </w:r>
      <w:r>
        <w:rPr>
          <w:color w:val="231F20"/>
        </w:rPr>
        <w:t>investigación.</w:t>
      </w:r>
      <w:r>
        <w:rPr>
          <w:color w:val="231F20"/>
          <w:spacing w:val="-12"/>
        </w:rPr>
        <w:t> </w:t>
      </w:r>
      <w:r>
        <w:rPr>
          <w:color w:val="231F20"/>
        </w:rPr>
        <w:t>Conocido</w:t>
      </w:r>
      <w:r>
        <w:rPr>
          <w:color w:val="231F20"/>
          <w:spacing w:val="-12"/>
        </w:rPr>
        <w:t> </w:t>
      </w:r>
      <w:r>
        <w:rPr>
          <w:color w:val="231F20"/>
        </w:rPr>
        <w:t>terrorista</w:t>
      </w:r>
      <w:r>
        <w:rPr>
          <w:color w:val="231F20"/>
          <w:spacing w:val="-12"/>
        </w:rPr>
        <w:t> </w:t>
      </w:r>
      <w:r>
        <w:rPr>
          <w:color w:val="231F20"/>
        </w:rPr>
        <w:t>ruso</w:t>
      </w:r>
      <w:r>
        <w:rPr>
          <w:color w:val="231F20"/>
          <w:spacing w:val="-12"/>
        </w:rPr>
        <w:t> </w:t>
      </w:r>
      <w:r>
        <w:rPr>
          <w:color w:val="231F20"/>
        </w:rPr>
        <w:t>fue</w:t>
      </w:r>
      <w:r>
        <w:rPr>
          <w:color w:val="231F20"/>
          <w:spacing w:val="-12"/>
        </w:rPr>
        <w:t> </w:t>
      </w:r>
      <w:r>
        <w:rPr>
          <w:color w:val="231F20"/>
        </w:rPr>
        <w:t>captu- rado. El país desagraviará hoy al primer mandatario” (Salom Be- cerra,</w:t>
      </w:r>
      <w:r>
        <w:rPr>
          <w:color w:val="231F20"/>
          <w:spacing w:val="-9"/>
        </w:rPr>
        <w:t> </w:t>
      </w:r>
      <w:r>
        <w:rPr>
          <w:color w:val="231F20"/>
        </w:rPr>
        <w:t>1985:</w:t>
      </w:r>
      <w:r>
        <w:rPr>
          <w:color w:val="231F20"/>
          <w:spacing w:val="-9"/>
        </w:rPr>
        <w:t> </w:t>
      </w:r>
      <w:r>
        <w:rPr>
          <w:color w:val="231F20"/>
        </w:rPr>
        <w:t>66).</w:t>
      </w:r>
      <w:r>
        <w:rPr>
          <w:color w:val="231F20"/>
          <w:spacing w:val="-9"/>
        </w:rPr>
        <w:t> </w:t>
      </w:r>
      <w:r>
        <w:rPr>
          <w:color w:val="231F20"/>
        </w:rPr>
        <w:t>La</w:t>
      </w:r>
      <w:r>
        <w:rPr>
          <w:color w:val="231F20"/>
          <w:spacing w:val="-9"/>
        </w:rPr>
        <w:t> </w:t>
      </w:r>
      <w:r>
        <w:rPr>
          <w:color w:val="231F20"/>
        </w:rPr>
        <w:t>constante</w:t>
      </w:r>
      <w:r>
        <w:rPr>
          <w:color w:val="231F20"/>
          <w:spacing w:val="-9"/>
        </w:rPr>
        <w:t> </w:t>
      </w:r>
      <w:r>
        <w:rPr>
          <w:color w:val="231F20"/>
        </w:rPr>
        <w:t>del</w:t>
      </w:r>
      <w:r>
        <w:rPr>
          <w:color w:val="231F20"/>
          <w:spacing w:val="-9"/>
        </w:rPr>
        <w:t> </w:t>
      </w:r>
      <w:r>
        <w:rPr>
          <w:color w:val="231F20"/>
        </w:rPr>
        <w:t>diario</w:t>
      </w:r>
      <w:r>
        <w:rPr>
          <w:color w:val="231F20"/>
          <w:spacing w:val="-9"/>
        </w:rPr>
        <w:t> </w:t>
      </w:r>
      <w:r>
        <w:rPr>
          <w:color w:val="231F20"/>
        </w:rPr>
        <w:t>fue</w:t>
      </w:r>
      <w:r>
        <w:rPr>
          <w:color w:val="231F20"/>
          <w:spacing w:val="-9"/>
        </w:rPr>
        <w:t> </w:t>
      </w:r>
      <w:r>
        <w:rPr>
          <w:color w:val="231F20"/>
        </w:rPr>
        <w:t>identificar</w:t>
      </w:r>
      <w:r>
        <w:rPr>
          <w:color w:val="231F20"/>
          <w:spacing w:val="-9"/>
        </w:rPr>
        <w:t> </w:t>
      </w:r>
      <w:r>
        <w:rPr>
          <w:color w:val="231F20"/>
        </w:rPr>
        <w:t>el</w:t>
      </w:r>
      <w:r>
        <w:rPr>
          <w:color w:val="231F20"/>
          <w:spacing w:val="-9"/>
        </w:rPr>
        <w:t> </w:t>
      </w:r>
      <w:r>
        <w:rPr>
          <w:color w:val="231F20"/>
        </w:rPr>
        <w:t>bienestar de la élite con el de todos los ciudadanos y recalcar la amenaza del</w:t>
      </w:r>
      <w:r>
        <w:rPr>
          <w:color w:val="231F20"/>
          <w:spacing w:val="-1"/>
        </w:rPr>
        <w:t> </w:t>
      </w:r>
      <w:r>
        <w:rPr>
          <w:color w:val="231F20"/>
        </w:rPr>
        <w:t>comunismo.</w:t>
      </w:r>
    </w:p>
    <w:p>
      <w:pPr>
        <w:pStyle w:val="BodyText"/>
        <w:spacing w:line="249" w:lineRule="auto" w:before="1"/>
        <w:ind w:left="150" w:right="193" w:firstLine="340"/>
        <w:jc w:val="both"/>
      </w:pPr>
      <w:r>
        <w:rPr>
          <w:color w:val="231F20"/>
        </w:rPr>
        <w:t>Los de la “guacherna” y los de la “jai” reinterpretaban la</w:t>
      </w:r>
      <w:r>
        <w:rPr>
          <w:color w:val="231F20"/>
          <w:spacing w:val="-13"/>
        </w:rPr>
        <w:t> </w:t>
      </w:r>
      <w:r>
        <w:rPr>
          <w:color w:val="231F20"/>
        </w:rPr>
        <w:t>histo- ria</w:t>
      </w:r>
      <w:r>
        <w:rPr>
          <w:color w:val="231F20"/>
          <w:spacing w:val="-5"/>
        </w:rPr>
        <w:t> </w:t>
      </w:r>
      <w:r>
        <w:rPr>
          <w:color w:val="231F20"/>
        </w:rPr>
        <w:t>del</w:t>
      </w:r>
      <w:r>
        <w:rPr>
          <w:color w:val="231F20"/>
          <w:spacing w:val="-5"/>
        </w:rPr>
        <w:t> </w:t>
      </w:r>
      <w:r>
        <w:rPr>
          <w:color w:val="231F20"/>
        </w:rPr>
        <w:t>país</w:t>
      </w:r>
      <w:r>
        <w:rPr>
          <w:color w:val="231F20"/>
          <w:spacing w:val="-4"/>
        </w:rPr>
        <w:t> </w:t>
      </w:r>
      <w:r>
        <w:rPr>
          <w:color w:val="231F20"/>
        </w:rPr>
        <w:t>a</w:t>
      </w:r>
      <w:r>
        <w:rPr>
          <w:color w:val="231F20"/>
          <w:spacing w:val="-5"/>
        </w:rPr>
        <w:t> </w:t>
      </w:r>
      <w:r>
        <w:rPr>
          <w:color w:val="231F20"/>
        </w:rPr>
        <w:t>partir</w:t>
      </w:r>
      <w:r>
        <w:rPr>
          <w:color w:val="231F20"/>
          <w:spacing w:val="-4"/>
        </w:rPr>
        <w:t> </w:t>
      </w:r>
      <w:r>
        <w:rPr>
          <w:color w:val="231F20"/>
        </w:rPr>
        <w:t>del</w:t>
      </w:r>
      <w:r>
        <w:rPr>
          <w:color w:val="231F20"/>
          <w:spacing w:val="-5"/>
        </w:rPr>
        <w:t> </w:t>
      </w:r>
      <w:r>
        <w:rPr>
          <w:color w:val="231F20"/>
        </w:rPr>
        <w:t>odio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resentimiento</w:t>
      </w:r>
      <w:r>
        <w:rPr>
          <w:color w:val="231F20"/>
          <w:spacing w:val="-5"/>
        </w:rPr>
        <w:t> </w:t>
      </w:r>
      <w:r>
        <w:rPr>
          <w:color w:val="231F20"/>
        </w:rPr>
        <w:t>por</w:t>
      </w:r>
      <w:r>
        <w:rPr>
          <w:color w:val="231F20"/>
          <w:spacing w:val="-5"/>
        </w:rPr>
        <w:t> </w:t>
      </w:r>
      <w:r>
        <w:rPr>
          <w:color w:val="231F20"/>
        </w:rPr>
        <w:t>parte</w:t>
      </w:r>
      <w:r>
        <w:rPr>
          <w:color w:val="231F20"/>
          <w:spacing w:val="-4"/>
        </w:rPr>
        <w:t> </w:t>
      </w:r>
      <w:r>
        <w:rPr>
          <w:color w:val="231F20"/>
        </w:rPr>
        <w:t>de</w:t>
      </w:r>
      <w:r>
        <w:rPr>
          <w:color w:val="231F20"/>
          <w:spacing w:val="-5"/>
        </w:rPr>
        <w:t> </w:t>
      </w:r>
      <w:r>
        <w:rPr>
          <w:color w:val="231F20"/>
        </w:rPr>
        <w:t>los</w:t>
      </w:r>
      <w:r>
        <w:rPr>
          <w:color w:val="231F20"/>
          <w:spacing w:val="-5"/>
        </w:rPr>
        <w:t> </w:t>
      </w:r>
      <w:r>
        <w:rPr>
          <w:color w:val="231F20"/>
        </w:rPr>
        <w:t>pri- meros, y las bondades del “statu quo” por parte de los segundos. Juan José Jiménez en su tesis de grado para graduarse como abogado titulada “las monarquías americanas”, considerada por los parias como un recuento de gran veracidad, sostuvo que las familias en América Latina habían conservado el poder político y económico heredándolo a sus descendientes y utilizando méto- dos que hacían de las democracias americanas una “farsa san- grienta”</w:t>
      </w:r>
      <w:r>
        <w:rPr>
          <w:color w:val="231F20"/>
          <w:spacing w:val="-9"/>
        </w:rPr>
        <w:t> </w:t>
      </w:r>
      <w:r>
        <w:rPr>
          <w:color w:val="231F20"/>
        </w:rPr>
        <w:t>(1985:</w:t>
      </w:r>
      <w:r>
        <w:rPr>
          <w:color w:val="231F20"/>
          <w:spacing w:val="-10"/>
        </w:rPr>
        <w:t> </w:t>
      </w:r>
      <w:r>
        <w:rPr>
          <w:color w:val="231F20"/>
        </w:rPr>
        <w:t>160-161).</w:t>
      </w:r>
      <w:r>
        <w:rPr>
          <w:color w:val="231F20"/>
          <w:spacing w:val="-9"/>
        </w:rPr>
        <w:t> </w:t>
      </w:r>
      <w:r>
        <w:rPr>
          <w:color w:val="231F20"/>
        </w:rPr>
        <w:t>Simeón</w:t>
      </w:r>
      <w:r>
        <w:rPr>
          <w:color w:val="231F20"/>
          <w:spacing w:val="-13"/>
        </w:rPr>
        <w:t> </w:t>
      </w:r>
      <w:r>
        <w:rPr>
          <w:color w:val="231F20"/>
          <w:spacing w:val="-3"/>
        </w:rPr>
        <w:t>Torrente</w:t>
      </w:r>
      <w:r>
        <w:rPr>
          <w:color w:val="231F20"/>
          <w:spacing w:val="-9"/>
        </w:rPr>
        <w:t> </w:t>
      </w:r>
      <w:r>
        <w:rPr>
          <w:color w:val="231F20"/>
        </w:rPr>
        <w:t>también</w:t>
      </w:r>
      <w:r>
        <w:rPr>
          <w:color w:val="231F20"/>
          <w:spacing w:val="-9"/>
        </w:rPr>
        <w:t> </w:t>
      </w:r>
      <w:r>
        <w:rPr>
          <w:color w:val="231F20"/>
        </w:rPr>
        <w:t>hace</w:t>
      </w:r>
      <w:r>
        <w:rPr>
          <w:color w:val="231F20"/>
          <w:spacing w:val="-9"/>
        </w:rPr>
        <w:t> </w:t>
      </w:r>
      <w:r>
        <w:rPr>
          <w:color w:val="231F20"/>
        </w:rPr>
        <w:t>su</w:t>
      </w:r>
      <w:r>
        <w:rPr>
          <w:color w:val="231F20"/>
          <w:spacing w:val="-10"/>
        </w:rPr>
        <w:t> </w:t>
      </w:r>
      <w:r>
        <w:rPr>
          <w:color w:val="231F20"/>
        </w:rPr>
        <w:t>propia reconstrucción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historia</w:t>
      </w:r>
      <w:r>
        <w:rPr>
          <w:color w:val="231F20"/>
          <w:spacing w:val="-14"/>
        </w:rPr>
        <w:t> </w:t>
      </w:r>
      <w:r>
        <w:rPr>
          <w:color w:val="231F20"/>
        </w:rPr>
        <w:t>patria</w:t>
      </w:r>
      <w:r>
        <w:rPr>
          <w:color w:val="231F20"/>
          <w:spacing w:val="-14"/>
        </w:rPr>
        <w:t> </w:t>
      </w:r>
      <w:r>
        <w:rPr>
          <w:color w:val="231F20"/>
        </w:rPr>
        <w:t>al</w:t>
      </w:r>
      <w:r>
        <w:rPr>
          <w:color w:val="231F20"/>
          <w:spacing w:val="-14"/>
        </w:rPr>
        <w:t> </w:t>
      </w:r>
      <w:r>
        <w:rPr>
          <w:color w:val="231F20"/>
        </w:rPr>
        <w:t>tratar</w:t>
      </w:r>
      <w:r>
        <w:rPr>
          <w:color w:val="231F20"/>
          <w:spacing w:val="-15"/>
        </w:rPr>
        <w:t> </w:t>
      </w:r>
      <w:r>
        <w:rPr>
          <w:color w:val="231F20"/>
        </w:rPr>
        <w:t>a</w:t>
      </w:r>
      <w:r>
        <w:rPr>
          <w:color w:val="231F20"/>
          <w:spacing w:val="-14"/>
        </w:rPr>
        <w:t> </w:t>
      </w:r>
      <w:r>
        <w:rPr>
          <w:color w:val="231F20"/>
        </w:rPr>
        <w:t>los</w:t>
      </w:r>
      <w:r>
        <w:rPr>
          <w:color w:val="231F20"/>
          <w:spacing w:val="-14"/>
        </w:rPr>
        <w:t> </w:t>
      </w:r>
      <w:r>
        <w:rPr>
          <w:color w:val="231F20"/>
        </w:rPr>
        <w:t>héroes</w:t>
      </w:r>
      <w:r>
        <w:rPr>
          <w:color w:val="231F20"/>
          <w:spacing w:val="-14"/>
        </w:rPr>
        <w:t> </w:t>
      </w:r>
      <w:r>
        <w:rPr>
          <w:color w:val="231F20"/>
        </w:rPr>
        <w:t>y</w:t>
      </w:r>
      <w:r>
        <w:rPr>
          <w:color w:val="231F20"/>
          <w:spacing w:val="-14"/>
        </w:rPr>
        <w:t> </w:t>
      </w:r>
      <w:r>
        <w:rPr>
          <w:color w:val="231F20"/>
        </w:rPr>
        <w:t>próceres como unos “gallos</w:t>
      </w:r>
      <w:r>
        <w:rPr>
          <w:color w:val="231F20"/>
          <w:spacing w:val="-13"/>
        </w:rPr>
        <w:t> </w:t>
      </w:r>
      <w:r>
        <w:rPr>
          <w:color w:val="231F20"/>
        </w:rPr>
        <w:t>bastos”:</w:t>
      </w:r>
    </w:p>
    <w:p>
      <w:pPr>
        <w:pStyle w:val="BodyText"/>
        <w:spacing w:before="4"/>
        <w:rPr>
          <w:sz w:val="23"/>
        </w:rPr>
      </w:pPr>
    </w:p>
    <w:p>
      <w:pPr>
        <w:spacing w:line="295" w:lineRule="auto" w:before="0"/>
        <w:ind w:left="490" w:right="193" w:firstLine="0"/>
        <w:jc w:val="both"/>
        <w:rPr>
          <w:sz w:val="17"/>
        </w:rPr>
      </w:pPr>
      <w:r>
        <w:rPr>
          <w:color w:val="231F20"/>
          <w:sz w:val="17"/>
        </w:rPr>
        <w:t>Que los mártires de Cartagena habían muerto haciendo protestas de fi- delidad</w:t>
      </w:r>
      <w:r>
        <w:rPr>
          <w:color w:val="231F20"/>
          <w:spacing w:val="-9"/>
          <w:sz w:val="17"/>
        </w:rPr>
        <w:t> </w:t>
      </w:r>
      <w:r>
        <w:rPr>
          <w:color w:val="231F20"/>
          <w:sz w:val="17"/>
        </w:rPr>
        <w:t>al</w:t>
      </w:r>
      <w:r>
        <w:rPr>
          <w:color w:val="231F20"/>
          <w:spacing w:val="-9"/>
          <w:sz w:val="17"/>
        </w:rPr>
        <w:t> </w:t>
      </w:r>
      <w:r>
        <w:rPr>
          <w:color w:val="231F20"/>
          <w:sz w:val="17"/>
        </w:rPr>
        <w:t>Rey</w:t>
      </w:r>
      <w:r>
        <w:rPr>
          <w:color w:val="231F20"/>
          <w:spacing w:val="-9"/>
          <w:sz w:val="17"/>
        </w:rPr>
        <w:t> </w:t>
      </w:r>
      <w:r>
        <w:rPr>
          <w:color w:val="231F20"/>
          <w:sz w:val="17"/>
        </w:rPr>
        <w:t>de</w:t>
      </w:r>
      <w:r>
        <w:rPr>
          <w:color w:val="231F20"/>
          <w:spacing w:val="-9"/>
          <w:sz w:val="17"/>
        </w:rPr>
        <w:t> </w:t>
      </w:r>
      <w:r>
        <w:rPr>
          <w:color w:val="231F20"/>
          <w:sz w:val="17"/>
        </w:rPr>
        <w:t>España…</w:t>
      </w:r>
      <w:r>
        <w:rPr>
          <w:color w:val="231F20"/>
          <w:spacing w:val="-9"/>
          <w:sz w:val="17"/>
        </w:rPr>
        <w:t> </w:t>
      </w:r>
      <w:r>
        <w:rPr>
          <w:color w:val="231F20"/>
          <w:sz w:val="17"/>
        </w:rPr>
        <w:t>Que</w:t>
      </w:r>
      <w:r>
        <w:rPr>
          <w:color w:val="231F20"/>
          <w:spacing w:val="-9"/>
          <w:sz w:val="17"/>
        </w:rPr>
        <w:t> </w:t>
      </w:r>
      <w:r>
        <w:rPr>
          <w:color w:val="231F20"/>
          <w:sz w:val="17"/>
        </w:rPr>
        <w:t>Bolívar</w:t>
      </w:r>
      <w:r>
        <w:rPr>
          <w:color w:val="231F20"/>
          <w:spacing w:val="-9"/>
          <w:sz w:val="17"/>
        </w:rPr>
        <w:t> </w:t>
      </w:r>
      <w:r>
        <w:rPr>
          <w:color w:val="231F20"/>
          <w:sz w:val="17"/>
        </w:rPr>
        <w:t>se</w:t>
      </w:r>
      <w:r>
        <w:rPr>
          <w:color w:val="231F20"/>
          <w:spacing w:val="-9"/>
          <w:sz w:val="17"/>
        </w:rPr>
        <w:t> </w:t>
      </w:r>
      <w:r>
        <w:rPr>
          <w:color w:val="231F20"/>
          <w:sz w:val="17"/>
        </w:rPr>
        <w:t>había</w:t>
      </w:r>
      <w:r>
        <w:rPr>
          <w:color w:val="231F20"/>
          <w:spacing w:val="-9"/>
          <w:sz w:val="17"/>
        </w:rPr>
        <w:t> </w:t>
      </w:r>
      <w:r>
        <w:rPr>
          <w:color w:val="231F20"/>
          <w:sz w:val="17"/>
        </w:rPr>
        <w:t>fugado</w:t>
      </w:r>
      <w:r>
        <w:rPr>
          <w:color w:val="231F20"/>
          <w:spacing w:val="-9"/>
          <w:sz w:val="17"/>
        </w:rPr>
        <w:t> </w:t>
      </w:r>
      <w:r>
        <w:rPr>
          <w:color w:val="231F20"/>
          <w:sz w:val="17"/>
        </w:rPr>
        <w:t>del</w:t>
      </w:r>
      <w:r>
        <w:rPr>
          <w:color w:val="231F20"/>
          <w:spacing w:val="-9"/>
          <w:sz w:val="17"/>
        </w:rPr>
        <w:t> </w:t>
      </w:r>
      <w:r>
        <w:rPr>
          <w:color w:val="231F20"/>
          <w:sz w:val="17"/>
        </w:rPr>
        <w:t>Palacio</w:t>
      </w:r>
      <w:r>
        <w:rPr>
          <w:color w:val="231F20"/>
          <w:spacing w:val="-9"/>
          <w:sz w:val="17"/>
        </w:rPr>
        <w:t> </w:t>
      </w:r>
      <w:r>
        <w:rPr>
          <w:color w:val="231F20"/>
          <w:sz w:val="17"/>
        </w:rPr>
        <w:t>San Carlos</w:t>
      </w:r>
      <w:r>
        <w:rPr>
          <w:color w:val="231F20"/>
          <w:spacing w:val="-6"/>
          <w:sz w:val="17"/>
        </w:rPr>
        <w:t> </w:t>
      </w:r>
      <w:r>
        <w:rPr>
          <w:color w:val="231F20"/>
          <w:sz w:val="17"/>
        </w:rPr>
        <w:t>el</w:t>
      </w:r>
      <w:r>
        <w:rPr>
          <w:color w:val="231F20"/>
          <w:spacing w:val="-7"/>
          <w:sz w:val="17"/>
        </w:rPr>
        <w:t> </w:t>
      </w:r>
      <w:r>
        <w:rPr>
          <w:color w:val="231F20"/>
          <w:sz w:val="17"/>
        </w:rPr>
        <w:t>25</w:t>
      </w:r>
      <w:r>
        <w:rPr>
          <w:color w:val="231F20"/>
          <w:spacing w:val="-6"/>
          <w:sz w:val="17"/>
        </w:rPr>
        <w:t> </w:t>
      </w:r>
      <w:r>
        <w:rPr>
          <w:color w:val="231F20"/>
          <w:sz w:val="17"/>
        </w:rPr>
        <w:t>de</w:t>
      </w:r>
      <w:r>
        <w:rPr>
          <w:color w:val="231F20"/>
          <w:spacing w:val="-6"/>
          <w:sz w:val="17"/>
        </w:rPr>
        <w:t> </w:t>
      </w:r>
      <w:r>
        <w:rPr>
          <w:color w:val="231F20"/>
          <w:sz w:val="17"/>
        </w:rPr>
        <w:t>septiembre…</w:t>
      </w:r>
      <w:r>
        <w:rPr>
          <w:color w:val="231F20"/>
          <w:spacing w:val="-6"/>
          <w:sz w:val="17"/>
        </w:rPr>
        <w:t> </w:t>
      </w:r>
      <w:r>
        <w:rPr>
          <w:color w:val="231F20"/>
          <w:sz w:val="17"/>
        </w:rPr>
        <w:t>Que</w:t>
      </w:r>
      <w:r>
        <w:rPr>
          <w:color w:val="231F20"/>
          <w:spacing w:val="-6"/>
          <w:sz w:val="17"/>
        </w:rPr>
        <w:t> </w:t>
      </w:r>
      <w:r>
        <w:rPr>
          <w:color w:val="231F20"/>
          <w:sz w:val="17"/>
        </w:rPr>
        <w:t>Mosquera</w:t>
      </w:r>
      <w:r>
        <w:rPr>
          <w:color w:val="231F20"/>
          <w:spacing w:val="-6"/>
          <w:sz w:val="17"/>
        </w:rPr>
        <w:t> </w:t>
      </w:r>
      <w:r>
        <w:rPr>
          <w:color w:val="231F20"/>
          <w:sz w:val="17"/>
        </w:rPr>
        <w:t>se</w:t>
      </w:r>
      <w:r>
        <w:rPr>
          <w:color w:val="231F20"/>
          <w:spacing w:val="-6"/>
          <w:sz w:val="17"/>
        </w:rPr>
        <w:t> </w:t>
      </w:r>
      <w:r>
        <w:rPr>
          <w:color w:val="231F20"/>
          <w:sz w:val="17"/>
        </w:rPr>
        <w:t>había</w:t>
      </w:r>
      <w:r>
        <w:rPr>
          <w:color w:val="231F20"/>
          <w:spacing w:val="-6"/>
          <w:sz w:val="17"/>
        </w:rPr>
        <w:t> </w:t>
      </w:r>
      <w:r>
        <w:rPr>
          <w:color w:val="231F20"/>
          <w:sz w:val="17"/>
        </w:rPr>
        <w:t>dejado</w:t>
      </w:r>
      <w:r>
        <w:rPr>
          <w:color w:val="231F20"/>
          <w:spacing w:val="-6"/>
          <w:sz w:val="17"/>
        </w:rPr>
        <w:t> </w:t>
      </w:r>
      <w:r>
        <w:rPr>
          <w:color w:val="231F20"/>
          <w:sz w:val="17"/>
        </w:rPr>
        <w:t>amarrar</w:t>
      </w:r>
      <w:r>
        <w:rPr>
          <w:color w:val="231F20"/>
          <w:spacing w:val="-6"/>
          <w:sz w:val="17"/>
        </w:rPr>
        <w:t> </w:t>
      </w:r>
      <w:r>
        <w:rPr>
          <w:color w:val="231F20"/>
          <w:sz w:val="17"/>
        </w:rPr>
        <w:t>de cuatro majaderos el 23 de mayo y que el general Reyes se había</w:t>
      </w:r>
      <w:r>
        <w:rPr>
          <w:color w:val="231F20"/>
          <w:spacing w:val="-27"/>
          <w:sz w:val="17"/>
        </w:rPr>
        <w:t> </w:t>
      </w:r>
      <w:r>
        <w:rPr>
          <w:color w:val="231F20"/>
          <w:sz w:val="17"/>
        </w:rPr>
        <w:t>dejado tumbar a sombrerazos… Dijo también que todas las estatuas que había en</w:t>
      </w:r>
      <w:r>
        <w:rPr>
          <w:color w:val="231F20"/>
          <w:spacing w:val="-4"/>
          <w:sz w:val="17"/>
        </w:rPr>
        <w:t> </w:t>
      </w:r>
      <w:r>
        <w:rPr>
          <w:color w:val="231F20"/>
          <w:sz w:val="17"/>
        </w:rPr>
        <w:t>el</w:t>
      </w:r>
      <w:r>
        <w:rPr>
          <w:color w:val="231F20"/>
          <w:spacing w:val="-4"/>
          <w:sz w:val="17"/>
        </w:rPr>
        <w:t> </w:t>
      </w:r>
      <w:r>
        <w:rPr>
          <w:color w:val="231F20"/>
          <w:sz w:val="17"/>
        </w:rPr>
        <w:t>país</w:t>
      </w:r>
      <w:r>
        <w:rPr>
          <w:color w:val="231F20"/>
          <w:spacing w:val="-4"/>
          <w:sz w:val="17"/>
        </w:rPr>
        <w:t> </w:t>
      </w:r>
      <w:r>
        <w:rPr>
          <w:color w:val="231F20"/>
          <w:sz w:val="17"/>
        </w:rPr>
        <w:t>sobraban,</w:t>
      </w:r>
      <w:r>
        <w:rPr>
          <w:color w:val="231F20"/>
          <w:spacing w:val="-4"/>
          <w:sz w:val="17"/>
        </w:rPr>
        <w:t> </w:t>
      </w:r>
      <w:r>
        <w:rPr>
          <w:color w:val="231F20"/>
          <w:sz w:val="17"/>
        </w:rPr>
        <w:t>porque</w:t>
      </w:r>
      <w:r>
        <w:rPr>
          <w:color w:val="231F20"/>
          <w:spacing w:val="-3"/>
          <w:sz w:val="17"/>
        </w:rPr>
        <w:t> </w:t>
      </w:r>
      <w:r>
        <w:rPr>
          <w:color w:val="231F20"/>
          <w:sz w:val="17"/>
        </w:rPr>
        <w:t>aquí</w:t>
      </w:r>
      <w:r>
        <w:rPr>
          <w:color w:val="231F20"/>
          <w:spacing w:val="-4"/>
          <w:sz w:val="17"/>
        </w:rPr>
        <w:t> </w:t>
      </w:r>
      <w:r>
        <w:rPr>
          <w:color w:val="231F20"/>
          <w:sz w:val="17"/>
        </w:rPr>
        <w:t>no</w:t>
      </w:r>
      <w:r>
        <w:rPr>
          <w:color w:val="231F20"/>
          <w:spacing w:val="-4"/>
          <w:sz w:val="17"/>
        </w:rPr>
        <w:t> </w:t>
      </w:r>
      <w:r>
        <w:rPr>
          <w:color w:val="231F20"/>
          <w:sz w:val="17"/>
        </w:rPr>
        <w:t>había</w:t>
      </w:r>
      <w:r>
        <w:rPr>
          <w:color w:val="231F20"/>
          <w:spacing w:val="-4"/>
          <w:sz w:val="17"/>
        </w:rPr>
        <w:t> </w:t>
      </w:r>
      <w:r>
        <w:rPr>
          <w:color w:val="231F20"/>
          <w:sz w:val="17"/>
        </w:rPr>
        <w:t>nacido</w:t>
      </w:r>
      <w:r>
        <w:rPr>
          <w:color w:val="231F20"/>
          <w:spacing w:val="-3"/>
          <w:sz w:val="17"/>
        </w:rPr>
        <w:t> </w:t>
      </w:r>
      <w:r>
        <w:rPr>
          <w:color w:val="231F20"/>
          <w:sz w:val="17"/>
        </w:rPr>
        <w:t>un</w:t>
      </w:r>
      <w:r>
        <w:rPr>
          <w:color w:val="231F20"/>
          <w:spacing w:val="-4"/>
          <w:sz w:val="17"/>
        </w:rPr>
        <w:t> </w:t>
      </w:r>
      <w:r>
        <w:rPr>
          <w:color w:val="231F20"/>
          <w:sz w:val="17"/>
        </w:rPr>
        <w:t>solo</w:t>
      </w:r>
      <w:r>
        <w:rPr>
          <w:color w:val="231F20"/>
          <w:spacing w:val="-4"/>
          <w:sz w:val="17"/>
        </w:rPr>
        <w:t> </w:t>
      </w:r>
      <w:r>
        <w:rPr>
          <w:color w:val="231F20"/>
          <w:sz w:val="17"/>
        </w:rPr>
        <w:t>hombre</w:t>
      </w:r>
      <w:r>
        <w:rPr>
          <w:color w:val="231F20"/>
          <w:spacing w:val="-4"/>
          <w:sz w:val="17"/>
        </w:rPr>
        <w:t> </w:t>
      </w:r>
      <w:r>
        <w:rPr>
          <w:color w:val="231F20"/>
          <w:sz w:val="17"/>
        </w:rPr>
        <w:t>que</w:t>
      </w:r>
      <w:r>
        <w:rPr>
          <w:color w:val="231F20"/>
          <w:spacing w:val="-4"/>
          <w:sz w:val="17"/>
        </w:rPr>
        <w:t> </w:t>
      </w:r>
      <w:r>
        <w:rPr>
          <w:color w:val="231F20"/>
          <w:sz w:val="17"/>
        </w:rPr>
        <w:t>la mereciera…</w:t>
      </w:r>
      <w:r>
        <w:rPr>
          <w:color w:val="231F20"/>
          <w:spacing w:val="-10"/>
          <w:sz w:val="17"/>
        </w:rPr>
        <w:t> </w:t>
      </w:r>
      <w:r>
        <w:rPr>
          <w:color w:val="231F20"/>
          <w:sz w:val="17"/>
        </w:rPr>
        <w:t>Lo</w:t>
      </w:r>
      <w:r>
        <w:rPr>
          <w:color w:val="231F20"/>
          <w:spacing w:val="-10"/>
          <w:sz w:val="17"/>
        </w:rPr>
        <w:t> </w:t>
      </w:r>
      <w:r>
        <w:rPr>
          <w:color w:val="231F20"/>
          <w:sz w:val="17"/>
        </w:rPr>
        <w:t>que</w:t>
      </w:r>
      <w:r>
        <w:rPr>
          <w:color w:val="231F20"/>
          <w:spacing w:val="-10"/>
          <w:sz w:val="17"/>
        </w:rPr>
        <w:t> </w:t>
      </w:r>
      <w:r>
        <w:rPr>
          <w:color w:val="231F20"/>
          <w:sz w:val="17"/>
        </w:rPr>
        <w:t>ha</w:t>
      </w:r>
      <w:r>
        <w:rPr>
          <w:color w:val="231F20"/>
          <w:spacing w:val="-10"/>
          <w:sz w:val="17"/>
        </w:rPr>
        <w:t> </w:t>
      </w:r>
      <w:r>
        <w:rPr>
          <w:color w:val="231F20"/>
          <w:sz w:val="17"/>
        </w:rPr>
        <w:t>pasado</w:t>
      </w:r>
      <w:r>
        <w:rPr>
          <w:color w:val="231F20"/>
          <w:spacing w:val="-10"/>
          <w:sz w:val="17"/>
        </w:rPr>
        <w:t> </w:t>
      </w:r>
      <w:r>
        <w:rPr>
          <w:color w:val="231F20"/>
          <w:sz w:val="17"/>
        </w:rPr>
        <w:t>demuestra,</w:t>
      </w:r>
      <w:r>
        <w:rPr>
          <w:color w:val="231F20"/>
          <w:spacing w:val="-10"/>
          <w:sz w:val="17"/>
        </w:rPr>
        <w:t> </w:t>
      </w:r>
      <w:r>
        <w:rPr>
          <w:color w:val="231F20"/>
          <w:sz w:val="17"/>
        </w:rPr>
        <w:t>además,</w:t>
      </w:r>
      <w:r>
        <w:rPr>
          <w:color w:val="231F20"/>
          <w:spacing w:val="-10"/>
          <w:sz w:val="17"/>
        </w:rPr>
        <w:t> </w:t>
      </w:r>
      <w:r>
        <w:rPr>
          <w:color w:val="231F20"/>
          <w:sz w:val="17"/>
        </w:rPr>
        <w:t>que</w:t>
      </w:r>
      <w:r>
        <w:rPr>
          <w:color w:val="231F20"/>
          <w:spacing w:val="-10"/>
          <w:sz w:val="17"/>
        </w:rPr>
        <w:t> </w:t>
      </w:r>
      <w:r>
        <w:rPr>
          <w:color w:val="231F20"/>
          <w:sz w:val="17"/>
        </w:rPr>
        <w:t>las</w:t>
      </w:r>
      <w:r>
        <w:rPr>
          <w:color w:val="231F20"/>
          <w:spacing w:val="-10"/>
          <w:sz w:val="17"/>
        </w:rPr>
        <w:t> </w:t>
      </w:r>
      <w:r>
        <w:rPr>
          <w:color w:val="231F20"/>
          <w:sz w:val="17"/>
        </w:rPr>
        <w:t>revoluciones no las hace nunca el pueblo. Bolívar no era precisamente un </w:t>
      </w:r>
      <w:r>
        <w:rPr>
          <w:color w:val="231F20"/>
          <w:spacing w:val="27"/>
          <w:sz w:val="17"/>
        </w:rPr>
        <w:t> </w:t>
      </w:r>
      <w:r>
        <w:rPr>
          <w:color w:val="231F20"/>
          <w:sz w:val="17"/>
        </w:rPr>
        <w:t>proletario.</w:t>
      </w:r>
    </w:p>
    <w:p>
      <w:pPr>
        <w:spacing w:line="295" w:lineRule="auto" w:before="1"/>
        <w:ind w:left="490" w:right="193" w:firstLine="0"/>
        <w:jc w:val="both"/>
        <w:rPr>
          <w:sz w:val="17"/>
        </w:rPr>
      </w:pPr>
      <w:r>
        <w:rPr>
          <w:color w:val="231F20"/>
          <w:sz w:val="17"/>
        </w:rPr>
        <w:t>¿Y Nariño? ¿Y Miranda? ¿Y José de San Martín? ¿Y Mirabeau? ¿Y Le- nin?... Según dicen hemos tenido tres grandes dictadores: Mosquera, Reyes y Rojas… ¡Y todos fueron tumbados a sombrerazos! ¡Me muero de la risa de esos Césares que huyen despavoridos cuando oyen cuatro gritos…! (Salom, 1997: 87, 200).</w:t>
      </w:r>
    </w:p>
    <w:p>
      <w:pPr>
        <w:pStyle w:val="BodyText"/>
        <w:spacing w:before="5"/>
        <w:rPr>
          <w:sz w:val="18"/>
        </w:rPr>
      </w:pPr>
    </w:p>
    <w:p>
      <w:pPr>
        <w:pStyle w:val="BodyText"/>
        <w:spacing w:line="249" w:lineRule="auto"/>
        <w:ind w:left="150" w:right="193"/>
        <w:jc w:val="both"/>
      </w:pPr>
      <w:r>
        <w:rPr>
          <w:color w:val="231F20"/>
        </w:rPr>
        <w:t>Así,</w:t>
      </w:r>
      <w:r>
        <w:rPr>
          <w:color w:val="231F20"/>
          <w:spacing w:val="-12"/>
        </w:rPr>
        <w:t> </w:t>
      </w:r>
      <w:r>
        <w:rPr>
          <w:color w:val="231F20"/>
        </w:rPr>
        <w:t>la</w:t>
      </w:r>
      <w:r>
        <w:rPr>
          <w:color w:val="231F20"/>
          <w:spacing w:val="-12"/>
        </w:rPr>
        <w:t> </w:t>
      </w:r>
      <w:r>
        <w:rPr>
          <w:color w:val="231F20"/>
        </w:rPr>
        <w:t>historia</w:t>
      </w:r>
      <w:r>
        <w:rPr>
          <w:color w:val="231F20"/>
          <w:spacing w:val="-12"/>
        </w:rPr>
        <w:t> </w:t>
      </w:r>
      <w:r>
        <w:rPr>
          <w:color w:val="231F20"/>
        </w:rPr>
        <w:t>era</w:t>
      </w:r>
      <w:r>
        <w:rPr>
          <w:color w:val="231F20"/>
          <w:spacing w:val="-12"/>
        </w:rPr>
        <w:t> </w:t>
      </w:r>
      <w:r>
        <w:rPr>
          <w:color w:val="231F20"/>
        </w:rPr>
        <w:t>relatada</w:t>
      </w:r>
      <w:r>
        <w:rPr>
          <w:color w:val="231F20"/>
          <w:spacing w:val="-12"/>
        </w:rPr>
        <w:t> </w:t>
      </w:r>
      <w:r>
        <w:rPr>
          <w:color w:val="231F20"/>
        </w:rPr>
        <w:t>por</w:t>
      </w:r>
      <w:r>
        <w:rPr>
          <w:color w:val="231F20"/>
          <w:spacing w:val="-12"/>
        </w:rPr>
        <w:t> </w:t>
      </w:r>
      <w:r>
        <w:rPr>
          <w:color w:val="231F20"/>
        </w:rPr>
        <w:t>estos</w:t>
      </w:r>
      <w:r>
        <w:rPr>
          <w:color w:val="231F20"/>
          <w:spacing w:val="-12"/>
        </w:rPr>
        <w:t> </w:t>
      </w:r>
      <w:r>
        <w:rPr>
          <w:color w:val="231F20"/>
        </w:rPr>
        <w:t>personajes</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recuento de los sucesos que ilustraban los esfuerzos de la “jai” por con- servar sus riquezas, sus cargos estatales y su honorabilidad. Por su parte, “la gente de bien” veía en la “guacherna” o la plebe un conjunto de personas que amenazaban constantemente los bie- nes que les permitían gozar de los actuales privilegios. Por ello</w:t>
      </w:r>
      <w:r>
        <w:rPr>
          <w:color w:val="231F20"/>
          <w:spacing w:val="42"/>
        </w:rPr>
        <w:t> </w:t>
      </w:r>
      <w:r>
        <w:rPr>
          <w:color w:val="231F20"/>
        </w:rPr>
        <w:t>y</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para defender el statu quo, contribuían a rememorar una historia y un presente lleno de gloria y de bienestar para los suyos, cuya principal amenaza era el comunismo. Cuando Julián Arzayús se sintió compungido por haber presenciado la masacre contra los sastres, las palabras de Clímaco, su padre, permiten ejemplificar la forma de interpretar la historia y de actuar en ella:</w:t>
      </w:r>
    </w:p>
    <w:p>
      <w:pPr>
        <w:pStyle w:val="BodyText"/>
        <w:spacing w:before="4"/>
        <w:rPr>
          <w:sz w:val="23"/>
        </w:rPr>
      </w:pPr>
    </w:p>
    <w:p>
      <w:pPr>
        <w:spacing w:line="295" w:lineRule="auto" w:before="0"/>
        <w:ind w:left="535" w:right="108" w:firstLine="0"/>
        <w:jc w:val="both"/>
        <w:rPr>
          <w:sz w:val="9"/>
        </w:rPr>
      </w:pPr>
      <w:r>
        <w:rPr>
          <w:color w:val="231F20"/>
          <w:sz w:val="17"/>
        </w:rPr>
        <w:t>No</w:t>
      </w:r>
      <w:r>
        <w:rPr>
          <w:color w:val="231F20"/>
          <w:spacing w:val="-8"/>
          <w:sz w:val="17"/>
        </w:rPr>
        <w:t> </w:t>
      </w:r>
      <w:r>
        <w:rPr>
          <w:color w:val="231F20"/>
          <w:sz w:val="17"/>
        </w:rPr>
        <w:t>olvides</w:t>
      </w:r>
      <w:r>
        <w:rPr>
          <w:color w:val="231F20"/>
          <w:spacing w:val="-8"/>
          <w:sz w:val="17"/>
        </w:rPr>
        <w:t> </w:t>
      </w:r>
      <w:r>
        <w:rPr>
          <w:color w:val="231F20"/>
          <w:sz w:val="17"/>
        </w:rPr>
        <w:t>que</w:t>
      </w:r>
      <w:r>
        <w:rPr>
          <w:color w:val="231F20"/>
          <w:spacing w:val="-8"/>
          <w:sz w:val="17"/>
        </w:rPr>
        <w:t> </w:t>
      </w:r>
      <w:r>
        <w:rPr>
          <w:color w:val="231F20"/>
          <w:sz w:val="17"/>
        </w:rPr>
        <w:t>todo</w:t>
      </w:r>
      <w:r>
        <w:rPr>
          <w:color w:val="231F20"/>
          <w:spacing w:val="-8"/>
          <w:sz w:val="17"/>
        </w:rPr>
        <w:t> </w:t>
      </w: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somos</w:t>
      </w:r>
      <w:r>
        <w:rPr>
          <w:color w:val="231F20"/>
          <w:spacing w:val="-8"/>
          <w:sz w:val="17"/>
        </w:rPr>
        <w:t> </w:t>
      </w:r>
      <w:r>
        <w:rPr>
          <w:color w:val="231F20"/>
          <w:sz w:val="17"/>
        </w:rPr>
        <w:t>y</w:t>
      </w:r>
      <w:r>
        <w:rPr>
          <w:color w:val="231F20"/>
          <w:spacing w:val="-8"/>
          <w:sz w:val="17"/>
        </w:rPr>
        <w:t> </w:t>
      </w:r>
      <w:r>
        <w:rPr>
          <w:color w:val="231F20"/>
          <w:sz w:val="17"/>
        </w:rPr>
        <w:t>lo</w:t>
      </w:r>
      <w:r>
        <w:rPr>
          <w:color w:val="231F20"/>
          <w:spacing w:val="-8"/>
          <w:sz w:val="17"/>
        </w:rPr>
        <w:t> </w:t>
      </w:r>
      <w:r>
        <w:rPr>
          <w:color w:val="231F20"/>
          <w:sz w:val="17"/>
        </w:rPr>
        <w:t>que</w:t>
      </w:r>
      <w:r>
        <w:rPr>
          <w:color w:val="231F20"/>
          <w:spacing w:val="-8"/>
          <w:sz w:val="17"/>
        </w:rPr>
        <w:t> </w:t>
      </w:r>
      <w:r>
        <w:rPr>
          <w:color w:val="231F20"/>
          <w:sz w:val="17"/>
        </w:rPr>
        <w:t>tenemos</w:t>
      </w:r>
      <w:r>
        <w:rPr>
          <w:color w:val="231F20"/>
          <w:spacing w:val="-8"/>
          <w:sz w:val="17"/>
        </w:rPr>
        <w:t> </w:t>
      </w:r>
      <w:r>
        <w:rPr>
          <w:color w:val="231F20"/>
          <w:sz w:val="17"/>
        </w:rPr>
        <w:t>se</w:t>
      </w:r>
      <w:r>
        <w:rPr>
          <w:color w:val="231F20"/>
          <w:spacing w:val="-8"/>
          <w:sz w:val="17"/>
        </w:rPr>
        <w:t> </w:t>
      </w:r>
      <w:r>
        <w:rPr>
          <w:color w:val="231F20"/>
          <w:sz w:val="17"/>
        </w:rPr>
        <w:t>lo</w:t>
      </w:r>
      <w:r>
        <w:rPr>
          <w:color w:val="231F20"/>
          <w:spacing w:val="-8"/>
          <w:sz w:val="17"/>
        </w:rPr>
        <w:t> </w:t>
      </w:r>
      <w:r>
        <w:rPr>
          <w:color w:val="231F20"/>
          <w:sz w:val="17"/>
        </w:rPr>
        <w:t>debemos</w:t>
      </w:r>
      <w:r>
        <w:rPr>
          <w:color w:val="231F20"/>
          <w:spacing w:val="-8"/>
          <w:sz w:val="17"/>
        </w:rPr>
        <w:t> </w:t>
      </w:r>
      <w:r>
        <w:rPr>
          <w:color w:val="231F20"/>
          <w:sz w:val="17"/>
        </w:rPr>
        <w:t>al</w:t>
      </w:r>
      <w:r>
        <w:rPr>
          <w:color w:val="231F20"/>
          <w:spacing w:val="-8"/>
          <w:sz w:val="17"/>
        </w:rPr>
        <w:t> </w:t>
      </w:r>
      <w:r>
        <w:rPr>
          <w:color w:val="231F20"/>
          <w:sz w:val="17"/>
        </w:rPr>
        <w:t>sis- tema que tú calificas de asesino… ¡Estoy ya harto de saber que</w:t>
      </w:r>
      <w:r>
        <w:rPr>
          <w:color w:val="231F20"/>
          <w:spacing w:val="-13"/>
          <w:sz w:val="17"/>
        </w:rPr>
        <w:t> </w:t>
      </w:r>
      <w:r>
        <w:rPr>
          <w:color w:val="231F20"/>
          <w:sz w:val="17"/>
        </w:rPr>
        <w:t>asumes actitudes</w:t>
      </w:r>
      <w:r>
        <w:rPr>
          <w:color w:val="231F20"/>
          <w:spacing w:val="-8"/>
          <w:sz w:val="17"/>
        </w:rPr>
        <w:t> </w:t>
      </w:r>
      <w:r>
        <w:rPr>
          <w:color w:val="231F20"/>
          <w:sz w:val="17"/>
        </w:rPr>
        <w:t>indignas</w:t>
      </w:r>
      <w:r>
        <w:rPr>
          <w:color w:val="231F20"/>
          <w:spacing w:val="-7"/>
          <w:sz w:val="17"/>
        </w:rPr>
        <w:t> </w:t>
      </w:r>
      <w:r>
        <w:rPr>
          <w:color w:val="231F20"/>
          <w:sz w:val="17"/>
        </w:rPr>
        <w:t>de</w:t>
      </w:r>
      <w:r>
        <w:rPr>
          <w:color w:val="231F20"/>
          <w:spacing w:val="-8"/>
          <w:sz w:val="17"/>
        </w:rPr>
        <w:t> </w:t>
      </w:r>
      <w:r>
        <w:rPr>
          <w:color w:val="231F20"/>
          <w:sz w:val="17"/>
        </w:rPr>
        <w:t>tu</w:t>
      </w:r>
      <w:r>
        <w:rPr>
          <w:color w:val="231F20"/>
          <w:spacing w:val="-8"/>
          <w:sz w:val="17"/>
        </w:rPr>
        <w:t> </w:t>
      </w:r>
      <w:r>
        <w:rPr>
          <w:color w:val="231F20"/>
          <w:sz w:val="17"/>
        </w:rPr>
        <w:t>posición!...</w:t>
      </w:r>
      <w:r>
        <w:rPr>
          <w:color w:val="231F20"/>
          <w:spacing w:val="-8"/>
          <w:sz w:val="17"/>
        </w:rPr>
        <w:t> </w:t>
      </w:r>
      <w:r>
        <w:rPr>
          <w:color w:val="231F20"/>
          <w:sz w:val="17"/>
        </w:rPr>
        <w:t>¿Qué</w:t>
      </w:r>
      <w:r>
        <w:rPr>
          <w:color w:val="231F20"/>
          <w:spacing w:val="-8"/>
          <w:sz w:val="17"/>
        </w:rPr>
        <w:t> </w:t>
      </w:r>
      <w:r>
        <w:rPr>
          <w:color w:val="231F20"/>
          <w:sz w:val="17"/>
        </w:rPr>
        <w:t>te</w:t>
      </w:r>
      <w:r>
        <w:rPr>
          <w:color w:val="231F20"/>
          <w:spacing w:val="-8"/>
          <w:sz w:val="17"/>
        </w:rPr>
        <w:t> </w:t>
      </w:r>
      <w:r>
        <w:rPr>
          <w:color w:val="231F20"/>
          <w:sz w:val="17"/>
        </w:rPr>
        <w:t>importa</w:t>
      </w:r>
      <w:r>
        <w:rPr>
          <w:color w:val="231F20"/>
          <w:spacing w:val="-8"/>
          <w:sz w:val="17"/>
        </w:rPr>
        <w:t> </w:t>
      </w:r>
      <w:r>
        <w:rPr>
          <w:color w:val="231F20"/>
          <w:sz w:val="17"/>
        </w:rPr>
        <w:t>a</w:t>
      </w:r>
      <w:r>
        <w:rPr>
          <w:color w:val="231F20"/>
          <w:spacing w:val="-8"/>
          <w:sz w:val="17"/>
        </w:rPr>
        <w:t> </w:t>
      </w:r>
      <w:r>
        <w:rPr>
          <w:color w:val="231F20"/>
          <w:sz w:val="17"/>
        </w:rPr>
        <w:t>ti</w:t>
      </w:r>
      <w:r>
        <w:rPr>
          <w:color w:val="231F20"/>
          <w:spacing w:val="-8"/>
          <w:sz w:val="17"/>
        </w:rPr>
        <w:t> </w:t>
      </w:r>
      <w:r>
        <w:rPr>
          <w:color w:val="231F20"/>
          <w:sz w:val="17"/>
        </w:rPr>
        <w:t>que</w:t>
      </w:r>
      <w:r>
        <w:rPr>
          <w:color w:val="231F20"/>
          <w:spacing w:val="-8"/>
          <w:sz w:val="17"/>
        </w:rPr>
        <w:t> </w:t>
      </w:r>
      <w:r>
        <w:rPr>
          <w:color w:val="231F20"/>
          <w:sz w:val="17"/>
        </w:rPr>
        <w:t>hayan</w:t>
      </w:r>
      <w:r>
        <w:rPr>
          <w:color w:val="231F20"/>
          <w:spacing w:val="-8"/>
          <w:sz w:val="17"/>
        </w:rPr>
        <w:t> </w:t>
      </w:r>
      <w:r>
        <w:rPr>
          <w:color w:val="231F20"/>
          <w:sz w:val="17"/>
        </w:rPr>
        <w:t>muer- to unos cuantos sastrecillos que ni social, ni política ni económicamente representan</w:t>
      </w:r>
      <w:r>
        <w:rPr>
          <w:color w:val="231F20"/>
          <w:spacing w:val="-11"/>
          <w:sz w:val="17"/>
        </w:rPr>
        <w:t> </w:t>
      </w:r>
      <w:r>
        <w:rPr>
          <w:color w:val="231F20"/>
          <w:sz w:val="17"/>
        </w:rPr>
        <w:t>nada?</w:t>
      </w:r>
      <w:r>
        <w:rPr>
          <w:color w:val="231F20"/>
          <w:spacing w:val="-11"/>
          <w:sz w:val="17"/>
        </w:rPr>
        <w:t> </w:t>
      </w:r>
      <w:r>
        <w:rPr>
          <w:color w:val="231F20"/>
          <w:sz w:val="17"/>
        </w:rPr>
        <w:t>Lo</w:t>
      </w:r>
      <w:r>
        <w:rPr>
          <w:color w:val="231F20"/>
          <w:spacing w:val="-11"/>
          <w:sz w:val="17"/>
        </w:rPr>
        <w:t> </w:t>
      </w:r>
      <w:r>
        <w:rPr>
          <w:color w:val="231F20"/>
          <w:sz w:val="17"/>
        </w:rPr>
        <w:t>único</w:t>
      </w:r>
      <w:r>
        <w:rPr>
          <w:color w:val="231F20"/>
          <w:spacing w:val="-11"/>
          <w:sz w:val="17"/>
        </w:rPr>
        <w:t> </w:t>
      </w:r>
      <w:r>
        <w:rPr>
          <w:color w:val="231F20"/>
          <w:sz w:val="17"/>
        </w:rPr>
        <w:t>importante</w:t>
      </w:r>
      <w:r>
        <w:rPr>
          <w:color w:val="231F20"/>
          <w:spacing w:val="-11"/>
          <w:sz w:val="17"/>
        </w:rPr>
        <w:t> </w:t>
      </w:r>
      <w:r>
        <w:rPr>
          <w:color w:val="231F20"/>
          <w:sz w:val="17"/>
        </w:rPr>
        <w:t>para</w:t>
      </w:r>
      <w:r>
        <w:rPr>
          <w:color w:val="231F20"/>
          <w:spacing w:val="-11"/>
          <w:sz w:val="17"/>
        </w:rPr>
        <w:t> </w:t>
      </w:r>
      <w:r>
        <w:rPr>
          <w:color w:val="231F20"/>
          <w:sz w:val="17"/>
        </w:rPr>
        <w:t>ti</w:t>
      </w:r>
      <w:r>
        <w:rPr>
          <w:color w:val="231F20"/>
          <w:spacing w:val="-11"/>
          <w:sz w:val="17"/>
        </w:rPr>
        <w:t> </w:t>
      </w:r>
      <w:r>
        <w:rPr>
          <w:color w:val="231F20"/>
          <w:sz w:val="17"/>
        </w:rPr>
        <w:t>debe</w:t>
      </w:r>
      <w:r>
        <w:rPr>
          <w:color w:val="231F20"/>
          <w:spacing w:val="-11"/>
          <w:sz w:val="17"/>
        </w:rPr>
        <w:t> </w:t>
      </w:r>
      <w:r>
        <w:rPr>
          <w:color w:val="231F20"/>
          <w:sz w:val="17"/>
        </w:rPr>
        <w:t>ser</w:t>
      </w:r>
      <w:r>
        <w:rPr>
          <w:color w:val="231F20"/>
          <w:spacing w:val="-11"/>
          <w:sz w:val="17"/>
        </w:rPr>
        <w:t> </w:t>
      </w:r>
      <w:r>
        <w:rPr>
          <w:color w:val="231F20"/>
          <w:sz w:val="17"/>
        </w:rPr>
        <w:t>que</w:t>
      </w:r>
      <w:r>
        <w:rPr>
          <w:color w:val="231F20"/>
          <w:spacing w:val="-11"/>
          <w:sz w:val="17"/>
        </w:rPr>
        <w:t> </w:t>
      </w:r>
      <w:r>
        <w:rPr>
          <w:color w:val="231F20"/>
          <w:sz w:val="17"/>
        </w:rPr>
        <w:t>se</w:t>
      </w:r>
      <w:r>
        <w:rPr>
          <w:color w:val="231F20"/>
          <w:spacing w:val="-11"/>
          <w:sz w:val="17"/>
        </w:rPr>
        <w:t> </w:t>
      </w:r>
      <w:r>
        <w:rPr>
          <w:color w:val="231F20"/>
          <w:sz w:val="17"/>
        </w:rPr>
        <w:t>prolongue indefinidamente el actual estado de cosas… La debilidad suele pagarse muy</w:t>
      </w:r>
      <w:r>
        <w:rPr>
          <w:color w:val="231F20"/>
          <w:spacing w:val="-5"/>
          <w:sz w:val="17"/>
        </w:rPr>
        <w:t> </w:t>
      </w:r>
      <w:r>
        <w:rPr>
          <w:color w:val="231F20"/>
          <w:sz w:val="17"/>
        </w:rPr>
        <w:t>caro.</w:t>
      </w:r>
      <w:r>
        <w:rPr>
          <w:color w:val="231F20"/>
          <w:spacing w:val="-5"/>
          <w:sz w:val="17"/>
        </w:rPr>
        <w:t> </w:t>
      </w:r>
      <w:r>
        <w:rPr>
          <w:color w:val="231F20"/>
          <w:sz w:val="17"/>
        </w:rPr>
        <w:t>Luis</w:t>
      </w:r>
      <w:r>
        <w:rPr>
          <w:color w:val="231F20"/>
          <w:spacing w:val="-5"/>
          <w:sz w:val="17"/>
        </w:rPr>
        <w:t> </w:t>
      </w:r>
      <w:r>
        <w:rPr>
          <w:color w:val="231F20"/>
          <w:sz w:val="17"/>
        </w:rPr>
        <w:t>XVI</w:t>
      </w:r>
      <w:r>
        <w:rPr>
          <w:color w:val="231F20"/>
          <w:spacing w:val="-5"/>
          <w:sz w:val="17"/>
        </w:rPr>
        <w:t> </w:t>
      </w:r>
      <w:r>
        <w:rPr>
          <w:color w:val="231F20"/>
          <w:sz w:val="17"/>
        </w:rPr>
        <w:t>firmó</w:t>
      </w:r>
      <w:r>
        <w:rPr>
          <w:color w:val="231F20"/>
          <w:spacing w:val="-5"/>
          <w:sz w:val="17"/>
        </w:rPr>
        <w:t> </w:t>
      </w:r>
      <w:r>
        <w:rPr>
          <w:color w:val="231F20"/>
          <w:sz w:val="17"/>
        </w:rPr>
        <w:t>su</w:t>
      </w:r>
      <w:r>
        <w:rPr>
          <w:color w:val="231F20"/>
          <w:spacing w:val="-5"/>
          <w:sz w:val="17"/>
        </w:rPr>
        <w:t> </w:t>
      </w:r>
      <w:r>
        <w:rPr>
          <w:color w:val="231F20"/>
          <w:sz w:val="17"/>
        </w:rPr>
        <w:t>sentencia</w:t>
      </w:r>
      <w:r>
        <w:rPr>
          <w:color w:val="231F20"/>
          <w:spacing w:val="-5"/>
          <w:sz w:val="17"/>
        </w:rPr>
        <w:t> </w:t>
      </w:r>
      <w:r>
        <w:rPr>
          <w:color w:val="231F20"/>
          <w:sz w:val="17"/>
        </w:rPr>
        <w:t>de</w:t>
      </w:r>
      <w:r>
        <w:rPr>
          <w:color w:val="231F20"/>
          <w:spacing w:val="-5"/>
          <w:sz w:val="17"/>
        </w:rPr>
        <w:t> </w:t>
      </w:r>
      <w:r>
        <w:rPr>
          <w:color w:val="231F20"/>
          <w:sz w:val="17"/>
        </w:rPr>
        <w:t>muerte</w:t>
      </w:r>
      <w:r>
        <w:rPr>
          <w:color w:val="231F20"/>
          <w:spacing w:val="-5"/>
          <w:sz w:val="17"/>
        </w:rPr>
        <w:t> </w:t>
      </w:r>
      <w:r>
        <w:rPr>
          <w:color w:val="231F20"/>
          <w:sz w:val="17"/>
        </w:rPr>
        <w:t>el</w:t>
      </w:r>
      <w:r>
        <w:rPr>
          <w:color w:val="231F20"/>
          <w:spacing w:val="-5"/>
          <w:sz w:val="17"/>
        </w:rPr>
        <w:t> </w:t>
      </w:r>
      <w:r>
        <w:rPr>
          <w:color w:val="231F20"/>
          <w:sz w:val="17"/>
        </w:rPr>
        <w:t>día</w:t>
      </w:r>
      <w:r>
        <w:rPr>
          <w:color w:val="231F20"/>
          <w:spacing w:val="-5"/>
          <w:sz w:val="17"/>
        </w:rPr>
        <w:t> </w:t>
      </w:r>
      <w:r>
        <w:rPr>
          <w:color w:val="231F20"/>
          <w:sz w:val="17"/>
        </w:rPr>
        <w:t>en</w:t>
      </w:r>
      <w:r>
        <w:rPr>
          <w:color w:val="231F20"/>
          <w:spacing w:val="-5"/>
          <w:sz w:val="17"/>
        </w:rPr>
        <w:t> </w:t>
      </w:r>
      <w:r>
        <w:rPr>
          <w:color w:val="231F20"/>
          <w:sz w:val="17"/>
        </w:rPr>
        <w:t>que</w:t>
      </w:r>
      <w:r>
        <w:rPr>
          <w:color w:val="231F20"/>
          <w:spacing w:val="-5"/>
          <w:sz w:val="17"/>
        </w:rPr>
        <w:t> </w:t>
      </w:r>
      <w:r>
        <w:rPr>
          <w:color w:val="231F20"/>
          <w:sz w:val="17"/>
        </w:rPr>
        <w:t>toleró</w:t>
      </w:r>
      <w:r>
        <w:rPr>
          <w:color w:val="231F20"/>
          <w:spacing w:val="-5"/>
          <w:sz w:val="17"/>
        </w:rPr>
        <w:t> </w:t>
      </w:r>
      <w:r>
        <w:rPr>
          <w:color w:val="231F20"/>
          <w:sz w:val="17"/>
        </w:rPr>
        <w:t>que las turbas parisienses invadieran su palacio y lo tocaran con el gorro fri- gio…</w:t>
      </w:r>
      <w:r>
        <w:rPr>
          <w:color w:val="231F20"/>
          <w:spacing w:val="-11"/>
          <w:sz w:val="17"/>
        </w:rPr>
        <w:t> </w:t>
      </w:r>
      <w:r>
        <w:rPr>
          <w:color w:val="231F20"/>
          <w:sz w:val="17"/>
        </w:rPr>
        <w:t>Recuerda</w:t>
      </w:r>
      <w:r>
        <w:rPr>
          <w:color w:val="231F20"/>
          <w:spacing w:val="-11"/>
          <w:sz w:val="17"/>
        </w:rPr>
        <w:t> </w:t>
      </w:r>
      <w:r>
        <w:rPr>
          <w:color w:val="231F20"/>
          <w:sz w:val="17"/>
        </w:rPr>
        <w:t>que</w:t>
      </w:r>
      <w:r>
        <w:rPr>
          <w:color w:val="231F20"/>
          <w:spacing w:val="-11"/>
          <w:sz w:val="17"/>
        </w:rPr>
        <w:t> </w:t>
      </w:r>
      <w:r>
        <w:rPr>
          <w:color w:val="231F20"/>
          <w:sz w:val="17"/>
        </w:rPr>
        <w:t>todo</w:t>
      </w:r>
      <w:r>
        <w:rPr>
          <w:color w:val="231F20"/>
          <w:spacing w:val="-11"/>
          <w:sz w:val="17"/>
        </w:rPr>
        <w:t> </w:t>
      </w:r>
      <w:r>
        <w:rPr>
          <w:color w:val="231F20"/>
          <w:sz w:val="17"/>
        </w:rPr>
        <w:t>hombre</w:t>
      </w:r>
      <w:r>
        <w:rPr>
          <w:color w:val="231F20"/>
          <w:spacing w:val="-11"/>
          <w:sz w:val="17"/>
        </w:rPr>
        <w:t> </w:t>
      </w:r>
      <w:r>
        <w:rPr>
          <w:color w:val="231F20"/>
          <w:sz w:val="17"/>
        </w:rPr>
        <w:t>de</w:t>
      </w:r>
      <w:r>
        <w:rPr>
          <w:color w:val="231F20"/>
          <w:spacing w:val="-11"/>
          <w:sz w:val="17"/>
        </w:rPr>
        <w:t> </w:t>
      </w:r>
      <w:r>
        <w:rPr>
          <w:color w:val="231F20"/>
          <w:sz w:val="17"/>
        </w:rPr>
        <w:t>Estado</w:t>
      </w:r>
      <w:r>
        <w:rPr>
          <w:color w:val="231F20"/>
          <w:spacing w:val="-11"/>
          <w:sz w:val="17"/>
        </w:rPr>
        <w:t> </w:t>
      </w:r>
      <w:r>
        <w:rPr>
          <w:color w:val="231F20"/>
          <w:sz w:val="17"/>
        </w:rPr>
        <w:t>debe</w:t>
      </w:r>
      <w:r>
        <w:rPr>
          <w:color w:val="231F20"/>
          <w:spacing w:val="-11"/>
          <w:sz w:val="17"/>
        </w:rPr>
        <w:t> </w:t>
      </w:r>
      <w:r>
        <w:rPr>
          <w:color w:val="231F20"/>
          <w:sz w:val="17"/>
        </w:rPr>
        <w:t>ser</w:t>
      </w:r>
      <w:r>
        <w:rPr>
          <w:color w:val="231F20"/>
          <w:spacing w:val="-11"/>
          <w:sz w:val="17"/>
        </w:rPr>
        <w:t> </w:t>
      </w:r>
      <w:r>
        <w:rPr>
          <w:color w:val="231F20"/>
          <w:sz w:val="17"/>
        </w:rPr>
        <w:t>cruel</w:t>
      </w:r>
      <w:r>
        <w:rPr>
          <w:color w:val="231F20"/>
          <w:spacing w:val="-11"/>
          <w:sz w:val="17"/>
        </w:rPr>
        <w:t> </w:t>
      </w:r>
      <w:r>
        <w:rPr>
          <w:color w:val="231F20"/>
          <w:sz w:val="17"/>
        </w:rPr>
        <w:t>como</w:t>
      </w:r>
      <w:r>
        <w:rPr>
          <w:color w:val="231F20"/>
          <w:spacing w:val="-11"/>
          <w:sz w:val="17"/>
        </w:rPr>
        <w:t> </w:t>
      </w:r>
      <w:r>
        <w:rPr>
          <w:color w:val="231F20"/>
          <w:sz w:val="17"/>
        </w:rPr>
        <w:t>Santan- </w:t>
      </w:r>
      <w:r>
        <w:rPr>
          <w:color w:val="231F20"/>
          <w:spacing w:val="-3"/>
          <w:sz w:val="17"/>
        </w:rPr>
        <w:t>der, </w:t>
      </w:r>
      <w:r>
        <w:rPr>
          <w:color w:val="231F20"/>
          <w:sz w:val="17"/>
        </w:rPr>
        <w:t>orgulloso como Mosquera y cínico como Núñez (Salom, 1985:</w:t>
      </w:r>
      <w:r>
        <w:rPr>
          <w:color w:val="231F20"/>
          <w:spacing w:val="-2"/>
          <w:sz w:val="17"/>
        </w:rPr>
        <w:t> </w:t>
      </w:r>
      <w:r>
        <w:rPr>
          <w:color w:val="231F20"/>
          <w:sz w:val="17"/>
        </w:rPr>
        <w:t>65).</w:t>
      </w:r>
      <w:r>
        <w:rPr>
          <w:color w:val="231F20"/>
          <w:position w:val="5"/>
          <w:sz w:val="9"/>
        </w:rPr>
        <w:t>17</w:t>
      </w:r>
    </w:p>
    <w:p>
      <w:pPr>
        <w:pStyle w:val="BodyText"/>
        <w:spacing w:before="5"/>
        <w:rPr>
          <w:sz w:val="18"/>
        </w:rPr>
      </w:pPr>
    </w:p>
    <w:p>
      <w:pPr>
        <w:pStyle w:val="BodyText"/>
        <w:spacing w:line="249" w:lineRule="auto"/>
        <w:ind w:left="195" w:right="108"/>
        <w:jc w:val="both"/>
      </w:pPr>
      <w:r>
        <w:rPr>
          <w:color w:val="231F20"/>
        </w:rPr>
        <w:t>Las propiedades que permitieron distinguir a la élite de los sec- tores populares eran los bienes económicos y el linaje familiar, los cuales se evidenciaban en la riqueza, los apellidos, las cons- trucciones arquitectónicas y las formas del vestir. La “jai” se auto reconocía a sí misma como los generadores de riqueza y</w:t>
      </w:r>
      <w:r>
        <w:rPr>
          <w:color w:val="231F20"/>
          <w:spacing w:val="-36"/>
        </w:rPr>
        <w:t> </w:t>
      </w:r>
      <w:r>
        <w:rPr>
          <w:color w:val="231F20"/>
        </w:rPr>
        <w:t>asimila- ban a los sectores populares como trabajadores perezosos, que merecían los salarios que devengaban y no podían quejarse de- bido a que les permitían sobrevivir. Igualmente, alimentaban un sentimiento</w:t>
      </w:r>
      <w:r>
        <w:rPr>
          <w:color w:val="231F20"/>
          <w:spacing w:val="-8"/>
        </w:rPr>
        <w:t> </w:t>
      </w:r>
      <w:r>
        <w:rPr>
          <w:color w:val="231F20"/>
        </w:rPr>
        <w:t>de</w:t>
      </w:r>
      <w:r>
        <w:rPr>
          <w:color w:val="231F20"/>
          <w:spacing w:val="-8"/>
        </w:rPr>
        <w:t> </w:t>
      </w:r>
      <w:r>
        <w:rPr>
          <w:color w:val="231F20"/>
        </w:rPr>
        <w:t>superioridad</w:t>
      </w:r>
      <w:r>
        <w:rPr>
          <w:color w:val="231F20"/>
          <w:spacing w:val="-8"/>
        </w:rPr>
        <w:t> </w:t>
      </w:r>
      <w:r>
        <w:rPr>
          <w:color w:val="231F20"/>
        </w:rPr>
        <w:t>y</w:t>
      </w:r>
      <w:r>
        <w:rPr>
          <w:color w:val="231F20"/>
          <w:spacing w:val="-8"/>
        </w:rPr>
        <w:t> </w:t>
      </w:r>
      <w:r>
        <w:rPr>
          <w:color w:val="231F20"/>
        </w:rPr>
        <w:t>orgullo</w:t>
      </w:r>
      <w:r>
        <w:rPr>
          <w:color w:val="231F20"/>
          <w:spacing w:val="-7"/>
        </w:rPr>
        <w:t> </w:t>
      </w:r>
      <w:r>
        <w:rPr>
          <w:color w:val="231F20"/>
        </w:rPr>
        <w:t>por</w:t>
      </w:r>
      <w:r>
        <w:rPr>
          <w:color w:val="231F20"/>
          <w:spacing w:val="-8"/>
        </w:rPr>
        <w:t> </w:t>
      </w:r>
      <w:r>
        <w:rPr>
          <w:color w:val="231F20"/>
        </w:rPr>
        <w:t>su</w:t>
      </w:r>
      <w:r>
        <w:rPr>
          <w:color w:val="231F20"/>
          <w:spacing w:val="-8"/>
        </w:rPr>
        <w:t> </w:t>
      </w:r>
      <w:r>
        <w:rPr>
          <w:color w:val="231F20"/>
        </w:rPr>
        <w:t>linaje</w:t>
      </w:r>
      <w:r>
        <w:rPr>
          <w:color w:val="231F20"/>
          <w:spacing w:val="-7"/>
        </w:rPr>
        <w:t> </w:t>
      </w:r>
      <w:r>
        <w:rPr>
          <w:color w:val="231F20"/>
        </w:rPr>
        <w:t>familiar,</w:t>
      </w:r>
      <w:r>
        <w:rPr>
          <w:color w:val="231F20"/>
          <w:spacing w:val="-8"/>
        </w:rPr>
        <w:t> </w:t>
      </w:r>
      <w:r>
        <w:rPr>
          <w:color w:val="231F20"/>
        </w:rPr>
        <w:t>así</w:t>
      </w:r>
      <w:r>
        <w:rPr>
          <w:color w:val="231F20"/>
          <w:spacing w:val="-8"/>
        </w:rPr>
        <w:t> </w:t>
      </w:r>
      <w:r>
        <w:rPr>
          <w:color w:val="231F20"/>
        </w:rPr>
        <w:t>sus antepasados</w:t>
      </w:r>
      <w:r>
        <w:rPr>
          <w:color w:val="231F20"/>
          <w:spacing w:val="-9"/>
        </w:rPr>
        <w:t> </w:t>
      </w:r>
      <w:r>
        <w:rPr>
          <w:color w:val="231F20"/>
        </w:rPr>
        <w:t>hubiesen</w:t>
      </w:r>
      <w:r>
        <w:rPr>
          <w:color w:val="231F20"/>
          <w:spacing w:val="-9"/>
        </w:rPr>
        <w:t> </w:t>
      </w:r>
      <w:r>
        <w:rPr>
          <w:color w:val="231F20"/>
        </w:rPr>
        <w:t>militado</w:t>
      </w:r>
      <w:r>
        <w:rPr>
          <w:color w:val="231F20"/>
          <w:spacing w:val="-9"/>
        </w:rPr>
        <w:t> </w:t>
      </w:r>
      <w:r>
        <w:rPr>
          <w:color w:val="231F20"/>
        </w:rPr>
        <w:t>en</w:t>
      </w:r>
      <w:r>
        <w:rPr>
          <w:color w:val="231F20"/>
          <w:spacing w:val="-9"/>
        </w:rPr>
        <w:t> </w:t>
      </w:r>
      <w:r>
        <w:rPr>
          <w:color w:val="231F20"/>
        </w:rPr>
        <w:t>bandos</w:t>
      </w:r>
      <w:r>
        <w:rPr>
          <w:color w:val="231F20"/>
          <w:spacing w:val="-9"/>
        </w:rPr>
        <w:t> </w:t>
      </w:r>
      <w:r>
        <w:rPr>
          <w:color w:val="231F20"/>
        </w:rPr>
        <w:t>antagónicos</w:t>
      </w:r>
      <w:r>
        <w:rPr>
          <w:color w:val="231F20"/>
          <w:spacing w:val="-9"/>
        </w:rPr>
        <w:t> </w:t>
      </w:r>
      <w:r>
        <w:rPr>
          <w:color w:val="231F20"/>
        </w:rPr>
        <w:t>en</w:t>
      </w:r>
      <w:r>
        <w:rPr>
          <w:color w:val="231F20"/>
          <w:spacing w:val="-9"/>
        </w:rPr>
        <w:t> </w:t>
      </w:r>
      <w:r>
        <w:rPr>
          <w:color w:val="231F20"/>
        </w:rPr>
        <w:t>conflic- tos bélicos. En este sentido, es diciente el caso de Julián</w:t>
      </w:r>
      <w:r>
        <w:rPr>
          <w:color w:val="231F20"/>
          <w:spacing w:val="-34"/>
        </w:rPr>
        <w:t> </w:t>
      </w:r>
      <w:r>
        <w:rPr>
          <w:color w:val="231F20"/>
        </w:rPr>
        <w:t>Arzayús Seispalacios,</w:t>
      </w:r>
      <w:r>
        <w:rPr>
          <w:color w:val="231F20"/>
          <w:spacing w:val="-11"/>
        </w:rPr>
        <w:t> </w:t>
      </w:r>
      <w:r>
        <w:rPr>
          <w:color w:val="231F20"/>
        </w:rPr>
        <w:t>descendiente</w:t>
      </w:r>
      <w:r>
        <w:rPr>
          <w:color w:val="231F20"/>
          <w:spacing w:val="-10"/>
        </w:rPr>
        <w:t> </w:t>
      </w:r>
      <w:r>
        <w:rPr>
          <w:color w:val="231F20"/>
        </w:rPr>
        <w:t>de</w:t>
      </w:r>
      <w:r>
        <w:rPr>
          <w:color w:val="231F20"/>
          <w:spacing w:val="-11"/>
        </w:rPr>
        <w:t> </w:t>
      </w:r>
      <w:r>
        <w:rPr>
          <w:color w:val="231F20"/>
        </w:rPr>
        <w:t>una</w:t>
      </w:r>
      <w:r>
        <w:rPr>
          <w:color w:val="231F20"/>
          <w:spacing w:val="-11"/>
        </w:rPr>
        <w:t> </w:t>
      </w:r>
      <w:r>
        <w:rPr>
          <w:color w:val="231F20"/>
        </w:rPr>
        <w:t>familia</w:t>
      </w:r>
      <w:r>
        <w:rPr>
          <w:color w:val="231F20"/>
          <w:spacing w:val="-11"/>
        </w:rPr>
        <w:t> </w:t>
      </w:r>
      <w:r>
        <w:rPr>
          <w:color w:val="231F20"/>
        </w:rPr>
        <w:t>colonial</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“mártir” de la independencia: descendiente del agua</w:t>
      </w:r>
      <w:r>
        <w:rPr>
          <w:color w:val="231F20"/>
          <w:spacing w:val="-1"/>
        </w:rPr>
        <w:t> </w:t>
      </w:r>
      <w:r>
        <w:rPr>
          <w:color w:val="231F20"/>
        </w:rPr>
        <w:t>seca.</w:t>
      </w:r>
    </w:p>
    <w:p>
      <w:pPr>
        <w:pStyle w:val="BodyText"/>
        <w:spacing w:line="249" w:lineRule="auto" w:before="1"/>
        <w:ind w:left="195" w:right="108" w:firstLine="340"/>
        <w:jc w:val="both"/>
      </w:pPr>
      <w:r>
        <w:rPr>
          <w:color w:val="231F20"/>
        </w:rPr>
        <w:t>Así,</w:t>
      </w:r>
      <w:r>
        <w:rPr>
          <w:color w:val="231F20"/>
          <w:spacing w:val="-11"/>
        </w:rPr>
        <w:t> </w:t>
      </w:r>
      <w:r>
        <w:rPr>
          <w:color w:val="231F20"/>
        </w:rPr>
        <w:t>estas</w:t>
      </w:r>
      <w:r>
        <w:rPr>
          <w:color w:val="231F20"/>
          <w:spacing w:val="-11"/>
        </w:rPr>
        <w:t> </w:t>
      </w:r>
      <w:r>
        <w:rPr>
          <w:color w:val="231F20"/>
        </w:rPr>
        <w:t>propiedades</w:t>
      </w:r>
      <w:r>
        <w:rPr>
          <w:color w:val="231F20"/>
          <w:spacing w:val="-11"/>
        </w:rPr>
        <w:t> </w:t>
      </w:r>
      <w:r>
        <w:rPr>
          <w:color w:val="231F20"/>
        </w:rPr>
        <w:t>fueron</w:t>
      </w:r>
      <w:r>
        <w:rPr>
          <w:color w:val="231F20"/>
          <w:spacing w:val="-11"/>
        </w:rPr>
        <w:t> </w:t>
      </w:r>
      <w:r>
        <w:rPr>
          <w:color w:val="231F20"/>
        </w:rPr>
        <w:t>idealizadas</w:t>
      </w:r>
      <w:r>
        <w:rPr>
          <w:color w:val="231F20"/>
          <w:spacing w:val="-10"/>
        </w:rPr>
        <w:t> </w:t>
      </w:r>
      <w:r>
        <w:rPr>
          <w:color w:val="231F20"/>
        </w:rPr>
        <w:t>por</w:t>
      </w:r>
      <w:r>
        <w:rPr>
          <w:color w:val="231F20"/>
          <w:spacing w:val="-11"/>
        </w:rPr>
        <w:t> </w:t>
      </w:r>
      <w:r>
        <w:rPr>
          <w:color w:val="231F20"/>
        </w:rPr>
        <w:t>ellos,</w:t>
      </w:r>
      <w:r>
        <w:rPr>
          <w:color w:val="231F20"/>
          <w:spacing w:val="-11"/>
        </w:rPr>
        <w:t> </w:t>
      </w:r>
      <w:r>
        <w:rPr>
          <w:color w:val="231F20"/>
        </w:rPr>
        <w:t>siguiendo lo descrito por el novelista, a fin de distinguirse de quienes no</w:t>
      </w:r>
      <w:r>
        <w:rPr>
          <w:color w:val="231F20"/>
          <w:spacing w:val="-14"/>
        </w:rPr>
        <w:t> </w:t>
      </w:r>
      <w:r>
        <w:rPr>
          <w:color w:val="231F20"/>
        </w:rPr>
        <w:t>po- dían</w:t>
      </w:r>
      <w:r>
        <w:rPr>
          <w:color w:val="231F20"/>
          <w:spacing w:val="-9"/>
        </w:rPr>
        <w:t> </w:t>
      </w:r>
      <w:r>
        <w:rPr>
          <w:color w:val="231F20"/>
        </w:rPr>
        <w:t>poseerlas.</w:t>
      </w:r>
      <w:r>
        <w:rPr>
          <w:color w:val="231F20"/>
          <w:spacing w:val="-9"/>
        </w:rPr>
        <w:t> </w:t>
      </w:r>
      <w:r>
        <w:rPr>
          <w:color w:val="231F20"/>
        </w:rPr>
        <w:t>Incluso</w:t>
      </w:r>
      <w:r>
        <w:rPr>
          <w:color w:val="231F20"/>
          <w:spacing w:val="-9"/>
        </w:rPr>
        <w:t> </w:t>
      </w:r>
      <w:r>
        <w:rPr>
          <w:color w:val="231F20"/>
        </w:rPr>
        <w:t>no</w:t>
      </w:r>
      <w:r>
        <w:rPr>
          <w:color w:val="231F20"/>
          <w:spacing w:val="-9"/>
        </w:rPr>
        <w:t> </w:t>
      </w:r>
      <w:r>
        <w:rPr>
          <w:color w:val="231F20"/>
        </w:rPr>
        <w:t>solo</w:t>
      </w:r>
      <w:r>
        <w:rPr>
          <w:color w:val="231F20"/>
          <w:spacing w:val="-9"/>
        </w:rPr>
        <w:t> </w:t>
      </w:r>
      <w:r>
        <w:rPr>
          <w:color w:val="231F20"/>
        </w:rPr>
        <w:t>se</w:t>
      </w:r>
      <w:r>
        <w:rPr>
          <w:color w:val="231F20"/>
          <w:spacing w:val="-9"/>
        </w:rPr>
        <w:t> </w:t>
      </w:r>
      <w:r>
        <w:rPr>
          <w:color w:val="231F20"/>
        </w:rPr>
        <w:t>exageraba</w:t>
      </w:r>
      <w:r>
        <w:rPr>
          <w:color w:val="231F20"/>
          <w:spacing w:val="-8"/>
        </w:rPr>
        <w:t> </w:t>
      </w:r>
      <w:r>
        <w:rPr>
          <w:color w:val="231F20"/>
        </w:rPr>
        <w:t>su</w:t>
      </w:r>
      <w:r>
        <w:rPr>
          <w:color w:val="231F20"/>
          <w:spacing w:val="-9"/>
        </w:rPr>
        <w:t> </w:t>
      </w:r>
      <w:r>
        <w:rPr>
          <w:color w:val="231F20"/>
        </w:rPr>
        <w:t>importancia,</w:t>
      </w:r>
      <w:r>
        <w:rPr>
          <w:color w:val="231F20"/>
          <w:spacing w:val="-9"/>
        </w:rPr>
        <w:t> </w:t>
      </w:r>
      <w:r>
        <w:rPr>
          <w:color w:val="231F20"/>
        </w:rPr>
        <w:t>sino que se reconstruía históricamente la vida de sus antepasados para hacerlos ver ante los habitantes capitalinos (y</w:t>
      </w:r>
      <w:r>
        <w:rPr>
          <w:color w:val="231F20"/>
          <w:spacing w:val="39"/>
        </w:rPr>
        <w:t> </w:t>
      </w:r>
      <w:r>
        <w:rPr>
          <w:color w:val="231F20"/>
        </w:rPr>
        <w:t>colombianos)</w:t>
      </w:r>
    </w:p>
    <w:p>
      <w:pPr>
        <w:pStyle w:val="BodyText"/>
        <w:spacing w:before="2"/>
      </w:pPr>
      <w:r>
        <w:rPr/>
        <w:pict>
          <v:line style="position:absolute;mso-position-horizontal-relative:page;mso-position-vertical-relative:paragraph;z-index:2872;mso-wrap-distance-left:0;mso-wrap-distance-right:0" from="63.779499pt,14.048188pt" to="135.779499pt,14.048188pt" stroked="true" strokeweight="1pt" strokecolor="#231f20">
            <w10:wrap type="topAndBottom"/>
          </v:line>
        </w:pict>
      </w:r>
    </w:p>
    <w:p>
      <w:pPr>
        <w:spacing w:line="261" w:lineRule="auto" w:before="11"/>
        <w:ind w:left="535" w:right="108" w:hanging="341"/>
        <w:jc w:val="both"/>
        <w:rPr>
          <w:sz w:val="16"/>
        </w:rPr>
      </w:pPr>
      <w:r>
        <w:rPr>
          <w:color w:val="231F20"/>
          <w:position w:val="5"/>
          <w:sz w:val="9"/>
        </w:rPr>
        <w:t>17 </w:t>
      </w:r>
      <w:r>
        <w:rPr>
          <w:color w:val="231F20"/>
          <w:sz w:val="16"/>
        </w:rPr>
        <w:t>Otra descripción de la historia a escala mundial se puede observar en la cita trascrita en las páginas anteriores que rememora el libro de Clímaco</w:t>
      </w:r>
      <w:r>
        <w:rPr>
          <w:color w:val="231F20"/>
          <w:spacing w:val="-32"/>
          <w:sz w:val="16"/>
        </w:rPr>
        <w:t> </w:t>
      </w:r>
      <w:r>
        <w:rPr>
          <w:color w:val="231F20"/>
          <w:sz w:val="16"/>
        </w:rPr>
        <w:t>Arzayús titulado “Soluciones del Doctor Arzayús a los problemas del mundo”. En esta sección se hace alusión a 3 expresidentes colombianos del siglo XIX: Fran- cisco de Paula Santander, </w:t>
      </w:r>
      <w:r>
        <w:rPr>
          <w:color w:val="231F20"/>
          <w:spacing w:val="-4"/>
          <w:sz w:val="16"/>
        </w:rPr>
        <w:t>Tomás </w:t>
      </w:r>
      <w:r>
        <w:rPr>
          <w:color w:val="231F20"/>
          <w:sz w:val="16"/>
        </w:rPr>
        <w:t>Cipriano de Mosquera y Rafael</w:t>
      </w:r>
      <w:r>
        <w:rPr>
          <w:color w:val="231F20"/>
          <w:spacing w:val="-7"/>
          <w:sz w:val="16"/>
        </w:rPr>
        <w:t> </w:t>
      </w:r>
      <w:r>
        <w:rPr>
          <w:color w:val="231F20"/>
          <w:sz w:val="16"/>
        </w:rPr>
        <w:t>Núñez.</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2"/>
        <w:jc w:val="both"/>
      </w:pPr>
      <w:r>
        <w:rPr>
          <w:color w:val="231F20"/>
        </w:rPr>
        <w:t>como pro hombres de la patria. Estas descripciones que pasa- ban</w:t>
      </w:r>
      <w:r>
        <w:rPr>
          <w:color w:val="231F20"/>
          <w:spacing w:val="-14"/>
        </w:rPr>
        <w:t> </w:t>
      </w:r>
      <w:r>
        <w:rPr>
          <w:color w:val="231F20"/>
        </w:rPr>
        <w:t>de</w:t>
      </w:r>
      <w:r>
        <w:rPr>
          <w:color w:val="231F20"/>
          <w:spacing w:val="-14"/>
        </w:rPr>
        <w:t> </w:t>
      </w:r>
      <w:r>
        <w:rPr>
          <w:color w:val="231F20"/>
        </w:rPr>
        <w:t>generación</w:t>
      </w:r>
      <w:r>
        <w:rPr>
          <w:color w:val="231F20"/>
          <w:spacing w:val="-14"/>
        </w:rPr>
        <w:t> </w:t>
      </w:r>
      <w:r>
        <w:rPr>
          <w:color w:val="231F20"/>
        </w:rPr>
        <w:t>en</w:t>
      </w:r>
      <w:r>
        <w:rPr>
          <w:color w:val="231F20"/>
          <w:spacing w:val="-14"/>
        </w:rPr>
        <w:t> </w:t>
      </w:r>
      <w:r>
        <w:rPr>
          <w:color w:val="231F20"/>
        </w:rPr>
        <w:t>generación</w:t>
      </w:r>
      <w:r>
        <w:rPr>
          <w:color w:val="231F20"/>
          <w:spacing w:val="-15"/>
        </w:rPr>
        <w:t> </w:t>
      </w:r>
      <w:r>
        <w:rPr>
          <w:color w:val="231F20"/>
        </w:rPr>
        <w:t>fueron</w:t>
      </w:r>
      <w:r>
        <w:rPr>
          <w:color w:val="231F20"/>
          <w:spacing w:val="-15"/>
        </w:rPr>
        <w:t> </w:t>
      </w:r>
      <w:r>
        <w:rPr>
          <w:color w:val="231F20"/>
        </w:rPr>
        <w:t>convirtiéndose</w:t>
      </w:r>
      <w:r>
        <w:rPr>
          <w:color w:val="231F20"/>
          <w:spacing w:val="-14"/>
        </w:rPr>
        <w:t> </w:t>
      </w:r>
      <w:r>
        <w:rPr>
          <w:color w:val="231F20"/>
        </w:rPr>
        <w:t>en</w:t>
      </w:r>
      <w:r>
        <w:rPr>
          <w:color w:val="231F20"/>
          <w:spacing w:val="-14"/>
        </w:rPr>
        <w:t> </w:t>
      </w:r>
      <w:r>
        <w:rPr>
          <w:color w:val="231F20"/>
        </w:rPr>
        <w:t>rasgos distintivos sustentados en la estructura económica y el discurso histórico, convirtiéndose a su vez en características totalizantes  y permanentes, ya que influían no solo en la vida política, sino social y cultural en</w:t>
      </w:r>
      <w:r>
        <w:rPr>
          <w:color w:val="231F20"/>
          <w:spacing w:val="-1"/>
        </w:rPr>
        <w:t> </w:t>
      </w:r>
      <w:r>
        <w:rPr>
          <w:color w:val="231F20"/>
        </w:rPr>
        <w:t>general.</w:t>
      </w:r>
    </w:p>
    <w:p>
      <w:pPr>
        <w:pStyle w:val="BodyText"/>
        <w:spacing w:line="249" w:lineRule="auto" w:before="1"/>
        <w:ind w:left="150" w:right="193" w:firstLine="340"/>
        <w:jc w:val="both"/>
      </w:pPr>
      <w:r>
        <w:rPr>
          <w:color w:val="231F20"/>
        </w:rPr>
        <w:t>Los sectores populares o la “guacherna”, reconocían a las élites como personas ambiciosas, con un poder económico he- redado o en todo caso, no trabajado por ellas mismas. Se perci- bían a sí mismas como producto de la explotación económica, lo cual los impulsaba a actuar políticamente a través de protestas   y marchas populares reivindicando mejores condiciones de vida material. Las movilizaciones populares comúnmente recibían de la mano de la fuerza pública una ráfaga de pequeñas</w:t>
      </w:r>
      <w:r>
        <w:rPr>
          <w:color w:val="231F20"/>
          <w:spacing w:val="-12"/>
        </w:rPr>
        <w:t> </w:t>
      </w:r>
      <w:r>
        <w:rPr>
          <w:color w:val="231F20"/>
        </w:rPr>
        <w:t>atenciones. Lo anterior, sumado al trato despectivo de la “jai”, contribuyó al crecimiento de sentimientos de odio y desprecio, correspondidos con sentimientos de superioridad, desprecio y en algunos casos, asco por parte de</w:t>
      </w:r>
      <w:r>
        <w:rPr>
          <w:color w:val="231F20"/>
          <w:spacing w:val="-1"/>
        </w:rPr>
        <w:t> </w:t>
      </w:r>
      <w:r>
        <w:rPr>
          <w:color w:val="231F20"/>
        </w:rPr>
        <w:t>ésta.</w:t>
      </w:r>
    </w:p>
    <w:p>
      <w:pPr>
        <w:pStyle w:val="BodyText"/>
        <w:spacing w:line="249" w:lineRule="auto" w:before="1"/>
        <w:ind w:left="150" w:right="194" w:firstLine="340"/>
        <w:jc w:val="both"/>
      </w:pPr>
      <w:r>
        <w:rPr>
          <w:color w:val="231F20"/>
        </w:rPr>
        <w:t>La</w:t>
      </w:r>
      <w:r>
        <w:rPr>
          <w:color w:val="231F20"/>
          <w:spacing w:val="-12"/>
        </w:rPr>
        <w:t> </w:t>
      </w:r>
      <w:r>
        <w:rPr>
          <w:color w:val="231F20"/>
        </w:rPr>
        <w:t>segregación</w:t>
      </w:r>
      <w:r>
        <w:rPr>
          <w:color w:val="231F20"/>
          <w:spacing w:val="-12"/>
        </w:rPr>
        <w:t> </w:t>
      </w:r>
      <w:r>
        <w:rPr>
          <w:color w:val="231F20"/>
        </w:rPr>
        <w:t>fue</w:t>
      </w:r>
      <w:r>
        <w:rPr>
          <w:color w:val="231F20"/>
          <w:spacing w:val="-12"/>
        </w:rPr>
        <w:t> </w:t>
      </w:r>
      <w:r>
        <w:rPr>
          <w:color w:val="231F20"/>
        </w:rPr>
        <w:t>el</w:t>
      </w:r>
      <w:r>
        <w:rPr>
          <w:color w:val="231F20"/>
          <w:spacing w:val="-12"/>
        </w:rPr>
        <w:t> </w:t>
      </w:r>
      <w:r>
        <w:rPr>
          <w:color w:val="231F20"/>
        </w:rPr>
        <w:t>resultado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construcciones</w:t>
      </w:r>
      <w:r>
        <w:rPr>
          <w:color w:val="231F20"/>
          <w:spacing w:val="-12"/>
        </w:rPr>
        <w:t> </w:t>
      </w:r>
      <w:r>
        <w:rPr>
          <w:color w:val="231F20"/>
        </w:rPr>
        <w:t>identita- rias descritas anteriormente, evidenciándose una distinción entre los elegidos o incluidos en el goce de la propiedad y los benefi- cios de la pureza de sangre </w:t>
      </w:r>
      <w:r>
        <w:rPr>
          <w:color w:val="231F20"/>
          <w:spacing w:val="-8"/>
        </w:rPr>
        <w:t>y, </w:t>
      </w:r>
      <w:r>
        <w:rPr>
          <w:color w:val="231F20"/>
        </w:rPr>
        <w:t>los excluidos, los parias. Para ser considerado parte de la “jai” se requerían estos dos atributos, so pena de ser considerado de la “jai” impura. Este fue el caso de Marco Fidel Suárez, quien no fue aceptado dentro de la élite por ser descendiente de familia sin abolengos y se ilustra también  en el caso de Casiano Pardo. En efecto, cuando éste adquiere recursos económicos y se hace socio del Jockey Club, rápida- mente es rechazado por parte de los demás socios por carecer de abolengos aunque contase con el dinero. Por el contrario, los casos de Clímaco Arzayús, Catalina Seis Palacios y “El</w:t>
      </w:r>
      <w:r>
        <w:rPr>
          <w:color w:val="231F20"/>
          <w:spacing w:val="-36"/>
        </w:rPr>
        <w:t> </w:t>
      </w:r>
      <w:r>
        <w:rPr>
          <w:color w:val="231F20"/>
        </w:rPr>
        <w:t>Marqués” ilustran como para ser incluido en la élite se debía demostrar pu- reza de sangre, así no se tuviera. Por lo anterior, la “clase</w:t>
      </w:r>
      <w:r>
        <w:rPr>
          <w:color w:val="231F20"/>
          <w:spacing w:val="-12"/>
        </w:rPr>
        <w:t> </w:t>
      </w:r>
      <w:r>
        <w:rPr>
          <w:color w:val="231F20"/>
        </w:rPr>
        <w:t>media” podía eructar champaña y simular tener dinero, pero sin el linaje no dejaría de ser guacherna: “la mona aunque se vista de seda, mona se</w:t>
      </w:r>
      <w:r>
        <w:rPr>
          <w:color w:val="231F20"/>
          <w:spacing w:val="-1"/>
        </w:rPr>
        <w:t> </w:t>
      </w:r>
      <w:r>
        <w:rPr>
          <w:color w:val="231F20"/>
        </w:rPr>
        <w:t>queda”</w:t>
      </w:r>
    </w:p>
    <w:p>
      <w:pPr>
        <w:pStyle w:val="BodyText"/>
        <w:spacing w:before="8"/>
        <w:rPr>
          <w:sz w:val="17"/>
        </w:rPr>
      </w:pPr>
    </w:p>
    <w:p>
      <w:pPr>
        <w:spacing w:before="0"/>
        <w:ind w:left="150" w:right="0" w:firstLine="0"/>
        <w:jc w:val="both"/>
        <w:rPr>
          <w:b/>
          <w:sz w:val="16"/>
        </w:rPr>
      </w:pPr>
      <w:r>
        <w:rPr>
          <w:b/>
          <w:color w:val="231F20"/>
          <w:w w:val="150"/>
          <w:sz w:val="24"/>
        </w:rPr>
        <w:t>l</w:t>
      </w:r>
      <w:r>
        <w:rPr>
          <w:b/>
          <w:color w:val="231F20"/>
          <w:w w:val="150"/>
          <w:sz w:val="16"/>
        </w:rPr>
        <w:t>a </w:t>
      </w:r>
      <w:r>
        <w:rPr>
          <w:b/>
          <w:color w:val="231F20"/>
          <w:w w:val="145"/>
          <w:sz w:val="24"/>
        </w:rPr>
        <w:t>i</w:t>
      </w:r>
      <w:r>
        <w:rPr>
          <w:b/>
          <w:color w:val="231F20"/>
          <w:w w:val="145"/>
          <w:sz w:val="16"/>
        </w:rPr>
        <w:t>glesia y los partidos polítiCos</w:t>
      </w:r>
    </w:p>
    <w:p>
      <w:pPr>
        <w:pStyle w:val="BodyText"/>
        <w:rPr>
          <w:b/>
          <w:sz w:val="21"/>
        </w:rPr>
      </w:pPr>
    </w:p>
    <w:p>
      <w:pPr>
        <w:pStyle w:val="BodyText"/>
        <w:spacing w:line="249" w:lineRule="auto"/>
        <w:ind w:left="150" w:right="193"/>
        <w:jc w:val="both"/>
      </w:pPr>
      <w:r>
        <w:rPr>
          <w:color w:val="231F20"/>
        </w:rPr>
        <w:t>La</w:t>
      </w:r>
      <w:r>
        <w:rPr>
          <w:color w:val="231F20"/>
          <w:spacing w:val="-10"/>
        </w:rPr>
        <w:t> </w:t>
      </w:r>
      <w:r>
        <w:rPr>
          <w:color w:val="231F20"/>
        </w:rPr>
        <w:t>definición</w:t>
      </w:r>
      <w:r>
        <w:rPr>
          <w:color w:val="231F20"/>
          <w:spacing w:val="-10"/>
        </w:rPr>
        <w:t> </w:t>
      </w:r>
      <w:r>
        <w:rPr>
          <w:color w:val="231F20"/>
        </w:rPr>
        <w:t>del</w:t>
      </w:r>
      <w:r>
        <w:rPr>
          <w:color w:val="231F20"/>
          <w:spacing w:val="-10"/>
        </w:rPr>
        <w:t> </w:t>
      </w:r>
      <w:r>
        <w:rPr>
          <w:color w:val="231F20"/>
        </w:rPr>
        <w:t>“sí</w:t>
      </w:r>
      <w:r>
        <w:rPr>
          <w:color w:val="231F20"/>
          <w:spacing w:val="-11"/>
        </w:rPr>
        <w:t> </w:t>
      </w:r>
      <w:r>
        <w:rPr>
          <w:color w:val="231F20"/>
        </w:rPr>
        <w:t>mismo”</w:t>
      </w:r>
      <w:r>
        <w:rPr>
          <w:color w:val="231F20"/>
          <w:spacing w:val="-10"/>
        </w:rPr>
        <w:t> </w:t>
      </w:r>
      <w:r>
        <w:rPr>
          <w:color w:val="231F20"/>
        </w:rPr>
        <w:t>y</w:t>
      </w:r>
      <w:r>
        <w:rPr>
          <w:color w:val="231F20"/>
          <w:spacing w:val="-11"/>
        </w:rPr>
        <w:t> </w:t>
      </w:r>
      <w:r>
        <w:rPr>
          <w:color w:val="231F20"/>
        </w:rPr>
        <w:t>del</w:t>
      </w:r>
      <w:r>
        <w:rPr>
          <w:color w:val="231F20"/>
          <w:spacing w:val="-10"/>
        </w:rPr>
        <w:t> </w:t>
      </w:r>
      <w:r>
        <w:rPr>
          <w:color w:val="231F20"/>
        </w:rPr>
        <w:t>“otro”,</w:t>
      </w:r>
      <w:r>
        <w:rPr>
          <w:color w:val="231F20"/>
          <w:spacing w:val="-11"/>
        </w:rPr>
        <w:t> </w:t>
      </w:r>
      <w:r>
        <w:rPr>
          <w:color w:val="231F20"/>
        </w:rPr>
        <w:t>en</w:t>
      </w:r>
      <w:r>
        <w:rPr>
          <w:color w:val="231F20"/>
          <w:spacing w:val="-10"/>
        </w:rPr>
        <w:t> </w:t>
      </w:r>
      <w:r>
        <w:rPr>
          <w:color w:val="231F20"/>
        </w:rPr>
        <w:t>lo</w:t>
      </w:r>
      <w:r>
        <w:rPr>
          <w:color w:val="231F20"/>
          <w:spacing w:val="-10"/>
        </w:rPr>
        <w:t> </w:t>
      </w:r>
      <w:r>
        <w:rPr>
          <w:color w:val="231F20"/>
        </w:rPr>
        <w:t>narrado</w:t>
      </w:r>
      <w:r>
        <w:rPr>
          <w:color w:val="231F20"/>
          <w:spacing w:val="-10"/>
        </w:rPr>
        <w:t> </w:t>
      </w:r>
      <w:r>
        <w:rPr>
          <w:color w:val="231F20"/>
        </w:rPr>
        <w:t>hasta</w:t>
      </w:r>
      <w:r>
        <w:rPr>
          <w:color w:val="231F20"/>
          <w:spacing w:val="-11"/>
        </w:rPr>
        <w:t> </w:t>
      </w:r>
      <w:r>
        <w:rPr>
          <w:color w:val="231F20"/>
        </w:rPr>
        <w:t>ahora, estuvo marcado siguiendo las novelas de Salom, por las </w:t>
      </w:r>
      <w:r>
        <w:rPr>
          <w:color w:val="231F20"/>
          <w:spacing w:val="55"/>
        </w:rPr>
        <w:t> </w:t>
      </w:r>
      <w:r>
        <w:rPr>
          <w:color w:val="231F20"/>
        </w:rPr>
        <w:t>distan-</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cias entre la “jai” y la “guacherna” por el linaje y la distribución de la propiedad. No obstante, es menester considerar otros factores que incidieron en la arquitectura de la identidad de los habitantes de la ciudad y que evitaron la construcción de muros infranquea- bles entre estos dos sectores de la población.</w:t>
      </w:r>
    </w:p>
    <w:p>
      <w:pPr>
        <w:pStyle w:val="BodyText"/>
        <w:spacing w:line="249" w:lineRule="auto" w:before="1"/>
        <w:ind w:left="195" w:right="108" w:firstLine="340"/>
        <w:jc w:val="both"/>
      </w:pPr>
      <w:r>
        <w:rPr>
          <w:color w:val="231F20"/>
        </w:rPr>
        <w:t>Bogotá al igual que Colombia, ha tenido siempre un influjo fuerte de los valores promovidos (por lo menos) por la Iglesia</w:t>
      </w:r>
      <w:r>
        <w:rPr>
          <w:color w:val="231F20"/>
          <w:spacing w:val="-12"/>
        </w:rPr>
        <w:t> </w:t>
      </w:r>
      <w:r>
        <w:rPr>
          <w:color w:val="231F20"/>
        </w:rPr>
        <w:t>Ca- tólica desde la época colonial. A excepción de Baltasar Riveros (quien se auto reconocía como ateo gracias a Dios), los protago- nistas principales mínimo cumplían con algunos rituales propios del culto. En palabras de Bernabé Bernal durante esta</w:t>
      </w:r>
      <w:r>
        <w:rPr>
          <w:color w:val="231F20"/>
          <w:spacing w:val="-1"/>
        </w:rPr>
        <w:t> </w:t>
      </w:r>
      <w:r>
        <w:rPr>
          <w:color w:val="231F20"/>
        </w:rPr>
        <w:t>época:</w:t>
      </w:r>
    </w:p>
    <w:p>
      <w:pPr>
        <w:pStyle w:val="BodyText"/>
        <w:spacing w:before="4"/>
        <w:rPr>
          <w:sz w:val="23"/>
        </w:rPr>
      </w:pPr>
    </w:p>
    <w:p>
      <w:pPr>
        <w:spacing w:line="295" w:lineRule="auto" w:before="0"/>
        <w:ind w:left="535" w:right="108" w:firstLine="0"/>
        <w:jc w:val="both"/>
        <w:rPr>
          <w:sz w:val="17"/>
        </w:rPr>
      </w:pPr>
      <w:r>
        <w:rPr>
          <w:color w:val="231F20"/>
          <w:sz w:val="17"/>
        </w:rPr>
        <w:t>Por encima del poder civil, ejercido por gramáticos oscurantistas y gaz- moños, gobernaba una teocracia que designaba los Presidentes de      la República y orientaba la marcha del Estado. Una moral farisaica y acomodaticia regulaba las relaciones sociales. Los buenos ciudadanos pecaban el lunes y se confesaban el martes, reincidían el miércoles y volvían</w:t>
      </w:r>
      <w:r>
        <w:rPr>
          <w:color w:val="231F20"/>
          <w:spacing w:val="-6"/>
          <w:sz w:val="17"/>
        </w:rPr>
        <w:t> </w:t>
      </w:r>
      <w:r>
        <w:rPr>
          <w:color w:val="231F20"/>
          <w:sz w:val="17"/>
        </w:rPr>
        <w:t>arrepentirse</w:t>
      </w:r>
      <w:r>
        <w:rPr>
          <w:color w:val="231F20"/>
          <w:spacing w:val="-6"/>
          <w:sz w:val="17"/>
        </w:rPr>
        <w:t> </w:t>
      </w:r>
      <w:r>
        <w:rPr>
          <w:color w:val="231F20"/>
          <w:sz w:val="17"/>
        </w:rPr>
        <w:t>el</w:t>
      </w:r>
      <w:r>
        <w:rPr>
          <w:color w:val="231F20"/>
          <w:spacing w:val="-6"/>
          <w:sz w:val="17"/>
        </w:rPr>
        <w:t> </w:t>
      </w:r>
      <w:r>
        <w:rPr>
          <w:color w:val="231F20"/>
          <w:sz w:val="17"/>
        </w:rPr>
        <w:t>jueves,</w:t>
      </w:r>
      <w:r>
        <w:rPr>
          <w:color w:val="231F20"/>
          <w:spacing w:val="-6"/>
          <w:sz w:val="17"/>
        </w:rPr>
        <w:t> </w:t>
      </w:r>
      <w:r>
        <w:rPr>
          <w:color w:val="231F20"/>
          <w:sz w:val="17"/>
        </w:rPr>
        <w:t>tornaban</w:t>
      </w:r>
      <w:r>
        <w:rPr>
          <w:color w:val="231F20"/>
          <w:spacing w:val="-6"/>
          <w:sz w:val="17"/>
        </w:rPr>
        <w:t> </w:t>
      </w:r>
      <w:r>
        <w:rPr>
          <w:color w:val="231F20"/>
          <w:sz w:val="17"/>
        </w:rPr>
        <w:t>a</w:t>
      </w:r>
      <w:r>
        <w:rPr>
          <w:color w:val="231F20"/>
          <w:spacing w:val="-6"/>
          <w:sz w:val="17"/>
        </w:rPr>
        <w:t> </w:t>
      </w:r>
      <w:r>
        <w:rPr>
          <w:color w:val="231F20"/>
          <w:sz w:val="17"/>
        </w:rPr>
        <w:t>ofender</w:t>
      </w:r>
      <w:r>
        <w:rPr>
          <w:color w:val="231F20"/>
          <w:spacing w:val="-6"/>
          <w:sz w:val="17"/>
        </w:rPr>
        <w:t> </w:t>
      </w:r>
      <w:r>
        <w:rPr>
          <w:color w:val="231F20"/>
          <w:sz w:val="17"/>
        </w:rPr>
        <w:t>a</w:t>
      </w:r>
      <w:r>
        <w:rPr>
          <w:color w:val="231F20"/>
          <w:spacing w:val="-6"/>
          <w:sz w:val="17"/>
        </w:rPr>
        <w:t> </w:t>
      </w:r>
      <w:r>
        <w:rPr>
          <w:color w:val="231F20"/>
          <w:sz w:val="17"/>
        </w:rPr>
        <w:t>Dios</w:t>
      </w:r>
      <w:r>
        <w:rPr>
          <w:color w:val="231F20"/>
          <w:spacing w:val="-6"/>
          <w:sz w:val="17"/>
        </w:rPr>
        <w:t> </w:t>
      </w:r>
      <w:r>
        <w:rPr>
          <w:color w:val="231F20"/>
          <w:sz w:val="17"/>
        </w:rPr>
        <w:t>el</w:t>
      </w:r>
      <w:r>
        <w:rPr>
          <w:color w:val="231F20"/>
          <w:spacing w:val="-6"/>
          <w:sz w:val="17"/>
        </w:rPr>
        <w:t> </w:t>
      </w:r>
      <w:r>
        <w:rPr>
          <w:color w:val="231F20"/>
          <w:sz w:val="17"/>
        </w:rPr>
        <w:t>viernes,</w:t>
      </w:r>
      <w:r>
        <w:rPr>
          <w:color w:val="231F20"/>
          <w:spacing w:val="-6"/>
          <w:sz w:val="17"/>
        </w:rPr>
        <w:t> </w:t>
      </w:r>
      <w:r>
        <w:rPr>
          <w:color w:val="231F20"/>
          <w:sz w:val="17"/>
        </w:rPr>
        <w:t>eran presa del remordimiento el sábado y el domingo descansaban… . Los hombres de mi generación nacimos, pues, y crecimos bajo el régimen del terror. Permanecíamos amedrentados por el Coco, el Diablo…y los “chapoles”, como llamábamos entonces a los agentes de la policía. So- bre nuestras cabezas pendían a todas horas las llamas del Infierno, el tridente de Satanás, el látigo paterno, la férula del maestro y el bolillo del “chapol”. El miedo fue nuestro único estímulo (Salom , 1988:</w:t>
      </w:r>
      <w:r>
        <w:rPr>
          <w:color w:val="231F20"/>
          <w:spacing w:val="-1"/>
          <w:sz w:val="17"/>
        </w:rPr>
        <w:t> </w:t>
      </w:r>
      <w:r>
        <w:rPr>
          <w:color w:val="231F20"/>
          <w:sz w:val="17"/>
        </w:rPr>
        <w:t>41-42).</w:t>
      </w:r>
    </w:p>
    <w:p>
      <w:pPr>
        <w:pStyle w:val="BodyText"/>
        <w:spacing w:before="5"/>
        <w:rPr>
          <w:sz w:val="18"/>
        </w:rPr>
      </w:pPr>
    </w:p>
    <w:p>
      <w:pPr>
        <w:pStyle w:val="BodyText"/>
        <w:spacing w:line="249" w:lineRule="auto"/>
        <w:ind w:left="195" w:right="108"/>
        <w:jc w:val="both"/>
      </w:pPr>
      <w:r>
        <w:rPr>
          <w:color w:val="231F20"/>
        </w:rPr>
        <w:t>Este</w:t>
      </w:r>
      <w:r>
        <w:rPr>
          <w:color w:val="231F20"/>
          <w:spacing w:val="-11"/>
        </w:rPr>
        <w:t> </w:t>
      </w:r>
      <w:r>
        <w:rPr>
          <w:color w:val="231F20"/>
        </w:rPr>
        <w:t>poder</w:t>
      </w:r>
      <w:r>
        <w:rPr>
          <w:color w:val="231F20"/>
          <w:spacing w:val="-11"/>
        </w:rPr>
        <w:t> </w:t>
      </w:r>
      <w:r>
        <w:rPr>
          <w:color w:val="231F20"/>
        </w:rPr>
        <w:t>teocrático</w:t>
      </w:r>
      <w:r>
        <w:rPr>
          <w:color w:val="231F20"/>
          <w:spacing w:val="-11"/>
        </w:rPr>
        <w:t> </w:t>
      </w:r>
      <w:r>
        <w:rPr>
          <w:color w:val="231F20"/>
        </w:rPr>
        <w:t>hacía</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diario</w:t>
      </w:r>
      <w:r>
        <w:rPr>
          <w:color w:val="231F20"/>
          <w:spacing w:val="-11"/>
        </w:rPr>
        <w:t> </w:t>
      </w:r>
      <w:r>
        <w:rPr>
          <w:color w:val="231F20"/>
        </w:rPr>
        <w:t>vivir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integrantes de la “guacherna” con relativa intensidad. Ante “la corriente ava- salladora del capitalismo”, el mensaje de la Iglesia Católica infun- día miedo pero además, caía como un bálsamo reconfortante y fortificador que daba una luz de esperanza. La tensión producida por la escasez económica se resistía bajo la promesa inquebran- table de una vida mejor para cuando llega el día en “ya nadie</w:t>
      </w:r>
      <w:r>
        <w:rPr>
          <w:color w:val="231F20"/>
          <w:spacing w:val="-35"/>
        </w:rPr>
        <w:t> </w:t>
      </w:r>
      <w:r>
        <w:rPr>
          <w:color w:val="231F20"/>
        </w:rPr>
        <w:t>nos puede</w:t>
      </w:r>
      <w:r>
        <w:rPr>
          <w:color w:val="231F20"/>
          <w:spacing w:val="-1"/>
        </w:rPr>
        <w:t> </w:t>
      </w:r>
      <w:r>
        <w:rPr>
          <w:color w:val="231F20"/>
        </w:rPr>
        <w:t>retener”.</w:t>
      </w:r>
    </w:p>
    <w:p>
      <w:pPr>
        <w:pStyle w:val="BodyText"/>
        <w:spacing w:line="249" w:lineRule="auto" w:before="1"/>
        <w:ind w:left="195" w:right="108" w:firstLine="340"/>
        <w:jc w:val="both"/>
      </w:pPr>
      <w:r>
        <w:rPr>
          <w:color w:val="231F20"/>
        </w:rPr>
        <w:t>Bernabé Bernal, tras haber confesado que había rehusado   el aceptar un soborno cuando trabajó para el Departamento de Adquisiciones y Compras, fue acusado y condenado por el deli- to de encubrimiento. La administración de justicia debía mostrar resultados ante la evidente corrupción en dicho Departamento y máxime cuando los principales responsables ya habían tomado las medidas pertinentes para evitar investigaciones y  </w:t>
      </w:r>
      <w:r>
        <w:rPr>
          <w:color w:val="231F20"/>
          <w:spacing w:val="7"/>
        </w:rPr>
        <w:t> </w:t>
      </w:r>
      <w:r>
        <w:rPr>
          <w:color w:val="231F20"/>
        </w:rPr>
        <w:t>condenas.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En</w:t>
      </w:r>
      <w:r>
        <w:rPr>
          <w:color w:val="231F20"/>
          <w:spacing w:val="-12"/>
        </w:rPr>
        <w:t> </w:t>
      </w:r>
      <w:r>
        <w:rPr>
          <w:color w:val="231F20"/>
        </w:rPr>
        <w:t>la</w:t>
      </w:r>
      <w:r>
        <w:rPr>
          <w:color w:val="231F20"/>
          <w:spacing w:val="-12"/>
        </w:rPr>
        <w:t> </w:t>
      </w:r>
      <w:r>
        <w:rPr>
          <w:color w:val="231F20"/>
        </w:rPr>
        <w:t>Cárcel</w:t>
      </w:r>
      <w:r>
        <w:rPr>
          <w:color w:val="231F20"/>
          <w:spacing w:val="-12"/>
        </w:rPr>
        <w:t> </w:t>
      </w:r>
      <w:r>
        <w:rPr>
          <w:color w:val="231F20"/>
        </w:rPr>
        <w:t>Modelo</w:t>
      </w:r>
      <w:r>
        <w:rPr>
          <w:color w:val="231F20"/>
          <w:spacing w:val="-12"/>
        </w:rPr>
        <w:t> </w:t>
      </w:r>
      <w:r>
        <w:rPr>
          <w:color w:val="231F20"/>
        </w:rPr>
        <w:t>fue</w:t>
      </w:r>
      <w:r>
        <w:rPr>
          <w:color w:val="231F20"/>
          <w:spacing w:val="-12"/>
        </w:rPr>
        <w:t> </w:t>
      </w:r>
      <w:r>
        <w:rPr>
          <w:color w:val="231F20"/>
        </w:rPr>
        <w:t>bautizado</w:t>
      </w:r>
      <w:r>
        <w:rPr>
          <w:color w:val="231F20"/>
          <w:spacing w:val="-12"/>
        </w:rPr>
        <w:t> </w:t>
      </w:r>
      <w:r>
        <w:rPr>
          <w:color w:val="231F20"/>
        </w:rPr>
        <w:t>fray</w:t>
      </w:r>
      <w:r>
        <w:rPr>
          <w:color w:val="231F20"/>
          <w:spacing w:val="-12"/>
        </w:rPr>
        <w:t> </w:t>
      </w:r>
      <w:r>
        <w:rPr>
          <w:color w:val="231F20"/>
        </w:rPr>
        <w:t>Bernabé</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inocultable timidez y descubrió que tenía “madera de apóstol”, ya que era  “… un hombre esencialmente bueno y honrado… dueño de una mediana inteligencia, una fina sensibilidad y algunos conocimien- tos…” (Salom, 1988: 152). Irónicamente, durante su estadía en</w:t>
      </w:r>
      <w:r>
        <w:rPr>
          <w:color w:val="231F20"/>
          <w:spacing w:val="-28"/>
        </w:rPr>
        <w:t> </w:t>
      </w:r>
      <w:r>
        <w:rPr>
          <w:color w:val="231F20"/>
        </w:rPr>
        <w:t>la cárcel vivió los momentos más felices de su vida, ya que nadie lo humilló o se aprovechó de él; en síntesis, nadie lo trató como a un</w:t>
      </w:r>
      <w:r>
        <w:rPr>
          <w:color w:val="231F20"/>
          <w:spacing w:val="-6"/>
        </w:rPr>
        <w:t> </w:t>
      </w:r>
      <w:r>
        <w:rPr>
          <w:color w:val="231F20"/>
        </w:rPr>
        <w:t>pendejo.</w:t>
      </w:r>
      <w:r>
        <w:rPr>
          <w:color w:val="231F20"/>
          <w:spacing w:val="-6"/>
        </w:rPr>
        <w:t> </w:t>
      </w:r>
      <w:r>
        <w:rPr>
          <w:color w:val="231F20"/>
        </w:rPr>
        <w:t>Esta</w:t>
      </w:r>
      <w:r>
        <w:rPr>
          <w:color w:val="231F20"/>
          <w:spacing w:val="-6"/>
        </w:rPr>
        <w:t> </w:t>
      </w:r>
      <w:r>
        <w:rPr>
          <w:color w:val="231F20"/>
        </w:rPr>
        <w:t>felicidad</w:t>
      </w:r>
      <w:r>
        <w:rPr>
          <w:color w:val="231F20"/>
          <w:spacing w:val="-6"/>
        </w:rPr>
        <w:t> </w:t>
      </w:r>
      <w:r>
        <w:rPr>
          <w:color w:val="231F20"/>
        </w:rPr>
        <w:t>se</w:t>
      </w:r>
      <w:r>
        <w:rPr>
          <w:color w:val="231F20"/>
          <w:spacing w:val="-6"/>
        </w:rPr>
        <w:t> </w:t>
      </w:r>
      <w:r>
        <w:rPr>
          <w:color w:val="231F20"/>
        </w:rPr>
        <w:t>explicó</w:t>
      </w:r>
      <w:r>
        <w:rPr>
          <w:color w:val="231F20"/>
          <w:spacing w:val="-6"/>
        </w:rPr>
        <w:t> </w:t>
      </w:r>
      <w:r>
        <w:rPr>
          <w:color w:val="231F20"/>
        </w:rPr>
        <w:t>en</w:t>
      </w:r>
      <w:r>
        <w:rPr>
          <w:color w:val="231F20"/>
          <w:spacing w:val="-6"/>
        </w:rPr>
        <w:t> </w:t>
      </w:r>
      <w:r>
        <w:rPr>
          <w:color w:val="231F20"/>
        </w:rPr>
        <w:t>buena</w:t>
      </w:r>
      <w:r>
        <w:rPr>
          <w:color w:val="231F20"/>
          <w:spacing w:val="-6"/>
        </w:rPr>
        <w:t> </w:t>
      </w:r>
      <w:r>
        <w:rPr>
          <w:color w:val="231F20"/>
        </w:rPr>
        <w:t>parte</w:t>
      </w:r>
      <w:r>
        <w:rPr>
          <w:color w:val="231F20"/>
          <w:spacing w:val="-6"/>
        </w:rPr>
        <w:t> </w:t>
      </w:r>
      <w:r>
        <w:rPr>
          <w:color w:val="231F20"/>
        </w:rPr>
        <w:t>porque</w:t>
      </w:r>
      <w:r>
        <w:rPr>
          <w:color w:val="231F20"/>
          <w:spacing w:val="-6"/>
        </w:rPr>
        <w:t> </w:t>
      </w:r>
      <w:r>
        <w:rPr>
          <w:color w:val="231F20"/>
        </w:rPr>
        <w:t>le</w:t>
      </w:r>
      <w:r>
        <w:rPr>
          <w:color w:val="231F20"/>
          <w:spacing w:val="-6"/>
        </w:rPr>
        <w:t> </w:t>
      </w:r>
      <w:r>
        <w:rPr>
          <w:color w:val="231F20"/>
        </w:rPr>
        <w:t>dio un sentido a su existencia, lo alejó del mundo del individualismo, el egoísmo y las manipulaciones propias del diario vivir actual. El protagonista nos confesó</w:t>
      </w:r>
      <w:r>
        <w:rPr>
          <w:color w:val="231F20"/>
          <w:spacing w:val="-1"/>
        </w:rPr>
        <w:t> </w:t>
      </w:r>
      <w:r>
        <w:rPr>
          <w:color w:val="231F20"/>
        </w:rPr>
        <w:t>que:</w:t>
      </w:r>
    </w:p>
    <w:p>
      <w:pPr>
        <w:pStyle w:val="BodyText"/>
        <w:spacing w:before="4"/>
        <w:rPr>
          <w:sz w:val="23"/>
        </w:rPr>
      </w:pPr>
    </w:p>
    <w:p>
      <w:pPr>
        <w:spacing w:line="295" w:lineRule="auto" w:before="0"/>
        <w:ind w:left="490" w:right="193" w:firstLine="0"/>
        <w:jc w:val="both"/>
        <w:rPr>
          <w:sz w:val="17"/>
        </w:rPr>
      </w:pPr>
      <w:r>
        <w:rPr>
          <w:color w:val="231F20"/>
          <w:sz w:val="17"/>
        </w:rPr>
        <w:t>… transformado en un santo laico, visitaba a los enfermos, consolaba a los tristes, les infundía ánimo a todos. Un ardiente deseo de servir, de ayudar, de hacer el bien, me impulsaba a ejecutar oficios para los que nunca me había sentido apto. Sobreponiéndome al asco los espulgaba, les extirpaba las niguas, les curaba las llagas, les cortaba el cabello y las uñas de las manos y los pies. Y para todos tenía palabras de com- prensión y estímulo. En la misa del domingo ejercía las funciones de monaguillo </w:t>
      </w:r>
      <w:r>
        <w:rPr>
          <w:color w:val="231F20"/>
          <w:spacing w:val="-7"/>
          <w:sz w:val="17"/>
        </w:rPr>
        <w:t>y, </w:t>
      </w:r>
      <w:r>
        <w:rPr>
          <w:color w:val="231F20"/>
          <w:sz w:val="17"/>
        </w:rPr>
        <w:t>readquiriendo una costumbre olvidada desde mi ya lejana infancia, comulgaba con la sincera piedad… No había sido, como tan- tas veces, involuntario cómplice y encubridor de fechorías y maniobras inmorales… A la sombra de esos muros, aparentemente hostiles, había encontrado la paz y el sosiego que el mundo de la libertad me había negado sistemáticamente (Salom, 1988:</w:t>
      </w:r>
      <w:r>
        <w:rPr>
          <w:color w:val="231F20"/>
          <w:spacing w:val="-1"/>
          <w:sz w:val="17"/>
        </w:rPr>
        <w:t> </w:t>
      </w:r>
      <w:r>
        <w:rPr>
          <w:color w:val="231F20"/>
          <w:sz w:val="17"/>
        </w:rPr>
        <w:t>152).</w:t>
      </w:r>
    </w:p>
    <w:p>
      <w:pPr>
        <w:pStyle w:val="BodyText"/>
        <w:spacing w:before="5"/>
        <w:rPr>
          <w:sz w:val="18"/>
        </w:rPr>
      </w:pPr>
    </w:p>
    <w:p>
      <w:pPr>
        <w:pStyle w:val="BodyText"/>
        <w:spacing w:line="249" w:lineRule="auto"/>
        <w:ind w:left="150" w:right="193"/>
        <w:jc w:val="both"/>
      </w:pPr>
      <w:r>
        <w:rPr>
          <w:color w:val="231F20"/>
        </w:rPr>
        <w:t>De otro lado, el caso de Simeon </w:t>
      </w:r>
      <w:r>
        <w:rPr>
          <w:color w:val="231F20"/>
          <w:spacing w:val="-4"/>
        </w:rPr>
        <w:t>Torrente </w:t>
      </w:r>
      <w:r>
        <w:rPr>
          <w:color w:val="231F20"/>
        </w:rPr>
        <w:t>ilustra el de un católico convencido, que se aferró a su mensaje al ver en Cristo Jesús a su mejor amigo y a su vez, un modelo que señalaba que era po- sible soportar las humillaciones y privaciones materiales en esta tierra. Durante un día de recreo en el colegio San Pascual</w:t>
      </w:r>
      <w:r>
        <w:rPr>
          <w:color w:val="231F20"/>
          <w:spacing w:val="-23"/>
        </w:rPr>
        <w:t> </w:t>
      </w:r>
      <w:r>
        <w:rPr>
          <w:color w:val="231F20"/>
        </w:rPr>
        <w:t>Bailón, no quiso salir del salón ya que todos se burlarían de su nombre y de sus desgastadas prendas de vestir. Al derramar sus</w:t>
      </w:r>
      <w:r>
        <w:rPr>
          <w:color w:val="231F20"/>
          <w:spacing w:val="-23"/>
        </w:rPr>
        <w:t> </w:t>
      </w:r>
      <w:r>
        <w:rPr>
          <w:color w:val="231F20"/>
        </w:rPr>
        <w:t>lágrimas:</w:t>
      </w:r>
    </w:p>
    <w:p>
      <w:pPr>
        <w:pStyle w:val="BodyText"/>
        <w:spacing w:before="4"/>
        <w:rPr>
          <w:sz w:val="23"/>
        </w:rPr>
      </w:pPr>
    </w:p>
    <w:p>
      <w:pPr>
        <w:spacing w:line="295" w:lineRule="auto" w:before="0"/>
        <w:ind w:left="490" w:right="193" w:firstLine="0"/>
        <w:jc w:val="both"/>
        <w:rPr>
          <w:sz w:val="17"/>
        </w:rPr>
      </w:pPr>
      <w:r>
        <w:rPr>
          <w:color w:val="231F20"/>
          <w:sz w:val="17"/>
        </w:rPr>
        <w:t>De pronto alzó la cabeza. Aparentemente estaba solo. Pero un crucifijo, desde la pared, lo acompañaba. Simeón lo miró fijamente… tuvo la sen- sación de que Cristo lo miraba y le decía: “¿Por tan poco lloras? Estas cubierto</w:t>
      </w:r>
      <w:r>
        <w:rPr>
          <w:color w:val="231F20"/>
          <w:spacing w:val="-4"/>
          <w:sz w:val="17"/>
        </w:rPr>
        <w:t> </w:t>
      </w:r>
      <w:r>
        <w:rPr>
          <w:color w:val="231F20"/>
          <w:sz w:val="17"/>
        </w:rPr>
        <w:t>de</w:t>
      </w:r>
      <w:r>
        <w:rPr>
          <w:color w:val="231F20"/>
          <w:spacing w:val="-4"/>
          <w:sz w:val="17"/>
        </w:rPr>
        <w:t> </w:t>
      </w:r>
      <w:r>
        <w:rPr>
          <w:color w:val="231F20"/>
          <w:sz w:val="17"/>
        </w:rPr>
        <w:t>harapos…</w:t>
      </w:r>
      <w:r>
        <w:rPr>
          <w:color w:val="231F20"/>
          <w:spacing w:val="-4"/>
          <w:sz w:val="17"/>
        </w:rPr>
        <w:t> </w:t>
      </w:r>
      <w:r>
        <w:rPr>
          <w:color w:val="231F20"/>
          <w:sz w:val="17"/>
        </w:rPr>
        <w:t>¡Mírame</w:t>
      </w:r>
      <w:r>
        <w:rPr>
          <w:color w:val="231F20"/>
          <w:spacing w:val="-4"/>
          <w:sz w:val="17"/>
        </w:rPr>
        <w:t> </w:t>
      </w:r>
      <w:r>
        <w:rPr>
          <w:color w:val="231F20"/>
          <w:sz w:val="17"/>
        </w:rPr>
        <w:t>a</w:t>
      </w:r>
      <w:r>
        <w:rPr>
          <w:color w:val="231F20"/>
          <w:spacing w:val="-4"/>
          <w:sz w:val="17"/>
        </w:rPr>
        <w:t> </w:t>
      </w:r>
      <w:r>
        <w:rPr>
          <w:color w:val="231F20"/>
          <w:sz w:val="17"/>
        </w:rPr>
        <w:t>mi</w:t>
      </w:r>
      <w:r>
        <w:rPr>
          <w:color w:val="231F20"/>
          <w:spacing w:val="-4"/>
          <w:sz w:val="17"/>
        </w:rPr>
        <w:t> </w:t>
      </w:r>
      <w:r>
        <w:rPr>
          <w:color w:val="231F20"/>
          <w:sz w:val="17"/>
        </w:rPr>
        <w:t>desnudo!</w:t>
      </w:r>
      <w:r>
        <w:rPr>
          <w:color w:val="231F20"/>
          <w:spacing w:val="-7"/>
          <w:sz w:val="17"/>
        </w:rPr>
        <w:t> </w:t>
      </w:r>
      <w:r>
        <w:rPr>
          <w:color w:val="231F20"/>
          <w:spacing w:val="-3"/>
          <w:sz w:val="17"/>
        </w:rPr>
        <w:t>Tus</w:t>
      </w:r>
      <w:r>
        <w:rPr>
          <w:color w:val="231F20"/>
          <w:spacing w:val="-4"/>
          <w:sz w:val="17"/>
        </w:rPr>
        <w:t> </w:t>
      </w:r>
      <w:r>
        <w:rPr>
          <w:color w:val="231F20"/>
          <w:sz w:val="17"/>
        </w:rPr>
        <w:t>zapatos</w:t>
      </w:r>
      <w:r>
        <w:rPr>
          <w:color w:val="231F20"/>
          <w:spacing w:val="-4"/>
          <w:sz w:val="17"/>
        </w:rPr>
        <w:t> </w:t>
      </w:r>
      <w:r>
        <w:rPr>
          <w:color w:val="231F20"/>
          <w:sz w:val="17"/>
        </w:rPr>
        <w:t>están</w:t>
      </w:r>
      <w:r>
        <w:rPr>
          <w:color w:val="231F20"/>
          <w:spacing w:val="-4"/>
          <w:sz w:val="17"/>
        </w:rPr>
        <w:t> </w:t>
      </w:r>
      <w:r>
        <w:rPr>
          <w:color w:val="231F20"/>
          <w:sz w:val="17"/>
        </w:rPr>
        <w:t>rotos…</w:t>
      </w:r>
    </w:p>
    <w:p>
      <w:pPr>
        <w:spacing w:line="295" w:lineRule="auto" w:before="1"/>
        <w:ind w:left="490" w:right="193" w:firstLine="0"/>
        <w:jc w:val="both"/>
        <w:rPr>
          <w:sz w:val="17"/>
        </w:rPr>
      </w:pPr>
      <w:r>
        <w:rPr>
          <w:color w:val="231F20"/>
          <w:sz w:val="17"/>
        </w:rPr>
        <w:t>¡Mírame a mi descalzo! Se han burlado de ti… </w:t>
      </w:r>
      <w:r>
        <w:rPr>
          <w:color w:val="231F20"/>
          <w:spacing w:val="-3"/>
          <w:sz w:val="17"/>
        </w:rPr>
        <w:t>¡También </w:t>
      </w:r>
      <w:r>
        <w:rPr>
          <w:color w:val="231F20"/>
          <w:sz w:val="17"/>
        </w:rPr>
        <w:t>se burlaron del Hijo</w:t>
      </w:r>
      <w:r>
        <w:rPr>
          <w:color w:val="231F20"/>
          <w:spacing w:val="-3"/>
          <w:sz w:val="17"/>
        </w:rPr>
        <w:t> </w:t>
      </w:r>
      <w:r>
        <w:rPr>
          <w:color w:val="231F20"/>
          <w:sz w:val="17"/>
        </w:rPr>
        <w:t>de</w:t>
      </w:r>
      <w:r>
        <w:rPr>
          <w:color w:val="231F20"/>
          <w:spacing w:val="-3"/>
          <w:sz w:val="17"/>
        </w:rPr>
        <w:t> </w:t>
      </w:r>
      <w:r>
        <w:rPr>
          <w:color w:val="231F20"/>
          <w:sz w:val="17"/>
        </w:rPr>
        <w:t>Dios!</w:t>
      </w:r>
      <w:r>
        <w:rPr>
          <w:color w:val="231F20"/>
          <w:spacing w:val="-6"/>
          <w:sz w:val="17"/>
        </w:rPr>
        <w:t> </w:t>
      </w:r>
      <w:r>
        <w:rPr>
          <w:color w:val="231F20"/>
          <w:spacing w:val="-10"/>
          <w:sz w:val="17"/>
        </w:rPr>
        <w:t>Te</w:t>
      </w:r>
      <w:r>
        <w:rPr>
          <w:color w:val="231F20"/>
          <w:spacing w:val="-3"/>
          <w:sz w:val="17"/>
        </w:rPr>
        <w:t> </w:t>
      </w:r>
      <w:r>
        <w:rPr>
          <w:color w:val="231F20"/>
          <w:sz w:val="17"/>
        </w:rPr>
        <w:t>han</w:t>
      </w:r>
      <w:r>
        <w:rPr>
          <w:color w:val="231F20"/>
          <w:spacing w:val="-3"/>
          <w:sz w:val="17"/>
        </w:rPr>
        <w:t> </w:t>
      </w:r>
      <w:r>
        <w:rPr>
          <w:color w:val="231F20"/>
          <w:sz w:val="17"/>
        </w:rPr>
        <w:t>herido…</w:t>
      </w:r>
      <w:r>
        <w:rPr>
          <w:color w:val="231F20"/>
          <w:spacing w:val="-3"/>
          <w:sz w:val="17"/>
        </w:rPr>
        <w:t> </w:t>
      </w:r>
      <w:r>
        <w:rPr>
          <w:color w:val="231F20"/>
          <w:sz w:val="17"/>
        </w:rPr>
        <w:t>¡Mira</w:t>
      </w:r>
      <w:r>
        <w:rPr>
          <w:color w:val="231F20"/>
          <w:spacing w:val="-3"/>
          <w:sz w:val="17"/>
        </w:rPr>
        <w:t> </w:t>
      </w:r>
      <w:r>
        <w:rPr>
          <w:color w:val="231F20"/>
          <w:sz w:val="17"/>
        </w:rPr>
        <w:t>mis</w:t>
      </w:r>
      <w:r>
        <w:rPr>
          <w:color w:val="231F20"/>
          <w:spacing w:val="-3"/>
          <w:sz w:val="17"/>
        </w:rPr>
        <w:t> </w:t>
      </w:r>
      <w:r>
        <w:rPr>
          <w:color w:val="231F20"/>
          <w:sz w:val="17"/>
        </w:rPr>
        <w:t>sienes</w:t>
      </w:r>
      <w:r>
        <w:rPr>
          <w:color w:val="231F20"/>
          <w:spacing w:val="-3"/>
          <w:sz w:val="17"/>
        </w:rPr>
        <w:t> </w:t>
      </w:r>
      <w:r>
        <w:rPr>
          <w:color w:val="231F20"/>
          <w:sz w:val="17"/>
        </w:rPr>
        <w:t>y</w:t>
      </w:r>
      <w:r>
        <w:rPr>
          <w:color w:val="231F20"/>
          <w:spacing w:val="-3"/>
          <w:sz w:val="17"/>
        </w:rPr>
        <w:t> </w:t>
      </w:r>
      <w:r>
        <w:rPr>
          <w:color w:val="231F20"/>
          <w:sz w:val="17"/>
        </w:rPr>
        <w:t>mis</w:t>
      </w:r>
      <w:r>
        <w:rPr>
          <w:color w:val="231F20"/>
          <w:spacing w:val="-3"/>
          <w:sz w:val="17"/>
        </w:rPr>
        <w:t> </w:t>
      </w:r>
      <w:r>
        <w:rPr>
          <w:color w:val="231F20"/>
          <w:sz w:val="17"/>
        </w:rPr>
        <w:t>manos</w:t>
      </w:r>
      <w:r>
        <w:rPr>
          <w:color w:val="231F20"/>
          <w:spacing w:val="-3"/>
          <w:sz w:val="17"/>
        </w:rPr>
        <w:t> </w:t>
      </w:r>
      <w:r>
        <w:rPr>
          <w:color w:val="231F20"/>
          <w:sz w:val="17"/>
        </w:rPr>
        <w:t>y</w:t>
      </w:r>
      <w:r>
        <w:rPr>
          <w:color w:val="231F20"/>
          <w:spacing w:val="-3"/>
          <w:sz w:val="17"/>
        </w:rPr>
        <w:t> </w:t>
      </w:r>
      <w:r>
        <w:rPr>
          <w:color w:val="231F20"/>
          <w:sz w:val="17"/>
        </w:rPr>
        <w:t>mi</w:t>
      </w:r>
      <w:r>
        <w:rPr>
          <w:color w:val="231F20"/>
          <w:spacing w:val="-3"/>
          <w:sz w:val="17"/>
        </w:rPr>
        <w:t> </w:t>
      </w:r>
      <w:r>
        <w:rPr>
          <w:color w:val="231F20"/>
          <w:sz w:val="17"/>
        </w:rPr>
        <w:t>costado</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y mis pies! ¡Perdónalos porque no saben lo que hacen…! (Salom, 1997: 68).</w:t>
      </w:r>
    </w:p>
    <w:p>
      <w:pPr>
        <w:pStyle w:val="BodyText"/>
        <w:spacing w:before="5"/>
        <w:rPr>
          <w:sz w:val="18"/>
        </w:rPr>
      </w:pPr>
    </w:p>
    <w:p>
      <w:pPr>
        <w:pStyle w:val="BodyText"/>
        <w:spacing w:line="249" w:lineRule="auto"/>
        <w:ind w:left="195" w:right="108"/>
        <w:jc w:val="both"/>
      </w:pPr>
      <w:r>
        <w:rPr>
          <w:color w:val="231F20"/>
        </w:rPr>
        <w:t>Cuando fue encarcelado por haberse burlado de la justicia el día de la Fiesta de los Estudiantes (Salom, 1997: </w:t>
      </w:r>
      <w:r>
        <w:rPr>
          <w:color w:val="231F20"/>
          <w:spacing w:val="-5"/>
        </w:rPr>
        <w:t>111-114), </w:t>
      </w:r>
      <w:r>
        <w:rPr>
          <w:color w:val="231F20"/>
        </w:rPr>
        <w:t>se</w:t>
      </w:r>
      <w:r>
        <w:rPr>
          <w:color w:val="231F20"/>
          <w:spacing w:val="-36"/>
        </w:rPr>
        <w:t> </w:t>
      </w:r>
      <w:r>
        <w:rPr>
          <w:color w:val="231F20"/>
        </w:rPr>
        <w:t>acordó de su amigo que veinte siglos antes también había sido víctima de la injusticia de los hombres: “¿Qué he hecho yo para merecer esto? – le preguntó – Y tuvo la sensación inequívoca de que su Amigo</w:t>
      </w:r>
      <w:r>
        <w:rPr>
          <w:color w:val="231F20"/>
          <w:spacing w:val="-7"/>
        </w:rPr>
        <w:t> </w:t>
      </w:r>
      <w:r>
        <w:rPr>
          <w:color w:val="231F20"/>
        </w:rPr>
        <w:t>le</w:t>
      </w:r>
      <w:r>
        <w:rPr>
          <w:color w:val="231F20"/>
          <w:spacing w:val="-7"/>
        </w:rPr>
        <w:t> </w:t>
      </w:r>
      <w:r>
        <w:rPr>
          <w:color w:val="231F20"/>
        </w:rPr>
        <w:t>contestaba:</w:t>
      </w:r>
      <w:r>
        <w:rPr>
          <w:color w:val="231F20"/>
          <w:spacing w:val="-7"/>
        </w:rPr>
        <w:t> </w:t>
      </w:r>
      <w:r>
        <w:rPr>
          <w:color w:val="231F20"/>
        </w:rPr>
        <w:t>“¿Y</w:t>
      </w:r>
      <w:r>
        <w:rPr>
          <w:color w:val="231F20"/>
          <w:spacing w:val="-11"/>
        </w:rPr>
        <w:t> </w:t>
      </w:r>
      <w:r>
        <w:rPr>
          <w:color w:val="231F20"/>
        </w:rPr>
        <w:t>qué</w:t>
      </w:r>
      <w:r>
        <w:rPr>
          <w:color w:val="231F20"/>
          <w:spacing w:val="-7"/>
        </w:rPr>
        <w:t> </w:t>
      </w:r>
      <w:r>
        <w:rPr>
          <w:color w:val="231F20"/>
        </w:rPr>
        <w:t>hice</w:t>
      </w:r>
      <w:r>
        <w:rPr>
          <w:color w:val="231F20"/>
          <w:spacing w:val="-7"/>
        </w:rPr>
        <w:t> </w:t>
      </w:r>
      <w:r>
        <w:rPr>
          <w:color w:val="231F20"/>
        </w:rPr>
        <w:t>yo</w:t>
      </w:r>
      <w:r>
        <w:rPr>
          <w:color w:val="231F20"/>
          <w:spacing w:val="-7"/>
        </w:rPr>
        <w:t> </w:t>
      </w:r>
      <w:r>
        <w:rPr>
          <w:color w:val="231F20"/>
        </w:rPr>
        <w:t>para</w:t>
      </w:r>
      <w:r>
        <w:rPr>
          <w:color w:val="231F20"/>
          <w:spacing w:val="-7"/>
        </w:rPr>
        <w:t> </w:t>
      </w:r>
      <w:r>
        <w:rPr>
          <w:color w:val="231F20"/>
        </w:rPr>
        <w:t>merecer</w:t>
      </w:r>
      <w:r>
        <w:rPr>
          <w:color w:val="231F20"/>
          <w:spacing w:val="-7"/>
        </w:rPr>
        <w:t> </w:t>
      </w:r>
      <w:r>
        <w:rPr>
          <w:color w:val="231F20"/>
        </w:rPr>
        <w:t>el</w:t>
      </w:r>
      <w:r>
        <w:rPr>
          <w:color w:val="231F20"/>
          <w:spacing w:val="-7"/>
        </w:rPr>
        <w:t> </w:t>
      </w:r>
      <w:r>
        <w:rPr>
          <w:color w:val="231F20"/>
        </w:rPr>
        <w:t>castigo</w:t>
      </w:r>
      <w:r>
        <w:rPr>
          <w:color w:val="231F20"/>
          <w:spacing w:val="-7"/>
        </w:rPr>
        <w:t> </w:t>
      </w:r>
      <w:r>
        <w:rPr>
          <w:color w:val="231F20"/>
        </w:rPr>
        <w:t>que me infligieron?...Bienaventurados los que sufren persecuciones de la justicia porque de ellos es el Reino de los Cielos” (Salom, 1997: </w:t>
      </w:r>
      <w:r>
        <w:rPr>
          <w:color w:val="231F20"/>
          <w:spacing w:val="-4"/>
        </w:rPr>
        <w:t>114)</w:t>
      </w:r>
    </w:p>
    <w:p>
      <w:pPr>
        <w:pStyle w:val="BodyText"/>
        <w:spacing w:line="249" w:lineRule="auto" w:before="1"/>
        <w:ind w:left="195" w:right="108" w:firstLine="340"/>
        <w:jc w:val="both"/>
      </w:pPr>
      <w:r>
        <w:rPr>
          <w:color w:val="231F20"/>
        </w:rPr>
        <w:t>Don Simeón, el que en vida nunca dejó de deber, también se encomendó varios días a San Judas </w:t>
      </w:r>
      <w:r>
        <w:rPr>
          <w:color w:val="231F20"/>
          <w:spacing w:val="-6"/>
        </w:rPr>
        <w:t>Tadeo </w:t>
      </w:r>
      <w:r>
        <w:rPr>
          <w:color w:val="231F20"/>
        </w:rPr>
        <w:t>para ganarse la lote- ría. El “ciego Anatolio” le ofreció el 8-8-8-7, número que Simeón rechazó</w:t>
      </w:r>
      <w:r>
        <w:rPr>
          <w:color w:val="231F20"/>
          <w:spacing w:val="-6"/>
        </w:rPr>
        <w:t> </w:t>
      </w:r>
      <w:r>
        <w:rPr>
          <w:color w:val="231F20"/>
        </w:rPr>
        <w:t>pero</w:t>
      </w:r>
      <w:r>
        <w:rPr>
          <w:color w:val="231F20"/>
          <w:spacing w:val="-6"/>
        </w:rPr>
        <w:t> </w:t>
      </w:r>
      <w:r>
        <w:rPr>
          <w:color w:val="231F20"/>
        </w:rPr>
        <w:t>que</w:t>
      </w:r>
      <w:r>
        <w:rPr>
          <w:color w:val="231F20"/>
          <w:spacing w:val="-6"/>
        </w:rPr>
        <w:t> </w:t>
      </w:r>
      <w:r>
        <w:rPr>
          <w:color w:val="231F20"/>
        </w:rPr>
        <w:t>fue</w:t>
      </w:r>
      <w:r>
        <w:rPr>
          <w:color w:val="231F20"/>
          <w:spacing w:val="-6"/>
        </w:rPr>
        <w:t> </w:t>
      </w:r>
      <w:r>
        <w:rPr>
          <w:color w:val="231F20"/>
        </w:rPr>
        <w:t>el</w:t>
      </w:r>
      <w:r>
        <w:rPr>
          <w:color w:val="231F20"/>
          <w:spacing w:val="-6"/>
        </w:rPr>
        <w:t> </w:t>
      </w:r>
      <w:r>
        <w:rPr>
          <w:color w:val="231F20"/>
        </w:rPr>
        <w:t>ganador</w:t>
      </w:r>
      <w:r>
        <w:rPr>
          <w:color w:val="231F20"/>
          <w:spacing w:val="-6"/>
        </w:rPr>
        <w:t> </w:t>
      </w:r>
      <w:r>
        <w:rPr>
          <w:color w:val="231F20"/>
        </w:rPr>
        <w:t>al</w:t>
      </w:r>
      <w:r>
        <w:rPr>
          <w:color w:val="231F20"/>
          <w:spacing w:val="-6"/>
        </w:rPr>
        <w:t> </w:t>
      </w:r>
      <w:r>
        <w:rPr>
          <w:color w:val="231F20"/>
        </w:rPr>
        <w:t>día</w:t>
      </w:r>
      <w:r>
        <w:rPr>
          <w:color w:val="231F20"/>
          <w:spacing w:val="-6"/>
        </w:rPr>
        <w:t> </w:t>
      </w:r>
      <w:r>
        <w:rPr>
          <w:color w:val="231F20"/>
        </w:rPr>
        <w:t>siguiente.</w:t>
      </w:r>
      <w:r>
        <w:rPr>
          <w:color w:val="231F20"/>
          <w:spacing w:val="-6"/>
        </w:rPr>
        <w:t> </w:t>
      </w:r>
      <w:r>
        <w:rPr>
          <w:color w:val="231F20"/>
        </w:rPr>
        <w:t>En</w:t>
      </w:r>
      <w:r>
        <w:rPr>
          <w:color w:val="231F20"/>
          <w:spacing w:val="-6"/>
        </w:rPr>
        <w:t> </w:t>
      </w:r>
      <w:r>
        <w:rPr>
          <w:color w:val="231F20"/>
        </w:rPr>
        <w:t>efecto,</w:t>
      </w:r>
      <w:r>
        <w:rPr>
          <w:color w:val="231F20"/>
          <w:spacing w:val="-6"/>
        </w:rPr>
        <w:t> </w:t>
      </w:r>
      <w:r>
        <w:rPr>
          <w:color w:val="231F20"/>
        </w:rPr>
        <w:t>como lo</w:t>
      </w:r>
      <w:r>
        <w:rPr>
          <w:color w:val="231F20"/>
          <w:spacing w:val="-7"/>
        </w:rPr>
        <w:t> </w:t>
      </w:r>
      <w:r>
        <w:rPr>
          <w:color w:val="231F20"/>
        </w:rPr>
        <w:t>relata</w:t>
      </w:r>
      <w:r>
        <w:rPr>
          <w:color w:val="231F20"/>
          <w:spacing w:val="-7"/>
        </w:rPr>
        <w:t> </w:t>
      </w:r>
      <w:r>
        <w:rPr>
          <w:color w:val="231F20"/>
        </w:rPr>
        <w:t>Salom</w:t>
      </w:r>
      <w:r>
        <w:rPr>
          <w:color w:val="231F20"/>
          <w:spacing w:val="-7"/>
        </w:rPr>
        <w:t> </w:t>
      </w:r>
      <w:r>
        <w:rPr>
          <w:color w:val="231F20"/>
        </w:rPr>
        <w:t>Becerra,</w:t>
      </w:r>
      <w:r>
        <w:rPr>
          <w:color w:val="231F20"/>
          <w:spacing w:val="-7"/>
        </w:rPr>
        <w:t> </w:t>
      </w:r>
      <w:r>
        <w:rPr>
          <w:color w:val="231F20"/>
        </w:rPr>
        <w:t>se</w:t>
      </w:r>
      <w:r>
        <w:rPr>
          <w:color w:val="231F20"/>
          <w:spacing w:val="-7"/>
        </w:rPr>
        <w:t> </w:t>
      </w:r>
      <w:r>
        <w:rPr>
          <w:color w:val="231F20"/>
        </w:rPr>
        <w:t>había</w:t>
      </w:r>
      <w:r>
        <w:rPr>
          <w:color w:val="231F20"/>
          <w:spacing w:val="-7"/>
        </w:rPr>
        <w:t> </w:t>
      </w:r>
      <w:r>
        <w:rPr>
          <w:color w:val="231F20"/>
        </w:rPr>
        <w:t>olvidado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mejor</w:t>
      </w:r>
      <w:r>
        <w:rPr>
          <w:color w:val="231F20"/>
          <w:spacing w:val="-7"/>
        </w:rPr>
        <w:t> </w:t>
      </w:r>
      <w:r>
        <w:rPr>
          <w:color w:val="231F20"/>
        </w:rPr>
        <w:t>amigo le dio pan al hambriento, de beber al sediento, convirtió el agua en vino y resucitó a Lázaro, pero no lo de dio una moneda de oro a nadie. Este suceso lo llevó a notificarle al Santo que su</w:t>
      </w:r>
      <w:r>
        <w:rPr>
          <w:color w:val="231F20"/>
          <w:spacing w:val="-25"/>
        </w:rPr>
        <w:t> </w:t>
      </w:r>
      <w:r>
        <w:rPr>
          <w:color w:val="231F20"/>
        </w:rPr>
        <w:t>amistad había</w:t>
      </w:r>
      <w:r>
        <w:rPr>
          <w:color w:val="231F20"/>
          <w:spacing w:val="-4"/>
        </w:rPr>
        <w:t> </w:t>
      </w:r>
      <w:r>
        <w:rPr>
          <w:color w:val="231F20"/>
        </w:rPr>
        <w:t>terminado:</w:t>
      </w:r>
    </w:p>
    <w:p>
      <w:pPr>
        <w:pStyle w:val="BodyText"/>
        <w:spacing w:before="4"/>
        <w:rPr>
          <w:sz w:val="23"/>
        </w:rPr>
      </w:pPr>
    </w:p>
    <w:p>
      <w:pPr>
        <w:spacing w:line="295" w:lineRule="auto" w:before="0"/>
        <w:ind w:left="535" w:right="108" w:firstLine="0"/>
        <w:jc w:val="both"/>
        <w:rPr>
          <w:sz w:val="17"/>
        </w:rPr>
      </w:pPr>
      <w:r>
        <w:rPr>
          <w:color w:val="231F20"/>
          <w:sz w:val="17"/>
        </w:rPr>
        <w:t>El</w:t>
      </w:r>
      <w:r>
        <w:rPr>
          <w:color w:val="231F20"/>
          <w:spacing w:val="-8"/>
          <w:sz w:val="17"/>
        </w:rPr>
        <w:t> </w:t>
      </w:r>
      <w:r>
        <w:rPr>
          <w:color w:val="231F20"/>
          <w:sz w:val="17"/>
        </w:rPr>
        <w:t>Padre</w:t>
      </w:r>
      <w:r>
        <w:rPr>
          <w:color w:val="231F20"/>
          <w:spacing w:val="-8"/>
          <w:sz w:val="17"/>
        </w:rPr>
        <w:t> </w:t>
      </w:r>
      <w:r>
        <w:rPr>
          <w:color w:val="231F20"/>
          <w:sz w:val="17"/>
        </w:rPr>
        <w:t>Salustiano</w:t>
      </w:r>
      <w:r>
        <w:rPr>
          <w:color w:val="231F20"/>
          <w:spacing w:val="-8"/>
          <w:sz w:val="17"/>
        </w:rPr>
        <w:t> </w:t>
      </w:r>
      <w:r>
        <w:rPr>
          <w:color w:val="231F20"/>
          <w:sz w:val="17"/>
        </w:rPr>
        <w:t>no</w:t>
      </w:r>
      <w:r>
        <w:rPr>
          <w:color w:val="231F20"/>
          <w:spacing w:val="-8"/>
          <w:sz w:val="17"/>
        </w:rPr>
        <w:t> </w:t>
      </w:r>
      <w:r>
        <w:rPr>
          <w:color w:val="231F20"/>
          <w:sz w:val="17"/>
        </w:rPr>
        <w:t>pudo</w:t>
      </w:r>
      <w:r>
        <w:rPr>
          <w:color w:val="231F20"/>
          <w:spacing w:val="-8"/>
          <w:sz w:val="17"/>
        </w:rPr>
        <w:t> </w:t>
      </w:r>
      <w:r>
        <w:rPr>
          <w:color w:val="231F20"/>
          <w:sz w:val="17"/>
        </w:rPr>
        <w:t>contener</w:t>
      </w:r>
      <w:r>
        <w:rPr>
          <w:color w:val="231F20"/>
          <w:spacing w:val="-8"/>
          <w:sz w:val="17"/>
        </w:rPr>
        <w:t> </w:t>
      </w:r>
      <w:r>
        <w:rPr>
          <w:color w:val="231F20"/>
          <w:sz w:val="17"/>
        </w:rPr>
        <w:t>la</w:t>
      </w:r>
      <w:r>
        <w:rPr>
          <w:color w:val="231F20"/>
          <w:spacing w:val="-8"/>
          <w:sz w:val="17"/>
        </w:rPr>
        <w:t> </w:t>
      </w:r>
      <w:r>
        <w:rPr>
          <w:color w:val="231F20"/>
          <w:sz w:val="17"/>
        </w:rPr>
        <w:t>risa</w:t>
      </w:r>
      <w:r>
        <w:rPr>
          <w:color w:val="231F20"/>
          <w:spacing w:val="-8"/>
          <w:sz w:val="17"/>
        </w:rPr>
        <w:t> </w:t>
      </w:r>
      <w:r>
        <w:rPr>
          <w:color w:val="231F20"/>
          <w:sz w:val="17"/>
        </w:rPr>
        <w:t>cuando</w:t>
      </w:r>
      <w:r>
        <w:rPr>
          <w:color w:val="231F20"/>
          <w:spacing w:val="-8"/>
          <w:sz w:val="17"/>
        </w:rPr>
        <w:t> </w:t>
      </w:r>
      <w:r>
        <w:rPr>
          <w:color w:val="231F20"/>
          <w:sz w:val="17"/>
        </w:rPr>
        <w:t>Simeón</w:t>
      </w:r>
      <w:r>
        <w:rPr>
          <w:color w:val="231F20"/>
          <w:spacing w:val="-8"/>
          <w:sz w:val="17"/>
        </w:rPr>
        <w:t> </w:t>
      </w:r>
      <w:r>
        <w:rPr>
          <w:color w:val="231F20"/>
          <w:sz w:val="17"/>
        </w:rPr>
        <w:t>al</w:t>
      </w:r>
      <w:r>
        <w:rPr>
          <w:color w:val="231F20"/>
          <w:spacing w:val="-8"/>
          <w:sz w:val="17"/>
        </w:rPr>
        <w:t> </w:t>
      </w:r>
      <w:r>
        <w:rPr>
          <w:color w:val="231F20"/>
          <w:sz w:val="17"/>
        </w:rPr>
        <w:t>confesar- se con él, cuatro días más tarde, le reveló el espantoso</w:t>
      </w:r>
      <w:r>
        <w:rPr>
          <w:color w:val="231F20"/>
          <w:spacing w:val="-1"/>
          <w:sz w:val="17"/>
        </w:rPr>
        <w:t> </w:t>
      </w:r>
      <w:r>
        <w:rPr>
          <w:color w:val="231F20"/>
          <w:sz w:val="17"/>
        </w:rPr>
        <w:t>pecado.</w:t>
      </w:r>
    </w:p>
    <w:p>
      <w:pPr>
        <w:pStyle w:val="BodyText"/>
        <w:spacing w:before="10"/>
      </w:pPr>
    </w:p>
    <w:p>
      <w:pPr>
        <w:spacing w:line="295" w:lineRule="auto" w:before="1"/>
        <w:ind w:left="535" w:right="108" w:firstLine="0"/>
        <w:jc w:val="both"/>
        <w:rPr>
          <w:sz w:val="17"/>
        </w:rPr>
      </w:pPr>
      <w:r>
        <w:rPr>
          <w:color w:val="231F20"/>
          <w:sz w:val="17"/>
        </w:rPr>
        <w:t>-Acúsome, Padre de haber peleado con San Judas </w:t>
      </w:r>
      <w:r>
        <w:rPr>
          <w:color w:val="231F20"/>
          <w:spacing w:val="-5"/>
          <w:sz w:val="17"/>
        </w:rPr>
        <w:t>Tadeo </w:t>
      </w:r>
      <w:r>
        <w:rPr>
          <w:color w:val="231F20"/>
          <w:sz w:val="17"/>
        </w:rPr>
        <w:t>y haberlo in- sultado. Le pedí que me ayudara a ganar una lotería y corno no me la gané, considere que me había traicionado y le dije que, en vez de</w:t>
      </w:r>
      <w:r>
        <w:rPr>
          <w:color w:val="231F20"/>
          <w:spacing w:val="-14"/>
          <w:sz w:val="17"/>
        </w:rPr>
        <w:t> </w:t>
      </w:r>
      <w:r>
        <w:rPr>
          <w:color w:val="231F20"/>
          <w:sz w:val="17"/>
        </w:rPr>
        <w:t>Judas </w:t>
      </w:r>
      <w:r>
        <w:rPr>
          <w:color w:val="231F20"/>
          <w:spacing w:val="-4"/>
          <w:sz w:val="17"/>
        </w:rPr>
        <w:t>Tadeo, </w:t>
      </w:r>
      <w:r>
        <w:rPr>
          <w:color w:val="231F20"/>
          <w:sz w:val="17"/>
        </w:rPr>
        <w:t>debía llamarse ¡Judas Iscariote...!. (Salom, 1997:</w:t>
      </w:r>
      <w:r>
        <w:rPr>
          <w:color w:val="231F20"/>
          <w:spacing w:val="8"/>
          <w:sz w:val="17"/>
        </w:rPr>
        <w:t> </w:t>
      </w:r>
      <w:r>
        <w:rPr>
          <w:color w:val="231F20"/>
          <w:sz w:val="17"/>
        </w:rPr>
        <w:t>69-70).</w:t>
      </w:r>
    </w:p>
    <w:p>
      <w:pPr>
        <w:pStyle w:val="BodyText"/>
        <w:spacing w:before="5"/>
        <w:rPr>
          <w:sz w:val="18"/>
        </w:rPr>
      </w:pPr>
    </w:p>
    <w:p>
      <w:pPr>
        <w:pStyle w:val="BodyText"/>
        <w:spacing w:line="249" w:lineRule="auto"/>
        <w:ind w:left="195" w:right="108"/>
        <w:jc w:val="both"/>
      </w:pPr>
      <w:r>
        <w:rPr>
          <w:color w:val="231F20"/>
        </w:rPr>
        <w:t>La versión farisaica y acomodaticia de los valores católicos la re- presentaba con más intensidad Casiano Pardo. Era un creyente convencido, que cuando tenía hambre se decía a sí mismo “no solo</w:t>
      </w:r>
      <w:r>
        <w:rPr>
          <w:color w:val="231F20"/>
          <w:spacing w:val="-4"/>
        </w:rPr>
        <w:t> </w:t>
      </w:r>
      <w:r>
        <w:rPr>
          <w:color w:val="231F20"/>
        </w:rPr>
        <w:t>de</w:t>
      </w:r>
      <w:r>
        <w:rPr>
          <w:color w:val="231F20"/>
          <w:spacing w:val="-4"/>
        </w:rPr>
        <w:t> </w:t>
      </w:r>
      <w:r>
        <w:rPr>
          <w:color w:val="231F20"/>
        </w:rPr>
        <w:t>pan</w:t>
      </w:r>
      <w:r>
        <w:rPr>
          <w:color w:val="231F20"/>
          <w:spacing w:val="-4"/>
        </w:rPr>
        <w:t> </w:t>
      </w:r>
      <w:r>
        <w:rPr>
          <w:color w:val="231F20"/>
        </w:rPr>
        <w:t>vive</w:t>
      </w:r>
      <w:r>
        <w:rPr>
          <w:color w:val="231F20"/>
          <w:spacing w:val="-4"/>
        </w:rPr>
        <w:t> </w:t>
      </w:r>
      <w:r>
        <w:rPr>
          <w:color w:val="231F20"/>
        </w:rPr>
        <w:t>el</w:t>
      </w:r>
      <w:r>
        <w:rPr>
          <w:color w:val="231F20"/>
          <w:spacing w:val="-4"/>
        </w:rPr>
        <w:t> </w:t>
      </w:r>
      <w:r>
        <w:rPr>
          <w:color w:val="231F20"/>
        </w:rPr>
        <w:t>hombre”</w:t>
      </w:r>
      <w:r>
        <w:rPr>
          <w:color w:val="231F20"/>
          <w:spacing w:val="-4"/>
        </w:rPr>
        <w:t> </w:t>
      </w:r>
      <w:r>
        <w:rPr>
          <w:color w:val="231F20"/>
        </w:rPr>
        <w:t>y</w:t>
      </w:r>
      <w:r>
        <w:rPr>
          <w:color w:val="231F20"/>
          <w:spacing w:val="-4"/>
        </w:rPr>
        <w:t> </w:t>
      </w:r>
      <w:r>
        <w:rPr>
          <w:color w:val="231F20"/>
        </w:rPr>
        <w:t>esperaba</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cielo</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diera todo lo que el capitalismo le había negado en la tierra. Por ello, distribuía sus pecados (todos a excepción del no matar y el no robar)</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confesiones</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primeros</w:t>
      </w:r>
      <w:r>
        <w:rPr>
          <w:color w:val="231F20"/>
          <w:spacing w:val="-6"/>
        </w:rPr>
        <w:t> </w:t>
      </w:r>
      <w:r>
        <w:rPr>
          <w:color w:val="231F20"/>
        </w:rPr>
        <w:t>viernes)</w:t>
      </w:r>
      <w:r>
        <w:rPr>
          <w:color w:val="231F20"/>
          <w:spacing w:val="-6"/>
        </w:rPr>
        <w:t> </w:t>
      </w:r>
      <w:r>
        <w:rPr>
          <w:color w:val="231F20"/>
        </w:rPr>
        <w:t>con</w:t>
      </w:r>
      <w:r>
        <w:rPr>
          <w:color w:val="231F20"/>
          <w:spacing w:val="-6"/>
        </w:rPr>
        <w:t> </w:t>
      </w:r>
      <w:r>
        <w:rPr>
          <w:color w:val="231F20"/>
        </w:rPr>
        <w:t>gran</w:t>
      </w:r>
      <w:r>
        <w:rPr>
          <w:color w:val="231F20"/>
          <w:spacing w:val="-6"/>
        </w:rPr>
        <w:t> </w:t>
      </w:r>
      <w:r>
        <w:rPr>
          <w:color w:val="231F20"/>
        </w:rPr>
        <w:t>re- gularidad</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máxima</w:t>
      </w:r>
      <w:r>
        <w:rPr>
          <w:color w:val="231F20"/>
          <w:spacing w:val="-7"/>
        </w:rPr>
        <w:t> </w:t>
      </w:r>
      <w:r>
        <w:rPr>
          <w:color w:val="231F20"/>
        </w:rPr>
        <w:t>exactitud</w:t>
      </w:r>
      <w:r>
        <w:rPr>
          <w:color w:val="231F20"/>
          <w:spacing w:val="-7"/>
        </w:rPr>
        <w:t> </w:t>
      </w:r>
      <w:r>
        <w:rPr>
          <w:color w:val="231F20"/>
        </w:rPr>
        <w:t>posible,</w:t>
      </w:r>
      <w:r>
        <w:rPr>
          <w:color w:val="231F20"/>
          <w:spacing w:val="-7"/>
        </w:rPr>
        <w:t> </w:t>
      </w:r>
      <w:r>
        <w:rPr>
          <w:color w:val="231F20"/>
        </w:rPr>
        <w:t>a</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estar</w:t>
      </w:r>
      <w:r>
        <w:rPr>
          <w:color w:val="231F20"/>
          <w:spacing w:val="-7"/>
        </w:rPr>
        <w:t> </w:t>
      </w:r>
      <w:r>
        <w:rPr>
          <w:color w:val="231F20"/>
        </w:rPr>
        <w:t>en</w:t>
      </w:r>
      <w:r>
        <w:rPr>
          <w:color w:val="231F20"/>
          <w:spacing w:val="-7"/>
        </w:rPr>
        <w:t> </w:t>
      </w:r>
      <w:r>
        <w:rPr>
          <w:color w:val="231F20"/>
        </w:rPr>
        <w:t>paz</w:t>
      </w:r>
      <w:r>
        <w:rPr>
          <w:color w:val="231F20"/>
          <w:spacing w:val="-7"/>
        </w:rPr>
        <w:t> </w:t>
      </w:r>
      <w:r>
        <w:rPr>
          <w:color w:val="231F20"/>
        </w:rPr>
        <w:t>con- sigo mismo y que Dios no le negara la entrada al cielo: para él, el que rezaba y pecaba empataba (Salom, 1994: 17-18). Siguiendo el</w:t>
      </w:r>
      <w:r>
        <w:rPr>
          <w:color w:val="231F20"/>
          <w:spacing w:val="-8"/>
        </w:rPr>
        <w:t> </w:t>
      </w:r>
      <w:r>
        <w:rPr>
          <w:color w:val="231F20"/>
        </w:rPr>
        <w:t>mensaje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religión</w:t>
      </w:r>
      <w:r>
        <w:rPr>
          <w:color w:val="231F20"/>
          <w:spacing w:val="-8"/>
        </w:rPr>
        <w:t> </w:t>
      </w:r>
      <w:r>
        <w:rPr>
          <w:color w:val="231F20"/>
        </w:rPr>
        <w:t>católica,</w:t>
      </w:r>
      <w:r>
        <w:rPr>
          <w:color w:val="231F20"/>
          <w:spacing w:val="-8"/>
        </w:rPr>
        <w:t> </w:t>
      </w:r>
      <w:r>
        <w:rPr>
          <w:color w:val="231F20"/>
        </w:rPr>
        <w:t>se</w:t>
      </w:r>
      <w:r>
        <w:rPr>
          <w:color w:val="231F20"/>
          <w:spacing w:val="-8"/>
        </w:rPr>
        <w:t> </w:t>
      </w:r>
      <w:r>
        <w:rPr>
          <w:color w:val="231F20"/>
        </w:rPr>
        <w:t>encomendaba</w:t>
      </w:r>
      <w:r>
        <w:rPr>
          <w:color w:val="231F20"/>
          <w:spacing w:val="-8"/>
        </w:rPr>
        <w:t> </w:t>
      </w:r>
      <w:r>
        <w:rPr>
          <w:color w:val="231F20"/>
        </w:rPr>
        <w:t>a</w:t>
      </w:r>
      <w:r>
        <w:rPr>
          <w:color w:val="231F20"/>
          <w:spacing w:val="-8"/>
        </w:rPr>
        <w:t> </w:t>
      </w:r>
      <w:r>
        <w:rPr>
          <w:color w:val="231F20"/>
        </w:rPr>
        <w:t>cada</w:t>
      </w:r>
      <w:r>
        <w:rPr>
          <w:color w:val="231F20"/>
          <w:spacing w:val="-9"/>
        </w:rPr>
        <w:t> </w:t>
      </w:r>
      <w:r>
        <w:rPr>
          <w:color w:val="231F20"/>
        </w:rPr>
        <w:t>uno</w:t>
      </w:r>
      <w:r>
        <w:rPr>
          <w:color w:val="231F20"/>
          <w:spacing w:val="-8"/>
        </w:rPr>
        <w:t> </w:t>
      </w:r>
      <w:r>
        <w:rPr>
          <w:color w:val="231F20"/>
        </w:rPr>
        <w:t>de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los</w:t>
      </w:r>
      <w:r>
        <w:rPr>
          <w:color w:val="231F20"/>
          <w:spacing w:val="-5"/>
        </w:rPr>
        <w:t> </w:t>
      </w:r>
      <w:r>
        <w:rPr>
          <w:color w:val="231F20"/>
        </w:rPr>
        <w:t>santos</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decoraba</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paredes</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cuarto: “el Sagrado Corazón, el Divino Rostro, la Inmaculada Concep- ción,</w:t>
      </w:r>
      <w:r>
        <w:rPr>
          <w:color w:val="231F20"/>
          <w:spacing w:val="-9"/>
        </w:rPr>
        <w:t> </w:t>
      </w:r>
      <w:r>
        <w:rPr>
          <w:color w:val="231F20"/>
        </w:rPr>
        <w:t>el</w:t>
      </w:r>
      <w:r>
        <w:rPr>
          <w:color w:val="231F20"/>
          <w:spacing w:val="-8"/>
        </w:rPr>
        <w:t> </w:t>
      </w:r>
      <w:r>
        <w:rPr>
          <w:color w:val="231F20"/>
        </w:rPr>
        <w:t>Ángel</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Guarda,</w:t>
      </w:r>
      <w:r>
        <w:rPr>
          <w:color w:val="231F20"/>
          <w:spacing w:val="-9"/>
        </w:rPr>
        <w:t> </w:t>
      </w:r>
      <w:r>
        <w:rPr>
          <w:color w:val="231F20"/>
        </w:rPr>
        <w:t>la</w:t>
      </w:r>
      <w:r>
        <w:rPr>
          <w:color w:val="231F20"/>
          <w:spacing w:val="-9"/>
        </w:rPr>
        <w:t> </w:t>
      </w:r>
      <w:r>
        <w:rPr>
          <w:color w:val="231F20"/>
        </w:rPr>
        <w:t>Virgen</w:t>
      </w:r>
      <w:r>
        <w:rPr>
          <w:color w:val="231F20"/>
          <w:spacing w:val="-8"/>
        </w:rPr>
        <w:t> </w:t>
      </w:r>
      <w:r>
        <w:rPr>
          <w:color w:val="231F20"/>
        </w:rPr>
        <w:t>del</w:t>
      </w:r>
      <w:r>
        <w:rPr>
          <w:color w:val="231F20"/>
          <w:spacing w:val="-8"/>
        </w:rPr>
        <w:t> </w:t>
      </w:r>
      <w:r>
        <w:rPr>
          <w:color w:val="231F20"/>
        </w:rPr>
        <w:t>Carmen,</w:t>
      </w:r>
      <w:r>
        <w:rPr>
          <w:color w:val="231F20"/>
          <w:spacing w:val="-8"/>
        </w:rPr>
        <w:t> </w:t>
      </w:r>
      <w:r>
        <w:rPr>
          <w:color w:val="231F20"/>
        </w:rPr>
        <w:t>San</w:t>
      </w:r>
      <w:r>
        <w:rPr>
          <w:color w:val="231F20"/>
          <w:spacing w:val="-20"/>
        </w:rPr>
        <w:t> </w:t>
      </w:r>
      <w:r>
        <w:rPr>
          <w:color w:val="231F20"/>
        </w:rPr>
        <w:t>Antonio</w:t>
      </w:r>
      <w:r>
        <w:rPr>
          <w:color w:val="231F20"/>
          <w:spacing w:val="-9"/>
        </w:rPr>
        <w:t> </w:t>
      </w:r>
      <w:r>
        <w:rPr>
          <w:color w:val="231F20"/>
        </w:rPr>
        <w:t>de Padua, San Judas </w:t>
      </w:r>
      <w:r>
        <w:rPr>
          <w:color w:val="231F20"/>
          <w:spacing w:val="-5"/>
        </w:rPr>
        <w:t>Tadeo, </w:t>
      </w:r>
      <w:r>
        <w:rPr>
          <w:color w:val="231F20"/>
        </w:rPr>
        <w:t>Santa Rita de Casia y las Benditas Al- mas del Purgatorio” (1994: 40-41). Pero en la otra, tenía puestos desnudos femeninos “que habrían hecho ruborizar a Casanova”  y de cuando en cuando, se ejercitaba en las artes del amor de cuyas conquistas guardaba sus prendas íntimas, marcadas con número consecutivo y en algunas, se consignaba alguna leyenda de un grato o amargo recuerdo: “Irene, 27 de febrero de 1921”    o “Conchita, 8 de julio de 1923”… “¡Las tetas más lindas que he visto</w:t>
      </w:r>
      <w:r>
        <w:rPr>
          <w:color w:val="231F20"/>
          <w:spacing w:val="-9"/>
        </w:rPr>
        <w:t> </w:t>
      </w:r>
      <w:r>
        <w:rPr>
          <w:color w:val="231F20"/>
        </w:rPr>
        <w:t>en</w:t>
      </w:r>
      <w:r>
        <w:rPr>
          <w:color w:val="231F20"/>
          <w:spacing w:val="-9"/>
        </w:rPr>
        <w:t> </w:t>
      </w:r>
      <w:r>
        <w:rPr>
          <w:color w:val="231F20"/>
        </w:rPr>
        <w:t>mi</w:t>
      </w:r>
      <w:r>
        <w:rPr>
          <w:color w:val="231F20"/>
          <w:spacing w:val="-9"/>
        </w:rPr>
        <w:t> </w:t>
      </w:r>
      <w:r>
        <w:rPr>
          <w:color w:val="231F20"/>
        </w:rPr>
        <w:t>vida!”…</w:t>
      </w:r>
      <w:r>
        <w:rPr>
          <w:color w:val="231F20"/>
          <w:spacing w:val="-9"/>
        </w:rPr>
        <w:t> </w:t>
      </w:r>
      <w:r>
        <w:rPr>
          <w:color w:val="231F20"/>
        </w:rPr>
        <w:t>o</w:t>
      </w:r>
      <w:r>
        <w:rPr>
          <w:color w:val="231F20"/>
          <w:spacing w:val="-9"/>
        </w:rPr>
        <w:t> </w:t>
      </w:r>
      <w:r>
        <w:rPr>
          <w:color w:val="231F20"/>
        </w:rPr>
        <w:t>“¡Qué</w:t>
      </w:r>
      <w:r>
        <w:rPr>
          <w:color w:val="231F20"/>
          <w:spacing w:val="-9"/>
        </w:rPr>
        <w:t> </w:t>
      </w:r>
      <w:r>
        <w:rPr>
          <w:color w:val="231F20"/>
        </w:rPr>
        <w:t>desilusión!”.</w:t>
      </w:r>
      <w:r>
        <w:rPr>
          <w:color w:val="231F20"/>
          <w:spacing w:val="-9"/>
        </w:rPr>
        <w:t> </w:t>
      </w:r>
      <w:r>
        <w:rPr>
          <w:color w:val="231F20"/>
        </w:rPr>
        <w:t>Lo</w:t>
      </w:r>
      <w:r>
        <w:rPr>
          <w:color w:val="231F20"/>
          <w:spacing w:val="-9"/>
        </w:rPr>
        <w:t> </w:t>
      </w:r>
      <w:r>
        <w:rPr>
          <w:color w:val="231F20"/>
        </w:rPr>
        <w:t>anterior</w:t>
      </w:r>
      <w:r>
        <w:rPr>
          <w:color w:val="231F20"/>
          <w:spacing w:val="-9"/>
        </w:rPr>
        <w:t> </w:t>
      </w:r>
      <w:r>
        <w:rPr>
          <w:color w:val="231F20"/>
        </w:rPr>
        <w:t>sin</w:t>
      </w:r>
      <w:r>
        <w:rPr>
          <w:color w:val="231F20"/>
          <w:spacing w:val="-9"/>
        </w:rPr>
        <w:t> </w:t>
      </w:r>
      <w:r>
        <w:rPr>
          <w:color w:val="231F20"/>
        </w:rPr>
        <w:t>contar</w:t>
      </w:r>
      <w:r>
        <w:rPr>
          <w:color w:val="231F20"/>
          <w:spacing w:val="-9"/>
        </w:rPr>
        <w:t> </w:t>
      </w:r>
      <w:r>
        <w:rPr>
          <w:color w:val="231F20"/>
        </w:rPr>
        <w:t>que las</w:t>
      </w:r>
      <w:r>
        <w:rPr>
          <w:color w:val="231F20"/>
          <w:spacing w:val="-6"/>
        </w:rPr>
        <w:t> </w:t>
      </w:r>
      <w:r>
        <w:rPr>
          <w:color w:val="231F20"/>
        </w:rPr>
        <w:t>tenía</w:t>
      </w:r>
      <w:r>
        <w:rPr>
          <w:color w:val="231F20"/>
          <w:spacing w:val="-6"/>
        </w:rPr>
        <w:t> </w:t>
      </w:r>
      <w:r>
        <w:rPr>
          <w:color w:val="231F20"/>
        </w:rPr>
        <w:t>numeradas</w:t>
      </w:r>
      <w:r>
        <w:rPr>
          <w:color w:val="231F20"/>
          <w:spacing w:val="-6"/>
        </w:rPr>
        <w:t> </w:t>
      </w:r>
      <w:r>
        <w:rPr>
          <w:color w:val="231F20"/>
        </w:rPr>
        <w:t>según</w:t>
      </w:r>
      <w:r>
        <w:rPr>
          <w:color w:val="231F20"/>
          <w:spacing w:val="-6"/>
        </w:rPr>
        <w:t> </w:t>
      </w:r>
      <w:r>
        <w:rPr>
          <w:color w:val="231F20"/>
        </w:rPr>
        <w:t>el</w:t>
      </w:r>
      <w:r>
        <w:rPr>
          <w:color w:val="231F20"/>
          <w:spacing w:val="-6"/>
        </w:rPr>
        <w:t> </w:t>
      </w:r>
      <w:r>
        <w:rPr>
          <w:color w:val="231F20"/>
        </w:rPr>
        <w:t>orden</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habían</w:t>
      </w:r>
      <w:r>
        <w:rPr>
          <w:color w:val="231F20"/>
          <w:spacing w:val="-6"/>
        </w:rPr>
        <w:t> </w:t>
      </w:r>
      <w:r>
        <w:rPr>
          <w:color w:val="231F20"/>
        </w:rPr>
        <w:t>participado</w:t>
      </w:r>
      <w:r>
        <w:rPr>
          <w:color w:val="231F20"/>
          <w:spacing w:val="-6"/>
        </w:rPr>
        <w:t> </w:t>
      </w:r>
      <w:r>
        <w:rPr>
          <w:color w:val="231F20"/>
        </w:rPr>
        <w:t>en la faena (Salom,</w:t>
      </w:r>
      <w:r>
        <w:rPr>
          <w:color w:val="231F20"/>
          <w:spacing w:val="-1"/>
        </w:rPr>
        <w:t> </w:t>
      </w:r>
      <w:r>
        <w:rPr>
          <w:color w:val="231F20"/>
        </w:rPr>
        <w:t>1994:40).</w:t>
      </w:r>
    </w:p>
    <w:p>
      <w:pPr>
        <w:pStyle w:val="BodyText"/>
        <w:spacing w:line="249" w:lineRule="auto" w:before="1"/>
        <w:ind w:left="150" w:right="193" w:firstLine="340"/>
        <w:jc w:val="both"/>
      </w:pPr>
      <w:r>
        <w:rPr>
          <w:color w:val="231F20"/>
        </w:rPr>
        <w:t>Por</w:t>
      </w:r>
      <w:r>
        <w:rPr>
          <w:color w:val="231F20"/>
          <w:spacing w:val="-9"/>
        </w:rPr>
        <w:t> </w:t>
      </w:r>
      <w:r>
        <w:rPr>
          <w:color w:val="231F20"/>
        </w:rPr>
        <w:t>el</w:t>
      </w:r>
      <w:r>
        <w:rPr>
          <w:color w:val="231F20"/>
          <w:spacing w:val="-9"/>
        </w:rPr>
        <w:t> </w:t>
      </w:r>
      <w:r>
        <w:rPr>
          <w:color w:val="231F20"/>
        </w:rPr>
        <w:t>contrario,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“jai”</w:t>
      </w:r>
      <w:r>
        <w:rPr>
          <w:color w:val="231F20"/>
          <w:spacing w:val="-9"/>
        </w:rPr>
        <w:t> </w:t>
      </w:r>
      <w:r>
        <w:rPr>
          <w:color w:val="231F20"/>
        </w:rPr>
        <w:t>la</w:t>
      </w:r>
      <w:r>
        <w:rPr>
          <w:color w:val="231F20"/>
          <w:spacing w:val="-9"/>
        </w:rPr>
        <w:t> </w:t>
      </w:r>
      <w:r>
        <w:rPr>
          <w:color w:val="231F20"/>
        </w:rPr>
        <w:t>religión</w:t>
      </w:r>
      <w:r>
        <w:rPr>
          <w:color w:val="231F20"/>
          <w:spacing w:val="-9"/>
        </w:rPr>
        <w:t> </w:t>
      </w:r>
      <w:r>
        <w:rPr>
          <w:color w:val="231F20"/>
        </w:rPr>
        <w:t>era</w:t>
      </w:r>
      <w:r>
        <w:rPr>
          <w:color w:val="231F20"/>
          <w:spacing w:val="-9"/>
        </w:rPr>
        <w:t> </w:t>
      </w:r>
      <w:r>
        <w:rPr>
          <w:color w:val="231F20"/>
        </w:rPr>
        <w:t>un</w:t>
      </w:r>
      <w:r>
        <w:rPr>
          <w:color w:val="231F20"/>
          <w:spacing w:val="-9"/>
        </w:rPr>
        <w:t> </w:t>
      </w:r>
      <w:r>
        <w:rPr>
          <w:color w:val="231F20"/>
        </w:rPr>
        <w:t>excelente</w:t>
      </w:r>
      <w:r>
        <w:rPr>
          <w:color w:val="231F20"/>
          <w:spacing w:val="-9"/>
        </w:rPr>
        <w:t> </w:t>
      </w:r>
      <w:r>
        <w:rPr>
          <w:color w:val="231F20"/>
        </w:rPr>
        <w:t>meca- nismo</w:t>
      </w:r>
      <w:r>
        <w:rPr>
          <w:color w:val="231F20"/>
          <w:spacing w:val="-11"/>
        </w:rPr>
        <w:t> </w:t>
      </w:r>
      <w:r>
        <w:rPr>
          <w:color w:val="231F20"/>
        </w:rPr>
        <w:t>de</w:t>
      </w:r>
      <w:r>
        <w:rPr>
          <w:color w:val="231F20"/>
          <w:spacing w:val="-11"/>
        </w:rPr>
        <w:t> </w:t>
      </w:r>
      <w:r>
        <w:rPr>
          <w:color w:val="231F20"/>
        </w:rPr>
        <w:t>control</w:t>
      </w:r>
      <w:r>
        <w:rPr>
          <w:color w:val="231F20"/>
          <w:spacing w:val="-11"/>
        </w:rPr>
        <w:t> </w:t>
      </w:r>
      <w:r>
        <w:rPr>
          <w:color w:val="231F20"/>
        </w:rPr>
        <w:t>social</w:t>
      </w:r>
      <w:r>
        <w:rPr>
          <w:color w:val="231F20"/>
          <w:spacing w:val="-11"/>
        </w:rPr>
        <w:t> </w:t>
      </w:r>
      <w:r>
        <w:rPr>
          <w:color w:val="231F20"/>
        </w:rPr>
        <w:t>y</w:t>
      </w:r>
      <w:r>
        <w:rPr>
          <w:color w:val="231F20"/>
          <w:spacing w:val="-11"/>
        </w:rPr>
        <w:t> </w:t>
      </w:r>
      <w:r>
        <w:rPr>
          <w:color w:val="231F20"/>
        </w:rPr>
        <w:t>salvaguarda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propiedad</w:t>
      </w:r>
      <w:r>
        <w:rPr>
          <w:color w:val="231F20"/>
          <w:spacing w:val="-11"/>
        </w:rPr>
        <w:t> </w:t>
      </w:r>
      <w:r>
        <w:rPr>
          <w:color w:val="231F20"/>
        </w:rPr>
        <w:t>privada,</w:t>
      </w:r>
      <w:r>
        <w:rPr>
          <w:color w:val="231F20"/>
          <w:spacing w:val="-11"/>
        </w:rPr>
        <w:t> </w:t>
      </w:r>
      <w:r>
        <w:rPr>
          <w:color w:val="231F20"/>
        </w:rPr>
        <w:t>en una “republiqueta teocrática, feudal y pastoril, gobernada –</w:t>
      </w:r>
      <w:r>
        <w:rPr>
          <w:color w:val="231F20"/>
          <w:spacing w:val="-35"/>
        </w:rPr>
        <w:t> </w:t>
      </w:r>
      <w:r>
        <w:rPr>
          <w:color w:val="231F20"/>
        </w:rPr>
        <w:t>desde 1885</w:t>
      </w:r>
      <w:r>
        <w:rPr>
          <w:color w:val="231F20"/>
          <w:spacing w:val="-8"/>
        </w:rPr>
        <w:t> </w:t>
      </w:r>
      <w:r>
        <w:rPr>
          <w:color w:val="231F20"/>
        </w:rPr>
        <w:t>–</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Ilustrísimo</w:t>
      </w:r>
      <w:r>
        <w:rPr>
          <w:color w:val="231F20"/>
          <w:spacing w:val="-9"/>
        </w:rPr>
        <w:t> </w:t>
      </w:r>
      <w:r>
        <w:rPr>
          <w:color w:val="231F20"/>
        </w:rPr>
        <w:t>y</w:t>
      </w:r>
      <w:r>
        <w:rPr>
          <w:color w:val="231F20"/>
          <w:spacing w:val="-9"/>
        </w:rPr>
        <w:t> </w:t>
      </w:r>
      <w:r>
        <w:rPr>
          <w:color w:val="231F20"/>
        </w:rPr>
        <w:t>Reverendísimo</w:t>
      </w:r>
      <w:r>
        <w:rPr>
          <w:color w:val="231F20"/>
          <w:spacing w:val="-8"/>
        </w:rPr>
        <w:t> </w:t>
      </w:r>
      <w:r>
        <w:rPr>
          <w:color w:val="231F20"/>
        </w:rPr>
        <w:t>Señor</w:t>
      </w:r>
      <w:r>
        <w:rPr>
          <w:color w:val="231F20"/>
          <w:spacing w:val="-19"/>
        </w:rPr>
        <w:t> </w:t>
      </w:r>
      <w:r>
        <w:rPr>
          <w:color w:val="231F20"/>
        </w:rPr>
        <w:t>Arzobispo</w:t>
      </w:r>
      <w:r>
        <w:rPr>
          <w:color w:val="231F20"/>
          <w:spacing w:val="-8"/>
        </w:rPr>
        <w:t> </w:t>
      </w:r>
      <w:r>
        <w:rPr>
          <w:color w:val="231F20"/>
        </w:rPr>
        <w:t>Prima- do…”(Salom Becerra, 1994: 19). En síntesis, la esperanza de la “guacherna”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vida</w:t>
      </w:r>
      <w:r>
        <w:rPr>
          <w:color w:val="231F20"/>
          <w:spacing w:val="-11"/>
        </w:rPr>
        <w:t> </w:t>
      </w:r>
      <w:r>
        <w:rPr>
          <w:color w:val="231F20"/>
        </w:rPr>
        <w:t>mejor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más</w:t>
      </w:r>
      <w:r>
        <w:rPr>
          <w:color w:val="231F20"/>
          <w:spacing w:val="-11"/>
        </w:rPr>
        <w:t> </w:t>
      </w:r>
      <w:r>
        <w:rPr>
          <w:color w:val="231F20"/>
        </w:rPr>
        <w:t>allá,</w:t>
      </w:r>
      <w:r>
        <w:rPr>
          <w:color w:val="231F20"/>
          <w:spacing w:val="-10"/>
        </w:rPr>
        <w:t> </w:t>
      </w:r>
      <w:r>
        <w:rPr>
          <w:color w:val="231F20"/>
        </w:rPr>
        <w:t>era</w:t>
      </w:r>
      <w:r>
        <w:rPr>
          <w:color w:val="231F20"/>
          <w:spacing w:val="-11"/>
        </w:rPr>
        <w:t> </w:t>
      </w:r>
      <w:r>
        <w:rPr>
          <w:color w:val="231F20"/>
        </w:rPr>
        <w:t>explotada</w:t>
      </w:r>
      <w:r>
        <w:rPr>
          <w:color w:val="231F20"/>
          <w:spacing w:val="-10"/>
        </w:rPr>
        <w:t> </w:t>
      </w:r>
      <w:r>
        <w:rPr>
          <w:color w:val="231F20"/>
        </w:rPr>
        <w:t>por</w:t>
      </w:r>
      <w:r>
        <w:rPr>
          <w:color w:val="231F20"/>
          <w:spacing w:val="-11"/>
        </w:rPr>
        <w:t> </w:t>
      </w:r>
      <w:r>
        <w:rPr>
          <w:color w:val="231F20"/>
        </w:rPr>
        <w:t>la “jai” para que tuviera una mejor vida en el más</w:t>
      </w:r>
      <w:r>
        <w:rPr>
          <w:color w:val="231F20"/>
          <w:spacing w:val="-1"/>
        </w:rPr>
        <w:t> </w:t>
      </w:r>
      <w:r>
        <w:rPr>
          <w:color w:val="231F20"/>
        </w:rPr>
        <w:t>acá.</w:t>
      </w:r>
    </w:p>
    <w:p>
      <w:pPr>
        <w:pStyle w:val="BodyText"/>
        <w:spacing w:line="249" w:lineRule="auto" w:before="1"/>
        <w:ind w:left="150" w:right="193" w:firstLine="340"/>
        <w:jc w:val="both"/>
      </w:pPr>
      <w:r>
        <w:rPr>
          <w:color w:val="231F20"/>
        </w:rPr>
        <w:t>Para detener una huelga en la “Baviera” y en la “Interameri- cana de </w:t>
      </w:r>
      <w:r>
        <w:rPr>
          <w:color w:val="231F20"/>
          <w:spacing w:val="-4"/>
        </w:rPr>
        <w:t>Tabaco” </w:t>
      </w:r>
      <w:r>
        <w:rPr>
          <w:color w:val="231F20"/>
        </w:rPr>
        <w:t>motivada por la solicitud del alza de salarios, el dueño de la hacienda Clímaco Arzayús siguiendo el consejo de Aldanita,</w:t>
      </w:r>
      <w:r>
        <w:rPr>
          <w:color w:val="231F20"/>
          <w:spacing w:val="-9"/>
        </w:rPr>
        <w:t> </w:t>
      </w:r>
      <w:r>
        <w:rPr>
          <w:color w:val="231F20"/>
        </w:rPr>
        <w:t>su</w:t>
      </w:r>
      <w:r>
        <w:rPr>
          <w:color w:val="231F20"/>
          <w:spacing w:val="-9"/>
        </w:rPr>
        <w:t> </w:t>
      </w:r>
      <w:r>
        <w:rPr>
          <w:color w:val="231F20"/>
        </w:rPr>
        <w:t>mano</w:t>
      </w:r>
      <w:r>
        <w:rPr>
          <w:color w:val="231F20"/>
          <w:spacing w:val="-9"/>
        </w:rPr>
        <w:t> </w:t>
      </w:r>
      <w:r>
        <w:rPr>
          <w:color w:val="231F20"/>
        </w:rPr>
        <w:t>derecha,</w:t>
      </w:r>
      <w:r>
        <w:rPr>
          <w:color w:val="231F20"/>
          <w:spacing w:val="-9"/>
        </w:rPr>
        <w:t> </w:t>
      </w:r>
      <w:r>
        <w:rPr>
          <w:color w:val="231F20"/>
        </w:rPr>
        <w:t>decidió</w:t>
      </w:r>
      <w:r>
        <w:rPr>
          <w:color w:val="231F20"/>
          <w:spacing w:val="-9"/>
        </w:rPr>
        <w:t> </w:t>
      </w:r>
      <w:r>
        <w:rPr>
          <w:color w:val="231F20"/>
        </w:rPr>
        <w:t>contratar</w:t>
      </w:r>
      <w:r>
        <w:rPr>
          <w:color w:val="231F20"/>
          <w:spacing w:val="-9"/>
        </w:rPr>
        <w:t> </w:t>
      </w:r>
      <w:r>
        <w:rPr>
          <w:color w:val="231F20"/>
        </w:rPr>
        <w:t>al</w:t>
      </w:r>
      <w:r>
        <w:rPr>
          <w:color w:val="231F20"/>
          <w:spacing w:val="-9"/>
        </w:rPr>
        <w:t> </w:t>
      </w:r>
      <w:r>
        <w:rPr>
          <w:color w:val="231F20"/>
        </w:rPr>
        <w:t>sacerdote</w:t>
      </w:r>
      <w:r>
        <w:rPr>
          <w:color w:val="231F20"/>
          <w:spacing w:val="-9"/>
        </w:rPr>
        <w:t> </w:t>
      </w:r>
      <w:r>
        <w:rPr>
          <w:color w:val="231F20"/>
        </w:rPr>
        <w:t>Gumer- sindo Roa para convencer a los obreros de volver a sus labores. El presbítero, quien aceptó el trabajo por la suma de dos mil pe- sos, le sostuvo a Aldanita: “Hay unos pasajes del Evangelio de San</w:t>
      </w:r>
      <w:r>
        <w:rPr>
          <w:color w:val="231F20"/>
          <w:spacing w:val="-12"/>
        </w:rPr>
        <w:t> </w:t>
      </w:r>
      <w:r>
        <w:rPr>
          <w:color w:val="231F20"/>
        </w:rPr>
        <w:t>Mateo</w:t>
      </w:r>
      <w:r>
        <w:rPr>
          <w:color w:val="231F20"/>
          <w:spacing w:val="-12"/>
        </w:rPr>
        <w:t> </w:t>
      </w:r>
      <w:r>
        <w:rPr>
          <w:color w:val="231F20"/>
        </w:rPr>
        <w:t>que</w:t>
      </w:r>
      <w:r>
        <w:rPr>
          <w:color w:val="231F20"/>
          <w:spacing w:val="-12"/>
        </w:rPr>
        <w:t> </w:t>
      </w:r>
      <w:r>
        <w:rPr>
          <w:color w:val="231F20"/>
        </w:rPr>
        <w:t>vienen</w:t>
      </w:r>
      <w:r>
        <w:rPr>
          <w:color w:val="231F20"/>
          <w:spacing w:val="-12"/>
        </w:rPr>
        <w:t> </w:t>
      </w:r>
      <w:r>
        <w:rPr>
          <w:color w:val="231F20"/>
        </w:rPr>
        <w:t>como</w:t>
      </w:r>
      <w:r>
        <w:rPr>
          <w:color w:val="231F20"/>
          <w:spacing w:val="-12"/>
        </w:rPr>
        <w:t> </w:t>
      </w:r>
      <w:r>
        <w:rPr>
          <w:color w:val="231F20"/>
        </w:rPr>
        <w:t>anillo</w:t>
      </w:r>
      <w:r>
        <w:rPr>
          <w:color w:val="231F20"/>
          <w:spacing w:val="-12"/>
        </w:rPr>
        <w:t> </w:t>
      </w:r>
      <w:r>
        <w:rPr>
          <w:color w:val="231F20"/>
        </w:rPr>
        <w:t>al</w:t>
      </w:r>
      <w:r>
        <w:rPr>
          <w:color w:val="231F20"/>
          <w:spacing w:val="-12"/>
        </w:rPr>
        <w:t> </w:t>
      </w:r>
      <w:r>
        <w:rPr>
          <w:color w:val="231F20"/>
        </w:rPr>
        <w:t>dedo”</w:t>
      </w:r>
      <w:r>
        <w:rPr>
          <w:color w:val="231F20"/>
          <w:spacing w:val="-12"/>
        </w:rPr>
        <w:t> </w:t>
      </w:r>
      <w:r>
        <w:rPr>
          <w:color w:val="231F20"/>
        </w:rPr>
        <w:t>(Salom</w:t>
      </w:r>
      <w:r>
        <w:rPr>
          <w:color w:val="231F20"/>
          <w:spacing w:val="-12"/>
        </w:rPr>
        <w:t> </w:t>
      </w:r>
      <w:r>
        <w:rPr>
          <w:color w:val="231F20"/>
        </w:rPr>
        <w:t>Becerra,</w:t>
      </w:r>
      <w:r>
        <w:rPr>
          <w:color w:val="231F20"/>
          <w:spacing w:val="-12"/>
        </w:rPr>
        <w:t> </w:t>
      </w:r>
      <w:r>
        <w:rPr>
          <w:color w:val="231F20"/>
        </w:rPr>
        <w:t>1985: 31). Parte del mensaje emitido por Roa a los trabajadores fue el siguiente:</w:t>
      </w:r>
    </w:p>
    <w:p>
      <w:pPr>
        <w:pStyle w:val="BodyText"/>
        <w:spacing w:before="4"/>
        <w:rPr>
          <w:sz w:val="23"/>
        </w:rPr>
      </w:pPr>
    </w:p>
    <w:p>
      <w:pPr>
        <w:spacing w:line="295" w:lineRule="auto" w:before="0"/>
        <w:ind w:left="490" w:right="193" w:firstLine="0"/>
        <w:jc w:val="both"/>
        <w:rPr>
          <w:sz w:val="17"/>
        </w:rPr>
      </w:pPr>
      <w:r>
        <w:rPr>
          <w:color w:val="231F20"/>
          <w:sz w:val="17"/>
        </w:rPr>
        <w:t>Amados hermanos míos en Nuestro Señor Jesucristo: No necesitáis de- cirme que sois obreros. ¡Lo veo… en vuestros labios ansiosos de agra- decer a Dios el don inapreciable del trabajo con que os ha obsequiado generosamente! ¡Cómo os envidio! </w:t>
      </w:r>
      <w:r>
        <w:rPr>
          <w:color w:val="231F20"/>
          <w:spacing w:val="-6"/>
          <w:sz w:val="17"/>
        </w:rPr>
        <w:t>¡Yo </w:t>
      </w:r>
      <w:r>
        <w:rPr>
          <w:color w:val="231F20"/>
          <w:sz w:val="17"/>
        </w:rPr>
        <w:t>hubiera querido ser uno de vo- sotros! ¡Un modesto trabajador como lo fueron Jesús y San José en el taller de Nazaret…! ¡Y cómo compadezco a esos miserables que repo- san mientras vosotros trabajáis; que comen hasta el hartazgo mientras vosotros</w:t>
      </w:r>
      <w:r>
        <w:rPr>
          <w:color w:val="231F20"/>
          <w:spacing w:val="-10"/>
          <w:sz w:val="17"/>
        </w:rPr>
        <w:t> </w:t>
      </w:r>
      <w:r>
        <w:rPr>
          <w:color w:val="231F20"/>
          <w:sz w:val="17"/>
        </w:rPr>
        <w:t>sentís</w:t>
      </w:r>
      <w:r>
        <w:rPr>
          <w:color w:val="231F20"/>
          <w:spacing w:val="-10"/>
          <w:sz w:val="17"/>
        </w:rPr>
        <w:t> </w:t>
      </w:r>
      <w:r>
        <w:rPr>
          <w:color w:val="231F20"/>
          <w:sz w:val="17"/>
        </w:rPr>
        <w:t>hambre;</w:t>
      </w:r>
      <w:r>
        <w:rPr>
          <w:color w:val="231F20"/>
          <w:spacing w:val="-10"/>
          <w:sz w:val="17"/>
        </w:rPr>
        <w:t> </w:t>
      </w:r>
      <w:r>
        <w:rPr>
          <w:color w:val="231F20"/>
          <w:sz w:val="17"/>
        </w:rPr>
        <w:t>que</w:t>
      </w:r>
      <w:r>
        <w:rPr>
          <w:color w:val="231F20"/>
          <w:spacing w:val="-10"/>
          <w:sz w:val="17"/>
        </w:rPr>
        <w:t> </w:t>
      </w:r>
      <w:r>
        <w:rPr>
          <w:color w:val="231F20"/>
          <w:sz w:val="17"/>
        </w:rPr>
        <w:t>beben</w:t>
      </w:r>
      <w:r>
        <w:rPr>
          <w:color w:val="231F20"/>
          <w:spacing w:val="-10"/>
          <w:sz w:val="17"/>
        </w:rPr>
        <w:t> </w:t>
      </w:r>
      <w:r>
        <w:rPr>
          <w:color w:val="231F20"/>
          <w:sz w:val="17"/>
        </w:rPr>
        <w:t>sin</w:t>
      </w:r>
      <w:r>
        <w:rPr>
          <w:color w:val="231F20"/>
          <w:spacing w:val="-10"/>
          <w:sz w:val="17"/>
        </w:rPr>
        <w:t> </w:t>
      </w:r>
      <w:r>
        <w:rPr>
          <w:color w:val="231F20"/>
          <w:sz w:val="17"/>
        </w:rPr>
        <w:t>saciarse</w:t>
      </w:r>
      <w:r>
        <w:rPr>
          <w:color w:val="231F20"/>
          <w:spacing w:val="-10"/>
          <w:sz w:val="17"/>
        </w:rPr>
        <w:t> </w:t>
      </w:r>
      <w:r>
        <w:rPr>
          <w:color w:val="231F20"/>
          <w:sz w:val="17"/>
        </w:rPr>
        <w:t>mientras</w:t>
      </w:r>
      <w:r>
        <w:rPr>
          <w:color w:val="231F20"/>
          <w:spacing w:val="-10"/>
          <w:sz w:val="17"/>
        </w:rPr>
        <w:t> </w:t>
      </w:r>
      <w:r>
        <w:rPr>
          <w:color w:val="231F20"/>
          <w:sz w:val="17"/>
        </w:rPr>
        <w:t>a</w:t>
      </w:r>
      <w:r>
        <w:rPr>
          <w:color w:val="231F20"/>
          <w:spacing w:val="-10"/>
          <w:sz w:val="17"/>
        </w:rPr>
        <w:t> </w:t>
      </w:r>
      <w:r>
        <w:rPr>
          <w:color w:val="231F20"/>
          <w:sz w:val="17"/>
        </w:rPr>
        <w:t>vosotros</w:t>
      </w:r>
      <w:r>
        <w:rPr>
          <w:color w:val="231F20"/>
          <w:spacing w:val="-10"/>
          <w:sz w:val="17"/>
        </w:rPr>
        <w:t> </w:t>
      </w:r>
      <w:r>
        <w:rPr>
          <w:color w:val="231F20"/>
          <w:sz w:val="17"/>
        </w:rPr>
        <w:t>ator- menta la sed; que se cubren con mantos de púrpura y armiño  </w:t>
      </w:r>
      <w:r>
        <w:rPr>
          <w:color w:val="231F20"/>
          <w:spacing w:val="12"/>
          <w:sz w:val="17"/>
        </w:rPr>
        <w:t> </w:t>
      </w:r>
      <w:r>
        <w:rPr>
          <w:color w:val="231F20"/>
          <w:sz w:val="17"/>
        </w:rPr>
        <w:t>mientras</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vosotros titiritáis de frío!... </w:t>
      </w:r>
      <w:r>
        <w:rPr>
          <w:color w:val="231F20"/>
          <w:spacing w:val="-5"/>
          <w:sz w:val="17"/>
        </w:rPr>
        <w:t>¡Ya </w:t>
      </w:r>
      <w:r>
        <w:rPr>
          <w:color w:val="231F20"/>
          <w:sz w:val="17"/>
        </w:rPr>
        <w:t>se acerca para ellos la noche sin la</w:t>
      </w:r>
      <w:r>
        <w:rPr>
          <w:color w:val="231F20"/>
          <w:spacing w:val="-20"/>
          <w:sz w:val="17"/>
        </w:rPr>
        <w:t> </w:t>
      </w:r>
      <w:r>
        <w:rPr>
          <w:color w:val="231F20"/>
          <w:sz w:val="17"/>
        </w:rPr>
        <w:t>aurora del</w:t>
      </w:r>
      <w:r>
        <w:rPr>
          <w:color w:val="231F20"/>
          <w:spacing w:val="-8"/>
          <w:sz w:val="17"/>
        </w:rPr>
        <w:t> </w:t>
      </w:r>
      <w:r>
        <w:rPr>
          <w:color w:val="231F20"/>
          <w:sz w:val="17"/>
        </w:rPr>
        <w:t>infierno!...</w:t>
      </w:r>
      <w:r>
        <w:rPr>
          <w:color w:val="231F20"/>
          <w:spacing w:val="-11"/>
          <w:sz w:val="17"/>
        </w:rPr>
        <w:t> </w:t>
      </w:r>
      <w:r>
        <w:rPr>
          <w:color w:val="231F20"/>
          <w:spacing w:val="-4"/>
          <w:sz w:val="17"/>
        </w:rPr>
        <w:t>Tenéis</w:t>
      </w:r>
      <w:r>
        <w:rPr>
          <w:color w:val="231F20"/>
          <w:spacing w:val="-8"/>
          <w:sz w:val="17"/>
        </w:rPr>
        <w:t> </w:t>
      </w:r>
      <w:r>
        <w:rPr>
          <w:color w:val="231F20"/>
          <w:sz w:val="17"/>
        </w:rPr>
        <w:t>salarios</w:t>
      </w:r>
      <w:r>
        <w:rPr>
          <w:color w:val="231F20"/>
          <w:spacing w:val="-8"/>
          <w:sz w:val="17"/>
        </w:rPr>
        <w:t> </w:t>
      </w:r>
      <w:r>
        <w:rPr>
          <w:color w:val="231F20"/>
          <w:sz w:val="17"/>
        </w:rPr>
        <w:t>bajos.</w:t>
      </w:r>
      <w:r>
        <w:rPr>
          <w:color w:val="231F20"/>
          <w:spacing w:val="-8"/>
          <w:sz w:val="17"/>
        </w:rPr>
        <w:t> </w:t>
      </w:r>
      <w:r>
        <w:rPr>
          <w:color w:val="231F20"/>
          <w:sz w:val="17"/>
        </w:rPr>
        <w:t>¿Pero</w:t>
      </w:r>
      <w:r>
        <w:rPr>
          <w:color w:val="231F20"/>
          <w:spacing w:val="-8"/>
          <w:sz w:val="17"/>
        </w:rPr>
        <w:t> </w:t>
      </w:r>
      <w:r>
        <w:rPr>
          <w:color w:val="231F20"/>
          <w:sz w:val="17"/>
        </w:rPr>
        <w:t>de</w:t>
      </w:r>
      <w:r>
        <w:rPr>
          <w:color w:val="231F20"/>
          <w:spacing w:val="-8"/>
          <w:sz w:val="17"/>
        </w:rPr>
        <w:t> </w:t>
      </w:r>
      <w:r>
        <w:rPr>
          <w:color w:val="231F20"/>
          <w:sz w:val="17"/>
        </w:rPr>
        <w:t>qué</w:t>
      </w:r>
      <w:r>
        <w:rPr>
          <w:color w:val="231F20"/>
          <w:spacing w:val="-8"/>
          <w:sz w:val="17"/>
        </w:rPr>
        <w:t> </w:t>
      </w:r>
      <w:r>
        <w:rPr>
          <w:color w:val="231F20"/>
          <w:sz w:val="17"/>
        </w:rPr>
        <w:t>le</w:t>
      </w:r>
      <w:r>
        <w:rPr>
          <w:color w:val="231F20"/>
          <w:spacing w:val="-8"/>
          <w:sz w:val="17"/>
        </w:rPr>
        <w:t> </w:t>
      </w:r>
      <w:r>
        <w:rPr>
          <w:color w:val="231F20"/>
          <w:sz w:val="17"/>
        </w:rPr>
        <w:t>vale</w:t>
      </w:r>
      <w:r>
        <w:rPr>
          <w:color w:val="231F20"/>
          <w:spacing w:val="-8"/>
          <w:sz w:val="17"/>
        </w:rPr>
        <w:t> </w:t>
      </w:r>
      <w:r>
        <w:rPr>
          <w:color w:val="231F20"/>
          <w:sz w:val="17"/>
        </w:rPr>
        <w:t>al</w:t>
      </w:r>
      <w:r>
        <w:rPr>
          <w:color w:val="231F20"/>
          <w:spacing w:val="-8"/>
          <w:sz w:val="17"/>
        </w:rPr>
        <w:t> </w:t>
      </w:r>
      <w:r>
        <w:rPr>
          <w:color w:val="231F20"/>
          <w:sz w:val="17"/>
        </w:rPr>
        <w:t>hombre</w:t>
      </w:r>
      <w:r>
        <w:rPr>
          <w:color w:val="231F20"/>
          <w:spacing w:val="-8"/>
          <w:sz w:val="17"/>
        </w:rPr>
        <w:t> </w:t>
      </w:r>
      <w:r>
        <w:rPr>
          <w:color w:val="231F20"/>
          <w:sz w:val="17"/>
        </w:rPr>
        <w:t>tener un salario alto si pierde su alma? ¿Queréis más dinero para malgastarlo en</w:t>
      </w:r>
      <w:r>
        <w:rPr>
          <w:color w:val="231F20"/>
          <w:spacing w:val="-9"/>
          <w:sz w:val="17"/>
        </w:rPr>
        <w:t> </w:t>
      </w:r>
      <w:r>
        <w:rPr>
          <w:color w:val="231F20"/>
          <w:sz w:val="17"/>
        </w:rPr>
        <w:t>las</w:t>
      </w:r>
      <w:r>
        <w:rPr>
          <w:color w:val="231F20"/>
          <w:spacing w:val="-9"/>
          <w:sz w:val="17"/>
        </w:rPr>
        <w:t> </w:t>
      </w:r>
      <w:r>
        <w:rPr>
          <w:color w:val="231F20"/>
          <w:sz w:val="17"/>
        </w:rPr>
        <w:t>mesas</w:t>
      </w:r>
      <w:r>
        <w:rPr>
          <w:color w:val="231F20"/>
          <w:spacing w:val="-9"/>
          <w:sz w:val="17"/>
        </w:rPr>
        <w:t> </w:t>
      </w:r>
      <w:r>
        <w:rPr>
          <w:color w:val="231F20"/>
          <w:sz w:val="17"/>
        </w:rPr>
        <w:t>de</w:t>
      </w:r>
      <w:r>
        <w:rPr>
          <w:color w:val="231F20"/>
          <w:spacing w:val="-9"/>
          <w:sz w:val="17"/>
        </w:rPr>
        <w:t> </w:t>
      </w:r>
      <w:r>
        <w:rPr>
          <w:color w:val="231F20"/>
          <w:sz w:val="17"/>
        </w:rPr>
        <w:t>las</w:t>
      </w:r>
      <w:r>
        <w:rPr>
          <w:color w:val="231F20"/>
          <w:spacing w:val="-9"/>
          <w:sz w:val="17"/>
        </w:rPr>
        <w:t> </w:t>
      </w:r>
      <w:r>
        <w:rPr>
          <w:color w:val="231F20"/>
          <w:sz w:val="17"/>
        </w:rPr>
        <w:t>tabernas,</w:t>
      </w:r>
      <w:r>
        <w:rPr>
          <w:color w:val="231F20"/>
          <w:spacing w:val="-10"/>
          <w:sz w:val="17"/>
        </w:rPr>
        <w:t> </w:t>
      </w:r>
      <w:r>
        <w:rPr>
          <w:color w:val="231F20"/>
          <w:sz w:val="17"/>
        </w:rPr>
        <w:t>en</w:t>
      </w:r>
      <w:r>
        <w:rPr>
          <w:color w:val="231F20"/>
          <w:spacing w:val="-9"/>
          <w:sz w:val="17"/>
        </w:rPr>
        <w:t> </w:t>
      </w:r>
      <w:r>
        <w:rPr>
          <w:color w:val="231F20"/>
          <w:sz w:val="17"/>
        </w:rPr>
        <w:t>las</w:t>
      </w:r>
      <w:r>
        <w:rPr>
          <w:color w:val="231F20"/>
          <w:spacing w:val="-9"/>
          <w:sz w:val="17"/>
        </w:rPr>
        <w:t> </w:t>
      </w:r>
      <w:r>
        <w:rPr>
          <w:color w:val="231F20"/>
          <w:sz w:val="17"/>
        </w:rPr>
        <w:t>ruletas</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garitos</w:t>
      </w:r>
      <w:r>
        <w:rPr>
          <w:color w:val="231F20"/>
          <w:spacing w:val="-9"/>
          <w:sz w:val="17"/>
        </w:rPr>
        <w:t> </w:t>
      </w:r>
      <w:r>
        <w:rPr>
          <w:color w:val="231F20"/>
          <w:sz w:val="17"/>
        </w:rPr>
        <w:t>y</w:t>
      </w:r>
      <w:r>
        <w:rPr>
          <w:color w:val="231F20"/>
          <w:spacing w:val="-9"/>
          <w:sz w:val="17"/>
        </w:rPr>
        <w:t> </w:t>
      </w:r>
      <w:r>
        <w:rPr>
          <w:color w:val="231F20"/>
          <w:sz w:val="17"/>
        </w:rPr>
        <w:t>en</w:t>
      </w:r>
      <w:r>
        <w:rPr>
          <w:color w:val="231F20"/>
          <w:spacing w:val="-9"/>
          <w:sz w:val="17"/>
        </w:rPr>
        <w:t> </w:t>
      </w:r>
      <w:r>
        <w:rPr>
          <w:color w:val="231F20"/>
          <w:sz w:val="17"/>
        </w:rPr>
        <w:t>las</w:t>
      </w:r>
      <w:r>
        <w:rPr>
          <w:color w:val="231F20"/>
          <w:spacing w:val="-9"/>
          <w:sz w:val="17"/>
        </w:rPr>
        <w:t> </w:t>
      </w:r>
      <w:r>
        <w:rPr>
          <w:color w:val="231F20"/>
          <w:sz w:val="17"/>
        </w:rPr>
        <w:t>camas de las prostitutas? Recordad el Evangelio de San Mateo. ¿Os preocu- páis por el alimento y el vestido? ¡Insensatos! ¡El que alimenta las aves del cielo y viste los lirios del campo os alimentará y vestirá a vosotros!... Sufrid ahora que después gozaréis. Contribuid con vuestro esfuerzo al progreso de la patria y al desarrollo de estas industrias básicas para la salud del pueblo.</w:t>
      </w:r>
      <w:r>
        <w:rPr>
          <w:color w:val="231F20"/>
          <w:position w:val="5"/>
          <w:sz w:val="9"/>
        </w:rPr>
        <w:t>18 </w:t>
      </w:r>
      <w:r>
        <w:rPr>
          <w:color w:val="231F20"/>
          <w:sz w:val="17"/>
        </w:rPr>
        <w:t>El demonio que no descansa, os ha tentado con un aumento de sueldo. Decidle a Satanás: </w:t>
      </w:r>
      <w:r>
        <w:rPr>
          <w:color w:val="231F20"/>
          <w:spacing w:val="-3"/>
          <w:sz w:val="17"/>
        </w:rPr>
        <w:t>¡Vade </w:t>
      </w:r>
      <w:r>
        <w:rPr>
          <w:color w:val="231F20"/>
          <w:sz w:val="17"/>
        </w:rPr>
        <w:t>retro! ¡No olvidéis nunca que el mejor negocio que puede hacer un hombre es cambiar unos</w:t>
      </w:r>
      <w:r>
        <w:rPr>
          <w:color w:val="231F20"/>
          <w:spacing w:val="-25"/>
          <w:sz w:val="17"/>
        </w:rPr>
        <w:t> </w:t>
      </w:r>
      <w:r>
        <w:rPr>
          <w:color w:val="231F20"/>
          <w:sz w:val="17"/>
        </w:rPr>
        <w:t>años de pobreza en la tierra por la gloria imperecedera de los bienaventura- dos! (1985:</w:t>
      </w:r>
      <w:r>
        <w:rPr>
          <w:color w:val="231F20"/>
          <w:spacing w:val="-1"/>
          <w:sz w:val="17"/>
        </w:rPr>
        <w:t> </w:t>
      </w:r>
      <w:r>
        <w:rPr>
          <w:color w:val="231F20"/>
          <w:sz w:val="17"/>
        </w:rPr>
        <w:t>31-32).</w:t>
      </w:r>
    </w:p>
    <w:p>
      <w:pPr>
        <w:pStyle w:val="BodyText"/>
        <w:spacing w:before="5"/>
        <w:rPr>
          <w:sz w:val="18"/>
        </w:rPr>
      </w:pPr>
    </w:p>
    <w:p>
      <w:pPr>
        <w:pStyle w:val="BodyText"/>
        <w:spacing w:line="249" w:lineRule="auto"/>
        <w:ind w:left="195" w:right="108"/>
        <w:jc w:val="both"/>
      </w:pPr>
      <w:r>
        <w:rPr>
          <w:color w:val="231F20"/>
        </w:rPr>
        <w:t>Los retiros cumplieron con su objetivo, los trabajadores también cumplieron con el sacramento de la confesión y como peniten- cia para la absolución de sus pecados, Roa les dijo que debían de abstenerse de solicitar un aumento de sueldo. Igualmente Ar- zayús ordenó que en las fábricas se mostrase en sitios muy visi- bles la pregunta: “¿De qué vale al hombre ganar un salario alto  si pierde su alma?”. Al día siguiente el diario “El Incondicional” informó: “Conjurado el peligro de huelga en dos importantes em- presas. Triunfaron el patriotismo y el buen sentido de los trabaja- dores” (Salom,</w:t>
      </w:r>
      <w:r>
        <w:rPr>
          <w:color w:val="231F20"/>
          <w:spacing w:val="-1"/>
        </w:rPr>
        <w:t> </w:t>
      </w:r>
      <w:r>
        <w:rPr>
          <w:color w:val="231F20"/>
        </w:rPr>
        <w:t>1985:32).</w:t>
      </w:r>
    </w:p>
    <w:p>
      <w:pPr>
        <w:pStyle w:val="BodyText"/>
        <w:spacing w:line="249" w:lineRule="auto" w:before="1"/>
        <w:ind w:left="195" w:right="108" w:firstLine="340"/>
        <w:jc w:val="both"/>
      </w:pPr>
      <w:r>
        <w:rPr/>
        <w:pict>
          <v:line style="position:absolute;mso-position-horizontal-relative:page;mso-position-vertical-relative:paragraph;z-index:2896;mso-wrap-distance-left:0;mso-wrap-distance-right:0" from="63.779499pt,186.044083pt" to="135.779499pt,186.044083pt" stroked="true" strokeweight="1pt" strokecolor="#231f20">
            <w10:wrap type="topAndBottom"/>
          </v:line>
        </w:pict>
      </w:r>
      <w:r>
        <w:rPr>
          <w:color w:val="231F20"/>
        </w:rPr>
        <w:t>La manipulación de los valores católicos iba de la mano de la demostración hacia los otros, “la guacherna”, que efectivamen-  te se compartían con gran intensidad. Ningún individuo que se auto reconociera como de la “jai” abjuró de los valores católicos  o mostró el valor económico y político de su instrumentalización en público. En efecto, en la primera comunión de Julián Arzayús, asistieron 1500 niños cuidadosamente escogidos entre los jerar- cas y nobles bogotanos: “Los padres debían tener un millón de pesos,</w:t>
      </w:r>
      <w:r>
        <w:rPr>
          <w:color w:val="231F20"/>
          <w:spacing w:val="-6"/>
        </w:rPr>
        <w:t> </w:t>
      </w:r>
      <w:r>
        <w:rPr>
          <w:color w:val="231F20"/>
        </w:rPr>
        <w:t>como</w:t>
      </w:r>
      <w:r>
        <w:rPr>
          <w:color w:val="231F20"/>
          <w:spacing w:val="-6"/>
        </w:rPr>
        <w:t> </w:t>
      </w:r>
      <w:r>
        <w:rPr>
          <w:color w:val="231F20"/>
        </w:rPr>
        <w:t>mínimo,</w:t>
      </w:r>
      <w:r>
        <w:rPr>
          <w:color w:val="231F20"/>
          <w:spacing w:val="-6"/>
        </w:rPr>
        <w:t> </w:t>
      </w:r>
      <w:r>
        <w:rPr>
          <w:color w:val="231F20"/>
        </w:rPr>
        <w:t>y</w:t>
      </w:r>
      <w:r>
        <w:rPr>
          <w:color w:val="231F20"/>
          <w:spacing w:val="-6"/>
        </w:rPr>
        <w:t> </w:t>
      </w:r>
      <w:r>
        <w:rPr>
          <w:color w:val="231F20"/>
        </w:rPr>
        <w:t>cuatro</w:t>
      </w:r>
      <w:r>
        <w:rPr>
          <w:color w:val="231F20"/>
          <w:spacing w:val="-6"/>
        </w:rPr>
        <w:t> </w:t>
      </w:r>
      <w:r>
        <w:rPr>
          <w:color w:val="231F20"/>
        </w:rPr>
        <w:t>litros</w:t>
      </w:r>
      <w:r>
        <w:rPr>
          <w:color w:val="231F20"/>
          <w:spacing w:val="-6"/>
        </w:rPr>
        <w:t> </w:t>
      </w:r>
      <w:r>
        <w:rPr>
          <w:color w:val="231F20"/>
        </w:rPr>
        <w:t>de</w:t>
      </w:r>
      <w:r>
        <w:rPr>
          <w:color w:val="231F20"/>
          <w:spacing w:val="-6"/>
        </w:rPr>
        <w:t> </w:t>
      </w:r>
      <w:r>
        <w:rPr>
          <w:color w:val="231F20"/>
        </w:rPr>
        <w:t>sangre</w:t>
      </w:r>
      <w:r>
        <w:rPr>
          <w:color w:val="231F20"/>
          <w:spacing w:val="-6"/>
        </w:rPr>
        <w:t> </w:t>
      </w:r>
      <w:r>
        <w:rPr>
          <w:color w:val="231F20"/>
        </w:rPr>
        <w:t>azul,</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menos, para que sus hijos figuraran en la lista…” (Salom 1985: 37). Con el propósito de no provocar reacciones en el populacho debido   a la ostentación de la que se iba a hacer gala en la fiesta, el pa- dre del delfín fue convencido de invitar a dos niños pobres para que hicieran la primera comunión con Julián, buscando que todo el</w:t>
      </w:r>
      <w:r>
        <w:rPr>
          <w:color w:val="231F20"/>
          <w:spacing w:val="19"/>
        </w:rPr>
        <w:t> </w:t>
      </w:r>
      <w:r>
        <w:rPr>
          <w:color w:val="231F20"/>
        </w:rPr>
        <w:t>mundo</w:t>
      </w:r>
      <w:r>
        <w:rPr>
          <w:color w:val="231F20"/>
          <w:spacing w:val="19"/>
        </w:rPr>
        <w:t> </w:t>
      </w:r>
      <w:r>
        <w:rPr>
          <w:color w:val="231F20"/>
        </w:rPr>
        <w:t>dijera:</w:t>
      </w:r>
      <w:r>
        <w:rPr>
          <w:color w:val="231F20"/>
          <w:spacing w:val="19"/>
        </w:rPr>
        <w:t> </w:t>
      </w:r>
      <w:r>
        <w:rPr>
          <w:color w:val="231F20"/>
        </w:rPr>
        <w:t>“¡Qué</w:t>
      </w:r>
      <w:r>
        <w:rPr>
          <w:color w:val="231F20"/>
          <w:spacing w:val="19"/>
        </w:rPr>
        <w:t> </w:t>
      </w:r>
      <w:r>
        <w:rPr>
          <w:color w:val="231F20"/>
        </w:rPr>
        <w:t>gran</w:t>
      </w:r>
      <w:r>
        <w:rPr>
          <w:color w:val="231F20"/>
          <w:spacing w:val="19"/>
        </w:rPr>
        <w:t> </w:t>
      </w:r>
      <w:r>
        <w:rPr>
          <w:color w:val="231F20"/>
        </w:rPr>
        <w:t>filántropo</w:t>
      </w:r>
      <w:r>
        <w:rPr>
          <w:color w:val="231F20"/>
          <w:spacing w:val="19"/>
        </w:rPr>
        <w:t> </w:t>
      </w:r>
      <w:r>
        <w:rPr>
          <w:color w:val="231F20"/>
        </w:rPr>
        <w:t>y</w:t>
      </w:r>
      <w:r>
        <w:rPr>
          <w:color w:val="231F20"/>
          <w:spacing w:val="19"/>
        </w:rPr>
        <w:t> </w:t>
      </w:r>
      <w:r>
        <w:rPr>
          <w:color w:val="231F20"/>
        </w:rPr>
        <w:t>qué</w:t>
      </w:r>
      <w:r>
        <w:rPr>
          <w:color w:val="231F20"/>
          <w:spacing w:val="19"/>
        </w:rPr>
        <w:t> </w:t>
      </w:r>
      <w:r>
        <w:rPr>
          <w:color w:val="231F20"/>
        </w:rPr>
        <w:t>gran</w:t>
      </w:r>
      <w:r>
        <w:rPr>
          <w:color w:val="231F20"/>
          <w:spacing w:val="19"/>
        </w:rPr>
        <w:t> </w:t>
      </w:r>
      <w:r>
        <w:rPr>
          <w:color w:val="231F20"/>
        </w:rPr>
        <w:t>demócrata</w:t>
      </w:r>
      <w:r>
        <w:rPr>
          <w:color w:val="231F20"/>
          <w:spacing w:val="19"/>
        </w:rPr>
        <w:t> </w:t>
      </w:r>
      <w:r>
        <w:rPr>
          <w:color w:val="231F20"/>
        </w:rPr>
        <w:t>es</w:t>
      </w:r>
    </w:p>
    <w:p>
      <w:pPr>
        <w:tabs>
          <w:tab w:pos="535" w:val="left" w:leader="none"/>
        </w:tabs>
        <w:spacing w:before="11"/>
        <w:ind w:left="195" w:right="0" w:firstLine="0"/>
        <w:jc w:val="left"/>
        <w:rPr>
          <w:sz w:val="16"/>
        </w:rPr>
      </w:pPr>
      <w:r>
        <w:rPr>
          <w:color w:val="231F20"/>
          <w:position w:val="5"/>
          <w:sz w:val="9"/>
        </w:rPr>
        <w:t>18</w:t>
        <w:tab/>
      </w:r>
      <w:r>
        <w:rPr>
          <w:color w:val="231F20"/>
          <w:sz w:val="16"/>
        </w:rPr>
        <w:t>Las industrias eran las del tabaco y la cerveza:</w:t>
      </w:r>
      <w:r>
        <w:rPr>
          <w:color w:val="231F20"/>
          <w:spacing w:val="-1"/>
          <w:sz w:val="16"/>
        </w:rPr>
        <w:t> </w:t>
      </w:r>
      <w:r>
        <w:rPr>
          <w:color w:val="231F20"/>
          <w:sz w:val="16"/>
        </w:rPr>
        <w:t>¡salud!</w:t>
      </w:r>
    </w:p>
    <w:p>
      <w:pPr>
        <w:spacing w:after="0"/>
        <w:jc w:val="left"/>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el doctor Clímaco Arzayús! ¡Su hijo Julián comulgó por primera vez al lado de dos auténticos hijos del pueblo!” (Salom, 1985:38). Escogidos los niños que harían la primera comunión con Julián, se procedió a bañarlos y vestirlos; sin embargo, al inicio de la re- unión, no recibieron regalos, en comparación con el espacio de 4 mesas</w:t>
      </w:r>
      <w:r>
        <w:rPr>
          <w:color w:val="231F20"/>
          <w:spacing w:val="-9"/>
        </w:rPr>
        <w:t> </w:t>
      </w:r>
      <w:r>
        <w:rPr>
          <w:color w:val="231F20"/>
        </w:rPr>
        <w:t>que</w:t>
      </w:r>
      <w:r>
        <w:rPr>
          <w:color w:val="231F20"/>
          <w:spacing w:val="-9"/>
        </w:rPr>
        <w:t> </w:t>
      </w:r>
      <w:r>
        <w:rPr>
          <w:color w:val="231F20"/>
        </w:rPr>
        <w:t>ocuparon</w:t>
      </w:r>
      <w:r>
        <w:rPr>
          <w:color w:val="231F20"/>
          <w:spacing w:val="-9"/>
        </w:rPr>
        <w:t> </w:t>
      </w:r>
      <w:r>
        <w:rPr>
          <w:color w:val="231F20"/>
        </w:rPr>
        <w:t>los</w:t>
      </w:r>
      <w:r>
        <w:rPr>
          <w:color w:val="231F20"/>
          <w:spacing w:val="-9"/>
        </w:rPr>
        <w:t> </w:t>
      </w:r>
      <w:r>
        <w:rPr>
          <w:color w:val="231F20"/>
        </w:rPr>
        <w:t>del</w:t>
      </w:r>
      <w:r>
        <w:rPr>
          <w:color w:val="231F20"/>
          <w:spacing w:val="-9"/>
        </w:rPr>
        <w:t> </w:t>
      </w:r>
      <w:r>
        <w:rPr>
          <w:color w:val="231F20"/>
        </w:rPr>
        <w:t>delfín.</w:t>
      </w:r>
      <w:r>
        <w:rPr>
          <w:color w:val="231F20"/>
          <w:spacing w:val="-9"/>
        </w:rPr>
        <w:t> </w:t>
      </w:r>
      <w:r>
        <w:rPr>
          <w:color w:val="231F20"/>
        </w:rPr>
        <w:t>Filiberto</w:t>
      </w:r>
      <w:r>
        <w:rPr>
          <w:color w:val="231F20"/>
          <w:spacing w:val="-9"/>
        </w:rPr>
        <w:t> </w:t>
      </w:r>
      <w:r>
        <w:rPr>
          <w:color w:val="231F20"/>
        </w:rPr>
        <w:t>y</w:t>
      </w:r>
      <w:r>
        <w:rPr>
          <w:color w:val="231F20"/>
          <w:spacing w:val="-9"/>
        </w:rPr>
        <w:t> </w:t>
      </w:r>
      <w:r>
        <w:rPr>
          <w:color w:val="231F20"/>
        </w:rPr>
        <w:t>Romualdo</w:t>
      </w:r>
      <w:r>
        <w:rPr>
          <w:color w:val="231F20"/>
          <w:spacing w:val="-9"/>
        </w:rPr>
        <w:t> </w:t>
      </w:r>
      <w:r>
        <w:rPr>
          <w:color w:val="231F20"/>
        </w:rPr>
        <w:t>(como</w:t>
      </w:r>
      <w:r>
        <w:rPr>
          <w:color w:val="231F20"/>
          <w:spacing w:val="-9"/>
        </w:rPr>
        <w:t> </w:t>
      </w:r>
      <w:r>
        <w:rPr>
          <w:color w:val="231F20"/>
        </w:rPr>
        <w:t>se llamaban los otros dos infantes) estaban extasiados ante tantos lujos y</w:t>
      </w:r>
      <w:r>
        <w:rPr>
          <w:color w:val="231F20"/>
          <w:spacing w:val="-1"/>
        </w:rPr>
        <w:t> </w:t>
      </w:r>
      <w:r>
        <w:rPr>
          <w:color w:val="231F20"/>
        </w:rPr>
        <w:t>finalmente:</w:t>
      </w:r>
    </w:p>
    <w:p>
      <w:pPr>
        <w:pStyle w:val="BodyText"/>
        <w:spacing w:before="4"/>
        <w:rPr>
          <w:sz w:val="23"/>
        </w:rPr>
      </w:pPr>
    </w:p>
    <w:p>
      <w:pPr>
        <w:spacing w:line="295" w:lineRule="auto" w:before="0"/>
        <w:ind w:left="490" w:right="193" w:firstLine="0"/>
        <w:jc w:val="both"/>
        <w:rPr>
          <w:sz w:val="17"/>
        </w:rPr>
      </w:pPr>
      <w:r>
        <w:rPr>
          <w:color w:val="231F20"/>
          <w:sz w:val="17"/>
        </w:rPr>
        <w:t>Julián recibió a Jesucristo con una displicente frialdad. Al fin y al cabo entre</w:t>
      </w:r>
      <w:r>
        <w:rPr>
          <w:color w:val="231F20"/>
          <w:spacing w:val="-6"/>
          <w:sz w:val="17"/>
        </w:rPr>
        <w:t> </w:t>
      </w:r>
      <w:r>
        <w:rPr>
          <w:color w:val="231F20"/>
          <w:sz w:val="17"/>
        </w:rPr>
        <w:t>ellos</w:t>
      </w:r>
      <w:r>
        <w:rPr>
          <w:color w:val="231F20"/>
          <w:spacing w:val="-6"/>
          <w:sz w:val="17"/>
        </w:rPr>
        <w:t> </w:t>
      </w:r>
      <w:r>
        <w:rPr>
          <w:color w:val="231F20"/>
          <w:sz w:val="17"/>
        </w:rPr>
        <w:t>no</w:t>
      </w:r>
      <w:r>
        <w:rPr>
          <w:color w:val="231F20"/>
          <w:spacing w:val="-6"/>
          <w:sz w:val="17"/>
        </w:rPr>
        <w:t> </w:t>
      </w:r>
      <w:r>
        <w:rPr>
          <w:color w:val="231F20"/>
          <w:sz w:val="17"/>
        </w:rPr>
        <w:t>había</w:t>
      </w:r>
      <w:r>
        <w:rPr>
          <w:color w:val="231F20"/>
          <w:spacing w:val="-6"/>
          <w:sz w:val="17"/>
        </w:rPr>
        <w:t> </w:t>
      </w:r>
      <w:r>
        <w:rPr>
          <w:color w:val="231F20"/>
          <w:sz w:val="17"/>
        </w:rPr>
        <w:t>nada</w:t>
      </w:r>
      <w:r>
        <w:rPr>
          <w:color w:val="231F20"/>
          <w:spacing w:val="-6"/>
          <w:sz w:val="17"/>
        </w:rPr>
        <w:t> </w:t>
      </w:r>
      <w:r>
        <w:rPr>
          <w:color w:val="231F20"/>
          <w:sz w:val="17"/>
        </w:rPr>
        <w:t>en</w:t>
      </w:r>
      <w:r>
        <w:rPr>
          <w:color w:val="231F20"/>
          <w:spacing w:val="-6"/>
          <w:sz w:val="17"/>
        </w:rPr>
        <w:t> </w:t>
      </w:r>
      <w:r>
        <w:rPr>
          <w:color w:val="231F20"/>
          <w:sz w:val="17"/>
        </w:rPr>
        <w:t>común.</w:t>
      </w:r>
      <w:r>
        <w:rPr>
          <w:color w:val="231F20"/>
          <w:spacing w:val="-6"/>
          <w:sz w:val="17"/>
        </w:rPr>
        <w:t> </w:t>
      </w:r>
      <w:r>
        <w:rPr>
          <w:color w:val="231F20"/>
          <w:sz w:val="17"/>
        </w:rPr>
        <w:t>Su</w:t>
      </w:r>
      <w:r>
        <w:rPr>
          <w:color w:val="231F20"/>
          <w:spacing w:val="-6"/>
          <w:sz w:val="17"/>
        </w:rPr>
        <w:t> </w:t>
      </w:r>
      <w:r>
        <w:rPr>
          <w:color w:val="231F20"/>
          <w:sz w:val="17"/>
        </w:rPr>
        <w:t>padre</w:t>
      </w:r>
      <w:r>
        <w:rPr>
          <w:color w:val="231F20"/>
          <w:spacing w:val="-6"/>
          <w:sz w:val="17"/>
        </w:rPr>
        <w:t> </w:t>
      </w:r>
      <w:r>
        <w:rPr>
          <w:color w:val="231F20"/>
          <w:sz w:val="17"/>
        </w:rPr>
        <w:t>se</w:t>
      </w:r>
      <w:r>
        <w:rPr>
          <w:color w:val="231F20"/>
          <w:spacing w:val="-6"/>
          <w:sz w:val="17"/>
        </w:rPr>
        <w:t> </w:t>
      </w:r>
      <w:r>
        <w:rPr>
          <w:color w:val="231F20"/>
          <w:sz w:val="17"/>
        </w:rPr>
        <w:t>parecía</w:t>
      </w:r>
      <w:r>
        <w:rPr>
          <w:color w:val="231F20"/>
          <w:spacing w:val="-6"/>
          <w:sz w:val="17"/>
        </w:rPr>
        <w:t> </w:t>
      </w:r>
      <w:r>
        <w:rPr>
          <w:color w:val="231F20"/>
          <w:sz w:val="17"/>
        </w:rPr>
        <w:t>más</w:t>
      </w:r>
      <w:r>
        <w:rPr>
          <w:color w:val="231F20"/>
          <w:spacing w:val="-6"/>
          <w:sz w:val="17"/>
        </w:rPr>
        <w:t> </w:t>
      </w:r>
      <w:r>
        <w:rPr>
          <w:color w:val="231F20"/>
          <w:sz w:val="17"/>
        </w:rPr>
        <w:t>a</w:t>
      </w:r>
      <w:r>
        <w:rPr>
          <w:color w:val="231F20"/>
          <w:spacing w:val="-15"/>
          <w:sz w:val="17"/>
        </w:rPr>
        <w:t> </w:t>
      </w:r>
      <w:r>
        <w:rPr>
          <w:color w:val="231F20"/>
          <w:sz w:val="17"/>
        </w:rPr>
        <w:t>Augusto y a Herodes, por el poder y la riqueza, que a José el carpintero de</w:t>
      </w:r>
      <w:r>
        <w:rPr>
          <w:color w:val="231F20"/>
          <w:spacing w:val="-31"/>
          <w:sz w:val="17"/>
        </w:rPr>
        <w:t> </w:t>
      </w:r>
      <w:r>
        <w:rPr>
          <w:color w:val="231F20"/>
          <w:sz w:val="17"/>
        </w:rPr>
        <w:t>Naza- ret… Jesús había amado a los pobres y aborrecido a los ricos; él</w:t>
      </w:r>
      <w:r>
        <w:rPr>
          <w:color w:val="231F20"/>
          <w:spacing w:val="-27"/>
          <w:sz w:val="17"/>
        </w:rPr>
        <w:t> </w:t>
      </w:r>
      <w:r>
        <w:rPr>
          <w:color w:val="231F20"/>
          <w:sz w:val="17"/>
        </w:rPr>
        <w:t>tendría que proteger a éstos y perseguir a aquellos. Jesús había condenado la desigualdad y la injusticia; él tendría que luchar por que siguieran impe- rando pues el fin de éstas sería el de sus privilegios. En cambio Filiberto y Romualdo lo recibieron emocionadamente. Con calurosa efusión de hermanos que se encuentran de nuevo. Jesús era de los mismos. Hijo de un artesano como ellos… Su niñez también había sido de privacio- nes y trabajo… Había sido además el defensor de todos los oprimidos y explotados y el acusador implacable de los verdugos y los explotadores. Jesús no era para ellos el hijo de un Dios, un personaje mayestático e inaccesible,</w:t>
      </w:r>
      <w:r>
        <w:rPr>
          <w:color w:val="231F20"/>
          <w:spacing w:val="-7"/>
          <w:sz w:val="17"/>
        </w:rPr>
        <w:t> </w:t>
      </w:r>
      <w:r>
        <w:rPr>
          <w:color w:val="231F20"/>
          <w:sz w:val="17"/>
        </w:rPr>
        <w:t>sino</w:t>
      </w:r>
      <w:r>
        <w:rPr>
          <w:color w:val="231F20"/>
          <w:spacing w:val="-7"/>
          <w:sz w:val="17"/>
        </w:rPr>
        <w:t> </w:t>
      </w:r>
      <w:r>
        <w:rPr>
          <w:color w:val="231F20"/>
          <w:sz w:val="17"/>
        </w:rPr>
        <w:t>un</w:t>
      </w:r>
      <w:r>
        <w:rPr>
          <w:color w:val="231F20"/>
          <w:spacing w:val="-7"/>
          <w:sz w:val="17"/>
        </w:rPr>
        <w:t> </w:t>
      </w:r>
      <w:r>
        <w:rPr>
          <w:color w:val="231F20"/>
          <w:sz w:val="17"/>
        </w:rPr>
        <w:t>Caudillo</w:t>
      </w:r>
      <w:r>
        <w:rPr>
          <w:color w:val="231F20"/>
          <w:spacing w:val="-7"/>
          <w:sz w:val="17"/>
        </w:rPr>
        <w:t> </w:t>
      </w:r>
      <w:r>
        <w:rPr>
          <w:color w:val="231F20"/>
          <w:sz w:val="17"/>
        </w:rPr>
        <w:t>revolucionario,</w:t>
      </w:r>
      <w:r>
        <w:rPr>
          <w:color w:val="231F20"/>
          <w:spacing w:val="-7"/>
          <w:sz w:val="17"/>
        </w:rPr>
        <w:t> </w:t>
      </w:r>
      <w:r>
        <w:rPr>
          <w:color w:val="231F20"/>
          <w:sz w:val="17"/>
        </w:rPr>
        <w:t>un</w:t>
      </w:r>
      <w:r>
        <w:rPr>
          <w:color w:val="231F20"/>
          <w:spacing w:val="-7"/>
          <w:sz w:val="17"/>
        </w:rPr>
        <w:t> </w:t>
      </w:r>
      <w:r>
        <w:rPr>
          <w:color w:val="231F20"/>
          <w:sz w:val="17"/>
        </w:rPr>
        <w:t>compañero</w:t>
      </w:r>
      <w:r>
        <w:rPr>
          <w:color w:val="231F20"/>
          <w:spacing w:val="-7"/>
          <w:sz w:val="17"/>
        </w:rPr>
        <w:t> </w:t>
      </w:r>
      <w:r>
        <w:rPr>
          <w:color w:val="231F20"/>
          <w:sz w:val="17"/>
        </w:rPr>
        <w:t>de</w:t>
      </w:r>
      <w:r>
        <w:rPr>
          <w:color w:val="231F20"/>
          <w:spacing w:val="-7"/>
          <w:sz w:val="17"/>
        </w:rPr>
        <w:t> </w:t>
      </w:r>
      <w:r>
        <w:rPr>
          <w:color w:val="231F20"/>
          <w:sz w:val="17"/>
        </w:rPr>
        <w:t>lucha</w:t>
      </w:r>
      <w:r>
        <w:rPr>
          <w:color w:val="231F20"/>
          <w:spacing w:val="-7"/>
          <w:sz w:val="17"/>
        </w:rPr>
        <w:t> </w:t>
      </w:r>
      <w:r>
        <w:rPr>
          <w:color w:val="231F20"/>
          <w:sz w:val="17"/>
        </w:rPr>
        <w:t>y</w:t>
      </w:r>
      <w:r>
        <w:rPr>
          <w:color w:val="231F20"/>
          <w:spacing w:val="-7"/>
          <w:sz w:val="17"/>
        </w:rPr>
        <w:t> </w:t>
      </w:r>
      <w:r>
        <w:rPr>
          <w:color w:val="231F20"/>
          <w:sz w:val="17"/>
        </w:rPr>
        <w:t>de infortunio, una camarada en el dolor y la esperanza (Salom,</w:t>
      </w:r>
      <w:r>
        <w:rPr>
          <w:color w:val="231F20"/>
          <w:spacing w:val="-1"/>
          <w:sz w:val="17"/>
        </w:rPr>
        <w:t> </w:t>
      </w:r>
      <w:r>
        <w:rPr>
          <w:color w:val="231F20"/>
          <w:sz w:val="17"/>
        </w:rPr>
        <w:t>1985:44).</w:t>
      </w:r>
    </w:p>
    <w:p>
      <w:pPr>
        <w:pStyle w:val="BodyText"/>
        <w:spacing w:before="5"/>
        <w:rPr>
          <w:sz w:val="18"/>
        </w:rPr>
      </w:pPr>
    </w:p>
    <w:p>
      <w:pPr>
        <w:pStyle w:val="BodyText"/>
        <w:spacing w:line="249" w:lineRule="auto"/>
        <w:ind w:left="150" w:right="193"/>
        <w:jc w:val="both"/>
      </w:pPr>
      <w:r>
        <w:rPr>
          <w:color w:val="231F20"/>
        </w:rPr>
        <w:t>Los</w:t>
      </w:r>
      <w:r>
        <w:rPr>
          <w:color w:val="231F20"/>
          <w:spacing w:val="-10"/>
        </w:rPr>
        <w:t> </w:t>
      </w:r>
      <w:r>
        <w:rPr>
          <w:color w:val="231F20"/>
        </w:rPr>
        <w:t>encuentros</w:t>
      </w:r>
      <w:r>
        <w:rPr>
          <w:color w:val="231F20"/>
          <w:spacing w:val="-10"/>
        </w:rPr>
        <w:t> </w:t>
      </w:r>
      <w:r>
        <w:rPr>
          <w:color w:val="231F20"/>
        </w:rPr>
        <w:t>alrededor</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ritos,</w:t>
      </w:r>
      <w:r>
        <w:rPr>
          <w:color w:val="231F20"/>
          <w:spacing w:val="-10"/>
        </w:rPr>
        <w:t> </w:t>
      </w:r>
      <w:r>
        <w:rPr>
          <w:color w:val="231F20"/>
        </w:rPr>
        <w:t>se</w:t>
      </w:r>
      <w:r>
        <w:rPr>
          <w:color w:val="231F20"/>
          <w:spacing w:val="-10"/>
        </w:rPr>
        <w:t> </w:t>
      </w:r>
      <w:r>
        <w:rPr>
          <w:color w:val="231F20"/>
        </w:rPr>
        <w:t>muestran</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punto de contacto entre grupos que suelen vivir segregados, sin em- bargo por la forma como son interpretados por los actores, con- tribuyen a solidificar esta separación. Los intermediarios, como ya se habrá podido intuir, eran los sacerdotes quienes también explotaban, siguiendo lo narrado en las novelas, la fe de los más humildes. A diferencia de los fervorosos creyentes, el novelista bogotano dibuja a los sacerdotes como seres que se reconocían como</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intra-mundano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aprovechaban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creencia en un Dios</w:t>
      </w:r>
      <w:r>
        <w:rPr>
          <w:color w:val="231F20"/>
          <w:spacing w:val="-1"/>
        </w:rPr>
        <w:t> </w:t>
      </w:r>
      <w:r>
        <w:rPr>
          <w:color w:val="231F20"/>
        </w:rPr>
        <w:t>extra-mundano.</w:t>
      </w:r>
    </w:p>
    <w:p>
      <w:pPr>
        <w:pStyle w:val="BodyText"/>
        <w:spacing w:line="249" w:lineRule="auto" w:before="1"/>
        <w:ind w:left="150" w:right="193" w:firstLine="340"/>
        <w:jc w:val="both"/>
      </w:pPr>
      <w:r>
        <w:rPr>
          <w:color w:val="231F20"/>
        </w:rPr>
        <w:t>En palabras de</w:t>
      </w:r>
      <w:r>
        <w:rPr>
          <w:color w:val="231F20"/>
          <w:spacing w:val="-42"/>
        </w:rPr>
        <w:t> </w:t>
      </w:r>
      <w:r>
        <w:rPr>
          <w:color w:val="231F20"/>
        </w:rPr>
        <w:t>Arzayús padre, la iglesia debía defender a los hombres de trabajo, a los creadores de riqueza, ya que ellos</w:t>
      </w:r>
      <w:r>
        <w:rPr>
          <w:color w:val="231F20"/>
          <w:spacing w:val="-34"/>
        </w:rPr>
        <w:t> </w:t>
      </w:r>
      <w:r>
        <w:rPr>
          <w:color w:val="231F20"/>
        </w:rPr>
        <w:t>eran los</w:t>
      </w:r>
      <w:r>
        <w:rPr>
          <w:color w:val="231F20"/>
          <w:spacing w:val="-17"/>
        </w:rPr>
        <w:t> </w:t>
      </w:r>
      <w:r>
        <w:rPr>
          <w:color w:val="231F20"/>
        </w:rPr>
        <w:t>primeros</w:t>
      </w:r>
      <w:r>
        <w:rPr>
          <w:color w:val="231F20"/>
          <w:spacing w:val="-17"/>
        </w:rPr>
        <w:t> </w:t>
      </w:r>
      <w:r>
        <w:rPr>
          <w:color w:val="231F20"/>
        </w:rPr>
        <w:t>latifundistas</w:t>
      </w:r>
      <w:r>
        <w:rPr>
          <w:color w:val="231F20"/>
          <w:spacing w:val="-17"/>
        </w:rPr>
        <w:t> </w:t>
      </w:r>
      <w:r>
        <w:rPr>
          <w:color w:val="231F20"/>
        </w:rPr>
        <w:t>(Salom,</w:t>
      </w:r>
      <w:r>
        <w:rPr>
          <w:color w:val="231F20"/>
          <w:spacing w:val="-17"/>
        </w:rPr>
        <w:t> </w:t>
      </w:r>
      <w:r>
        <w:rPr>
          <w:color w:val="231F20"/>
        </w:rPr>
        <w:t>1985:25).</w:t>
      </w:r>
      <w:r>
        <w:rPr>
          <w:color w:val="231F20"/>
          <w:spacing w:val="-17"/>
        </w:rPr>
        <w:t> </w:t>
      </w:r>
      <w:r>
        <w:rPr>
          <w:color w:val="231F20"/>
        </w:rPr>
        <w:t>Más</w:t>
      </w:r>
      <w:r>
        <w:rPr>
          <w:color w:val="231F20"/>
          <w:spacing w:val="-17"/>
        </w:rPr>
        <w:t> </w:t>
      </w:r>
      <w:r>
        <w:rPr>
          <w:color w:val="231F20"/>
        </w:rPr>
        <w:t>que</w:t>
      </w:r>
      <w:r>
        <w:rPr>
          <w:color w:val="231F20"/>
          <w:spacing w:val="-17"/>
        </w:rPr>
        <w:t> </w:t>
      </w:r>
      <w:r>
        <w:rPr>
          <w:color w:val="231F20"/>
        </w:rPr>
        <w:t>aplicar</w:t>
      </w:r>
      <w:r>
        <w:rPr>
          <w:color w:val="231F20"/>
          <w:spacing w:val="-17"/>
        </w:rPr>
        <w:t> </w:t>
      </w:r>
      <w:r>
        <w:rPr>
          <w:color w:val="231F20"/>
        </w:rPr>
        <w:t>el</w:t>
      </w:r>
      <w:r>
        <w:rPr>
          <w:color w:val="231F20"/>
          <w:spacing w:val="-17"/>
        </w:rPr>
        <w:t> </w:t>
      </w:r>
      <w:r>
        <w:rPr>
          <w:color w:val="231F20"/>
        </w:rPr>
        <w:t>pre- cepto</w:t>
      </w:r>
      <w:r>
        <w:rPr>
          <w:color w:val="231F20"/>
          <w:spacing w:val="-6"/>
        </w:rPr>
        <w:t> </w:t>
      </w:r>
      <w:r>
        <w:rPr>
          <w:color w:val="231F20"/>
        </w:rPr>
        <w:t>de</w:t>
      </w:r>
      <w:r>
        <w:rPr>
          <w:color w:val="231F20"/>
          <w:spacing w:val="-6"/>
        </w:rPr>
        <w:t> </w:t>
      </w:r>
      <w:r>
        <w:rPr>
          <w:color w:val="231F20"/>
        </w:rPr>
        <w:t>“déjalo</w:t>
      </w:r>
      <w:r>
        <w:rPr>
          <w:color w:val="231F20"/>
          <w:spacing w:val="-6"/>
        </w:rPr>
        <w:t> </w:t>
      </w:r>
      <w:r>
        <w:rPr>
          <w:color w:val="231F20"/>
        </w:rPr>
        <w:t>todo</w:t>
      </w:r>
      <w:r>
        <w:rPr>
          <w:color w:val="231F20"/>
          <w:spacing w:val="-7"/>
        </w:rPr>
        <w:t> </w:t>
      </w:r>
      <w:r>
        <w:rPr>
          <w:color w:val="231F20"/>
        </w:rPr>
        <w:t>y</w:t>
      </w:r>
      <w:r>
        <w:rPr>
          <w:color w:val="231F20"/>
          <w:spacing w:val="-6"/>
        </w:rPr>
        <w:t> </w:t>
      </w:r>
      <w:r>
        <w:rPr>
          <w:color w:val="231F20"/>
        </w:rPr>
        <w:t>sígueme”,</w:t>
      </w:r>
      <w:r>
        <w:rPr>
          <w:color w:val="231F20"/>
          <w:spacing w:val="-6"/>
        </w:rPr>
        <w:t> </w:t>
      </w:r>
      <w:r>
        <w:rPr>
          <w:color w:val="231F20"/>
        </w:rPr>
        <w:t>los</w:t>
      </w:r>
      <w:r>
        <w:rPr>
          <w:color w:val="231F20"/>
          <w:spacing w:val="-6"/>
        </w:rPr>
        <w:t> </w:t>
      </w:r>
      <w:r>
        <w:rPr>
          <w:color w:val="231F20"/>
        </w:rPr>
        <w:t>sacerdotes</w:t>
      </w:r>
      <w:r>
        <w:rPr>
          <w:color w:val="231F20"/>
          <w:spacing w:val="-6"/>
        </w:rPr>
        <w:t> </w:t>
      </w:r>
      <w:r>
        <w:rPr>
          <w:color w:val="231F20"/>
        </w:rPr>
        <w:t>continuaban</w:t>
      </w:r>
      <w:r>
        <w:rPr>
          <w:color w:val="231F20"/>
          <w:spacing w:val="-6"/>
        </w:rPr>
        <w:t> </w:t>
      </w:r>
      <w:r>
        <w:rPr>
          <w:color w:val="231F20"/>
        </w:rPr>
        <w:t>con el de “recógelo todo y has que me sigan”, incluso abstrayéndose de</w:t>
      </w:r>
      <w:r>
        <w:rPr>
          <w:color w:val="231F20"/>
          <w:spacing w:val="-12"/>
        </w:rPr>
        <w:t> </w:t>
      </w:r>
      <w:r>
        <w:rPr>
          <w:color w:val="231F20"/>
        </w:rPr>
        <w:t>la</w:t>
      </w:r>
      <w:r>
        <w:rPr>
          <w:color w:val="231F20"/>
          <w:spacing w:val="-12"/>
        </w:rPr>
        <w:t> </w:t>
      </w:r>
      <w:r>
        <w:rPr>
          <w:color w:val="231F20"/>
        </w:rPr>
        <w:t>iglesia</w:t>
      </w:r>
      <w:r>
        <w:rPr>
          <w:color w:val="231F20"/>
          <w:spacing w:val="-12"/>
        </w:rPr>
        <w:t> </w:t>
      </w:r>
      <w:r>
        <w:rPr>
          <w:color w:val="231F20"/>
        </w:rPr>
        <w:t>católica</w:t>
      </w:r>
      <w:r>
        <w:rPr>
          <w:color w:val="231F20"/>
          <w:spacing w:val="-12"/>
        </w:rPr>
        <w:t> </w:t>
      </w:r>
      <w:r>
        <w:rPr>
          <w:color w:val="231F20"/>
        </w:rPr>
        <w:t>como</w:t>
      </w:r>
      <w:r>
        <w:rPr>
          <w:color w:val="231F20"/>
          <w:spacing w:val="-12"/>
        </w:rPr>
        <w:t> </w:t>
      </w:r>
      <w:r>
        <w:rPr>
          <w:color w:val="231F20"/>
        </w:rPr>
        <w:t>organización.</w:t>
      </w:r>
      <w:r>
        <w:rPr>
          <w:color w:val="231F20"/>
          <w:spacing w:val="-12"/>
        </w:rPr>
        <w:t> </w:t>
      </w:r>
      <w:r>
        <w:rPr>
          <w:color w:val="231F20"/>
        </w:rPr>
        <w:t>Esto</w:t>
      </w:r>
      <w:r>
        <w:rPr>
          <w:color w:val="231F20"/>
          <w:spacing w:val="-12"/>
        </w:rPr>
        <w:t> </w:t>
      </w:r>
      <w:r>
        <w:rPr>
          <w:color w:val="231F20"/>
        </w:rPr>
        <w:t>permite</w:t>
      </w:r>
      <w:r>
        <w:rPr>
          <w:color w:val="231F20"/>
          <w:spacing w:val="-12"/>
        </w:rPr>
        <w:t> </w:t>
      </w:r>
      <w:r>
        <w:rPr>
          <w:color w:val="231F20"/>
        </w:rPr>
        <w:t>comprender</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la razón que llevó al padre Roa a recibir el dinero de Arzayús: la iglesia “lleva veinte siglos ganando y yo hace apenas seis años que me ordené”, lo que lo llevó a elaborar el plan descrito con magníficos resultados en otras empresas (Salom, 1994: 31).</w:t>
      </w:r>
    </w:p>
    <w:p>
      <w:pPr>
        <w:pStyle w:val="BodyText"/>
        <w:spacing w:line="249" w:lineRule="auto" w:before="1"/>
        <w:ind w:left="195" w:right="108" w:firstLine="340"/>
        <w:jc w:val="both"/>
      </w:pPr>
      <w:r>
        <w:rPr>
          <w:color w:val="231F20"/>
        </w:rPr>
        <w:t>En esta línea, este “virtuoso sacerdote” como era conocido por</w:t>
      </w:r>
      <w:r>
        <w:rPr>
          <w:color w:val="231F20"/>
          <w:spacing w:val="-10"/>
        </w:rPr>
        <w:t> </w:t>
      </w:r>
      <w:r>
        <w:rPr>
          <w:color w:val="231F20"/>
        </w:rPr>
        <w:t>las</w:t>
      </w:r>
      <w:r>
        <w:rPr>
          <w:color w:val="231F20"/>
          <w:spacing w:val="-10"/>
        </w:rPr>
        <w:t> </w:t>
      </w:r>
      <w:r>
        <w:rPr>
          <w:color w:val="231F20"/>
        </w:rPr>
        <w:t>damas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“jai”,</w:t>
      </w:r>
      <w:r>
        <w:rPr>
          <w:color w:val="231F20"/>
          <w:spacing w:val="-10"/>
        </w:rPr>
        <w:t> </w:t>
      </w:r>
      <w:r>
        <w:rPr>
          <w:color w:val="231F20"/>
        </w:rPr>
        <w:t>era</w:t>
      </w:r>
      <w:r>
        <w:rPr>
          <w:color w:val="231F20"/>
          <w:spacing w:val="-10"/>
        </w:rPr>
        <w:t> </w:t>
      </w:r>
      <w:r>
        <w:rPr>
          <w:color w:val="231F20"/>
        </w:rPr>
        <w:t>codicioso,</w:t>
      </w:r>
      <w:r>
        <w:rPr>
          <w:color w:val="231F20"/>
          <w:spacing w:val="-10"/>
        </w:rPr>
        <w:t> </w:t>
      </w:r>
      <w:r>
        <w:rPr>
          <w:color w:val="231F20"/>
        </w:rPr>
        <w:t>sensual</w:t>
      </w:r>
      <w:r>
        <w:rPr>
          <w:color w:val="231F20"/>
          <w:spacing w:val="-10"/>
        </w:rPr>
        <w:t> </w:t>
      </w:r>
      <w:r>
        <w:rPr>
          <w:color w:val="231F20"/>
        </w:rPr>
        <w:t>y</w:t>
      </w:r>
      <w:r>
        <w:rPr>
          <w:color w:val="231F20"/>
          <w:spacing w:val="-10"/>
        </w:rPr>
        <w:t> </w:t>
      </w:r>
      <w:r>
        <w:rPr>
          <w:color w:val="231F20"/>
        </w:rPr>
        <w:t>elegante,</w:t>
      </w:r>
      <w:r>
        <w:rPr>
          <w:color w:val="231F20"/>
          <w:spacing w:val="-10"/>
        </w:rPr>
        <w:t> </w:t>
      </w:r>
      <w:r>
        <w:rPr>
          <w:color w:val="231F20"/>
        </w:rPr>
        <w:t>cobra- ba a algunas “viejas ricas” hasta cinco mil pesos por absolución; a los que confesaban haber atentado contra el séptimo manda- miento les exigía la mitad del botín a cambio de no denunciarlo penalmente; además, si una mujer joven y bonita había cometido adulterio, exigía para su absolución la práctica de un exorcismo que</w:t>
      </w:r>
      <w:r>
        <w:rPr>
          <w:color w:val="231F20"/>
          <w:spacing w:val="-12"/>
        </w:rPr>
        <w:t> </w:t>
      </w:r>
      <w:r>
        <w:rPr>
          <w:color w:val="231F20"/>
        </w:rPr>
        <w:t>consistía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hisopo,</w:t>
      </w:r>
      <w:r>
        <w:rPr>
          <w:color w:val="231F20"/>
          <w:spacing w:val="-12"/>
        </w:rPr>
        <w:t> </w:t>
      </w:r>
      <w:r>
        <w:rPr>
          <w:color w:val="231F20"/>
        </w:rPr>
        <w:t>mientras</w:t>
      </w:r>
      <w:r>
        <w:rPr>
          <w:color w:val="231F20"/>
          <w:spacing w:val="-12"/>
        </w:rPr>
        <w:t> </w:t>
      </w:r>
      <w:r>
        <w:rPr>
          <w:color w:val="231F20"/>
        </w:rPr>
        <w:t>la</w:t>
      </w:r>
      <w:r>
        <w:rPr>
          <w:color w:val="231F20"/>
          <w:spacing w:val="-12"/>
        </w:rPr>
        <w:t> </w:t>
      </w:r>
      <w:r>
        <w:rPr>
          <w:color w:val="231F20"/>
        </w:rPr>
        <w:t>pecadora</w:t>
      </w:r>
      <w:r>
        <w:rPr>
          <w:color w:val="231F20"/>
          <w:spacing w:val="-12"/>
        </w:rPr>
        <w:t> </w:t>
      </w:r>
      <w:r>
        <w:rPr>
          <w:color w:val="231F20"/>
        </w:rPr>
        <w:t>perma- necía con los ojos cerrados. (30). Procedimientos similares utili- zaba el padre Ciriaco Antorveza, quien recibía las confesiones</w:t>
      </w:r>
      <w:r>
        <w:rPr>
          <w:color w:val="231F20"/>
          <w:spacing w:val="-23"/>
        </w:rPr>
        <w:t> </w:t>
      </w:r>
      <w:r>
        <w:rPr>
          <w:color w:val="231F20"/>
        </w:rPr>
        <w:t>de Casiano</w:t>
      </w:r>
      <w:r>
        <w:rPr>
          <w:color w:val="231F20"/>
          <w:spacing w:val="-4"/>
        </w:rPr>
        <w:t> </w:t>
      </w:r>
      <w:r>
        <w:rPr>
          <w:color w:val="231F20"/>
        </w:rPr>
        <w:t>Pardo.</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ocasión</w:t>
      </w:r>
      <w:r>
        <w:rPr>
          <w:color w:val="231F20"/>
          <w:spacing w:val="-5"/>
        </w:rPr>
        <w:t> </w:t>
      </w:r>
      <w:r>
        <w:rPr>
          <w:color w:val="231F20"/>
        </w:rPr>
        <w:t>éste</w:t>
      </w:r>
      <w:r>
        <w:rPr>
          <w:color w:val="231F20"/>
          <w:spacing w:val="-5"/>
        </w:rPr>
        <w:t> </w:t>
      </w:r>
      <w:r>
        <w:rPr>
          <w:color w:val="231F20"/>
        </w:rPr>
        <w:t>se</w:t>
      </w:r>
      <w:r>
        <w:rPr>
          <w:color w:val="231F20"/>
          <w:spacing w:val="-5"/>
        </w:rPr>
        <w:t> </w:t>
      </w:r>
      <w:r>
        <w:rPr>
          <w:color w:val="231F20"/>
        </w:rPr>
        <w:t>acusó</w:t>
      </w:r>
      <w:r>
        <w:rPr>
          <w:color w:val="231F20"/>
          <w:spacing w:val="-5"/>
        </w:rPr>
        <w:t> </w:t>
      </w:r>
      <w:r>
        <w:rPr>
          <w:color w:val="231F20"/>
        </w:rPr>
        <w:t>de</w:t>
      </w:r>
      <w:r>
        <w:rPr>
          <w:color w:val="231F20"/>
          <w:spacing w:val="-5"/>
        </w:rPr>
        <w:t> </w:t>
      </w:r>
      <w:r>
        <w:rPr>
          <w:color w:val="231F20"/>
        </w:rPr>
        <w:t>haber</w:t>
      </w:r>
      <w:r>
        <w:rPr>
          <w:color w:val="231F20"/>
          <w:spacing w:val="-5"/>
        </w:rPr>
        <w:t> </w:t>
      </w:r>
      <w:r>
        <w:rPr>
          <w:color w:val="231F20"/>
        </w:rPr>
        <w:t>fornicado y el padre Ciriaco, le exigió los datos de la co-pecadora: nombre, lugar de trabajo, si estaba bonita, si le había cobrado, si era una conquista fácil y rápida y si era una mujer ardiente e impetuosa; lo anterior, a fin de buscarla “para convencerla de que el camino por donde va conduce al infierno… para salvar el alma de</w:t>
      </w:r>
      <w:r>
        <w:rPr>
          <w:color w:val="231F20"/>
          <w:spacing w:val="-35"/>
        </w:rPr>
        <w:t> </w:t>
      </w:r>
      <w:r>
        <w:rPr>
          <w:color w:val="231F20"/>
        </w:rPr>
        <w:t>aquella desdichada pecadora” (Salom, 1994: 48-49). Igualmente, cuando Casiano decidió salir de la pobreza al contraer nupcias con una viuda adinerada e impetuosa, el Padre le dijo en otra</w:t>
      </w:r>
      <w:r>
        <w:rPr>
          <w:color w:val="231F20"/>
          <w:spacing w:val="-28"/>
        </w:rPr>
        <w:t> </w:t>
      </w:r>
      <w:r>
        <w:rPr>
          <w:color w:val="231F20"/>
        </w:rPr>
        <w:t>confesión:</w:t>
      </w:r>
    </w:p>
    <w:p>
      <w:pPr>
        <w:pStyle w:val="BodyText"/>
        <w:spacing w:before="4"/>
        <w:rPr>
          <w:sz w:val="23"/>
        </w:rPr>
      </w:pPr>
    </w:p>
    <w:p>
      <w:pPr>
        <w:spacing w:line="295" w:lineRule="auto" w:before="0"/>
        <w:ind w:left="535" w:right="108" w:firstLine="0"/>
        <w:jc w:val="both"/>
        <w:rPr>
          <w:sz w:val="17"/>
        </w:rPr>
      </w:pPr>
      <w:r>
        <w:rPr>
          <w:color w:val="231F20"/>
          <w:sz w:val="17"/>
        </w:rPr>
        <w:t>En</w:t>
      </w:r>
      <w:r>
        <w:rPr>
          <w:color w:val="231F20"/>
          <w:spacing w:val="-10"/>
          <w:sz w:val="17"/>
        </w:rPr>
        <w:t> </w:t>
      </w:r>
      <w:r>
        <w:rPr>
          <w:color w:val="231F20"/>
          <w:sz w:val="17"/>
        </w:rPr>
        <w:t>señal</w:t>
      </w:r>
      <w:r>
        <w:rPr>
          <w:color w:val="231F20"/>
          <w:spacing w:val="-10"/>
          <w:sz w:val="17"/>
        </w:rPr>
        <w:t> </w:t>
      </w:r>
      <w:r>
        <w:rPr>
          <w:color w:val="231F20"/>
          <w:sz w:val="17"/>
        </w:rPr>
        <w:t>de</w:t>
      </w:r>
      <w:r>
        <w:rPr>
          <w:color w:val="231F20"/>
          <w:spacing w:val="-10"/>
          <w:sz w:val="17"/>
        </w:rPr>
        <w:t> </w:t>
      </w:r>
      <w:r>
        <w:rPr>
          <w:color w:val="231F20"/>
          <w:sz w:val="17"/>
        </w:rPr>
        <w:t>gratitud</w:t>
      </w:r>
      <w:r>
        <w:rPr>
          <w:color w:val="231F20"/>
          <w:spacing w:val="-9"/>
          <w:sz w:val="17"/>
        </w:rPr>
        <w:t> </w:t>
      </w:r>
      <w:r>
        <w:rPr>
          <w:color w:val="231F20"/>
          <w:sz w:val="17"/>
        </w:rPr>
        <w:t>debéis</w:t>
      </w:r>
      <w:r>
        <w:rPr>
          <w:color w:val="231F20"/>
          <w:spacing w:val="-9"/>
          <w:sz w:val="17"/>
        </w:rPr>
        <w:t> </w:t>
      </w:r>
      <w:r>
        <w:rPr>
          <w:color w:val="231F20"/>
          <w:spacing w:val="-3"/>
          <w:sz w:val="17"/>
        </w:rPr>
        <w:t>ser,</w:t>
      </w:r>
      <w:r>
        <w:rPr>
          <w:color w:val="231F20"/>
          <w:spacing w:val="-10"/>
          <w:sz w:val="17"/>
        </w:rPr>
        <w:t> </w:t>
      </w:r>
      <w:r>
        <w:rPr>
          <w:color w:val="231F20"/>
          <w:sz w:val="17"/>
        </w:rPr>
        <w:t>de</w:t>
      </w:r>
      <w:r>
        <w:rPr>
          <w:color w:val="231F20"/>
          <w:spacing w:val="-10"/>
          <w:sz w:val="17"/>
        </w:rPr>
        <w:t> </w:t>
      </w:r>
      <w:r>
        <w:rPr>
          <w:color w:val="231F20"/>
          <w:sz w:val="17"/>
        </w:rPr>
        <w:t>ahora</w:t>
      </w:r>
      <w:r>
        <w:rPr>
          <w:color w:val="231F20"/>
          <w:spacing w:val="-10"/>
          <w:sz w:val="17"/>
        </w:rPr>
        <w:t> </w:t>
      </w:r>
      <w:r>
        <w:rPr>
          <w:color w:val="231F20"/>
          <w:sz w:val="17"/>
        </w:rPr>
        <w:t>en</w:t>
      </w:r>
      <w:r>
        <w:rPr>
          <w:color w:val="231F20"/>
          <w:spacing w:val="-10"/>
          <w:sz w:val="17"/>
        </w:rPr>
        <w:t> </w:t>
      </w:r>
      <w:r>
        <w:rPr>
          <w:color w:val="231F20"/>
          <w:sz w:val="17"/>
        </w:rPr>
        <w:t>adelante,</w:t>
      </w:r>
      <w:r>
        <w:rPr>
          <w:color w:val="231F20"/>
          <w:spacing w:val="-9"/>
          <w:sz w:val="17"/>
        </w:rPr>
        <w:t> </w:t>
      </w:r>
      <w:r>
        <w:rPr>
          <w:color w:val="231F20"/>
          <w:sz w:val="17"/>
        </w:rPr>
        <w:t>muy</w:t>
      </w:r>
      <w:r>
        <w:rPr>
          <w:color w:val="231F20"/>
          <w:spacing w:val="-10"/>
          <w:sz w:val="17"/>
        </w:rPr>
        <w:t> </w:t>
      </w:r>
      <w:r>
        <w:rPr>
          <w:color w:val="231F20"/>
          <w:sz w:val="17"/>
        </w:rPr>
        <w:t>generoso</w:t>
      </w:r>
      <w:r>
        <w:rPr>
          <w:color w:val="231F20"/>
          <w:spacing w:val="-10"/>
          <w:sz w:val="17"/>
        </w:rPr>
        <w:t> </w:t>
      </w:r>
      <w:r>
        <w:rPr>
          <w:color w:val="231F20"/>
          <w:sz w:val="17"/>
        </w:rPr>
        <w:t>con la</w:t>
      </w:r>
      <w:r>
        <w:rPr>
          <w:color w:val="231F20"/>
          <w:spacing w:val="-4"/>
          <w:sz w:val="17"/>
        </w:rPr>
        <w:t> </w:t>
      </w:r>
      <w:r>
        <w:rPr>
          <w:color w:val="231F20"/>
          <w:sz w:val="17"/>
        </w:rPr>
        <w:t>Iglesia…</w:t>
      </w:r>
      <w:r>
        <w:rPr>
          <w:color w:val="231F20"/>
          <w:spacing w:val="-4"/>
          <w:sz w:val="17"/>
        </w:rPr>
        <w:t> </w:t>
      </w:r>
      <w:r>
        <w:rPr>
          <w:color w:val="231F20"/>
          <w:sz w:val="17"/>
        </w:rPr>
        <w:t>El</w:t>
      </w:r>
      <w:r>
        <w:rPr>
          <w:color w:val="231F20"/>
          <w:spacing w:val="-4"/>
          <w:sz w:val="17"/>
        </w:rPr>
        <w:t> </w:t>
      </w:r>
      <w:r>
        <w:rPr>
          <w:color w:val="231F20"/>
          <w:sz w:val="17"/>
        </w:rPr>
        <w:t>dinero</w:t>
      </w:r>
      <w:r>
        <w:rPr>
          <w:color w:val="231F20"/>
          <w:spacing w:val="-4"/>
          <w:sz w:val="17"/>
        </w:rPr>
        <w:t> </w:t>
      </w:r>
      <w:r>
        <w:rPr>
          <w:color w:val="231F20"/>
          <w:sz w:val="17"/>
        </w:rPr>
        <w:t>que</w:t>
      </w:r>
      <w:r>
        <w:rPr>
          <w:color w:val="231F20"/>
          <w:spacing w:val="-4"/>
          <w:sz w:val="17"/>
        </w:rPr>
        <w:t> </w:t>
      </w:r>
      <w:r>
        <w:rPr>
          <w:color w:val="231F20"/>
          <w:sz w:val="17"/>
        </w:rPr>
        <w:t>os</w:t>
      </w:r>
      <w:r>
        <w:rPr>
          <w:color w:val="231F20"/>
          <w:spacing w:val="-4"/>
          <w:sz w:val="17"/>
        </w:rPr>
        <w:t> </w:t>
      </w:r>
      <w:r>
        <w:rPr>
          <w:color w:val="231F20"/>
          <w:sz w:val="17"/>
        </w:rPr>
        <w:t>ha</w:t>
      </w:r>
      <w:r>
        <w:rPr>
          <w:color w:val="231F20"/>
          <w:spacing w:val="-4"/>
          <w:sz w:val="17"/>
        </w:rPr>
        <w:t> </w:t>
      </w:r>
      <w:r>
        <w:rPr>
          <w:color w:val="231F20"/>
          <w:sz w:val="17"/>
        </w:rPr>
        <w:t>caído</w:t>
      </w:r>
      <w:r>
        <w:rPr>
          <w:color w:val="231F20"/>
          <w:spacing w:val="-4"/>
          <w:sz w:val="17"/>
        </w:rPr>
        <w:t> </w:t>
      </w:r>
      <w:r>
        <w:rPr>
          <w:color w:val="231F20"/>
          <w:sz w:val="17"/>
        </w:rPr>
        <w:t>del</w:t>
      </w:r>
      <w:r>
        <w:rPr>
          <w:color w:val="231F20"/>
          <w:spacing w:val="-4"/>
          <w:sz w:val="17"/>
        </w:rPr>
        <w:t> </w:t>
      </w:r>
      <w:r>
        <w:rPr>
          <w:color w:val="231F20"/>
          <w:sz w:val="17"/>
        </w:rPr>
        <w:t>Cielo</w:t>
      </w:r>
      <w:r>
        <w:rPr>
          <w:color w:val="231F20"/>
          <w:spacing w:val="-4"/>
          <w:sz w:val="17"/>
        </w:rPr>
        <w:t> </w:t>
      </w:r>
      <w:r>
        <w:rPr>
          <w:color w:val="231F20"/>
          <w:sz w:val="17"/>
        </w:rPr>
        <w:t>es</w:t>
      </w:r>
      <w:r>
        <w:rPr>
          <w:color w:val="231F20"/>
          <w:spacing w:val="-4"/>
          <w:sz w:val="17"/>
        </w:rPr>
        <w:t> </w:t>
      </w:r>
      <w:r>
        <w:rPr>
          <w:color w:val="231F20"/>
          <w:sz w:val="17"/>
        </w:rPr>
        <w:t>mucho</w:t>
      </w:r>
      <w:r>
        <w:rPr>
          <w:color w:val="231F20"/>
          <w:spacing w:val="-4"/>
          <w:sz w:val="17"/>
        </w:rPr>
        <w:t> </w:t>
      </w:r>
      <w:r>
        <w:rPr>
          <w:color w:val="231F20"/>
          <w:sz w:val="17"/>
        </w:rPr>
        <w:t>y</w:t>
      </w:r>
      <w:r>
        <w:rPr>
          <w:color w:val="231F20"/>
          <w:spacing w:val="-4"/>
          <w:sz w:val="17"/>
        </w:rPr>
        <w:t> </w:t>
      </w:r>
      <w:r>
        <w:rPr>
          <w:color w:val="231F20"/>
          <w:sz w:val="17"/>
        </w:rPr>
        <w:t>las</w:t>
      </w:r>
      <w:r>
        <w:rPr>
          <w:color w:val="231F20"/>
          <w:spacing w:val="-4"/>
          <w:sz w:val="17"/>
        </w:rPr>
        <w:t> </w:t>
      </w:r>
      <w:r>
        <w:rPr>
          <w:color w:val="231F20"/>
          <w:sz w:val="17"/>
        </w:rPr>
        <w:t>necesida- des</w:t>
      </w:r>
      <w:r>
        <w:rPr>
          <w:color w:val="231F20"/>
          <w:spacing w:val="-4"/>
          <w:sz w:val="17"/>
        </w:rPr>
        <w:t> </w:t>
      </w:r>
      <w:r>
        <w:rPr>
          <w:color w:val="231F20"/>
          <w:sz w:val="17"/>
        </w:rPr>
        <w:t>del</w:t>
      </w:r>
      <w:r>
        <w:rPr>
          <w:color w:val="231F20"/>
          <w:spacing w:val="-4"/>
          <w:sz w:val="17"/>
        </w:rPr>
        <w:t> </w:t>
      </w:r>
      <w:r>
        <w:rPr>
          <w:color w:val="231F20"/>
          <w:sz w:val="17"/>
        </w:rPr>
        <w:t>culto</w:t>
      </w:r>
      <w:r>
        <w:rPr>
          <w:color w:val="231F20"/>
          <w:spacing w:val="-4"/>
          <w:sz w:val="17"/>
        </w:rPr>
        <w:t> </w:t>
      </w:r>
      <w:r>
        <w:rPr>
          <w:color w:val="231F20"/>
          <w:sz w:val="17"/>
        </w:rPr>
        <w:t>muy</w:t>
      </w:r>
      <w:r>
        <w:rPr>
          <w:color w:val="231F20"/>
          <w:spacing w:val="-4"/>
          <w:sz w:val="17"/>
        </w:rPr>
        <w:t> </w:t>
      </w:r>
      <w:r>
        <w:rPr>
          <w:color w:val="231F20"/>
          <w:sz w:val="17"/>
        </w:rPr>
        <w:t>grandes…</w:t>
      </w:r>
      <w:r>
        <w:rPr>
          <w:color w:val="231F20"/>
          <w:spacing w:val="-4"/>
          <w:sz w:val="17"/>
        </w:rPr>
        <w:t> </w:t>
      </w:r>
      <w:r>
        <w:rPr>
          <w:color w:val="231F20"/>
          <w:sz w:val="17"/>
        </w:rPr>
        <w:t>Vuestra</w:t>
      </w:r>
      <w:r>
        <w:rPr>
          <w:color w:val="231F20"/>
          <w:spacing w:val="-5"/>
          <w:sz w:val="17"/>
        </w:rPr>
        <w:t> </w:t>
      </w:r>
      <w:r>
        <w:rPr>
          <w:color w:val="231F20"/>
          <w:sz w:val="17"/>
        </w:rPr>
        <w:t>contribución</w:t>
      </w:r>
      <w:r>
        <w:rPr>
          <w:color w:val="231F20"/>
          <w:spacing w:val="-4"/>
          <w:sz w:val="17"/>
        </w:rPr>
        <w:t> </w:t>
      </w:r>
      <w:r>
        <w:rPr>
          <w:color w:val="231F20"/>
          <w:sz w:val="17"/>
        </w:rPr>
        <w:t>mensual,</w:t>
      </w:r>
      <w:r>
        <w:rPr>
          <w:color w:val="231F20"/>
          <w:spacing w:val="-4"/>
          <w:sz w:val="17"/>
        </w:rPr>
        <w:t> </w:t>
      </w:r>
      <w:r>
        <w:rPr>
          <w:color w:val="231F20"/>
          <w:sz w:val="17"/>
        </w:rPr>
        <w:t>por</w:t>
      </w:r>
      <w:r>
        <w:rPr>
          <w:color w:val="231F20"/>
          <w:spacing w:val="-4"/>
          <w:sz w:val="17"/>
        </w:rPr>
        <w:t> </w:t>
      </w:r>
      <w:r>
        <w:rPr>
          <w:color w:val="231F20"/>
          <w:sz w:val="17"/>
        </w:rPr>
        <w:t>tanto,</w:t>
      </w:r>
      <w:r>
        <w:rPr>
          <w:color w:val="231F20"/>
          <w:spacing w:val="-5"/>
          <w:sz w:val="17"/>
        </w:rPr>
        <w:t> </w:t>
      </w:r>
      <w:r>
        <w:rPr>
          <w:color w:val="231F20"/>
          <w:sz w:val="17"/>
        </w:rPr>
        <w:t>no puede ser inferior a mil pesos… ¡No lo olvidéis…! Espero también que ahora que tenéis con quien desahogar vuestros instintos, sin incurrir en pecado, dejéis tranquilas a las chicas que</w:t>
      </w:r>
      <w:r>
        <w:rPr>
          <w:color w:val="231F20"/>
          <w:spacing w:val="-1"/>
          <w:sz w:val="17"/>
        </w:rPr>
        <w:t> </w:t>
      </w:r>
      <w:r>
        <w:rPr>
          <w:color w:val="231F20"/>
          <w:sz w:val="17"/>
        </w:rPr>
        <w:t>perseguíais…</w:t>
      </w:r>
    </w:p>
    <w:p>
      <w:pPr>
        <w:pStyle w:val="BodyText"/>
        <w:spacing w:before="10"/>
      </w:pPr>
    </w:p>
    <w:p>
      <w:pPr>
        <w:spacing w:line="295" w:lineRule="auto" w:before="1"/>
        <w:ind w:left="535" w:right="108" w:firstLine="0"/>
        <w:jc w:val="both"/>
        <w:rPr>
          <w:sz w:val="17"/>
        </w:rPr>
      </w:pPr>
      <w:r>
        <w:rPr>
          <w:color w:val="231F20"/>
          <w:sz w:val="17"/>
        </w:rPr>
        <w:t>- En cuanto a la contribución - respondió Casiano – puede contar su Reverencia, con ella…</w:t>
      </w:r>
    </w:p>
    <w:p>
      <w:pPr>
        <w:pStyle w:val="BodyText"/>
        <w:spacing w:before="10"/>
      </w:pPr>
    </w:p>
    <w:p>
      <w:pPr>
        <w:spacing w:line="295" w:lineRule="auto" w:before="1"/>
        <w:ind w:left="535" w:right="108" w:firstLine="0"/>
        <w:jc w:val="both"/>
        <w:rPr>
          <w:sz w:val="17"/>
        </w:rPr>
      </w:pPr>
      <w:r>
        <w:rPr>
          <w:color w:val="231F20"/>
          <w:sz w:val="17"/>
        </w:rPr>
        <w:t>-¡Dejádmela de una vez, hijo mío, rezad tres Padre Nuestros y tres Ave Marías e id con Dios…! (Salom, 1994: 123).</w:t>
      </w:r>
    </w:p>
    <w:p>
      <w:pPr>
        <w:pStyle w:val="BodyText"/>
        <w:spacing w:before="5"/>
        <w:rPr>
          <w:sz w:val="18"/>
        </w:rPr>
      </w:pPr>
    </w:p>
    <w:p>
      <w:pPr>
        <w:pStyle w:val="BodyText"/>
        <w:spacing w:line="249" w:lineRule="auto"/>
        <w:ind w:left="195" w:right="108"/>
        <w:jc w:val="both"/>
      </w:pPr>
      <w:r>
        <w:rPr>
          <w:color w:val="231F20"/>
        </w:rPr>
        <w:t>Las donaciones son vistas a la luz de lo narrado por Salom</w:t>
      </w:r>
      <w:r>
        <w:rPr>
          <w:color w:val="231F20"/>
          <w:spacing w:val="-25"/>
        </w:rPr>
        <w:t> </w:t>
      </w:r>
      <w:r>
        <w:rPr>
          <w:color w:val="231F20"/>
        </w:rPr>
        <w:t>Bece- rra,</w:t>
      </w:r>
      <w:r>
        <w:rPr>
          <w:color w:val="231F20"/>
          <w:spacing w:val="-5"/>
        </w:rPr>
        <w:t> </w:t>
      </w:r>
      <w:r>
        <w:rPr>
          <w:color w:val="231F20"/>
        </w:rPr>
        <w:t>bajo</w:t>
      </w:r>
      <w:r>
        <w:rPr>
          <w:color w:val="231F20"/>
          <w:spacing w:val="-5"/>
        </w:rPr>
        <w:t> </w:t>
      </w:r>
      <w:r>
        <w:rPr>
          <w:color w:val="231F20"/>
        </w:rPr>
        <w:t>el</w:t>
      </w:r>
      <w:r>
        <w:rPr>
          <w:color w:val="231F20"/>
          <w:spacing w:val="-5"/>
        </w:rPr>
        <w:t> </w:t>
      </w:r>
      <w:r>
        <w:rPr>
          <w:color w:val="231F20"/>
        </w:rPr>
        <w:t>afán</w:t>
      </w:r>
      <w:r>
        <w:rPr>
          <w:color w:val="231F20"/>
          <w:spacing w:val="-5"/>
        </w:rPr>
        <w:t> </w:t>
      </w:r>
      <w:r>
        <w:rPr>
          <w:color w:val="231F20"/>
        </w:rPr>
        <w:t>de</w:t>
      </w:r>
      <w:r>
        <w:rPr>
          <w:color w:val="231F20"/>
          <w:spacing w:val="-5"/>
        </w:rPr>
        <w:t> </w:t>
      </w:r>
      <w:r>
        <w:rPr>
          <w:color w:val="231F20"/>
        </w:rPr>
        <w:t>“recogedlo</w:t>
      </w:r>
      <w:r>
        <w:rPr>
          <w:color w:val="231F20"/>
          <w:spacing w:val="-5"/>
        </w:rPr>
        <w:t> </w:t>
      </w:r>
      <w:r>
        <w:rPr>
          <w:color w:val="231F20"/>
        </w:rPr>
        <w:t>todo”,</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ilustra</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rifa</w:t>
      </w:r>
      <w:r>
        <w:rPr>
          <w:color w:val="231F20"/>
          <w:spacing w:val="-5"/>
        </w:rPr>
        <w:t> </w:t>
      </w:r>
      <w:r>
        <w:rPr>
          <w:color w:val="231F20"/>
        </w:rPr>
        <w:t>en la que participó la madre de Simeón</w:t>
      </w:r>
      <w:r>
        <w:rPr>
          <w:color w:val="231F20"/>
          <w:spacing w:val="-1"/>
        </w:rPr>
        <w:t> </w:t>
      </w:r>
      <w:r>
        <w:rPr>
          <w:color w:val="231F20"/>
          <w:spacing w:val="-3"/>
        </w:rPr>
        <w:t>Torrente: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Dona Eduvigis… por la suma de $ 0.10 se había ganado una gallina, en una</w:t>
      </w:r>
      <w:r>
        <w:rPr>
          <w:color w:val="231F20"/>
          <w:spacing w:val="-5"/>
          <w:sz w:val="17"/>
        </w:rPr>
        <w:t> </w:t>
      </w:r>
      <w:r>
        <w:rPr>
          <w:color w:val="231F20"/>
          <w:sz w:val="17"/>
        </w:rPr>
        <w:t>rifa</w:t>
      </w:r>
      <w:r>
        <w:rPr>
          <w:color w:val="231F20"/>
          <w:spacing w:val="-5"/>
          <w:sz w:val="17"/>
        </w:rPr>
        <w:t> </w:t>
      </w:r>
      <w:r>
        <w:rPr>
          <w:color w:val="231F20"/>
          <w:sz w:val="17"/>
        </w:rPr>
        <w:t>organizada</w:t>
      </w:r>
      <w:r>
        <w:rPr>
          <w:color w:val="231F20"/>
          <w:spacing w:val="-5"/>
          <w:sz w:val="17"/>
        </w:rPr>
        <w:t> </w:t>
      </w:r>
      <w:r>
        <w:rPr>
          <w:color w:val="231F20"/>
          <w:sz w:val="17"/>
        </w:rPr>
        <w:t>por</w:t>
      </w:r>
      <w:r>
        <w:rPr>
          <w:color w:val="231F20"/>
          <w:spacing w:val="-5"/>
          <w:sz w:val="17"/>
        </w:rPr>
        <w:t> </w:t>
      </w:r>
      <w:r>
        <w:rPr>
          <w:color w:val="231F20"/>
          <w:sz w:val="17"/>
        </w:rPr>
        <w:t>las</w:t>
      </w:r>
      <w:r>
        <w:rPr>
          <w:color w:val="231F20"/>
          <w:spacing w:val="-15"/>
          <w:sz w:val="17"/>
        </w:rPr>
        <w:t> </w:t>
      </w:r>
      <w:r>
        <w:rPr>
          <w:color w:val="231F20"/>
          <w:sz w:val="17"/>
        </w:rPr>
        <w:t>Adoratrices</w:t>
      </w:r>
      <w:r>
        <w:rPr>
          <w:color w:val="231F20"/>
          <w:spacing w:val="-5"/>
          <w:sz w:val="17"/>
        </w:rPr>
        <w:t> </w:t>
      </w:r>
      <w:r>
        <w:rPr>
          <w:color w:val="231F20"/>
          <w:sz w:val="17"/>
        </w:rPr>
        <w:t>de</w:t>
      </w:r>
      <w:r>
        <w:rPr>
          <w:color w:val="231F20"/>
          <w:spacing w:val="-5"/>
          <w:sz w:val="17"/>
        </w:rPr>
        <w:t> </w:t>
      </w:r>
      <w:r>
        <w:rPr>
          <w:color w:val="231F20"/>
          <w:sz w:val="17"/>
        </w:rPr>
        <w:t>María</w:t>
      </w:r>
      <w:r>
        <w:rPr>
          <w:color w:val="231F20"/>
          <w:spacing w:val="-5"/>
          <w:sz w:val="17"/>
        </w:rPr>
        <w:t> </w:t>
      </w:r>
      <w:r>
        <w:rPr>
          <w:color w:val="231F20"/>
          <w:sz w:val="17"/>
        </w:rPr>
        <w:t>a</w:t>
      </w:r>
      <w:r>
        <w:rPr>
          <w:color w:val="231F20"/>
          <w:spacing w:val="-5"/>
          <w:sz w:val="17"/>
        </w:rPr>
        <w:t> </w:t>
      </w:r>
      <w:r>
        <w:rPr>
          <w:color w:val="231F20"/>
          <w:sz w:val="17"/>
        </w:rPr>
        <w:t>beneficio</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Reve- rendos Padres Jesuitas que, según la Directora de la Congregación, “no tenían en que caerse muertos”, la cual fue un éxito rotundo como que</w:t>
      </w:r>
      <w:r>
        <w:rPr>
          <w:color w:val="231F20"/>
          <w:spacing w:val="-27"/>
          <w:sz w:val="17"/>
        </w:rPr>
        <w:t> </w:t>
      </w:r>
      <w:r>
        <w:rPr>
          <w:color w:val="231F20"/>
          <w:sz w:val="17"/>
        </w:rPr>
        <w:t>se vendieron 1.257 boletas y una gallina valía entonces $ 1.20... (Utilidad neta: $124.50, suma con la que se podía comprar un lote de 300 varas, bien</w:t>
      </w:r>
      <w:r>
        <w:rPr>
          <w:color w:val="231F20"/>
          <w:spacing w:val="-11"/>
          <w:sz w:val="17"/>
        </w:rPr>
        <w:t> </w:t>
      </w:r>
      <w:r>
        <w:rPr>
          <w:color w:val="231F20"/>
          <w:sz w:val="17"/>
        </w:rPr>
        <w:t>situado,</w:t>
      </w:r>
      <w:r>
        <w:rPr>
          <w:color w:val="231F20"/>
          <w:spacing w:val="-11"/>
          <w:sz w:val="17"/>
        </w:rPr>
        <w:t> </w:t>
      </w:r>
      <w:r>
        <w:rPr>
          <w:color w:val="231F20"/>
          <w:sz w:val="17"/>
        </w:rPr>
        <w:t>para</w:t>
      </w:r>
      <w:r>
        <w:rPr>
          <w:color w:val="231F20"/>
          <w:spacing w:val="-11"/>
          <w:sz w:val="17"/>
        </w:rPr>
        <w:t> </w:t>
      </w:r>
      <w:r>
        <w:rPr>
          <w:color w:val="231F20"/>
          <w:sz w:val="17"/>
        </w:rPr>
        <w:t>que,</w:t>
      </w:r>
      <w:r>
        <w:rPr>
          <w:color w:val="231F20"/>
          <w:spacing w:val="-11"/>
          <w:sz w:val="17"/>
        </w:rPr>
        <w:t> </w:t>
      </w:r>
      <w:r>
        <w:rPr>
          <w:color w:val="231F20"/>
          <w:sz w:val="17"/>
        </w:rPr>
        <w:t>por</w:t>
      </w:r>
      <w:r>
        <w:rPr>
          <w:color w:val="231F20"/>
          <w:spacing w:val="-11"/>
          <w:sz w:val="17"/>
        </w:rPr>
        <w:t> </w:t>
      </w:r>
      <w:r>
        <w:rPr>
          <w:color w:val="231F20"/>
          <w:sz w:val="17"/>
        </w:rPr>
        <w:t>lo</w:t>
      </w:r>
      <w:r>
        <w:rPr>
          <w:color w:val="231F20"/>
          <w:spacing w:val="-11"/>
          <w:sz w:val="17"/>
        </w:rPr>
        <w:t> </w:t>
      </w:r>
      <w:r>
        <w:rPr>
          <w:color w:val="231F20"/>
          <w:sz w:val="17"/>
        </w:rPr>
        <w:t>menos</w:t>
      </w:r>
      <w:r>
        <w:rPr>
          <w:color w:val="231F20"/>
          <w:spacing w:val="-11"/>
          <w:sz w:val="17"/>
        </w:rPr>
        <w:t> </w:t>
      </w:r>
      <w:r>
        <w:rPr>
          <w:color w:val="231F20"/>
          <w:sz w:val="17"/>
        </w:rPr>
        <w:t>algunos</w:t>
      </w:r>
      <w:r>
        <w:rPr>
          <w:color w:val="231F20"/>
          <w:spacing w:val="-11"/>
          <w:sz w:val="17"/>
        </w:rPr>
        <w:t> </w:t>
      </w:r>
      <w:r>
        <w:rPr>
          <w:color w:val="231F20"/>
          <w:sz w:val="17"/>
        </w:rPr>
        <w:t>de</w:t>
      </w:r>
      <w:r>
        <w:rPr>
          <w:color w:val="231F20"/>
          <w:spacing w:val="-11"/>
          <w:sz w:val="17"/>
        </w:rPr>
        <w:t> </w:t>
      </w:r>
      <w:r>
        <w:rPr>
          <w:color w:val="231F20"/>
          <w:sz w:val="17"/>
        </w:rPr>
        <w:t>los</w:t>
      </w:r>
      <w:r>
        <w:rPr>
          <w:color w:val="231F20"/>
          <w:spacing w:val="-11"/>
          <w:sz w:val="17"/>
        </w:rPr>
        <w:t> </w:t>
      </w:r>
      <w:r>
        <w:rPr>
          <w:color w:val="231F20"/>
          <w:sz w:val="17"/>
        </w:rPr>
        <w:t>miembros</w:t>
      </w:r>
      <w:r>
        <w:rPr>
          <w:color w:val="231F20"/>
          <w:spacing w:val="-11"/>
          <w:sz w:val="17"/>
        </w:rPr>
        <w:t> </w:t>
      </w:r>
      <w:r>
        <w:rPr>
          <w:color w:val="231F20"/>
          <w:sz w:val="17"/>
        </w:rPr>
        <w:t>de</w:t>
      </w:r>
      <w:r>
        <w:rPr>
          <w:color w:val="231F20"/>
          <w:spacing w:val="-11"/>
          <w:sz w:val="17"/>
        </w:rPr>
        <w:t> </w:t>
      </w:r>
      <w:r>
        <w:rPr>
          <w:color w:val="231F20"/>
          <w:sz w:val="17"/>
        </w:rPr>
        <w:t>la</w:t>
      </w:r>
      <w:r>
        <w:rPr>
          <w:color w:val="231F20"/>
          <w:spacing w:val="-11"/>
          <w:sz w:val="17"/>
        </w:rPr>
        <w:t> </w:t>
      </w:r>
      <w:r>
        <w:rPr>
          <w:color w:val="231F20"/>
          <w:sz w:val="17"/>
        </w:rPr>
        <w:t>Com- pañía</w:t>
      </w:r>
      <w:r>
        <w:rPr>
          <w:color w:val="231F20"/>
          <w:spacing w:val="-9"/>
          <w:sz w:val="17"/>
        </w:rPr>
        <w:t> </w:t>
      </w:r>
      <w:r>
        <w:rPr>
          <w:color w:val="231F20"/>
          <w:sz w:val="17"/>
        </w:rPr>
        <w:t>de</w:t>
      </w:r>
      <w:r>
        <w:rPr>
          <w:color w:val="231F20"/>
          <w:spacing w:val="-10"/>
          <w:sz w:val="17"/>
        </w:rPr>
        <w:t> </w:t>
      </w:r>
      <w:r>
        <w:rPr>
          <w:color w:val="231F20"/>
          <w:sz w:val="17"/>
        </w:rPr>
        <w:t>Jesús,</w:t>
      </w:r>
      <w:r>
        <w:rPr>
          <w:color w:val="231F20"/>
          <w:spacing w:val="-10"/>
          <w:sz w:val="17"/>
        </w:rPr>
        <w:t> </w:t>
      </w:r>
      <w:r>
        <w:rPr>
          <w:color w:val="231F20"/>
          <w:sz w:val="17"/>
        </w:rPr>
        <w:t>tuvieran</w:t>
      </w:r>
      <w:r>
        <w:rPr>
          <w:color w:val="231F20"/>
          <w:spacing w:val="-10"/>
          <w:sz w:val="17"/>
        </w:rPr>
        <w:t> </w:t>
      </w:r>
      <w:r>
        <w:rPr>
          <w:color w:val="231F20"/>
          <w:sz w:val="17"/>
        </w:rPr>
        <w:t>donde</w:t>
      </w:r>
      <w:r>
        <w:rPr>
          <w:color w:val="231F20"/>
          <w:spacing w:val="-9"/>
          <w:sz w:val="17"/>
        </w:rPr>
        <w:t> </w:t>
      </w:r>
      <w:r>
        <w:rPr>
          <w:color w:val="231F20"/>
          <w:sz w:val="17"/>
        </w:rPr>
        <w:t>tenderse</w:t>
      </w:r>
      <w:r>
        <w:rPr>
          <w:color w:val="231F20"/>
          <w:spacing w:val="-10"/>
          <w:sz w:val="17"/>
        </w:rPr>
        <w:t> </w:t>
      </w:r>
      <w:r>
        <w:rPr>
          <w:color w:val="231F20"/>
          <w:sz w:val="17"/>
        </w:rPr>
        <w:t>horizontalmente</w:t>
      </w:r>
      <w:r>
        <w:rPr>
          <w:color w:val="231F20"/>
          <w:spacing w:val="-9"/>
          <w:sz w:val="17"/>
        </w:rPr>
        <w:t> </w:t>
      </w:r>
      <w:r>
        <w:rPr>
          <w:color w:val="231F20"/>
          <w:sz w:val="17"/>
        </w:rPr>
        <w:t>en</w:t>
      </w:r>
      <w:r>
        <w:rPr>
          <w:color w:val="231F20"/>
          <w:spacing w:val="-10"/>
          <w:sz w:val="17"/>
        </w:rPr>
        <w:t> </w:t>
      </w:r>
      <w:r>
        <w:rPr>
          <w:color w:val="231F20"/>
          <w:sz w:val="17"/>
        </w:rPr>
        <w:t>el</w:t>
      </w:r>
      <w:r>
        <w:rPr>
          <w:color w:val="231F20"/>
          <w:spacing w:val="-10"/>
          <w:sz w:val="17"/>
        </w:rPr>
        <w:t> </w:t>
      </w:r>
      <w:r>
        <w:rPr>
          <w:color w:val="231F20"/>
          <w:sz w:val="17"/>
        </w:rPr>
        <w:t>momento en que “levaran anclas para jamás volver’”…) (Salom, 1997:</w:t>
      </w:r>
      <w:r>
        <w:rPr>
          <w:color w:val="231F20"/>
          <w:spacing w:val="5"/>
          <w:sz w:val="17"/>
        </w:rPr>
        <w:t> </w:t>
      </w:r>
      <w:r>
        <w:rPr>
          <w:color w:val="231F20"/>
          <w:sz w:val="17"/>
        </w:rPr>
        <w:t>93).</w:t>
      </w:r>
    </w:p>
    <w:p>
      <w:pPr>
        <w:pStyle w:val="BodyText"/>
        <w:spacing w:before="5"/>
        <w:rPr>
          <w:sz w:val="18"/>
        </w:rPr>
      </w:pPr>
    </w:p>
    <w:p>
      <w:pPr>
        <w:pStyle w:val="BodyText"/>
        <w:spacing w:line="249" w:lineRule="auto"/>
        <w:ind w:left="150" w:right="193"/>
        <w:jc w:val="both"/>
      </w:pPr>
      <w:r>
        <w:rPr>
          <w:color w:val="231F20"/>
        </w:rPr>
        <w:t>Así, la forma como se interpretaban los dogmas de fe y se practi- caban los rituales descritos por el </w:t>
      </w:r>
      <w:r>
        <w:rPr>
          <w:color w:val="231F20"/>
          <w:spacing w:val="-3"/>
        </w:rPr>
        <w:t>autor, </w:t>
      </w:r>
      <w:r>
        <w:rPr>
          <w:color w:val="231F20"/>
        </w:rPr>
        <w:t>contribuían con la segre- gación aunque servían de enlace entre las élites y el populacho. Para las élites la religión era un instrumento de control social que contribuía</w:t>
      </w:r>
      <w:r>
        <w:rPr>
          <w:color w:val="231F20"/>
          <w:spacing w:val="-12"/>
        </w:rPr>
        <w:t> </w:t>
      </w:r>
      <w:r>
        <w:rPr>
          <w:color w:val="231F20"/>
        </w:rPr>
        <w:t>al</w:t>
      </w:r>
      <w:r>
        <w:rPr>
          <w:color w:val="231F20"/>
          <w:spacing w:val="-11"/>
        </w:rPr>
        <w:t> </w:t>
      </w:r>
      <w:r>
        <w:rPr>
          <w:color w:val="231F20"/>
        </w:rPr>
        <w:t>mantenimiento</w:t>
      </w:r>
      <w:r>
        <w:rPr>
          <w:color w:val="231F20"/>
          <w:spacing w:val="-12"/>
        </w:rPr>
        <w:t> </w:t>
      </w:r>
      <w:r>
        <w:rPr>
          <w:color w:val="231F20"/>
        </w:rPr>
        <w:t>de</w:t>
      </w:r>
      <w:r>
        <w:rPr>
          <w:color w:val="231F20"/>
          <w:spacing w:val="-11"/>
        </w:rPr>
        <w:t> </w:t>
      </w:r>
      <w:r>
        <w:rPr>
          <w:color w:val="231F20"/>
        </w:rPr>
        <w:t>sus</w:t>
      </w:r>
      <w:r>
        <w:rPr>
          <w:color w:val="231F20"/>
          <w:spacing w:val="-11"/>
        </w:rPr>
        <w:t> </w:t>
      </w:r>
      <w:r>
        <w:rPr>
          <w:color w:val="231F20"/>
        </w:rPr>
        <w:t>privilegios</w:t>
      </w:r>
      <w:r>
        <w:rPr>
          <w:color w:val="231F20"/>
          <w:spacing w:val="-11"/>
        </w:rPr>
        <w:t> </w:t>
      </w:r>
      <w:r>
        <w:rPr>
          <w:color w:val="231F20"/>
        </w:rPr>
        <w:t>económicos,</w:t>
      </w:r>
      <w:r>
        <w:rPr>
          <w:color w:val="231F20"/>
          <w:spacing w:val="-12"/>
        </w:rPr>
        <w:t> </w:t>
      </w:r>
      <w:r>
        <w:rPr>
          <w:color w:val="231F20"/>
        </w:rPr>
        <w:t>lo</w:t>
      </w:r>
      <w:r>
        <w:rPr>
          <w:color w:val="231F20"/>
          <w:spacing w:val="-11"/>
        </w:rPr>
        <w:t> </w:t>
      </w:r>
      <w:r>
        <w:rPr>
          <w:color w:val="231F20"/>
        </w:rPr>
        <w:t>cual era</w:t>
      </w:r>
      <w:r>
        <w:rPr>
          <w:color w:val="231F20"/>
          <w:spacing w:val="-10"/>
        </w:rPr>
        <w:t> </w:t>
      </w:r>
      <w:r>
        <w:rPr>
          <w:color w:val="231F20"/>
        </w:rPr>
        <w:t>compartido</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sacerdotes</w:t>
      </w:r>
      <w:r>
        <w:rPr>
          <w:color w:val="231F20"/>
          <w:spacing w:val="-10"/>
        </w:rPr>
        <w:t> </w:t>
      </w:r>
      <w:r>
        <w:rPr>
          <w:color w:val="231F20"/>
        </w:rPr>
        <w:t>descritos</w:t>
      </w:r>
      <w:r>
        <w:rPr>
          <w:color w:val="231F20"/>
          <w:spacing w:val="-9"/>
        </w:rPr>
        <w:t> </w:t>
      </w:r>
      <w:r>
        <w:rPr>
          <w:color w:val="231F20"/>
        </w:rPr>
        <w:t>en</w:t>
      </w:r>
      <w:r>
        <w:rPr>
          <w:color w:val="231F20"/>
          <w:spacing w:val="-10"/>
        </w:rPr>
        <w:t> </w:t>
      </w:r>
      <w:r>
        <w:rPr>
          <w:color w:val="231F20"/>
        </w:rPr>
        <w:t>las</w:t>
      </w:r>
      <w:r>
        <w:rPr>
          <w:color w:val="231F20"/>
          <w:spacing w:val="-10"/>
        </w:rPr>
        <w:t> </w:t>
      </w:r>
      <w:r>
        <w:rPr>
          <w:color w:val="231F20"/>
        </w:rPr>
        <w:t>novelas</w:t>
      </w:r>
      <w:r>
        <w:rPr>
          <w:color w:val="231F20"/>
          <w:spacing w:val="-10"/>
        </w:rPr>
        <w:t> </w:t>
      </w:r>
      <w:r>
        <w:rPr>
          <w:color w:val="231F20"/>
        </w:rPr>
        <w:t>de</w:t>
      </w:r>
      <w:r>
        <w:rPr>
          <w:color w:val="231F20"/>
          <w:spacing w:val="-10"/>
        </w:rPr>
        <w:t> </w:t>
      </w:r>
      <w:r>
        <w:rPr>
          <w:color w:val="231F20"/>
        </w:rPr>
        <w:t>Sa- lom. Dicho instrumento se hilvanaba con la esperanza que repo- saba en los sectores populares, afincada en una mejor vida en   el más allá. El consuelo para algunos fervorosos creyentes, que también evidencia unos tintes de odio y desprecio, era que quie- nes gozaran en la tierra “arderían en la quinta paila del</w:t>
      </w:r>
      <w:r>
        <w:rPr>
          <w:color w:val="231F20"/>
          <w:spacing w:val="-2"/>
        </w:rPr>
        <w:t> </w:t>
      </w:r>
      <w:r>
        <w:rPr>
          <w:color w:val="231F20"/>
        </w:rPr>
        <w:t>infierno”.</w:t>
      </w:r>
    </w:p>
    <w:p>
      <w:pPr>
        <w:pStyle w:val="BodyText"/>
        <w:spacing w:line="249" w:lineRule="auto" w:before="1"/>
        <w:ind w:left="150" w:right="193" w:firstLine="340"/>
        <w:jc w:val="both"/>
      </w:pPr>
      <w:r>
        <w:rPr>
          <w:color w:val="231F20"/>
        </w:rPr>
        <w:t>La arquitectura que mantenía los nexos entre estos grupos estaba</w:t>
      </w:r>
      <w:r>
        <w:rPr>
          <w:color w:val="231F20"/>
          <w:spacing w:val="-10"/>
        </w:rPr>
        <w:t> </w:t>
      </w:r>
      <w:r>
        <w:rPr>
          <w:color w:val="231F20"/>
        </w:rPr>
        <w:t>basada</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vez,</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simpatía</w:t>
      </w:r>
      <w:r>
        <w:rPr>
          <w:color w:val="231F20"/>
          <w:spacing w:val="-10"/>
        </w:rPr>
        <w:t> </w:t>
      </w:r>
      <w:r>
        <w:rPr>
          <w:color w:val="231F20"/>
        </w:rPr>
        <w:t>o</w:t>
      </w:r>
      <w:r>
        <w:rPr>
          <w:color w:val="231F20"/>
          <w:spacing w:val="-10"/>
        </w:rPr>
        <w:t> </w:t>
      </w:r>
      <w:r>
        <w:rPr>
          <w:color w:val="231F20"/>
        </w:rPr>
        <w:t>pertenencia</w:t>
      </w:r>
      <w:r>
        <w:rPr>
          <w:color w:val="231F20"/>
          <w:spacing w:val="-10"/>
        </w:rPr>
        <w:t> </w:t>
      </w:r>
      <w:r>
        <w:rPr>
          <w:color w:val="231F20"/>
        </w:rPr>
        <w:t>a</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los dos partidos políticos tradicionales de la época. El definirse públi- camente como liberal o conservador era común durante los años en que transcurren los sucesos novelescos narrados por Salom. El</w:t>
      </w:r>
      <w:r>
        <w:rPr>
          <w:color w:val="231F20"/>
          <w:spacing w:val="-5"/>
        </w:rPr>
        <w:t> </w:t>
      </w:r>
      <w:r>
        <w:rPr>
          <w:color w:val="231F20"/>
        </w:rPr>
        <w:t>principal</w:t>
      </w:r>
      <w:r>
        <w:rPr>
          <w:color w:val="231F20"/>
          <w:spacing w:val="-5"/>
        </w:rPr>
        <w:t> </w:t>
      </w:r>
      <w:r>
        <w:rPr>
          <w:color w:val="231F20"/>
        </w:rPr>
        <w:t>criterio</w:t>
      </w:r>
      <w:r>
        <w:rPr>
          <w:color w:val="231F20"/>
          <w:spacing w:val="-5"/>
        </w:rPr>
        <w:t> </w:t>
      </w:r>
      <w:r>
        <w:rPr>
          <w:color w:val="231F20"/>
        </w:rPr>
        <w:t>de</w:t>
      </w:r>
      <w:r>
        <w:rPr>
          <w:color w:val="231F20"/>
          <w:spacing w:val="-5"/>
        </w:rPr>
        <w:t> </w:t>
      </w:r>
      <w:r>
        <w:rPr>
          <w:color w:val="231F20"/>
        </w:rPr>
        <w:t>selección</w:t>
      </w:r>
      <w:r>
        <w:rPr>
          <w:color w:val="231F20"/>
          <w:spacing w:val="-5"/>
        </w:rPr>
        <w:t> </w:t>
      </w:r>
      <w:r>
        <w:rPr>
          <w:color w:val="231F20"/>
        </w:rPr>
        <w:t>partidista</w:t>
      </w:r>
      <w:r>
        <w:rPr>
          <w:color w:val="231F20"/>
          <w:spacing w:val="-5"/>
        </w:rPr>
        <w:t> </w:t>
      </w:r>
      <w:r>
        <w:rPr>
          <w:color w:val="231F20"/>
        </w:rPr>
        <w:t>era</w:t>
      </w:r>
      <w:r>
        <w:rPr>
          <w:color w:val="231F20"/>
          <w:spacing w:val="-5"/>
        </w:rPr>
        <w:t> </w:t>
      </w:r>
      <w:r>
        <w:rPr>
          <w:color w:val="231F20"/>
        </w:rPr>
        <w:t>el</w:t>
      </w:r>
      <w:r>
        <w:rPr>
          <w:color w:val="231F20"/>
          <w:spacing w:val="-5"/>
        </w:rPr>
        <w:t> </w:t>
      </w:r>
      <w:r>
        <w:rPr>
          <w:color w:val="231F20"/>
        </w:rPr>
        <w:t>linaje</w:t>
      </w:r>
      <w:r>
        <w:rPr>
          <w:color w:val="231F20"/>
          <w:spacing w:val="-5"/>
        </w:rPr>
        <w:t> </w:t>
      </w:r>
      <w:r>
        <w:rPr>
          <w:color w:val="231F20"/>
        </w:rPr>
        <w:t>familiar</w:t>
      </w:r>
      <w:r>
        <w:rPr>
          <w:color w:val="231F20"/>
          <w:spacing w:val="-6"/>
        </w:rPr>
        <w:t> </w:t>
      </w:r>
      <w:r>
        <w:rPr>
          <w:color w:val="231F20"/>
        </w:rPr>
        <w:t>y</w:t>
      </w:r>
      <w:r>
        <w:rPr>
          <w:color w:val="231F20"/>
          <w:spacing w:val="-5"/>
        </w:rPr>
        <w:t> </w:t>
      </w:r>
      <w:r>
        <w:rPr>
          <w:color w:val="231F20"/>
        </w:rPr>
        <w:t>el resentimiento</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otro</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colores</w:t>
      </w:r>
      <w:r>
        <w:rPr>
          <w:color w:val="231F20"/>
          <w:spacing w:val="-6"/>
        </w:rPr>
        <w:t> </w:t>
      </w:r>
      <w:r>
        <w:rPr>
          <w:color w:val="231F20"/>
        </w:rPr>
        <w:t>distintivos,</w:t>
      </w:r>
      <w:r>
        <w:rPr>
          <w:color w:val="231F20"/>
          <w:spacing w:val="-6"/>
        </w:rPr>
        <w:t> </w:t>
      </w:r>
      <w:r>
        <w:rPr>
          <w:color w:val="231F20"/>
        </w:rPr>
        <w:t>el</w:t>
      </w:r>
      <w:r>
        <w:rPr>
          <w:color w:val="231F20"/>
          <w:spacing w:val="-6"/>
        </w:rPr>
        <w:t> </w:t>
      </w:r>
      <w:r>
        <w:rPr>
          <w:color w:val="231F20"/>
        </w:rPr>
        <w:t>rojo</w:t>
      </w:r>
      <w:r>
        <w:rPr>
          <w:color w:val="231F20"/>
          <w:spacing w:val="-6"/>
        </w:rPr>
        <w:t> </w:t>
      </w:r>
      <w:r>
        <w:rPr>
          <w:color w:val="231F20"/>
        </w:rPr>
        <w:t>para</w:t>
      </w:r>
      <w:r>
        <w:rPr>
          <w:color w:val="231F20"/>
          <w:spacing w:val="-6"/>
        </w:rPr>
        <w:t> </w:t>
      </w:r>
      <w:r>
        <w:rPr>
          <w:color w:val="231F20"/>
        </w:rPr>
        <w:t>el liberal y el azul para el conservador. Esto lo ejemplifican Casiano Pardo (conservador) y Baltasar Riveros (liberal) al dar razón de su adscripción a alguna de las agrupaciones políticas. El prime- ro, aunque no confiaba en que el triunfo electoral de su partido cambiara las cosas, era un conservador disciplinado, entre otras, porque</w:t>
      </w:r>
      <w:r>
        <w:rPr>
          <w:color w:val="231F20"/>
          <w:spacing w:val="-12"/>
        </w:rPr>
        <w:t> </w:t>
      </w:r>
      <w:r>
        <w:rPr>
          <w:color w:val="231F20"/>
        </w:rPr>
        <w:t>no</w:t>
      </w:r>
      <w:r>
        <w:rPr>
          <w:color w:val="231F20"/>
          <w:spacing w:val="-12"/>
        </w:rPr>
        <w:t> </w:t>
      </w:r>
      <w:r>
        <w:rPr>
          <w:color w:val="231F20"/>
        </w:rPr>
        <w:t>en</w:t>
      </w:r>
      <w:r>
        <w:rPr>
          <w:color w:val="231F20"/>
          <w:spacing w:val="-12"/>
        </w:rPr>
        <w:t> </w:t>
      </w:r>
      <w:r>
        <w:rPr>
          <w:color w:val="231F20"/>
        </w:rPr>
        <w:t>balde</w:t>
      </w:r>
      <w:r>
        <w:rPr>
          <w:color w:val="231F20"/>
          <w:spacing w:val="-12"/>
        </w:rPr>
        <w:t> </w:t>
      </w:r>
      <w:r>
        <w:rPr>
          <w:color w:val="231F20"/>
        </w:rPr>
        <w:t>sus</w:t>
      </w:r>
      <w:r>
        <w:rPr>
          <w:color w:val="231F20"/>
          <w:spacing w:val="-13"/>
        </w:rPr>
        <w:t> </w:t>
      </w:r>
      <w:r>
        <w:rPr>
          <w:color w:val="231F20"/>
        </w:rPr>
        <w:t>antepasados</w:t>
      </w:r>
      <w:r>
        <w:rPr>
          <w:color w:val="231F20"/>
          <w:spacing w:val="-12"/>
        </w:rPr>
        <w:t> </w:t>
      </w:r>
      <w:r>
        <w:rPr>
          <w:color w:val="231F20"/>
        </w:rPr>
        <w:t>habían</w:t>
      </w:r>
      <w:r>
        <w:rPr>
          <w:color w:val="231F20"/>
          <w:spacing w:val="-12"/>
        </w:rPr>
        <w:t> </w:t>
      </w:r>
      <w:r>
        <w:rPr>
          <w:color w:val="231F20"/>
        </w:rPr>
        <w:t>defendido</w:t>
      </w:r>
      <w:r>
        <w:rPr>
          <w:color w:val="231F20"/>
          <w:spacing w:val="-12"/>
        </w:rPr>
        <w:t> </w:t>
      </w:r>
      <w:r>
        <w:rPr>
          <w:color w:val="231F20"/>
        </w:rPr>
        <w:t>las</w:t>
      </w:r>
      <w:r>
        <w:rPr>
          <w:color w:val="231F20"/>
          <w:spacing w:val="-12"/>
        </w:rPr>
        <w:t> </w:t>
      </w:r>
      <w:r>
        <w:rPr>
          <w:color w:val="231F20"/>
        </w:rPr>
        <w:t>causas conservadoras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guerras</w:t>
      </w:r>
      <w:r>
        <w:rPr>
          <w:color w:val="231F20"/>
          <w:spacing w:val="-7"/>
        </w:rPr>
        <w:t> </w:t>
      </w:r>
      <w:r>
        <w:rPr>
          <w:color w:val="231F20"/>
        </w:rPr>
        <w:t>civiles</w:t>
      </w:r>
      <w:r>
        <w:rPr>
          <w:color w:val="231F20"/>
          <w:spacing w:val="-7"/>
        </w:rPr>
        <w:t> </w:t>
      </w:r>
      <w:r>
        <w:rPr>
          <w:color w:val="231F20"/>
        </w:rPr>
        <w:t>bipartidistas</w:t>
      </w:r>
      <w:r>
        <w:rPr>
          <w:color w:val="231F20"/>
          <w:spacing w:val="-6"/>
        </w:rPr>
        <w:t> </w:t>
      </w:r>
      <w:r>
        <w:rPr>
          <w:color w:val="231F20"/>
        </w:rPr>
        <w:t>y</w:t>
      </w:r>
      <w:r>
        <w:rPr>
          <w:color w:val="231F20"/>
          <w:spacing w:val="-7"/>
        </w:rPr>
        <w:t> </w:t>
      </w:r>
      <w:r>
        <w:rPr>
          <w:color w:val="231F20"/>
        </w:rPr>
        <w:t>no</w:t>
      </w:r>
      <w:r>
        <w:rPr>
          <w:color w:val="231F20"/>
          <w:spacing w:val="-7"/>
        </w:rPr>
        <w:t> </w:t>
      </w:r>
      <w:r>
        <w:rPr>
          <w:color w:val="231F20"/>
        </w:rPr>
        <w:t>inútilmente “había escupido azul de Prusia y orinado azul de metileno desde su más temprana infancia” (Salom, 1994: 93). De otro lado, el liberal Baltazar Riveros en una de las reuniones familiares le ex- plicaba lo siguiente a sus</w:t>
      </w:r>
      <w:r>
        <w:rPr>
          <w:color w:val="231F20"/>
          <w:spacing w:val="-14"/>
        </w:rPr>
        <w:t> </w:t>
      </w:r>
      <w:r>
        <w:rPr>
          <w:color w:val="231F20"/>
        </w:rPr>
        <w:t>hijos: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Eso es ser liberal; eso le viene a uno en la sangre… Yo, por ejemplo, mamé las ideas liberales de las tetas de mi mamá, mi mamá de las de mi abuela, mi abuela de las de mi bisabuela, mi bisabuela de las de mi tatarabuela...</w:t>
      </w:r>
    </w:p>
    <w:p>
      <w:pPr>
        <w:pStyle w:val="BodyText"/>
        <w:spacing w:before="10"/>
      </w:pPr>
    </w:p>
    <w:p>
      <w:pPr>
        <w:spacing w:line="295" w:lineRule="auto" w:before="1"/>
        <w:ind w:left="535" w:right="108" w:firstLine="0"/>
        <w:jc w:val="both"/>
        <w:rPr>
          <w:sz w:val="17"/>
        </w:rPr>
      </w:pPr>
      <w:r>
        <w:rPr>
          <w:color w:val="231F20"/>
          <w:sz w:val="17"/>
        </w:rPr>
        <w:t>-¿Pero entonces, papacito, los godos (conservadores) no maman? -pre- guntó Policarpa-</w:t>
      </w:r>
    </w:p>
    <w:p>
      <w:pPr>
        <w:pStyle w:val="BodyText"/>
        <w:spacing w:before="10"/>
      </w:pPr>
    </w:p>
    <w:p>
      <w:pPr>
        <w:spacing w:line="295" w:lineRule="auto" w:before="1"/>
        <w:ind w:left="535" w:right="108" w:firstLine="0"/>
        <w:jc w:val="both"/>
        <w:rPr>
          <w:sz w:val="17"/>
        </w:rPr>
      </w:pPr>
      <w:r>
        <w:rPr>
          <w:color w:val="231F20"/>
          <w:sz w:val="17"/>
        </w:rPr>
        <w:t>.-Sí, pero de la teta del Presupuesto... -.afirmó Baltasar-. ¿No ven que viven preñados, desde que nacen, a las ubres del gobierno?”</w:t>
      </w:r>
    </w:p>
    <w:p>
      <w:pPr>
        <w:pStyle w:val="BodyText"/>
        <w:spacing w:before="10"/>
      </w:pPr>
    </w:p>
    <w:p>
      <w:pPr>
        <w:spacing w:line="295" w:lineRule="auto" w:before="1"/>
        <w:ind w:left="535" w:right="108" w:firstLine="0"/>
        <w:jc w:val="both"/>
        <w:rPr>
          <w:sz w:val="17"/>
        </w:rPr>
      </w:pPr>
      <w:r>
        <w:rPr>
          <w:color w:val="231F20"/>
          <w:spacing w:val="-4"/>
          <w:sz w:val="17"/>
        </w:rPr>
        <w:t>-…Yo </w:t>
      </w:r>
      <w:r>
        <w:rPr>
          <w:color w:val="231F20"/>
          <w:sz w:val="17"/>
        </w:rPr>
        <w:t>nací liberal, soy liberal y moriré liberal… Ustedes son tataranietos, bisnietos,</w:t>
      </w:r>
      <w:r>
        <w:rPr>
          <w:color w:val="231F20"/>
          <w:spacing w:val="-8"/>
          <w:sz w:val="17"/>
        </w:rPr>
        <w:t> </w:t>
      </w:r>
      <w:r>
        <w:rPr>
          <w:color w:val="231F20"/>
          <w:sz w:val="17"/>
        </w:rPr>
        <w:t>nietos</w:t>
      </w:r>
      <w:r>
        <w:rPr>
          <w:color w:val="231F20"/>
          <w:spacing w:val="-8"/>
          <w:sz w:val="17"/>
        </w:rPr>
        <w:t> </w:t>
      </w:r>
      <w:r>
        <w:rPr>
          <w:color w:val="231F20"/>
          <w:sz w:val="17"/>
        </w:rPr>
        <w:t>e</w:t>
      </w:r>
      <w:r>
        <w:rPr>
          <w:color w:val="231F20"/>
          <w:spacing w:val="-8"/>
          <w:sz w:val="17"/>
        </w:rPr>
        <w:t> </w:t>
      </w:r>
      <w:r>
        <w:rPr>
          <w:color w:val="231F20"/>
          <w:sz w:val="17"/>
        </w:rPr>
        <w:t>hijos</w:t>
      </w:r>
      <w:r>
        <w:rPr>
          <w:color w:val="231F20"/>
          <w:spacing w:val="-8"/>
          <w:sz w:val="17"/>
        </w:rPr>
        <w:t> </w:t>
      </w:r>
      <w:r>
        <w:rPr>
          <w:color w:val="231F20"/>
          <w:sz w:val="17"/>
        </w:rPr>
        <w:t>liberales,</w:t>
      </w:r>
      <w:r>
        <w:rPr>
          <w:color w:val="231F20"/>
          <w:spacing w:val="-8"/>
          <w:sz w:val="17"/>
        </w:rPr>
        <w:t> </w:t>
      </w:r>
      <w:r>
        <w:rPr>
          <w:color w:val="231F20"/>
          <w:sz w:val="17"/>
        </w:rPr>
        <w:t>luego</w:t>
      </w:r>
      <w:r>
        <w:rPr>
          <w:color w:val="231F20"/>
          <w:spacing w:val="-8"/>
          <w:sz w:val="17"/>
        </w:rPr>
        <w:t> </w:t>
      </w:r>
      <w:r>
        <w:rPr>
          <w:color w:val="231F20"/>
          <w:sz w:val="17"/>
        </w:rPr>
        <w:t>forzosamente</w:t>
      </w:r>
      <w:r>
        <w:rPr>
          <w:color w:val="231F20"/>
          <w:spacing w:val="-8"/>
          <w:sz w:val="17"/>
        </w:rPr>
        <w:t> </w:t>
      </w:r>
      <w:r>
        <w:rPr>
          <w:color w:val="231F20"/>
          <w:sz w:val="17"/>
        </w:rPr>
        <w:t>tienen</w:t>
      </w:r>
      <w:r>
        <w:rPr>
          <w:color w:val="231F20"/>
          <w:spacing w:val="-8"/>
          <w:sz w:val="17"/>
        </w:rPr>
        <w:t> </w:t>
      </w:r>
      <w:r>
        <w:rPr>
          <w:color w:val="231F20"/>
          <w:sz w:val="17"/>
        </w:rPr>
        <w:t>que</w:t>
      </w:r>
      <w:r>
        <w:rPr>
          <w:color w:val="231F20"/>
          <w:spacing w:val="-8"/>
          <w:sz w:val="17"/>
        </w:rPr>
        <w:t> </w:t>
      </w:r>
      <w:r>
        <w:rPr>
          <w:color w:val="231F20"/>
          <w:sz w:val="17"/>
        </w:rPr>
        <w:t>ser</w:t>
      </w:r>
      <w:r>
        <w:rPr>
          <w:color w:val="231F20"/>
          <w:spacing w:val="-8"/>
          <w:sz w:val="17"/>
        </w:rPr>
        <w:t> </w:t>
      </w:r>
      <w:r>
        <w:rPr>
          <w:color w:val="231F20"/>
          <w:sz w:val="17"/>
        </w:rPr>
        <w:t>libe- rales (Salom, 1994:</w:t>
      </w:r>
      <w:r>
        <w:rPr>
          <w:color w:val="231F20"/>
          <w:spacing w:val="-1"/>
          <w:sz w:val="17"/>
        </w:rPr>
        <w:t> </w:t>
      </w:r>
      <w:r>
        <w:rPr>
          <w:color w:val="231F20"/>
          <w:sz w:val="17"/>
        </w:rPr>
        <w:t>68-69).</w:t>
      </w:r>
    </w:p>
    <w:p>
      <w:pPr>
        <w:pStyle w:val="BodyText"/>
        <w:spacing w:before="5"/>
        <w:rPr>
          <w:sz w:val="18"/>
        </w:rPr>
      </w:pPr>
    </w:p>
    <w:p>
      <w:pPr>
        <w:pStyle w:val="BodyText"/>
        <w:spacing w:line="249" w:lineRule="auto"/>
        <w:ind w:left="195" w:right="108"/>
        <w:jc w:val="both"/>
      </w:pPr>
      <w:r>
        <w:rPr>
          <w:color w:val="231F20"/>
        </w:rPr>
        <w:t>Don</w:t>
      </w:r>
      <w:r>
        <w:rPr>
          <w:color w:val="231F20"/>
          <w:spacing w:val="-5"/>
        </w:rPr>
        <w:t> </w:t>
      </w:r>
      <w:r>
        <w:rPr>
          <w:color w:val="231F20"/>
        </w:rPr>
        <w:t>Simeón</w:t>
      </w:r>
      <w:r>
        <w:rPr>
          <w:color w:val="231F20"/>
          <w:spacing w:val="-9"/>
        </w:rPr>
        <w:t> </w:t>
      </w:r>
      <w:r>
        <w:rPr>
          <w:color w:val="231F20"/>
          <w:spacing w:val="-3"/>
        </w:rPr>
        <w:t>Torrente</w:t>
      </w:r>
      <w:r>
        <w:rPr>
          <w:color w:val="231F20"/>
          <w:spacing w:val="-5"/>
        </w:rPr>
        <w:t> </w:t>
      </w:r>
      <w:r>
        <w:rPr>
          <w:color w:val="231F20"/>
        </w:rPr>
        <w:t>era</w:t>
      </w:r>
      <w:r>
        <w:rPr>
          <w:color w:val="231F20"/>
          <w:spacing w:val="-5"/>
        </w:rPr>
        <w:t> </w:t>
      </w:r>
      <w:r>
        <w:rPr>
          <w:color w:val="231F20"/>
        </w:rPr>
        <w:t>conservador</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razón</w:t>
      </w:r>
      <w:r>
        <w:rPr>
          <w:color w:val="231F20"/>
          <w:spacing w:val="-5"/>
        </w:rPr>
        <w:t> </w:t>
      </w:r>
      <w:r>
        <w:rPr>
          <w:color w:val="231F20"/>
        </w:rPr>
        <w:t>que</w:t>
      </w:r>
      <w:r>
        <w:rPr>
          <w:color w:val="231F20"/>
          <w:spacing w:val="-5"/>
        </w:rPr>
        <w:t> </w:t>
      </w:r>
      <w:r>
        <w:rPr>
          <w:color w:val="231F20"/>
        </w:rPr>
        <w:t>los personajes mencionados anteriormente. Así, lo usual era que los conservadores y liberales compartieran las ideologías distintivas de sus respectivos partidos, aunque no sabían cuáles</w:t>
      </w:r>
      <w:r>
        <w:rPr>
          <w:color w:val="231F20"/>
          <w:spacing w:val="-1"/>
        </w:rPr>
        <w:t> </w:t>
      </w:r>
      <w:r>
        <w:rPr>
          <w:color w:val="231F20"/>
        </w:rPr>
        <w:t>eran.</w:t>
      </w:r>
    </w:p>
    <w:p>
      <w:pPr>
        <w:pStyle w:val="BodyText"/>
        <w:spacing w:line="249" w:lineRule="auto" w:before="1"/>
        <w:ind w:left="195" w:right="108" w:firstLine="340"/>
        <w:jc w:val="both"/>
      </w:pPr>
      <w:r>
        <w:rPr>
          <w:color w:val="231F20"/>
        </w:rPr>
        <w:t>Al linaje familiar se suman los resentimientos gestados en las guerras</w:t>
      </w:r>
      <w:r>
        <w:rPr>
          <w:color w:val="231F20"/>
          <w:spacing w:val="-8"/>
        </w:rPr>
        <w:t> </w:t>
      </w:r>
      <w:r>
        <w:rPr>
          <w:color w:val="231F20"/>
        </w:rPr>
        <w:t>bipartidistas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transmitían</w:t>
      </w:r>
      <w:r>
        <w:rPr>
          <w:color w:val="231F20"/>
          <w:spacing w:val="-8"/>
        </w:rPr>
        <w:t> </w:t>
      </w:r>
      <w:r>
        <w:rPr>
          <w:color w:val="231F20"/>
        </w:rPr>
        <w:t>de</w:t>
      </w:r>
      <w:r>
        <w:rPr>
          <w:color w:val="231F20"/>
          <w:spacing w:val="-8"/>
        </w:rPr>
        <w:t> </w:t>
      </w:r>
      <w:r>
        <w:rPr>
          <w:color w:val="231F20"/>
        </w:rPr>
        <w:t>generación</w:t>
      </w:r>
      <w:r>
        <w:rPr>
          <w:color w:val="231F20"/>
          <w:spacing w:val="-8"/>
        </w:rPr>
        <w:t> </w:t>
      </w:r>
      <w:r>
        <w:rPr>
          <w:color w:val="231F20"/>
        </w:rPr>
        <w:t>en</w:t>
      </w:r>
      <w:r>
        <w:rPr>
          <w:color w:val="231F20"/>
          <w:spacing w:val="-8"/>
        </w:rPr>
        <w:t> </w:t>
      </w:r>
      <w:r>
        <w:rPr>
          <w:color w:val="231F20"/>
        </w:rPr>
        <w:t>genera- ción. Las víctimas de estas guerras se identificaron con el partido contrario al que se adscribían los autores de los actos bélicos,   lo cual se ejemplifica en el personaje miembro del Directorio del Partido Conservador doctor Leovigildo Meneses</w:t>
      </w:r>
      <w:r>
        <w:rPr>
          <w:color w:val="231F20"/>
          <w:spacing w:val="-1"/>
        </w:rPr>
        <w:t> </w:t>
      </w:r>
      <w:r>
        <w:rPr>
          <w:color w:val="231F20"/>
        </w:rPr>
        <w:t>quien</w:t>
      </w:r>
    </w:p>
    <w:p>
      <w:pPr>
        <w:pStyle w:val="BodyText"/>
        <w:spacing w:before="4"/>
        <w:rPr>
          <w:sz w:val="23"/>
        </w:rPr>
      </w:pPr>
    </w:p>
    <w:p>
      <w:pPr>
        <w:spacing w:line="295" w:lineRule="auto" w:before="0"/>
        <w:ind w:left="195" w:right="108" w:firstLine="340"/>
        <w:jc w:val="right"/>
        <w:rPr>
          <w:sz w:val="17"/>
        </w:rPr>
      </w:pPr>
      <w:r>
        <w:rPr>
          <w:color w:val="231F20"/>
          <w:sz w:val="17"/>
        </w:rPr>
        <w:t>había tenido que abandonar el terruño natal: la ultragoda</w:t>
      </w:r>
      <w:r>
        <w:rPr>
          <w:color w:val="231F20"/>
          <w:spacing w:val="12"/>
          <w:sz w:val="17"/>
        </w:rPr>
        <w:t> </w:t>
      </w:r>
      <w:r>
        <w:rPr>
          <w:color w:val="231F20"/>
          <w:sz w:val="17"/>
        </w:rPr>
        <w:t>vereda</w:t>
      </w:r>
      <w:r>
        <w:rPr>
          <w:color w:val="231F20"/>
          <w:spacing w:val="11"/>
          <w:sz w:val="17"/>
        </w:rPr>
        <w:t> </w:t>
      </w:r>
      <w:r>
        <w:rPr>
          <w:color w:val="231F20"/>
          <w:sz w:val="17"/>
        </w:rPr>
        <w:t>“Chu- lavita”, a raíz de la violencia liberal del año 32, después de</w:t>
      </w:r>
      <w:r>
        <w:rPr>
          <w:color w:val="231F20"/>
          <w:spacing w:val="10"/>
          <w:sz w:val="17"/>
        </w:rPr>
        <w:t> </w:t>
      </w:r>
      <w:r>
        <w:rPr>
          <w:color w:val="231F20"/>
          <w:sz w:val="17"/>
        </w:rPr>
        <w:t>presenciar el</w:t>
      </w:r>
      <w:r>
        <w:rPr>
          <w:color w:val="231F20"/>
          <w:w w:val="99"/>
          <w:sz w:val="17"/>
        </w:rPr>
        <w:t> </w:t>
      </w:r>
      <w:r>
        <w:rPr>
          <w:color w:val="231F20"/>
          <w:sz w:val="17"/>
        </w:rPr>
        <w:t>asesinato</w:t>
      </w:r>
      <w:r>
        <w:rPr>
          <w:color w:val="231F20"/>
          <w:spacing w:val="-3"/>
          <w:sz w:val="17"/>
        </w:rPr>
        <w:t> </w:t>
      </w:r>
      <w:r>
        <w:rPr>
          <w:color w:val="231F20"/>
          <w:sz w:val="17"/>
        </w:rPr>
        <w:t>de</w:t>
      </w:r>
      <w:r>
        <w:rPr>
          <w:color w:val="231F20"/>
          <w:spacing w:val="-3"/>
          <w:sz w:val="17"/>
        </w:rPr>
        <w:t> </w:t>
      </w:r>
      <w:r>
        <w:rPr>
          <w:color w:val="231F20"/>
          <w:sz w:val="17"/>
        </w:rPr>
        <w:t>su</w:t>
      </w:r>
      <w:r>
        <w:rPr>
          <w:color w:val="231F20"/>
          <w:spacing w:val="-3"/>
          <w:sz w:val="17"/>
        </w:rPr>
        <w:t> </w:t>
      </w:r>
      <w:r>
        <w:rPr>
          <w:color w:val="231F20"/>
          <w:sz w:val="17"/>
        </w:rPr>
        <w:t>padre,</w:t>
      </w:r>
      <w:r>
        <w:rPr>
          <w:color w:val="231F20"/>
          <w:spacing w:val="-3"/>
          <w:sz w:val="17"/>
        </w:rPr>
        <w:t> </w:t>
      </w:r>
      <w:r>
        <w:rPr>
          <w:color w:val="231F20"/>
          <w:sz w:val="17"/>
        </w:rPr>
        <w:t>el</w:t>
      </w:r>
      <w:r>
        <w:rPr>
          <w:color w:val="231F20"/>
          <w:spacing w:val="-3"/>
          <w:sz w:val="17"/>
        </w:rPr>
        <w:t> </w:t>
      </w:r>
      <w:r>
        <w:rPr>
          <w:color w:val="231F20"/>
          <w:sz w:val="17"/>
        </w:rPr>
        <w:t>de</w:t>
      </w:r>
      <w:r>
        <w:rPr>
          <w:color w:val="231F20"/>
          <w:spacing w:val="-3"/>
          <w:sz w:val="17"/>
        </w:rPr>
        <w:t> </w:t>
      </w:r>
      <w:r>
        <w:rPr>
          <w:color w:val="231F20"/>
          <w:sz w:val="17"/>
        </w:rPr>
        <w:t>su</w:t>
      </w:r>
      <w:r>
        <w:rPr>
          <w:color w:val="231F20"/>
          <w:spacing w:val="-3"/>
          <w:sz w:val="17"/>
        </w:rPr>
        <w:t> </w:t>
      </w:r>
      <w:r>
        <w:rPr>
          <w:color w:val="231F20"/>
          <w:sz w:val="17"/>
        </w:rPr>
        <w:t>hermano</w:t>
      </w:r>
      <w:r>
        <w:rPr>
          <w:color w:val="231F20"/>
          <w:spacing w:val="-3"/>
          <w:sz w:val="17"/>
        </w:rPr>
        <w:t> </w:t>
      </w:r>
      <w:r>
        <w:rPr>
          <w:color w:val="231F20"/>
          <w:sz w:val="17"/>
        </w:rPr>
        <w:t>mayor,</w:t>
      </w:r>
      <w:r>
        <w:rPr>
          <w:color w:val="231F20"/>
          <w:spacing w:val="-3"/>
          <w:sz w:val="17"/>
        </w:rPr>
        <w:t> </w:t>
      </w:r>
      <w:r>
        <w:rPr>
          <w:color w:val="231F20"/>
          <w:sz w:val="17"/>
        </w:rPr>
        <w:t>la</w:t>
      </w:r>
      <w:r>
        <w:rPr>
          <w:color w:val="231F20"/>
          <w:spacing w:val="-3"/>
          <w:sz w:val="17"/>
        </w:rPr>
        <w:t> </w:t>
      </w:r>
      <w:r>
        <w:rPr>
          <w:color w:val="231F20"/>
          <w:sz w:val="17"/>
        </w:rPr>
        <w:t>violación</w:t>
      </w:r>
      <w:r>
        <w:rPr>
          <w:color w:val="231F20"/>
          <w:spacing w:val="-3"/>
          <w:sz w:val="17"/>
        </w:rPr>
        <w:t> </w:t>
      </w:r>
      <w:r>
        <w:rPr>
          <w:color w:val="231F20"/>
          <w:sz w:val="17"/>
        </w:rPr>
        <w:t>de</w:t>
      </w:r>
      <w:r>
        <w:rPr>
          <w:color w:val="231F20"/>
          <w:spacing w:val="-3"/>
          <w:sz w:val="17"/>
        </w:rPr>
        <w:t> </w:t>
      </w:r>
      <w:r>
        <w:rPr>
          <w:color w:val="231F20"/>
          <w:sz w:val="17"/>
        </w:rPr>
        <w:t>su</w:t>
      </w:r>
      <w:r>
        <w:rPr>
          <w:color w:val="231F20"/>
          <w:spacing w:val="-3"/>
          <w:sz w:val="17"/>
        </w:rPr>
        <w:t> </w:t>
      </w:r>
      <w:r>
        <w:rPr>
          <w:color w:val="231F20"/>
          <w:sz w:val="17"/>
        </w:rPr>
        <w:t>tía,</w:t>
      </w:r>
      <w:r>
        <w:rPr>
          <w:color w:val="231F20"/>
          <w:spacing w:val="-4"/>
          <w:sz w:val="17"/>
        </w:rPr>
        <w:t> </w:t>
      </w:r>
      <w:r>
        <w:rPr>
          <w:color w:val="231F20"/>
          <w:sz w:val="17"/>
        </w:rPr>
        <w:t>el</w:t>
      </w:r>
      <w:r>
        <w:rPr>
          <w:color w:val="231F20"/>
          <w:spacing w:val="-1"/>
          <w:sz w:val="17"/>
        </w:rPr>
        <w:t> </w:t>
      </w:r>
      <w:r>
        <w:rPr>
          <w:color w:val="231F20"/>
          <w:sz w:val="17"/>
        </w:rPr>
        <w:t>robo de siete vacas, cuatro terneros y tres caballos y el incendio</w:t>
      </w:r>
      <w:r>
        <w:rPr>
          <w:color w:val="231F20"/>
          <w:spacing w:val="29"/>
          <w:sz w:val="17"/>
        </w:rPr>
        <w:t> </w:t>
      </w:r>
      <w:r>
        <w:rPr>
          <w:color w:val="231F20"/>
          <w:sz w:val="17"/>
        </w:rPr>
        <w:t>de</w:t>
      </w:r>
      <w:r>
        <w:rPr>
          <w:color w:val="231F20"/>
          <w:spacing w:val="10"/>
          <w:sz w:val="17"/>
        </w:rPr>
        <w:t> </w:t>
      </w:r>
      <w:r>
        <w:rPr>
          <w:color w:val="231F20"/>
          <w:sz w:val="17"/>
        </w:rPr>
        <w:t>su casa… Comparados con él, Felipe II y Gabriel García Moreno</w:t>
      </w:r>
      <w:r>
        <w:rPr>
          <w:color w:val="231F20"/>
          <w:spacing w:val="25"/>
          <w:sz w:val="17"/>
        </w:rPr>
        <w:t> </w:t>
      </w:r>
      <w:r>
        <w:rPr>
          <w:color w:val="231F20"/>
          <w:sz w:val="17"/>
        </w:rPr>
        <w:t>eran</w:t>
      </w:r>
      <w:r>
        <w:rPr>
          <w:color w:val="231F20"/>
          <w:spacing w:val="6"/>
          <w:sz w:val="17"/>
        </w:rPr>
        <w:t> </w:t>
      </w:r>
      <w:r>
        <w:rPr>
          <w:color w:val="231F20"/>
          <w:sz w:val="17"/>
        </w:rPr>
        <w:t>dos</w:t>
      </w:r>
      <w:r>
        <w:rPr>
          <w:color w:val="231F20"/>
          <w:w w:val="99"/>
          <w:sz w:val="17"/>
        </w:rPr>
        <w:t> </w:t>
      </w:r>
      <w:r>
        <w:rPr>
          <w:color w:val="231F20"/>
          <w:sz w:val="17"/>
        </w:rPr>
        <w:t>marxistas-leninistas de la línea china. Entre sus</w:t>
      </w:r>
      <w:r>
        <w:rPr>
          <w:color w:val="231F20"/>
          <w:spacing w:val="37"/>
          <w:sz w:val="17"/>
        </w:rPr>
        <w:t> </w:t>
      </w:r>
      <w:r>
        <w:rPr>
          <w:color w:val="231F20"/>
          <w:sz w:val="17"/>
        </w:rPr>
        <w:t>acendradas</w:t>
      </w:r>
      <w:r>
        <w:rPr>
          <w:color w:val="231F20"/>
          <w:spacing w:val="18"/>
          <w:sz w:val="17"/>
        </w:rPr>
        <w:t> </w:t>
      </w:r>
      <w:r>
        <w:rPr>
          <w:color w:val="231F20"/>
          <w:sz w:val="17"/>
        </w:rPr>
        <w:t>creencias</w:t>
      </w:r>
      <w:r>
        <w:rPr>
          <w:color w:val="231F20"/>
          <w:w w:val="99"/>
          <w:sz w:val="17"/>
        </w:rPr>
        <w:t> </w:t>
      </w:r>
      <w:r>
        <w:rPr>
          <w:color w:val="231F20"/>
          <w:sz w:val="17"/>
        </w:rPr>
        <w:t>religiosas y su odio a los liberales no existía</w:t>
      </w:r>
      <w:r>
        <w:rPr>
          <w:color w:val="231F20"/>
          <w:spacing w:val="29"/>
          <w:sz w:val="17"/>
        </w:rPr>
        <w:t> </w:t>
      </w:r>
      <w:r>
        <w:rPr>
          <w:color w:val="231F20"/>
          <w:sz w:val="17"/>
        </w:rPr>
        <w:t>ninguna</w:t>
      </w:r>
      <w:r>
        <w:rPr>
          <w:color w:val="231F20"/>
          <w:spacing w:val="13"/>
          <w:sz w:val="17"/>
        </w:rPr>
        <w:t> </w:t>
      </w:r>
      <w:r>
        <w:rPr>
          <w:color w:val="231F20"/>
          <w:sz w:val="17"/>
        </w:rPr>
        <w:t>incompatibilidad,</w:t>
      </w:r>
      <w:r>
        <w:rPr>
          <w:color w:val="231F20"/>
          <w:spacing w:val="-1"/>
          <w:sz w:val="17"/>
        </w:rPr>
        <w:t> </w:t>
      </w:r>
      <w:r>
        <w:rPr>
          <w:color w:val="231F20"/>
          <w:sz w:val="17"/>
        </w:rPr>
        <w:t>porque todos ellos, según él, eran herejes que merecían la hoguera</w:t>
      </w:r>
      <w:r>
        <w:rPr>
          <w:color w:val="231F20"/>
          <w:spacing w:val="-12"/>
          <w:sz w:val="17"/>
        </w:rPr>
        <w:t> </w:t>
      </w:r>
      <w:r>
        <w:rPr>
          <w:color w:val="231F20"/>
          <w:sz w:val="17"/>
        </w:rPr>
        <w:t>y</w:t>
      </w:r>
      <w:r>
        <w:rPr>
          <w:color w:val="231F20"/>
          <w:spacing w:val="-2"/>
          <w:sz w:val="17"/>
        </w:rPr>
        <w:t> </w:t>
      </w:r>
      <w:r>
        <w:rPr>
          <w:color w:val="231F20"/>
          <w:sz w:val="17"/>
        </w:rPr>
        <w:t>su</w:t>
      </w:r>
      <w:r>
        <w:rPr>
          <w:color w:val="231F20"/>
          <w:w w:val="99"/>
          <w:sz w:val="17"/>
        </w:rPr>
        <w:t> </w:t>
      </w:r>
      <w:r>
        <w:rPr>
          <w:color w:val="231F20"/>
          <w:sz w:val="17"/>
        </w:rPr>
        <w:t>incineración, por tanto, constituía un servicio a Dios” (Salom, 1988:</w:t>
      </w:r>
      <w:r>
        <w:rPr>
          <w:color w:val="231F20"/>
          <w:spacing w:val="-31"/>
          <w:sz w:val="17"/>
        </w:rPr>
        <w:t> </w:t>
      </w:r>
      <w:r>
        <w:rPr>
          <w:color w:val="231F20"/>
          <w:sz w:val="17"/>
        </w:rPr>
        <w:t>131).</w:t>
      </w:r>
    </w:p>
    <w:p>
      <w:pPr>
        <w:pStyle w:val="BodyText"/>
        <w:spacing w:before="5"/>
        <w:rPr>
          <w:sz w:val="18"/>
        </w:rPr>
      </w:pPr>
    </w:p>
    <w:p>
      <w:pPr>
        <w:pStyle w:val="BodyText"/>
        <w:spacing w:line="249" w:lineRule="auto"/>
        <w:ind w:left="195" w:right="108"/>
        <w:jc w:val="both"/>
      </w:pPr>
      <w:r>
        <w:rPr>
          <w:color w:val="231F20"/>
        </w:rPr>
        <w:t>Los enfrentamientos bélicos entre ambos partidos contribuyeron a</w:t>
      </w:r>
      <w:r>
        <w:rPr>
          <w:color w:val="231F20"/>
          <w:spacing w:val="-11"/>
        </w:rPr>
        <w:t> </w:t>
      </w:r>
      <w:r>
        <w:rPr>
          <w:color w:val="231F20"/>
        </w:rPr>
        <w:t>forjar</w:t>
      </w:r>
      <w:r>
        <w:rPr>
          <w:color w:val="231F20"/>
          <w:spacing w:val="-12"/>
        </w:rPr>
        <w:t> </w:t>
      </w:r>
      <w:r>
        <w:rPr>
          <w:color w:val="231F20"/>
        </w:rPr>
        <w:t>líderes</w:t>
      </w:r>
      <w:r>
        <w:rPr>
          <w:color w:val="231F20"/>
          <w:spacing w:val="-11"/>
        </w:rPr>
        <w:t> </w:t>
      </w:r>
      <w:r>
        <w:rPr>
          <w:color w:val="231F20"/>
        </w:rPr>
        <w:t>cuyo</w:t>
      </w:r>
      <w:r>
        <w:rPr>
          <w:color w:val="231F20"/>
          <w:spacing w:val="-12"/>
        </w:rPr>
        <w:t> </w:t>
      </w:r>
      <w:r>
        <w:rPr>
          <w:color w:val="231F20"/>
        </w:rPr>
        <w:t>prestigio</w:t>
      </w:r>
      <w:r>
        <w:rPr>
          <w:color w:val="231F20"/>
          <w:spacing w:val="-11"/>
        </w:rPr>
        <w:t> </w:t>
      </w:r>
      <w:r>
        <w:rPr>
          <w:color w:val="231F20"/>
        </w:rPr>
        <w:t>se</w:t>
      </w:r>
      <w:r>
        <w:rPr>
          <w:color w:val="231F20"/>
          <w:spacing w:val="-11"/>
        </w:rPr>
        <w:t> </w:t>
      </w:r>
      <w:r>
        <w:rPr>
          <w:color w:val="231F20"/>
        </w:rPr>
        <w:t>debía</w:t>
      </w:r>
      <w:r>
        <w:rPr>
          <w:color w:val="231F20"/>
          <w:spacing w:val="-11"/>
        </w:rPr>
        <w:t> </w:t>
      </w:r>
      <w:r>
        <w:rPr>
          <w:color w:val="231F20"/>
        </w:rPr>
        <w:t>al</w:t>
      </w:r>
      <w:r>
        <w:rPr>
          <w:color w:val="231F20"/>
          <w:spacing w:val="-11"/>
        </w:rPr>
        <w:t> </w:t>
      </w:r>
      <w:r>
        <w:rPr>
          <w:color w:val="231F20"/>
        </w:rPr>
        <w:t>haber</w:t>
      </w:r>
      <w:r>
        <w:rPr>
          <w:color w:val="231F20"/>
          <w:spacing w:val="-11"/>
        </w:rPr>
        <w:t> </w:t>
      </w:r>
      <w:r>
        <w:rPr>
          <w:color w:val="231F20"/>
        </w:rPr>
        <w:t>participado</w:t>
      </w:r>
      <w:r>
        <w:rPr>
          <w:color w:val="231F20"/>
          <w:spacing w:val="-11"/>
        </w:rPr>
        <w:t> </w:t>
      </w:r>
      <w:r>
        <w:rPr>
          <w:color w:val="231F20"/>
        </w:rPr>
        <w:t>en</w:t>
      </w:r>
      <w:r>
        <w:rPr>
          <w:color w:val="231F20"/>
          <w:spacing w:val="-11"/>
        </w:rPr>
        <w:t> </w:t>
      </w:r>
      <w:r>
        <w:rPr>
          <w:color w:val="231F20"/>
        </w:rPr>
        <w:t>una guerra civil o en la defensa armada de algún resultado electoral. Este era el caso del Sargento “Mala Res”, admirado por sus co- partidarios porque había ejecutado a unos treinta godos en   </w:t>
      </w:r>
      <w:r>
        <w:rPr>
          <w:color w:val="231F20"/>
          <w:spacing w:val="21"/>
        </w:rPr>
        <w:t> </w:t>
      </w:r>
      <w:r>
        <w:rPr>
          <w:color w:val="231F20"/>
        </w:rPr>
        <w:t>Bo-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yacá y por lo menos otros veinte en García Rovira (1988: 71). Epaminondas </w:t>
      </w:r>
      <w:r>
        <w:rPr>
          <w:color w:val="231F20"/>
          <w:spacing w:val="-4"/>
        </w:rPr>
        <w:t>Torrente </w:t>
      </w:r>
      <w:r>
        <w:rPr>
          <w:color w:val="231F20"/>
        </w:rPr>
        <w:t>también fortaleció su auto reconocimiento con</w:t>
      </w:r>
      <w:r>
        <w:rPr>
          <w:color w:val="231F20"/>
          <w:spacing w:val="-11"/>
        </w:rPr>
        <w:t> </w:t>
      </w:r>
      <w:r>
        <w:rPr>
          <w:color w:val="231F20"/>
        </w:rPr>
        <w:t>el</w:t>
      </w:r>
      <w:r>
        <w:rPr>
          <w:color w:val="231F20"/>
          <w:spacing w:val="-11"/>
        </w:rPr>
        <w:t> </w:t>
      </w:r>
      <w:r>
        <w:rPr>
          <w:color w:val="231F20"/>
        </w:rPr>
        <w:t>partido</w:t>
      </w:r>
      <w:r>
        <w:rPr>
          <w:color w:val="231F20"/>
          <w:spacing w:val="-11"/>
        </w:rPr>
        <w:t> </w:t>
      </w:r>
      <w:r>
        <w:rPr>
          <w:color w:val="231F20"/>
        </w:rPr>
        <w:t>conservador,</w:t>
      </w:r>
      <w:r>
        <w:rPr>
          <w:color w:val="231F20"/>
          <w:spacing w:val="-11"/>
        </w:rPr>
        <w:t> </w:t>
      </w:r>
      <w:r>
        <w:rPr>
          <w:color w:val="231F20"/>
        </w:rPr>
        <w:t>al</w:t>
      </w:r>
      <w:r>
        <w:rPr>
          <w:color w:val="231F20"/>
          <w:spacing w:val="-11"/>
        </w:rPr>
        <w:t> </w:t>
      </w:r>
      <w:r>
        <w:rPr>
          <w:color w:val="231F20"/>
        </w:rPr>
        <w:t>definirse</w:t>
      </w:r>
      <w:r>
        <w:rPr>
          <w:color w:val="231F20"/>
          <w:spacing w:val="-11"/>
        </w:rPr>
        <w:t> </w:t>
      </w:r>
      <w:r>
        <w:rPr>
          <w:color w:val="231F20"/>
        </w:rPr>
        <w:t>como</w:t>
      </w:r>
      <w:r>
        <w:rPr>
          <w:color w:val="231F20"/>
          <w:spacing w:val="-11"/>
        </w:rPr>
        <w:t> </w:t>
      </w:r>
      <w:r>
        <w:rPr>
          <w:color w:val="231F20"/>
        </w:rPr>
        <w:t>uno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héroes</w:t>
      </w:r>
      <w:r>
        <w:rPr>
          <w:color w:val="231F20"/>
          <w:spacing w:val="-11"/>
        </w:rPr>
        <w:t> </w:t>
      </w:r>
      <w:r>
        <w:rPr>
          <w:color w:val="231F20"/>
        </w:rPr>
        <w:t>de la batalla de Palonegro (acontecida realmente durante la Guerra de</w:t>
      </w:r>
      <w:r>
        <w:rPr>
          <w:color w:val="231F20"/>
          <w:spacing w:val="-5"/>
        </w:rPr>
        <w:t> </w:t>
      </w:r>
      <w:r>
        <w:rPr>
          <w:color w:val="231F20"/>
        </w:rPr>
        <w:t>los</w:t>
      </w:r>
      <w:r>
        <w:rPr>
          <w:color w:val="231F20"/>
          <w:spacing w:val="-5"/>
        </w:rPr>
        <w:t> </w:t>
      </w:r>
      <w:r>
        <w:rPr>
          <w:color w:val="231F20"/>
        </w:rPr>
        <w:t>Mil</w:t>
      </w:r>
      <w:r>
        <w:rPr>
          <w:color w:val="231F20"/>
          <w:spacing w:val="-5"/>
        </w:rPr>
        <w:t> </w:t>
      </w:r>
      <w:r>
        <w:rPr>
          <w:color w:val="231F20"/>
        </w:rPr>
        <w:t>Días),</w:t>
      </w:r>
      <w:r>
        <w:rPr>
          <w:color w:val="231F20"/>
          <w:spacing w:val="-5"/>
        </w:rPr>
        <w:t> </w:t>
      </w:r>
      <w:r>
        <w:rPr>
          <w:color w:val="231F20"/>
        </w:rPr>
        <w:t>tal</w:t>
      </w:r>
      <w:r>
        <w:rPr>
          <w:color w:val="231F20"/>
          <w:spacing w:val="-5"/>
        </w:rPr>
        <w:t> </w:t>
      </w:r>
      <w:r>
        <w:rPr>
          <w:color w:val="231F20"/>
        </w:rPr>
        <w:t>como</w:t>
      </w:r>
      <w:r>
        <w:rPr>
          <w:color w:val="231F20"/>
          <w:spacing w:val="-5"/>
        </w:rPr>
        <w:t> </w:t>
      </w:r>
      <w:r>
        <w:rPr>
          <w:color w:val="231F20"/>
        </w:rPr>
        <w:t>quedó</w:t>
      </w:r>
      <w:r>
        <w:rPr>
          <w:color w:val="231F20"/>
          <w:spacing w:val="-5"/>
        </w:rPr>
        <w:t> </w:t>
      </w:r>
      <w:r>
        <w:rPr>
          <w:color w:val="231F20"/>
        </w:rPr>
        <w:t>consignado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comunicado</w:t>
      </w:r>
      <w:r>
        <w:rPr>
          <w:color w:val="231F20"/>
          <w:spacing w:val="-5"/>
        </w:rPr>
        <w:t> </w:t>
      </w:r>
      <w:r>
        <w:rPr>
          <w:color w:val="231F20"/>
        </w:rPr>
        <w:t>en el que se le notificó su ascenso a </w:t>
      </w:r>
      <w:r>
        <w:rPr>
          <w:color w:val="231F20"/>
          <w:spacing w:val="-3"/>
        </w:rPr>
        <w:t>Teniente </w:t>
      </w:r>
      <w:r>
        <w:rPr>
          <w:color w:val="231F20"/>
        </w:rPr>
        <w:t>Coronel (Salom,</w:t>
      </w:r>
      <w:r>
        <w:rPr>
          <w:color w:val="231F20"/>
          <w:spacing w:val="-23"/>
        </w:rPr>
        <w:t> </w:t>
      </w:r>
      <w:r>
        <w:rPr>
          <w:color w:val="231F20"/>
        </w:rPr>
        <w:t>1997: </w:t>
      </w:r>
      <w:r>
        <w:rPr>
          <w:color w:val="231F20"/>
          <w:w w:val="99"/>
        </w:rPr>
        <w:t>19).</w:t>
      </w:r>
      <w:r>
        <w:rPr>
          <w:color w:val="231F20"/>
          <w:w w:val="103"/>
          <w:position w:val="5"/>
          <w:sz w:val="9"/>
        </w:rPr>
        <w:t>19</w:t>
      </w:r>
      <w:r>
        <w:rPr>
          <w:color w:val="231F20"/>
          <w:position w:val="5"/>
          <w:sz w:val="9"/>
        </w:rPr>
        <w:t>  </w:t>
      </w:r>
      <w:r>
        <w:rPr>
          <w:color w:val="231F20"/>
          <w:spacing w:val="-12"/>
          <w:position w:val="5"/>
          <w:sz w:val="9"/>
        </w:rPr>
        <w:t> </w:t>
      </w:r>
      <w:r>
        <w:rPr>
          <w:color w:val="231F20"/>
          <w:spacing w:val="-1"/>
        </w:rPr>
        <w:t>Co</w:t>
      </w:r>
      <w:r>
        <w:rPr>
          <w:color w:val="231F20"/>
        </w:rPr>
        <w:t>n</w:t>
      </w:r>
      <w:r>
        <w:rPr>
          <w:color w:val="231F20"/>
          <w:spacing w:val="8"/>
        </w:rPr>
        <w:t> </w:t>
      </w:r>
      <w:r>
        <w:rPr>
          <w:color w:val="231F20"/>
          <w:spacing w:val="-1"/>
        </w:rPr>
        <w:t>e</w:t>
      </w:r>
      <w:r>
        <w:rPr>
          <w:color w:val="231F20"/>
        </w:rPr>
        <w:t>l</w:t>
      </w:r>
      <w:r>
        <w:rPr>
          <w:color w:val="231F20"/>
          <w:spacing w:val="8"/>
        </w:rPr>
        <w:t> </w:t>
      </w:r>
      <w:r>
        <w:rPr>
          <w:color w:val="231F20"/>
        </w:rPr>
        <w:t>tiempo,</w:t>
      </w:r>
      <w:r>
        <w:rPr>
          <w:color w:val="231F20"/>
          <w:spacing w:val="7"/>
        </w:rPr>
        <w:t> </w:t>
      </w:r>
      <w:r>
        <w:rPr>
          <w:color w:val="231F20"/>
          <w:spacing w:val="-1"/>
        </w:rPr>
        <w:t>buen</w:t>
      </w:r>
      <w:r>
        <w:rPr>
          <w:color w:val="231F20"/>
        </w:rPr>
        <w:t>a</w:t>
      </w:r>
      <w:r>
        <w:rPr>
          <w:color w:val="231F20"/>
          <w:spacing w:val="8"/>
        </w:rPr>
        <w:t> </w:t>
      </w:r>
      <w:r>
        <w:rPr>
          <w:color w:val="231F20"/>
          <w:spacing w:val="-1"/>
        </w:rPr>
        <w:t>part</w:t>
      </w:r>
      <w:r>
        <w:rPr>
          <w:color w:val="231F20"/>
        </w:rPr>
        <w:t>e</w:t>
      </w:r>
      <w:r>
        <w:rPr>
          <w:color w:val="231F20"/>
          <w:spacing w:val="8"/>
        </w:rPr>
        <w:t> </w:t>
      </w:r>
      <w:r>
        <w:rPr>
          <w:color w:val="231F20"/>
          <w:spacing w:val="-1"/>
        </w:rPr>
        <w:t>d</w:t>
      </w:r>
      <w:r>
        <w:rPr>
          <w:color w:val="231F20"/>
        </w:rPr>
        <w:t>e</w:t>
      </w:r>
      <w:r>
        <w:rPr>
          <w:color w:val="231F20"/>
          <w:spacing w:val="8"/>
        </w:rPr>
        <w:t> </w:t>
      </w:r>
      <w:r>
        <w:rPr>
          <w:color w:val="231F20"/>
          <w:spacing w:val="-1"/>
        </w:rPr>
        <w:t>lo</w:t>
      </w:r>
      <w:r>
        <w:rPr>
          <w:color w:val="231F20"/>
        </w:rPr>
        <w:t>s</w:t>
      </w:r>
      <w:r>
        <w:rPr>
          <w:color w:val="231F20"/>
          <w:spacing w:val="8"/>
        </w:rPr>
        <w:t> </w:t>
      </w:r>
      <w:r>
        <w:rPr>
          <w:color w:val="231F20"/>
          <w:spacing w:val="-1"/>
        </w:rPr>
        <w:t>integrante</w:t>
      </w:r>
      <w:r>
        <w:rPr>
          <w:color w:val="231F20"/>
        </w:rPr>
        <w:t>s</w:t>
      </w:r>
      <w:r>
        <w:rPr>
          <w:color w:val="231F20"/>
          <w:spacing w:val="8"/>
        </w:rPr>
        <w:t> </w:t>
      </w:r>
      <w:r>
        <w:rPr>
          <w:color w:val="231F20"/>
        </w:rPr>
        <w:t>y</w:t>
      </w:r>
      <w:r>
        <w:rPr>
          <w:color w:val="231F20"/>
          <w:spacing w:val="8"/>
        </w:rPr>
        <w:t> </w:t>
      </w:r>
      <w:r>
        <w:rPr>
          <w:color w:val="231F20"/>
        </w:rPr>
        <w:t>a</w:t>
      </w:r>
      <w:r>
        <w:rPr>
          <w:color w:val="231F20"/>
          <w:spacing w:val="8"/>
        </w:rPr>
        <w:t> </w:t>
      </w:r>
      <w:r>
        <w:rPr>
          <w:color w:val="231F20"/>
          <w:spacing w:val="-1"/>
        </w:rPr>
        <w:t>l</w:t>
      </w:r>
      <w:r>
        <w:rPr>
          <w:color w:val="231F20"/>
        </w:rPr>
        <w:t>a</w:t>
      </w:r>
      <w:r>
        <w:rPr>
          <w:color w:val="231F20"/>
          <w:spacing w:val="8"/>
        </w:rPr>
        <w:t> </w:t>
      </w:r>
      <w:r>
        <w:rPr>
          <w:color w:val="231F20"/>
          <w:spacing w:val="-1"/>
        </w:rPr>
        <w:t>postre </w:t>
      </w:r>
      <w:r>
        <w:rPr>
          <w:color w:val="231F20"/>
        </w:rPr>
        <w:t>dirigentes de los partidos llegaron a tener el título de Generales, en parte debido a sus logros militares en la defensa armada de su propia agrupación política, aunque al título de General solo podían llegar, usualmente, los integrantes de la</w:t>
      </w:r>
      <w:r>
        <w:rPr>
          <w:color w:val="231F20"/>
          <w:spacing w:val="-12"/>
        </w:rPr>
        <w:t> </w:t>
      </w:r>
      <w:r>
        <w:rPr>
          <w:color w:val="231F20"/>
        </w:rPr>
        <w:t>“jai”.</w:t>
      </w:r>
    </w:p>
    <w:p>
      <w:pPr>
        <w:pStyle w:val="BodyText"/>
        <w:spacing w:line="249" w:lineRule="auto" w:before="1"/>
        <w:ind w:left="150" w:right="193" w:firstLine="340"/>
        <w:jc w:val="both"/>
      </w:pPr>
      <w:r>
        <w:rPr>
          <w:color w:val="231F20"/>
        </w:rPr>
        <w:t>En</w:t>
      </w:r>
      <w:r>
        <w:rPr>
          <w:color w:val="231F20"/>
          <w:spacing w:val="-5"/>
        </w:rPr>
        <w:t> </w:t>
      </w:r>
      <w:r>
        <w:rPr>
          <w:color w:val="231F20"/>
        </w:rPr>
        <w:t>efecto,</w:t>
      </w:r>
      <w:r>
        <w:rPr>
          <w:color w:val="231F20"/>
          <w:spacing w:val="-5"/>
        </w:rPr>
        <w:t> </w:t>
      </w:r>
      <w:r>
        <w:rPr>
          <w:color w:val="231F20"/>
        </w:rPr>
        <w:t>los</w:t>
      </w:r>
      <w:r>
        <w:rPr>
          <w:color w:val="231F20"/>
          <w:spacing w:val="-5"/>
        </w:rPr>
        <w:t> </w:t>
      </w:r>
      <w:r>
        <w:rPr>
          <w:color w:val="231F20"/>
        </w:rPr>
        <w:t>líderes</w:t>
      </w:r>
      <w:r>
        <w:rPr>
          <w:color w:val="231F20"/>
          <w:spacing w:val="-5"/>
        </w:rPr>
        <w:t> </w:t>
      </w:r>
      <w:r>
        <w:rPr>
          <w:color w:val="231F20"/>
        </w:rPr>
        <w:t>bipartidistas</w:t>
      </w:r>
      <w:r>
        <w:rPr>
          <w:color w:val="231F20"/>
          <w:spacing w:val="-4"/>
        </w:rPr>
        <w:t> </w:t>
      </w:r>
      <w:r>
        <w:rPr>
          <w:color w:val="231F20"/>
        </w:rPr>
        <w:t>no</w:t>
      </w:r>
      <w:r>
        <w:rPr>
          <w:color w:val="231F20"/>
          <w:spacing w:val="-5"/>
        </w:rPr>
        <w:t> </w:t>
      </w:r>
      <w:r>
        <w:rPr>
          <w:color w:val="231F20"/>
        </w:rPr>
        <w:t>hacían</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sec- tores populares. Tras vivar al partido liberal o al conservador se- gún correspondiera, éstos tendían a identificar los intereses del partido con los del pueblo y así lo percibían algunos ciudadanos de la</w:t>
      </w:r>
      <w:r>
        <w:rPr>
          <w:color w:val="231F20"/>
          <w:spacing w:val="-8"/>
        </w:rPr>
        <w:t> </w:t>
      </w:r>
      <w:r>
        <w:rPr>
          <w:color w:val="231F20"/>
        </w:rPr>
        <w:t>época:</w:t>
      </w:r>
    </w:p>
    <w:p>
      <w:pPr>
        <w:pStyle w:val="BodyText"/>
        <w:spacing w:before="4"/>
        <w:rPr>
          <w:sz w:val="23"/>
        </w:rPr>
      </w:pPr>
    </w:p>
    <w:p>
      <w:pPr>
        <w:spacing w:line="295" w:lineRule="auto" w:before="0"/>
        <w:ind w:left="490" w:right="193" w:firstLine="0"/>
        <w:jc w:val="both"/>
        <w:rPr>
          <w:sz w:val="17"/>
        </w:rPr>
      </w:pPr>
      <w:r>
        <w:rPr>
          <w:color w:val="231F20"/>
          <w:sz w:val="17"/>
        </w:rPr>
        <w:t>-No se te olvide que el próximo Presidente de la República; el General Benjamín Herrera, dijo que el pueblo era carne de la carne y hueso de los</w:t>
      </w:r>
      <w:r>
        <w:rPr>
          <w:color w:val="231F20"/>
          <w:spacing w:val="-5"/>
          <w:sz w:val="17"/>
        </w:rPr>
        <w:t> </w:t>
      </w:r>
      <w:r>
        <w:rPr>
          <w:color w:val="231F20"/>
          <w:sz w:val="17"/>
        </w:rPr>
        <w:t>huesos</w:t>
      </w:r>
      <w:r>
        <w:rPr>
          <w:color w:val="231F20"/>
          <w:spacing w:val="-5"/>
          <w:sz w:val="17"/>
        </w:rPr>
        <w:t> </w:t>
      </w:r>
      <w:r>
        <w:rPr>
          <w:color w:val="231F20"/>
          <w:sz w:val="17"/>
        </w:rPr>
        <w:t>del</w:t>
      </w:r>
      <w:r>
        <w:rPr>
          <w:color w:val="231F20"/>
          <w:spacing w:val="-5"/>
          <w:sz w:val="17"/>
        </w:rPr>
        <w:t> </w:t>
      </w:r>
      <w:r>
        <w:rPr>
          <w:color w:val="231F20"/>
          <w:sz w:val="17"/>
        </w:rPr>
        <w:t>partido</w:t>
      </w:r>
      <w:r>
        <w:rPr>
          <w:color w:val="231F20"/>
          <w:spacing w:val="-5"/>
          <w:sz w:val="17"/>
        </w:rPr>
        <w:t> </w:t>
      </w:r>
      <w:r>
        <w:rPr>
          <w:color w:val="231F20"/>
          <w:sz w:val="17"/>
        </w:rPr>
        <w:t>liberal…</w:t>
      </w:r>
      <w:r>
        <w:rPr>
          <w:color w:val="231F20"/>
          <w:spacing w:val="-8"/>
          <w:sz w:val="17"/>
        </w:rPr>
        <w:t> </w:t>
      </w:r>
      <w:r>
        <w:rPr>
          <w:color w:val="231F20"/>
          <w:sz w:val="17"/>
        </w:rPr>
        <w:t>Y</w:t>
      </w:r>
      <w:r>
        <w:rPr>
          <w:color w:val="231F20"/>
          <w:spacing w:val="-8"/>
          <w:sz w:val="17"/>
        </w:rPr>
        <w:t> </w:t>
      </w:r>
      <w:r>
        <w:rPr>
          <w:color w:val="231F20"/>
          <w:sz w:val="17"/>
        </w:rPr>
        <w:t>a</w:t>
      </w:r>
      <w:r>
        <w:rPr>
          <w:color w:val="231F20"/>
          <w:spacing w:val="-5"/>
          <w:sz w:val="17"/>
        </w:rPr>
        <w:t> </w:t>
      </w:r>
      <w:r>
        <w:rPr>
          <w:color w:val="231F20"/>
          <w:sz w:val="17"/>
        </w:rPr>
        <w:t>ese</w:t>
      </w:r>
      <w:r>
        <w:rPr>
          <w:color w:val="231F20"/>
          <w:spacing w:val="-5"/>
          <w:sz w:val="17"/>
        </w:rPr>
        <w:t> </w:t>
      </w:r>
      <w:r>
        <w:rPr>
          <w:color w:val="231F20"/>
          <w:sz w:val="17"/>
        </w:rPr>
        <w:t>pueblo</w:t>
      </w:r>
      <w:r>
        <w:rPr>
          <w:color w:val="231F20"/>
          <w:spacing w:val="-5"/>
          <w:sz w:val="17"/>
        </w:rPr>
        <w:t> </w:t>
      </w:r>
      <w:r>
        <w:rPr>
          <w:color w:val="231F20"/>
          <w:sz w:val="17"/>
        </w:rPr>
        <w:t>no</w:t>
      </w:r>
      <w:r>
        <w:rPr>
          <w:color w:val="231F20"/>
          <w:spacing w:val="-5"/>
          <w:sz w:val="17"/>
        </w:rPr>
        <w:t> </w:t>
      </w:r>
      <w:r>
        <w:rPr>
          <w:color w:val="231F20"/>
          <w:sz w:val="17"/>
        </w:rPr>
        <w:t>lo</w:t>
      </w:r>
      <w:r>
        <w:rPr>
          <w:color w:val="231F20"/>
          <w:spacing w:val="-5"/>
          <w:sz w:val="17"/>
        </w:rPr>
        <w:t> </w:t>
      </w:r>
      <w:r>
        <w:rPr>
          <w:color w:val="231F20"/>
          <w:sz w:val="17"/>
        </w:rPr>
        <w:t>van</w:t>
      </w:r>
      <w:r>
        <w:rPr>
          <w:color w:val="231F20"/>
          <w:spacing w:val="-5"/>
          <w:sz w:val="17"/>
        </w:rPr>
        <w:t> </w:t>
      </w:r>
      <w:r>
        <w:rPr>
          <w:color w:val="231F20"/>
          <w:sz w:val="17"/>
        </w:rPr>
        <w:t>a</w:t>
      </w:r>
      <w:r>
        <w:rPr>
          <w:color w:val="231F20"/>
          <w:spacing w:val="-5"/>
          <w:sz w:val="17"/>
        </w:rPr>
        <w:t> </w:t>
      </w:r>
      <w:r>
        <w:rPr>
          <w:color w:val="231F20"/>
          <w:sz w:val="17"/>
        </w:rPr>
        <w:t>derrotar</w:t>
      </w:r>
      <w:r>
        <w:rPr>
          <w:color w:val="231F20"/>
          <w:spacing w:val="-5"/>
          <w:sz w:val="17"/>
        </w:rPr>
        <w:t> </w:t>
      </w:r>
      <w:r>
        <w:rPr>
          <w:color w:val="231F20"/>
          <w:sz w:val="17"/>
        </w:rPr>
        <w:t>ahora por más triquiñuelas que hagan... – contestó</w:t>
      </w:r>
      <w:r>
        <w:rPr>
          <w:color w:val="231F20"/>
          <w:spacing w:val="-1"/>
          <w:sz w:val="17"/>
        </w:rPr>
        <w:t> </w:t>
      </w:r>
      <w:r>
        <w:rPr>
          <w:color w:val="231F20"/>
          <w:sz w:val="17"/>
        </w:rPr>
        <w:t>Baltasar-.</w:t>
      </w:r>
    </w:p>
    <w:p>
      <w:pPr>
        <w:pStyle w:val="BodyText"/>
        <w:spacing w:before="10"/>
      </w:pPr>
    </w:p>
    <w:p>
      <w:pPr>
        <w:spacing w:line="295" w:lineRule="auto" w:before="1"/>
        <w:ind w:left="490" w:right="193" w:firstLine="0"/>
        <w:jc w:val="both"/>
        <w:rPr>
          <w:sz w:val="17"/>
        </w:rPr>
      </w:pPr>
      <w:r>
        <w:rPr>
          <w:color w:val="231F20"/>
          <w:sz w:val="17"/>
        </w:rPr>
        <w:t>-Dale que dale con el pueblo: .. -dijo Casiano-. El pueblo de que tanto hablas no es más que una recua, una manada de borregos...</w:t>
      </w:r>
    </w:p>
    <w:p>
      <w:pPr>
        <w:pStyle w:val="BodyText"/>
        <w:spacing w:before="10"/>
      </w:pPr>
    </w:p>
    <w:p>
      <w:pPr>
        <w:spacing w:line="295" w:lineRule="auto" w:before="1"/>
        <w:ind w:left="490" w:right="193" w:firstLine="0"/>
        <w:jc w:val="both"/>
        <w:rPr>
          <w:sz w:val="17"/>
        </w:rPr>
      </w:pPr>
      <w:r>
        <w:rPr>
          <w:color w:val="231F20"/>
          <w:sz w:val="17"/>
        </w:rPr>
        <w:t>-Eso</w:t>
      </w:r>
      <w:r>
        <w:rPr>
          <w:color w:val="231F20"/>
          <w:spacing w:val="-4"/>
          <w:sz w:val="17"/>
        </w:rPr>
        <w:t> </w:t>
      </w:r>
      <w:r>
        <w:rPr>
          <w:color w:val="231F20"/>
          <w:sz w:val="17"/>
        </w:rPr>
        <w:t>será</w:t>
      </w:r>
      <w:r>
        <w:rPr>
          <w:color w:val="231F20"/>
          <w:spacing w:val="-4"/>
          <w:sz w:val="17"/>
        </w:rPr>
        <w:t> </w:t>
      </w:r>
      <w:r>
        <w:rPr>
          <w:color w:val="231F20"/>
          <w:sz w:val="17"/>
        </w:rPr>
        <w:t>el</w:t>
      </w:r>
      <w:r>
        <w:rPr>
          <w:color w:val="231F20"/>
          <w:spacing w:val="-4"/>
          <w:sz w:val="17"/>
        </w:rPr>
        <w:t> </w:t>
      </w:r>
      <w:r>
        <w:rPr>
          <w:color w:val="231F20"/>
          <w:sz w:val="17"/>
        </w:rPr>
        <w:t>pueblo</w:t>
      </w:r>
      <w:r>
        <w:rPr>
          <w:color w:val="231F20"/>
          <w:spacing w:val="-4"/>
          <w:sz w:val="17"/>
        </w:rPr>
        <w:t> </w:t>
      </w:r>
      <w:r>
        <w:rPr>
          <w:color w:val="231F20"/>
          <w:sz w:val="17"/>
        </w:rPr>
        <w:t>conservador,</w:t>
      </w:r>
      <w:r>
        <w:rPr>
          <w:color w:val="231F20"/>
          <w:spacing w:val="-4"/>
          <w:sz w:val="17"/>
        </w:rPr>
        <w:t> </w:t>
      </w:r>
      <w:r>
        <w:rPr>
          <w:color w:val="231F20"/>
          <w:sz w:val="17"/>
        </w:rPr>
        <w:t>que</w:t>
      </w:r>
      <w:r>
        <w:rPr>
          <w:color w:val="231F20"/>
          <w:spacing w:val="-4"/>
          <w:sz w:val="17"/>
        </w:rPr>
        <w:t> </w:t>
      </w:r>
      <w:r>
        <w:rPr>
          <w:color w:val="231F20"/>
          <w:sz w:val="17"/>
        </w:rPr>
        <w:t>se</w:t>
      </w:r>
      <w:r>
        <w:rPr>
          <w:color w:val="231F20"/>
          <w:spacing w:val="-4"/>
          <w:sz w:val="17"/>
        </w:rPr>
        <w:t> </w:t>
      </w:r>
      <w:r>
        <w:rPr>
          <w:color w:val="231F20"/>
          <w:sz w:val="17"/>
        </w:rPr>
        <w:t>deja</w:t>
      </w:r>
      <w:r>
        <w:rPr>
          <w:color w:val="231F20"/>
          <w:spacing w:val="-4"/>
          <w:sz w:val="17"/>
        </w:rPr>
        <w:t> </w:t>
      </w:r>
      <w:r>
        <w:rPr>
          <w:color w:val="231F20"/>
          <w:sz w:val="17"/>
        </w:rPr>
        <w:t>manejar</w:t>
      </w:r>
      <w:r>
        <w:rPr>
          <w:color w:val="231F20"/>
          <w:spacing w:val="-4"/>
          <w:sz w:val="17"/>
        </w:rPr>
        <w:t> </w:t>
      </w:r>
      <w:r>
        <w:rPr>
          <w:color w:val="231F20"/>
          <w:sz w:val="17"/>
        </w:rPr>
        <w:t>por</w:t>
      </w:r>
      <w:r>
        <w:rPr>
          <w:color w:val="231F20"/>
          <w:spacing w:val="-4"/>
          <w:sz w:val="17"/>
        </w:rPr>
        <w:t> </w:t>
      </w:r>
      <w:r>
        <w:rPr>
          <w:color w:val="231F20"/>
          <w:sz w:val="17"/>
        </w:rPr>
        <w:t>los</w:t>
      </w:r>
      <w:r>
        <w:rPr>
          <w:color w:val="231F20"/>
          <w:spacing w:val="-4"/>
          <w:sz w:val="17"/>
        </w:rPr>
        <w:t> </w:t>
      </w:r>
      <w:r>
        <w:rPr>
          <w:color w:val="231F20"/>
          <w:sz w:val="17"/>
        </w:rPr>
        <w:t>curas</w:t>
      </w:r>
      <w:r>
        <w:rPr>
          <w:color w:val="231F20"/>
          <w:spacing w:val="-4"/>
          <w:sz w:val="17"/>
        </w:rPr>
        <w:t> </w:t>
      </w:r>
      <w:r>
        <w:rPr>
          <w:color w:val="231F20"/>
          <w:sz w:val="17"/>
        </w:rPr>
        <w:t>y</w:t>
      </w:r>
      <w:r>
        <w:rPr>
          <w:color w:val="231F20"/>
          <w:spacing w:val="-4"/>
          <w:sz w:val="17"/>
        </w:rPr>
        <w:t> </w:t>
      </w:r>
      <w:r>
        <w:rPr>
          <w:color w:val="231F20"/>
          <w:sz w:val="17"/>
        </w:rPr>
        <w:t>los gamonales... -replicó Baltasar, alzando la voz</w:t>
      </w:r>
      <w:r>
        <w:rPr>
          <w:color w:val="231F20"/>
          <w:spacing w:val="-11"/>
          <w:sz w:val="17"/>
        </w:rPr>
        <w:t> </w:t>
      </w:r>
      <w:r>
        <w:rPr>
          <w:color w:val="231F20"/>
          <w:sz w:val="17"/>
        </w:rPr>
        <w:t>–</w:t>
      </w:r>
    </w:p>
    <w:p>
      <w:pPr>
        <w:pStyle w:val="BodyText"/>
        <w:spacing w:before="10"/>
      </w:pPr>
    </w:p>
    <w:p>
      <w:pPr>
        <w:spacing w:before="1"/>
        <w:ind w:left="490" w:right="0" w:firstLine="0"/>
        <w:jc w:val="both"/>
        <w:rPr>
          <w:sz w:val="17"/>
        </w:rPr>
      </w:pPr>
      <w:r>
        <w:rPr>
          <w:color w:val="231F20"/>
          <w:sz w:val="17"/>
        </w:rPr>
        <w:t>-¿Y qué me dice del liberal?·-preguntó Casiano, ya visiblemente enojado</w:t>
      </w:r>
    </w:p>
    <w:p>
      <w:pPr>
        <w:spacing w:line="295" w:lineRule="auto" w:before="44"/>
        <w:ind w:left="490" w:right="193" w:firstLine="0"/>
        <w:jc w:val="both"/>
        <w:rPr>
          <w:sz w:val="17"/>
        </w:rPr>
      </w:pPr>
      <w:r>
        <w:rPr>
          <w:color w:val="231F20"/>
          <w:sz w:val="17"/>
        </w:rPr>
        <w:t>-. Una vacada que se deja arrastrar al matadero de las guerras civiles cada vez que se le da la gana al vaquero ese, con título de General,</w:t>
      </w:r>
      <w:r>
        <w:rPr>
          <w:color w:val="231F20"/>
          <w:spacing w:val="-31"/>
          <w:sz w:val="17"/>
        </w:rPr>
        <w:t> </w:t>
      </w:r>
      <w:r>
        <w:rPr>
          <w:color w:val="231F20"/>
          <w:sz w:val="17"/>
        </w:rPr>
        <w:t>que tienen ahora de</w:t>
      </w:r>
      <w:r>
        <w:rPr>
          <w:color w:val="231F20"/>
          <w:spacing w:val="-1"/>
          <w:sz w:val="17"/>
        </w:rPr>
        <w:t> </w:t>
      </w:r>
      <w:r>
        <w:rPr>
          <w:color w:val="231F20"/>
          <w:sz w:val="17"/>
        </w:rPr>
        <w:t>candidato...</w:t>
      </w:r>
    </w:p>
    <w:p>
      <w:pPr>
        <w:pStyle w:val="BodyText"/>
        <w:spacing w:before="10"/>
      </w:pPr>
    </w:p>
    <w:p>
      <w:pPr>
        <w:spacing w:line="295" w:lineRule="auto" w:before="1"/>
        <w:ind w:left="490" w:right="193" w:firstLine="0"/>
        <w:jc w:val="both"/>
        <w:rPr>
          <w:sz w:val="17"/>
        </w:rPr>
      </w:pPr>
      <w:r>
        <w:rPr>
          <w:color w:val="231F20"/>
          <w:sz w:val="17"/>
        </w:rPr>
        <w:t>-¡No le tolero que se exprese así del caudillo más grande que ha tenido este país!</w:t>
      </w:r>
    </w:p>
    <w:p>
      <w:pPr>
        <w:pStyle w:val="BodyText"/>
        <w:spacing w:before="10"/>
      </w:pPr>
    </w:p>
    <w:p>
      <w:pPr>
        <w:spacing w:before="1"/>
        <w:ind w:left="490" w:right="0" w:firstLine="0"/>
        <w:jc w:val="both"/>
        <w:rPr>
          <w:sz w:val="17"/>
        </w:rPr>
      </w:pPr>
      <w:r>
        <w:rPr>
          <w:color w:val="231F20"/>
          <w:sz w:val="17"/>
        </w:rPr>
        <w:t>-Grande el General Ospina... (Salom, 1994: 25-26).</w:t>
      </w:r>
    </w:p>
    <w:p>
      <w:pPr>
        <w:pStyle w:val="BodyText"/>
        <w:rPr>
          <w:sz w:val="18"/>
        </w:rPr>
      </w:pPr>
      <w:r>
        <w:rPr/>
        <w:pict>
          <v:line style="position:absolute;mso-position-horizontal-relative:page;mso-position-vertical-relative:paragraph;z-index:2920;mso-wrap-distance-left:0;mso-wrap-distance-right:0" from="42.519699pt,12.812934pt" to="114.519699pt,12.812934pt" stroked="true" strokeweight="1pt" strokecolor="#231f20">
            <w10:wrap type="topAndBottom"/>
          </v:line>
        </w:pict>
      </w:r>
    </w:p>
    <w:p>
      <w:pPr>
        <w:spacing w:line="261" w:lineRule="auto" w:before="11"/>
        <w:ind w:left="490" w:right="193" w:hanging="341"/>
        <w:jc w:val="both"/>
        <w:rPr>
          <w:sz w:val="16"/>
        </w:rPr>
      </w:pPr>
      <w:r>
        <w:rPr>
          <w:color w:val="231F20"/>
          <w:position w:val="5"/>
          <w:sz w:val="9"/>
        </w:rPr>
        <w:t>19 </w:t>
      </w:r>
      <w:r>
        <w:rPr>
          <w:color w:val="231F20"/>
          <w:sz w:val="16"/>
        </w:rPr>
        <w:t>La acción heroica del ahora </w:t>
      </w:r>
      <w:r>
        <w:rPr>
          <w:color w:val="231F20"/>
          <w:spacing w:val="-3"/>
          <w:sz w:val="16"/>
        </w:rPr>
        <w:t>Teniente  </w:t>
      </w:r>
      <w:r>
        <w:rPr>
          <w:color w:val="231F20"/>
          <w:sz w:val="16"/>
        </w:rPr>
        <w:t>Coronel “consistió en conducir unas  mulas hasta el rancho que hacía las veces de Estado Mayor, eludiendo la vi- gilancia</w:t>
      </w:r>
      <w:r>
        <w:rPr>
          <w:color w:val="231F20"/>
          <w:spacing w:val="-7"/>
          <w:sz w:val="16"/>
        </w:rPr>
        <w:t> </w:t>
      </w:r>
      <w:r>
        <w:rPr>
          <w:color w:val="231F20"/>
          <w:sz w:val="16"/>
        </w:rPr>
        <w:t>del</w:t>
      </w:r>
      <w:r>
        <w:rPr>
          <w:color w:val="231F20"/>
          <w:spacing w:val="-7"/>
          <w:sz w:val="16"/>
        </w:rPr>
        <w:t> </w:t>
      </w:r>
      <w:r>
        <w:rPr>
          <w:color w:val="231F20"/>
          <w:sz w:val="16"/>
        </w:rPr>
        <w:t>enemigo.</w:t>
      </w:r>
      <w:r>
        <w:rPr>
          <w:color w:val="231F20"/>
          <w:spacing w:val="-7"/>
          <w:sz w:val="16"/>
        </w:rPr>
        <w:t> </w:t>
      </w:r>
      <w:r>
        <w:rPr>
          <w:color w:val="231F20"/>
          <w:sz w:val="16"/>
        </w:rPr>
        <w:t>De</w:t>
      </w:r>
      <w:r>
        <w:rPr>
          <w:color w:val="231F20"/>
          <w:spacing w:val="-7"/>
          <w:sz w:val="16"/>
        </w:rPr>
        <w:t> </w:t>
      </w:r>
      <w:r>
        <w:rPr>
          <w:color w:val="231F20"/>
          <w:sz w:val="16"/>
        </w:rPr>
        <w:t>esa</w:t>
      </w:r>
      <w:r>
        <w:rPr>
          <w:color w:val="231F20"/>
          <w:spacing w:val="-7"/>
          <w:sz w:val="16"/>
        </w:rPr>
        <w:t> </w:t>
      </w:r>
      <w:r>
        <w:rPr>
          <w:color w:val="231F20"/>
          <w:sz w:val="16"/>
        </w:rPr>
        <w:t>peligrosa</w:t>
      </w:r>
      <w:r>
        <w:rPr>
          <w:color w:val="231F20"/>
          <w:spacing w:val="-7"/>
          <w:sz w:val="16"/>
        </w:rPr>
        <w:t> </w:t>
      </w:r>
      <w:r>
        <w:rPr>
          <w:color w:val="231F20"/>
          <w:sz w:val="16"/>
        </w:rPr>
        <w:t>misión</w:t>
      </w:r>
      <w:r>
        <w:rPr>
          <w:color w:val="231F20"/>
          <w:spacing w:val="-7"/>
          <w:sz w:val="16"/>
        </w:rPr>
        <w:t> </w:t>
      </w:r>
      <w:r>
        <w:rPr>
          <w:color w:val="231F20"/>
          <w:sz w:val="16"/>
        </w:rPr>
        <w:t>salió</w:t>
      </w:r>
      <w:r>
        <w:rPr>
          <w:color w:val="231F20"/>
          <w:spacing w:val="-7"/>
          <w:sz w:val="16"/>
        </w:rPr>
        <w:t> </w:t>
      </w:r>
      <w:r>
        <w:rPr>
          <w:color w:val="231F20"/>
          <w:sz w:val="16"/>
        </w:rPr>
        <w:t>cubierto</w:t>
      </w:r>
      <w:r>
        <w:rPr>
          <w:color w:val="231F20"/>
          <w:spacing w:val="-7"/>
          <w:sz w:val="16"/>
        </w:rPr>
        <w:t> </w:t>
      </w:r>
      <w:r>
        <w:rPr>
          <w:color w:val="231F20"/>
          <w:sz w:val="16"/>
        </w:rPr>
        <w:t>de</w:t>
      </w:r>
      <w:r>
        <w:rPr>
          <w:color w:val="231F20"/>
          <w:spacing w:val="-7"/>
          <w:sz w:val="16"/>
        </w:rPr>
        <w:t> </w:t>
      </w:r>
      <w:r>
        <w:rPr>
          <w:color w:val="231F20"/>
          <w:sz w:val="16"/>
        </w:rPr>
        <w:t>polvo,</w:t>
      </w:r>
      <w:r>
        <w:rPr>
          <w:color w:val="231F20"/>
          <w:spacing w:val="-7"/>
          <w:sz w:val="16"/>
        </w:rPr>
        <w:t> </w:t>
      </w:r>
      <w:r>
        <w:rPr>
          <w:color w:val="231F20"/>
          <w:sz w:val="16"/>
        </w:rPr>
        <w:t>aunque el parte… afirmaba que se había cubierto de gloria” (1997:</w:t>
      </w:r>
      <w:r>
        <w:rPr>
          <w:color w:val="231F20"/>
          <w:spacing w:val="-1"/>
          <w:sz w:val="16"/>
        </w:rPr>
        <w:t> </w:t>
      </w:r>
      <w:r>
        <w:rPr>
          <w:color w:val="231F20"/>
          <w:sz w:val="16"/>
        </w:rPr>
        <w:t>19)</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Los partidos tendieron a construir lazos de adscripción que unían a</w:t>
      </w:r>
      <w:r>
        <w:rPr>
          <w:color w:val="231F20"/>
          <w:spacing w:val="-9"/>
        </w:rPr>
        <w:t> </w:t>
      </w:r>
      <w:r>
        <w:rPr>
          <w:color w:val="231F20"/>
        </w:rPr>
        <w:t>sectores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“jai”</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“guacherna”</w:t>
      </w:r>
      <w:r>
        <w:rPr>
          <w:color w:val="231F20"/>
          <w:spacing w:val="-9"/>
        </w:rPr>
        <w:t> </w:t>
      </w:r>
      <w:r>
        <w:rPr>
          <w:color w:val="231F20"/>
        </w:rPr>
        <w:t>liberales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distanciaba de la “jai” y la guacherna” conservadoras. Como se puede intuir</w:t>
      </w:r>
      <w:r>
        <w:rPr>
          <w:color w:val="231F20"/>
          <w:spacing w:val="-13"/>
        </w:rPr>
        <w:t> </w:t>
      </w:r>
      <w:r>
        <w:rPr>
          <w:color w:val="231F20"/>
        </w:rPr>
        <w:t>a partir de lo ya mencionado, el “pueblo” de cada partido reconocía en sus copartidarios de la élite ilustres líderes que debían seguir- se,</w:t>
      </w:r>
      <w:r>
        <w:rPr>
          <w:color w:val="231F20"/>
          <w:spacing w:val="-10"/>
        </w:rPr>
        <w:t> </w:t>
      </w:r>
      <w:r>
        <w:rPr>
          <w:color w:val="231F20"/>
        </w:rPr>
        <w:t>ya</w:t>
      </w:r>
      <w:r>
        <w:rPr>
          <w:color w:val="231F20"/>
          <w:spacing w:val="-10"/>
        </w:rPr>
        <w:t> </w:t>
      </w:r>
      <w:r>
        <w:rPr>
          <w:color w:val="231F20"/>
        </w:rPr>
        <w:t>sea</w:t>
      </w:r>
      <w:r>
        <w:rPr>
          <w:color w:val="231F20"/>
          <w:spacing w:val="-10"/>
        </w:rPr>
        <w:t> </w:t>
      </w:r>
      <w:r>
        <w:rPr>
          <w:color w:val="231F20"/>
        </w:rPr>
        <w:t>porque</w:t>
      </w:r>
      <w:r>
        <w:rPr>
          <w:color w:val="231F20"/>
          <w:spacing w:val="-10"/>
        </w:rPr>
        <w:t> </w:t>
      </w:r>
      <w:r>
        <w:rPr>
          <w:color w:val="231F20"/>
        </w:rPr>
        <w:t>causaren</w:t>
      </w:r>
      <w:r>
        <w:rPr>
          <w:color w:val="231F20"/>
          <w:spacing w:val="-10"/>
        </w:rPr>
        <w:t> </w:t>
      </w:r>
      <w:r>
        <w:rPr>
          <w:color w:val="231F20"/>
        </w:rPr>
        <w:t>admiración</w:t>
      </w:r>
      <w:r>
        <w:rPr>
          <w:color w:val="231F20"/>
          <w:spacing w:val="-10"/>
        </w:rPr>
        <w:t> </w:t>
      </w:r>
      <w:r>
        <w:rPr>
          <w:color w:val="231F20"/>
        </w:rPr>
        <w:t>o</w:t>
      </w:r>
      <w:r>
        <w:rPr>
          <w:color w:val="231F20"/>
          <w:spacing w:val="-10"/>
        </w:rPr>
        <w:t> </w:t>
      </w:r>
      <w:r>
        <w:rPr>
          <w:color w:val="231F20"/>
        </w:rPr>
        <w:t>por</w:t>
      </w:r>
      <w:r>
        <w:rPr>
          <w:color w:val="231F20"/>
          <w:spacing w:val="-10"/>
        </w:rPr>
        <w:t> </w:t>
      </w:r>
      <w:r>
        <w:rPr>
          <w:color w:val="231F20"/>
        </w:rPr>
        <w:t>mera</w:t>
      </w:r>
      <w:r>
        <w:rPr>
          <w:color w:val="231F20"/>
          <w:spacing w:val="-10"/>
        </w:rPr>
        <w:t> </w:t>
      </w:r>
      <w:r>
        <w:rPr>
          <w:color w:val="231F20"/>
        </w:rPr>
        <w:t>“disciplina</w:t>
      </w:r>
      <w:r>
        <w:rPr>
          <w:color w:val="231F20"/>
          <w:spacing w:val="-10"/>
        </w:rPr>
        <w:t> </w:t>
      </w:r>
      <w:r>
        <w:rPr>
          <w:color w:val="231F20"/>
        </w:rPr>
        <w:t>par- tidista”. Con el tiempo, estos líderes eran vistos como emblemas de cada agrupación o cuando menos guías a seguir, cuyo mérito supremo era haber sido parte del partido correspondiente. Así</w:t>
      </w:r>
      <w:r>
        <w:rPr>
          <w:color w:val="231F20"/>
          <w:spacing w:val="-12"/>
        </w:rPr>
        <w:t> </w:t>
      </w:r>
      <w:r>
        <w:rPr>
          <w:color w:val="231F20"/>
        </w:rPr>
        <w:t>re- conoce a sus líderes liberales Baltazar</w:t>
      </w:r>
      <w:r>
        <w:rPr>
          <w:color w:val="231F20"/>
          <w:spacing w:val="-24"/>
        </w:rPr>
        <w:t> </w:t>
      </w:r>
      <w:r>
        <w:rPr>
          <w:color w:val="231F20"/>
        </w:rPr>
        <w:t>Riveros:</w:t>
      </w:r>
    </w:p>
    <w:p>
      <w:pPr>
        <w:pStyle w:val="BodyText"/>
        <w:spacing w:before="4"/>
        <w:rPr>
          <w:sz w:val="23"/>
        </w:rPr>
      </w:pPr>
    </w:p>
    <w:p>
      <w:pPr>
        <w:spacing w:line="295" w:lineRule="auto" w:before="0"/>
        <w:ind w:left="535" w:right="108" w:firstLine="0"/>
        <w:jc w:val="both"/>
        <w:rPr>
          <w:sz w:val="17"/>
        </w:rPr>
      </w:pPr>
      <w:r>
        <w:rPr>
          <w:color w:val="231F20"/>
          <w:sz w:val="17"/>
        </w:rPr>
        <w:t>Siendo un partido tan grande como es, ha producido los hombres más grandes, las ideas más grandes, las cosas más grandes... Filósofos y humanistas</w:t>
      </w:r>
      <w:r>
        <w:rPr>
          <w:color w:val="231F20"/>
          <w:spacing w:val="-8"/>
          <w:sz w:val="17"/>
        </w:rPr>
        <w:t> </w:t>
      </w:r>
      <w:r>
        <w:rPr>
          <w:color w:val="231F20"/>
          <w:sz w:val="17"/>
        </w:rPr>
        <w:t>como,</w:t>
      </w:r>
      <w:r>
        <w:rPr>
          <w:color w:val="231F20"/>
          <w:spacing w:val="-8"/>
          <w:sz w:val="17"/>
        </w:rPr>
        <w:t> </w:t>
      </w:r>
      <w:r>
        <w:rPr>
          <w:color w:val="231F20"/>
          <w:sz w:val="17"/>
        </w:rPr>
        <w:t>por</w:t>
      </w:r>
      <w:r>
        <w:rPr>
          <w:color w:val="231F20"/>
          <w:spacing w:val="-8"/>
          <w:sz w:val="17"/>
        </w:rPr>
        <w:t> </w:t>
      </w:r>
      <w:r>
        <w:rPr>
          <w:color w:val="231F20"/>
          <w:sz w:val="17"/>
        </w:rPr>
        <w:t>ejemplo,</w:t>
      </w:r>
      <w:r>
        <w:rPr>
          <w:color w:val="231F20"/>
          <w:spacing w:val="-8"/>
          <w:sz w:val="17"/>
        </w:rPr>
        <w:t> </w:t>
      </w:r>
      <w:r>
        <w:rPr>
          <w:color w:val="231F20"/>
          <w:sz w:val="17"/>
        </w:rPr>
        <w:t>el</w:t>
      </w:r>
      <w:r>
        <w:rPr>
          <w:color w:val="231F20"/>
          <w:spacing w:val="-8"/>
          <w:sz w:val="17"/>
        </w:rPr>
        <w:t> </w:t>
      </w:r>
      <w:r>
        <w:rPr>
          <w:color w:val="231F20"/>
          <w:sz w:val="17"/>
        </w:rPr>
        <w:t>General</w:t>
      </w:r>
      <w:r>
        <w:rPr>
          <w:color w:val="231F20"/>
          <w:spacing w:val="-8"/>
          <w:sz w:val="17"/>
        </w:rPr>
        <w:t> </w:t>
      </w:r>
      <w:r>
        <w:rPr>
          <w:color w:val="231F20"/>
          <w:sz w:val="17"/>
        </w:rPr>
        <w:t>José</w:t>
      </w:r>
      <w:r>
        <w:rPr>
          <w:color w:val="231F20"/>
          <w:spacing w:val="-8"/>
          <w:sz w:val="17"/>
        </w:rPr>
        <w:t> </w:t>
      </w:r>
      <w:r>
        <w:rPr>
          <w:color w:val="231F20"/>
          <w:sz w:val="17"/>
        </w:rPr>
        <w:t>Hilario</w:t>
      </w:r>
      <w:r>
        <w:rPr>
          <w:color w:val="231F20"/>
          <w:spacing w:val="-8"/>
          <w:sz w:val="17"/>
        </w:rPr>
        <w:t> </w:t>
      </w:r>
      <w:r>
        <w:rPr>
          <w:color w:val="231F20"/>
          <w:sz w:val="17"/>
        </w:rPr>
        <w:t>López,</w:t>
      </w:r>
      <w:r>
        <w:rPr>
          <w:color w:val="231F20"/>
          <w:spacing w:val="-8"/>
          <w:sz w:val="17"/>
        </w:rPr>
        <w:t> </w:t>
      </w:r>
      <w:r>
        <w:rPr>
          <w:color w:val="231F20"/>
          <w:sz w:val="17"/>
        </w:rPr>
        <w:t>el</w:t>
      </w:r>
      <w:r>
        <w:rPr>
          <w:color w:val="231F20"/>
          <w:spacing w:val="-8"/>
          <w:sz w:val="17"/>
        </w:rPr>
        <w:t> </w:t>
      </w:r>
      <w:r>
        <w:rPr>
          <w:color w:val="231F20"/>
          <w:sz w:val="17"/>
        </w:rPr>
        <w:t>General José</w:t>
      </w:r>
      <w:r>
        <w:rPr>
          <w:color w:val="231F20"/>
          <w:spacing w:val="-3"/>
          <w:sz w:val="17"/>
        </w:rPr>
        <w:t> </w:t>
      </w:r>
      <w:r>
        <w:rPr>
          <w:color w:val="231F20"/>
          <w:sz w:val="17"/>
        </w:rPr>
        <w:t>María</w:t>
      </w:r>
      <w:r>
        <w:rPr>
          <w:color w:val="231F20"/>
          <w:spacing w:val="-3"/>
          <w:sz w:val="17"/>
        </w:rPr>
        <w:t> </w:t>
      </w:r>
      <w:r>
        <w:rPr>
          <w:color w:val="231F20"/>
          <w:sz w:val="17"/>
        </w:rPr>
        <w:t>Obando,</w:t>
      </w:r>
      <w:r>
        <w:rPr>
          <w:color w:val="231F20"/>
          <w:spacing w:val="-4"/>
          <w:sz w:val="17"/>
        </w:rPr>
        <w:t> </w:t>
      </w:r>
      <w:r>
        <w:rPr>
          <w:color w:val="231F20"/>
          <w:sz w:val="17"/>
        </w:rPr>
        <w:t>el</w:t>
      </w:r>
      <w:r>
        <w:rPr>
          <w:color w:val="231F20"/>
          <w:spacing w:val="-3"/>
          <w:sz w:val="17"/>
        </w:rPr>
        <w:t> </w:t>
      </w:r>
      <w:r>
        <w:rPr>
          <w:color w:val="231F20"/>
          <w:sz w:val="17"/>
        </w:rPr>
        <w:t>General</w:t>
      </w:r>
      <w:r>
        <w:rPr>
          <w:color w:val="231F20"/>
          <w:spacing w:val="-4"/>
          <w:sz w:val="17"/>
        </w:rPr>
        <w:t> </w:t>
      </w:r>
      <w:r>
        <w:rPr>
          <w:color w:val="231F20"/>
          <w:sz w:val="17"/>
        </w:rPr>
        <w:t>Santos</w:t>
      </w:r>
      <w:r>
        <w:rPr>
          <w:color w:val="231F20"/>
          <w:spacing w:val="-13"/>
          <w:sz w:val="17"/>
        </w:rPr>
        <w:t> </w:t>
      </w:r>
      <w:r>
        <w:rPr>
          <w:color w:val="231F20"/>
          <w:sz w:val="17"/>
        </w:rPr>
        <w:t>Acosta,</w:t>
      </w:r>
      <w:r>
        <w:rPr>
          <w:color w:val="231F20"/>
          <w:spacing w:val="-3"/>
          <w:sz w:val="17"/>
        </w:rPr>
        <w:t> </w:t>
      </w:r>
      <w:r>
        <w:rPr>
          <w:color w:val="231F20"/>
          <w:sz w:val="17"/>
        </w:rPr>
        <w:t>el</w:t>
      </w:r>
      <w:r>
        <w:rPr>
          <w:color w:val="231F20"/>
          <w:spacing w:val="-3"/>
          <w:sz w:val="17"/>
        </w:rPr>
        <w:t> </w:t>
      </w:r>
      <w:r>
        <w:rPr>
          <w:color w:val="231F20"/>
          <w:sz w:val="17"/>
        </w:rPr>
        <w:t>General</w:t>
      </w:r>
      <w:r>
        <w:rPr>
          <w:color w:val="231F20"/>
          <w:spacing w:val="-4"/>
          <w:sz w:val="17"/>
        </w:rPr>
        <w:t> </w:t>
      </w:r>
      <w:r>
        <w:rPr>
          <w:color w:val="231F20"/>
          <w:sz w:val="17"/>
        </w:rPr>
        <w:t>Santos</w:t>
      </w:r>
      <w:r>
        <w:rPr>
          <w:color w:val="231F20"/>
          <w:spacing w:val="-3"/>
          <w:sz w:val="17"/>
        </w:rPr>
        <w:t> </w:t>
      </w:r>
      <w:r>
        <w:rPr>
          <w:color w:val="231F20"/>
          <w:sz w:val="17"/>
        </w:rPr>
        <w:t>Gutié- rrez, el General Tulio Barón, el General Avelino Rosas, el General Urías Romero,</w:t>
      </w:r>
      <w:r>
        <w:rPr>
          <w:color w:val="231F20"/>
          <w:spacing w:val="-6"/>
          <w:sz w:val="17"/>
        </w:rPr>
        <w:t> </w:t>
      </w:r>
      <w:r>
        <w:rPr>
          <w:color w:val="231F20"/>
          <w:sz w:val="17"/>
        </w:rPr>
        <w:t>el</w:t>
      </w:r>
      <w:r>
        <w:rPr>
          <w:color w:val="231F20"/>
          <w:spacing w:val="-6"/>
          <w:sz w:val="17"/>
        </w:rPr>
        <w:t> </w:t>
      </w:r>
      <w:r>
        <w:rPr>
          <w:color w:val="231F20"/>
          <w:sz w:val="17"/>
        </w:rPr>
        <w:t>General</w:t>
      </w:r>
      <w:r>
        <w:rPr>
          <w:color w:val="231F20"/>
          <w:spacing w:val="-6"/>
          <w:sz w:val="17"/>
        </w:rPr>
        <w:t> </w:t>
      </w:r>
      <w:r>
        <w:rPr>
          <w:color w:val="231F20"/>
          <w:sz w:val="17"/>
        </w:rPr>
        <w:t>Paulo</w:t>
      </w:r>
      <w:r>
        <w:rPr>
          <w:color w:val="231F20"/>
          <w:spacing w:val="-6"/>
          <w:sz w:val="17"/>
        </w:rPr>
        <w:t> </w:t>
      </w:r>
      <w:r>
        <w:rPr>
          <w:color w:val="231F20"/>
          <w:sz w:val="17"/>
        </w:rPr>
        <w:t>Emilio</w:t>
      </w:r>
      <w:r>
        <w:rPr>
          <w:color w:val="231F20"/>
          <w:spacing w:val="-6"/>
          <w:sz w:val="17"/>
        </w:rPr>
        <w:t> </w:t>
      </w:r>
      <w:r>
        <w:rPr>
          <w:color w:val="231F20"/>
          <w:sz w:val="17"/>
        </w:rPr>
        <w:t>Bustamante...</w:t>
      </w:r>
      <w:r>
        <w:rPr>
          <w:color w:val="231F20"/>
          <w:spacing w:val="-7"/>
          <w:sz w:val="17"/>
        </w:rPr>
        <w:t> </w:t>
      </w:r>
      <w:r>
        <w:rPr>
          <w:color w:val="231F20"/>
          <w:sz w:val="17"/>
        </w:rPr>
        <w:t>La</w:t>
      </w:r>
      <w:r>
        <w:rPr>
          <w:color w:val="231F20"/>
          <w:spacing w:val="-6"/>
          <w:sz w:val="17"/>
        </w:rPr>
        <w:t> </w:t>
      </w:r>
      <w:r>
        <w:rPr>
          <w:color w:val="231F20"/>
          <w:sz w:val="17"/>
        </w:rPr>
        <w:t>lista</w:t>
      </w:r>
      <w:r>
        <w:rPr>
          <w:color w:val="231F20"/>
          <w:spacing w:val="-6"/>
          <w:sz w:val="17"/>
        </w:rPr>
        <w:t> </w:t>
      </w:r>
      <w:r>
        <w:rPr>
          <w:color w:val="231F20"/>
          <w:sz w:val="17"/>
        </w:rPr>
        <w:t>es</w:t>
      </w:r>
      <w:r>
        <w:rPr>
          <w:color w:val="231F20"/>
          <w:spacing w:val="-6"/>
          <w:sz w:val="17"/>
        </w:rPr>
        <w:t> </w:t>
      </w:r>
      <w:r>
        <w:rPr>
          <w:color w:val="231F20"/>
          <w:sz w:val="17"/>
        </w:rPr>
        <w:t>interminable... Los godos, en cambio, solo han producido chafarotes ignorantes como el viejo Reyes y el viejo este Ospina que tenemos de Presidente y anal- fabetos como el tal Miguel Antonio Caro y el tal Marco Fidel Suarez… (Salom, 1994:</w:t>
      </w:r>
      <w:r>
        <w:rPr>
          <w:color w:val="231F20"/>
          <w:spacing w:val="-1"/>
          <w:sz w:val="17"/>
        </w:rPr>
        <w:t> </w:t>
      </w:r>
      <w:r>
        <w:rPr>
          <w:color w:val="231F20"/>
          <w:sz w:val="17"/>
        </w:rPr>
        <w:t>64-65).</w:t>
      </w:r>
    </w:p>
    <w:p>
      <w:pPr>
        <w:pStyle w:val="BodyText"/>
        <w:spacing w:before="5"/>
        <w:rPr>
          <w:sz w:val="18"/>
        </w:rPr>
      </w:pPr>
    </w:p>
    <w:p>
      <w:pPr>
        <w:pStyle w:val="BodyText"/>
        <w:spacing w:line="249" w:lineRule="auto"/>
        <w:ind w:left="195" w:right="108"/>
        <w:jc w:val="both"/>
      </w:pPr>
      <w:r>
        <w:rPr>
          <w:color w:val="231F20"/>
        </w:rPr>
        <w:t>Por su parte y como era de esperarse, el conservador Casiano Pardo si admiraba a Rafael Reyes, Pedro Nel Ospina, Miguel</w:t>
      </w:r>
      <w:r>
        <w:rPr>
          <w:color w:val="231F20"/>
          <w:spacing w:val="-31"/>
        </w:rPr>
        <w:t> </w:t>
      </w:r>
      <w:r>
        <w:rPr>
          <w:color w:val="231F20"/>
        </w:rPr>
        <w:t>An- tonio Caro y Marco Fidel Suárez. Sin embargo, su adscripción al partido era más desapasionada y escéptica, aunque por ello no era</w:t>
      </w:r>
      <w:r>
        <w:rPr>
          <w:color w:val="231F20"/>
          <w:spacing w:val="-5"/>
        </w:rPr>
        <w:t> </w:t>
      </w:r>
      <w:r>
        <w:rPr>
          <w:color w:val="231F20"/>
        </w:rPr>
        <w:t>menos</w:t>
      </w:r>
      <w:r>
        <w:rPr>
          <w:color w:val="231F20"/>
          <w:spacing w:val="-5"/>
        </w:rPr>
        <w:t> </w:t>
      </w:r>
      <w:r>
        <w:rPr>
          <w:color w:val="231F20"/>
        </w:rPr>
        <w:t>leal.</w:t>
      </w:r>
      <w:r>
        <w:rPr>
          <w:color w:val="231F20"/>
          <w:spacing w:val="-5"/>
        </w:rPr>
        <w:t> </w:t>
      </w:r>
      <w:r>
        <w:rPr>
          <w:color w:val="231F20"/>
        </w:rPr>
        <w:t>Sus</w:t>
      </w:r>
      <w:r>
        <w:rPr>
          <w:color w:val="231F20"/>
          <w:spacing w:val="-5"/>
        </w:rPr>
        <w:t> </w:t>
      </w:r>
      <w:r>
        <w:rPr>
          <w:color w:val="231F20"/>
        </w:rPr>
        <w:t>deberes</w:t>
      </w:r>
      <w:r>
        <w:rPr>
          <w:color w:val="231F20"/>
          <w:spacing w:val="-5"/>
        </w:rPr>
        <w:t> </w:t>
      </w:r>
      <w:r>
        <w:rPr>
          <w:color w:val="231F20"/>
        </w:rPr>
        <w:t>para</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patria</w:t>
      </w:r>
      <w:r>
        <w:rPr>
          <w:color w:val="231F20"/>
          <w:spacing w:val="-5"/>
        </w:rPr>
        <w:t> </w:t>
      </w:r>
      <w:r>
        <w:rPr>
          <w:color w:val="231F20"/>
        </w:rPr>
        <w:t>se</w:t>
      </w:r>
      <w:r>
        <w:rPr>
          <w:color w:val="231F20"/>
          <w:spacing w:val="-5"/>
        </w:rPr>
        <w:t> </w:t>
      </w:r>
      <w:r>
        <w:rPr>
          <w:color w:val="231F20"/>
        </w:rPr>
        <w:t>confundían</w:t>
      </w:r>
      <w:r>
        <w:rPr>
          <w:color w:val="231F20"/>
          <w:spacing w:val="-5"/>
        </w:rPr>
        <w:t> </w:t>
      </w:r>
      <w:r>
        <w:rPr>
          <w:color w:val="231F20"/>
        </w:rPr>
        <w:t>con sus deberes para con el partido conservador y aunque no tenía</w:t>
      </w:r>
      <w:r>
        <w:rPr>
          <w:color w:val="231F20"/>
          <w:spacing w:val="-34"/>
        </w:rPr>
        <w:t> </w:t>
      </w:r>
      <w:r>
        <w:rPr>
          <w:color w:val="231F20"/>
        </w:rPr>
        <w:t>la esperanza, como su amigo Baltasar, de que el pueblo llegara al </w:t>
      </w:r>
      <w:r>
        <w:rPr>
          <w:color w:val="231F20"/>
          <w:spacing w:val="-3"/>
        </w:rPr>
        <w:t>poder,</w:t>
      </w:r>
      <w:r>
        <w:rPr>
          <w:color w:val="231F20"/>
          <w:spacing w:val="-8"/>
        </w:rPr>
        <w:t> </w:t>
      </w:r>
      <w:r>
        <w:rPr>
          <w:color w:val="231F20"/>
        </w:rPr>
        <w:t>“era</w:t>
      </w:r>
      <w:r>
        <w:rPr>
          <w:color w:val="231F20"/>
          <w:spacing w:val="-8"/>
        </w:rPr>
        <w:t> </w:t>
      </w:r>
      <w:r>
        <w:rPr>
          <w:color w:val="231F20"/>
        </w:rPr>
        <w:t>un</w:t>
      </w:r>
      <w:r>
        <w:rPr>
          <w:color w:val="231F20"/>
          <w:spacing w:val="-8"/>
        </w:rPr>
        <w:t> </w:t>
      </w:r>
      <w:r>
        <w:rPr>
          <w:color w:val="231F20"/>
        </w:rPr>
        <w:t>soldado</w:t>
      </w:r>
      <w:r>
        <w:rPr>
          <w:color w:val="231F20"/>
          <w:spacing w:val="-8"/>
        </w:rPr>
        <w:t> </w:t>
      </w:r>
      <w:r>
        <w:rPr>
          <w:color w:val="231F20"/>
        </w:rPr>
        <w:t>disciplinado,</w:t>
      </w:r>
      <w:r>
        <w:rPr>
          <w:color w:val="231F20"/>
          <w:spacing w:val="-7"/>
        </w:rPr>
        <w:t> </w:t>
      </w:r>
      <w:r>
        <w:rPr>
          <w:color w:val="231F20"/>
        </w:rPr>
        <w:t>presto</w:t>
      </w:r>
      <w:r>
        <w:rPr>
          <w:color w:val="231F20"/>
          <w:spacing w:val="-7"/>
        </w:rPr>
        <w:t> </w:t>
      </w:r>
      <w:r>
        <w:rPr>
          <w:color w:val="231F20"/>
        </w:rPr>
        <w:t>siempre</w:t>
      </w:r>
      <w:r>
        <w:rPr>
          <w:color w:val="231F20"/>
          <w:spacing w:val="-8"/>
        </w:rPr>
        <w:t> </w:t>
      </w:r>
      <w:r>
        <w:rPr>
          <w:color w:val="231F20"/>
        </w:rPr>
        <w:t>a</w:t>
      </w:r>
      <w:r>
        <w:rPr>
          <w:color w:val="231F20"/>
          <w:spacing w:val="-8"/>
        </w:rPr>
        <w:t> </w:t>
      </w:r>
      <w:r>
        <w:rPr>
          <w:color w:val="231F20"/>
        </w:rPr>
        <w:t>acudir</w:t>
      </w:r>
      <w:r>
        <w:rPr>
          <w:color w:val="231F20"/>
          <w:spacing w:val="-7"/>
        </w:rPr>
        <w:t> </w:t>
      </w:r>
      <w:r>
        <w:rPr>
          <w:color w:val="231F20"/>
        </w:rPr>
        <w:t>al</w:t>
      </w:r>
      <w:r>
        <w:rPr>
          <w:color w:val="231F20"/>
          <w:spacing w:val="-8"/>
        </w:rPr>
        <w:t> </w:t>
      </w:r>
      <w:r>
        <w:rPr>
          <w:color w:val="231F20"/>
        </w:rPr>
        <w:t>lla- mamiento de sus jefes políticos y a obedecer incondicionalmente sus órdenes” (1994:</w:t>
      </w:r>
      <w:r>
        <w:rPr>
          <w:color w:val="231F20"/>
          <w:spacing w:val="-1"/>
        </w:rPr>
        <w:t> </w:t>
      </w:r>
      <w:r>
        <w:rPr>
          <w:color w:val="231F20"/>
        </w:rPr>
        <w:t>93).</w:t>
      </w:r>
    </w:p>
    <w:p>
      <w:pPr>
        <w:pStyle w:val="BodyText"/>
        <w:spacing w:line="249" w:lineRule="auto" w:before="1"/>
        <w:ind w:left="195" w:right="108" w:firstLine="340"/>
        <w:jc w:val="both"/>
      </w:pPr>
      <w:r>
        <w:rPr>
          <w:color w:val="231F20"/>
        </w:rPr>
        <w:t>Los</w:t>
      </w:r>
      <w:r>
        <w:rPr>
          <w:color w:val="231F20"/>
          <w:spacing w:val="-8"/>
        </w:rPr>
        <w:t> </w:t>
      </w:r>
      <w:r>
        <w:rPr>
          <w:color w:val="231F20"/>
        </w:rPr>
        <w:t>procesos</w:t>
      </w:r>
      <w:r>
        <w:rPr>
          <w:color w:val="231F20"/>
          <w:spacing w:val="-8"/>
        </w:rPr>
        <w:t> </w:t>
      </w:r>
      <w:r>
        <w:rPr>
          <w:color w:val="231F20"/>
        </w:rPr>
        <w:t>de</w:t>
      </w:r>
      <w:r>
        <w:rPr>
          <w:color w:val="231F20"/>
          <w:spacing w:val="-8"/>
        </w:rPr>
        <w:t> </w:t>
      </w:r>
      <w:r>
        <w:rPr>
          <w:color w:val="231F20"/>
        </w:rPr>
        <w:t>auto</w:t>
      </w:r>
      <w:r>
        <w:rPr>
          <w:color w:val="231F20"/>
          <w:spacing w:val="-8"/>
        </w:rPr>
        <w:t> </w:t>
      </w:r>
      <w:r>
        <w:rPr>
          <w:color w:val="231F20"/>
        </w:rPr>
        <w:t>reconocimiento</w:t>
      </w:r>
      <w:r>
        <w:rPr>
          <w:color w:val="231F20"/>
          <w:spacing w:val="-8"/>
        </w:rPr>
        <w:t> </w:t>
      </w:r>
      <w:r>
        <w:rPr>
          <w:color w:val="231F20"/>
        </w:rPr>
        <w:t>como</w:t>
      </w:r>
      <w:r>
        <w:rPr>
          <w:color w:val="231F20"/>
          <w:spacing w:val="-8"/>
        </w:rPr>
        <w:t> </w:t>
      </w:r>
      <w:r>
        <w:rPr>
          <w:color w:val="231F20"/>
        </w:rPr>
        <w:t>integrantes</w:t>
      </w:r>
      <w:r>
        <w:rPr>
          <w:color w:val="231F20"/>
          <w:spacing w:val="-7"/>
        </w:rPr>
        <w:t> </w:t>
      </w:r>
      <w:r>
        <w:rPr>
          <w:color w:val="231F20"/>
        </w:rPr>
        <w:t>de</w:t>
      </w:r>
      <w:r>
        <w:rPr>
          <w:color w:val="231F20"/>
          <w:spacing w:val="-8"/>
        </w:rPr>
        <w:t> </w:t>
      </w:r>
      <w:r>
        <w:rPr>
          <w:color w:val="231F20"/>
        </w:rPr>
        <w:t>los respectivos partidos, condujeron a una reconstrucción de la his- toria de liberales y conservadores, a fin de justificar su idoneidad para representar al pueblo y ejercer los cargos estatales. El Doc- tor Sotero Peñuela, inició así el discurso de la reunión del Direc- torio del Partido Conservador que respaldaría la candidatura del General Alfredo Vásquez Cobo a la presidencia en el año</w:t>
      </w:r>
      <w:r>
        <w:rPr>
          <w:color w:val="231F20"/>
          <w:spacing w:val="-13"/>
        </w:rPr>
        <w:t> </w:t>
      </w:r>
      <w:r>
        <w:rPr>
          <w:color w:val="231F20"/>
        </w:rPr>
        <w:t>1930:</w:t>
      </w:r>
    </w:p>
    <w:p>
      <w:pPr>
        <w:spacing w:after="0" w:line="249" w:lineRule="auto"/>
        <w:jc w:val="both"/>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0" w:firstLine="0"/>
        <w:jc w:val="both"/>
        <w:rPr>
          <w:sz w:val="17"/>
        </w:rPr>
      </w:pPr>
      <w:r>
        <w:rPr>
          <w:color w:val="231F20"/>
          <w:sz w:val="17"/>
        </w:rPr>
        <w:t>El sacrosanto partido conservador, fundado por Dios Nuestro Señor el mismo día en que pronunció el Sermón de la Montaña, según acta que conservo</w:t>
      </w:r>
      <w:r>
        <w:rPr>
          <w:color w:val="231F20"/>
          <w:spacing w:val="-5"/>
          <w:sz w:val="17"/>
        </w:rPr>
        <w:t> </w:t>
      </w:r>
      <w:r>
        <w:rPr>
          <w:color w:val="231F20"/>
          <w:sz w:val="17"/>
        </w:rPr>
        <w:t>en</w:t>
      </w:r>
      <w:r>
        <w:rPr>
          <w:color w:val="231F20"/>
          <w:spacing w:val="-5"/>
          <w:sz w:val="17"/>
        </w:rPr>
        <w:t> </w:t>
      </w:r>
      <w:r>
        <w:rPr>
          <w:color w:val="231F20"/>
          <w:sz w:val="17"/>
        </w:rPr>
        <w:t>mi</w:t>
      </w:r>
      <w:r>
        <w:rPr>
          <w:color w:val="231F20"/>
          <w:spacing w:val="-5"/>
          <w:sz w:val="17"/>
        </w:rPr>
        <w:t> </w:t>
      </w:r>
      <w:r>
        <w:rPr>
          <w:color w:val="231F20"/>
          <w:sz w:val="17"/>
        </w:rPr>
        <w:t>casa</w:t>
      </w:r>
      <w:r>
        <w:rPr>
          <w:color w:val="231F20"/>
          <w:spacing w:val="-5"/>
          <w:sz w:val="17"/>
        </w:rPr>
        <w:t> </w:t>
      </w:r>
      <w:r>
        <w:rPr>
          <w:color w:val="231F20"/>
          <w:sz w:val="17"/>
        </w:rPr>
        <w:t>de</w:t>
      </w:r>
      <w:r>
        <w:rPr>
          <w:color w:val="231F20"/>
          <w:spacing w:val="-5"/>
          <w:sz w:val="17"/>
        </w:rPr>
        <w:t> </w:t>
      </w:r>
      <w:r>
        <w:rPr>
          <w:color w:val="231F20"/>
          <w:sz w:val="17"/>
        </w:rPr>
        <w:t>Punta,</w:t>
      </w:r>
      <w:r>
        <w:rPr>
          <w:color w:val="231F20"/>
          <w:spacing w:val="-5"/>
          <w:sz w:val="17"/>
        </w:rPr>
        <w:t> </w:t>
      </w:r>
      <w:r>
        <w:rPr>
          <w:color w:val="231F20"/>
          <w:sz w:val="17"/>
        </w:rPr>
        <w:t>al</w:t>
      </w:r>
      <w:r>
        <w:rPr>
          <w:color w:val="231F20"/>
          <w:spacing w:val="-5"/>
          <w:sz w:val="17"/>
        </w:rPr>
        <w:t> </w:t>
      </w:r>
      <w:r>
        <w:rPr>
          <w:color w:val="231F20"/>
          <w:sz w:val="17"/>
        </w:rPr>
        <w:t>que</w:t>
      </w:r>
      <w:r>
        <w:rPr>
          <w:color w:val="231F20"/>
          <w:spacing w:val="-5"/>
          <w:sz w:val="17"/>
        </w:rPr>
        <w:t> </w:t>
      </w:r>
      <w:r>
        <w:rPr>
          <w:color w:val="231F20"/>
          <w:sz w:val="17"/>
        </w:rPr>
        <w:t>pertenecieron</w:t>
      </w:r>
      <w:r>
        <w:rPr>
          <w:color w:val="231F20"/>
          <w:spacing w:val="-5"/>
          <w:sz w:val="17"/>
        </w:rPr>
        <w:t> </w:t>
      </w:r>
      <w:r>
        <w:rPr>
          <w:color w:val="231F20"/>
          <w:sz w:val="17"/>
        </w:rPr>
        <w:t>todos</w:t>
      </w:r>
      <w:r>
        <w:rPr>
          <w:color w:val="231F20"/>
          <w:spacing w:val="-5"/>
          <w:sz w:val="17"/>
        </w:rPr>
        <w:t> </w:t>
      </w:r>
      <w:r>
        <w:rPr>
          <w:color w:val="231F20"/>
          <w:sz w:val="17"/>
        </w:rPr>
        <w:t>los</w:t>
      </w:r>
      <w:r>
        <w:rPr>
          <w:color w:val="231F20"/>
          <w:spacing w:val="-14"/>
          <w:sz w:val="17"/>
        </w:rPr>
        <w:t> </w:t>
      </w:r>
      <w:r>
        <w:rPr>
          <w:color w:val="231F20"/>
          <w:sz w:val="17"/>
        </w:rPr>
        <w:t>Apóstoles, con</w:t>
      </w:r>
      <w:r>
        <w:rPr>
          <w:color w:val="231F20"/>
          <w:spacing w:val="-11"/>
          <w:sz w:val="17"/>
        </w:rPr>
        <w:t> </w:t>
      </w:r>
      <w:r>
        <w:rPr>
          <w:color w:val="231F20"/>
          <w:sz w:val="17"/>
        </w:rPr>
        <w:t>excepción</w:t>
      </w:r>
      <w:r>
        <w:rPr>
          <w:color w:val="231F20"/>
          <w:spacing w:val="-11"/>
          <w:sz w:val="17"/>
        </w:rPr>
        <w:t> </w:t>
      </w:r>
      <w:r>
        <w:rPr>
          <w:color w:val="231F20"/>
          <w:sz w:val="17"/>
        </w:rPr>
        <w:t>de</w:t>
      </w:r>
      <w:r>
        <w:rPr>
          <w:color w:val="231F20"/>
          <w:spacing w:val="-11"/>
          <w:sz w:val="17"/>
        </w:rPr>
        <w:t> </w:t>
      </w:r>
      <w:r>
        <w:rPr>
          <w:color w:val="231F20"/>
          <w:sz w:val="17"/>
        </w:rPr>
        <w:t>Judas</w:t>
      </w:r>
      <w:r>
        <w:rPr>
          <w:color w:val="231F20"/>
          <w:spacing w:val="-11"/>
          <w:sz w:val="17"/>
        </w:rPr>
        <w:t> </w:t>
      </w:r>
      <w:r>
        <w:rPr>
          <w:color w:val="231F20"/>
          <w:sz w:val="17"/>
        </w:rPr>
        <w:t>quien,</w:t>
      </w:r>
      <w:r>
        <w:rPr>
          <w:color w:val="231F20"/>
          <w:spacing w:val="-11"/>
          <w:sz w:val="17"/>
        </w:rPr>
        <w:t> </w:t>
      </w:r>
      <w:r>
        <w:rPr>
          <w:color w:val="231F20"/>
          <w:sz w:val="17"/>
        </w:rPr>
        <w:t>como</w:t>
      </w:r>
      <w:r>
        <w:rPr>
          <w:color w:val="231F20"/>
          <w:spacing w:val="-11"/>
          <w:sz w:val="17"/>
        </w:rPr>
        <w:t> </w:t>
      </w:r>
      <w:r>
        <w:rPr>
          <w:color w:val="231F20"/>
          <w:sz w:val="17"/>
        </w:rPr>
        <w:t>buen</w:t>
      </w:r>
      <w:r>
        <w:rPr>
          <w:color w:val="231F20"/>
          <w:spacing w:val="-11"/>
          <w:sz w:val="17"/>
        </w:rPr>
        <w:t> </w:t>
      </w:r>
      <w:r>
        <w:rPr>
          <w:color w:val="231F20"/>
          <w:sz w:val="17"/>
        </w:rPr>
        <w:t>traidor,</w:t>
      </w:r>
      <w:r>
        <w:rPr>
          <w:color w:val="231F20"/>
          <w:spacing w:val="-11"/>
          <w:sz w:val="17"/>
        </w:rPr>
        <w:t> </w:t>
      </w:r>
      <w:r>
        <w:rPr>
          <w:color w:val="231F20"/>
          <w:sz w:val="17"/>
        </w:rPr>
        <w:t>era</w:t>
      </w:r>
      <w:r>
        <w:rPr>
          <w:color w:val="231F20"/>
          <w:spacing w:val="-11"/>
          <w:sz w:val="17"/>
        </w:rPr>
        <w:t> </w:t>
      </w:r>
      <w:r>
        <w:rPr>
          <w:color w:val="231F20"/>
          <w:sz w:val="17"/>
        </w:rPr>
        <w:t>liberal;</w:t>
      </w:r>
      <w:r>
        <w:rPr>
          <w:color w:val="231F20"/>
          <w:spacing w:val="-11"/>
          <w:sz w:val="17"/>
        </w:rPr>
        <w:t> </w:t>
      </w:r>
      <w:r>
        <w:rPr>
          <w:color w:val="231F20"/>
          <w:sz w:val="17"/>
        </w:rPr>
        <w:t>del</w:t>
      </w:r>
      <w:r>
        <w:rPr>
          <w:color w:val="231F20"/>
          <w:spacing w:val="-11"/>
          <w:sz w:val="17"/>
        </w:rPr>
        <w:t> </w:t>
      </w:r>
      <w:r>
        <w:rPr>
          <w:color w:val="231F20"/>
          <w:sz w:val="17"/>
        </w:rPr>
        <w:t>que</w:t>
      </w:r>
      <w:r>
        <w:rPr>
          <w:color w:val="231F20"/>
          <w:spacing w:val="-11"/>
          <w:sz w:val="17"/>
        </w:rPr>
        <w:t> </w:t>
      </w:r>
      <w:r>
        <w:rPr>
          <w:color w:val="231F20"/>
          <w:sz w:val="17"/>
        </w:rPr>
        <w:t>han sido miembros todos los santos, vírgenes, mártires, Papas, Cardenales, Arzobispos, Obispos, sacerdotes, monjas, Hermanos Cristianos, legos y sacristanes que ha habido en el mundo; al que están afiliadas todas las personas</w:t>
      </w:r>
      <w:r>
        <w:rPr>
          <w:color w:val="231F20"/>
          <w:spacing w:val="-5"/>
          <w:sz w:val="17"/>
        </w:rPr>
        <w:t> </w:t>
      </w:r>
      <w:r>
        <w:rPr>
          <w:color w:val="231F20"/>
          <w:sz w:val="17"/>
        </w:rPr>
        <w:t>honorables</w:t>
      </w:r>
      <w:r>
        <w:rPr>
          <w:color w:val="231F20"/>
          <w:spacing w:val="-5"/>
          <w:sz w:val="17"/>
        </w:rPr>
        <w:t> </w:t>
      </w:r>
      <w:r>
        <w:rPr>
          <w:color w:val="231F20"/>
          <w:sz w:val="17"/>
        </w:rPr>
        <w:t>y</w:t>
      </w:r>
      <w:r>
        <w:rPr>
          <w:color w:val="231F20"/>
          <w:spacing w:val="-6"/>
          <w:sz w:val="17"/>
        </w:rPr>
        <w:t> </w:t>
      </w:r>
      <w:r>
        <w:rPr>
          <w:color w:val="231F20"/>
          <w:sz w:val="17"/>
        </w:rPr>
        <w:t>decentes</w:t>
      </w:r>
      <w:r>
        <w:rPr>
          <w:color w:val="231F20"/>
          <w:spacing w:val="-5"/>
          <w:sz w:val="17"/>
        </w:rPr>
        <w:t> </w:t>
      </w:r>
      <w:r>
        <w:rPr>
          <w:color w:val="231F20"/>
          <w:sz w:val="17"/>
        </w:rPr>
        <w:t>del</w:t>
      </w:r>
      <w:r>
        <w:rPr>
          <w:color w:val="231F20"/>
          <w:spacing w:val="-5"/>
          <w:sz w:val="17"/>
        </w:rPr>
        <w:t> </w:t>
      </w:r>
      <w:r>
        <w:rPr>
          <w:color w:val="231F20"/>
          <w:sz w:val="17"/>
        </w:rPr>
        <w:t>universo,</w:t>
      </w:r>
      <w:r>
        <w:rPr>
          <w:color w:val="231F20"/>
          <w:spacing w:val="-5"/>
          <w:sz w:val="17"/>
        </w:rPr>
        <w:t> </w:t>
      </w:r>
      <w:r>
        <w:rPr>
          <w:color w:val="231F20"/>
          <w:sz w:val="17"/>
        </w:rPr>
        <w:t>se</w:t>
      </w:r>
      <w:r>
        <w:rPr>
          <w:color w:val="231F20"/>
          <w:spacing w:val="-5"/>
          <w:sz w:val="17"/>
        </w:rPr>
        <w:t> </w:t>
      </w:r>
      <w:r>
        <w:rPr>
          <w:color w:val="231F20"/>
          <w:sz w:val="17"/>
        </w:rPr>
        <w:t>encuentra</w:t>
      </w:r>
      <w:r>
        <w:rPr>
          <w:color w:val="231F20"/>
          <w:spacing w:val="-5"/>
          <w:sz w:val="17"/>
        </w:rPr>
        <w:t> </w:t>
      </w:r>
      <w:r>
        <w:rPr>
          <w:color w:val="231F20"/>
          <w:sz w:val="17"/>
        </w:rPr>
        <w:t>en</w:t>
      </w:r>
      <w:r>
        <w:rPr>
          <w:color w:val="231F20"/>
          <w:spacing w:val="-5"/>
          <w:sz w:val="17"/>
        </w:rPr>
        <w:t> </w:t>
      </w:r>
      <w:r>
        <w:rPr>
          <w:color w:val="231F20"/>
          <w:sz w:val="17"/>
        </w:rPr>
        <w:t>peligro.</w:t>
      </w:r>
      <w:r>
        <w:rPr>
          <w:color w:val="231F20"/>
          <w:spacing w:val="-9"/>
          <w:sz w:val="17"/>
        </w:rPr>
        <w:t> </w:t>
      </w:r>
      <w:r>
        <w:rPr>
          <w:color w:val="231F20"/>
          <w:sz w:val="17"/>
        </w:rPr>
        <w:t>Y el único que puede salvarlo es el invicto General Vásquez Cobo… ¡Viva el</w:t>
      </w:r>
      <w:r>
        <w:rPr>
          <w:color w:val="231F20"/>
          <w:spacing w:val="35"/>
          <w:sz w:val="17"/>
        </w:rPr>
        <w:t> </w:t>
      </w:r>
      <w:r>
        <w:rPr>
          <w:color w:val="231F20"/>
          <w:sz w:val="17"/>
        </w:rPr>
        <w:t>futuro</w:t>
      </w:r>
      <w:r>
        <w:rPr>
          <w:color w:val="231F20"/>
          <w:spacing w:val="35"/>
          <w:sz w:val="17"/>
        </w:rPr>
        <w:t> </w:t>
      </w:r>
      <w:r>
        <w:rPr>
          <w:color w:val="231F20"/>
          <w:sz w:val="17"/>
        </w:rPr>
        <w:t>Presidente</w:t>
      </w:r>
      <w:r>
        <w:rPr>
          <w:color w:val="231F20"/>
          <w:spacing w:val="35"/>
          <w:sz w:val="17"/>
        </w:rPr>
        <w:t> </w:t>
      </w:r>
      <w:r>
        <w:rPr>
          <w:color w:val="231F20"/>
          <w:sz w:val="17"/>
        </w:rPr>
        <w:t>de</w:t>
      </w:r>
      <w:r>
        <w:rPr>
          <w:color w:val="231F20"/>
          <w:spacing w:val="35"/>
          <w:sz w:val="17"/>
        </w:rPr>
        <w:t> </w:t>
      </w:r>
      <w:r>
        <w:rPr>
          <w:color w:val="231F20"/>
          <w:sz w:val="17"/>
        </w:rPr>
        <w:t>la</w:t>
      </w:r>
      <w:r>
        <w:rPr>
          <w:color w:val="231F20"/>
          <w:spacing w:val="35"/>
          <w:sz w:val="17"/>
        </w:rPr>
        <w:t> </w:t>
      </w:r>
      <w:r>
        <w:rPr>
          <w:color w:val="231F20"/>
          <w:sz w:val="17"/>
        </w:rPr>
        <w:t>República</w:t>
      </w:r>
      <w:r>
        <w:rPr>
          <w:color w:val="231F20"/>
          <w:spacing w:val="35"/>
          <w:sz w:val="17"/>
        </w:rPr>
        <w:t> </w:t>
      </w:r>
      <w:r>
        <w:rPr>
          <w:color w:val="231F20"/>
          <w:sz w:val="17"/>
        </w:rPr>
        <w:t>General</w:t>
      </w:r>
      <w:r>
        <w:rPr>
          <w:color w:val="231F20"/>
          <w:spacing w:val="26"/>
          <w:sz w:val="17"/>
        </w:rPr>
        <w:t> </w:t>
      </w:r>
      <w:r>
        <w:rPr>
          <w:color w:val="231F20"/>
          <w:sz w:val="17"/>
        </w:rPr>
        <w:t>Alfredo</w:t>
      </w:r>
      <w:r>
        <w:rPr>
          <w:color w:val="231F20"/>
          <w:spacing w:val="35"/>
          <w:sz w:val="17"/>
        </w:rPr>
        <w:t> </w:t>
      </w:r>
      <w:r>
        <w:rPr>
          <w:color w:val="231F20"/>
          <w:sz w:val="17"/>
        </w:rPr>
        <w:t>Vásquez</w:t>
      </w:r>
      <w:r>
        <w:rPr>
          <w:color w:val="231F20"/>
          <w:spacing w:val="35"/>
          <w:sz w:val="17"/>
        </w:rPr>
        <w:t> </w:t>
      </w:r>
      <w:r>
        <w:rPr>
          <w:color w:val="231F20"/>
          <w:sz w:val="17"/>
        </w:rPr>
        <w:t>Cobo!</w:t>
      </w:r>
    </w:p>
    <w:p>
      <w:pPr>
        <w:spacing w:line="295" w:lineRule="auto" w:before="1"/>
        <w:ind w:left="490" w:right="193" w:firstLine="0"/>
        <w:jc w:val="both"/>
        <w:rPr>
          <w:sz w:val="17"/>
        </w:rPr>
      </w:pPr>
      <w:r>
        <w:rPr>
          <w:color w:val="231F20"/>
          <w:sz w:val="17"/>
        </w:rPr>
        <w:t>¡Viva el sacrosanto partido conservador! ¡Viva Cristo Rey! ¡Mueran los rojos descreídos! ¡Viva la santa religión católica!... “El Nuevo Tiempo” al día siguiente calificó el discurso como “un compendio de filosofía</w:t>
      </w:r>
      <w:r>
        <w:rPr>
          <w:color w:val="231F20"/>
          <w:spacing w:val="-31"/>
          <w:sz w:val="17"/>
        </w:rPr>
        <w:t> </w:t>
      </w:r>
      <w:r>
        <w:rPr>
          <w:color w:val="231F20"/>
          <w:sz w:val="17"/>
        </w:rPr>
        <w:t>política y una magistral exégesis del pensamiento conservador” (Salom, 1994: 93-94).</w:t>
      </w:r>
    </w:p>
    <w:p>
      <w:pPr>
        <w:pStyle w:val="BodyText"/>
        <w:spacing w:before="5"/>
        <w:rPr>
          <w:sz w:val="18"/>
        </w:rPr>
      </w:pPr>
    </w:p>
    <w:p>
      <w:pPr>
        <w:pStyle w:val="BodyText"/>
        <w:spacing w:line="249" w:lineRule="auto"/>
        <w:ind w:left="150" w:right="193"/>
        <w:jc w:val="both"/>
      </w:pPr>
      <w:r>
        <w:rPr>
          <w:color w:val="231F20"/>
        </w:rPr>
        <w:t>Por su parte Baltasar Riveros bautizó a sus hijos en homenaje    a sus ídolos políticos liberales, dentro de los que incluyó a Poli- carpa Salavarrieta ya que era “una mujer excepcional, que pagó con la vida su amor a la libertad, pues la fusilaron los españoles, que</w:t>
      </w:r>
      <w:r>
        <w:rPr>
          <w:color w:val="231F20"/>
          <w:spacing w:val="-4"/>
        </w:rPr>
        <w:t> </w:t>
      </w:r>
      <w:r>
        <w:rPr>
          <w:color w:val="231F20"/>
        </w:rPr>
        <w:t>eran</w:t>
      </w:r>
      <w:r>
        <w:rPr>
          <w:color w:val="231F20"/>
          <w:spacing w:val="-4"/>
        </w:rPr>
        <w:t> </w:t>
      </w:r>
      <w:r>
        <w:rPr>
          <w:color w:val="231F20"/>
        </w:rPr>
        <w:t>los</w:t>
      </w:r>
      <w:r>
        <w:rPr>
          <w:color w:val="231F20"/>
          <w:spacing w:val="-4"/>
        </w:rPr>
        <w:t> </w:t>
      </w:r>
      <w:r>
        <w:rPr>
          <w:color w:val="231F20"/>
        </w:rPr>
        <w:t>godos</w:t>
      </w:r>
      <w:r>
        <w:rPr>
          <w:color w:val="231F20"/>
          <w:spacing w:val="-4"/>
        </w:rPr>
        <w:t> </w:t>
      </w:r>
      <w:r>
        <w:rPr>
          <w:color w:val="231F20"/>
        </w:rPr>
        <w:t>de</w:t>
      </w:r>
      <w:r>
        <w:rPr>
          <w:color w:val="231F20"/>
          <w:spacing w:val="-4"/>
        </w:rPr>
        <w:t> </w:t>
      </w:r>
      <w:r>
        <w:rPr>
          <w:color w:val="231F20"/>
        </w:rPr>
        <w:t>esa</w:t>
      </w:r>
      <w:r>
        <w:rPr>
          <w:color w:val="231F20"/>
          <w:spacing w:val="-4"/>
        </w:rPr>
        <w:t> </w:t>
      </w:r>
      <w:r>
        <w:rPr>
          <w:color w:val="231F20"/>
        </w:rPr>
        <w:t>época”;</w:t>
      </w:r>
      <w:r>
        <w:rPr>
          <w:color w:val="231F20"/>
          <w:spacing w:val="-4"/>
        </w:rPr>
        <w:t> </w:t>
      </w:r>
      <w:r>
        <w:rPr>
          <w:color w:val="231F20"/>
        </w:rPr>
        <w:t>a</w:t>
      </w:r>
      <w:r>
        <w:rPr>
          <w:color w:val="231F20"/>
          <w:spacing w:val="-15"/>
        </w:rPr>
        <w:t> </w:t>
      </w:r>
      <w:r>
        <w:rPr>
          <w:color w:val="231F20"/>
        </w:rPr>
        <w:t>Antonia</w:t>
      </w:r>
      <w:r>
        <w:rPr>
          <w:color w:val="231F20"/>
          <w:spacing w:val="-4"/>
        </w:rPr>
        <w:t> </w:t>
      </w:r>
      <w:r>
        <w:rPr>
          <w:color w:val="231F20"/>
        </w:rPr>
        <w:t>Santos,</w:t>
      </w:r>
      <w:r>
        <w:rPr>
          <w:color w:val="231F20"/>
          <w:spacing w:val="-4"/>
        </w:rPr>
        <w:t> </w:t>
      </w:r>
      <w:r>
        <w:rPr>
          <w:color w:val="231F20"/>
        </w:rPr>
        <w:t>“mártir</w:t>
      </w:r>
      <w:r>
        <w:rPr>
          <w:color w:val="231F20"/>
          <w:spacing w:val="-4"/>
        </w:rPr>
        <w:t> </w:t>
      </w:r>
      <w:r>
        <w:rPr>
          <w:color w:val="231F20"/>
        </w:rPr>
        <w:t>de</w:t>
      </w:r>
      <w:r>
        <w:rPr>
          <w:color w:val="231F20"/>
          <w:spacing w:val="-4"/>
        </w:rPr>
        <w:t> </w:t>
      </w:r>
      <w:r>
        <w:rPr>
          <w:color w:val="231F20"/>
        </w:rPr>
        <w:t>la libertad,</w:t>
      </w:r>
      <w:r>
        <w:rPr>
          <w:color w:val="231F20"/>
          <w:spacing w:val="-14"/>
        </w:rPr>
        <w:t> </w:t>
      </w:r>
      <w:r>
        <w:rPr>
          <w:color w:val="231F20"/>
        </w:rPr>
        <w:t>asesinada</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chapetones,</w:t>
      </w:r>
      <w:r>
        <w:rPr>
          <w:color w:val="231F20"/>
          <w:spacing w:val="-14"/>
        </w:rPr>
        <w:t> </w:t>
      </w:r>
      <w:r>
        <w:rPr>
          <w:color w:val="231F20"/>
        </w:rPr>
        <w:t>o</w:t>
      </w:r>
      <w:r>
        <w:rPr>
          <w:color w:val="231F20"/>
          <w:spacing w:val="-14"/>
        </w:rPr>
        <w:t> </w:t>
      </w:r>
      <w:r>
        <w:rPr>
          <w:color w:val="231F20"/>
        </w:rPr>
        <w:t>sea</w:t>
      </w:r>
      <w:r>
        <w:rPr>
          <w:color w:val="231F20"/>
          <w:spacing w:val="-14"/>
        </w:rPr>
        <w:t> </w:t>
      </w:r>
      <w:r>
        <w:rPr>
          <w:color w:val="231F20"/>
        </w:rPr>
        <w:t>los</w:t>
      </w:r>
      <w:r>
        <w:rPr>
          <w:color w:val="231F20"/>
          <w:spacing w:val="-14"/>
        </w:rPr>
        <w:t> </w:t>
      </w:r>
      <w:r>
        <w:rPr>
          <w:color w:val="231F20"/>
        </w:rPr>
        <w:t>godos,</w:t>
      </w:r>
      <w:r>
        <w:rPr>
          <w:color w:val="231F20"/>
          <w:spacing w:val="-14"/>
        </w:rPr>
        <w:t> </w:t>
      </w:r>
      <w:r>
        <w:rPr>
          <w:color w:val="231F20"/>
        </w:rPr>
        <w:t>en</w:t>
      </w:r>
      <w:r>
        <w:rPr>
          <w:color w:val="231F20"/>
          <w:spacing w:val="-14"/>
        </w:rPr>
        <w:t> </w:t>
      </w:r>
      <w:r>
        <w:rPr>
          <w:color w:val="231F20"/>
        </w:rPr>
        <w:t>1819”; y a Juana de Arco “quien murió quemada en una hoguera por el delito de ser liberal” (Salom, 1994: 67). Aunque ninguno de sus hijos llevaba el nombre de Julio Cesar, consideraba que si no era liberal merecía serlo: “Porque fue un tipo estupendo”, quien fue asesinado</w:t>
      </w:r>
      <w:r>
        <w:rPr>
          <w:color w:val="231F20"/>
          <w:spacing w:val="-4"/>
        </w:rPr>
        <w:t> </w:t>
      </w:r>
      <w:r>
        <w:rPr>
          <w:color w:val="231F20"/>
        </w:rPr>
        <w:t>por</w:t>
      </w:r>
      <w:r>
        <w:rPr>
          <w:color w:val="231F20"/>
          <w:spacing w:val="-5"/>
        </w:rPr>
        <w:t> </w:t>
      </w:r>
      <w:r>
        <w:rPr>
          <w:color w:val="231F20"/>
        </w:rPr>
        <w:t>Bruto</w:t>
      </w:r>
      <w:r>
        <w:rPr>
          <w:color w:val="231F20"/>
          <w:spacing w:val="-5"/>
        </w:rPr>
        <w:t> </w:t>
      </w:r>
      <w:r>
        <w:rPr>
          <w:color w:val="231F20"/>
        </w:rPr>
        <w:t>“que</w:t>
      </w:r>
      <w:r>
        <w:rPr>
          <w:color w:val="231F20"/>
          <w:spacing w:val="-5"/>
        </w:rPr>
        <w:t> </w:t>
      </w:r>
      <w:r>
        <w:rPr>
          <w:color w:val="231F20"/>
        </w:rPr>
        <w:t>debía</w:t>
      </w:r>
      <w:r>
        <w:rPr>
          <w:color w:val="231F20"/>
          <w:spacing w:val="-5"/>
        </w:rPr>
        <w:t> </w:t>
      </w:r>
      <w:r>
        <w:rPr>
          <w:color w:val="231F20"/>
        </w:rPr>
        <w:t>ser</w:t>
      </w:r>
      <w:r>
        <w:rPr>
          <w:color w:val="231F20"/>
          <w:spacing w:val="-5"/>
        </w:rPr>
        <w:t> </w:t>
      </w:r>
      <w:r>
        <w:rPr>
          <w:color w:val="231F20"/>
        </w:rPr>
        <w:t>godo,</w:t>
      </w:r>
      <w:r>
        <w:rPr>
          <w:color w:val="231F20"/>
          <w:spacing w:val="-5"/>
        </w:rPr>
        <w:t> </w:t>
      </w:r>
      <w:r>
        <w:rPr>
          <w:color w:val="231F20"/>
        </w:rPr>
        <w:t>porque</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godos son brutísimos” (Salom, 1994:</w:t>
      </w:r>
      <w:r>
        <w:rPr>
          <w:color w:val="231F20"/>
          <w:spacing w:val="-1"/>
        </w:rPr>
        <w:t> </w:t>
      </w:r>
      <w:r>
        <w:rPr>
          <w:color w:val="231F20"/>
        </w:rPr>
        <w:t>65)</w:t>
      </w:r>
    </w:p>
    <w:p>
      <w:pPr>
        <w:pStyle w:val="BodyText"/>
        <w:spacing w:line="249" w:lineRule="auto" w:before="1"/>
        <w:ind w:left="150" w:right="193" w:firstLine="340"/>
        <w:jc w:val="both"/>
      </w:pPr>
      <w:r>
        <w:rPr>
          <w:color w:val="231F20"/>
        </w:rPr>
        <w:t>Lo inmediatamente mencionado permite perfilar a grandes rasgos las distinciones entre los liberales y conservadores “gua- ches”, desde el contenido de sus discursos. Los personajes que se identifican como liberales tendían a estar distantes de la igle- sia,</w:t>
      </w:r>
      <w:r>
        <w:rPr>
          <w:color w:val="231F20"/>
          <w:spacing w:val="-7"/>
        </w:rPr>
        <w:t> </w:t>
      </w:r>
      <w:r>
        <w:rPr>
          <w:color w:val="231F20"/>
        </w:rPr>
        <w:t>en</w:t>
      </w:r>
      <w:r>
        <w:rPr>
          <w:color w:val="231F20"/>
          <w:spacing w:val="-7"/>
        </w:rPr>
        <w:t> </w:t>
      </w:r>
      <w:r>
        <w:rPr>
          <w:color w:val="231F20"/>
        </w:rPr>
        <w:t>algunos</w:t>
      </w:r>
      <w:r>
        <w:rPr>
          <w:color w:val="231F20"/>
          <w:spacing w:val="-7"/>
        </w:rPr>
        <w:t> </w:t>
      </w:r>
      <w:r>
        <w:rPr>
          <w:color w:val="231F20"/>
        </w:rPr>
        <w:t>casos</w:t>
      </w:r>
      <w:r>
        <w:rPr>
          <w:color w:val="231F20"/>
          <w:spacing w:val="-8"/>
        </w:rPr>
        <w:t> </w:t>
      </w:r>
      <w:r>
        <w:rPr>
          <w:color w:val="231F20"/>
        </w:rPr>
        <w:t>se</w:t>
      </w:r>
      <w:r>
        <w:rPr>
          <w:color w:val="231F20"/>
          <w:spacing w:val="-7"/>
        </w:rPr>
        <w:t> </w:t>
      </w:r>
      <w:r>
        <w:rPr>
          <w:color w:val="231F20"/>
        </w:rPr>
        <w:t>ufanaban</w:t>
      </w:r>
      <w:r>
        <w:rPr>
          <w:color w:val="231F20"/>
          <w:spacing w:val="-7"/>
        </w:rPr>
        <w:t> </w:t>
      </w:r>
      <w:r>
        <w:rPr>
          <w:color w:val="231F20"/>
        </w:rPr>
        <w:t>de</w:t>
      </w:r>
      <w:r>
        <w:rPr>
          <w:color w:val="231F20"/>
          <w:spacing w:val="-7"/>
        </w:rPr>
        <w:t> </w:t>
      </w:r>
      <w:r>
        <w:rPr>
          <w:color w:val="231F20"/>
        </w:rPr>
        <w:t>no</w:t>
      </w:r>
      <w:r>
        <w:rPr>
          <w:color w:val="231F20"/>
          <w:spacing w:val="-7"/>
        </w:rPr>
        <w:t> </w:t>
      </w:r>
      <w:r>
        <w:rPr>
          <w:color w:val="231F20"/>
        </w:rPr>
        <w:t>ir</w:t>
      </w:r>
      <w:r>
        <w:rPr>
          <w:color w:val="231F20"/>
          <w:spacing w:val="-7"/>
        </w:rPr>
        <w:t> </w:t>
      </w:r>
      <w:r>
        <w:rPr>
          <w:color w:val="231F20"/>
        </w:rPr>
        <w:t>a</w:t>
      </w:r>
      <w:r>
        <w:rPr>
          <w:color w:val="231F20"/>
          <w:spacing w:val="-7"/>
        </w:rPr>
        <w:t> </w:t>
      </w:r>
      <w:r>
        <w:rPr>
          <w:color w:val="231F20"/>
        </w:rPr>
        <w:t>misa</w:t>
      </w:r>
      <w:r>
        <w:rPr>
          <w:color w:val="231F20"/>
          <w:spacing w:val="-8"/>
        </w:rPr>
        <w:t> </w:t>
      </w:r>
      <w:r>
        <w:rPr>
          <w:color w:val="231F20"/>
        </w:rPr>
        <w:t>o</w:t>
      </w:r>
      <w:r>
        <w:rPr>
          <w:color w:val="231F20"/>
          <w:spacing w:val="-7"/>
        </w:rPr>
        <w:t> </w:t>
      </w:r>
      <w:r>
        <w:rPr>
          <w:color w:val="231F20"/>
        </w:rPr>
        <w:t>de</w:t>
      </w:r>
      <w:r>
        <w:rPr>
          <w:color w:val="231F20"/>
          <w:spacing w:val="-7"/>
        </w:rPr>
        <w:t> </w:t>
      </w:r>
      <w:r>
        <w:rPr>
          <w:color w:val="231F20"/>
        </w:rPr>
        <w:t>presentar- se como ateos. Los conservadores se tendían a auto reconocer como defensores del orden y católicos practicantes. Por ello, los sacerdotes conservadores consideraban que defender al partido equivalía a defender a Dios y al gobierno, cuando este era con- </w:t>
      </w:r>
      <w:r>
        <w:rPr>
          <w:color w:val="231F20"/>
          <w:w w:val="99"/>
        </w:rPr>
        <w:t>servado</w:t>
      </w:r>
      <w:r>
        <w:rPr>
          <w:color w:val="231F20"/>
          <w:spacing w:val="-11"/>
          <w:w w:val="99"/>
        </w:rPr>
        <w:t>r</w:t>
      </w:r>
      <w:r>
        <w:rPr>
          <w:color w:val="231F20"/>
          <w:spacing w:val="-1"/>
          <w:w w:val="100"/>
        </w:rPr>
        <w:t>.</w:t>
      </w:r>
      <w:r>
        <w:rPr>
          <w:color w:val="231F20"/>
          <w:w w:val="103"/>
          <w:position w:val="5"/>
          <w:sz w:val="9"/>
        </w:rPr>
        <w:t>20</w:t>
      </w:r>
      <w:r>
        <w:rPr>
          <w:color w:val="231F20"/>
          <w:position w:val="5"/>
          <w:sz w:val="9"/>
        </w:rPr>
        <w:t>  </w:t>
      </w:r>
      <w:r>
        <w:rPr>
          <w:color w:val="231F20"/>
          <w:spacing w:val="11"/>
          <w:position w:val="5"/>
          <w:sz w:val="9"/>
        </w:rPr>
        <w:t> </w:t>
      </w:r>
      <w:r>
        <w:rPr>
          <w:color w:val="231F20"/>
          <w:w w:val="99"/>
        </w:rPr>
        <w:t>Los</w:t>
      </w:r>
      <w:r>
        <w:rPr>
          <w:color w:val="231F20"/>
        </w:rPr>
        <w:t> </w:t>
      </w:r>
      <w:r>
        <w:rPr>
          <w:color w:val="231F20"/>
          <w:spacing w:val="-25"/>
        </w:rPr>
        <w:t> </w:t>
      </w:r>
      <w:r>
        <w:rPr>
          <w:color w:val="231F20"/>
          <w:w w:val="99"/>
        </w:rPr>
        <w:t>integrantes</w:t>
      </w:r>
      <w:r>
        <w:rPr>
          <w:color w:val="231F20"/>
        </w:rPr>
        <w:t> </w:t>
      </w:r>
      <w:r>
        <w:rPr>
          <w:color w:val="231F20"/>
          <w:spacing w:val="-25"/>
        </w:rPr>
        <w:t> </w:t>
      </w:r>
      <w:r>
        <w:rPr>
          <w:color w:val="231F20"/>
          <w:w w:val="99"/>
        </w:rPr>
        <w:t>de</w:t>
      </w:r>
      <w:r>
        <w:rPr>
          <w:color w:val="231F20"/>
        </w:rPr>
        <w:t> </w:t>
      </w:r>
      <w:r>
        <w:rPr>
          <w:color w:val="231F20"/>
          <w:spacing w:val="-25"/>
        </w:rPr>
        <w:t> </w:t>
      </w:r>
      <w:r>
        <w:rPr>
          <w:color w:val="231F20"/>
          <w:w w:val="99"/>
        </w:rPr>
        <w:t>uno</w:t>
      </w:r>
      <w:r>
        <w:rPr>
          <w:color w:val="231F20"/>
        </w:rPr>
        <w:t> </w:t>
      </w:r>
      <w:r>
        <w:rPr>
          <w:color w:val="231F20"/>
          <w:spacing w:val="-25"/>
        </w:rPr>
        <w:t> </w:t>
      </w:r>
      <w:r>
        <w:rPr>
          <w:color w:val="231F20"/>
        </w:rPr>
        <w:t>y </w:t>
      </w:r>
      <w:r>
        <w:rPr>
          <w:color w:val="231F20"/>
          <w:spacing w:val="-25"/>
        </w:rPr>
        <w:t> </w:t>
      </w:r>
      <w:r>
        <w:rPr>
          <w:color w:val="231F20"/>
        </w:rPr>
        <w:t>otro </w:t>
      </w:r>
      <w:r>
        <w:rPr>
          <w:color w:val="231F20"/>
          <w:spacing w:val="-25"/>
        </w:rPr>
        <w:t> </w:t>
      </w:r>
      <w:r>
        <w:rPr>
          <w:color w:val="231F20"/>
          <w:w w:val="99"/>
        </w:rPr>
        <w:t>partido</w:t>
      </w:r>
      <w:r>
        <w:rPr>
          <w:color w:val="231F20"/>
        </w:rPr>
        <w:t> </w:t>
      </w:r>
      <w:r>
        <w:rPr>
          <w:color w:val="231F20"/>
          <w:spacing w:val="-25"/>
        </w:rPr>
        <w:t> </w:t>
      </w:r>
      <w:r>
        <w:rPr>
          <w:color w:val="231F20"/>
          <w:w w:val="99"/>
        </w:rPr>
        <w:t>en</w:t>
      </w:r>
      <w:r>
        <w:rPr>
          <w:color w:val="231F20"/>
        </w:rPr>
        <w:t> </w:t>
      </w:r>
      <w:r>
        <w:rPr>
          <w:color w:val="231F20"/>
          <w:spacing w:val="-25"/>
        </w:rPr>
        <w:t> </w:t>
      </w:r>
      <w:r>
        <w:rPr>
          <w:color w:val="231F20"/>
          <w:w w:val="99"/>
        </w:rPr>
        <w:t>su</w:t>
      </w:r>
      <w:r>
        <w:rPr>
          <w:color w:val="231F20"/>
        </w:rPr>
        <w:t> </w:t>
      </w:r>
      <w:r>
        <w:rPr>
          <w:color w:val="231F20"/>
          <w:spacing w:val="-25"/>
        </w:rPr>
        <w:t> </w:t>
      </w:r>
      <w:r>
        <w:rPr>
          <w:color w:val="231F20"/>
          <w:w w:val="99"/>
        </w:rPr>
        <w:t>versión</w:t>
      </w:r>
    </w:p>
    <w:p>
      <w:pPr>
        <w:pStyle w:val="BodyText"/>
        <w:spacing w:before="2"/>
        <w:rPr>
          <w:sz w:val="13"/>
        </w:rPr>
      </w:pPr>
      <w:r>
        <w:rPr/>
        <w:pict>
          <v:line style="position:absolute;mso-position-horizontal-relative:page;mso-position-vertical-relative:paragraph;z-index:2944;mso-wrap-distance-left:0;mso-wrap-distance-right:0" from="42.519699pt,10.048188pt" to="114.519699pt,10.048188pt" stroked="true" strokeweight="1pt" strokecolor="#231f20">
            <w10:wrap type="topAndBottom"/>
          </v:line>
        </w:pict>
      </w:r>
    </w:p>
    <w:p>
      <w:pPr>
        <w:spacing w:line="261" w:lineRule="auto" w:before="11"/>
        <w:ind w:left="490" w:right="193" w:hanging="341"/>
        <w:jc w:val="both"/>
        <w:rPr>
          <w:sz w:val="16"/>
        </w:rPr>
      </w:pPr>
      <w:r>
        <w:rPr>
          <w:color w:val="231F20"/>
          <w:position w:val="5"/>
          <w:sz w:val="9"/>
        </w:rPr>
        <w:t>20</w:t>
      </w:r>
      <w:r>
        <w:rPr>
          <w:color w:val="231F20"/>
          <w:spacing w:val="4"/>
          <w:position w:val="5"/>
          <w:sz w:val="9"/>
        </w:rPr>
        <w:t> </w:t>
      </w:r>
      <w:r>
        <w:rPr>
          <w:color w:val="231F20"/>
          <w:sz w:val="16"/>
        </w:rPr>
        <w:t>En una de sus confesiones, Casiano se acusó de haberse dejado llevar por la ira en sus discusiones con Baltazar Riveros, a lo que respondió el</w:t>
      </w:r>
      <w:r>
        <w:rPr>
          <w:color w:val="231F20"/>
          <w:spacing w:val="-13"/>
          <w:sz w:val="16"/>
        </w:rPr>
        <w:t> </w:t>
      </w:r>
      <w:r>
        <w:rPr>
          <w:color w:val="231F20"/>
          <w:sz w:val="16"/>
        </w:rPr>
        <w:t>sacerdote: “¡Eso</w:t>
      </w:r>
      <w:r>
        <w:rPr>
          <w:color w:val="231F20"/>
          <w:spacing w:val="19"/>
          <w:sz w:val="16"/>
        </w:rPr>
        <w:t> </w:t>
      </w:r>
      <w:r>
        <w:rPr>
          <w:color w:val="231F20"/>
          <w:sz w:val="16"/>
        </w:rPr>
        <w:t>no</w:t>
      </w:r>
      <w:r>
        <w:rPr>
          <w:color w:val="231F20"/>
          <w:spacing w:val="19"/>
          <w:sz w:val="16"/>
        </w:rPr>
        <w:t> </w:t>
      </w:r>
      <w:r>
        <w:rPr>
          <w:color w:val="231F20"/>
          <w:sz w:val="16"/>
        </w:rPr>
        <w:t>es</w:t>
      </w:r>
      <w:r>
        <w:rPr>
          <w:color w:val="231F20"/>
          <w:spacing w:val="19"/>
          <w:sz w:val="16"/>
        </w:rPr>
        <w:t> </w:t>
      </w:r>
      <w:r>
        <w:rPr>
          <w:color w:val="231F20"/>
          <w:sz w:val="16"/>
        </w:rPr>
        <w:t>ningún</w:t>
      </w:r>
      <w:r>
        <w:rPr>
          <w:color w:val="231F20"/>
          <w:spacing w:val="19"/>
          <w:sz w:val="16"/>
        </w:rPr>
        <w:t> </w:t>
      </w:r>
      <w:r>
        <w:rPr>
          <w:color w:val="231F20"/>
          <w:sz w:val="16"/>
        </w:rPr>
        <w:t>pecado!</w:t>
      </w:r>
      <w:r>
        <w:rPr>
          <w:color w:val="231F20"/>
          <w:spacing w:val="19"/>
          <w:sz w:val="16"/>
        </w:rPr>
        <w:t> </w:t>
      </w:r>
      <w:r>
        <w:rPr>
          <w:color w:val="231F20"/>
          <w:sz w:val="16"/>
        </w:rPr>
        <w:t>¡Vamos!...</w:t>
      </w:r>
      <w:r>
        <w:rPr>
          <w:color w:val="231F20"/>
          <w:spacing w:val="16"/>
          <w:sz w:val="16"/>
        </w:rPr>
        <w:t> </w:t>
      </w:r>
      <w:r>
        <w:rPr>
          <w:color w:val="231F20"/>
          <w:spacing w:val="-5"/>
          <w:sz w:val="16"/>
        </w:rPr>
        <w:t>Todo</w:t>
      </w:r>
      <w:r>
        <w:rPr>
          <w:color w:val="231F20"/>
          <w:spacing w:val="19"/>
          <w:sz w:val="16"/>
        </w:rPr>
        <w:t> </w:t>
      </w:r>
      <w:r>
        <w:rPr>
          <w:color w:val="231F20"/>
          <w:sz w:val="16"/>
        </w:rPr>
        <w:t>buen</w:t>
      </w:r>
      <w:r>
        <w:rPr>
          <w:color w:val="231F20"/>
          <w:spacing w:val="19"/>
          <w:sz w:val="16"/>
        </w:rPr>
        <w:t> </w:t>
      </w:r>
      <w:r>
        <w:rPr>
          <w:color w:val="231F20"/>
          <w:sz w:val="16"/>
        </w:rPr>
        <w:t>católico</w:t>
      </w:r>
      <w:r>
        <w:rPr>
          <w:color w:val="231F20"/>
          <w:spacing w:val="19"/>
          <w:sz w:val="16"/>
        </w:rPr>
        <w:t> </w:t>
      </w:r>
      <w:r>
        <w:rPr>
          <w:color w:val="231F20"/>
          <w:sz w:val="16"/>
        </w:rPr>
        <w:t>está</w:t>
      </w:r>
      <w:r>
        <w:rPr>
          <w:color w:val="231F20"/>
          <w:spacing w:val="19"/>
          <w:sz w:val="16"/>
        </w:rPr>
        <w:t> </w:t>
      </w:r>
      <w:r>
        <w:rPr>
          <w:color w:val="231F20"/>
          <w:sz w:val="16"/>
        </w:rPr>
        <w:t>obligado</w:t>
      </w:r>
      <w:r>
        <w:rPr>
          <w:color w:val="231F20"/>
          <w:spacing w:val="19"/>
          <w:sz w:val="16"/>
        </w:rPr>
        <w:t> </w:t>
      </w:r>
      <w:r>
        <w:rPr>
          <w:color w:val="231F20"/>
          <w:sz w:val="16"/>
        </w:rPr>
        <w:t>a</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más dogmática, sectaria e intolerante, reconocían que el pueblo estaba integrado solo por sus copartidarios, mientras que en los integrantes del contrario se proyectaba la imagen del enemigo, la amenaza, de quien no puede reivindicar derechos.</w:t>
      </w:r>
    </w:p>
    <w:p>
      <w:pPr>
        <w:pStyle w:val="BodyText"/>
        <w:spacing w:line="249" w:lineRule="auto" w:before="1"/>
        <w:ind w:left="195" w:right="107" w:firstLine="340"/>
        <w:jc w:val="both"/>
      </w:pPr>
      <w:r>
        <w:rPr>
          <w:color w:val="231F20"/>
        </w:rPr>
        <w:t>Ambrosio González, quien ilustra el fanatismo y sectarismo conservador, ensalzaba hiperbólicamente las acciones y omisio- nes de sus copartidarios además de disculpar todos sus pecados y errores. “Los liberales, en cambio, eran para él una caterva de asesinos y ladrones”, incluyendo al General Uribe Uribe, a quien responsabilizaba de la muerte de más de cien mil personas y   por el contrario, señalaba que quienes dieron muerte al general habían ejecutado la justicia divina. Sostenía que a lo largo de la historia de la humanidad solo habían nacido dos hombres impor- tantes:</w:t>
      </w:r>
      <w:r>
        <w:rPr>
          <w:color w:val="231F20"/>
          <w:spacing w:val="-11"/>
        </w:rPr>
        <w:t> </w:t>
      </w:r>
      <w:r>
        <w:rPr>
          <w:color w:val="231F20"/>
        </w:rPr>
        <w:t>Laureano</w:t>
      </w:r>
      <w:r>
        <w:rPr>
          <w:color w:val="231F20"/>
          <w:spacing w:val="-11"/>
        </w:rPr>
        <w:t> </w:t>
      </w:r>
      <w:r>
        <w:rPr>
          <w:color w:val="231F20"/>
        </w:rPr>
        <w:t>Gómez</w:t>
      </w:r>
      <w:r>
        <w:rPr>
          <w:color w:val="231F20"/>
          <w:spacing w:val="-11"/>
        </w:rPr>
        <w:t> </w:t>
      </w:r>
      <w:r>
        <w:rPr>
          <w:color w:val="231F20"/>
        </w:rPr>
        <w:t>(ex</w:t>
      </w:r>
      <w:r>
        <w:rPr>
          <w:color w:val="231F20"/>
          <w:spacing w:val="-11"/>
        </w:rPr>
        <w:t> </w:t>
      </w:r>
      <w:r>
        <w:rPr>
          <w:color w:val="231F20"/>
        </w:rPr>
        <w:t>presidente</w:t>
      </w:r>
      <w:r>
        <w:rPr>
          <w:color w:val="231F20"/>
          <w:spacing w:val="-11"/>
        </w:rPr>
        <w:t> </w:t>
      </w:r>
      <w:r>
        <w:rPr>
          <w:color w:val="231F20"/>
        </w:rPr>
        <w:t>conservador)</w:t>
      </w:r>
      <w:r>
        <w:rPr>
          <w:color w:val="231F20"/>
          <w:spacing w:val="-11"/>
        </w:rPr>
        <w:t> </w:t>
      </w:r>
      <w:r>
        <w:rPr>
          <w:color w:val="231F20"/>
        </w:rPr>
        <w:t>y</w:t>
      </w:r>
      <w:r>
        <w:rPr>
          <w:color w:val="231F20"/>
          <w:spacing w:val="-11"/>
        </w:rPr>
        <w:t> </w:t>
      </w:r>
      <w:r>
        <w:rPr>
          <w:color w:val="231F20"/>
        </w:rPr>
        <w:t>Jesucristo (Salom Becerra, 1988: 15-16). Baltazar Riveros, liberal sectario, consideraba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al</w:t>
      </w:r>
      <w:r>
        <w:rPr>
          <w:color w:val="231F20"/>
          <w:spacing w:val="-5"/>
        </w:rPr>
        <w:t> </w:t>
      </w:r>
      <w:r>
        <w:rPr>
          <w:color w:val="231F20"/>
        </w:rPr>
        <w:t>pan</w:t>
      </w:r>
      <w:r>
        <w:rPr>
          <w:color w:val="231F20"/>
          <w:spacing w:val="-5"/>
        </w:rPr>
        <w:t> </w:t>
      </w:r>
      <w:r>
        <w:rPr>
          <w:color w:val="231F20"/>
        </w:rPr>
        <w:t>y</w:t>
      </w:r>
      <w:r>
        <w:rPr>
          <w:color w:val="231F20"/>
          <w:spacing w:val="-5"/>
        </w:rPr>
        <w:t> </w:t>
      </w:r>
      <w:r>
        <w:rPr>
          <w:color w:val="231F20"/>
        </w:rPr>
        <w:t>al</w:t>
      </w:r>
      <w:r>
        <w:rPr>
          <w:color w:val="231F20"/>
          <w:spacing w:val="-5"/>
        </w:rPr>
        <w:t> </w:t>
      </w:r>
      <w:r>
        <w:rPr>
          <w:color w:val="231F20"/>
        </w:rPr>
        <w:t>agua,</w:t>
      </w:r>
      <w:r>
        <w:rPr>
          <w:color w:val="231F20"/>
          <w:spacing w:val="-5"/>
        </w:rPr>
        <w:t> </w:t>
      </w:r>
      <w:r>
        <w:rPr>
          <w:color w:val="231F20"/>
        </w:rPr>
        <w:t>al</w:t>
      </w:r>
      <w:r>
        <w:rPr>
          <w:color w:val="231F20"/>
          <w:spacing w:val="-5"/>
        </w:rPr>
        <w:t> </w:t>
      </w:r>
      <w:r>
        <w:rPr>
          <w:color w:val="231F20"/>
        </w:rPr>
        <w:t>techo,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edu- cación, a la salud, al vestido, a la recreación y a la justicia eran solo para los liberales. En efecto, los conservadores eran bestias que pertenecían al reino animal y por ello no podían conjugar el verbo fraternizar, exclusivo para los liberales (Salom, 1994:</w:t>
      </w:r>
      <w:r>
        <w:rPr>
          <w:color w:val="231F20"/>
          <w:spacing w:val="-12"/>
        </w:rPr>
        <w:t> </w:t>
      </w:r>
      <w:r>
        <w:rPr>
          <w:color w:val="231F20"/>
        </w:rPr>
        <w:t>16).</w:t>
      </w:r>
    </w:p>
    <w:p>
      <w:pPr>
        <w:pStyle w:val="BodyText"/>
        <w:spacing w:line="249" w:lineRule="auto" w:before="1"/>
        <w:ind w:left="195" w:right="108" w:firstLine="340"/>
        <w:jc w:val="both"/>
      </w:pPr>
      <w:r>
        <w:rPr>
          <w:color w:val="231F20"/>
        </w:rPr>
        <w:t>Los simpatizantes moderados limitaban sus deberes políticos al</w:t>
      </w:r>
      <w:r>
        <w:rPr>
          <w:color w:val="231F20"/>
          <w:spacing w:val="-7"/>
        </w:rPr>
        <w:t> </w:t>
      </w:r>
      <w:r>
        <w:rPr>
          <w:color w:val="231F20"/>
        </w:rPr>
        <w:t>ejercicio</w:t>
      </w:r>
      <w:r>
        <w:rPr>
          <w:color w:val="231F20"/>
          <w:spacing w:val="-7"/>
        </w:rPr>
        <w:t> </w:t>
      </w:r>
      <w:r>
        <w:rPr>
          <w:color w:val="231F20"/>
        </w:rPr>
        <w:t>del</w:t>
      </w:r>
      <w:r>
        <w:rPr>
          <w:color w:val="231F20"/>
          <w:spacing w:val="-7"/>
        </w:rPr>
        <w:t> </w:t>
      </w:r>
      <w:r>
        <w:rPr>
          <w:color w:val="231F20"/>
        </w:rPr>
        <w:t>voto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elecciones</w:t>
      </w:r>
      <w:r>
        <w:rPr>
          <w:color w:val="231F20"/>
          <w:spacing w:val="-7"/>
        </w:rPr>
        <w:t> </w:t>
      </w:r>
      <w:r>
        <w:rPr>
          <w:color w:val="231F20"/>
        </w:rPr>
        <w:t>a</w:t>
      </w:r>
      <w:r>
        <w:rPr>
          <w:color w:val="231F20"/>
          <w:spacing w:val="-7"/>
        </w:rPr>
        <w:t> </w:t>
      </w:r>
      <w:r>
        <w:rPr>
          <w:color w:val="231F20"/>
        </w:rPr>
        <w:t>favor</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propio</w:t>
      </w:r>
      <w:r>
        <w:rPr>
          <w:color w:val="231F20"/>
          <w:spacing w:val="-7"/>
        </w:rPr>
        <w:t> </w:t>
      </w:r>
      <w:r>
        <w:rPr>
          <w:color w:val="231F20"/>
        </w:rPr>
        <w:t>partido, la defensa del color rojo o el azul y de sus respectivos líderes in- signias, cuando era menester hacerlo en alguna conversación in- formal.</w:t>
      </w:r>
      <w:r>
        <w:rPr>
          <w:color w:val="231F20"/>
          <w:spacing w:val="-7"/>
        </w:rPr>
        <w:t> </w:t>
      </w:r>
      <w:r>
        <w:rPr>
          <w:color w:val="231F20"/>
        </w:rPr>
        <w:t>En</w:t>
      </w:r>
      <w:r>
        <w:rPr>
          <w:color w:val="231F20"/>
          <w:spacing w:val="-7"/>
        </w:rPr>
        <w:t> </w:t>
      </w:r>
      <w:r>
        <w:rPr>
          <w:color w:val="231F20"/>
        </w:rPr>
        <w:t>ellos,</w:t>
      </w:r>
      <w:r>
        <w:rPr>
          <w:color w:val="231F20"/>
          <w:spacing w:val="-7"/>
        </w:rPr>
        <w:t> </w:t>
      </w:r>
      <w:r>
        <w:rPr>
          <w:color w:val="231F20"/>
        </w:rPr>
        <w:t>prevalecía</w:t>
      </w:r>
      <w:r>
        <w:rPr>
          <w:color w:val="231F20"/>
          <w:spacing w:val="-7"/>
        </w:rPr>
        <w:t> </w:t>
      </w:r>
      <w:r>
        <w:rPr>
          <w:color w:val="231F20"/>
        </w:rPr>
        <w:t>más</w:t>
      </w:r>
      <w:r>
        <w:rPr>
          <w:color w:val="231F20"/>
          <w:spacing w:val="-7"/>
        </w:rPr>
        <w:t> </w:t>
      </w:r>
      <w:r>
        <w:rPr>
          <w:color w:val="231F20"/>
        </w:rPr>
        <w:t>ser</w:t>
      </w:r>
      <w:r>
        <w:rPr>
          <w:color w:val="231F20"/>
          <w:spacing w:val="-7"/>
        </w:rPr>
        <w:t> </w:t>
      </w:r>
      <w:r>
        <w:rPr>
          <w:color w:val="231F20"/>
        </w:rPr>
        <w:t>el</w:t>
      </w:r>
      <w:r>
        <w:rPr>
          <w:color w:val="231F20"/>
          <w:spacing w:val="-7"/>
        </w:rPr>
        <w:t> </w:t>
      </w:r>
      <w:r>
        <w:rPr>
          <w:color w:val="231F20"/>
        </w:rPr>
        <w:t>liberal</w:t>
      </w:r>
      <w:r>
        <w:rPr>
          <w:color w:val="231F20"/>
          <w:spacing w:val="-7"/>
        </w:rPr>
        <w:t> </w:t>
      </w:r>
      <w:r>
        <w:rPr>
          <w:color w:val="231F20"/>
        </w:rPr>
        <w:t>o</w:t>
      </w:r>
      <w:r>
        <w:rPr>
          <w:color w:val="231F20"/>
          <w:spacing w:val="-7"/>
        </w:rPr>
        <w:t> </w:t>
      </w:r>
      <w:r>
        <w:rPr>
          <w:color w:val="231F20"/>
        </w:rPr>
        <w:t>conservador</w:t>
      </w:r>
      <w:r>
        <w:rPr>
          <w:color w:val="231F20"/>
          <w:spacing w:val="-7"/>
        </w:rPr>
        <w:t> </w:t>
      </w:r>
      <w:r>
        <w:rPr>
          <w:color w:val="231F20"/>
        </w:rPr>
        <w:t>como una herencia sin necesidad de juicio de</w:t>
      </w:r>
      <w:r>
        <w:rPr>
          <w:color w:val="231F20"/>
          <w:spacing w:val="-1"/>
        </w:rPr>
        <w:t> </w:t>
      </w:r>
      <w:r>
        <w:rPr>
          <w:color w:val="231F20"/>
        </w:rPr>
        <w:t>sucesión.</w:t>
      </w:r>
    </w:p>
    <w:p>
      <w:pPr>
        <w:pStyle w:val="BodyText"/>
        <w:spacing w:line="249" w:lineRule="auto" w:before="1"/>
        <w:ind w:left="195" w:right="108" w:firstLine="340"/>
        <w:jc w:val="both"/>
      </w:pPr>
      <w:r>
        <w:rPr>
          <w:color w:val="231F20"/>
        </w:rPr>
        <w:t>Sin embargo, para otro sector de la población la adscripción partidista se debía más a un mecanismo de supervivencia; es</w:t>
      </w:r>
      <w:r>
        <w:rPr>
          <w:color w:val="231F20"/>
          <w:spacing w:val="-38"/>
        </w:rPr>
        <w:t> </w:t>
      </w:r>
      <w:r>
        <w:rPr>
          <w:color w:val="231F20"/>
        </w:rPr>
        <w:t>de- </w:t>
      </w:r>
      <w:r>
        <w:rPr>
          <w:color w:val="231F20"/>
          <w:spacing w:val="-3"/>
        </w:rPr>
        <w:t>cir, </w:t>
      </w:r>
      <w:r>
        <w:rPr>
          <w:color w:val="231F20"/>
        </w:rPr>
        <w:t>para garantizar algún trabajo en algún cargo estatal. Esto lo ejemplifica Bernabé Bernal, cuyo burocrático instinto de conser- vación lo hizo militar en el respectivo partido de gobierno, para poder mantener el empleo: en el conservatismo hasta 1930, en</w:t>
      </w:r>
      <w:r>
        <w:rPr>
          <w:color w:val="231F20"/>
          <w:spacing w:val="-23"/>
        </w:rPr>
        <w:t> </w:t>
      </w:r>
      <w:r>
        <w:rPr>
          <w:color w:val="231F20"/>
        </w:rPr>
        <w:t>el liberal de 1930 a 1946, nuevamente en el conservador de 1946 a 1958 y luego liberal desde ese año hasta que logró el derecho</w:t>
      </w:r>
      <w:r>
        <w:rPr>
          <w:color w:val="231F20"/>
          <w:spacing w:val="-14"/>
        </w:rPr>
        <w:t> </w:t>
      </w:r>
      <w:r>
        <w:rPr>
          <w:color w:val="231F20"/>
        </w:rPr>
        <w:t>de jubilación. En ejercicio de sus nuevas funciones, se había decla- rado apolítico aunque no disimulaba su simpatía por las ideas</w:t>
      </w:r>
      <w:r>
        <w:rPr>
          <w:color w:val="231F20"/>
          <w:spacing w:val="-22"/>
        </w:rPr>
        <w:t> </w:t>
      </w:r>
      <w:r>
        <w:rPr>
          <w:color w:val="231F20"/>
        </w:rPr>
        <w:t>so- cialistas. “Lo aterraba, sin embargo, la posibilidad de que</w:t>
      </w:r>
      <w:r>
        <w:rPr>
          <w:color w:val="231F20"/>
          <w:spacing w:val="-38"/>
        </w:rPr>
        <w:t> </w:t>
      </w:r>
      <w:r>
        <w:rPr>
          <w:color w:val="231F20"/>
        </w:rPr>
        <w:t>llegaran</w:t>
      </w:r>
    </w:p>
    <w:p>
      <w:pPr>
        <w:pStyle w:val="BodyText"/>
        <w:spacing w:before="7"/>
        <w:rPr>
          <w:sz w:val="16"/>
        </w:rPr>
      </w:pPr>
      <w:r>
        <w:rPr/>
        <w:pict>
          <v:line style="position:absolute;mso-position-horizontal-relative:page;mso-position-vertical-relative:paragraph;z-index:2968;mso-wrap-distance-left:0;mso-wrap-distance-right:0" from="63.779499pt,12.048188pt" to="351.779499pt,12.048188pt" stroked="true" strokeweight="1pt" strokecolor="#231f20">
            <w10:wrap type="topAndBottom"/>
          </v:line>
        </w:pict>
      </w:r>
    </w:p>
    <w:p>
      <w:pPr>
        <w:spacing w:line="261" w:lineRule="auto" w:before="11"/>
        <w:ind w:left="535" w:right="108" w:firstLine="0"/>
        <w:jc w:val="both"/>
        <w:rPr>
          <w:sz w:val="16"/>
        </w:rPr>
      </w:pPr>
      <w:r>
        <w:rPr>
          <w:color w:val="231F20"/>
          <w:sz w:val="16"/>
        </w:rPr>
        <w:t>defender la religión con la vehemencia que sea necesaria y todo buen ciuda- dano a defender los principios del partido conservador y tratar de convencer a los herejes de su error ... Haciéndolo, le habéis prestado un servicio a Dios […]” (Salom, 1994: 49-50)</w:t>
      </w:r>
    </w:p>
    <w:p>
      <w:pPr>
        <w:spacing w:after="0" w:line="261" w:lineRule="auto"/>
        <w:jc w:val="both"/>
        <w:rPr>
          <w:sz w:val="16"/>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a prevalecer en Colombia” (Salom, 1988: 14). Para demostrar su fidelidad al partido, Bernabé solicitaba cartas de recomendación en las que se sostenía que era fiel servidor y descendiente de liberales o conservadores, según lo aconsejara la oportunidad.</w:t>
      </w:r>
    </w:p>
    <w:p>
      <w:pPr>
        <w:pStyle w:val="BodyText"/>
        <w:spacing w:line="249" w:lineRule="auto" w:before="1"/>
        <w:ind w:left="150" w:right="193" w:firstLine="340"/>
        <w:jc w:val="both"/>
      </w:pPr>
      <w:r>
        <w:rPr>
          <w:color w:val="231F20"/>
        </w:rPr>
        <w:t>En</w:t>
      </w:r>
      <w:r>
        <w:rPr>
          <w:color w:val="231F20"/>
          <w:spacing w:val="-13"/>
        </w:rPr>
        <w:t> </w:t>
      </w:r>
      <w:r>
        <w:rPr>
          <w:color w:val="231F20"/>
        </w:rPr>
        <w:t>este</w:t>
      </w:r>
      <w:r>
        <w:rPr>
          <w:color w:val="231F20"/>
          <w:spacing w:val="-13"/>
        </w:rPr>
        <w:t> </w:t>
      </w:r>
      <w:r>
        <w:rPr>
          <w:color w:val="231F20"/>
        </w:rPr>
        <w:t>sentido,</w:t>
      </w:r>
      <w:r>
        <w:rPr>
          <w:color w:val="231F20"/>
          <w:spacing w:val="-13"/>
        </w:rPr>
        <w:t> </w:t>
      </w:r>
      <w:r>
        <w:rPr>
          <w:color w:val="231F20"/>
        </w:rPr>
        <w:t>la</w:t>
      </w:r>
      <w:r>
        <w:rPr>
          <w:color w:val="231F20"/>
          <w:spacing w:val="-13"/>
        </w:rPr>
        <w:t> </w:t>
      </w:r>
      <w:r>
        <w:rPr>
          <w:color w:val="231F20"/>
        </w:rPr>
        <w:t>adscripción</w:t>
      </w:r>
      <w:r>
        <w:rPr>
          <w:color w:val="231F20"/>
          <w:spacing w:val="-12"/>
        </w:rPr>
        <w:t> </w:t>
      </w:r>
      <w:r>
        <w:rPr>
          <w:color w:val="231F20"/>
        </w:rPr>
        <w:t>a</w:t>
      </w:r>
      <w:r>
        <w:rPr>
          <w:color w:val="231F20"/>
          <w:spacing w:val="-13"/>
        </w:rPr>
        <w:t> </w:t>
      </w:r>
      <w:r>
        <w:rPr>
          <w:color w:val="231F20"/>
        </w:rPr>
        <w:t>uno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dos</w:t>
      </w:r>
      <w:r>
        <w:rPr>
          <w:color w:val="231F20"/>
          <w:spacing w:val="-13"/>
        </w:rPr>
        <w:t> </w:t>
      </w:r>
      <w:r>
        <w:rPr>
          <w:color w:val="231F20"/>
        </w:rPr>
        <w:t>partidos</w:t>
      </w:r>
      <w:r>
        <w:rPr>
          <w:color w:val="231F20"/>
          <w:spacing w:val="-13"/>
        </w:rPr>
        <w:t> </w:t>
      </w:r>
      <w:r>
        <w:rPr>
          <w:color w:val="231F20"/>
        </w:rPr>
        <w:t>podía deberse a que le daba oportunidades de trabajo y supervivencia económica inclusive a municipios enteros, lo cual era retribuido con respaldo electoral. Una muestra de tales dinámicas se</w:t>
      </w:r>
      <w:r>
        <w:rPr>
          <w:color w:val="231F20"/>
          <w:spacing w:val="-28"/>
        </w:rPr>
        <w:t> </w:t>
      </w:r>
      <w:r>
        <w:rPr>
          <w:color w:val="231F20"/>
        </w:rPr>
        <w:t>obser- va en la forma como Don Procopio exhortó a sus conciudadanos para que votarán por el doctor Jeremías “El Mago” Mondragón: “… les cuento que el jefe se le va a </w:t>
      </w:r>
      <w:r>
        <w:rPr>
          <w:i/>
          <w:color w:val="231F20"/>
        </w:rPr>
        <w:t>jalar </w:t>
      </w:r>
      <w:r>
        <w:rPr>
          <w:color w:val="231F20"/>
        </w:rPr>
        <w:t>a la </w:t>
      </w:r>
      <w:r>
        <w:rPr>
          <w:i/>
          <w:color w:val="231F20"/>
        </w:rPr>
        <w:t>reilección… </w:t>
      </w:r>
      <w:r>
        <w:rPr>
          <w:color w:val="231F20"/>
          <w:spacing w:val="-5"/>
        </w:rPr>
        <w:t>¡Todos </w:t>
      </w:r>
      <w:r>
        <w:rPr>
          <w:color w:val="231F20"/>
        </w:rPr>
        <w:t>tenemos que apoyarlo! ¿Por qué </w:t>
      </w:r>
      <w:r>
        <w:rPr>
          <w:i/>
          <w:color w:val="231F20"/>
        </w:rPr>
        <w:t>quén </w:t>
      </w:r>
      <w:r>
        <w:rPr>
          <w:color w:val="231F20"/>
        </w:rPr>
        <w:t>de los que estamos reu- nidos es esta reunión no le debe algún servicio al </w:t>
      </w:r>
      <w:r>
        <w:rPr>
          <w:i/>
          <w:color w:val="231F20"/>
        </w:rPr>
        <w:t>doptor </w:t>
      </w:r>
      <w:r>
        <w:rPr>
          <w:color w:val="231F20"/>
        </w:rPr>
        <w:t>Mon- dragón?” (1988: 96). Después de recordarle a los asistentes los servicios prestados por Mondragón, sostiene que en la reunión de la Convención del Partido Liberal “el único compromiso de los </w:t>
      </w:r>
      <w:r>
        <w:rPr>
          <w:i/>
          <w:color w:val="231F20"/>
        </w:rPr>
        <w:t>delegaos</w:t>
      </w:r>
      <w:r>
        <w:rPr>
          <w:i/>
          <w:color w:val="231F20"/>
          <w:spacing w:val="-14"/>
        </w:rPr>
        <w:t> </w:t>
      </w:r>
      <w:r>
        <w:rPr>
          <w:color w:val="231F20"/>
        </w:rPr>
        <w:t>es</w:t>
      </w:r>
      <w:r>
        <w:rPr>
          <w:color w:val="231F20"/>
          <w:spacing w:val="-14"/>
        </w:rPr>
        <w:t> </w:t>
      </w:r>
      <w:r>
        <w:rPr>
          <w:color w:val="231F20"/>
        </w:rPr>
        <w:t>el</w:t>
      </w:r>
      <w:r>
        <w:rPr>
          <w:color w:val="231F20"/>
          <w:spacing w:val="-14"/>
        </w:rPr>
        <w:t> </w:t>
      </w:r>
      <w:r>
        <w:rPr>
          <w:color w:val="231F20"/>
        </w:rPr>
        <w:t>de</w:t>
      </w:r>
      <w:r>
        <w:rPr>
          <w:color w:val="231F20"/>
          <w:spacing w:val="-14"/>
        </w:rPr>
        <w:t> </w:t>
      </w:r>
      <w:r>
        <w:rPr>
          <w:i/>
          <w:color w:val="231F20"/>
        </w:rPr>
        <w:t>pustular</w:t>
      </w:r>
      <w:r>
        <w:rPr>
          <w:i/>
          <w:color w:val="231F20"/>
          <w:spacing w:val="-14"/>
        </w:rPr>
        <w:t> </w:t>
      </w:r>
      <w:r>
        <w:rPr>
          <w:color w:val="231F20"/>
        </w:rPr>
        <w:t>el</w:t>
      </w:r>
      <w:r>
        <w:rPr>
          <w:color w:val="231F20"/>
          <w:spacing w:val="-14"/>
        </w:rPr>
        <w:t> </w:t>
      </w:r>
      <w:r>
        <w:rPr>
          <w:color w:val="231F20"/>
        </w:rPr>
        <w:t>nombre</w:t>
      </w:r>
      <w:r>
        <w:rPr>
          <w:color w:val="231F20"/>
          <w:spacing w:val="-14"/>
        </w:rPr>
        <w:t> </w:t>
      </w:r>
      <w:r>
        <w:rPr>
          <w:color w:val="231F20"/>
        </w:rPr>
        <w:t>del</w:t>
      </w:r>
      <w:r>
        <w:rPr>
          <w:color w:val="231F20"/>
          <w:spacing w:val="-14"/>
        </w:rPr>
        <w:t> </w:t>
      </w:r>
      <w:r>
        <w:rPr>
          <w:i/>
          <w:color w:val="231F20"/>
        </w:rPr>
        <w:t>doptor</w:t>
      </w:r>
      <w:r>
        <w:rPr>
          <w:i/>
          <w:color w:val="231F20"/>
          <w:spacing w:val="-14"/>
        </w:rPr>
        <w:t> </w:t>
      </w:r>
      <w:r>
        <w:rPr>
          <w:color w:val="231F20"/>
        </w:rPr>
        <w:t>Jeremías</w:t>
      </w:r>
      <w:r>
        <w:rPr>
          <w:color w:val="231F20"/>
          <w:spacing w:val="-15"/>
        </w:rPr>
        <w:t> </w:t>
      </w:r>
      <w:r>
        <w:rPr>
          <w:color w:val="231F20"/>
        </w:rPr>
        <w:t>Mondra- gón </w:t>
      </w:r>
      <w:r>
        <w:rPr>
          <w:i/>
          <w:color w:val="231F20"/>
        </w:rPr>
        <w:t>pa </w:t>
      </w:r>
      <w:r>
        <w:rPr>
          <w:color w:val="231F20"/>
        </w:rPr>
        <w:t>la Cámara y </w:t>
      </w:r>
      <w:r>
        <w:rPr>
          <w:i/>
          <w:color w:val="231F20"/>
        </w:rPr>
        <w:t>dejender </w:t>
      </w:r>
      <w:r>
        <w:rPr>
          <w:color w:val="231F20"/>
        </w:rPr>
        <w:t>esa candidatura como sea: a trom- pada limpia, a puñaladas, a tiros!... debemos respetar la </w:t>
      </w:r>
      <w:r>
        <w:rPr>
          <w:i/>
          <w:color w:val="231F20"/>
        </w:rPr>
        <w:t>voluntá </w:t>
      </w:r>
      <w:r>
        <w:rPr>
          <w:color w:val="231F20"/>
        </w:rPr>
        <w:t>del jefe” (1988:</w:t>
      </w:r>
      <w:r>
        <w:rPr>
          <w:color w:val="231F20"/>
          <w:spacing w:val="-1"/>
        </w:rPr>
        <w:t> </w:t>
      </w:r>
      <w:r>
        <w:rPr>
          <w:color w:val="231F20"/>
        </w:rPr>
        <w:t>96)</w:t>
      </w:r>
    </w:p>
    <w:p>
      <w:pPr>
        <w:pStyle w:val="BodyText"/>
        <w:spacing w:line="249" w:lineRule="auto" w:before="1"/>
        <w:ind w:left="150" w:right="193" w:firstLine="340"/>
        <w:jc w:val="both"/>
      </w:pPr>
      <w:r>
        <w:rPr>
          <w:color w:val="231F20"/>
        </w:rPr>
        <w:t>En la élite la pertenencia a uno u otro partido también se he- redaba y solo en pocos casos había un cambio de filiación. No obstante, el novelista retrata en ellos una adscripción más inte- resada en defender privilegios económicos y políticos, los cuales se jugaban en parte en las contiendas electorales. Por ello, no   le prestaban interés alguno a las consecuencias de las guerras civiles y las confrontaciones armadas, a no ser que amenazaran directamente sus propiedades y privilegios. En estos casos, se iniciaban</w:t>
      </w:r>
      <w:r>
        <w:rPr>
          <w:color w:val="231F20"/>
          <w:spacing w:val="-7"/>
        </w:rPr>
        <w:t> </w:t>
      </w:r>
      <w:r>
        <w:rPr>
          <w:color w:val="231F20"/>
        </w:rPr>
        <w:t>esfuerzos</w:t>
      </w:r>
      <w:r>
        <w:rPr>
          <w:color w:val="231F20"/>
          <w:spacing w:val="-7"/>
        </w:rPr>
        <w:t> </w:t>
      </w:r>
      <w:r>
        <w:rPr>
          <w:color w:val="231F20"/>
        </w:rPr>
        <w:t>de</w:t>
      </w:r>
      <w:r>
        <w:rPr>
          <w:color w:val="231F20"/>
          <w:spacing w:val="-7"/>
        </w:rPr>
        <w:t> </w:t>
      </w:r>
      <w:r>
        <w:rPr>
          <w:color w:val="231F20"/>
        </w:rPr>
        <w:t>“concertación”</w:t>
      </w:r>
      <w:r>
        <w:rPr>
          <w:color w:val="231F20"/>
          <w:spacing w:val="-7"/>
        </w:rPr>
        <w:t> </w:t>
      </w:r>
      <w:r>
        <w:rPr>
          <w:color w:val="231F20"/>
        </w:rPr>
        <w:t>bipartidista.</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tanto,</w:t>
      </w:r>
      <w:r>
        <w:rPr>
          <w:color w:val="231F20"/>
          <w:spacing w:val="-7"/>
        </w:rPr>
        <w:t> </w:t>
      </w:r>
      <w:r>
        <w:rPr>
          <w:color w:val="231F20"/>
        </w:rPr>
        <w:t>los líderes</w:t>
      </w:r>
      <w:r>
        <w:rPr>
          <w:color w:val="231F20"/>
          <w:spacing w:val="-11"/>
        </w:rPr>
        <w:t> </w:t>
      </w:r>
      <w:r>
        <w:rPr>
          <w:color w:val="231F20"/>
        </w:rPr>
        <w:t>eran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guiaban</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respectivos</w:t>
      </w:r>
      <w:r>
        <w:rPr>
          <w:color w:val="231F20"/>
          <w:spacing w:val="-11"/>
        </w:rPr>
        <w:t> </w:t>
      </w:r>
      <w:r>
        <w:rPr>
          <w:color w:val="231F20"/>
        </w:rPr>
        <w:t>pueblos,</w:t>
      </w:r>
      <w:r>
        <w:rPr>
          <w:color w:val="231F20"/>
          <w:spacing w:val="-11"/>
        </w:rPr>
        <w:t> </w:t>
      </w:r>
      <w:r>
        <w:rPr>
          <w:color w:val="231F20"/>
        </w:rPr>
        <w:t>les</w:t>
      </w:r>
      <w:r>
        <w:rPr>
          <w:color w:val="231F20"/>
          <w:spacing w:val="-11"/>
        </w:rPr>
        <w:t> </w:t>
      </w:r>
      <w:r>
        <w:rPr>
          <w:color w:val="231F20"/>
        </w:rPr>
        <w:t>indica- ban por quiénes debían votar y en que escenarios era necesaria la lucha armada, para recuperar o defender los cargos estatales locales y</w:t>
      </w:r>
      <w:r>
        <w:rPr>
          <w:color w:val="231F20"/>
          <w:spacing w:val="-1"/>
        </w:rPr>
        <w:t> </w:t>
      </w:r>
      <w:r>
        <w:rPr>
          <w:color w:val="231F20"/>
        </w:rPr>
        <w:t>regionales.</w:t>
      </w:r>
    </w:p>
    <w:p>
      <w:pPr>
        <w:pStyle w:val="BodyText"/>
        <w:spacing w:line="249" w:lineRule="auto" w:before="1"/>
        <w:ind w:left="150" w:right="193" w:firstLine="340"/>
        <w:jc w:val="both"/>
      </w:pPr>
      <w:r>
        <w:rPr>
          <w:color w:val="231F20"/>
        </w:rPr>
        <w:t>Por</w:t>
      </w:r>
      <w:r>
        <w:rPr>
          <w:color w:val="231F20"/>
          <w:spacing w:val="-11"/>
        </w:rPr>
        <w:t> </w:t>
      </w:r>
      <w:r>
        <w:rPr>
          <w:color w:val="231F20"/>
        </w:rPr>
        <w:t>la</w:t>
      </w:r>
      <w:r>
        <w:rPr>
          <w:color w:val="231F20"/>
          <w:spacing w:val="-11"/>
        </w:rPr>
        <w:t> </w:t>
      </w:r>
      <w:r>
        <w:rPr>
          <w:color w:val="231F20"/>
        </w:rPr>
        <w:t>forma</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dibuja</w:t>
      </w:r>
      <w:r>
        <w:rPr>
          <w:color w:val="231F20"/>
          <w:spacing w:val="-10"/>
        </w:rPr>
        <w:t> </w:t>
      </w:r>
      <w:r>
        <w:rPr>
          <w:color w:val="231F20"/>
        </w:rPr>
        <w:t>con</w:t>
      </w:r>
      <w:r>
        <w:rPr>
          <w:color w:val="231F20"/>
          <w:spacing w:val="-11"/>
        </w:rPr>
        <w:t> </w:t>
      </w:r>
      <w:r>
        <w:rPr>
          <w:color w:val="231F20"/>
        </w:rPr>
        <w:t>sus</w:t>
      </w:r>
      <w:r>
        <w:rPr>
          <w:color w:val="231F20"/>
          <w:spacing w:val="-11"/>
        </w:rPr>
        <w:t> </w:t>
      </w:r>
      <w:r>
        <w:rPr>
          <w:color w:val="231F20"/>
        </w:rPr>
        <w:t>palabras,</w:t>
      </w:r>
      <w:r>
        <w:rPr>
          <w:color w:val="231F20"/>
          <w:spacing w:val="-10"/>
        </w:rPr>
        <w:t> </w:t>
      </w:r>
      <w:r>
        <w:rPr>
          <w:color w:val="231F20"/>
        </w:rPr>
        <w:t>Salom</w:t>
      </w:r>
      <w:r>
        <w:rPr>
          <w:color w:val="231F20"/>
          <w:spacing w:val="-11"/>
        </w:rPr>
        <w:t> </w:t>
      </w:r>
      <w:r>
        <w:rPr>
          <w:color w:val="231F20"/>
        </w:rPr>
        <w:t>Becerra ve</w:t>
      </w:r>
      <w:r>
        <w:rPr>
          <w:color w:val="231F20"/>
          <w:spacing w:val="-14"/>
        </w:rPr>
        <w:t> </w:t>
      </w:r>
      <w:r>
        <w:rPr>
          <w:color w:val="231F20"/>
        </w:rPr>
        <w:t>en</w:t>
      </w:r>
      <w:r>
        <w:rPr>
          <w:color w:val="231F20"/>
          <w:spacing w:val="-14"/>
        </w:rPr>
        <w:t> </w:t>
      </w:r>
      <w:r>
        <w:rPr>
          <w:color w:val="231F20"/>
        </w:rPr>
        <w:t>ellos</w:t>
      </w:r>
      <w:r>
        <w:rPr>
          <w:color w:val="231F20"/>
          <w:spacing w:val="-14"/>
        </w:rPr>
        <w:t> </w:t>
      </w:r>
      <w:r>
        <w:rPr>
          <w:color w:val="231F20"/>
        </w:rPr>
        <w:t>individuos</w:t>
      </w:r>
      <w:r>
        <w:rPr>
          <w:color w:val="231F20"/>
          <w:spacing w:val="-14"/>
        </w:rPr>
        <w:t> </w:t>
      </w:r>
      <w:r>
        <w:rPr>
          <w:color w:val="231F20"/>
        </w:rPr>
        <w:t>cuyo</w:t>
      </w:r>
      <w:r>
        <w:rPr>
          <w:color w:val="231F20"/>
          <w:spacing w:val="-14"/>
        </w:rPr>
        <w:t> </w:t>
      </w:r>
      <w:r>
        <w:rPr>
          <w:color w:val="231F20"/>
        </w:rPr>
        <w:t>legado</w:t>
      </w:r>
      <w:r>
        <w:rPr>
          <w:color w:val="231F20"/>
          <w:spacing w:val="-14"/>
        </w:rPr>
        <w:t> </w:t>
      </w:r>
      <w:r>
        <w:rPr>
          <w:color w:val="231F20"/>
        </w:rPr>
        <w:t>familiar</w:t>
      </w:r>
      <w:r>
        <w:rPr>
          <w:color w:val="231F20"/>
          <w:spacing w:val="-15"/>
        </w:rPr>
        <w:t> </w:t>
      </w:r>
      <w:r>
        <w:rPr>
          <w:color w:val="231F20"/>
        </w:rPr>
        <w:t>no</w:t>
      </w:r>
      <w:r>
        <w:rPr>
          <w:color w:val="231F20"/>
          <w:spacing w:val="-14"/>
        </w:rPr>
        <w:t> </w:t>
      </w:r>
      <w:r>
        <w:rPr>
          <w:color w:val="231F20"/>
        </w:rPr>
        <w:t>estaba</w:t>
      </w:r>
      <w:r>
        <w:rPr>
          <w:color w:val="231F20"/>
          <w:spacing w:val="-14"/>
        </w:rPr>
        <w:t> </w:t>
      </w:r>
      <w:r>
        <w:rPr>
          <w:color w:val="231F20"/>
        </w:rPr>
        <w:t>acompañado por el resentimiento y el odio, a excepción del conservador Lau- reano Gómez</w:t>
      </w:r>
      <w:r>
        <w:rPr>
          <w:color w:val="231F20"/>
          <w:spacing w:val="-1"/>
        </w:rPr>
        <w:t> </w:t>
      </w:r>
      <w:r>
        <w:rPr>
          <w:color w:val="231F20"/>
        </w:rPr>
        <w:t>que:</w:t>
      </w:r>
    </w:p>
    <w:p>
      <w:pPr>
        <w:pStyle w:val="BodyText"/>
        <w:spacing w:before="4"/>
        <w:rPr>
          <w:sz w:val="23"/>
        </w:rPr>
      </w:pPr>
    </w:p>
    <w:p>
      <w:pPr>
        <w:spacing w:line="295" w:lineRule="auto" w:before="0"/>
        <w:ind w:left="490" w:right="193" w:firstLine="0"/>
        <w:jc w:val="both"/>
        <w:rPr>
          <w:sz w:val="17"/>
        </w:rPr>
      </w:pPr>
      <w:r>
        <w:rPr>
          <w:color w:val="231F20"/>
          <w:sz w:val="17"/>
        </w:rPr>
        <w:t>era un anarquista que, en vez de dinamita, usaba su palabra y su plu- ma para hacer pedazos a sus adversarios. Víctimas de sus atentados terroristas</w:t>
      </w:r>
      <w:r>
        <w:rPr>
          <w:color w:val="231F20"/>
          <w:spacing w:val="-4"/>
          <w:sz w:val="17"/>
        </w:rPr>
        <w:t> </w:t>
      </w:r>
      <w:r>
        <w:rPr>
          <w:color w:val="231F20"/>
          <w:sz w:val="17"/>
        </w:rPr>
        <w:t>habían</w:t>
      </w:r>
      <w:r>
        <w:rPr>
          <w:color w:val="231F20"/>
          <w:spacing w:val="-4"/>
          <w:sz w:val="17"/>
        </w:rPr>
        <w:t> </w:t>
      </w:r>
      <w:r>
        <w:rPr>
          <w:color w:val="231F20"/>
          <w:sz w:val="17"/>
        </w:rPr>
        <w:t>sido,</w:t>
      </w:r>
      <w:r>
        <w:rPr>
          <w:color w:val="231F20"/>
          <w:spacing w:val="-4"/>
          <w:sz w:val="17"/>
        </w:rPr>
        <w:t> </w:t>
      </w:r>
      <w:r>
        <w:rPr>
          <w:color w:val="231F20"/>
          <w:sz w:val="17"/>
        </w:rPr>
        <w:t>entre</w:t>
      </w:r>
      <w:r>
        <w:rPr>
          <w:color w:val="231F20"/>
          <w:spacing w:val="-4"/>
          <w:sz w:val="17"/>
        </w:rPr>
        <w:t> </w:t>
      </w:r>
      <w:r>
        <w:rPr>
          <w:color w:val="231F20"/>
          <w:sz w:val="17"/>
        </w:rPr>
        <w:t>los</w:t>
      </w:r>
      <w:r>
        <w:rPr>
          <w:color w:val="231F20"/>
          <w:spacing w:val="-4"/>
          <w:sz w:val="17"/>
        </w:rPr>
        <w:t> </w:t>
      </w:r>
      <w:r>
        <w:rPr>
          <w:color w:val="231F20"/>
          <w:sz w:val="17"/>
        </w:rPr>
        <w:t>que</w:t>
      </w:r>
      <w:r>
        <w:rPr>
          <w:color w:val="231F20"/>
          <w:spacing w:val="-4"/>
          <w:sz w:val="17"/>
        </w:rPr>
        <w:t> </w:t>
      </w:r>
      <w:r>
        <w:rPr>
          <w:color w:val="231F20"/>
          <w:sz w:val="17"/>
        </w:rPr>
        <w:t>recuerdo:</w:t>
      </w:r>
      <w:r>
        <w:rPr>
          <w:color w:val="231F20"/>
          <w:spacing w:val="-4"/>
          <w:sz w:val="17"/>
        </w:rPr>
        <w:t> </w:t>
      </w:r>
      <w:r>
        <w:rPr>
          <w:color w:val="231F20"/>
          <w:sz w:val="17"/>
        </w:rPr>
        <w:t>Marco</w:t>
      </w:r>
      <w:r>
        <w:rPr>
          <w:color w:val="231F20"/>
          <w:spacing w:val="-4"/>
          <w:sz w:val="17"/>
        </w:rPr>
        <w:t> </w:t>
      </w:r>
      <w:r>
        <w:rPr>
          <w:color w:val="231F20"/>
          <w:sz w:val="17"/>
        </w:rPr>
        <w:t>Fidel</w:t>
      </w:r>
      <w:r>
        <w:rPr>
          <w:color w:val="231F20"/>
          <w:spacing w:val="-4"/>
          <w:sz w:val="17"/>
        </w:rPr>
        <w:t> </w:t>
      </w:r>
      <w:r>
        <w:rPr>
          <w:color w:val="231F20"/>
          <w:sz w:val="17"/>
        </w:rPr>
        <w:t>Suárez,</w:t>
      </w:r>
      <w:r>
        <w:rPr>
          <w:color w:val="231F20"/>
          <w:spacing w:val="-13"/>
          <w:sz w:val="17"/>
        </w:rPr>
        <w:t> </w:t>
      </w:r>
      <w:r>
        <w:rPr>
          <w:color w:val="231F20"/>
          <w:sz w:val="17"/>
        </w:rPr>
        <w:t>Aris-</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tóbulo Archila, Monseñor Herrera Restrepo (y otros)… A pesar de que había escogido la constructiva profesión de ingeniero, era un destructor temperamental. </w:t>
      </w:r>
      <w:r>
        <w:rPr>
          <w:color w:val="231F20"/>
          <w:spacing w:val="-4"/>
          <w:sz w:val="17"/>
        </w:rPr>
        <w:t>Tenía </w:t>
      </w:r>
      <w:r>
        <w:rPr>
          <w:color w:val="231F20"/>
          <w:sz w:val="17"/>
        </w:rPr>
        <w:t>el fanatismo de Torquemada y la vehemencia de Savonarola.</w:t>
      </w:r>
      <w:r>
        <w:rPr>
          <w:color w:val="231F20"/>
          <w:spacing w:val="-8"/>
          <w:sz w:val="17"/>
        </w:rPr>
        <w:t> </w:t>
      </w:r>
      <w:r>
        <w:rPr>
          <w:color w:val="231F20"/>
          <w:sz w:val="17"/>
        </w:rPr>
        <w:t>No</w:t>
      </w:r>
      <w:r>
        <w:rPr>
          <w:color w:val="231F20"/>
          <w:spacing w:val="-8"/>
          <w:sz w:val="17"/>
        </w:rPr>
        <w:t> </w:t>
      </w:r>
      <w:r>
        <w:rPr>
          <w:color w:val="231F20"/>
          <w:sz w:val="17"/>
        </w:rPr>
        <w:t>había</w:t>
      </w:r>
      <w:r>
        <w:rPr>
          <w:color w:val="231F20"/>
          <w:spacing w:val="-8"/>
          <w:sz w:val="17"/>
        </w:rPr>
        <w:t> </w:t>
      </w:r>
      <w:r>
        <w:rPr>
          <w:color w:val="231F20"/>
          <w:sz w:val="17"/>
        </w:rPr>
        <w:t>nacido</w:t>
      </w:r>
      <w:r>
        <w:rPr>
          <w:color w:val="231F20"/>
          <w:spacing w:val="-8"/>
          <w:sz w:val="17"/>
        </w:rPr>
        <w:t> </w:t>
      </w:r>
      <w:r>
        <w:rPr>
          <w:color w:val="231F20"/>
          <w:sz w:val="17"/>
        </w:rPr>
        <w:t>para</w:t>
      </w:r>
      <w:r>
        <w:rPr>
          <w:color w:val="231F20"/>
          <w:spacing w:val="-8"/>
          <w:sz w:val="17"/>
        </w:rPr>
        <w:t> </w:t>
      </w:r>
      <w:r>
        <w:rPr>
          <w:color w:val="231F20"/>
          <w:sz w:val="17"/>
        </w:rPr>
        <w:t>el</w:t>
      </w:r>
      <w:r>
        <w:rPr>
          <w:color w:val="231F20"/>
          <w:spacing w:val="-8"/>
          <w:sz w:val="17"/>
        </w:rPr>
        <w:t> </w:t>
      </w:r>
      <w:r>
        <w:rPr>
          <w:color w:val="231F20"/>
          <w:sz w:val="17"/>
        </w:rPr>
        <w:t>gobierno</w:t>
      </w:r>
      <w:r>
        <w:rPr>
          <w:color w:val="231F20"/>
          <w:spacing w:val="-8"/>
          <w:sz w:val="17"/>
        </w:rPr>
        <w:t> </w:t>
      </w:r>
      <w:r>
        <w:rPr>
          <w:color w:val="231F20"/>
          <w:sz w:val="17"/>
        </w:rPr>
        <w:t>sino</w:t>
      </w:r>
      <w:r>
        <w:rPr>
          <w:color w:val="231F20"/>
          <w:spacing w:val="-8"/>
          <w:sz w:val="17"/>
        </w:rPr>
        <w:t> </w:t>
      </w:r>
      <w:r>
        <w:rPr>
          <w:color w:val="231F20"/>
          <w:sz w:val="17"/>
        </w:rPr>
        <w:t>para</w:t>
      </w:r>
      <w:r>
        <w:rPr>
          <w:color w:val="231F20"/>
          <w:spacing w:val="-8"/>
          <w:sz w:val="17"/>
        </w:rPr>
        <w:t> </w:t>
      </w:r>
      <w:r>
        <w:rPr>
          <w:color w:val="231F20"/>
          <w:sz w:val="17"/>
        </w:rPr>
        <w:t>la</w:t>
      </w:r>
      <w:r>
        <w:rPr>
          <w:color w:val="231F20"/>
          <w:spacing w:val="-8"/>
          <w:sz w:val="17"/>
        </w:rPr>
        <w:t> </w:t>
      </w:r>
      <w:r>
        <w:rPr>
          <w:color w:val="231F20"/>
          <w:sz w:val="17"/>
        </w:rPr>
        <w:t>oposición</w:t>
      </w:r>
      <w:r>
        <w:rPr>
          <w:color w:val="231F20"/>
          <w:spacing w:val="-8"/>
          <w:sz w:val="17"/>
        </w:rPr>
        <w:t> </w:t>
      </w:r>
      <w:r>
        <w:rPr>
          <w:color w:val="231F20"/>
          <w:sz w:val="17"/>
        </w:rPr>
        <w:t>(Sa- lom, 1988:</w:t>
      </w:r>
      <w:r>
        <w:rPr>
          <w:color w:val="231F20"/>
          <w:spacing w:val="-1"/>
          <w:sz w:val="17"/>
        </w:rPr>
        <w:t> </w:t>
      </w:r>
      <w:r>
        <w:rPr>
          <w:color w:val="231F20"/>
          <w:sz w:val="17"/>
        </w:rPr>
        <w:t>126).</w:t>
      </w:r>
    </w:p>
    <w:p>
      <w:pPr>
        <w:pStyle w:val="BodyText"/>
        <w:spacing w:before="5"/>
        <w:rPr>
          <w:sz w:val="18"/>
        </w:rPr>
      </w:pPr>
    </w:p>
    <w:p>
      <w:pPr>
        <w:pStyle w:val="BodyText"/>
        <w:spacing w:line="249" w:lineRule="auto"/>
        <w:ind w:left="195" w:right="108"/>
        <w:jc w:val="both"/>
      </w:pPr>
      <w:r>
        <w:rPr>
          <w:color w:val="231F20"/>
        </w:rPr>
        <w:t>Lo mencionado anteriormente el novelista lo ejemplifica en las</w:t>
      </w:r>
      <w:r>
        <w:rPr>
          <w:color w:val="231F20"/>
          <w:spacing w:val="-29"/>
        </w:rPr>
        <w:t> </w:t>
      </w:r>
      <w:r>
        <w:rPr>
          <w:color w:val="231F20"/>
        </w:rPr>
        <w:t>re- acciones</w:t>
      </w:r>
      <w:r>
        <w:rPr>
          <w:color w:val="231F20"/>
          <w:spacing w:val="-11"/>
        </w:rPr>
        <w:t> </w:t>
      </w:r>
      <w:r>
        <w:rPr>
          <w:color w:val="231F20"/>
        </w:rPr>
        <w:t>que</w:t>
      </w:r>
      <w:r>
        <w:rPr>
          <w:color w:val="231F20"/>
          <w:spacing w:val="-11"/>
        </w:rPr>
        <w:t> </w:t>
      </w:r>
      <w:r>
        <w:rPr>
          <w:color w:val="231F20"/>
        </w:rPr>
        <w:t>suscitaban</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líderes</w:t>
      </w:r>
      <w:r>
        <w:rPr>
          <w:color w:val="231F20"/>
          <w:spacing w:val="-11"/>
        </w:rPr>
        <w:t> </w:t>
      </w:r>
      <w:r>
        <w:rPr>
          <w:color w:val="231F20"/>
        </w:rPr>
        <w:t>de</w:t>
      </w:r>
      <w:r>
        <w:rPr>
          <w:color w:val="231F20"/>
          <w:spacing w:val="-11"/>
        </w:rPr>
        <w:t> </w:t>
      </w:r>
      <w:r>
        <w:rPr>
          <w:color w:val="231F20"/>
        </w:rPr>
        <w:t>ambos</w:t>
      </w:r>
      <w:r>
        <w:rPr>
          <w:color w:val="231F20"/>
          <w:spacing w:val="-11"/>
        </w:rPr>
        <w:t> </w:t>
      </w:r>
      <w:r>
        <w:rPr>
          <w:color w:val="231F20"/>
        </w:rPr>
        <w:t>partidos</w:t>
      </w:r>
      <w:r>
        <w:rPr>
          <w:color w:val="231F20"/>
          <w:spacing w:val="-11"/>
        </w:rPr>
        <w:t> </w:t>
      </w:r>
      <w:r>
        <w:rPr>
          <w:color w:val="231F20"/>
        </w:rPr>
        <w:t>las</w:t>
      </w:r>
      <w:r>
        <w:rPr>
          <w:color w:val="231F20"/>
          <w:spacing w:val="-11"/>
        </w:rPr>
        <w:t> </w:t>
      </w:r>
      <w:r>
        <w:rPr>
          <w:color w:val="231F20"/>
        </w:rPr>
        <w:t>aca- loradas</w:t>
      </w:r>
      <w:r>
        <w:rPr>
          <w:color w:val="231F20"/>
          <w:spacing w:val="-12"/>
        </w:rPr>
        <w:t> </w:t>
      </w:r>
      <w:r>
        <w:rPr>
          <w:color w:val="231F20"/>
        </w:rPr>
        <w:t>discusiones</w:t>
      </w:r>
      <w:r>
        <w:rPr>
          <w:color w:val="231F20"/>
          <w:spacing w:val="-12"/>
        </w:rPr>
        <w:t> </w:t>
      </w:r>
      <w:r>
        <w:rPr>
          <w:color w:val="231F20"/>
        </w:rPr>
        <w:t>desarrolladas</w:t>
      </w:r>
      <w:r>
        <w:rPr>
          <w:color w:val="231F20"/>
          <w:spacing w:val="-12"/>
        </w:rPr>
        <w:t> </w:t>
      </w:r>
      <w:r>
        <w:rPr>
          <w:color w:val="231F20"/>
        </w:rPr>
        <w:t>entre</w:t>
      </w:r>
      <w:r>
        <w:rPr>
          <w:color w:val="231F20"/>
          <w:spacing w:val="-12"/>
        </w:rPr>
        <w:t> </w:t>
      </w:r>
      <w:r>
        <w:rPr>
          <w:color w:val="231F20"/>
        </w:rPr>
        <w:t>Baltazar</w:t>
      </w:r>
      <w:r>
        <w:rPr>
          <w:color w:val="231F20"/>
          <w:spacing w:val="-13"/>
        </w:rPr>
        <w:t> </w:t>
      </w:r>
      <w:r>
        <w:rPr>
          <w:color w:val="231F20"/>
        </w:rPr>
        <w:t>Riveros</w:t>
      </w:r>
      <w:r>
        <w:rPr>
          <w:color w:val="231F20"/>
          <w:spacing w:val="-12"/>
        </w:rPr>
        <w:t> </w:t>
      </w:r>
      <w:r>
        <w:rPr>
          <w:color w:val="231F20"/>
        </w:rPr>
        <w:t>y</w:t>
      </w:r>
      <w:r>
        <w:rPr>
          <w:color w:val="231F20"/>
          <w:spacing w:val="-12"/>
        </w:rPr>
        <w:t> </w:t>
      </w:r>
      <w:r>
        <w:rPr>
          <w:color w:val="231F20"/>
        </w:rPr>
        <w:t>Casia- no</w:t>
      </w:r>
      <w:r>
        <w:rPr>
          <w:color w:val="231F20"/>
          <w:spacing w:val="-8"/>
        </w:rPr>
        <w:t> </w:t>
      </w:r>
      <w:r>
        <w:rPr>
          <w:color w:val="231F20"/>
        </w:rPr>
        <w:t>Pardo.</w:t>
      </w:r>
      <w:r>
        <w:rPr>
          <w:color w:val="231F20"/>
          <w:spacing w:val="-8"/>
        </w:rPr>
        <w:t> </w:t>
      </w:r>
      <w:r>
        <w:rPr>
          <w:color w:val="231F20"/>
        </w:rPr>
        <w:t>El</w:t>
      </w:r>
      <w:r>
        <w:rPr>
          <w:color w:val="231F20"/>
          <w:spacing w:val="-8"/>
        </w:rPr>
        <w:t> </w:t>
      </w:r>
      <w:r>
        <w:rPr>
          <w:color w:val="231F20"/>
        </w:rPr>
        <w:t>café</w:t>
      </w:r>
      <w:r>
        <w:rPr>
          <w:color w:val="231F20"/>
          <w:spacing w:val="-8"/>
        </w:rPr>
        <w:t> </w:t>
      </w:r>
      <w:r>
        <w:rPr>
          <w:color w:val="231F20"/>
        </w:rPr>
        <w:t>que</w:t>
      </w:r>
      <w:r>
        <w:rPr>
          <w:color w:val="231F20"/>
          <w:spacing w:val="-8"/>
        </w:rPr>
        <w:t> </w:t>
      </w:r>
      <w:r>
        <w:rPr>
          <w:color w:val="231F20"/>
        </w:rPr>
        <w:t>servía</w:t>
      </w:r>
      <w:r>
        <w:rPr>
          <w:color w:val="231F20"/>
          <w:spacing w:val="-8"/>
        </w:rPr>
        <w:t> </w:t>
      </w:r>
      <w:r>
        <w:rPr>
          <w:color w:val="231F20"/>
        </w:rPr>
        <w:t>de</w:t>
      </w:r>
      <w:r>
        <w:rPr>
          <w:color w:val="231F20"/>
          <w:spacing w:val="-8"/>
        </w:rPr>
        <w:t> </w:t>
      </w:r>
      <w:r>
        <w:rPr>
          <w:color w:val="231F20"/>
        </w:rPr>
        <w:t>escenario</w:t>
      </w:r>
      <w:r>
        <w:rPr>
          <w:color w:val="231F20"/>
          <w:spacing w:val="-8"/>
        </w:rPr>
        <w:t> </w:t>
      </w:r>
      <w:r>
        <w:rPr>
          <w:color w:val="231F20"/>
        </w:rPr>
        <w:t>a</w:t>
      </w:r>
      <w:r>
        <w:rPr>
          <w:color w:val="231F20"/>
          <w:spacing w:val="-8"/>
        </w:rPr>
        <w:t> </w:t>
      </w:r>
      <w:r>
        <w:rPr>
          <w:color w:val="231F20"/>
        </w:rPr>
        <w:t>estas</w:t>
      </w:r>
      <w:r>
        <w:rPr>
          <w:color w:val="231F20"/>
          <w:spacing w:val="-8"/>
        </w:rPr>
        <w:t> </w:t>
      </w:r>
      <w:r>
        <w:rPr>
          <w:color w:val="231F20"/>
        </w:rPr>
        <w:t>discusiones</w:t>
      </w:r>
      <w:r>
        <w:rPr>
          <w:color w:val="231F20"/>
          <w:spacing w:val="-8"/>
        </w:rPr>
        <w:t> </w:t>
      </w:r>
      <w:r>
        <w:rPr>
          <w:color w:val="231F20"/>
        </w:rPr>
        <w:t>era frecuentado por líderes locales de ambos partidos, entre los que se encontraban los liberales Gabriel </w:t>
      </w:r>
      <w:r>
        <w:rPr>
          <w:color w:val="231F20"/>
          <w:spacing w:val="-4"/>
        </w:rPr>
        <w:t>Turbay, </w:t>
      </w:r>
      <w:r>
        <w:rPr>
          <w:color w:val="231F20"/>
        </w:rPr>
        <w:t>Jorge Zalamea, Al- berto</w:t>
      </w:r>
      <w:r>
        <w:rPr>
          <w:color w:val="231F20"/>
          <w:spacing w:val="-7"/>
        </w:rPr>
        <w:t> </w:t>
      </w:r>
      <w:r>
        <w:rPr>
          <w:color w:val="231F20"/>
        </w:rPr>
        <w:t>Lleras,</w:t>
      </w:r>
      <w:r>
        <w:rPr>
          <w:color w:val="231F20"/>
          <w:spacing w:val="-7"/>
        </w:rPr>
        <w:t> </w:t>
      </w:r>
      <w:r>
        <w:rPr>
          <w:color w:val="231F20"/>
        </w:rPr>
        <w:t>Luis</w:t>
      </w:r>
      <w:r>
        <w:rPr>
          <w:color w:val="231F20"/>
          <w:spacing w:val="-7"/>
        </w:rPr>
        <w:t> </w:t>
      </w:r>
      <w:r>
        <w:rPr>
          <w:color w:val="231F20"/>
        </w:rPr>
        <w:t>Vidales,</w:t>
      </w:r>
      <w:r>
        <w:rPr>
          <w:color w:val="231F20"/>
          <w:spacing w:val="-7"/>
        </w:rPr>
        <w:t> </w:t>
      </w:r>
      <w:r>
        <w:rPr>
          <w:color w:val="231F20"/>
        </w:rPr>
        <w:t>el</w:t>
      </w:r>
      <w:r>
        <w:rPr>
          <w:color w:val="231F20"/>
          <w:spacing w:val="-7"/>
        </w:rPr>
        <w:t> </w:t>
      </w:r>
      <w:r>
        <w:rPr>
          <w:color w:val="231F20"/>
        </w:rPr>
        <w:t>Maestro</w:t>
      </w:r>
      <w:r>
        <w:rPr>
          <w:color w:val="231F20"/>
          <w:spacing w:val="-7"/>
        </w:rPr>
        <w:t> </w:t>
      </w:r>
      <w:r>
        <w:rPr>
          <w:color w:val="231F20"/>
        </w:rPr>
        <w:t>León</w:t>
      </w:r>
      <w:r>
        <w:rPr>
          <w:color w:val="231F20"/>
          <w:spacing w:val="-7"/>
        </w:rPr>
        <w:t> </w:t>
      </w:r>
      <w:r>
        <w:rPr>
          <w:color w:val="231F20"/>
        </w:rPr>
        <w:t>de</w:t>
      </w:r>
      <w:r>
        <w:rPr>
          <w:color w:val="231F20"/>
          <w:spacing w:val="-7"/>
        </w:rPr>
        <w:t> </w:t>
      </w:r>
      <w:r>
        <w:rPr>
          <w:color w:val="231F20"/>
        </w:rPr>
        <w:t>Greiff;</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conser- vadores</w:t>
      </w:r>
      <w:r>
        <w:rPr>
          <w:color w:val="231F20"/>
          <w:spacing w:val="-11"/>
        </w:rPr>
        <w:t> </w:t>
      </w:r>
      <w:r>
        <w:rPr>
          <w:color w:val="231F20"/>
        </w:rPr>
        <w:t>José</w:t>
      </w:r>
      <w:r>
        <w:rPr>
          <w:color w:val="231F20"/>
          <w:spacing w:val="-11"/>
        </w:rPr>
        <w:t> </w:t>
      </w:r>
      <w:r>
        <w:rPr>
          <w:color w:val="231F20"/>
        </w:rPr>
        <w:t>Camacho</w:t>
      </w:r>
      <w:r>
        <w:rPr>
          <w:color w:val="231F20"/>
          <w:spacing w:val="-11"/>
        </w:rPr>
        <w:t> </w:t>
      </w:r>
      <w:r>
        <w:rPr>
          <w:color w:val="231F20"/>
        </w:rPr>
        <w:t>Carreño,</w:t>
      </w:r>
      <w:r>
        <w:rPr>
          <w:color w:val="231F20"/>
          <w:spacing w:val="-21"/>
        </w:rPr>
        <w:t> </w:t>
      </w:r>
      <w:r>
        <w:rPr>
          <w:color w:val="231F20"/>
        </w:rPr>
        <w:t>Augusto</w:t>
      </w:r>
      <w:r>
        <w:rPr>
          <w:color w:val="231F20"/>
          <w:spacing w:val="-11"/>
        </w:rPr>
        <w:t> </w:t>
      </w:r>
      <w:r>
        <w:rPr>
          <w:color w:val="231F20"/>
        </w:rPr>
        <w:t>Ramírez</w:t>
      </w:r>
      <w:r>
        <w:rPr>
          <w:color w:val="231F20"/>
          <w:spacing w:val="-11"/>
        </w:rPr>
        <w:t> </w:t>
      </w:r>
      <w:r>
        <w:rPr>
          <w:color w:val="231F20"/>
        </w:rPr>
        <w:t>Moreno,</w:t>
      </w:r>
      <w:r>
        <w:rPr>
          <w:color w:val="231F20"/>
          <w:spacing w:val="-11"/>
        </w:rPr>
        <w:t> </w:t>
      </w:r>
      <w:r>
        <w:rPr>
          <w:color w:val="231F20"/>
        </w:rPr>
        <w:t>Silvio Villegas, entre otros. Tras una acalorada discusión en la que se despidieron con las palabras “¡Hasta nunca, godo arrastrado!” y “¡Hasta</w:t>
      </w:r>
      <w:r>
        <w:rPr>
          <w:color w:val="231F20"/>
          <w:spacing w:val="-9"/>
        </w:rPr>
        <w:t> </w:t>
      </w:r>
      <w:r>
        <w:rPr>
          <w:color w:val="231F20"/>
        </w:rPr>
        <w:t>nunca</w:t>
      </w:r>
      <w:r>
        <w:rPr>
          <w:color w:val="231F20"/>
          <w:spacing w:val="-9"/>
        </w:rPr>
        <w:t> </w:t>
      </w:r>
      <w:r>
        <w:rPr>
          <w:color w:val="231F20"/>
        </w:rPr>
        <w:t>collarejo</w:t>
      </w:r>
      <w:r>
        <w:rPr>
          <w:color w:val="231F20"/>
          <w:spacing w:val="-9"/>
        </w:rPr>
        <w:t> </w:t>
      </w:r>
      <w:r>
        <w:rPr>
          <w:color w:val="231F20"/>
        </w:rPr>
        <w:t>infeliz!”,</w:t>
      </w:r>
      <w:r>
        <w:rPr>
          <w:color w:val="231F20"/>
          <w:spacing w:val="-10"/>
        </w:rPr>
        <w:t> </w:t>
      </w:r>
      <w:r>
        <w:rPr>
          <w:color w:val="231F20"/>
        </w:rPr>
        <w:t>“los</w:t>
      </w:r>
      <w:r>
        <w:rPr>
          <w:color w:val="231F20"/>
          <w:spacing w:val="-9"/>
        </w:rPr>
        <w:t> </w:t>
      </w:r>
      <w:r>
        <w:rPr>
          <w:color w:val="231F20"/>
        </w:rPr>
        <w:t>políticos</w:t>
      </w:r>
      <w:r>
        <w:rPr>
          <w:color w:val="231F20"/>
          <w:spacing w:val="-9"/>
        </w:rPr>
        <w:t> </w:t>
      </w:r>
      <w:r>
        <w:rPr>
          <w:color w:val="231F20"/>
        </w:rPr>
        <w:t>liberales</w:t>
      </w:r>
      <w:r>
        <w:rPr>
          <w:color w:val="231F20"/>
          <w:spacing w:val="-9"/>
        </w:rPr>
        <w:t> </w:t>
      </w:r>
      <w:r>
        <w:rPr>
          <w:color w:val="231F20"/>
        </w:rPr>
        <w:t>y</w:t>
      </w:r>
      <w:r>
        <w:rPr>
          <w:color w:val="231F20"/>
          <w:spacing w:val="-9"/>
        </w:rPr>
        <w:t> </w:t>
      </w:r>
      <w:r>
        <w:rPr>
          <w:color w:val="231F20"/>
        </w:rPr>
        <w:t>conserva- dores que desde las mesas vecinas, habían escuchado el desa- rrollo</w:t>
      </w:r>
      <w:r>
        <w:rPr>
          <w:color w:val="231F20"/>
          <w:spacing w:val="-10"/>
        </w:rPr>
        <w:t> </w:t>
      </w:r>
      <w:r>
        <w:rPr>
          <w:color w:val="231F20"/>
        </w:rPr>
        <w:t>y</w:t>
      </w:r>
      <w:r>
        <w:rPr>
          <w:color w:val="231F20"/>
          <w:spacing w:val="-10"/>
        </w:rPr>
        <w:t> </w:t>
      </w:r>
      <w:r>
        <w:rPr>
          <w:color w:val="231F20"/>
        </w:rPr>
        <w:t>epílogo</w:t>
      </w:r>
      <w:r>
        <w:rPr>
          <w:color w:val="231F20"/>
          <w:spacing w:val="-10"/>
        </w:rPr>
        <w:t> </w:t>
      </w:r>
      <w:r>
        <w:rPr>
          <w:color w:val="231F20"/>
        </w:rPr>
        <w:t>del</w:t>
      </w:r>
      <w:r>
        <w:rPr>
          <w:color w:val="231F20"/>
          <w:spacing w:val="-10"/>
        </w:rPr>
        <w:t> </w:t>
      </w:r>
      <w:r>
        <w:rPr>
          <w:color w:val="231F20"/>
        </w:rPr>
        <w:t>diálogo</w:t>
      </w:r>
      <w:r>
        <w:rPr>
          <w:color w:val="231F20"/>
          <w:spacing w:val="-10"/>
        </w:rPr>
        <w:t> </w:t>
      </w:r>
      <w:r>
        <w:rPr>
          <w:color w:val="231F20"/>
        </w:rPr>
        <w:t>sostenido</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acérrimos</w:t>
      </w:r>
      <w:r>
        <w:rPr>
          <w:color w:val="231F20"/>
          <w:spacing w:val="-9"/>
        </w:rPr>
        <w:t> </w:t>
      </w:r>
      <w:r>
        <w:rPr>
          <w:color w:val="231F20"/>
        </w:rPr>
        <w:t>amigos,</w:t>
      </w:r>
      <w:r>
        <w:rPr>
          <w:color w:val="231F20"/>
          <w:spacing w:val="-10"/>
        </w:rPr>
        <w:t> </w:t>
      </w:r>
      <w:r>
        <w:rPr>
          <w:color w:val="231F20"/>
        </w:rPr>
        <w:t>se reían a más no poder” (Salom, 1988:</w:t>
      </w:r>
      <w:r>
        <w:rPr>
          <w:color w:val="231F20"/>
          <w:spacing w:val="-1"/>
        </w:rPr>
        <w:t> </w:t>
      </w:r>
      <w:r>
        <w:rPr>
          <w:color w:val="231F20"/>
        </w:rPr>
        <w:t>83-84,104).</w:t>
      </w:r>
    </w:p>
    <w:p>
      <w:pPr>
        <w:pStyle w:val="BodyText"/>
        <w:spacing w:line="249" w:lineRule="auto" w:before="1"/>
        <w:ind w:left="195" w:right="108" w:firstLine="340"/>
        <w:jc w:val="both"/>
      </w:pPr>
      <w:r>
        <w:rPr>
          <w:color w:val="231F20"/>
        </w:rPr>
        <w:t>Sin</w:t>
      </w:r>
      <w:r>
        <w:rPr>
          <w:color w:val="231F20"/>
          <w:spacing w:val="-6"/>
        </w:rPr>
        <w:t> </w:t>
      </w:r>
      <w:r>
        <w:rPr>
          <w:color w:val="231F20"/>
        </w:rPr>
        <w:t>embargo,</w:t>
      </w:r>
      <w:r>
        <w:rPr>
          <w:color w:val="231F20"/>
          <w:spacing w:val="-6"/>
        </w:rPr>
        <w:t> </w:t>
      </w:r>
      <w:r>
        <w:rPr>
          <w:color w:val="231F20"/>
        </w:rPr>
        <w:t>la</w:t>
      </w:r>
      <w:r>
        <w:rPr>
          <w:color w:val="231F20"/>
          <w:spacing w:val="-6"/>
        </w:rPr>
        <w:t> </w:t>
      </w:r>
      <w:r>
        <w:rPr>
          <w:color w:val="231F20"/>
        </w:rPr>
        <w:t>risa</w:t>
      </w:r>
      <w:r>
        <w:rPr>
          <w:color w:val="231F20"/>
          <w:spacing w:val="-6"/>
        </w:rPr>
        <w:t> </w:t>
      </w:r>
      <w:r>
        <w:rPr>
          <w:color w:val="231F20"/>
        </w:rPr>
        <w:t>no</w:t>
      </w:r>
      <w:r>
        <w:rPr>
          <w:color w:val="231F20"/>
          <w:spacing w:val="-6"/>
        </w:rPr>
        <w:t> </w:t>
      </w:r>
      <w:r>
        <w:rPr>
          <w:color w:val="231F20"/>
        </w:rPr>
        <w:t>era</w:t>
      </w:r>
      <w:r>
        <w:rPr>
          <w:color w:val="231F20"/>
          <w:spacing w:val="-6"/>
        </w:rPr>
        <w:t> </w:t>
      </w:r>
      <w:r>
        <w:rPr>
          <w:color w:val="231F20"/>
        </w:rPr>
        <w:t>tal</w:t>
      </w:r>
      <w:r>
        <w:rPr>
          <w:color w:val="231F20"/>
          <w:spacing w:val="-6"/>
        </w:rPr>
        <w:t> </w:t>
      </w:r>
      <w:r>
        <w:rPr>
          <w:color w:val="231F20"/>
        </w:rPr>
        <w:t>cuando</w:t>
      </w:r>
      <w:r>
        <w:rPr>
          <w:color w:val="231F20"/>
          <w:spacing w:val="-6"/>
        </w:rPr>
        <w:t> </w:t>
      </w:r>
      <w:r>
        <w:rPr>
          <w:color w:val="231F20"/>
        </w:rPr>
        <w:t>veían</w:t>
      </w:r>
      <w:r>
        <w:rPr>
          <w:color w:val="231F20"/>
          <w:spacing w:val="-6"/>
        </w:rPr>
        <w:t> </w:t>
      </w:r>
      <w:r>
        <w:rPr>
          <w:color w:val="231F20"/>
        </w:rPr>
        <w:t>amenazados</w:t>
      </w:r>
      <w:r>
        <w:rPr>
          <w:color w:val="231F20"/>
          <w:spacing w:val="-6"/>
        </w:rPr>
        <w:t> </w:t>
      </w:r>
      <w:r>
        <w:rPr>
          <w:color w:val="231F20"/>
        </w:rPr>
        <w:t>sus intereses y su propiedad. En estos casos los acuerdos o “gobier- nos bipartidistas” eran la solución usual, cuyo máximo grado de expresión</w:t>
      </w:r>
      <w:r>
        <w:rPr>
          <w:color w:val="231F20"/>
          <w:spacing w:val="-6"/>
        </w:rPr>
        <w:t> </w:t>
      </w:r>
      <w:r>
        <w:rPr>
          <w:color w:val="231F20"/>
        </w:rPr>
        <w:t>se</w:t>
      </w:r>
      <w:r>
        <w:rPr>
          <w:color w:val="231F20"/>
          <w:spacing w:val="-7"/>
        </w:rPr>
        <w:t> </w:t>
      </w:r>
      <w:r>
        <w:rPr>
          <w:color w:val="231F20"/>
        </w:rPr>
        <w:t>vivió</w:t>
      </w:r>
      <w:r>
        <w:rPr>
          <w:color w:val="231F20"/>
          <w:spacing w:val="-7"/>
        </w:rPr>
        <w:t> </w:t>
      </w:r>
      <w:r>
        <w:rPr>
          <w:color w:val="231F20"/>
        </w:rPr>
        <w:t>durante</w:t>
      </w:r>
      <w:r>
        <w:rPr>
          <w:color w:val="231F20"/>
          <w:spacing w:val="-6"/>
        </w:rPr>
        <w:t> </w:t>
      </w:r>
      <w:r>
        <w:rPr>
          <w:color w:val="231F20"/>
        </w:rPr>
        <w:t>el</w:t>
      </w:r>
      <w:r>
        <w:rPr>
          <w:color w:val="231F20"/>
          <w:spacing w:val="-7"/>
        </w:rPr>
        <w:t> </w:t>
      </w:r>
      <w:r>
        <w:rPr>
          <w:color w:val="231F20"/>
        </w:rPr>
        <w:t>periodo</w:t>
      </w:r>
      <w:r>
        <w:rPr>
          <w:color w:val="231F20"/>
          <w:spacing w:val="-6"/>
        </w:rPr>
        <w:t> </w:t>
      </w:r>
      <w:r>
        <w:rPr>
          <w:color w:val="231F20"/>
        </w:rPr>
        <w:t>llamado</w:t>
      </w:r>
      <w:r>
        <w:rPr>
          <w:color w:val="231F20"/>
          <w:spacing w:val="-6"/>
        </w:rPr>
        <w:t> </w:t>
      </w:r>
      <w:r>
        <w:rPr>
          <w:color w:val="231F20"/>
        </w:rPr>
        <w:t>Frente</w:t>
      </w:r>
      <w:r>
        <w:rPr>
          <w:color w:val="231F20"/>
          <w:spacing w:val="-7"/>
        </w:rPr>
        <w:t> </w:t>
      </w:r>
      <w:r>
        <w:rPr>
          <w:color w:val="231F20"/>
        </w:rPr>
        <w:t>Nacional,</w:t>
      </w:r>
      <w:r>
        <w:rPr>
          <w:color w:val="231F20"/>
          <w:spacing w:val="-6"/>
        </w:rPr>
        <w:t> </w:t>
      </w:r>
      <w:r>
        <w:rPr>
          <w:color w:val="231F20"/>
        </w:rPr>
        <w:t>en el cual los jerarcas de ambos partidos Laureano Gómez y</w:t>
      </w:r>
      <w:r>
        <w:rPr>
          <w:color w:val="231F20"/>
          <w:spacing w:val="-12"/>
        </w:rPr>
        <w:t> </w:t>
      </w:r>
      <w:r>
        <w:rPr>
          <w:color w:val="231F20"/>
        </w:rPr>
        <w:t>Alberto Lleras, “amigos acérrimos y enemigos inseparables”, acordaron derrocar a quien antes habían ayudado a elegir (General Gusta- vo Rojas Pinilla) y “arrogándose facultades que nadie les había conferido,</w:t>
      </w:r>
      <w:r>
        <w:rPr>
          <w:color w:val="231F20"/>
          <w:spacing w:val="-15"/>
        </w:rPr>
        <w:t> </w:t>
      </w:r>
      <w:r>
        <w:rPr>
          <w:color w:val="231F20"/>
        </w:rPr>
        <w:t>resolvieron</w:t>
      </w:r>
      <w:r>
        <w:rPr>
          <w:color w:val="231F20"/>
          <w:spacing w:val="-15"/>
        </w:rPr>
        <w:t> </w:t>
      </w:r>
      <w:r>
        <w:rPr>
          <w:color w:val="231F20"/>
        </w:rPr>
        <w:t>organizar</w:t>
      </w:r>
      <w:r>
        <w:rPr>
          <w:color w:val="231F20"/>
          <w:spacing w:val="-15"/>
        </w:rPr>
        <w:t> </w:t>
      </w:r>
      <w:r>
        <w:rPr>
          <w:color w:val="231F20"/>
        </w:rPr>
        <w:t>una</w:t>
      </w:r>
      <w:r>
        <w:rPr>
          <w:color w:val="231F20"/>
          <w:spacing w:val="-15"/>
        </w:rPr>
        <w:t> </w:t>
      </w:r>
      <w:r>
        <w:rPr>
          <w:color w:val="231F20"/>
        </w:rPr>
        <w:t>nueva</w:t>
      </w:r>
      <w:r>
        <w:rPr>
          <w:color w:val="231F20"/>
          <w:spacing w:val="-15"/>
        </w:rPr>
        <w:t> </w:t>
      </w:r>
      <w:r>
        <w:rPr>
          <w:color w:val="231F20"/>
        </w:rPr>
        <w:t>coalición,</w:t>
      </w:r>
      <w:r>
        <w:rPr>
          <w:color w:val="231F20"/>
          <w:spacing w:val="-15"/>
        </w:rPr>
        <w:t> </w:t>
      </w:r>
      <w:r>
        <w:rPr>
          <w:color w:val="231F20"/>
        </w:rPr>
        <w:t>elevada</w:t>
      </w:r>
      <w:r>
        <w:rPr>
          <w:color w:val="231F20"/>
          <w:spacing w:val="-15"/>
        </w:rPr>
        <w:t> </w:t>
      </w:r>
      <w:r>
        <w:rPr>
          <w:color w:val="231F20"/>
        </w:rPr>
        <w:t>esta vez a la categorías de norma constitucional” (Salom, 1997: 186). Esta consistió en alternarse la Presidencia de la República cada cuatro</w:t>
      </w:r>
      <w:r>
        <w:rPr>
          <w:color w:val="231F20"/>
          <w:spacing w:val="-8"/>
        </w:rPr>
        <w:t> </w:t>
      </w:r>
      <w:r>
        <w:rPr>
          <w:color w:val="231F20"/>
        </w:rPr>
        <w:t>años</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periodo</w:t>
      </w:r>
      <w:r>
        <w:rPr>
          <w:color w:val="231F20"/>
          <w:spacing w:val="-7"/>
        </w:rPr>
        <w:t> </w:t>
      </w:r>
      <w:r>
        <w:rPr>
          <w:color w:val="231F20"/>
        </w:rPr>
        <w:t>de</w:t>
      </w:r>
      <w:r>
        <w:rPr>
          <w:color w:val="231F20"/>
          <w:spacing w:val="-8"/>
        </w:rPr>
        <w:t> </w:t>
      </w:r>
      <w:r>
        <w:rPr>
          <w:color w:val="231F20"/>
        </w:rPr>
        <w:t>diez</w:t>
      </w:r>
      <w:r>
        <w:rPr>
          <w:color w:val="231F20"/>
          <w:spacing w:val="-8"/>
        </w:rPr>
        <w:t> </w:t>
      </w:r>
      <w:r>
        <w:rPr>
          <w:color w:val="231F20"/>
        </w:rPr>
        <w:t>y</w:t>
      </w:r>
      <w:r>
        <w:rPr>
          <w:color w:val="231F20"/>
          <w:spacing w:val="-8"/>
        </w:rPr>
        <w:t> </w:t>
      </w:r>
      <w:r>
        <w:rPr>
          <w:color w:val="231F20"/>
        </w:rPr>
        <w:t>seis,</w:t>
      </w:r>
      <w:r>
        <w:rPr>
          <w:color w:val="231F20"/>
          <w:spacing w:val="-8"/>
        </w:rPr>
        <w:t> </w:t>
      </w:r>
      <w:r>
        <w:rPr>
          <w:color w:val="231F20"/>
        </w:rPr>
        <w:t>nombrar</w:t>
      </w:r>
      <w:r>
        <w:rPr>
          <w:color w:val="231F20"/>
          <w:spacing w:val="-7"/>
        </w:rPr>
        <w:t> </w:t>
      </w:r>
      <w:r>
        <w:rPr>
          <w:color w:val="231F20"/>
        </w:rPr>
        <w:t>en</w:t>
      </w:r>
      <w:r>
        <w:rPr>
          <w:color w:val="231F20"/>
          <w:spacing w:val="-8"/>
        </w:rPr>
        <w:t> </w:t>
      </w:r>
      <w:r>
        <w:rPr>
          <w:color w:val="231F20"/>
        </w:rPr>
        <w:t>los</w:t>
      </w:r>
      <w:r>
        <w:rPr>
          <w:color w:val="231F20"/>
          <w:spacing w:val="-8"/>
        </w:rPr>
        <w:t> </w:t>
      </w:r>
      <w:r>
        <w:rPr>
          <w:color w:val="231F20"/>
        </w:rPr>
        <w:t>Ministe- rios</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equitativa</w:t>
      </w:r>
      <w:r>
        <w:rPr>
          <w:color w:val="231F20"/>
          <w:spacing w:val="-7"/>
        </w:rPr>
        <w:t> </w:t>
      </w:r>
      <w:r>
        <w:rPr>
          <w:color w:val="231F20"/>
        </w:rPr>
        <w:t>liberales</w:t>
      </w:r>
      <w:r>
        <w:rPr>
          <w:color w:val="231F20"/>
          <w:spacing w:val="-7"/>
        </w:rPr>
        <w:t> </w:t>
      </w:r>
      <w:r>
        <w:rPr>
          <w:color w:val="231F20"/>
        </w:rPr>
        <w:t>y</w:t>
      </w:r>
      <w:r>
        <w:rPr>
          <w:color w:val="231F20"/>
          <w:spacing w:val="-7"/>
        </w:rPr>
        <w:t> </w:t>
      </w:r>
      <w:r>
        <w:rPr>
          <w:color w:val="231F20"/>
        </w:rPr>
        <w:t>conservadores</w:t>
      </w:r>
      <w:r>
        <w:rPr>
          <w:color w:val="231F20"/>
          <w:spacing w:val="-7"/>
        </w:rPr>
        <w:t> </w:t>
      </w:r>
      <w:r>
        <w:rPr>
          <w:color w:val="231F20"/>
        </w:rPr>
        <w:t>en</w:t>
      </w:r>
      <w:r>
        <w:rPr>
          <w:color w:val="231F20"/>
          <w:spacing w:val="-7"/>
        </w:rPr>
        <w:t> </w:t>
      </w:r>
      <w:r>
        <w:rPr>
          <w:color w:val="231F20"/>
        </w:rPr>
        <w:t>cada</w:t>
      </w:r>
      <w:r>
        <w:rPr>
          <w:color w:val="231F20"/>
          <w:spacing w:val="-7"/>
        </w:rPr>
        <w:t> </w:t>
      </w:r>
      <w:r>
        <w:rPr>
          <w:color w:val="231F20"/>
        </w:rPr>
        <w:t>gobier- no</w:t>
      </w:r>
      <w:r>
        <w:rPr>
          <w:color w:val="231F20"/>
          <w:spacing w:val="-12"/>
        </w:rPr>
        <w:t> </w:t>
      </w:r>
      <w:r>
        <w:rPr>
          <w:color w:val="231F20"/>
        </w:rPr>
        <w:t>y</w:t>
      </w:r>
      <w:r>
        <w:rPr>
          <w:color w:val="231F20"/>
          <w:spacing w:val="-12"/>
        </w:rPr>
        <w:t> </w:t>
      </w:r>
      <w:r>
        <w:rPr>
          <w:color w:val="231F20"/>
        </w:rPr>
        <w:t>propender,</w:t>
      </w:r>
      <w:r>
        <w:rPr>
          <w:color w:val="231F20"/>
          <w:spacing w:val="-12"/>
        </w:rPr>
        <w:t> </w:t>
      </w:r>
      <w:r>
        <w:rPr>
          <w:color w:val="231F20"/>
        </w:rPr>
        <w:t>porque</w:t>
      </w:r>
      <w:r>
        <w:rPr>
          <w:color w:val="231F20"/>
          <w:spacing w:val="-12"/>
        </w:rPr>
        <w:t> </w:t>
      </w:r>
      <w:r>
        <w:rPr>
          <w:color w:val="231F20"/>
        </w:rPr>
        <w:t>el</w:t>
      </w:r>
      <w:r>
        <w:rPr>
          <w:color w:val="231F20"/>
          <w:spacing w:val="-12"/>
        </w:rPr>
        <w:t> </w:t>
      </w:r>
      <w:r>
        <w:rPr>
          <w:color w:val="231F20"/>
        </w:rPr>
        <w:t>resto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cargos</w:t>
      </w:r>
      <w:r>
        <w:rPr>
          <w:color w:val="231F20"/>
          <w:spacing w:val="-12"/>
        </w:rPr>
        <w:t> </w:t>
      </w:r>
      <w:r>
        <w:rPr>
          <w:color w:val="231F20"/>
        </w:rPr>
        <w:t>estatales</w:t>
      </w:r>
      <w:r>
        <w:rPr>
          <w:color w:val="231F20"/>
          <w:spacing w:val="-12"/>
        </w:rPr>
        <w:t> </w:t>
      </w:r>
      <w:r>
        <w:rPr>
          <w:color w:val="231F20"/>
        </w:rPr>
        <w:t>estuviesen igualmente</w:t>
      </w:r>
      <w:r>
        <w:rPr>
          <w:color w:val="231F20"/>
          <w:spacing w:val="-1"/>
        </w:rPr>
        <w:t> </w:t>
      </w:r>
      <w:r>
        <w:rPr>
          <w:color w:val="231F20"/>
        </w:rPr>
        <w:t>distribuidos.</w:t>
      </w:r>
    </w:p>
    <w:p>
      <w:pPr>
        <w:pStyle w:val="BodyText"/>
        <w:spacing w:line="249" w:lineRule="auto" w:before="1"/>
        <w:ind w:left="195" w:right="108" w:firstLine="340"/>
        <w:jc w:val="right"/>
      </w:pPr>
      <w:r>
        <w:rPr>
          <w:color w:val="231F20"/>
        </w:rPr>
        <w:t>El efecto sobre los “guaches” fue su distanciamiento de los partidos políticos, cuyos líderes quedaron finalmente representa- dos como gerentes de empresas políticas, orientados a la conse- cución y mantenimiento de sus privilegios políticos y económicos Los anteriores gobiernos de “concentración” o de participación</w:t>
      </w:r>
      <w:r>
        <w:rPr>
          <w:color w:val="231F20"/>
          <w:w w:val="99"/>
        </w:rPr>
        <w:t> </w:t>
      </w:r>
      <w:r>
        <w:rPr>
          <w:color w:val="231F20"/>
        </w:rPr>
        <w:t>bipartidista, ya habían dejado entrever para parte de los sectores</w:t>
      </w:r>
    </w:p>
    <w:p>
      <w:pPr>
        <w:spacing w:after="0" w:line="249" w:lineRule="auto"/>
        <w:jc w:val="right"/>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populares que el único interés de sus líderes era tener un acceso privilegiado a los recursos estatales. El Frente Nacional ratificó esta percepción sobre el resto de los ciudadanos, la cual terminó imponiéndose durante los años 60 hasta el periodo de tiempo en el que trascurren los acontecimientos narrados en las novelas.</w:t>
      </w:r>
    </w:p>
    <w:p>
      <w:pPr>
        <w:pStyle w:val="BodyText"/>
        <w:spacing w:line="249" w:lineRule="auto" w:before="1"/>
        <w:ind w:left="150" w:right="193" w:firstLine="340"/>
        <w:jc w:val="both"/>
      </w:pPr>
      <w:r>
        <w:rPr>
          <w:color w:val="231F20"/>
        </w:rPr>
        <w:t>En</w:t>
      </w:r>
      <w:r>
        <w:rPr>
          <w:color w:val="231F20"/>
          <w:spacing w:val="-11"/>
        </w:rPr>
        <w:t> </w:t>
      </w:r>
      <w:r>
        <w:rPr>
          <w:color w:val="231F20"/>
        </w:rPr>
        <w:t>síntesis,</w:t>
      </w:r>
      <w:r>
        <w:rPr>
          <w:color w:val="231F20"/>
          <w:spacing w:val="-11"/>
        </w:rPr>
        <w:t> </w:t>
      </w:r>
      <w:r>
        <w:rPr>
          <w:color w:val="231F20"/>
        </w:rPr>
        <w:t>la</w:t>
      </w:r>
      <w:r>
        <w:rPr>
          <w:color w:val="231F20"/>
          <w:spacing w:val="-11"/>
        </w:rPr>
        <w:t> </w:t>
      </w:r>
      <w:r>
        <w:rPr>
          <w:color w:val="231F20"/>
        </w:rPr>
        <w:t>segregación</w:t>
      </w:r>
      <w:r>
        <w:rPr>
          <w:color w:val="231F20"/>
          <w:spacing w:val="-11"/>
        </w:rPr>
        <w:t> </w:t>
      </w:r>
      <w:r>
        <w:rPr>
          <w:color w:val="231F20"/>
        </w:rPr>
        <w:t>entre</w:t>
      </w:r>
      <w:r>
        <w:rPr>
          <w:color w:val="231F20"/>
          <w:spacing w:val="-10"/>
        </w:rPr>
        <w:t> </w:t>
      </w:r>
      <w:r>
        <w:rPr>
          <w:color w:val="231F20"/>
        </w:rPr>
        <w:t>la</w:t>
      </w:r>
      <w:r>
        <w:rPr>
          <w:color w:val="231F20"/>
          <w:spacing w:val="-11"/>
        </w:rPr>
        <w:t> </w:t>
      </w:r>
      <w:r>
        <w:rPr>
          <w:color w:val="231F20"/>
        </w:rPr>
        <w:t>élite</w:t>
      </w:r>
      <w:r>
        <w:rPr>
          <w:color w:val="231F20"/>
          <w:spacing w:val="-10"/>
        </w:rPr>
        <w:t> </w:t>
      </w:r>
      <w:r>
        <w:rPr>
          <w:color w:val="231F20"/>
        </w:rPr>
        <w:t>y</w:t>
      </w:r>
      <w:r>
        <w:rPr>
          <w:color w:val="231F20"/>
          <w:spacing w:val="-11"/>
        </w:rPr>
        <w:t> </w:t>
      </w:r>
      <w:r>
        <w:rPr>
          <w:color w:val="231F20"/>
        </w:rPr>
        <w:t>los</w:t>
      </w:r>
      <w:r>
        <w:rPr>
          <w:color w:val="231F20"/>
          <w:spacing w:val="-11"/>
        </w:rPr>
        <w:t> </w:t>
      </w:r>
      <w:r>
        <w:rPr>
          <w:color w:val="231F20"/>
        </w:rPr>
        <w:t>sectores</w:t>
      </w:r>
      <w:r>
        <w:rPr>
          <w:color w:val="231F20"/>
          <w:spacing w:val="-11"/>
        </w:rPr>
        <w:t> </w:t>
      </w:r>
      <w:r>
        <w:rPr>
          <w:color w:val="231F20"/>
        </w:rPr>
        <w:t>popula- res</w:t>
      </w:r>
      <w:r>
        <w:rPr>
          <w:color w:val="231F20"/>
          <w:spacing w:val="-5"/>
        </w:rPr>
        <w:t> </w:t>
      </w:r>
      <w:r>
        <w:rPr>
          <w:color w:val="231F20"/>
        </w:rPr>
        <w:t>que</w:t>
      </w:r>
      <w:r>
        <w:rPr>
          <w:color w:val="231F20"/>
          <w:spacing w:val="-5"/>
        </w:rPr>
        <w:t> </w:t>
      </w:r>
      <w:r>
        <w:rPr>
          <w:color w:val="231F20"/>
        </w:rPr>
        <w:t>tendía</w:t>
      </w:r>
      <w:r>
        <w:rPr>
          <w:color w:val="231F20"/>
          <w:spacing w:val="-5"/>
        </w:rPr>
        <w:t> </w:t>
      </w:r>
      <w:r>
        <w:rPr>
          <w:color w:val="231F20"/>
        </w:rPr>
        <w:t>a</w:t>
      </w:r>
      <w:r>
        <w:rPr>
          <w:color w:val="231F20"/>
          <w:spacing w:val="-5"/>
        </w:rPr>
        <w:t> </w:t>
      </w:r>
      <w:r>
        <w:rPr>
          <w:color w:val="231F20"/>
        </w:rPr>
        <w:t>agruparlos</w:t>
      </w:r>
      <w:r>
        <w:rPr>
          <w:color w:val="231F20"/>
          <w:spacing w:val="-5"/>
        </w:rPr>
        <w:t> </w:t>
      </w:r>
      <w:r>
        <w:rPr>
          <w:color w:val="231F20"/>
        </w:rPr>
        <w:t>según</w:t>
      </w:r>
      <w:r>
        <w:rPr>
          <w:color w:val="231F20"/>
          <w:spacing w:val="-5"/>
        </w:rPr>
        <w:t> </w:t>
      </w:r>
      <w:r>
        <w:rPr>
          <w:color w:val="231F20"/>
        </w:rPr>
        <w:t>sus</w:t>
      </w:r>
      <w:r>
        <w:rPr>
          <w:color w:val="231F20"/>
          <w:spacing w:val="-5"/>
        </w:rPr>
        <w:t> </w:t>
      </w:r>
      <w:r>
        <w:rPr>
          <w:color w:val="231F20"/>
        </w:rPr>
        <w:t>propiedades</w:t>
      </w:r>
      <w:r>
        <w:rPr>
          <w:color w:val="231F20"/>
          <w:spacing w:val="-5"/>
        </w:rPr>
        <w:t> </w:t>
      </w:r>
      <w:r>
        <w:rPr>
          <w:color w:val="231F20"/>
        </w:rPr>
        <w:t>y</w:t>
      </w:r>
      <w:r>
        <w:rPr>
          <w:color w:val="231F20"/>
          <w:spacing w:val="-5"/>
        </w:rPr>
        <w:t> </w:t>
      </w:r>
      <w:r>
        <w:rPr>
          <w:color w:val="231F20"/>
        </w:rPr>
        <w:t>linaje</w:t>
      </w:r>
      <w:r>
        <w:rPr>
          <w:color w:val="231F20"/>
          <w:spacing w:val="-5"/>
        </w:rPr>
        <w:t> </w:t>
      </w:r>
      <w:r>
        <w:rPr>
          <w:color w:val="231F20"/>
        </w:rPr>
        <w:t>en</w:t>
      </w:r>
      <w:r>
        <w:rPr>
          <w:color w:val="231F20"/>
          <w:spacing w:val="-5"/>
        </w:rPr>
        <w:t> </w:t>
      </w:r>
      <w:r>
        <w:rPr>
          <w:color w:val="231F20"/>
        </w:rPr>
        <w:t>los términos</w:t>
      </w:r>
      <w:r>
        <w:rPr>
          <w:color w:val="231F20"/>
          <w:spacing w:val="-8"/>
        </w:rPr>
        <w:t> </w:t>
      </w:r>
      <w:r>
        <w:rPr>
          <w:color w:val="231F20"/>
        </w:rPr>
        <w:t>antes</w:t>
      </w:r>
      <w:r>
        <w:rPr>
          <w:color w:val="231F20"/>
          <w:spacing w:val="-8"/>
        </w:rPr>
        <w:t> </w:t>
      </w:r>
      <w:r>
        <w:rPr>
          <w:color w:val="231F20"/>
        </w:rPr>
        <w:t>mencionados;</w:t>
      </w:r>
      <w:r>
        <w:rPr>
          <w:color w:val="231F20"/>
          <w:spacing w:val="-8"/>
        </w:rPr>
        <w:t> </w:t>
      </w:r>
      <w:r>
        <w:rPr>
          <w:color w:val="231F20"/>
        </w:rPr>
        <w:t>estuvo</w:t>
      </w:r>
      <w:r>
        <w:rPr>
          <w:color w:val="231F20"/>
          <w:spacing w:val="-8"/>
        </w:rPr>
        <w:t> </w:t>
      </w:r>
      <w:r>
        <w:rPr>
          <w:color w:val="231F20"/>
        </w:rPr>
        <w:t>acompañada</w:t>
      </w:r>
      <w:r>
        <w:rPr>
          <w:color w:val="231F20"/>
          <w:spacing w:val="-8"/>
        </w:rPr>
        <w:t> </w:t>
      </w:r>
      <w:r>
        <w:rPr>
          <w:color w:val="231F20"/>
        </w:rPr>
        <w:t>de</w:t>
      </w:r>
      <w:r>
        <w:rPr>
          <w:color w:val="231F20"/>
          <w:spacing w:val="-8"/>
        </w:rPr>
        <w:t> </w:t>
      </w:r>
      <w:r>
        <w:rPr>
          <w:color w:val="231F20"/>
        </w:rPr>
        <w:t>otra</w:t>
      </w:r>
      <w:r>
        <w:rPr>
          <w:color w:val="231F20"/>
          <w:spacing w:val="-8"/>
        </w:rPr>
        <w:t> </w:t>
      </w:r>
      <w:r>
        <w:rPr>
          <w:color w:val="231F20"/>
        </w:rPr>
        <w:t>que</w:t>
      </w:r>
      <w:r>
        <w:rPr>
          <w:color w:val="231F20"/>
          <w:spacing w:val="-8"/>
        </w:rPr>
        <w:t> </w:t>
      </w:r>
      <w:r>
        <w:rPr>
          <w:color w:val="231F20"/>
        </w:rPr>
        <w:t>los reagrupaba según sus filiaciones partidistas, la cual también es- tuvo marcada por la herencia familiar. Las propiedades en juego eran los bienes y servicios básicos, en tanto se consideraba que a</w:t>
      </w:r>
      <w:r>
        <w:rPr>
          <w:color w:val="231F20"/>
          <w:spacing w:val="-5"/>
        </w:rPr>
        <w:t> </w:t>
      </w:r>
      <w:r>
        <w:rPr>
          <w:color w:val="231F20"/>
        </w:rPr>
        <w:t>ellos</w:t>
      </w:r>
      <w:r>
        <w:rPr>
          <w:color w:val="231F20"/>
          <w:spacing w:val="-5"/>
        </w:rPr>
        <w:t> </w:t>
      </w:r>
      <w:r>
        <w:rPr>
          <w:color w:val="231F20"/>
        </w:rPr>
        <w:t>solo</w:t>
      </w:r>
      <w:r>
        <w:rPr>
          <w:color w:val="231F20"/>
          <w:spacing w:val="-5"/>
        </w:rPr>
        <w:t> </w:t>
      </w:r>
      <w:r>
        <w:rPr>
          <w:color w:val="231F20"/>
        </w:rPr>
        <w:t>debían</w:t>
      </w:r>
      <w:r>
        <w:rPr>
          <w:color w:val="231F20"/>
          <w:spacing w:val="-5"/>
        </w:rPr>
        <w:t> </w:t>
      </w:r>
      <w:r>
        <w:rPr>
          <w:color w:val="231F20"/>
        </w:rPr>
        <w:t>tener</w:t>
      </w:r>
      <w:r>
        <w:rPr>
          <w:color w:val="231F20"/>
          <w:spacing w:val="-6"/>
        </w:rPr>
        <w:t> </w:t>
      </w:r>
      <w:r>
        <w:rPr>
          <w:color w:val="231F20"/>
        </w:rPr>
        <w:t>acceso,</w:t>
      </w:r>
      <w:r>
        <w:rPr>
          <w:color w:val="231F20"/>
          <w:spacing w:val="-5"/>
        </w:rPr>
        <w:t> </w:t>
      </w:r>
      <w:r>
        <w:rPr>
          <w:color w:val="231F20"/>
        </w:rPr>
        <w:t>o</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menos</w:t>
      </w:r>
      <w:r>
        <w:rPr>
          <w:color w:val="231F20"/>
          <w:spacing w:val="-5"/>
        </w:rPr>
        <w:t> </w:t>
      </w:r>
      <w:r>
        <w:rPr>
          <w:color w:val="231F20"/>
        </w:rPr>
        <w:t>uno</w:t>
      </w:r>
      <w:r>
        <w:rPr>
          <w:color w:val="231F20"/>
          <w:spacing w:val="-5"/>
        </w:rPr>
        <w:t> </w:t>
      </w:r>
      <w:r>
        <w:rPr>
          <w:color w:val="231F20"/>
        </w:rPr>
        <w:t>privilegiado, los propios copartidarios. Lo anterior en tanto al otro (al del par- tido contrario) se le atribuían facultades que lo excluían de tales beneficios:</w:t>
      </w:r>
      <w:r>
        <w:rPr>
          <w:color w:val="231F20"/>
          <w:spacing w:val="-9"/>
        </w:rPr>
        <w:t> </w:t>
      </w:r>
      <w:r>
        <w:rPr>
          <w:color w:val="231F20"/>
        </w:rPr>
        <w:t>asesino,</w:t>
      </w:r>
      <w:r>
        <w:rPr>
          <w:color w:val="231F20"/>
          <w:spacing w:val="-10"/>
        </w:rPr>
        <w:t> </w:t>
      </w:r>
      <w:r>
        <w:rPr>
          <w:color w:val="231F20"/>
        </w:rPr>
        <w:t>ladrón,</w:t>
      </w:r>
      <w:r>
        <w:rPr>
          <w:color w:val="231F20"/>
          <w:spacing w:val="-9"/>
        </w:rPr>
        <w:t> </w:t>
      </w:r>
      <w:r>
        <w:rPr>
          <w:color w:val="231F20"/>
        </w:rPr>
        <w:t>bestia</w:t>
      </w:r>
      <w:r>
        <w:rPr>
          <w:color w:val="231F20"/>
          <w:spacing w:val="-10"/>
        </w:rPr>
        <w:t> </w:t>
      </w:r>
      <w:r>
        <w:rPr>
          <w:color w:val="231F20"/>
        </w:rPr>
        <w:t>del</w:t>
      </w:r>
      <w:r>
        <w:rPr>
          <w:color w:val="231F20"/>
          <w:spacing w:val="-10"/>
        </w:rPr>
        <w:t> </w:t>
      </w:r>
      <w:r>
        <w:rPr>
          <w:color w:val="231F20"/>
        </w:rPr>
        <w:t>reino</w:t>
      </w:r>
      <w:r>
        <w:rPr>
          <w:color w:val="231F20"/>
          <w:spacing w:val="-9"/>
        </w:rPr>
        <w:t> </w:t>
      </w:r>
      <w:r>
        <w:rPr>
          <w:color w:val="231F20"/>
        </w:rPr>
        <w:t>animal,</w:t>
      </w:r>
      <w:r>
        <w:rPr>
          <w:color w:val="231F20"/>
          <w:spacing w:val="-9"/>
        </w:rPr>
        <w:t> </w:t>
      </w:r>
      <w:r>
        <w:rPr>
          <w:color w:val="231F20"/>
        </w:rPr>
        <w:t>ignorante,</w:t>
      </w:r>
      <w:r>
        <w:rPr>
          <w:color w:val="231F20"/>
          <w:spacing w:val="-9"/>
        </w:rPr>
        <w:t> </w:t>
      </w:r>
      <w:r>
        <w:rPr>
          <w:color w:val="231F20"/>
        </w:rPr>
        <w:t>etc. Las acciones que cada copartidario realizaba a fin de mostrar su simpatía o compromiso con el partido eran usualmente su dis- ciplina electoral, la defensa discursiva de sus líderes, el uso de emblemas rojos o azules, la disposición de ir a las</w:t>
      </w:r>
      <w:r>
        <w:rPr>
          <w:color w:val="231F20"/>
          <w:spacing w:val="-37"/>
        </w:rPr>
        <w:t> </w:t>
      </w:r>
      <w:r>
        <w:rPr>
          <w:color w:val="231F20"/>
        </w:rPr>
        <w:t>movilizaciones o reuniones y en los casos más extremos, empuñar las</w:t>
      </w:r>
      <w:r>
        <w:rPr>
          <w:color w:val="231F20"/>
          <w:spacing w:val="-1"/>
        </w:rPr>
        <w:t> </w:t>
      </w:r>
      <w:r>
        <w:rPr>
          <w:color w:val="231F20"/>
        </w:rPr>
        <w:t>armas.</w:t>
      </w:r>
    </w:p>
    <w:p>
      <w:pPr>
        <w:pStyle w:val="BodyText"/>
        <w:spacing w:line="249" w:lineRule="auto" w:before="1"/>
        <w:ind w:left="150" w:right="193" w:firstLine="340"/>
        <w:jc w:val="both"/>
      </w:pPr>
      <w:r>
        <w:rPr>
          <w:color w:val="231F20"/>
        </w:rPr>
        <w:t>Los discursos políticos emitidos por los integrantes más com- prometidos con sus respectivos partidos, tendieron a reconstruir la historia de cada agrupación a la luz de lo que consideraron eran los grandes hitos de la humana y del país en particular en los términos mencionados, a fin de darle una relativa coherencia “ideológica” a cada partido. Como se pudo observar, los líderes políticos de la historia del país se equiparaban con los del partido correspondiente. Igualmente, se traían a colación hitos de la his- toria universal y se reapropiaban como parte de los relatos que legitimaban la existencia de cada agrupación política</w:t>
      </w:r>
    </w:p>
    <w:p>
      <w:pPr>
        <w:pStyle w:val="BodyText"/>
        <w:spacing w:line="249" w:lineRule="auto" w:before="1"/>
        <w:ind w:left="150" w:right="193" w:firstLine="340"/>
        <w:jc w:val="both"/>
      </w:pPr>
      <w:r>
        <w:rPr>
          <w:color w:val="231F20"/>
        </w:rPr>
        <w:t>Para el caso de los integrantes de los sectores populares, en las novelas se ilustran grados de intensidad en la pertenencia al partido, que van desde el sectarismo y el fanatismo comprometi- dos</w:t>
      </w:r>
      <w:r>
        <w:rPr>
          <w:color w:val="231F20"/>
          <w:spacing w:val="-16"/>
        </w:rPr>
        <w:t> </w:t>
      </w:r>
      <w:r>
        <w:rPr>
          <w:color w:val="231F20"/>
        </w:rPr>
        <w:t>y</w:t>
      </w:r>
      <w:r>
        <w:rPr>
          <w:color w:val="231F20"/>
          <w:spacing w:val="-16"/>
        </w:rPr>
        <w:t> </w:t>
      </w:r>
      <w:r>
        <w:rPr>
          <w:color w:val="231F20"/>
        </w:rPr>
        <w:t>apasionados,</w:t>
      </w:r>
      <w:r>
        <w:rPr>
          <w:color w:val="231F20"/>
          <w:spacing w:val="-16"/>
        </w:rPr>
        <w:t> </w:t>
      </w:r>
      <w:r>
        <w:rPr>
          <w:color w:val="231F20"/>
        </w:rPr>
        <w:t>pasando</w:t>
      </w:r>
      <w:r>
        <w:rPr>
          <w:color w:val="231F20"/>
          <w:spacing w:val="-16"/>
        </w:rPr>
        <w:t> </w:t>
      </w:r>
      <w:r>
        <w:rPr>
          <w:color w:val="231F20"/>
        </w:rPr>
        <w:t>por</w:t>
      </w:r>
      <w:r>
        <w:rPr>
          <w:color w:val="231F20"/>
          <w:spacing w:val="-16"/>
        </w:rPr>
        <w:t> </w:t>
      </w:r>
      <w:r>
        <w:rPr>
          <w:color w:val="231F20"/>
        </w:rPr>
        <w:t>una</w:t>
      </w:r>
      <w:r>
        <w:rPr>
          <w:color w:val="231F20"/>
          <w:spacing w:val="-16"/>
        </w:rPr>
        <w:t> </w:t>
      </w:r>
      <w:r>
        <w:rPr>
          <w:color w:val="231F20"/>
        </w:rPr>
        <w:t>disciplina</w:t>
      </w:r>
      <w:r>
        <w:rPr>
          <w:color w:val="231F20"/>
          <w:spacing w:val="-15"/>
        </w:rPr>
        <w:t> </w:t>
      </w:r>
      <w:r>
        <w:rPr>
          <w:color w:val="231F20"/>
        </w:rPr>
        <w:t>electoral</w:t>
      </w:r>
      <w:r>
        <w:rPr>
          <w:color w:val="231F20"/>
          <w:spacing w:val="-16"/>
        </w:rPr>
        <w:t> </w:t>
      </w:r>
      <w:r>
        <w:rPr>
          <w:color w:val="231F20"/>
        </w:rPr>
        <w:t>escéptica y mecánica, hasta aquellos que muestran su filiación solo para acceder</w:t>
      </w:r>
      <w:r>
        <w:rPr>
          <w:color w:val="231F20"/>
          <w:spacing w:val="-16"/>
        </w:rPr>
        <w:t> </w:t>
      </w:r>
      <w:r>
        <w:rPr>
          <w:color w:val="231F20"/>
        </w:rPr>
        <w:t>o</w:t>
      </w:r>
      <w:r>
        <w:rPr>
          <w:color w:val="231F20"/>
          <w:spacing w:val="-16"/>
        </w:rPr>
        <w:t> </w:t>
      </w:r>
      <w:r>
        <w:rPr>
          <w:color w:val="231F20"/>
        </w:rPr>
        <w:t>mantener</w:t>
      </w:r>
      <w:r>
        <w:rPr>
          <w:color w:val="231F20"/>
          <w:spacing w:val="-16"/>
        </w:rPr>
        <w:t> </w:t>
      </w:r>
      <w:r>
        <w:rPr>
          <w:color w:val="231F20"/>
        </w:rPr>
        <w:t>cargos</w:t>
      </w:r>
      <w:r>
        <w:rPr>
          <w:color w:val="231F20"/>
          <w:spacing w:val="-16"/>
        </w:rPr>
        <w:t> </w:t>
      </w:r>
      <w:r>
        <w:rPr>
          <w:color w:val="231F20"/>
        </w:rPr>
        <w:t>burocráticos,</w:t>
      </w:r>
      <w:r>
        <w:rPr>
          <w:color w:val="231F20"/>
          <w:spacing w:val="-16"/>
        </w:rPr>
        <w:t> </w:t>
      </w:r>
      <w:r>
        <w:rPr>
          <w:color w:val="231F20"/>
        </w:rPr>
        <w:t>llegando</w:t>
      </w:r>
      <w:r>
        <w:rPr>
          <w:color w:val="231F20"/>
          <w:spacing w:val="-16"/>
        </w:rPr>
        <w:t> </w:t>
      </w:r>
      <w:r>
        <w:rPr>
          <w:color w:val="231F20"/>
        </w:rPr>
        <w:t>inclusive,</w:t>
      </w:r>
      <w:r>
        <w:rPr>
          <w:color w:val="231F20"/>
          <w:spacing w:val="-16"/>
        </w:rPr>
        <w:t> </w:t>
      </w:r>
      <w:r>
        <w:rPr>
          <w:color w:val="231F20"/>
        </w:rPr>
        <w:t>como Bernabé</w:t>
      </w:r>
      <w:r>
        <w:rPr>
          <w:color w:val="231F20"/>
          <w:spacing w:val="-7"/>
        </w:rPr>
        <w:t> </w:t>
      </w:r>
      <w:r>
        <w:rPr>
          <w:color w:val="231F20"/>
        </w:rPr>
        <w:t>Bernal,</w:t>
      </w:r>
      <w:r>
        <w:rPr>
          <w:color w:val="231F20"/>
          <w:spacing w:val="-7"/>
        </w:rPr>
        <w:t> </w:t>
      </w:r>
      <w:r>
        <w:rPr>
          <w:color w:val="231F20"/>
        </w:rPr>
        <w:t>a</w:t>
      </w:r>
      <w:r>
        <w:rPr>
          <w:color w:val="231F20"/>
          <w:spacing w:val="-7"/>
        </w:rPr>
        <w:t> </w:t>
      </w:r>
      <w:r>
        <w:rPr>
          <w:color w:val="231F20"/>
        </w:rPr>
        <w:t>demostrar</w:t>
      </w:r>
      <w:r>
        <w:rPr>
          <w:color w:val="231F20"/>
          <w:spacing w:val="-6"/>
        </w:rPr>
        <w:t> </w:t>
      </w:r>
      <w:r>
        <w:rPr>
          <w:color w:val="231F20"/>
        </w:rPr>
        <w:t>su</w:t>
      </w:r>
      <w:r>
        <w:rPr>
          <w:color w:val="231F20"/>
          <w:spacing w:val="-7"/>
        </w:rPr>
        <w:t> </w:t>
      </w:r>
      <w:r>
        <w:rPr>
          <w:color w:val="231F20"/>
        </w:rPr>
        <w:t>adscripción</w:t>
      </w:r>
      <w:r>
        <w:rPr>
          <w:color w:val="231F20"/>
          <w:spacing w:val="-6"/>
        </w:rPr>
        <w:t> </w:t>
      </w:r>
      <w:r>
        <w:rPr>
          <w:color w:val="231F20"/>
        </w:rPr>
        <w:t>solo</w:t>
      </w:r>
      <w:r>
        <w:rPr>
          <w:color w:val="231F20"/>
          <w:spacing w:val="-7"/>
        </w:rPr>
        <w:t> </w:t>
      </w:r>
      <w:r>
        <w:rPr>
          <w:color w:val="231F20"/>
        </w:rPr>
        <w:t>al</w:t>
      </w:r>
      <w:r>
        <w:rPr>
          <w:color w:val="231F20"/>
          <w:spacing w:val="-7"/>
        </w:rPr>
        <w:t> </w:t>
      </w:r>
      <w:r>
        <w:rPr>
          <w:color w:val="231F20"/>
        </w:rPr>
        <w:t>partido</w:t>
      </w:r>
      <w:r>
        <w:rPr>
          <w:color w:val="231F20"/>
          <w:spacing w:val="-6"/>
        </w:rPr>
        <w:t> </w:t>
      </w:r>
      <w:r>
        <w:rPr>
          <w:color w:val="231F20"/>
        </w:rPr>
        <w:t>de</w:t>
      </w:r>
      <w:r>
        <w:rPr>
          <w:color w:val="231F20"/>
          <w:spacing w:val="-7"/>
        </w:rPr>
        <w:t> </w:t>
      </w:r>
      <w:r>
        <w:rPr>
          <w:color w:val="231F20"/>
        </w:rPr>
        <w:t>go- bierno para acceder o mantener cargos</w:t>
      </w:r>
      <w:r>
        <w:rPr>
          <w:color w:val="231F20"/>
          <w:spacing w:val="-1"/>
        </w:rPr>
        <w:t> </w:t>
      </w:r>
      <w:r>
        <w:rPr>
          <w:color w:val="231F20"/>
        </w:rPr>
        <w:t>estatales.</w:t>
      </w:r>
    </w:p>
    <w:p>
      <w:pPr>
        <w:pStyle w:val="BodyText"/>
        <w:spacing w:line="249" w:lineRule="auto" w:before="1"/>
        <w:ind w:left="150" w:right="193" w:firstLine="340"/>
        <w:jc w:val="both"/>
      </w:pPr>
      <w:r>
        <w:rPr>
          <w:color w:val="231F20"/>
        </w:rPr>
        <w:t>Los integrantes de las élites liberales y conservadoras, por el contario, restringían sus adscripciones por razones familiares y económicas. Debido a que ya gozaban de privilegios</w:t>
      </w:r>
      <w:r>
        <w:rPr>
          <w:color w:val="231F20"/>
          <w:spacing w:val="-16"/>
        </w:rPr>
        <w:t> </w:t>
      </w:r>
      <w:r>
        <w:rPr>
          <w:color w:val="231F20"/>
        </w:rPr>
        <w:t>económicos</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se trataba de mantenerlos a partir del manejo de los recursos es- tatales, tal como lo evidenció finalmente el Frente Nacional. Esto último, condujo a la paulatina desidentificación gradual de varios ciudadanos que anteriormente se reconocían como integrantes de alguno de los partidos políticos tradicionales.</w:t>
      </w:r>
    </w:p>
    <w:p>
      <w:pPr>
        <w:pStyle w:val="BodyText"/>
        <w:spacing w:before="8"/>
        <w:rPr>
          <w:sz w:val="17"/>
        </w:rPr>
      </w:pPr>
    </w:p>
    <w:p>
      <w:pPr>
        <w:spacing w:before="0"/>
        <w:ind w:left="195" w:right="0" w:firstLine="0"/>
        <w:jc w:val="both"/>
        <w:rPr>
          <w:b/>
          <w:sz w:val="16"/>
        </w:rPr>
      </w:pPr>
      <w:r>
        <w:rPr>
          <w:b/>
          <w:color w:val="231F20"/>
          <w:w w:val="125"/>
          <w:sz w:val="24"/>
        </w:rPr>
        <w:t>C</w:t>
      </w:r>
      <w:r>
        <w:rPr>
          <w:b/>
          <w:color w:val="231F20"/>
          <w:w w:val="125"/>
          <w:sz w:val="16"/>
        </w:rPr>
        <w:t>onClusiones</w:t>
      </w:r>
    </w:p>
    <w:p>
      <w:pPr>
        <w:pStyle w:val="BodyText"/>
        <w:rPr>
          <w:b/>
          <w:sz w:val="21"/>
        </w:rPr>
      </w:pPr>
    </w:p>
    <w:p>
      <w:pPr>
        <w:pStyle w:val="BodyText"/>
        <w:spacing w:line="249" w:lineRule="auto"/>
        <w:ind w:left="195" w:right="108"/>
        <w:jc w:val="both"/>
      </w:pPr>
      <w:r>
        <w:rPr>
          <w:color w:val="231F20"/>
        </w:rPr>
        <w:t>Las fotografías tomadas por Salom Becerra de la Bogotá de los años 1900 hasta los 1970 señalan como propiedades que dan lugar</w:t>
      </w:r>
      <w:r>
        <w:rPr>
          <w:color w:val="231F20"/>
          <w:spacing w:val="-11"/>
        </w:rPr>
        <w:t> </w:t>
      </w:r>
      <w:r>
        <w:rPr>
          <w:color w:val="231F20"/>
        </w:rPr>
        <w:t>al</w:t>
      </w:r>
      <w:r>
        <w:rPr>
          <w:color w:val="231F20"/>
          <w:spacing w:val="-11"/>
        </w:rPr>
        <w:t> </w:t>
      </w:r>
      <w:r>
        <w:rPr>
          <w:color w:val="231F20"/>
        </w:rPr>
        <w:t>reconocimiento</w:t>
      </w:r>
      <w:r>
        <w:rPr>
          <w:color w:val="231F20"/>
          <w:spacing w:val="-11"/>
        </w:rPr>
        <w:t> </w:t>
      </w:r>
      <w:r>
        <w:rPr>
          <w:color w:val="231F20"/>
        </w:rPr>
        <w:t>del</w:t>
      </w:r>
      <w:r>
        <w:rPr>
          <w:color w:val="231F20"/>
          <w:spacing w:val="-11"/>
        </w:rPr>
        <w:t> </w:t>
      </w:r>
      <w:r>
        <w:rPr>
          <w:color w:val="231F20"/>
        </w:rPr>
        <w:t>“sí</w:t>
      </w:r>
      <w:r>
        <w:rPr>
          <w:color w:val="231F20"/>
          <w:spacing w:val="-11"/>
        </w:rPr>
        <w:t> </w:t>
      </w:r>
      <w:r>
        <w:rPr>
          <w:color w:val="231F20"/>
        </w:rPr>
        <w:t>mismo”</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“otro”</w:t>
      </w:r>
      <w:r>
        <w:rPr>
          <w:color w:val="231F20"/>
          <w:spacing w:val="-11"/>
        </w:rPr>
        <w:t> </w:t>
      </w:r>
      <w:r>
        <w:rPr>
          <w:color w:val="231F20"/>
        </w:rPr>
        <w:t>desde</w:t>
      </w:r>
      <w:r>
        <w:rPr>
          <w:color w:val="231F20"/>
          <w:spacing w:val="-11"/>
        </w:rPr>
        <w:t> </w:t>
      </w:r>
      <w:r>
        <w:rPr>
          <w:color w:val="231F20"/>
        </w:rPr>
        <w:t>una</w:t>
      </w:r>
      <w:r>
        <w:rPr>
          <w:color w:val="231F20"/>
          <w:spacing w:val="-11"/>
        </w:rPr>
        <w:t> </w:t>
      </w:r>
      <w:r>
        <w:rPr>
          <w:color w:val="231F20"/>
        </w:rPr>
        <w:t>pers- pectiva social, la concentración de la propiedad privada y el</w:t>
      </w:r>
      <w:r>
        <w:rPr>
          <w:color w:val="231F20"/>
          <w:spacing w:val="-39"/>
        </w:rPr>
        <w:t> </w:t>
      </w:r>
      <w:r>
        <w:rPr>
          <w:color w:val="231F20"/>
        </w:rPr>
        <w:t>linaje familiar. Sobre esta base, siguiendo lo mencionado anteriormen- te, se edificaron relaciones sociales excluyentes marcadas por el odio, el desprecio y la exclusión. La religión católica sirvió como paliativo aunque contribuyó a al desarrollo de relaciones de se- gregación, al alimentar las esperanzas de la “guacherna” en una mejor vida después de la muerte, lo cual fue instrumentalizado por la élite y los sacerdotes mencionados anteriormente, para el mantenimiento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privilegios</w:t>
      </w:r>
      <w:r>
        <w:rPr>
          <w:color w:val="231F20"/>
          <w:spacing w:val="-9"/>
        </w:rPr>
        <w:t> </w:t>
      </w:r>
      <w:r>
        <w:rPr>
          <w:color w:val="231F20"/>
        </w:rPr>
        <w:t>económicos.</w:t>
      </w:r>
      <w:r>
        <w:rPr>
          <w:color w:val="231F20"/>
          <w:spacing w:val="-9"/>
        </w:rPr>
        <w:t> </w:t>
      </w:r>
      <w:r>
        <w:rPr>
          <w:color w:val="231F20"/>
        </w:rPr>
        <w:t>Finalmente,</w:t>
      </w:r>
      <w:r>
        <w:rPr>
          <w:color w:val="231F20"/>
          <w:spacing w:val="-9"/>
        </w:rPr>
        <w:t> </w:t>
      </w:r>
      <w:r>
        <w:rPr>
          <w:color w:val="231F20"/>
        </w:rPr>
        <w:t>la</w:t>
      </w:r>
      <w:r>
        <w:rPr>
          <w:color w:val="231F20"/>
          <w:spacing w:val="-9"/>
        </w:rPr>
        <w:t> </w:t>
      </w:r>
      <w:r>
        <w:rPr>
          <w:color w:val="231F20"/>
        </w:rPr>
        <w:t>hue- lla</w:t>
      </w:r>
      <w:r>
        <w:rPr>
          <w:color w:val="231F20"/>
          <w:spacing w:val="-7"/>
        </w:rPr>
        <w:t> </w:t>
      </w:r>
      <w:r>
        <w:rPr>
          <w:color w:val="231F20"/>
        </w:rPr>
        <w:t>que</w:t>
      </w:r>
      <w:r>
        <w:rPr>
          <w:color w:val="231F20"/>
          <w:spacing w:val="-7"/>
        </w:rPr>
        <w:t> </w:t>
      </w:r>
      <w:r>
        <w:rPr>
          <w:color w:val="231F20"/>
        </w:rPr>
        <w:t>dejó</w:t>
      </w:r>
      <w:r>
        <w:rPr>
          <w:color w:val="231F20"/>
          <w:spacing w:val="-7"/>
        </w:rPr>
        <w:t> </w:t>
      </w:r>
      <w:r>
        <w:rPr>
          <w:color w:val="231F20"/>
        </w:rPr>
        <w:t>la</w:t>
      </w:r>
      <w:r>
        <w:rPr>
          <w:color w:val="231F20"/>
          <w:spacing w:val="-7"/>
        </w:rPr>
        <w:t> </w:t>
      </w:r>
      <w:r>
        <w:rPr>
          <w:color w:val="231F20"/>
        </w:rPr>
        <w:t>confrontación</w:t>
      </w:r>
      <w:r>
        <w:rPr>
          <w:color w:val="231F20"/>
          <w:spacing w:val="-7"/>
        </w:rPr>
        <w:t> </w:t>
      </w:r>
      <w:r>
        <w:rPr>
          <w:color w:val="231F20"/>
        </w:rPr>
        <w:t>entre</w:t>
      </w:r>
      <w:r>
        <w:rPr>
          <w:color w:val="231F20"/>
          <w:spacing w:val="-7"/>
        </w:rPr>
        <w:t> </w:t>
      </w:r>
      <w:r>
        <w:rPr>
          <w:color w:val="231F20"/>
        </w:rPr>
        <w:t>partidos</w:t>
      </w:r>
      <w:r>
        <w:rPr>
          <w:color w:val="231F20"/>
          <w:spacing w:val="-7"/>
        </w:rPr>
        <w:t> </w:t>
      </w:r>
      <w:r>
        <w:rPr>
          <w:color w:val="231F20"/>
        </w:rPr>
        <w:t>también</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en las novelas de Salom</w:t>
      </w:r>
      <w:r>
        <w:rPr>
          <w:color w:val="231F20"/>
          <w:spacing w:val="-1"/>
        </w:rPr>
        <w:t> </w:t>
      </w:r>
      <w:r>
        <w:rPr>
          <w:color w:val="231F20"/>
        </w:rPr>
        <w:t>Becerra.</w:t>
      </w:r>
    </w:p>
    <w:p>
      <w:pPr>
        <w:pStyle w:val="BodyText"/>
        <w:spacing w:line="249" w:lineRule="auto" w:before="1"/>
        <w:ind w:left="195" w:right="108" w:firstLine="340"/>
        <w:jc w:val="both"/>
      </w:pPr>
      <w:r>
        <w:rPr>
          <w:color w:val="231F20"/>
        </w:rPr>
        <w:t>Así, el novelista ilustra una Bogotá marcada por la segrega- ción</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exclusión</w:t>
      </w:r>
      <w:r>
        <w:rPr>
          <w:color w:val="231F20"/>
          <w:spacing w:val="-5"/>
        </w:rPr>
        <w:t> </w:t>
      </w:r>
      <w:r>
        <w:rPr>
          <w:color w:val="231F20"/>
        </w:rPr>
        <w:t>entre</w:t>
      </w:r>
      <w:r>
        <w:rPr>
          <w:color w:val="231F20"/>
          <w:spacing w:val="-5"/>
        </w:rPr>
        <w:t> </w:t>
      </w:r>
      <w:r>
        <w:rPr>
          <w:color w:val="231F20"/>
        </w:rPr>
        <w:t>élites</w:t>
      </w:r>
      <w:r>
        <w:rPr>
          <w:color w:val="231F20"/>
          <w:spacing w:val="-5"/>
        </w:rPr>
        <w:t> </w:t>
      </w:r>
      <w:r>
        <w:rPr>
          <w:color w:val="231F20"/>
        </w:rPr>
        <w:t>y</w:t>
      </w:r>
      <w:r>
        <w:rPr>
          <w:color w:val="231F20"/>
          <w:spacing w:val="-5"/>
        </w:rPr>
        <w:t> </w:t>
      </w:r>
      <w:r>
        <w:rPr>
          <w:color w:val="231F20"/>
        </w:rPr>
        <w:t>sectores</w:t>
      </w:r>
      <w:r>
        <w:rPr>
          <w:color w:val="231F20"/>
          <w:spacing w:val="-6"/>
        </w:rPr>
        <w:t> </w:t>
      </w:r>
      <w:r>
        <w:rPr>
          <w:color w:val="231F20"/>
        </w:rPr>
        <w:t>populares,</w:t>
      </w:r>
      <w:r>
        <w:rPr>
          <w:color w:val="231F20"/>
          <w:spacing w:val="-5"/>
        </w:rPr>
        <w:t> </w:t>
      </w:r>
      <w:r>
        <w:rPr>
          <w:color w:val="231F20"/>
        </w:rPr>
        <w:t>como</w:t>
      </w:r>
      <w:r>
        <w:rPr>
          <w:color w:val="231F20"/>
          <w:spacing w:val="-6"/>
        </w:rPr>
        <w:t> </w:t>
      </w:r>
      <w:r>
        <w:rPr>
          <w:color w:val="231F20"/>
        </w:rPr>
        <w:t>rasgos desde los cuales se tienden a construir con mayor o menor inten- sidad los factores que inciden en la construcción de identidad.</w:t>
      </w:r>
      <w:r>
        <w:rPr>
          <w:color w:val="231F20"/>
          <w:spacing w:val="-23"/>
        </w:rPr>
        <w:t> </w:t>
      </w:r>
      <w:r>
        <w:rPr>
          <w:color w:val="231F20"/>
        </w:rPr>
        <w:t>No obstante, durante el periodo en el que se desarrollan los aconte- cimientos narrados en las obras, estas características se redefi- nieron a la luz del bipartidismo y las interpretaciones del mensaje católico.</w:t>
      </w:r>
    </w:p>
    <w:p>
      <w:pPr>
        <w:pStyle w:val="BodyText"/>
        <w:spacing w:line="249" w:lineRule="auto" w:before="1"/>
        <w:ind w:left="195" w:right="108" w:firstLine="340"/>
        <w:jc w:val="both"/>
      </w:pPr>
      <w:r>
        <w:rPr>
          <w:color w:val="231F20"/>
        </w:rPr>
        <w:t>Sin embargo, los finales de las novelas dibujan una Bogotá con</w:t>
      </w:r>
      <w:r>
        <w:rPr>
          <w:color w:val="231F20"/>
          <w:spacing w:val="-11"/>
        </w:rPr>
        <w:t> </w:t>
      </w:r>
      <w:r>
        <w:rPr>
          <w:color w:val="231F20"/>
        </w:rPr>
        <w:t>una</w:t>
      </w:r>
      <w:r>
        <w:rPr>
          <w:color w:val="231F20"/>
          <w:spacing w:val="-11"/>
        </w:rPr>
        <w:t> </w:t>
      </w:r>
      <w:r>
        <w:rPr>
          <w:color w:val="231F20"/>
        </w:rPr>
        <w:t>realidad</w:t>
      </w:r>
      <w:r>
        <w:rPr>
          <w:color w:val="231F20"/>
          <w:spacing w:val="-11"/>
        </w:rPr>
        <w:t> </w:t>
      </w:r>
      <w:r>
        <w:rPr>
          <w:color w:val="231F20"/>
        </w:rPr>
        <w:t>parcialmente</w:t>
      </w:r>
      <w:r>
        <w:rPr>
          <w:color w:val="231F20"/>
          <w:spacing w:val="-11"/>
        </w:rPr>
        <w:t> </w:t>
      </w:r>
      <w:r>
        <w:rPr>
          <w:color w:val="231F20"/>
        </w:rPr>
        <w:t>distinta.</w:t>
      </w:r>
      <w:r>
        <w:rPr>
          <w:color w:val="231F20"/>
          <w:spacing w:val="-11"/>
        </w:rPr>
        <w:t> </w:t>
      </w:r>
      <w:r>
        <w:rPr>
          <w:color w:val="231F20"/>
        </w:rPr>
        <w:t>Esto</w:t>
      </w:r>
      <w:r>
        <w:rPr>
          <w:color w:val="231F20"/>
          <w:spacing w:val="-11"/>
        </w:rPr>
        <w:t> </w:t>
      </w:r>
      <w:r>
        <w:rPr>
          <w:color w:val="231F20"/>
        </w:rPr>
        <w:t>se</w:t>
      </w:r>
      <w:r>
        <w:rPr>
          <w:color w:val="231F20"/>
          <w:spacing w:val="-11"/>
        </w:rPr>
        <w:t> </w:t>
      </w:r>
      <w:r>
        <w:rPr>
          <w:color w:val="231F20"/>
        </w:rPr>
        <w:t>evidencia</w:t>
      </w:r>
      <w:r>
        <w:rPr>
          <w:color w:val="231F20"/>
          <w:spacing w:val="-11"/>
        </w:rPr>
        <w:t> </w:t>
      </w:r>
      <w:r>
        <w:rPr>
          <w:color w:val="231F20"/>
        </w:rPr>
        <w:t>en</w:t>
      </w:r>
      <w:r>
        <w:rPr>
          <w:color w:val="231F20"/>
          <w:spacing w:val="-11"/>
        </w:rPr>
        <w:t> </w:t>
      </w:r>
      <w:r>
        <w:rPr>
          <w:color w:val="231F20"/>
        </w:rPr>
        <w:t>cuan- do Bernabé Bernal decidió recorrer parte de Bogotá después de haber obtenido su jubilación, al asombrarse de los cambios que habían</w:t>
      </w:r>
      <w:r>
        <w:rPr>
          <w:color w:val="231F20"/>
          <w:spacing w:val="-9"/>
        </w:rPr>
        <w:t> </w:t>
      </w:r>
      <w:r>
        <w:rPr>
          <w:color w:val="231F20"/>
        </w:rPr>
        <w:t>acontecido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costumbres</w:t>
      </w:r>
      <w:r>
        <w:rPr>
          <w:color w:val="231F20"/>
          <w:spacing w:val="-10"/>
        </w:rPr>
        <w:t> </w:t>
      </w:r>
      <w:r>
        <w:rPr>
          <w:color w:val="231F20"/>
        </w:rPr>
        <w:t>y</w:t>
      </w:r>
      <w:r>
        <w:rPr>
          <w:color w:val="231F20"/>
          <w:spacing w:val="-9"/>
        </w:rPr>
        <w:t> </w:t>
      </w:r>
      <w:r>
        <w:rPr>
          <w:color w:val="231F20"/>
        </w:rPr>
        <w:t>comportamientos</w:t>
      </w:r>
      <w:r>
        <w:rPr>
          <w:color w:val="231F20"/>
          <w:spacing w:val="-10"/>
        </w:rPr>
        <w:t> </w:t>
      </w:r>
      <w:r>
        <w:rPr>
          <w:color w:val="231F20"/>
        </w:rPr>
        <w:t>caracte- rísticos propios de la ciudad a inicios del siglo XX. </w:t>
      </w:r>
      <w:r>
        <w:rPr>
          <w:color w:val="231F20"/>
          <w:spacing w:val="-5"/>
        </w:rPr>
        <w:t>Todos </w:t>
      </w:r>
      <w:r>
        <w:rPr>
          <w:color w:val="231F20"/>
        </w:rPr>
        <w:t>atrope- llaban y empujaban sin pedir perdón, en los comportamientos se llevaba impreso el signo de la vulgaridad, se había cambiado la lengua de Cervantes por la del Tío</w:t>
      </w:r>
      <w:r>
        <w:rPr>
          <w:color w:val="231F20"/>
          <w:spacing w:val="-24"/>
        </w:rPr>
        <w:t> </w:t>
      </w:r>
      <w:r>
        <w:rPr>
          <w:color w:val="231F20"/>
        </w:rPr>
        <w:t>Sam:</w:t>
      </w:r>
    </w:p>
    <w:p>
      <w:pPr>
        <w:spacing w:after="0" w:line="249" w:lineRule="auto"/>
        <w:jc w:val="both"/>
        <w:sectPr>
          <w:pgSz w:w="7920" w:h="12240"/>
          <w:pgMar w:header="717" w:footer="0" w:top="90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en cada esquina un “raponero” le arrebata el reloj a un caballero o la cartera a una dama… Un individualismo agresivo, movido por el prurito de conseguir dinero para comprar placeres, ha desplazado a la antigua solidaridad humana… El Runcho Ortega dijo donosamente que Bogotá era una sociedad limitada y se había vuelto una sociedad anónima… el hecho de que le haya sucedido a las grandes ciudades del mundo no pasa de ser un consuelo. La ciudad materialmente ha avanzado</w:t>
      </w:r>
      <w:r>
        <w:rPr>
          <w:color w:val="231F20"/>
          <w:spacing w:val="-21"/>
          <w:sz w:val="17"/>
        </w:rPr>
        <w:t> </w:t>
      </w:r>
      <w:r>
        <w:rPr>
          <w:color w:val="231F20"/>
          <w:sz w:val="17"/>
        </w:rPr>
        <w:t>muchos kilómetros pero espiritualmente ha retrocedido otros tantos. Ha ganado en rascacielos y avenidas lo que ha perdido en ingenio y señorío […] (Salom, 1988:</w:t>
      </w:r>
      <w:r>
        <w:rPr>
          <w:color w:val="231F20"/>
          <w:spacing w:val="-1"/>
          <w:sz w:val="17"/>
        </w:rPr>
        <w:t> </w:t>
      </w:r>
      <w:r>
        <w:rPr>
          <w:color w:val="231F20"/>
          <w:sz w:val="17"/>
        </w:rPr>
        <w:t>178).</w:t>
      </w:r>
    </w:p>
    <w:p>
      <w:pPr>
        <w:pStyle w:val="BodyText"/>
        <w:spacing w:before="5"/>
        <w:rPr>
          <w:sz w:val="18"/>
        </w:rPr>
      </w:pPr>
    </w:p>
    <w:p>
      <w:pPr>
        <w:pStyle w:val="BodyText"/>
        <w:spacing w:line="249" w:lineRule="auto"/>
        <w:ind w:left="150" w:right="193"/>
        <w:jc w:val="both"/>
      </w:pPr>
      <w:r>
        <w:rPr>
          <w:color w:val="231F20"/>
        </w:rPr>
        <w:t>Igualmente,</w:t>
      </w:r>
      <w:r>
        <w:rPr>
          <w:color w:val="231F20"/>
          <w:spacing w:val="-17"/>
        </w:rPr>
        <w:t> </w:t>
      </w:r>
      <w:r>
        <w:rPr>
          <w:color w:val="231F20"/>
        </w:rPr>
        <w:t>han</w:t>
      </w:r>
      <w:r>
        <w:rPr>
          <w:color w:val="231F20"/>
          <w:spacing w:val="-16"/>
        </w:rPr>
        <w:t> </w:t>
      </w:r>
      <w:r>
        <w:rPr>
          <w:color w:val="231F20"/>
        </w:rPr>
        <w:t>pasado</w:t>
      </w:r>
      <w:r>
        <w:rPr>
          <w:color w:val="231F20"/>
          <w:spacing w:val="-16"/>
        </w:rPr>
        <w:t> </w:t>
      </w:r>
      <w:r>
        <w:rPr>
          <w:color w:val="231F20"/>
        </w:rPr>
        <w:t>los</w:t>
      </w:r>
      <w:r>
        <w:rPr>
          <w:color w:val="231F20"/>
          <w:spacing w:val="-16"/>
        </w:rPr>
        <w:t> </w:t>
      </w:r>
      <w:r>
        <w:rPr>
          <w:color w:val="231F20"/>
        </w:rPr>
        <w:t>tiempos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“godos”</w:t>
      </w:r>
      <w:r>
        <w:rPr>
          <w:color w:val="231F20"/>
          <w:spacing w:val="-16"/>
        </w:rPr>
        <w:t> </w:t>
      </w:r>
      <w:r>
        <w:rPr>
          <w:color w:val="231F20"/>
        </w:rPr>
        <w:t>y</w:t>
      </w:r>
      <w:r>
        <w:rPr>
          <w:color w:val="231F20"/>
          <w:spacing w:val="-16"/>
        </w:rPr>
        <w:t> </w:t>
      </w:r>
      <w:r>
        <w:rPr>
          <w:color w:val="231F20"/>
        </w:rPr>
        <w:t>“cachiporros” que defendían apasionadamente a sus paladines amparados en los juicios de sucesión partidista y que votaban disciplinadamen- te siguiendo sus orientaciones, aunque no se comprendieran sus razones.</w:t>
      </w:r>
      <w:r>
        <w:rPr>
          <w:color w:val="231F20"/>
          <w:spacing w:val="-10"/>
        </w:rPr>
        <w:t> </w:t>
      </w:r>
      <w:r>
        <w:rPr>
          <w:color w:val="231F20"/>
        </w:rPr>
        <w:t>Tras</w:t>
      </w:r>
      <w:r>
        <w:rPr>
          <w:color w:val="231F20"/>
          <w:spacing w:val="-7"/>
        </w:rPr>
        <w:t> </w:t>
      </w:r>
      <w:r>
        <w:rPr>
          <w:color w:val="231F20"/>
        </w:rPr>
        <w:t>el</w:t>
      </w:r>
      <w:r>
        <w:rPr>
          <w:color w:val="231F20"/>
          <w:spacing w:val="-7"/>
        </w:rPr>
        <w:t> </w:t>
      </w:r>
      <w:r>
        <w:rPr>
          <w:color w:val="231F20"/>
        </w:rPr>
        <w:t>Frente</w:t>
      </w:r>
      <w:r>
        <w:rPr>
          <w:color w:val="231F20"/>
          <w:spacing w:val="-7"/>
        </w:rPr>
        <w:t> </w:t>
      </w:r>
      <w:r>
        <w:rPr>
          <w:color w:val="231F20"/>
        </w:rPr>
        <w:t>Nacional</w:t>
      </w:r>
      <w:r>
        <w:rPr>
          <w:color w:val="231F20"/>
          <w:spacing w:val="-7"/>
        </w:rPr>
        <w:t> </w:t>
      </w:r>
      <w:r>
        <w:rPr>
          <w:color w:val="231F20"/>
        </w:rPr>
        <w:t>quedó</w:t>
      </w:r>
      <w:r>
        <w:rPr>
          <w:color w:val="231F20"/>
          <w:spacing w:val="-7"/>
        </w:rPr>
        <w:t> </w:t>
      </w:r>
      <w:r>
        <w:rPr>
          <w:color w:val="231F20"/>
        </w:rPr>
        <w:t>claro</w:t>
      </w:r>
      <w:r>
        <w:rPr>
          <w:color w:val="231F20"/>
          <w:spacing w:val="-7"/>
        </w:rPr>
        <w:t> </w:t>
      </w:r>
      <w:r>
        <w:rPr>
          <w:color w:val="231F20"/>
        </w:rPr>
        <w:t>para</w:t>
      </w:r>
      <w:r>
        <w:rPr>
          <w:color w:val="231F20"/>
          <w:spacing w:val="-7"/>
        </w:rPr>
        <w:t> </w:t>
      </w:r>
      <w:r>
        <w:rPr>
          <w:color w:val="231F20"/>
        </w:rPr>
        <w:t>buena</w:t>
      </w:r>
      <w:r>
        <w:rPr>
          <w:color w:val="231F20"/>
          <w:spacing w:val="-7"/>
        </w:rPr>
        <w:t> </w:t>
      </w:r>
      <w:r>
        <w:rPr>
          <w:color w:val="231F20"/>
        </w:rPr>
        <w:t>parte</w:t>
      </w:r>
      <w:r>
        <w:rPr>
          <w:color w:val="231F20"/>
          <w:spacing w:val="-7"/>
        </w:rPr>
        <w:t> </w:t>
      </w:r>
      <w:r>
        <w:rPr>
          <w:color w:val="231F20"/>
        </w:rPr>
        <w:t>de la</w:t>
      </w:r>
      <w:r>
        <w:rPr>
          <w:color w:val="231F20"/>
          <w:spacing w:val="-8"/>
        </w:rPr>
        <w:t> </w:t>
      </w:r>
      <w:r>
        <w:rPr>
          <w:color w:val="231F20"/>
        </w:rPr>
        <w:t>población,</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interés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“jai”</w:t>
      </w:r>
      <w:r>
        <w:rPr>
          <w:color w:val="231F20"/>
          <w:spacing w:val="-8"/>
        </w:rPr>
        <w:t> </w:t>
      </w:r>
      <w:r>
        <w:rPr>
          <w:color w:val="231F20"/>
        </w:rPr>
        <w:t>liberal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“jai”</w:t>
      </w:r>
      <w:r>
        <w:rPr>
          <w:color w:val="231F20"/>
          <w:spacing w:val="-8"/>
        </w:rPr>
        <w:t> </w:t>
      </w:r>
      <w:r>
        <w:rPr>
          <w:color w:val="231F20"/>
        </w:rPr>
        <w:t>conservadora tenía como interés principal mantener sus privilegios económicos y</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cargos</w:t>
      </w:r>
      <w:r>
        <w:rPr>
          <w:color w:val="231F20"/>
          <w:spacing w:val="-5"/>
        </w:rPr>
        <w:t> </w:t>
      </w:r>
      <w:r>
        <w:rPr>
          <w:color w:val="231F20"/>
        </w:rPr>
        <w:t>estatales,</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defendían</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elec- ciones, discursos y confrontaciones civiles y militares utilizando a los “guaches” como carne de</w:t>
      </w:r>
      <w:r>
        <w:rPr>
          <w:color w:val="231F20"/>
          <w:spacing w:val="-1"/>
        </w:rPr>
        <w:t> </w:t>
      </w:r>
      <w:r>
        <w:rPr>
          <w:color w:val="231F20"/>
        </w:rPr>
        <w:t>cañón.</w:t>
      </w:r>
    </w:p>
    <w:p>
      <w:pPr>
        <w:pStyle w:val="BodyText"/>
        <w:spacing w:line="249" w:lineRule="auto" w:before="1"/>
        <w:ind w:left="150" w:right="193" w:firstLine="340"/>
        <w:jc w:val="both"/>
      </w:pPr>
      <w:r>
        <w:rPr>
          <w:color w:val="231F20"/>
        </w:rPr>
        <w:t>Sin embargo, de la Atenas Suramericana le quedó por su- puesto lo de suramericana y guardadas las proporciones y par- ticularidades históricas, la división entre ciudadanos y esclavos propia de la antigua Atenas griega.</w:t>
      </w:r>
    </w:p>
    <w:p>
      <w:pPr>
        <w:pStyle w:val="BodyText"/>
        <w:spacing w:before="8"/>
        <w:rPr>
          <w:sz w:val="17"/>
        </w:rPr>
      </w:pPr>
    </w:p>
    <w:p>
      <w:pPr>
        <w:spacing w:before="0"/>
        <w:ind w:left="150" w:right="0" w:firstLine="0"/>
        <w:jc w:val="both"/>
        <w:rPr>
          <w:b/>
          <w:sz w:val="17"/>
        </w:rPr>
      </w:pPr>
      <w:r>
        <w:rPr>
          <w:b/>
          <w:color w:val="231F20"/>
          <w:w w:val="130"/>
          <w:sz w:val="24"/>
        </w:rPr>
        <w:t>r</w:t>
      </w:r>
      <w:r>
        <w:rPr>
          <w:b/>
          <w:color w:val="231F20"/>
          <w:w w:val="130"/>
          <w:sz w:val="17"/>
        </w:rPr>
        <w:t>eferenCias</w:t>
      </w:r>
    </w:p>
    <w:p>
      <w:pPr>
        <w:pStyle w:val="BodyText"/>
        <w:spacing w:before="7"/>
        <w:rPr>
          <w:b/>
          <w:sz w:val="22"/>
        </w:rPr>
      </w:pPr>
    </w:p>
    <w:p>
      <w:pPr>
        <w:spacing w:line="278" w:lineRule="auto" w:before="0"/>
        <w:ind w:left="830" w:right="193" w:hanging="341"/>
        <w:jc w:val="both"/>
        <w:rPr>
          <w:sz w:val="18"/>
        </w:rPr>
      </w:pPr>
      <w:r>
        <w:rPr>
          <w:color w:val="231F20"/>
          <w:sz w:val="18"/>
        </w:rPr>
        <w:t>Alcaldía Mayor de Bogotá (2011), </w:t>
      </w:r>
      <w:r>
        <w:rPr>
          <w:i/>
          <w:color w:val="231F20"/>
          <w:sz w:val="18"/>
        </w:rPr>
        <w:t>Bogotálogo. Usos, desusos y</w:t>
      </w:r>
      <w:r>
        <w:rPr>
          <w:i/>
          <w:color w:val="231F20"/>
          <w:spacing w:val="-35"/>
          <w:sz w:val="18"/>
        </w:rPr>
        <w:t> </w:t>
      </w:r>
      <w:r>
        <w:rPr>
          <w:i/>
          <w:color w:val="231F20"/>
          <w:sz w:val="18"/>
        </w:rPr>
        <w:t>abu- </w:t>
      </w:r>
      <w:r>
        <w:rPr>
          <w:i/>
          <w:color w:val="231F20"/>
          <w:sz w:val="18"/>
        </w:rPr>
        <w:t>sos del español hablado en Bogotá, </w:t>
      </w:r>
      <w:r>
        <w:rPr>
          <w:color w:val="231F20"/>
          <w:sz w:val="18"/>
        </w:rPr>
        <w:t>Bogotá, Alcaldía Mayor de Bogotá.</w:t>
      </w:r>
    </w:p>
    <w:p>
      <w:pPr>
        <w:spacing w:line="278" w:lineRule="auto" w:before="1"/>
        <w:ind w:left="830" w:right="193" w:hanging="341"/>
        <w:jc w:val="both"/>
        <w:rPr>
          <w:sz w:val="18"/>
        </w:rPr>
      </w:pPr>
      <w:r>
        <w:rPr>
          <w:color w:val="231F20"/>
          <w:sz w:val="18"/>
        </w:rPr>
        <w:t>Chaves Bustos, Mauricio, 2015. </w:t>
      </w:r>
      <w:r>
        <w:rPr>
          <w:i/>
          <w:color w:val="231F20"/>
          <w:sz w:val="18"/>
        </w:rPr>
        <w:t>Un ipialeño, el primer martir en </w:t>
      </w:r>
      <w:r>
        <w:rPr>
          <w:i/>
          <w:color w:val="231F20"/>
          <w:sz w:val="18"/>
        </w:rPr>
        <w:t>Colombia, </w:t>
      </w:r>
      <w:r>
        <w:rPr>
          <w:color w:val="231F20"/>
          <w:sz w:val="18"/>
        </w:rPr>
        <w:t>[En línea] Available at: </w:t>
      </w:r>
      <w:hyperlink r:id="rId143">
        <w:r>
          <w:rPr>
            <w:color w:val="231F20"/>
            <w:sz w:val="18"/>
          </w:rPr>
          <w:t>http://pagina10.com/index.</w:t>
        </w:r>
      </w:hyperlink>
      <w:r>
        <w:rPr>
          <w:color w:val="231F20"/>
          <w:sz w:val="18"/>
        </w:rPr>
        <w:t> php/tecnologia/item/1357-gonzalo-bravo-p%C3%A9rez-de-ipia- les-primer-martir-estudiantil-en-colombia#.Vt3zBJzhC01 [Último acceso: 1 Enero 2016].</w:t>
      </w:r>
    </w:p>
    <w:p>
      <w:pPr>
        <w:spacing w:line="278" w:lineRule="auto" w:before="1"/>
        <w:ind w:left="830" w:right="193" w:hanging="341"/>
        <w:jc w:val="both"/>
        <w:rPr>
          <w:sz w:val="18"/>
        </w:rPr>
      </w:pPr>
      <w:r>
        <w:rPr>
          <w:color w:val="231F20"/>
          <w:sz w:val="18"/>
        </w:rPr>
        <w:t>Marx, Karl (2005) </w:t>
      </w:r>
      <w:r>
        <w:rPr>
          <w:i/>
          <w:color w:val="231F20"/>
          <w:sz w:val="18"/>
        </w:rPr>
        <w:t>El 18 Brumario de Luis Bonaparte. </w:t>
      </w:r>
      <w:r>
        <w:rPr>
          <w:color w:val="231F20"/>
          <w:sz w:val="18"/>
        </w:rPr>
        <w:t>Buenos Aires, Longseller.</w:t>
      </w:r>
    </w:p>
    <w:p>
      <w:pPr>
        <w:spacing w:line="278" w:lineRule="auto" w:before="1"/>
        <w:ind w:left="830" w:right="193" w:hanging="341"/>
        <w:jc w:val="both"/>
        <w:rPr>
          <w:sz w:val="18"/>
        </w:rPr>
      </w:pPr>
      <w:r>
        <w:rPr>
          <w:color w:val="231F20"/>
          <w:sz w:val="18"/>
        </w:rPr>
        <w:t>Miranda,   Álvaro,   2006.   </w:t>
      </w:r>
      <w:r>
        <w:rPr>
          <w:i/>
          <w:color w:val="231F20"/>
          <w:sz w:val="18"/>
        </w:rPr>
        <w:t>Gruta   Simbólica.   </w:t>
      </w:r>
      <w:r>
        <w:rPr>
          <w:color w:val="231F20"/>
          <w:sz w:val="18"/>
        </w:rPr>
        <w:t>[En   línea]   Available at: </w:t>
      </w:r>
      <w:hyperlink r:id="rId144">
        <w:r>
          <w:rPr>
            <w:color w:val="231F20"/>
            <w:sz w:val="18"/>
          </w:rPr>
          <w:t>http://www.banrepcultural.org/blaavirtual/literatura/</w:t>
        </w:r>
      </w:hyperlink>
      <w:r>
        <w:rPr>
          <w:color w:val="231F20"/>
          <w:sz w:val="18"/>
        </w:rPr>
        <w:t> poet/poet/poet0.htm [Último acceso: 09 09</w:t>
      </w:r>
      <w:r>
        <w:rPr>
          <w:color w:val="231F20"/>
          <w:spacing w:val="-1"/>
          <w:sz w:val="18"/>
        </w:rPr>
        <w:t> </w:t>
      </w:r>
      <w:r>
        <w:rPr>
          <w:color w:val="231F20"/>
          <w:sz w:val="18"/>
        </w:rPr>
        <w:t>2015].</w:t>
      </w:r>
    </w:p>
    <w:p>
      <w:pPr>
        <w:spacing w:after="0" w:line="278" w:lineRule="auto"/>
        <w:jc w:val="both"/>
        <w:rPr>
          <w:sz w:val="18"/>
        </w:rPr>
        <w:sectPr>
          <w:pgSz w:w="7920" w:h="12240"/>
          <w:pgMar w:header="717" w:footer="0" w:top="900" w:bottom="280" w:left="700" w:right="1080"/>
        </w:sectPr>
      </w:pPr>
    </w:p>
    <w:p>
      <w:pPr>
        <w:pStyle w:val="BodyText"/>
      </w:pPr>
    </w:p>
    <w:p>
      <w:pPr>
        <w:pStyle w:val="BodyText"/>
        <w:spacing w:before="7"/>
        <w:rPr>
          <w:sz w:val="23"/>
        </w:rPr>
      </w:pPr>
    </w:p>
    <w:p>
      <w:pPr>
        <w:spacing w:line="278" w:lineRule="auto" w:before="70"/>
        <w:ind w:left="875" w:right="108" w:hanging="341"/>
        <w:jc w:val="both"/>
        <w:rPr>
          <w:sz w:val="18"/>
        </w:rPr>
      </w:pPr>
      <w:r>
        <w:rPr>
          <w:color w:val="231F20"/>
          <w:sz w:val="18"/>
        </w:rPr>
        <w:t>Revista Credencial, 2006. </w:t>
      </w:r>
      <w:r>
        <w:rPr>
          <w:i/>
          <w:color w:val="231F20"/>
          <w:sz w:val="18"/>
        </w:rPr>
        <w:t>Colombia y el mundo 1929. </w:t>
      </w:r>
      <w:r>
        <w:rPr>
          <w:color w:val="231F20"/>
          <w:sz w:val="18"/>
        </w:rPr>
        <w:t>[En línea] Available  at:   </w:t>
      </w:r>
      <w:hyperlink r:id="rId145">
        <w:r>
          <w:rPr>
            <w:color w:val="231F20"/>
            <w:sz w:val="18"/>
          </w:rPr>
          <w:t>http://www.banrepcultural.org/node/73255</w:t>
        </w:r>
      </w:hyperlink>
      <w:r>
        <w:rPr>
          <w:color w:val="231F20"/>
          <w:sz w:val="18"/>
        </w:rPr>
        <w:t> [Último acceso: </w:t>
      </w:r>
      <w:r>
        <w:rPr>
          <w:color w:val="231F20"/>
          <w:spacing w:val="-7"/>
          <w:sz w:val="18"/>
        </w:rPr>
        <w:t>11 11</w:t>
      </w:r>
      <w:r>
        <w:rPr>
          <w:color w:val="231F20"/>
          <w:spacing w:val="6"/>
          <w:sz w:val="18"/>
        </w:rPr>
        <w:t> </w:t>
      </w:r>
      <w:r>
        <w:rPr>
          <w:color w:val="231F20"/>
          <w:sz w:val="18"/>
        </w:rPr>
        <w:t>2015].</w:t>
      </w:r>
    </w:p>
    <w:p>
      <w:pPr>
        <w:spacing w:line="278" w:lineRule="auto" w:before="1"/>
        <w:ind w:left="875" w:right="108" w:hanging="341"/>
        <w:jc w:val="both"/>
        <w:rPr>
          <w:sz w:val="18"/>
        </w:rPr>
      </w:pPr>
      <w:r>
        <w:rPr>
          <w:color w:val="231F20"/>
          <w:sz w:val="18"/>
        </w:rPr>
        <w:t>Rojo, Grinor (2001), “Identidad y Literatura”, en </w:t>
      </w:r>
      <w:r>
        <w:rPr>
          <w:i/>
          <w:color w:val="231F20"/>
          <w:sz w:val="18"/>
        </w:rPr>
        <w:t>Revista de Sociolo- </w:t>
      </w:r>
      <w:r>
        <w:rPr>
          <w:i/>
          <w:color w:val="231F20"/>
          <w:sz w:val="18"/>
        </w:rPr>
        <w:t>gía, </w:t>
      </w:r>
      <w:r>
        <w:rPr>
          <w:color w:val="231F20"/>
          <w:sz w:val="18"/>
        </w:rPr>
        <w:t>núm. 15, pp. 79-85.</w:t>
      </w:r>
    </w:p>
    <w:p>
      <w:pPr>
        <w:spacing w:line="278" w:lineRule="auto" w:before="1"/>
        <w:ind w:left="535" w:right="0" w:firstLine="0"/>
        <w:jc w:val="left"/>
        <w:rPr>
          <w:sz w:val="18"/>
        </w:rPr>
      </w:pPr>
      <w:r>
        <w:rPr>
          <w:color w:val="231F20"/>
          <w:sz w:val="18"/>
        </w:rPr>
        <w:t>Salom Becerra, Álvaro (1985), </w:t>
      </w:r>
      <w:r>
        <w:rPr>
          <w:i/>
          <w:color w:val="231F20"/>
          <w:sz w:val="18"/>
        </w:rPr>
        <w:t>El Delfín, </w:t>
      </w:r>
      <w:r>
        <w:rPr>
          <w:color w:val="231F20"/>
          <w:sz w:val="18"/>
        </w:rPr>
        <w:t>Bogotá, Tercer Mundo. (1988) </w:t>
      </w:r>
      <w:r>
        <w:rPr>
          <w:i/>
          <w:color w:val="231F20"/>
          <w:sz w:val="18"/>
        </w:rPr>
        <w:t>Un tal Bernabé Bernal, </w:t>
      </w:r>
      <w:r>
        <w:rPr>
          <w:color w:val="231F20"/>
          <w:sz w:val="18"/>
        </w:rPr>
        <w:t>Bogotá, Tercer Mundo.</w:t>
      </w:r>
    </w:p>
    <w:p>
      <w:pPr>
        <w:spacing w:line="278" w:lineRule="auto" w:before="1"/>
        <w:ind w:left="535" w:right="0" w:firstLine="0"/>
        <w:jc w:val="left"/>
        <w:rPr>
          <w:sz w:val="18"/>
        </w:rPr>
      </w:pPr>
      <w:r>
        <w:rPr>
          <w:color w:val="231F20"/>
          <w:sz w:val="18"/>
        </w:rPr>
        <w:t>(1994), </w:t>
      </w:r>
      <w:r>
        <w:rPr>
          <w:i/>
          <w:color w:val="231F20"/>
          <w:sz w:val="18"/>
        </w:rPr>
        <w:t>Al pueblo nunca le toca, </w:t>
      </w:r>
      <w:r>
        <w:rPr>
          <w:color w:val="231F20"/>
          <w:sz w:val="18"/>
        </w:rPr>
        <w:t>Santafé de Bogotá, </w:t>
      </w:r>
      <w:r>
        <w:rPr>
          <w:color w:val="231F20"/>
          <w:spacing w:val="-4"/>
          <w:sz w:val="18"/>
        </w:rPr>
        <w:t>Tercer </w:t>
      </w:r>
      <w:r>
        <w:rPr>
          <w:color w:val="231F20"/>
          <w:sz w:val="18"/>
        </w:rPr>
        <w:t>Mundo. (1997) </w:t>
      </w:r>
      <w:r>
        <w:rPr>
          <w:i/>
          <w:color w:val="231F20"/>
          <w:sz w:val="18"/>
        </w:rPr>
        <w:t>Don Simeón </w:t>
      </w:r>
      <w:r>
        <w:rPr>
          <w:i/>
          <w:color w:val="231F20"/>
          <w:spacing w:val="-4"/>
          <w:sz w:val="18"/>
        </w:rPr>
        <w:t>Torrente </w:t>
      </w:r>
      <w:r>
        <w:rPr>
          <w:i/>
          <w:color w:val="231F20"/>
          <w:sz w:val="18"/>
        </w:rPr>
        <w:t>ha dejado de... </w:t>
      </w:r>
      <w:r>
        <w:rPr>
          <w:i/>
          <w:color w:val="231F20"/>
          <w:spacing w:val="-3"/>
          <w:sz w:val="18"/>
        </w:rPr>
        <w:t>deber, </w:t>
      </w:r>
      <w:r>
        <w:rPr>
          <w:color w:val="231F20"/>
          <w:sz w:val="18"/>
        </w:rPr>
        <w:t>Santafé de Bogo-</w:t>
      </w:r>
    </w:p>
    <w:p>
      <w:pPr>
        <w:spacing w:before="1"/>
        <w:ind w:left="875" w:right="0" w:firstLine="0"/>
        <w:jc w:val="left"/>
        <w:rPr>
          <w:sz w:val="18"/>
        </w:rPr>
      </w:pPr>
      <w:r>
        <w:rPr>
          <w:color w:val="231F20"/>
          <w:sz w:val="18"/>
        </w:rPr>
        <w:t>tá, Tercer Mundo.</w:t>
      </w:r>
    </w:p>
    <w:p>
      <w:pPr>
        <w:spacing w:line="278" w:lineRule="auto" w:before="33"/>
        <w:ind w:left="875" w:right="108" w:hanging="341"/>
        <w:jc w:val="both"/>
        <w:rPr>
          <w:sz w:val="18"/>
        </w:rPr>
      </w:pPr>
      <w:r>
        <w:rPr>
          <w:color w:val="231F20"/>
          <w:sz w:val="18"/>
        </w:rPr>
        <w:t>Suárez Mayorga, Adriana (2008), “Excavando el mito de la Atenas Suramericana. Reflexiones sobre la cultura bogotana de finales del siglo XIX, en </w:t>
      </w:r>
      <w:r>
        <w:rPr>
          <w:i/>
          <w:color w:val="231F20"/>
          <w:sz w:val="18"/>
        </w:rPr>
        <w:t>Criterios. Cuadernos de Ciencias Jurídicas y </w:t>
      </w:r>
      <w:r>
        <w:rPr>
          <w:i/>
          <w:color w:val="231F20"/>
          <w:sz w:val="18"/>
        </w:rPr>
        <w:t>Política Internacional, </w:t>
      </w:r>
      <w:r>
        <w:rPr>
          <w:color w:val="231F20"/>
          <w:sz w:val="18"/>
        </w:rPr>
        <w:t>vol.I núm 1, pp. 63-118.</w:t>
      </w:r>
    </w:p>
    <w:p>
      <w:pPr>
        <w:spacing w:line="278" w:lineRule="auto" w:before="1"/>
        <w:ind w:left="875" w:right="108" w:hanging="341"/>
        <w:jc w:val="both"/>
        <w:rPr>
          <w:sz w:val="18"/>
        </w:rPr>
      </w:pPr>
      <w:r>
        <w:rPr>
          <w:color w:val="231F20"/>
          <w:sz w:val="18"/>
        </w:rPr>
        <w:t>Villanueva Osorio, Christian (2014), </w:t>
      </w:r>
      <w:r>
        <w:rPr>
          <w:i/>
          <w:color w:val="231F20"/>
          <w:sz w:val="18"/>
        </w:rPr>
        <w:t>La construcción del héroe de la </w:t>
      </w:r>
      <w:r>
        <w:rPr>
          <w:i/>
          <w:color w:val="231F20"/>
          <w:sz w:val="18"/>
        </w:rPr>
        <w:t>clase media en las novelas de Álvaro Salom Becerra. </w:t>
      </w:r>
      <w:r>
        <w:rPr>
          <w:i/>
          <w:color w:val="231F20"/>
          <w:spacing w:val="-5"/>
          <w:sz w:val="18"/>
        </w:rPr>
        <w:t>Tesis </w:t>
      </w:r>
      <w:r>
        <w:rPr>
          <w:i/>
          <w:color w:val="231F20"/>
          <w:sz w:val="18"/>
        </w:rPr>
        <w:t>pre- sentada</w:t>
      </w:r>
      <w:r>
        <w:rPr>
          <w:i/>
          <w:color w:val="231F20"/>
          <w:spacing w:val="-5"/>
          <w:sz w:val="18"/>
        </w:rPr>
        <w:t> </w:t>
      </w:r>
      <w:r>
        <w:rPr>
          <w:i/>
          <w:color w:val="231F20"/>
          <w:sz w:val="18"/>
        </w:rPr>
        <w:t>como</w:t>
      </w:r>
      <w:r>
        <w:rPr>
          <w:i/>
          <w:color w:val="231F20"/>
          <w:spacing w:val="-5"/>
          <w:sz w:val="18"/>
        </w:rPr>
        <w:t> </w:t>
      </w:r>
      <w:r>
        <w:rPr>
          <w:i/>
          <w:color w:val="231F20"/>
          <w:sz w:val="18"/>
        </w:rPr>
        <w:t>requisito</w:t>
      </w:r>
      <w:r>
        <w:rPr>
          <w:i/>
          <w:color w:val="231F20"/>
          <w:spacing w:val="-5"/>
          <w:sz w:val="18"/>
        </w:rPr>
        <w:t> </w:t>
      </w:r>
      <w:r>
        <w:rPr>
          <w:i/>
          <w:color w:val="231F20"/>
          <w:sz w:val="18"/>
        </w:rPr>
        <w:t>parcia</w:t>
      </w:r>
      <w:r>
        <w:rPr>
          <w:i/>
          <w:color w:val="231F20"/>
          <w:spacing w:val="-5"/>
          <w:sz w:val="18"/>
        </w:rPr>
        <w:t> </w:t>
      </w:r>
      <w:r>
        <w:rPr>
          <w:i/>
          <w:color w:val="231F20"/>
          <w:sz w:val="18"/>
        </w:rPr>
        <w:t>para</w:t>
      </w:r>
      <w:r>
        <w:rPr>
          <w:i/>
          <w:color w:val="231F20"/>
          <w:spacing w:val="-5"/>
          <w:sz w:val="18"/>
        </w:rPr>
        <w:t> </w:t>
      </w:r>
      <w:r>
        <w:rPr>
          <w:i/>
          <w:color w:val="231F20"/>
          <w:sz w:val="18"/>
        </w:rPr>
        <w:t>optar</w:t>
      </w:r>
      <w:r>
        <w:rPr>
          <w:i/>
          <w:color w:val="231F20"/>
          <w:spacing w:val="-5"/>
          <w:sz w:val="18"/>
        </w:rPr>
        <w:t> </w:t>
      </w:r>
      <w:r>
        <w:rPr>
          <w:i/>
          <w:color w:val="231F20"/>
          <w:sz w:val="18"/>
        </w:rPr>
        <w:t>al</w:t>
      </w:r>
      <w:r>
        <w:rPr>
          <w:i/>
          <w:color w:val="231F20"/>
          <w:spacing w:val="-5"/>
          <w:sz w:val="18"/>
        </w:rPr>
        <w:t> </w:t>
      </w:r>
      <w:r>
        <w:rPr>
          <w:i/>
          <w:color w:val="231F20"/>
          <w:sz w:val="18"/>
        </w:rPr>
        <w:t>título</w:t>
      </w:r>
      <w:r>
        <w:rPr>
          <w:i/>
          <w:color w:val="231F20"/>
          <w:spacing w:val="-6"/>
          <w:sz w:val="18"/>
        </w:rPr>
        <w:t> </w:t>
      </w:r>
      <w:r>
        <w:rPr>
          <w:i/>
          <w:color w:val="231F20"/>
          <w:sz w:val="18"/>
        </w:rPr>
        <w:t>de</w:t>
      </w:r>
      <w:r>
        <w:rPr>
          <w:i/>
          <w:color w:val="231F20"/>
          <w:spacing w:val="-5"/>
          <w:sz w:val="18"/>
        </w:rPr>
        <w:t> </w:t>
      </w:r>
      <w:r>
        <w:rPr>
          <w:i/>
          <w:color w:val="231F20"/>
          <w:sz w:val="18"/>
        </w:rPr>
        <w:t>Magister</w:t>
      </w:r>
      <w:r>
        <w:rPr>
          <w:i/>
          <w:color w:val="231F20"/>
          <w:spacing w:val="-5"/>
          <w:sz w:val="18"/>
        </w:rPr>
        <w:t> </w:t>
      </w:r>
      <w:r>
        <w:rPr>
          <w:i/>
          <w:color w:val="231F20"/>
          <w:sz w:val="18"/>
        </w:rPr>
        <w:t>en Estudios Literarios, </w:t>
      </w:r>
      <w:r>
        <w:rPr>
          <w:color w:val="231F20"/>
          <w:sz w:val="18"/>
        </w:rPr>
        <w:t>Bogotá, Universidad Nacional de</w:t>
      </w:r>
      <w:r>
        <w:rPr>
          <w:color w:val="231F20"/>
          <w:spacing w:val="-12"/>
          <w:sz w:val="18"/>
        </w:rPr>
        <w:t> </w:t>
      </w:r>
      <w:r>
        <w:rPr>
          <w:color w:val="231F20"/>
          <w:sz w:val="18"/>
        </w:rPr>
        <w:t>Colombia.</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46"/>
          <w:pgSz w:w="7920" w:h="12240"/>
          <w:pgMar w:header="0" w:footer="0" w:top="1140" w:bottom="280" w:left="1080" w:right="1080"/>
        </w:sectPr>
      </w:pPr>
    </w:p>
    <w:p>
      <w:pPr>
        <w:pStyle w:val="BodyText"/>
        <w:spacing w:before="2"/>
        <w:rPr>
          <w:rFonts w:ascii="Times New Roman"/>
        </w:rPr>
      </w:pPr>
    </w:p>
    <w:p>
      <w:pPr>
        <w:pStyle w:val="Heading2"/>
        <w:ind w:left="518" w:right="432" w:hanging="2"/>
      </w:pPr>
      <w:r>
        <w:rPr>
          <w:color w:val="231F20"/>
        </w:rPr>
        <w:t>CONSTRUCCIÓN Y DECONSTRUCCIÓN DE LOS DISCURSOS SOBRE LAS IDENTIDADES CULTURALES: DOS PERSPECTIVAS CONSTRUCTIVAS</w:t>
      </w:r>
    </w:p>
    <w:p>
      <w:pPr>
        <w:pStyle w:val="BodyText"/>
        <w:spacing w:before="10"/>
        <w:rPr>
          <w:b/>
          <w:sz w:val="22"/>
        </w:rPr>
      </w:pPr>
    </w:p>
    <w:p>
      <w:pPr>
        <w:spacing w:line="278" w:lineRule="auto" w:before="0"/>
        <w:ind w:left="245" w:right="158" w:firstLine="0"/>
        <w:jc w:val="center"/>
        <w:rPr>
          <w:i/>
          <w:sz w:val="18"/>
        </w:rPr>
      </w:pPr>
      <w:r>
        <w:rPr>
          <w:i/>
          <w:color w:val="231F20"/>
          <w:sz w:val="18"/>
        </w:rPr>
        <w:t>CONSTRUCTION AND DECONSTRUCTION OF DISCOURSES ON </w:t>
      </w:r>
      <w:r>
        <w:rPr>
          <w:i/>
          <w:color w:val="231F20"/>
          <w:sz w:val="18"/>
        </w:rPr>
        <w:t>CULTURAL IDENTITIES: TWO CONSTRUCTION PROSPECTS</w:t>
      </w:r>
    </w:p>
    <w:p>
      <w:pPr>
        <w:pStyle w:val="BodyText"/>
        <w:spacing w:before="10"/>
        <w:rPr>
          <w:i/>
        </w:rPr>
      </w:pPr>
    </w:p>
    <w:p>
      <w:pPr>
        <w:spacing w:line="278" w:lineRule="auto" w:before="1"/>
        <w:ind w:left="243" w:right="156" w:firstLine="16"/>
        <w:jc w:val="both"/>
        <w:rPr>
          <w:i/>
          <w:sz w:val="18"/>
        </w:rPr>
      </w:pPr>
      <w:r>
        <w:rPr>
          <w:i/>
          <w:color w:val="231F20"/>
          <w:sz w:val="18"/>
        </w:rPr>
        <w:t>КОНСТРУКЦИЯ И ДЕКОНСТРУКЦИЯ ДИСКУРСОВ КУЛЬТУРНЫХ </w:t>
      </w:r>
      <w:r>
        <w:rPr>
          <w:i/>
          <w:color w:val="231F20"/>
          <w:sz w:val="18"/>
        </w:rPr>
        <w:t>ИДЕНТИЧНОСТЕЙ:</w:t>
      </w:r>
      <w:r>
        <w:rPr>
          <w:i/>
          <w:color w:val="231F20"/>
          <w:spacing w:val="-13"/>
          <w:sz w:val="18"/>
        </w:rPr>
        <w:t> </w:t>
      </w:r>
      <w:r>
        <w:rPr>
          <w:i/>
          <w:color w:val="231F20"/>
          <w:sz w:val="18"/>
        </w:rPr>
        <w:t>ДВЕ</w:t>
      </w:r>
      <w:r>
        <w:rPr>
          <w:i/>
          <w:color w:val="231F20"/>
          <w:spacing w:val="-13"/>
          <w:sz w:val="18"/>
        </w:rPr>
        <w:t> </w:t>
      </w:r>
      <w:r>
        <w:rPr>
          <w:i/>
          <w:color w:val="231F20"/>
          <w:sz w:val="18"/>
        </w:rPr>
        <w:t>КОНСТРУКТИВИСТСКИХ</w:t>
      </w:r>
      <w:r>
        <w:rPr>
          <w:i/>
          <w:color w:val="231F20"/>
          <w:spacing w:val="-13"/>
          <w:sz w:val="18"/>
        </w:rPr>
        <w:t> </w:t>
      </w:r>
      <w:r>
        <w:rPr>
          <w:i/>
          <w:color w:val="231F20"/>
          <w:sz w:val="18"/>
        </w:rPr>
        <w:t>ПЕРСПЕКТИВЫ</w:t>
      </w:r>
    </w:p>
    <w:p>
      <w:pPr>
        <w:pStyle w:val="BodyText"/>
        <w:spacing w:before="3"/>
        <w:rPr>
          <w:i/>
          <w:sz w:val="19"/>
        </w:rPr>
      </w:pPr>
    </w:p>
    <w:p>
      <w:pPr>
        <w:pStyle w:val="BodyText"/>
        <w:ind w:left="3821"/>
      </w:pPr>
      <w:r>
        <w:rPr>
          <w:color w:val="231F20"/>
        </w:rPr>
        <w:t>Yván Pineda Monasterio</w:t>
      </w:r>
    </w:p>
    <w:p>
      <w:pPr>
        <w:spacing w:before="47"/>
        <w:ind w:left="3428" w:right="0" w:firstLine="0"/>
        <w:jc w:val="left"/>
        <w:rPr>
          <w:sz w:val="16"/>
        </w:rPr>
      </w:pPr>
      <w:r>
        <w:rPr>
          <w:color w:val="231F20"/>
          <w:sz w:val="16"/>
        </w:rPr>
        <w:t>Universidad  Pedagógica Libertador</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La reflexión se desarrolló en torno a la construcción y deconstrucción de los discursos sobre     las identidades culturales, como producto de los cambios propuestos, en Venezuela, durante la primera década del siglo XXI por el proyecto de re-fundación de la República encabezado por Hugo Chávez. Como consecuencia la población venezolana quedó en un vacío simbólico por la pérdida de dos dimensiones identitarias: la de contexto y la de</w:t>
      </w:r>
      <w:r>
        <w:rPr>
          <w:color w:val="231F20"/>
          <w:spacing w:val="-13"/>
          <w:sz w:val="12"/>
        </w:rPr>
        <w:t> </w:t>
      </w:r>
      <w:r>
        <w:rPr>
          <w:color w:val="231F20"/>
          <w:sz w:val="12"/>
        </w:rPr>
        <w:t>pertenencia.</w:t>
      </w:r>
    </w:p>
    <w:p>
      <w:pPr>
        <w:spacing w:line="145" w:lineRule="exact" w:before="0"/>
        <w:ind w:left="195" w:right="0" w:firstLine="0"/>
        <w:jc w:val="both"/>
        <w:rPr>
          <w:sz w:val="12"/>
        </w:rPr>
      </w:pPr>
      <w:r>
        <w:rPr>
          <w:b/>
          <w:color w:val="231F20"/>
          <w:sz w:val="14"/>
        </w:rPr>
        <w:t>Palabras clave: </w:t>
      </w:r>
      <w:r>
        <w:rPr>
          <w:color w:val="231F20"/>
          <w:sz w:val="12"/>
        </w:rPr>
        <w:t>construcción de identidades culturales; discurso; representaciones sociales</w:t>
      </w:r>
    </w:p>
    <w:p>
      <w:pPr>
        <w:pStyle w:val="BodyText"/>
        <w:rPr>
          <w:sz w:val="14"/>
        </w:rPr>
      </w:pPr>
    </w:p>
    <w:p>
      <w:pPr>
        <w:spacing w:line="372" w:lineRule="auto" w:before="98"/>
        <w:ind w:left="195" w:right="108" w:firstLine="0"/>
        <w:jc w:val="both"/>
        <w:rPr>
          <w:sz w:val="12"/>
        </w:rPr>
      </w:pPr>
      <w:r>
        <w:rPr>
          <w:b/>
          <w:color w:val="231F20"/>
          <w:sz w:val="14"/>
        </w:rPr>
        <w:t>Abstract:</w:t>
      </w:r>
      <w:r>
        <w:rPr>
          <w:b/>
          <w:color w:val="231F20"/>
          <w:spacing w:val="-15"/>
          <w:sz w:val="14"/>
        </w:rPr>
        <w:t> </w:t>
      </w:r>
      <w:r>
        <w:rPr>
          <w:color w:val="231F20"/>
          <w:sz w:val="12"/>
        </w:rPr>
        <w:t>The</w:t>
      </w:r>
      <w:r>
        <w:rPr>
          <w:color w:val="231F20"/>
          <w:spacing w:val="-7"/>
          <w:sz w:val="12"/>
        </w:rPr>
        <w:t> </w:t>
      </w:r>
      <w:r>
        <w:rPr>
          <w:color w:val="231F20"/>
          <w:sz w:val="12"/>
        </w:rPr>
        <w:t>reflection</w:t>
      </w:r>
      <w:r>
        <w:rPr>
          <w:color w:val="231F20"/>
          <w:spacing w:val="-7"/>
          <w:sz w:val="12"/>
        </w:rPr>
        <w:t> </w:t>
      </w:r>
      <w:r>
        <w:rPr>
          <w:color w:val="231F20"/>
          <w:sz w:val="12"/>
        </w:rPr>
        <w:t>was</w:t>
      </w:r>
      <w:r>
        <w:rPr>
          <w:color w:val="231F20"/>
          <w:spacing w:val="-7"/>
          <w:sz w:val="12"/>
        </w:rPr>
        <w:t> </w:t>
      </w:r>
      <w:r>
        <w:rPr>
          <w:color w:val="231F20"/>
          <w:sz w:val="12"/>
        </w:rPr>
        <w:t>developed</w:t>
      </w:r>
      <w:r>
        <w:rPr>
          <w:color w:val="231F20"/>
          <w:spacing w:val="-7"/>
          <w:sz w:val="12"/>
        </w:rPr>
        <w:t> </w:t>
      </w:r>
      <w:r>
        <w:rPr>
          <w:color w:val="231F20"/>
          <w:sz w:val="12"/>
        </w:rPr>
        <w:t>around</w:t>
      </w:r>
      <w:r>
        <w:rPr>
          <w:color w:val="231F20"/>
          <w:spacing w:val="-7"/>
          <w:sz w:val="12"/>
        </w:rPr>
        <w:t> </w:t>
      </w:r>
      <w:r>
        <w:rPr>
          <w:color w:val="231F20"/>
          <w:sz w:val="12"/>
        </w:rPr>
        <w:t>the</w:t>
      </w:r>
      <w:r>
        <w:rPr>
          <w:color w:val="231F20"/>
          <w:spacing w:val="-7"/>
          <w:sz w:val="12"/>
        </w:rPr>
        <w:t> </w:t>
      </w:r>
      <w:r>
        <w:rPr>
          <w:color w:val="231F20"/>
          <w:sz w:val="12"/>
        </w:rPr>
        <w:t>construction</w:t>
      </w:r>
      <w:r>
        <w:rPr>
          <w:color w:val="231F20"/>
          <w:spacing w:val="-7"/>
          <w:sz w:val="12"/>
        </w:rPr>
        <w:t> </w:t>
      </w:r>
      <w:r>
        <w:rPr>
          <w:color w:val="231F20"/>
          <w:sz w:val="12"/>
        </w:rPr>
        <w:t>and</w:t>
      </w:r>
      <w:r>
        <w:rPr>
          <w:color w:val="231F20"/>
          <w:spacing w:val="-7"/>
          <w:sz w:val="12"/>
        </w:rPr>
        <w:t> </w:t>
      </w:r>
      <w:r>
        <w:rPr>
          <w:color w:val="231F20"/>
          <w:sz w:val="12"/>
        </w:rPr>
        <w:t>deconstruction</w:t>
      </w:r>
      <w:r>
        <w:rPr>
          <w:color w:val="231F20"/>
          <w:spacing w:val="-7"/>
          <w:sz w:val="12"/>
        </w:rPr>
        <w:t> </w:t>
      </w:r>
      <w:r>
        <w:rPr>
          <w:color w:val="231F20"/>
          <w:sz w:val="12"/>
        </w:rPr>
        <w:t>of</w:t>
      </w:r>
      <w:r>
        <w:rPr>
          <w:color w:val="231F20"/>
          <w:spacing w:val="-7"/>
          <w:sz w:val="12"/>
        </w:rPr>
        <w:t> </w:t>
      </w:r>
      <w:r>
        <w:rPr>
          <w:color w:val="231F20"/>
          <w:sz w:val="12"/>
        </w:rPr>
        <w:t>discourses</w:t>
      </w:r>
      <w:r>
        <w:rPr>
          <w:color w:val="231F20"/>
          <w:spacing w:val="-7"/>
          <w:sz w:val="12"/>
        </w:rPr>
        <w:t> </w:t>
      </w:r>
      <w:r>
        <w:rPr>
          <w:color w:val="231F20"/>
          <w:sz w:val="12"/>
        </w:rPr>
        <w:t>on</w:t>
      </w:r>
      <w:r>
        <w:rPr>
          <w:color w:val="231F20"/>
          <w:spacing w:val="-7"/>
          <w:sz w:val="12"/>
        </w:rPr>
        <w:t> </w:t>
      </w:r>
      <w:r>
        <w:rPr>
          <w:color w:val="231F20"/>
          <w:sz w:val="12"/>
        </w:rPr>
        <w:t>cultural identities, as a result of the proposed changes in Venezuela during the first decade of the century by the project</w:t>
      </w:r>
      <w:r>
        <w:rPr>
          <w:color w:val="231F20"/>
          <w:spacing w:val="-3"/>
          <w:sz w:val="12"/>
        </w:rPr>
        <w:t> </w:t>
      </w:r>
      <w:r>
        <w:rPr>
          <w:color w:val="231F20"/>
          <w:sz w:val="12"/>
        </w:rPr>
        <w:t>of</w:t>
      </w:r>
      <w:r>
        <w:rPr>
          <w:color w:val="231F20"/>
          <w:spacing w:val="-4"/>
          <w:sz w:val="12"/>
        </w:rPr>
        <w:t> </w:t>
      </w:r>
      <w:r>
        <w:rPr>
          <w:color w:val="231F20"/>
          <w:sz w:val="12"/>
        </w:rPr>
        <w:t>re-founding</w:t>
      </w:r>
      <w:r>
        <w:rPr>
          <w:color w:val="231F20"/>
          <w:spacing w:val="-3"/>
          <w:sz w:val="12"/>
        </w:rPr>
        <w:t> </w:t>
      </w:r>
      <w:r>
        <w:rPr>
          <w:color w:val="231F20"/>
          <w:sz w:val="12"/>
        </w:rPr>
        <w:t>of</w:t>
      </w:r>
      <w:r>
        <w:rPr>
          <w:color w:val="231F20"/>
          <w:spacing w:val="-4"/>
          <w:sz w:val="12"/>
        </w:rPr>
        <w:t> </w:t>
      </w:r>
      <w:r>
        <w:rPr>
          <w:color w:val="231F20"/>
          <w:sz w:val="12"/>
        </w:rPr>
        <w:t>the</w:t>
      </w:r>
      <w:r>
        <w:rPr>
          <w:color w:val="231F20"/>
          <w:spacing w:val="-3"/>
          <w:sz w:val="12"/>
        </w:rPr>
        <w:t> </w:t>
      </w:r>
      <w:r>
        <w:rPr>
          <w:color w:val="231F20"/>
          <w:sz w:val="12"/>
        </w:rPr>
        <w:t>Republic</w:t>
      </w:r>
      <w:r>
        <w:rPr>
          <w:color w:val="231F20"/>
          <w:spacing w:val="-3"/>
          <w:sz w:val="12"/>
        </w:rPr>
        <w:t> </w:t>
      </w:r>
      <w:r>
        <w:rPr>
          <w:color w:val="231F20"/>
          <w:sz w:val="12"/>
        </w:rPr>
        <w:t>guided</w:t>
      </w:r>
      <w:r>
        <w:rPr>
          <w:color w:val="231F20"/>
          <w:spacing w:val="-3"/>
          <w:sz w:val="12"/>
        </w:rPr>
        <w:t> </w:t>
      </w:r>
      <w:r>
        <w:rPr>
          <w:color w:val="231F20"/>
          <w:sz w:val="12"/>
        </w:rPr>
        <w:t>by</w:t>
      </w:r>
      <w:r>
        <w:rPr>
          <w:color w:val="231F20"/>
          <w:spacing w:val="-3"/>
          <w:sz w:val="12"/>
        </w:rPr>
        <w:t> </w:t>
      </w:r>
      <w:r>
        <w:rPr>
          <w:color w:val="231F20"/>
          <w:sz w:val="12"/>
        </w:rPr>
        <w:t>Hugo</w:t>
      </w:r>
      <w:r>
        <w:rPr>
          <w:color w:val="231F20"/>
          <w:spacing w:val="-3"/>
          <w:sz w:val="12"/>
        </w:rPr>
        <w:t> </w:t>
      </w:r>
      <w:r>
        <w:rPr>
          <w:color w:val="231F20"/>
          <w:sz w:val="12"/>
        </w:rPr>
        <w:t>Chavez.</w:t>
      </w:r>
      <w:r>
        <w:rPr>
          <w:color w:val="231F20"/>
          <w:spacing w:val="-10"/>
          <w:sz w:val="12"/>
        </w:rPr>
        <w:t> </w:t>
      </w:r>
      <w:r>
        <w:rPr>
          <w:color w:val="231F20"/>
          <w:sz w:val="12"/>
        </w:rPr>
        <w:t>As</w:t>
      </w:r>
      <w:r>
        <w:rPr>
          <w:color w:val="231F20"/>
          <w:spacing w:val="-4"/>
          <w:sz w:val="12"/>
        </w:rPr>
        <w:t> </w:t>
      </w:r>
      <w:r>
        <w:rPr>
          <w:color w:val="231F20"/>
          <w:sz w:val="12"/>
        </w:rPr>
        <w:t>a</w:t>
      </w:r>
      <w:r>
        <w:rPr>
          <w:color w:val="231F20"/>
          <w:spacing w:val="-3"/>
          <w:sz w:val="12"/>
        </w:rPr>
        <w:t> </w:t>
      </w:r>
      <w:r>
        <w:rPr>
          <w:color w:val="231F20"/>
          <w:sz w:val="12"/>
        </w:rPr>
        <w:t>result</w:t>
      </w:r>
      <w:r>
        <w:rPr>
          <w:color w:val="231F20"/>
          <w:spacing w:val="-3"/>
          <w:sz w:val="12"/>
        </w:rPr>
        <w:t> </w:t>
      </w:r>
      <w:r>
        <w:rPr>
          <w:color w:val="231F20"/>
          <w:sz w:val="12"/>
        </w:rPr>
        <w:t>the</w:t>
      </w:r>
      <w:r>
        <w:rPr>
          <w:color w:val="231F20"/>
          <w:spacing w:val="-3"/>
          <w:sz w:val="12"/>
        </w:rPr>
        <w:t> </w:t>
      </w:r>
      <w:r>
        <w:rPr>
          <w:color w:val="231F20"/>
          <w:sz w:val="12"/>
        </w:rPr>
        <w:t>Venezuelan</w:t>
      </w:r>
      <w:r>
        <w:rPr>
          <w:color w:val="231F20"/>
          <w:spacing w:val="-3"/>
          <w:sz w:val="12"/>
        </w:rPr>
        <w:t> </w:t>
      </w:r>
      <w:r>
        <w:rPr>
          <w:color w:val="231F20"/>
          <w:sz w:val="12"/>
        </w:rPr>
        <w:t>population</w:t>
      </w:r>
      <w:r>
        <w:rPr>
          <w:color w:val="231F20"/>
          <w:spacing w:val="-3"/>
          <w:sz w:val="12"/>
        </w:rPr>
        <w:t> </w:t>
      </w:r>
      <w:r>
        <w:rPr>
          <w:color w:val="231F20"/>
          <w:sz w:val="12"/>
        </w:rPr>
        <w:t>was</w:t>
      </w:r>
      <w:r>
        <w:rPr>
          <w:color w:val="231F20"/>
          <w:spacing w:val="-3"/>
          <w:sz w:val="12"/>
        </w:rPr>
        <w:t> </w:t>
      </w:r>
      <w:r>
        <w:rPr>
          <w:color w:val="231F20"/>
          <w:sz w:val="12"/>
        </w:rPr>
        <w:t>in</w:t>
      </w:r>
      <w:r>
        <w:rPr>
          <w:color w:val="231F20"/>
          <w:spacing w:val="-3"/>
          <w:sz w:val="12"/>
        </w:rPr>
        <w:t> </w:t>
      </w:r>
      <w:r>
        <w:rPr>
          <w:color w:val="231F20"/>
          <w:sz w:val="12"/>
        </w:rPr>
        <w:t>a symbolic empty for the loss of two identity dimensions: context and</w:t>
      </w:r>
      <w:r>
        <w:rPr>
          <w:color w:val="231F20"/>
          <w:spacing w:val="-1"/>
          <w:sz w:val="12"/>
        </w:rPr>
        <w:t> </w:t>
      </w:r>
      <w:r>
        <w:rPr>
          <w:color w:val="231F20"/>
          <w:sz w:val="12"/>
        </w:rPr>
        <w:t>belonging.</w:t>
      </w:r>
    </w:p>
    <w:p>
      <w:pPr>
        <w:spacing w:before="8"/>
        <w:ind w:left="195" w:right="0" w:firstLine="0"/>
        <w:jc w:val="both"/>
        <w:rPr>
          <w:sz w:val="12"/>
        </w:rPr>
      </w:pPr>
      <w:r>
        <w:rPr>
          <w:b/>
          <w:color w:val="231F20"/>
          <w:sz w:val="12"/>
        </w:rPr>
        <w:t>Keywords: </w:t>
      </w:r>
      <w:r>
        <w:rPr>
          <w:color w:val="231F20"/>
          <w:sz w:val="12"/>
        </w:rPr>
        <w:t>Construction of cultural identities; discourse; social representations</w:t>
      </w:r>
    </w:p>
    <w:p>
      <w:pPr>
        <w:pStyle w:val="BodyText"/>
        <w:rPr>
          <w:sz w:val="12"/>
        </w:rPr>
      </w:pPr>
    </w:p>
    <w:p>
      <w:pPr>
        <w:pStyle w:val="BodyText"/>
        <w:spacing w:before="10"/>
        <w:rPr>
          <w:sz w:val="10"/>
        </w:rPr>
      </w:pPr>
    </w:p>
    <w:p>
      <w:pPr>
        <w:spacing w:line="374" w:lineRule="auto" w:before="0"/>
        <w:ind w:left="195" w:right="108" w:firstLine="0"/>
        <w:jc w:val="both"/>
        <w:rPr>
          <w:sz w:val="12"/>
        </w:rPr>
      </w:pPr>
      <w:r>
        <w:rPr>
          <w:b/>
          <w:color w:val="231F20"/>
          <w:w w:val="105"/>
          <w:sz w:val="14"/>
        </w:rPr>
        <w:t>Резюме: </w:t>
      </w:r>
      <w:r>
        <w:rPr>
          <w:color w:val="231F20"/>
          <w:w w:val="105"/>
          <w:sz w:val="12"/>
        </w:rPr>
        <w:t>Размышление автора вращается вокруг конструкции-деконструкции дискурсов и </w:t>
      </w:r>
      <w:r>
        <w:rPr>
          <w:color w:val="231F20"/>
          <w:sz w:val="12"/>
        </w:rPr>
        <w:t>культурными идентичностями, вызванными переменами, предложенными осуществить в Венесуэле в </w:t>
      </w:r>
      <w:r>
        <w:rPr>
          <w:color w:val="231F20"/>
          <w:w w:val="105"/>
          <w:sz w:val="12"/>
        </w:rPr>
        <w:t>первой</w:t>
      </w:r>
      <w:r>
        <w:rPr>
          <w:color w:val="231F20"/>
          <w:spacing w:val="-9"/>
          <w:w w:val="105"/>
          <w:sz w:val="12"/>
        </w:rPr>
        <w:t> </w:t>
      </w:r>
      <w:r>
        <w:rPr>
          <w:color w:val="231F20"/>
          <w:w w:val="105"/>
          <w:sz w:val="12"/>
        </w:rPr>
        <w:t>декаде</w:t>
      </w:r>
      <w:r>
        <w:rPr>
          <w:color w:val="231F20"/>
          <w:spacing w:val="-9"/>
          <w:w w:val="105"/>
          <w:sz w:val="12"/>
        </w:rPr>
        <w:t> </w:t>
      </w:r>
      <w:r>
        <w:rPr>
          <w:color w:val="231F20"/>
          <w:w w:val="105"/>
          <w:sz w:val="12"/>
        </w:rPr>
        <w:t>XXI</w:t>
      </w:r>
      <w:r>
        <w:rPr>
          <w:color w:val="231F20"/>
          <w:spacing w:val="-9"/>
          <w:w w:val="105"/>
          <w:sz w:val="12"/>
        </w:rPr>
        <w:t> </w:t>
      </w:r>
      <w:r>
        <w:rPr>
          <w:color w:val="231F20"/>
          <w:w w:val="105"/>
          <w:sz w:val="12"/>
        </w:rPr>
        <w:t>века,</w:t>
      </w:r>
      <w:r>
        <w:rPr>
          <w:color w:val="231F20"/>
          <w:spacing w:val="-9"/>
          <w:w w:val="105"/>
          <w:sz w:val="12"/>
        </w:rPr>
        <w:t> </w:t>
      </w:r>
      <w:r>
        <w:rPr>
          <w:color w:val="231F20"/>
          <w:w w:val="105"/>
          <w:sz w:val="12"/>
        </w:rPr>
        <w:t>в</w:t>
      </w:r>
      <w:r>
        <w:rPr>
          <w:color w:val="231F20"/>
          <w:spacing w:val="-9"/>
          <w:w w:val="105"/>
          <w:sz w:val="12"/>
        </w:rPr>
        <w:t> </w:t>
      </w:r>
      <w:r>
        <w:rPr>
          <w:color w:val="231F20"/>
          <w:w w:val="105"/>
          <w:sz w:val="12"/>
        </w:rPr>
        <w:t>связи</w:t>
      </w:r>
      <w:r>
        <w:rPr>
          <w:color w:val="231F20"/>
          <w:spacing w:val="-9"/>
          <w:w w:val="105"/>
          <w:sz w:val="12"/>
        </w:rPr>
        <w:t> </w:t>
      </w:r>
      <w:r>
        <w:rPr>
          <w:color w:val="231F20"/>
          <w:w w:val="105"/>
          <w:sz w:val="12"/>
        </w:rPr>
        <w:t>с</w:t>
      </w:r>
      <w:r>
        <w:rPr>
          <w:color w:val="231F20"/>
          <w:spacing w:val="-9"/>
          <w:w w:val="105"/>
          <w:sz w:val="12"/>
        </w:rPr>
        <w:t> </w:t>
      </w:r>
      <w:r>
        <w:rPr>
          <w:color w:val="231F20"/>
          <w:w w:val="105"/>
          <w:sz w:val="12"/>
        </w:rPr>
        <w:t>проектом</w:t>
      </w:r>
      <w:r>
        <w:rPr>
          <w:color w:val="231F20"/>
          <w:spacing w:val="-9"/>
          <w:w w:val="105"/>
          <w:sz w:val="12"/>
        </w:rPr>
        <w:t> </w:t>
      </w:r>
      <w:r>
        <w:rPr>
          <w:color w:val="231F20"/>
          <w:w w:val="105"/>
          <w:sz w:val="12"/>
        </w:rPr>
        <w:t>трансформации</w:t>
      </w:r>
      <w:r>
        <w:rPr>
          <w:color w:val="231F20"/>
          <w:spacing w:val="-9"/>
          <w:w w:val="105"/>
          <w:sz w:val="12"/>
        </w:rPr>
        <w:t> </w:t>
      </w:r>
      <w:r>
        <w:rPr>
          <w:color w:val="231F20"/>
          <w:w w:val="105"/>
          <w:sz w:val="12"/>
        </w:rPr>
        <w:t>Республики,</w:t>
      </w:r>
      <w:r>
        <w:rPr>
          <w:color w:val="231F20"/>
          <w:spacing w:val="-9"/>
          <w:w w:val="105"/>
          <w:sz w:val="12"/>
        </w:rPr>
        <w:t> </w:t>
      </w:r>
      <w:r>
        <w:rPr>
          <w:color w:val="231F20"/>
          <w:w w:val="105"/>
          <w:sz w:val="12"/>
        </w:rPr>
        <w:t>которую</w:t>
      </w:r>
      <w:r>
        <w:rPr>
          <w:color w:val="231F20"/>
          <w:spacing w:val="-9"/>
          <w:w w:val="105"/>
          <w:sz w:val="12"/>
        </w:rPr>
        <w:t> </w:t>
      </w:r>
      <w:r>
        <w:rPr>
          <w:color w:val="231F20"/>
          <w:w w:val="105"/>
          <w:sz w:val="12"/>
        </w:rPr>
        <w:t>тогда</w:t>
      </w:r>
      <w:r>
        <w:rPr>
          <w:color w:val="231F20"/>
          <w:spacing w:val="-9"/>
          <w:w w:val="105"/>
          <w:sz w:val="12"/>
        </w:rPr>
        <w:t> </w:t>
      </w:r>
      <w:r>
        <w:rPr>
          <w:color w:val="231F20"/>
          <w:w w:val="105"/>
          <w:sz w:val="12"/>
        </w:rPr>
        <w:t>возглавлял Уго</w:t>
      </w:r>
      <w:r>
        <w:rPr>
          <w:color w:val="231F20"/>
          <w:spacing w:val="-19"/>
          <w:w w:val="105"/>
          <w:sz w:val="12"/>
        </w:rPr>
        <w:t> </w:t>
      </w:r>
      <w:r>
        <w:rPr>
          <w:color w:val="231F20"/>
          <w:w w:val="105"/>
          <w:sz w:val="12"/>
        </w:rPr>
        <w:t>Чавес.</w:t>
      </w:r>
      <w:r>
        <w:rPr>
          <w:color w:val="231F20"/>
          <w:spacing w:val="-19"/>
          <w:w w:val="105"/>
          <w:sz w:val="12"/>
        </w:rPr>
        <w:t> </w:t>
      </w:r>
      <w:r>
        <w:rPr>
          <w:color w:val="231F20"/>
          <w:w w:val="105"/>
          <w:sz w:val="12"/>
        </w:rPr>
        <w:t>В</w:t>
      </w:r>
      <w:r>
        <w:rPr>
          <w:color w:val="231F20"/>
          <w:spacing w:val="-19"/>
          <w:w w:val="105"/>
          <w:sz w:val="12"/>
        </w:rPr>
        <w:t> </w:t>
      </w:r>
      <w:r>
        <w:rPr>
          <w:color w:val="231F20"/>
          <w:w w:val="105"/>
          <w:sz w:val="12"/>
        </w:rPr>
        <w:t>результате</w:t>
      </w:r>
      <w:r>
        <w:rPr>
          <w:color w:val="231F20"/>
          <w:spacing w:val="-19"/>
          <w:w w:val="105"/>
          <w:sz w:val="12"/>
        </w:rPr>
        <w:t> </w:t>
      </w:r>
      <w:r>
        <w:rPr>
          <w:color w:val="231F20"/>
          <w:w w:val="105"/>
          <w:sz w:val="12"/>
        </w:rPr>
        <w:t>этой</w:t>
      </w:r>
      <w:r>
        <w:rPr>
          <w:color w:val="231F20"/>
          <w:spacing w:val="-19"/>
          <w:w w:val="105"/>
          <w:sz w:val="12"/>
        </w:rPr>
        <w:t> </w:t>
      </w:r>
      <w:r>
        <w:rPr>
          <w:color w:val="231F20"/>
          <w:w w:val="105"/>
          <w:sz w:val="12"/>
        </w:rPr>
        <w:t>перестройки</w:t>
      </w:r>
      <w:r>
        <w:rPr>
          <w:color w:val="231F20"/>
          <w:spacing w:val="-19"/>
          <w:w w:val="105"/>
          <w:sz w:val="12"/>
        </w:rPr>
        <w:t> </w:t>
      </w:r>
      <w:r>
        <w:rPr>
          <w:color w:val="231F20"/>
          <w:w w:val="105"/>
          <w:sz w:val="12"/>
        </w:rPr>
        <w:t>образовалась</w:t>
      </w:r>
      <w:r>
        <w:rPr>
          <w:color w:val="231F20"/>
          <w:spacing w:val="-19"/>
          <w:w w:val="105"/>
          <w:sz w:val="12"/>
        </w:rPr>
        <w:t> </w:t>
      </w:r>
      <w:r>
        <w:rPr>
          <w:color w:val="231F20"/>
          <w:w w:val="105"/>
          <w:sz w:val="12"/>
        </w:rPr>
        <w:t>символическая</w:t>
      </w:r>
      <w:r>
        <w:rPr>
          <w:color w:val="231F20"/>
          <w:spacing w:val="-19"/>
          <w:w w:val="105"/>
          <w:sz w:val="12"/>
        </w:rPr>
        <w:t> </w:t>
      </w:r>
      <w:r>
        <w:rPr>
          <w:color w:val="231F20"/>
          <w:w w:val="105"/>
          <w:sz w:val="12"/>
        </w:rPr>
        <w:t>пустота,</w:t>
      </w:r>
      <w:r>
        <w:rPr>
          <w:color w:val="231F20"/>
          <w:spacing w:val="-19"/>
          <w:w w:val="105"/>
          <w:sz w:val="12"/>
        </w:rPr>
        <w:t> </w:t>
      </w:r>
      <w:r>
        <w:rPr>
          <w:color w:val="231F20"/>
          <w:w w:val="105"/>
          <w:sz w:val="12"/>
        </w:rPr>
        <w:t>вызванная</w:t>
      </w:r>
      <w:r>
        <w:rPr>
          <w:color w:val="231F20"/>
          <w:spacing w:val="-19"/>
          <w:w w:val="105"/>
          <w:sz w:val="12"/>
        </w:rPr>
        <w:t> </w:t>
      </w:r>
      <w:r>
        <w:rPr>
          <w:color w:val="231F20"/>
          <w:w w:val="105"/>
          <w:sz w:val="12"/>
        </w:rPr>
        <w:t>потерей двух</w:t>
      </w:r>
      <w:r>
        <w:rPr>
          <w:color w:val="231F20"/>
          <w:spacing w:val="-12"/>
          <w:w w:val="105"/>
          <w:sz w:val="12"/>
        </w:rPr>
        <w:t> </w:t>
      </w:r>
      <w:r>
        <w:rPr>
          <w:color w:val="231F20"/>
          <w:w w:val="105"/>
          <w:sz w:val="12"/>
        </w:rPr>
        <w:t>измерений</w:t>
      </w:r>
      <w:r>
        <w:rPr>
          <w:color w:val="231F20"/>
          <w:spacing w:val="-12"/>
          <w:w w:val="105"/>
          <w:sz w:val="12"/>
        </w:rPr>
        <w:t> </w:t>
      </w:r>
      <w:r>
        <w:rPr>
          <w:color w:val="231F20"/>
          <w:w w:val="105"/>
          <w:sz w:val="12"/>
        </w:rPr>
        <w:t>идентичности:</w:t>
      </w:r>
      <w:r>
        <w:rPr>
          <w:color w:val="231F20"/>
          <w:spacing w:val="-12"/>
          <w:w w:val="105"/>
          <w:sz w:val="12"/>
        </w:rPr>
        <w:t> </w:t>
      </w:r>
      <w:r>
        <w:rPr>
          <w:color w:val="231F20"/>
          <w:w w:val="105"/>
          <w:sz w:val="12"/>
        </w:rPr>
        <w:t>утратой</w:t>
      </w:r>
      <w:r>
        <w:rPr>
          <w:color w:val="231F20"/>
          <w:spacing w:val="-12"/>
          <w:w w:val="105"/>
          <w:sz w:val="12"/>
        </w:rPr>
        <w:t> </w:t>
      </w:r>
      <w:r>
        <w:rPr>
          <w:color w:val="231F20"/>
          <w:w w:val="105"/>
          <w:sz w:val="12"/>
        </w:rPr>
        <w:t>контекста</w:t>
      </w:r>
      <w:r>
        <w:rPr>
          <w:color w:val="231F20"/>
          <w:spacing w:val="-12"/>
          <w:w w:val="105"/>
          <w:sz w:val="12"/>
        </w:rPr>
        <w:t> </w:t>
      </w:r>
      <w:r>
        <w:rPr>
          <w:color w:val="231F20"/>
          <w:w w:val="105"/>
          <w:sz w:val="12"/>
        </w:rPr>
        <w:t>и</w:t>
      </w:r>
      <w:r>
        <w:rPr>
          <w:color w:val="231F20"/>
          <w:spacing w:val="-12"/>
          <w:w w:val="105"/>
          <w:sz w:val="12"/>
        </w:rPr>
        <w:t> </w:t>
      </w:r>
      <w:r>
        <w:rPr>
          <w:color w:val="231F20"/>
          <w:w w:val="105"/>
          <w:sz w:val="12"/>
        </w:rPr>
        <w:t>утратой</w:t>
      </w:r>
      <w:r>
        <w:rPr>
          <w:color w:val="231F20"/>
          <w:spacing w:val="-12"/>
          <w:w w:val="105"/>
          <w:sz w:val="12"/>
        </w:rPr>
        <w:t> </w:t>
      </w:r>
      <w:r>
        <w:rPr>
          <w:color w:val="231F20"/>
          <w:w w:val="105"/>
          <w:sz w:val="12"/>
        </w:rPr>
        <w:t>принадлежности.</w:t>
      </w:r>
    </w:p>
    <w:p>
      <w:pPr>
        <w:spacing w:line="149" w:lineRule="exact" w:before="0"/>
        <w:ind w:left="195" w:right="0" w:firstLine="0"/>
        <w:jc w:val="both"/>
        <w:rPr>
          <w:sz w:val="12"/>
        </w:rPr>
      </w:pPr>
      <w:r>
        <w:rPr>
          <w:b/>
          <w:color w:val="231F20"/>
          <w:sz w:val="14"/>
        </w:rPr>
        <w:t>Ключевые слова: </w:t>
      </w:r>
      <w:r>
        <w:rPr>
          <w:color w:val="231F20"/>
          <w:sz w:val="12"/>
        </w:rPr>
        <w:t>Конструкция культурных идентичностей, дискурс, социальные    репрезентации</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spacing w:before="0"/>
        <w:ind w:left="242" w:right="158" w:firstLine="0"/>
        <w:jc w:val="center"/>
        <w:rPr>
          <w:sz w:val="16"/>
        </w:rPr>
      </w:pPr>
      <w:r>
        <w:rPr>
          <w:color w:val="231F20"/>
          <w:w w:val="105"/>
          <w:sz w:val="16"/>
        </w:rPr>
        <w:t>[241]</w:t>
      </w:r>
    </w:p>
    <w:p>
      <w:pPr>
        <w:spacing w:after="0"/>
        <w:jc w:val="center"/>
        <w:rPr>
          <w:sz w:val="16"/>
        </w:rPr>
        <w:sectPr>
          <w:headerReference w:type="even" r:id="rId147"/>
          <w:pgSz w:w="7920" w:h="12240"/>
          <w:pgMar w:header="0" w:footer="0" w:top="1140" w:bottom="280" w:left="1080" w:right="740"/>
        </w:sectPr>
      </w:pPr>
    </w:p>
    <w:p>
      <w:pPr>
        <w:pStyle w:val="BodyText"/>
      </w:pPr>
    </w:p>
    <w:p>
      <w:pPr>
        <w:pStyle w:val="BodyText"/>
        <w:spacing w:before="7"/>
        <w:rPr>
          <w:sz w:val="19"/>
        </w:rPr>
      </w:pPr>
    </w:p>
    <w:p>
      <w:pPr>
        <w:spacing w:before="59"/>
        <w:ind w:left="170" w:right="0" w:firstLine="0"/>
        <w:jc w:val="both"/>
        <w:rPr>
          <w:b/>
          <w:sz w:val="24"/>
        </w:rPr>
      </w:pPr>
      <w:r>
        <w:rPr>
          <w:b/>
          <w:color w:val="231F20"/>
          <w:w w:val="135"/>
          <w:sz w:val="24"/>
        </w:rPr>
        <w:t>r</w:t>
      </w:r>
      <w:r>
        <w:rPr>
          <w:b/>
          <w:color w:val="231F20"/>
          <w:w w:val="135"/>
          <w:sz w:val="16"/>
        </w:rPr>
        <w:t>eflexión neCesaria</w:t>
      </w:r>
      <w:r>
        <w:rPr>
          <w:b/>
          <w:color w:val="231F20"/>
          <w:w w:val="135"/>
          <w:sz w:val="24"/>
        </w:rPr>
        <w:t>,</w:t>
      </w:r>
      <w:r>
        <w:rPr>
          <w:b/>
          <w:color w:val="231F20"/>
          <w:spacing w:val="-50"/>
          <w:w w:val="135"/>
          <w:sz w:val="24"/>
        </w:rPr>
        <w:t> </w:t>
      </w:r>
      <w:r>
        <w:rPr>
          <w:b/>
          <w:color w:val="231F20"/>
          <w:w w:val="135"/>
          <w:sz w:val="16"/>
        </w:rPr>
        <w:t>el aConteCer</w:t>
      </w:r>
      <w:r>
        <w:rPr>
          <w:b/>
          <w:color w:val="231F20"/>
          <w:w w:val="135"/>
          <w:sz w:val="24"/>
        </w:rPr>
        <w:t>…</w:t>
      </w:r>
    </w:p>
    <w:p>
      <w:pPr>
        <w:pStyle w:val="BodyText"/>
        <w:spacing w:before="5"/>
        <w:rPr>
          <w:b/>
          <w:sz w:val="23"/>
        </w:rPr>
      </w:pPr>
    </w:p>
    <w:p>
      <w:pPr>
        <w:spacing w:line="295" w:lineRule="auto" w:before="0"/>
        <w:ind w:left="3061" w:right="75" w:firstLine="0"/>
        <w:jc w:val="left"/>
        <w:rPr>
          <w:sz w:val="17"/>
        </w:rPr>
      </w:pPr>
      <w:r>
        <w:rPr>
          <w:color w:val="231F20"/>
          <w:sz w:val="17"/>
        </w:rPr>
        <w:t>La identidad es un caballo que se galopa a contratiempo</w:t>
      </w:r>
    </w:p>
    <w:p>
      <w:pPr>
        <w:pStyle w:val="BodyText"/>
        <w:spacing w:before="5"/>
        <w:rPr>
          <w:sz w:val="18"/>
        </w:rPr>
      </w:pPr>
    </w:p>
    <w:p>
      <w:pPr>
        <w:pStyle w:val="BodyText"/>
        <w:spacing w:line="249" w:lineRule="auto"/>
        <w:ind w:left="728" w:right="193"/>
        <w:jc w:val="both"/>
      </w:pPr>
      <w:r>
        <w:rPr/>
        <w:pict>
          <v:shape style="position:absolute;margin-left:39.018299pt;margin-top:-.084769pt;width:31.4pt;height:43.5pt;mso-position-horizontal-relative:page;mso-position-vertical-relative:paragraph;z-index:-140176" type="#_x0000_t202" filled="false" stroked="false">
            <v:textbox inset="0,0,0,0">
              <w:txbxContent>
                <w:p>
                  <w:pPr>
                    <w:spacing w:line="854" w:lineRule="exact" w:before="0"/>
                    <w:ind w:left="0" w:right="0" w:firstLine="0"/>
                    <w:jc w:val="left"/>
                    <w:rPr>
                      <w:sz w:val="87"/>
                    </w:rPr>
                  </w:pPr>
                  <w:r>
                    <w:rPr>
                      <w:color w:val="231F20"/>
                      <w:w w:val="99"/>
                      <w:sz w:val="87"/>
                    </w:rPr>
                    <w:t>D</w:t>
                  </w:r>
                </w:p>
              </w:txbxContent>
            </v:textbox>
            <w10:wrap type="none"/>
          </v:shape>
        </w:pict>
      </w:r>
      <w:r>
        <w:rPr>
          <w:color w:val="231F20"/>
        </w:rPr>
        <w:t>isculparán que no comience mi disertación sobre el tema identitario desde la tradiciones referidas al mestizaje, las recombinaciones, los cruces, la hibridación, el  sincretismo</w:t>
      </w:r>
    </w:p>
    <w:p>
      <w:pPr>
        <w:pStyle w:val="BodyText"/>
        <w:spacing w:line="249" w:lineRule="auto" w:before="1"/>
        <w:ind w:left="170" w:right="193"/>
        <w:jc w:val="both"/>
      </w:pPr>
      <w:r>
        <w:rPr>
          <w:color w:val="231F20"/>
        </w:rPr>
        <w:t>y otras terminologías propias de la teoría evolutiva del siglo XIX, pues considero que ya ha corrido suficiente agua bajo el puen-  te del evolucionismo cultural como para seguir nadando en esas rémoras, que parecieran ya pertenecer a un torrente distante e incongruente.</w:t>
      </w:r>
    </w:p>
    <w:p>
      <w:pPr>
        <w:pStyle w:val="BodyText"/>
        <w:spacing w:line="249" w:lineRule="auto" w:before="1"/>
        <w:ind w:left="170" w:right="193" w:firstLine="340"/>
        <w:jc w:val="both"/>
      </w:pPr>
      <w:r>
        <w:rPr>
          <w:color w:val="231F20"/>
        </w:rPr>
        <w:t>Se</w:t>
      </w:r>
      <w:r>
        <w:rPr>
          <w:color w:val="231F20"/>
          <w:spacing w:val="-14"/>
        </w:rPr>
        <w:t> </w:t>
      </w:r>
      <w:r>
        <w:rPr>
          <w:color w:val="231F20"/>
        </w:rPr>
        <w:t>plantea</w:t>
      </w:r>
      <w:r>
        <w:rPr>
          <w:color w:val="231F20"/>
          <w:spacing w:val="-13"/>
        </w:rPr>
        <w:t> </w:t>
      </w:r>
      <w:r>
        <w:rPr>
          <w:color w:val="231F20"/>
        </w:rPr>
        <w:t>entonces</w:t>
      </w:r>
      <w:r>
        <w:rPr>
          <w:color w:val="231F20"/>
          <w:spacing w:val="-13"/>
        </w:rPr>
        <w:t> </w:t>
      </w:r>
      <w:r>
        <w:rPr>
          <w:color w:val="231F20"/>
        </w:rPr>
        <w:t>el</w:t>
      </w:r>
      <w:r>
        <w:rPr>
          <w:color w:val="231F20"/>
          <w:spacing w:val="-14"/>
        </w:rPr>
        <w:t> </w:t>
      </w:r>
      <w:r>
        <w:rPr>
          <w:color w:val="231F20"/>
        </w:rPr>
        <w:t>desarrollo</w:t>
      </w:r>
      <w:r>
        <w:rPr>
          <w:color w:val="231F20"/>
          <w:spacing w:val="-13"/>
        </w:rPr>
        <w:t> </w:t>
      </w:r>
      <w:r>
        <w:rPr>
          <w:color w:val="231F20"/>
        </w:rPr>
        <w:t>de</w:t>
      </w:r>
      <w:r>
        <w:rPr>
          <w:color w:val="231F20"/>
          <w:spacing w:val="-14"/>
        </w:rPr>
        <w:t> </w:t>
      </w:r>
      <w:r>
        <w:rPr>
          <w:color w:val="231F20"/>
        </w:rPr>
        <w:t>un</w:t>
      </w:r>
      <w:r>
        <w:rPr>
          <w:color w:val="231F20"/>
          <w:spacing w:val="-14"/>
        </w:rPr>
        <w:t> </w:t>
      </w:r>
      <w:r>
        <w:rPr>
          <w:color w:val="231F20"/>
        </w:rPr>
        <w:t>concepto</w:t>
      </w:r>
      <w:r>
        <w:rPr>
          <w:color w:val="231F20"/>
          <w:spacing w:val="-14"/>
        </w:rPr>
        <w:t> </w:t>
      </w:r>
      <w:r>
        <w:rPr>
          <w:color w:val="231F20"/>
        </w:rPr>
        <w:t>de</w:t>
      </w:r>
      <w:r>
        <w:rPr>
          <w:color w:val="231F20"/>
          <w:spacing w:val="-14"/>
        </w:rPr>
        <w:t> </w:t>
      </w:r>
      <w:r>
        <w:rPr>
          <w:color w:val="231F20"/>
        </w:rPr>
        <w:t>identidad que no se base en las características físicas o la filiación étnica, sino en construcciones que a manera de representaciones socia- les pudieran comprehender las dimensiones políticas, sociales y culturales de los procesos identitarios, tal como señala Gutiérrez (1999).</w:t>
      </w:r>
    </w:p>
    <w:p>
      <w:pPr>
        <w:pStyle w:val="BodyText"/>
        <w:spacing w:line="249" w:lineRule="auto" w:before="1"/>
        <w:ind w:left="170" w:right="193" w:firstLine="340"/>
        <w:jc w:val="both"/>
      </w:pPr>
      <w:r>
        <w:rPr>
          <w:color w:val="231F20"/>
        </w:rPr>
        <w:t>Como es sabido, la retórica discursiva sobre la categoría de la identidad, es un ícono en los estudios sobre las culturas y sus actores, una discusión de la cual ningún antropólogo es ajeno. Durante siglos se han desarrollado teorías para la comprensión y el desarrollo de un constructo que ha intentado resolver la com- plejidad de su construcción y que se ha explicado tanto desde el determinismo</w:t>
      </w:r>
      <w:r>
        <w:rPr>
          <w:color w:val="231F20"/>
          <w:spacing w:val="-7"/>
        </w:rPr>
        <w:t> </w:t>
      </w:r>
      <w:r>
        <w:rPr>
          <w:color w:val="231F20"/>
        </w:rPr>
        <w:t>biológico,</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fuerza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asimilación</w:t>
      </w:r>
      <w:r>
        <w:rPr>
          <w:color w:val="231F20"/>
          <w:spacing w:val="-7"/>
        </w:rPr>
        <w:t> </w:t>
      </w:r>
      <w:r>
        <w:rPr>
          <w:color w:val="231F20"/>
        </w:rPr>
        <w:t>cultural, difundida o no, impuesta o aceptada, hasta el desarrollo de una conceptualización vinculada a la autodefinición</w:t>
      </w:r>
      <w:r>
        <w:rPr>
          <w:color w:val="231F20"/>
          <w:spacing w:val="-2"/>
        </w:rPr>
        <w:t> </w:t>
      </w:r>
      <w:r>
        <w:rPr>
          <w:color w:val="231F20"/>
        </w:rPr>
        <w:t>filosófica.</w:t>
      </w:r>
    </w:p>
    <w:p>
      <w:pPr>
        <w:pStyle w:val="BodyText"/>
        <w:spacing w:line="249" w:lineRule="auto" w:before="1"/>
        <w:ind w:left="170" w:right="193" w:firstLine="340"/>
        <w:jc w:val="both"/>
      </w:pPr>
      <w:r>
        <w:rPr>
          <w:color w:val="231F20"/>
        </w:rPr>
        <w:t>A pesar de la intencionalidad planteada para conseguir esa estabilidad</w:t>
      </w:r>
      <w:r>
        <w:rPr>
          <w:color w:val="231F20"/>
          <w:spacing w:val="-11"/>
        </w:rPr>
        <w:t> </w:t>
      </w:r>
      <w:r>
        <w:rPr>
          <w:color w:val="231F20"/>
        </w:rPr>
        <w:t>conceptual,</w:t>
      </w:r>
      <w:r>
        <w:rPr>
          <w:color w:val="231F20"/>
          <w:spacing w:val="-12"/>
        </w:rPr>
        <w:t> </w:t>
      </w:r>
      <w:r>
        <w:rPr>
          <w:color w:val="231F20"/>
        </w:rPr>
        <w:t>hoy</w:t>
      </w:r>
      <w:r>
        <w:rPr>
          <w:color w:val="231F20"/>
          <w:spacing w:val="-12"/>
        </w:rPr>
        <w:t> </w:t>
      </w:r>
      <w:r>
        <w:rPr>
          <w:color w:val="231F20"/>
        </w:rPr>
        <w:t>en</w:t>
      </w:r>
      <w:r>
        <w:rPr>
          <w:color w:val="231F20"/>
          <w:spacing w:val="-12"/>
        </w:rPr>
        <w:t> </w:t>
      </w:r>
      <w:r>
        <w:rPr>
          <w:color w:val="231F20"/>
        </w:rPr>
        <w:t>día,</w:t>
      </w:r>
      <w:r>
        <w:rPr>
          <w:color w:val="231F20"/>
          <w:spacing w:val="-12"/>
        </w:rPr>
        <w:t> </w:t>
      </w:r>
      <w:r>
        <w:rPr>
          <w:color w:val="231F20"/>
        </w:rPr>
        <w:t>hablar</w:t>
      </w:r>
      <w:r>
        <w:rPr>
          <w:color w:val="231F20"/>
          <w:spacing w:val="-11"/>
        </w:rPr>
        <w:t> </w:t>
      </w:r>
      <w:r>
        <w:rPr>
          <w:color w:val="231F20"/>
        </w:rPr>
        <w:t>de</w:t>
      </w:r>
      <w:r>
        <w:rPr>
          <w:color w:val="231F20"/>
          <w:spacing w:val="-12"/>
        </w:rPr>
        <w:t> </w:t>
      </w:r>
      <w:r>
        <w:rPr>
          <w:color w:val="231F20"/>
        </w:rPr>
        <w:t>identidad</w:t>
      </w:r>
      <w:r>
        <w:rPr>
          <w:color w:val="231F20"/>
          <w:spacing w:val="-11"/>
        </w:rPr>
        <w:t> </w:t>
      </w:r>
      <w:r>
        <w:rPr>
          <w:color w:val="231F20"/>
        </w:rPr>
        <w:t>implica</w:t>
      </w:r>
      <w:r>
        <w:rPr>
          <w:color w:val="231F20"/>
          <w:spacing w:val="-11"/>
        </w:rPr>
        <w:t> </w:t>
      </w:r>
      <w:r>
        <w:rPr>
          <w:color w:val="231F20"/>
        </w:rPr>
        <w:t>ne- cesariamente referirse a un movimiento entre dos instancias, la distancia</w:t>
      </w:r>
      <w:r>
        <w:rPr>
          <w:color w:val="231F20"/>
          <w:spacing w:val="-10"/>
        </w:rPr>
        <w:t> </w:t>
      </w:r>
      <w:r>
        <w:rPr>
          <w:color w:val="231F20"/>
        </w:rPr>
        <w:t>justa</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ejercicio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mismidad</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confrontación con la alteridad en cuatro dinámicas, signadas por la ruptura y recuperación del equilibrio</w:t>
      </w:r>
      <w:r>
        <w:rPr>
          <w:color w:val="231F20"/>
          <w:spacing w:val="-1"/>
        </w:rPr>
        <w:t> </w:t>
      </w:r>
      <w:r>
        <w:rPr>
          <w:color w:val="231F20"/>
        </w:rPr>
        <w:t>identitario.</w:t>
      </w:r>
    </w:p>
    <w:p>
      <w:pPr>
        <w:pStyle w:val="BodyText"/>
        <w:spacing w:line="249" w:lineRule="auto" w:before="1"/>
        <w:ind w:left="170" w:right="193" w:firstLine="340"/>
        <w:jc w:val="both"/>
      </w:pPr>
      <w:r>
        <w:rPr>
          <w:color w:val="231F20"/>
        </w:rPr>
        <w:t>En consecuencia las identidades remiten a diversas dinámi- cas de relacionamiento intercultural que bosquejan la repetida construcción y deconstrucción de las identidades sobre cuatro di- námicas sustantivas orientadas hacia: la mismidad, el equilibrio, la ruptura y el rebalanceo de alteridad. Por ello quiero dividir mi plática</w:t>
      </w:r>
      <w:r>
        <w:rPr>
          <w:color w:val="231F20"/>
          <w:spacing w:val="-8"/>
        </w:rPr>
        <w:t> </w:t>
      </w:r>
      <w:r>
        <w:rPr>
          <w:color w:val="231F20"/>
        </w:rPr>
        <w:t>en</w:t>
      </w:r>
      <w:r>
        <w:rPr>
          <w:color w:val="231F20"/>
          <w:spacing w:val="-9"/>
        </w:rPr>
        <w:t> </w:t>
      </w:r>
      <w:r>
        <w:rPr>
          <w:color w:val="231F20"/>
        </w:rPr>
        <w:t>tres</w:t>
      </w:r>
      <w:r>
        <w:rPr>
          <w:color w:val="231F20"/>
          <w:spacing w:val="-9"/>
        </w:rPr>
        <w:t> </w:t>
      </w:r>
      <w:r>
        <w:rPr>
          <w:color w:val="231F20"/>
        </w:rPr>
        <w:t>tipos</w:t>
      </w:r>
      <w:r>
        <w:rPr>
          <w:color w:val="231F20"/>
          <w:spacing w:val="-9"/>
        </w:rPr>
        <w:t> </w:t>
      </w:r>
      <w:r>
        <w:rPr>
          <w:color w:val="231F20"/>
        </w:rPr>
        <w:t>de</w:t>
      </w:r>
      <w:r>
        <w:rPr>
          <w:color w:val="231F20"/>
          <w:spacing w:val="-9"/>
        </w:rPr>
        <w:t> </w:t>
      </w:r>
      <w:r>
        <w:rPr>
          <w:color w:val="231F20"/>
        </w:rPr>
        <w:t>identidad</w:t>
      </w:r>
      <w:r>
        <w:rPr>
          <w:color w:val="231F20"/>
          <w:spacing w:val="-9"/>
        </w:rPr>
        <w:t> </w:t>
      </w:r>
      <w:r>
        <w:rPr>
          <w:color w:val="231F20"/>
        </w:rPr>
        <w:t>por</w:t>
      </w:r>
      <w:r>
        <w:rPr>
          <w:color w:val="231F20"/>
          <w:spacing w:val="-9"/>
        </w:rPr>
        <w:t> </w:t>
      </w:r>
      <w:r>
        <w:rPr>
          <w:color w:val="231F20"/>
        </w:rPr>
        <w:t>turnos:</w:t>
      </w:r>
      <w:r>
        <w:rPr>
          <w:color w:val="231F20"/>
          <w:spacing w:val="-9"/>
        </w:rPr>
        <w:t> </w:t>
      </w:r>
      <w:r>
        <w:rPr>
          <w:color w:val="231F20"/>
        </w:rPr>
        <w:t>la</w:t>
      </w:r>
      <w:r>
        <w:rPr>
          <w:color w:val="231F20"/>
          <w:spacing w:val="-9"/>
        </w:rPr>
        <w:t> </w:t>
      </w:r>
      <w:r>
        <w:rPr>
          <w:color w:val="231F20"/>
        </w:rPr>
        <w:t>identidad</w:t>
      </w:r>
      <w:r>
        <w:rPr>
          <w:color w:val="231F20"/>
          <w:spacing w:val="-8"/>
        </w:rPr>
        <w:t> </w:t>
      </w:r>
      <w:r>
        <w:rPr>
          <w:color w:val="231F20"/>
        </w:rPr>
        <w:t>personal, la</w:t>
      </w:r>
      <w:r>
        <w:rPr>
          <w:color w:val="231F20"/>
          <w:spacing w:val="-10"/>
        </w:rPr>
        <w:t> </w:t>
      </w:r>
      <w:r>
        <w:rPr>
          <w:color w:val="231F20"/>
        </w:rPr>
        <w:t>grupal</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enfocaré</w:t>
      </w:r>
      <w:r>
        <w:rPr>
          <w:color w:val="231F20"/>
          <w:spacing w:val="-10"/>
        </w:rPr>
        <w:t> </w:t>
      </w:r>
      <w:r>
        <w:rPr>
          <w:color w:val="231F20"/>
        </w:rPr>
        <w:t>su</w:t>
      </w:r>
      <w:r>
        <w:rPr>
          <w:color w:val="231F20"/>
          <w:spacing w:val="-10"/>
        </w:rPr>
        <w:t> </w:t>
      </w:r>
      <w:r>
        <w:rPr>
          <w:color w:val="231F20"/>
        </w:rPr>
        <w:t>delimitación,</w:t>
      </w:r>
      <w:r>
        <w:rPr>
          <w:color w:val="231F20"/>
          <w:spacing w:val="-10"/>
        </w:rPr>
        <w:t> </w:t>
      </w:r>
      <w:r>
        <w:rPr>
          <w:color w:val="231F20"/>
        </w:rPr>
        <w:t>como</w:t>
      </w:r>
      <w:r>
        <w:rPr>
          <w:color w:val="231F20"/>
          <w:spacing w:val="-10"/>
        </w:rPr>
        <w:t> </w:t>
      </w:r>
      <w:r>
        <w:rPr>
          <w:color w:val="231F20"/>
        </w:rPr>
        <w:t>he</w:t>
      </w:r>
      <w:r>
        <w:rPr>
          <w:color w:val="231F20"/>
          <w:spacing w:val="-10"/>
        </w:rPr>
        <w:t> </w:t>
      </w:r>
      <w:r>
        <w:rPr>
          <w:color w:val="231F20"/>
        </w:rPr>
        <w:t>señalado,</w:t>
      </w:r>
    </w:p>
    <w:p>
      <w:pPr>
        <w:spacing w:after="0" w:line="249" w:lineRule="auto"/>
        <w:jc w:val="both"/>
        <w:sectPr>
          <w:headerReference w:type="even" r:id="rId148"/>
          <w:headerReference w:type="default" r:id="rId149"/>
          <w:pgSz w:w="7920" w:h="12240"/>
          <w:pgMar w:header="717" w:footer="0" w:top="900" w:bottom="280" w:left="680" w:right="1080"/>
          <w:pgNumType w:start="242"/>
        </w:sectPr>
      </w:pPr>
    </w:p>
    <w:p>
      <w:pPr>
        <w:pStyle w:val="BodyText"/>
      </w:pPr>
    </w:p>
    <w:p>
      <w:pPr>
        <w:pStyle w:val="BodyText"/>
        <w:spacing w:before="3"/>
        <w:rPr>
          <w:sz w:val="22"/>
        </w:rPr>
      </w:pPr>
    </w:p>
    <w:p>
      <w:pPr>
        <w:pStyle w:val="BodyText"/>
        <w:spacing w:line="249" w:lineRule="auto" w:before="66"/>
        <w:ind w:left="195"/>
      </w:pPr>
      <w:r>
        <w:rPr>
          <w:color w:val="231F20"/>
        </w:rPr>
        <w:t>en dos instancias de movimiento, las cuáles en voz de Hamlet sonarían a algo así como “Ser o no Ser… ¡He allí el dilema!”</w:t>
      </w:r>
    </w:p>
    <w:p>
      <w:pPr>
        <w:pStyle w:val="BodyText"/>
        <w:spacing w:line="249" w:lineRule="auto" w:before="1"/>
        <w:ind w:left="195" w:right="108" w:firstLine="340"/>
        <w:jc w:val="right"/>
      </w:pPr>
      <w:r>
        <w:rPr>
          <w:color w:val="231F20"/>
        </w:rPr>
        <w:t>Un proceso complejo en el que se vive</w:t>
      </w:r>
      <w:r>
        <w:rPr>
          <w:color w:val="231F20"/>
          <w:spacing w:val="53"/>
        </w:rPr>
        <w:t> </w:t>
      </w:r>
      <w:r>
        <w:rPr>
          <w:color w:val="231F20"/>
        </w:rPr>
        <w:t>una</w:t>
      </w:r>
      <w:r>
        <w:rPr>
          <w:color w:val="231F20"/>
          <w:spacing w:val="27"/>
        </w:rPr>
        <w:t> </w:t>
      </w:r>
      <w:r>
        <w:rPr>
          <w:color w:val="231F20"/>
        </w:rPr>
        <w:t>transformación</w:t>
      </w:r>
      <w:r>
        <w:rPr>
          <w:color w:val="231F20"/>
          <w:w w:val="99"/>
        </w:rPr>
        <w:t> </w:t>
      </w:r>
      <w:r>
        <w:rPr>
          <w:color w:val="231F20"/>
        </w:rPr>
        <w:t>ampliada y acumulativa de identidades, con un</w:t>
      </w:r>
      <w:r>
        <w:rPr>
          <w:color w:val="231F20"/>
          <w:spacing w:val="52"/>
        </w:rPr>
        <w:t> </w:t>
      </w:r>
      <w:r>
        <w:rPr>
          <w:color w:val="231F20"/>
        </w:rPr>
        <w:t>amplio</w:t>
      </w:r>
      <w:r>
        <w:rPr>
          <w:color w:val="231F20"/>
          <w:spacing w:val="15"/>
        </w:rPr>
        <w:t> </w:t>
      </w:r>
      <w:r>
        <w:rPr>
          <w:color w:val="231F20"/>
        </w:rPr>
        <w:t>espectro</w:t>
      </w:r>
      <w:r>
        <w:rPr>
          <w:color w:val="231F20"/>
          <w:spacing w:val="-1"/>
        </w:rPr>
        <w:t> </w:t>
      </w:r>
      <w:r>
        <w:rPr>
          <w:color w:val="231F20"/>
        </w:rPr>
        <w:t>de</w:t>
      </w:r>
      <w:r>
        <w:rPr>
          <w:color w:val="231F20"/>
          <w:spacing w:val="19"/>
        </w:rPr>
        <w:t> </w:t>
      </w:r>
      <w:r>
        <w:rPr>
          <w:color w:val="231F20"/>
        </w:rPr>
        <w:t>recuperación</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sido”,</w:t>
      </w:r>
      <w:r>
        <w:rPr>
          <w:color w:val="231F20"/>
          <w:spacing w:val="19"/>
        </w:rPr>
        <w:t> </w:t>
      </w:r>
      <w:r>
        <w:rPr>
          <w:color w:val="231F20"/>
        </w:rPr>
        <w:t>pero</w:t>
      </w:r>
      <w:r>
        <w:rPr>
          <w:color w:val="231F20"/>
          <w:spacing w:val="19"/>
        </w:rPr>
        <w:t> </w:t>
      </w:r>
      <w:r>
        <w:rPr>
          <w:color w:val="231F20"/>
        </w:rPr>
        <w:t>se</w:t>
      </w:r>
      <w:r>
        <w:rPr>
          <w:color w:val="231F20"/>
          <w:spacing w:val="19"/>
        </w:rPr>
        <w:t> </w:t>
      </w:r>
      <w:r>
        <w:rPr>
          <w:color w:val="231F20"/>
        </w:rPr>
        <w:t>transforma,</w:t>
      </w:r>
      <w:r>
        <w:rPr>
          <w:color w:val="231F20"/>
          <w:spacing w:val="19"/>
        </w:rPr>
        <w:t> </w:t>
      </w:r>
      <w:r>
        <w:rPr>
          <w:color w:val="231F20"/>
        </w:rPr>
        <w:t>sin</w:t>
      </w:r>
      <w:r>
        <w:rPr>
          <w:color w:val="231F20"/>
          <w:w w:val="99"/>
        </w:rPr>
        <w:t> </w:t>
      </w:r>
      <w:r>
        <w:rPr>
          <w:color w:val="231F20"/>
        </w:rPr>
        <w:t>dejar de </w:t>
      </w:r>
      <w:r>
        <w:rPr>
          <w:color w:val="231F20"/>
          <w:spacing w:val="-3"/>
        </w:rPr>
        <w:t>ser. </w:t>
      </w:r>
      <w:r>
        <w:rPr>
          <w:color w:val="231F20"/>
          <w:spacing w:val="-8"/>
        </w:rPr>
        <w:t>Tal </w:t>
      </w:r>
      <w:r>
        <w:rPr>
          <w:color w:val="231F20"/>
        </w:rPr>
        <w:t>vez por ello mi abuela solía decir que</w:t>
      </w:r>
      <w:r>
        <w:rPr>
          <w:color w:val="231F20"/>
          <w:spacing w:val="40"/>
        </w:rPr>
        <w:t> </w:t>
      </w:r>
      <w:r>
        <w:rPr>
          <w:color w:val="231F20"/>
        </w:rPr>
        <w:t>ella</w:t>
      </w:r>
      <w:r>
        <w:rPr>
          <w:color w:val="231F20"/>
          <w:spacing w:val="12"/>
        </w:rPr>
        <w:t> </w:t>
      </w:r>
      <w:r>
        <w:rPr>
          <w:color w:val="231F20"/>
        </w:rPr>
        <w:t>tenía todas las edades, y por eso podía jugar con las</w:t>
      </w:r>
      <w:r>
        <w:rPr>
          <w:color w:val="231F20"/>
          <w:spacing w:val="50"/>
        </w:rPr>
        <w:t> </w:t>
      </w:r>
      <w:r>
        <w:rPr>
          <w:color w:val="231F20"/>
        </w:rPr>
        <w:t>niñas</w:t>
      </w:r>
      <w:r>
        <w:rPr>
          <w:color w:val="231F20"/>
          <w:spacing w:val="10"/>
        </w:rPr>
        <w:t> </w:t>
      </w:r>
      <w:r>
        <w:rPr>
          <w:color w:val="231F20"/>
        </w:rPr>
        <w:t>chocando sus manos, aconsejar a otras personas, vestir a los muertos</w:t>
      </w:r>
      <w:r>
        <w:rPr>
          <w:color w:val="231F20"/>
          <w:spacing w:val="48"/>
        </w:rPr>
        <w:t> </w:t>
      </w:r>
      <w:r>
        <w:rPr>
          <w:color w:val="231F20"/>
        </w:rPr>
        <w:t>a</w:t>
      </w:r>
      <w:r>
        <w:rPr>
          <w:color w:val="231F20"/>
          <w:spacing w:val="4"/>
        </w:rPr>
        <w:t> </w:t>
      </w:r>
      <w:r>
        <w:rPr>
          <w:color w:val="231F20"/>
        </w:rPr>
        <w:t>la</w:t>
      </w:r>
      <w:r>
        <w:rPr>
          <w:color w:val="231F20"/>
          <w:spacing w:val="-1"/>
        </w:rPr>
        <w:t> </w:t>
      </w:r>
      <w:r>
        <w:rPr>
          <w:color w:val="231F20"/>
        </w:rPr>
        <w:t>usanza, y hasta intentar seducir a alguien como</w:t>
      </w:r>
      <w:r>
        <w:rPr>
          <w:color w:val="231F20"/>
          <w:spacing w:val="-25"/>
        </w:rPr>
        <w:t> </w:t>
      </w:r>
      <w:r>
        <w:rPr>
          <w:color w:val="231F20"/>
        </w:rPr>
        <w:t>una</w:t>
      </w:r>
      <w:r>
        <w:rPr>
          <w:color w:val="231F20"/>
          <w:spacing w:val="-4"/>
        </w:rPr>
        <w:t> </w:t>
      </w:r>
      <w:r>
        <w:rPr>
          <w:color w:val="231F20"/>
        </w:rPr>
        <w:t>adolescente.</w:t>
      </w:r>
      <w:r>
        <w:rPr>
          <w:color w:val="231F20"/>
          <w:w w:val="99"/>
        </w:rPr>
        <w:t> </w:t>
      </w:r>
      <w:r>
        <w:rPr>
          <w:color w:val="231F20"/>
          <w:spacing w:val="-8"/>
        </w:rPr>
        <w:t>Tal </w:t>
      </w:r>
      <w:r>
        <w:rPr>
          <w:color w:val="231F20"/>
        </w:rPr>
        <w:t>incorporación de todas las edades culturales</w:t>
      </w:r>
      <w:r>
        <w:rPr>
          <w:color w:val="231F20"/>
          <w:spacing w:val="8"/>
        </w:rPr>
        <w:t> </w:t>
      </w:r>
      <w:r>
        <w:rPr>
          <w:color w:val="231F20"/>
        </w:rPr>
        <w:t>se</w:t>
      </w:r>
      <w:r>
        <w:rPr>
          <w:color w:val="231F20"/>
          <w:spacing w:val="38"/>
        </w:rPr>
        <w:t> </w:t>
      </w:r>
      <w:r>
        <w:rPr>
          <w:color w:val="231F20"/>
        </w:rPr>
        <w:t>aplica</w:t>
      </w:r>
      <w:r>
        <w:rPr>
          <w:color w:val="231F20"/>
          <w:spacing w:val="-1"/>
          <w:w w:val="99"/>
        </w:rPr>
        <w:t> </w:t>
      </w:r>
      <w:r>
        <w:rPr>
          <w:color w:val="231F20"/>
        </w:rPr>
        <w:t>también</w:t>
      </w:r>
      <w:r>
        <w:rPr>
          <w:color w:val="231F20"/>
          <w:spacing w:val="-13"/>
        </w:rPr>
        <w:t> </w:t>
      </w:r>
      <w:r>
        <w:rPr>
          <w:color w:val="231F20"/>
        </w:rPr>
        <w:t>a</w:t>
      </w:r>
      <w:r>
        <w:rPr>
          <w:color w:val="231F20"/>
          <w:spacing w:val="-12"/>
        </w:rPr>
        <w:t> </w:t>
      </w:r>
      <w:r>
        <w:rPr>
          <w:color w:val="231F20"/>
        </w:rPr>
        <w:t>las</w:t>
      </w:r>
      <w:r>
        <w:rPr>
          <w:color w:val="231F20"/>
          <w:spacing w:val="-12"/>
        </w:rPr>
        <w:t> </w:t>
      </w:r>
      <w:r>
        <w:rPr>
          <w:color w:val="231F20"/>
        </w:rPr>
        <w:t>identidades</w:t>
      </w:r>
      <w:r>
        <w:rPr>
          <w:color w:val="231F20"/>
          <w:spacing w:val="-12"/>
        </w:rPr>
        <w:t> </w:t>
      </w:r>
      <w:r>
        <w:rPr>
          <w:color w:val="231F20"/>
        </w:rPr>
        <w:t>sociales,</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cuales</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actuar</w:t>
      </w:r>
      <w:r>
        <w:rPr>
          <w:color w:val="231F20"/>
          <w:spacing w:val="-1"/>
          <w:w w:val="99"/>
        </w:rPr>
        <w:t> </w:t>
      </w:r>
      <w:r>
        <w:rPr>
          <w:color w:val="231F20"/>
        </w:rPr>
        <w:t>desde distintas matrices de pensamiento y</w:t>
      </w:r>
      <w:r>
        <w:rPr>
          <w:color w:val="231F20"/>
          <w:spacing w:val="25"/>
        </w:rPr>
        <w:t> </w:t>
      </w:r>
      <w:r>
        <w:rPr>
          <w:color w:val="231F20"/>
        </w:rPr>
        <w:t>racionalidades</w:t>
      </w:r>
      <w:r>
        <w:rPr>
          <w:color w:val="231F20"/>
          <w:spacing w:val="13"/>
        </w:rPr>
        <w:t> </w:t>
      </w:r>
      <w:r>
        <w:rPr>
          <w:color w:val="231F20"/>
        </w:rPr>
        <w:t>histó-</w:t>
      </w:r>
      <w:r>
        <w:rPr>
          <w:color w:val="231F20"/>
          <w:w w:val="99"/>
        </w:rPr>
        <w:t> </w:t>
      </w:r>
      <w:r>
        <w:rPr>
          <w:color w:val="231F20"/>
        </w:rPr>
        <w:t>ricas, para “sacar el cobre”, por una parte, para  </w:t>
      </w:r>
      <w:r>
        <w:rPr>
          <w:color w:val="231F20"/>
          <w:spacing w:val="31"/>
        </w:rPr>
        <w:t> </w:t>
      </w:r>
      <w:r>
        <w:rPr>
          <w:color w:val="231F20"/>
        </w:rPr>
        <w:t>“colonizar</w:t>
      </w:r>
      <w:r>
        <w:rPr>
          <w:color w:val="231F20"/>
          <w:spacing w:val="21"/>
        </w:rPr>
        <w:t> </w:t>
      </w:r>
      <w:r>
        <w:rPr>
          <w:color w:val="231F20"/>
        </w:rPr>
        <w:t>algo</w:t>
      </w:r>
      <w:r>
        <w:rPr>
          <w:color w:val="231F20"/>
          <w:spacing w:val="-1"/>
          <w:w w:val="99"/>
        </w:rPr>
        <w:t> </w:t>
      </w:r>
      <w:r>
        <w:rPr>
          <w:color w:val="231F20"/>
        </w:rPr>
        <w:t>o</w:t>
      </w:r>
      <w:r>
        <w:rPr>
          <w:color w:val="231F20"/>
          <w:spacing w:val="25"/>
        </w:rPr>
        <w:t> </w:t>
      </w:r>
      <w:r>
        <w:rPr>
          <w:color w:val="231F20"/>
        </w:rPr>
        <w:t>a</w:t>
      </w:r>
      <w:r>
        <w:rPr>
          <w:color w:val="231F20"/>
          <w:spacing w:val="25"/>
        </w:rPr>
        <w:t> </w:t>
      </w:r>
      <w:r>
        <w:rPr>
          <w:color w:val="231F20"/>
        </w:rPr>
        <w:t>alguien”</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otra,</w:t>
      </w:r>
      <w:r>
        <w:rPr>
          <w:color w:val="231F20"/>
          <w:spacing w:val="25"/>
        </w:rPr>
        <w:t> </w:t>
      </w:r>
      <w:r>
        <w:rPr>
          <w:color w:val="231F20"/>
        </w:rPr>
        <w:t>o</w:t>
      </w:r>
      <w:r>
        <w:rPr>
          <w:color w:val="231F20"/>
          <w:spacing w:val="25"/>
        </w:rPr>
        <w:t> </w:t>
      </w:r>
      <w:r>
        <w:rPr>
          <w:color w:val="231F20"/>
        </w:rPr>
        <w:t>finalmente</w:t>
      </w:r>
      <w:r>
        <w:rPr>
          <w:color w:val="231F20"/>
          <w:spacing w:val="25"/>
        </w:rPr>
        <w:t> </w:t>
      </w:r>
      <w:r>
        <w:rPr>
          <w:color w:val="231F20"/>
        </w:rPr>
        <w:t>para</w:t>
      </w:r>
      <w:r>
        <w:rPr>
          <w:color w:val="231F20"/>
          <w:spacing w:val="25"/>
        </w:rPr>
        <w:t> </w:t>
      </w:r>
      <w:r>
        <w:rPr>
          <w:color w:val="231F20"/>
        </w:rPr>
        <w:t>transformarse</w:t>
      </w:r>
      <w:r>
        <w:rPr>
          <w:color w:val="231F20"/>
          <w:spacing w:val="25"/>
        </w:rPr>
        <w:t> </w:t>
      </w:r>
      <w:r>
        <w:rPr>
          <w:color w:val="231F20"/>
        </w:rPr>
        <w:t>en</w:t>
      </w:r>
      <w:r>
        <w:rPr>
          <w:color w:val="231F20"/>
          <w:spacing w:val="25"/>
        </w:rPr>
        <w:t> </w:t>
      </w:r>
      <w:r>
        <w:rPr>
          <w:color w:val="231F20"/>
        </w:rPr>
        <w:t>un</w:t>
      </w:r>
      <w:r>
        <w:rPr>
          <w:color w:val="231F20"/>
          <w:w w:val="99"/>
        </w:rPr>
        <w:t> </w:t>
      </w:r>
      <w:r>
        <w:rPr>
          <w:color w:val="231F20"/>
        </w:rPr>
        <w:t>miembro</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tribu</w:t>
      </w:r>
      <w:r>
        <w:rPr>
          <w:color w:val="231F20"/>
          <w:spacing w:val="-11"/>
        </w:rPr>
        <w:t> </w:t>
      </w:r>
      <w:r>
        <w:rPr>
          <w:color w:val="231F20"/>
        </w:rPr>
        <w:t>urbana,</w:t>
      </w:r>
      <w:r>
        <w:rPr>
          <w:color w:val="231F20"/>
          <w:spacing w:val="-11"/>
        </w:rPr>
        <w:t> </w:t>
      </w:r>
      <w:r>
        <w:rPr>
          <w:color w:val="231F20"/>
        </w:rPr>
        <w:t>tal</w:t>
      </w:r>
      <w:r>
        <w:rPr>
          <w:color w:val="231F20"/>
          <w:spacing w:val="-11"/>
        </w:rPr>
        <w:t> </w:t>
      </w:r>
      <w:r>
        <w:rPr>
          <w:color w:val="231F20"/>
        </w:rPr>
        <w:t>y</w:t>
      </w:r>
      <w:r>
        <w:rPr>
          <w:color w:val="231F20"/>
          <w:spacing w:val="-11"/>
        </w:rPr>
        <w:t> </w:t>
      </w:r>
      <w:r>
        <w:rPr>
          <w:color w:val="231F20"/>
        </w:rPr>
        <w:t>como</w:t>
      </w:r>
      <w:r>
        <w:rPr>
          <w:color w:val="231F20"/>
          <w:spacing w:val="-11"/>
        </w:rPr>
        <w:t> </w:t>
      </w:r>
      <w:r>
        <w:rPr>
          <w:color w:val="231F20"/>
        </w:rPr>
        <w:t>lo</w:t>
      </w:r>
      <w:r>
        <w:rPr>
          <w:color w:val="231F20"/>
          <w:spacing w:val="-11"/>
        </w:rPr>
        <w:t> </w:t>
      </w:r>
      <w:r>
        <w:rPr>
          <w:color w:val="231F20"/>
        </w:rPr>
        <w:t>describe</w:t>
      </w:r>
      <w:r>
        <w:rPr>
          <w:color w:val="231F20"/>
          <w:spacing w:val="-11"/>
        </w:rPr>
        <w:t> </w:t>
      </w:r>
      <w:r>
        <w:rPr>
          <w:color w:val="231F20"/>
        </w:rPr>
        <w:t>García</w:t>
      </w:r>
      <w:r>
        <w:rPr>
          <w:color w:val="231F20"/>
          <w:spacing w:val="-11"/>
        </w:rPr>
        <w:t> </w:t>
      </w:r>
      <w:r>
        <w:rPr>
          <w:color w:val="231F20"/>
        </w:rPr>
        <w:t>(1989)</w:t>
      </w:r>
      <w:r>
        <w:rPr>
          <w:color w:val="231F20"/>
          <w:w w:val="99"/>
        </w:rPr>
        <w:t> </w:t>
      </w:r>
      <w:r>
        <w:rPr>
          <w:color w:val="231F20"/>
        </w:rPr>
        <w:t>cómo una serie de teorías en acción, utilizadas</w:t>
      </w:r>
      <w:r>
        <w:rPr>
          <w:color w:val="231F20"/>
          <w:spacing w:val="45"/>
        </w:rPr>
        <w:t> </w:t>
      </w:r>
      <w:r>
        <w:rPr>
          <w:color w:val="231F20"/>
        </w:rPr>
        <w:t>como</w:t>
      </w:r>
      <w:r>
        <w:rPr>
          <w:color w:val="231F20"/>
          <w:spacing w:val="12"/>
        </w:rPr>
        <w:t> </w:t>
      </w:r>
      <w:r>
        <w:rPr>
          <w:color w:val="231F20"/>
        </w:rPr>
        <w:t>estrategia</w:t>
      </w:r>
      <w:r>
        <w:rPr>
          <w:color w:val="231F20"/>
          <w:spacing w:val="-1"/>
        </w:rPr>
        <w:t> </w:t>
      </w:r>
      <w:r>
        <w:rPr>
          <w:color w:val="231F20"/>
        </w:rPr>
        <w:t>para mediar interacciones socioculturales, para “entrar y</w:t>
      </w:r>
      <w:r>
        <w:rPr>
          <w:color w:val="231F20"/>
          <w:spacing w:val="11"/>
        </w:rPr>
        <w:t> </w:t>
      </w:r>
      <w:r>
        <w:rPr>
          <w:color w:val="231F20"/>
        </w:rPr>
        <w:t>salir”</w:t>
      </w:r>
      <w:r>
        <w:rPr>
          <w:color w:val="231F20"/>
          <w:spacing w:val="1"/>
        </w:rPr>
        <w:t> </w:t>
      </w:r>
      <w:r>
        <w:rPr>
          <w:color w:val="231F20"/>
        </w:rPr>
        <w:t>de</w:t>
      </w:r>
      <w:r>
        <w:rPr>
          <w:color w:val="231F20"/>
          <w:spacing w:val="-1"/>
        </w:rPr>
        <w:t> </w:t>
      </w:r>
      <w:r>
        <w:rPr>
          <w:color w:val="231F20"/>
        </w:rPr>
        <w:t>las discursivas más tradicionales, a las modernas, o a otras </w:t>
      </w:r>
      <w:r>
        <w:rPr>
          <w:color w:val="231F20"/>
          <w:spacing w:val="32"/>
        </w:rPr>
        <w:t> </w:t>
      </w:r>
      <w:r>
        <w:rPr>
          <w:color w:val="231F20"/>
        </w:rPr>
        <w:t>atri-</w:t>
      </w:r>
    </w:p>
    <w:p>
      <w:pPr>
        <w:pStyle w:val="BodyText"/>
        <w:spacing w:before="1"/>
        <w:ind w:left="195"/>
      </w:pPr>
      <w:r>
        <w:rPr>
          <w:color w:val="231F20"/>
        </w:rPr>
        <w:t>buidas a la transmodernidad.</w:t>
      </w:r>
    </w:p>
    <w:p>
      <w:pPr>
        <w:pStyle w:val="BodyText"/>
        <w:spacing w:line="249" w:lineRule="auto" w:before="10"/>
        <w:ind w:left="195" w:right="108" w:firstLine="340"/>
        <w:jc w:val="both"/>
      </w:pPr>
      <w:r>
        <w:rPr>
          <w:color w:val="231F20"/>
        </w:rPr>
        <w:t>De tal manera que las identidades se construyen a partir de la relación con los otros o con las otras cosas, en virtud de que hay una identidad atribuida en las formas de nombrar o nombres con que caracterizamos las pertenencias, desde las posiciones enunciadas que se asumen en la representación de un “yo” o un “nosotros” y que “remiten a una noción limítrofe, contradictoria, ambivalente o de frontera entre lo social-cultural y lo individual o subjetivo” según Peña -Cuanda y Guitart (2013: 178). Y así</w:t>
      </w:r>
      <w:r>
        <w:rPr>
          <w:color w:val="231F20"/>
          <w:spacing w:val="-16"/>
        </w:rPr>
        <w:t> </w:t>
      </w:r>
      <w:r>
        <w:rPr>
          <w:color w:val="231F20"/>
        </w:rPr>
        <w:t>esco- mo lo define</w:t>
      </w:r>
      <w:r>
        <w:rPr>
          <w:color w:val="231F20"/>
          <w:spacing w:val="-1"/>
        </w:rPr>
        <w:t> </w:t>
      </w:r>
      <w:r>
        <w:rPr>
          <w:color w:val="231F20"/>
        </w:rPr>
        <w:t>Schopenhauer:</w:t>
      </w:r>
    </w:p>
    <w:p>
      <w:pPr>
        <w:pStyle w:val="BodyText"/>
        <w:spacing w:before="4"/>
        <w:rPr>
          <w:sz w:val="23"/>
        </w:rPr>
      </w:pPr>
    </w:p>
    <w:p>
      <w:pPr>
        <w:spacing w:line="295" w:lineRule="auto" w:before="0"/>
        <w:ind w:left="535" w:right="108" w:firstLine="0"/>
        <w:jc w:val="both"/>
        <w:rPr>
          <w:sz w:val="17"/>
        </w:rPr>
      </w:pPr>
      <w:r>
        <w:rPr>
          <w:color w:val="231F20"/>
          <w:sz w:val="17"/>
        </w:rPr>
        <w:t>El mundo es mi representación: ésta es una verdad aplicable a todo ser vivo que conoce, aunque sólo el hombre puede llegar a su conocimiento abstracto y reflexivo. Estará entonces claramente demostrado para él que</w:t>
      </w:r>
      <w:r>
        <w:rPr>
          <w:color w:val="231F20"/>
          <w:spacing w:val="-10"/>
          <w:sz w:val="17"/>
        </w:rPr>
        <w:t> </w:t>
      </w:r>
      <w:r>
        <w:rPr>
          <w:color w:val="231F20"/>
          <w:sz w:val="17"/>
        </w:rPr>
        <w:t>no</w:t>
      </w:r>
      <w:r>
        <w:rPr>
          <w:color w:val="231F20"/>
          <w:spacing w:val="-10"/>
          <w:sz w:val="17"/>
        </w:rPr>
        <w:t> </w:t>
      </w:r>
      <w:r>
        <w:rPr>
          <w:color w:val="231F20"/>
          <w:sz w:val="17"/>
        </w:rPr>
        <w:t>conoce</w:t>
      </w:r>
      <w:r>
        <w:rPr>
          <w:color w:val="231F20"/>
          <w:spacing w:val="-10"/>
          <w:sz w:val="17"/>
        </w:rPr>
        <w:t> </w:t>
      </w:r>
      <w:r>
        <w:rPr>
          <w:color w:val="231F20"/>
          <w:sz w:val="17"/>
        </w:rPr>
        <w:t>un</w:t>
      </w:r>
      <w:r>
        <w:rPr>
          <w:color w:val="231F20"/>
          <w:spacing w:val="-10"/>
          <w:sz w:val="17"/>
        </w:rPr>
        <w:t> </w:t>
      </w:r>
      <w:r>
        <w:rPr>
          <w:color w:val="231F20"/>
          <w:sz w:val="17"/>
        </w:rPr>
        <w:t>sol,</w:t>
      </w:r>
      <w:r>
        <w:rPr>
          <w:color w:val="231F20"/>
          <w:spacing w:val="-10"/>
          <w:sz w:val="17"/>
        </w:rPr>
        <w:t> </w:t>
      </w:r>
      <w:r>
        <w:rPr>
          <w:color w:val="231F20"/>
          <w:sz w:val="17"/>
        </w:rPr>
        <w:t>ni</w:t>
      </w:r>
      <w:r>
        <w:rPr>
          <w:color w:val="231F20"/>
          <w:spacing w:val="-10"/>
          <w:sz w:val="17"/>
        </w:rPr>
        <w:t> </w:t>
      </w:r>
      <w:r>
        <w:rPr>
          <w:color w:val="231F20"/>
          <w:sz w:val="17"/>
        </w:rPr>
        <w:t>una</w:t>
      </w:r>
      <w:r>
        <w:rPr>
          <w:color w:val="231F20"/>
          <w:spacing w:val="-10"/>
          <w:sz w:val="17"/>
        </w:rPr>
        <w:t> </w:t>
      </w:r>
      <w:r>
        <w:rPr>
          <w:color w:val="231F20"/>
          <w:sz w:val="17"/>
        </w:rPr>
        <w:t>tierra,</w:t>
      </w:r>
      <w:r>
        <w:rPr>
          <w:color w:val="231F20"/>
          <w:spacing w:val="-10"/>
          <w:sz w:val="17"/>
        </w:rPr>
        <w:t> </w:t>
      </w:r>
      <w:r>
        <w:rPr>
          <w:color w:val="231F20"/>
          <w:sz w:val="17"/>
        </w:rPr>
        <w:t>sino</w:t>
      </w:r>
      <w:r>
        <w:rPr>
          <w:color w:val="231F20"/>
          <w:spacing w:val="-10"/>
          <w:sz w:val="17"/>
        </w:rPr>
        <w:t> </w:t>
      </w:r>
      <w:r>
        <w:rPr>
          <w:color w:val="231F20"/>
          <w:sz w:val="17"/>
        </w:rPr>
        <w:t>únicamente</w:t>
      </w:r>
      <w:r>
        <w:rPr>
          <w:color w:val="231F20"/>
          <w:spacing w:val="-10"/>
          <w:sz w:val="17"/>
        </w:rPr>
        <w:t> </w:t>
      </w:r>
      <w:r>
        <w:rPr>
          <w:color w:val="231F20"/>
          <w:sz w:val="17"/>
        </w:rPr>
        <w:t>un</w:t>
      </w:r>
      <w:r>
        <w:rPr>
          <w:color w:val="231F20"/>
          <w:spacing w:val="-10"/>
          <w:sz w:val="17"/>
        </w:rPr>
        <w:t> </w:t>
      </w:r>
      <w:r>
        <w:rPr>
          <w:color w:val="231F20"/>
          <w:sz w:val="17"/>
        </w:rPr>
        <w:t>ojo</w:t>
      </w:r>
      <w:r>
        <w:rPr>
          <w:color w:val="231F20"/>
          <w:spacing w:val="-10"/>
          <w:sz w:val="17"/>
        </w:rPr>
        <w:t> </w:t>
      </w:r>
      <w:r>
        <w:rPr>
          <w:color w:val="231F20"/>
          <w:sz w:val="17"/>
        </w:rPr>
        <w:t>que</w:t>
      </w:r>
      <w:r>
        <w:rPr>
          <w:color w:val="231F20"/>
          <w:spacing w:val="-10"/>
          <w:sz w:val="17"/>
        </w:rPr>
        <w:t> </w:t>
      </w:r>
      <w:r>
        <w:rPr>
          <w:color w:val="231F20"/>
          <w:sz w:val="17"/>
        </w:rPr>
        <w:t>ve</w:t>
      </w:r>
      <w:r>
        <w:rPr>
          <w:color w:val="231F20"/>
          <w:spacing w:val="-10"/>
          <w:sz w:val="17"/>
        </w:rPr>
        <w:t> </w:t>
      </w:r>
      <w:r>
        <w:rPr>
          <w:color w:val="231F20"/>
          <w:sz w:val="17"/>
        </w:rPr>
        <w:t>al</w:t>
      </w:r>
      <w:r>
        <w:rPr>
          <w:color w:val="231F20"/>
          <w:spacing w:val="-10"/>
          <w:sz w:val="17"/>
        </w:rPr>
        <w:t> </w:t>
      </w:r>
      <w:r>
        <w:rPr>
          <w:color w:val="231F20"/>
          <w:sz w:val="17"/>
        </w:rPr>
        <w:t>sol</w:t>
      </w:r>
      <w:r>
        <w:rPr>
          <w:color w:val="231F20"/>
          <w:spacing w:val="-10"/>
          <w:sz w:val="17"/>
        </w:rPr>
        <w:t> </w:t>
      </w:r>
      <w:r>
        <w:rPr>
          <w:color w:val="231F20"/>
          <w:sz w:val="17"/>
        </w:rPr>
        <w:t>y una</w:t>
      </w:r>
      <w:r>
        <w:rPr>
          <w:color w:val="231F20"/>
          <w:spacing w:val="-5"/>
          <w:sz w:val="17"/>
        </w:rPr>
        <w:t> </w:t>
      </w:r>
      <w:r>
        <w:rPr>
          <w:color w:val="231F20"/>
          <w:sz w:val="17"/>
        </w:rPr>
        <w:t>mano</w:t>
      </w:r>
      <w:r>
        <w:rPr>
          <w:color w:val="231F20"/>
          <w:spacing w:val="-5"/>
          <w:sz w:val="17"/>
        </w:rPr>
        <w:t> </w:t>
      </w:r>
      <w:r>
        <w:rPr>
          <w:color w:val="231F20"/>
          <w:sz w:val="17"/>
        </w:rPr>
        <w:t>que</w:t>
      </w:r>
      <w:r>
        <w:rPr>
          <w:color w:val="231F20"/>
          <w:spacing w:val="-5"/>
          <w:sz w:val="17"/>
        </w:rPr>
        <w:t> </w:t>
      </w:r>
      <w:r>
        <w:rPr>
          <w:color w:val="231F20"/>
          <w:sz w:val="17"/>
        </w:rPr>
        <w:t>siente</w:t>
      </w:r>
      <w:r>
        <w:rPr>
          <w:color w:val="231F20"/>
          <w:spacing w:val="-5"/>
          <w:sz w:val="17"/>
        </w:rPr>
        <w:t> </w:t>
      </w:r>
      <w:r>
        <w:rPr>
          <w:color w:val="231F20"/>
          <w:sz w:val="17"/>
        </w:rPr>
        <w:t>el</w:t>
      </w:r>
      <w:r>
        <w:rPr>
          <w:color w:val="231F20"/>
          <w:spacing w:val="-5"/>
          <w:sz w:val="17"/>
        </w:rPr>
        <w:t> </w:t>
      </w:r>
      <w:r>
        <w:rPr>
          <w:color w:val="231F20"/>
          <w:sz w:val="17"/>
        </w:rPr>
        <w:t>contacto</w:t>
      </w:r>
      <w:r>
        <w:rPr>
          <w:color w:val="231F20"/>
          <w:spacing w:val="-5"/>
          <w:sz w:val="17"/>
        </w:rPr>
        <w:t> </w:t>
      </w:r>
      <w:r>
        <w:rPr>
          <w:color w:val="231F20"/>
          <w:sz w:val="17"/>
        </w:rPr>
        <w:t>con</w:t>
      </w:r>
      <w:r>
        <w:rPr>
          <w:color w:val="231F20"/>
          <w:spacing w:val="-5"/>
          <w:sz w:val="17"/>
        </w:rPr>
        <w:t> </w:t>
      </w:r>
      <w:r>
        <w:rPr>
          <w:color w:val="231F20"/>
          <w:sz w:val="17"/>
        </w:rPr>
        <w:t>la</w:t>
      </w:r>
      <w:r>
        <w:rPr>
          <w:color w:val="231F20"/>
          <w:spacing w:val="-5"/>
          <w:sz w:val="17"/>
        </w:rPr>
        <w:t> </w:t>
      </w:r>
      <w:r>
        <w:rPr>
          <w:color w:val="231F20"/>
          <w:sz w:val="17"/>
        </w:rPr>
        <w:t>tierra;</w:t>
      </w:r>
      <w:r>
        <w:rPr>
          <w:color w:val="231F20"/>
          <w:spacing w:val="-5"/>
          <w:sz w:val="17"/>
        </w:rPr>
        <w:t> </w:t>
      </w:r>
      <w:r>
        <w:rPr>
          <w:color w:val="231F20"/>
          <w:sz w:val="17"/>
        </w:rPr>
        <w:t>que</w:t>
      </w:r>
      <w:r>
        <w:rPr>
          <w:color w:val="231F20"/>
          <w:spacing w:val="-5"/>
          <w:sz w:val="17"/>
        </w:rPr>
        <w:t> </w:t>
      </w:r>
      <w:r>
        <w:rPr>
          <w:color w:val="231F20"/>
          <w:sz w:val="17"/>
        </w:rPr>
        <w:t>el</w:t>
      </w:r>
      <w:r>
        <w:rPr>
          <w:color w:val="231F20"/>
          <w:spacing w:val="-5"/>
          <w:sz w:val="17"/>
        </w:rPr>
        <w:t> </w:t>
      </w:r>
      <w:r>
        <w:rPr>
          <w:color w:val="231F20"/>
          <w:sz w:val="17"/>
        </w:rPr>
        <w:t>mundo</w:t>
      </w:r>
      <w:r>
        <w:rPr>
          <w:color w:val="231F20"/>
          <w:spacing w:val="-5"/>
          <w:sz w:val="17"/>
        </w:rPr>
        <w:t> </w:t>
      </w:r>
      <w:r>
        <w:rPr>
          <w:color w:val="231F20"/>
          <w:sz w:val="17"/>
        </w:rPr>
        <w:t>que</w:t>
      </w:r>
      <w:r>
        <w:rPr>
          <w:color w:val="231F20"/>
          <w:spacing w:val="-5"/>
          <w:sz w:val="17"/>
        </w:rPr>
        <w:t> </w:t>
      </w:r>
      <w:r>
        <w:rPr>
          <w:color w:val="231F20"/>
          <w:sz w:val="17"/>
        </w:rPr>
        <w:t>le</w:t>
      </w:r>
      <w:r>
        <w:rPr>
          <w:color w:val="231F20"/>
          <w:spacing w:val="-5"/>
          <w:sz w:val="17"/>
        </w:rPr>
        <w:t> </w:t>
      </w:r>
      <w:r>
        <w:rPr>
          <w:color w:val="231F20"/>
          <w:sz w:val="17"/>
        </w:rPr>
        <w:t>rodea no existe más que como representación, es decir, única y enteramente en relación a otro ser: el ser que percibe, que es él mismo</w:t>
      </w:r>
      <w:r>
        <w:rPr>
          <w:color w:val="231F20"/>
          <w:spacing w:val="-1"/>
          <w:sz w:val="17"/>
        </w:rPr>
        <w:t> </w:t>
      </w:r>
      <w:r>
        <w:rPr>
          <w:color w:val="231F20"/>
          <w:sz w:val="17"/>
        </w:rPr>
        <w:t>(2003:17).</w:t>
      </w:r>
    </w:p>
    <w:p>
      <w:pPr>
        <w:pStyle w:val="BodyText"/>
        <w:spacing w:before="2"/>
        <w:rPr>
          <w:sz w:val="15"/>
        </w:rPr>
      </w:pPr>
    </w:p>
    <w:p>
      <w:pPr>
        <w:spacing w:before="0"/>
        <w:ind w:left="195" w:right="0" w:firstLine="0"/>
        <w:jc w:val="left"/>
        <w:rPr>
          <w:b/>
          <w:sz w:val="16"/>
        </w:rPr>
      </w:pPr>
      <w:r>
        <w:rPr>
          <w:b/>
          <w:color w:val="231F20"/>
          <w:w w:val="145"/>
          <w:sz w:val="24"/>
        </w:rPr>
        <w:t>r</w:t>
      </w:r>
      <w:r>
        <w:rPr>
          <w:b/>
          <w:color w:val="231F20"/>
          <w:w w:val="145"/>
          <w:sz w:val="16"/>
        </w:rPr>
        <w:t>eflexión</w:t>
      </w:r>
    </w:p>
    <w:p>
      <w:pPr>
        <w:pStyle w:val="BodyText"/>
        <w:rPr>
          <w:b/>
          <w:sz w:val="21"/>
        </w:rPr>
      </w:pPr>
    </w:p>
    <w:p>
      <w:pPr>
        <w:pStyle w:val="BodyText"/>
        <w:spacing w:line="249" w:lineRule="auto"/>
        <w:ind w:left="195" w:right="108"/>
      </w:pPr>
      <w:r>
        <w:rPr>
          <w:color w:val="231F20"/>
        </w:rPr>
        <w:t>Grande ha sido el auge investigativo que en tiempos recientes  se</w:t>
      </w:r>
      <w:r>
        <w:rPr>
          <w:color w:val="231F20"/>
          <w:spacing w:val="20"/>
        </w:rPr>
        <w:t> </w:t>
      </w:r>
      <w:r>
        <w:rPr>
          <w:color w:val="231F20"/>
        </w:rPr>
        <w:t>ha</w:t>
      </w:r>
      <w:r>
        <w:rPr>
          <w:color w:val="231F20"/>
          <w:spacing w:val="20"/>
        </w:rPr>
        <w:t> </w:t>
      </w:r>
      <w:r>
        <w:rPr>
          <w:color w:val="231F20"/>
        </w:rPr>
        <w:t>dado</w:t>
      </w:r>
      <w:r>
        <w:rPr>
          <w:color w:val="231F20"/>
          <w:spacing w:val="20"/>
        </w:rPr>
        <w:t> </w:t>
      </w:r>
      <w:r>
        <w:rPr>
          <w:color w:val="231F20"/>
        </w:rPr>
        <w:t>al</w:t>
      </w:r>
      <w:r>
        <w:rPr>
          <w:color w:val="231F20"/>
          <w:spacing w:val="20"/>
        </w:rPr>
        <w:t> </w:t>
      </w:r>
      <w:r>
        <w:rPr>
          <w:color w:val="231F20"/>
        </w:rPr>
        <w:t>tema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identidad</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rPr>
        <w:t>representaciones,</w:t>
      </w:r>
      <w:r>
        <w:rPr>
          <w:color w:val="231F20"/>
          <w:spacing w:val="20"/>
        </w:rPr>
        <w:t> </w:t>
      </w:r>
      <w:r>
        <w:rPr>
          <w:color w:val="231F20"/>
        </w:rPr>
        <w:t>así</w:t>
      </w:r>
    </w:p>
    <w:p>
      <w:pPr>
        <w:spacing w:after="0" w:line="249" w:lineRule="auto"/>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como lo señala Podetti (2008:1) al afirmar que: “se ha instalado con fuerza inusitada en las dos últimas décadas, y es asunto de interés</w:t>
      </w:r>
      <w:r>
        <w:rPr>
          <w:color w:val="231F20"/>
          <w:spacing w:val="-6"/>
        </w:rPr>
        <w:t> </w:t>
      </w:r>
      <w:r>
        <w:rPr>
          <w:color w:val="231F20"/>
        </w:rPr>
        <w:t>para</w:t>
      </w:r>
      <w:r>
        <w:rPr>
          <w:color w:val="231F20"/>
          <w:spacing w:val="-6"/>
        </w:rPr>
        <w:t> </w:t>
      </w:r>
      <w:r>
        <w:rPr>
          <w:color w:val="231F20"/>
        </w:rPr>
        <w:t>un</w:t>
      </w:r>
      <w:r>
        <w:rPr>
          <w:color w:val="231F20"/>
          <w:spacing w:val="-7"/>
        </w:rPr>
        <w:t> </w:t>
      </w:r>
      <w:r>
        <w:rPr>
          <w:color w:val="231F20"/>
        </w:rPr>
        <w:t>amplio</w:t>
      </w:r>
      <w:r>
        <w:rPr>
          <w:color w:val="231F20"/>
          <w:spacing w:val="-6"/>
        </w:rPr>
        <w:t> </w:t>
      </w:r>
      <w:r>
        <w:rPr>
          <w:color w:val="231F20"/>
        </w:rPr>
        <w:t>arco</w:t>
      </w:r>
      <w:r>
        <w:rPr>
          <w:color w:val="231F20"/>
          <w:spacing w:val="-6"/>
        </w:rPr>
        <w:t> </w:t>
      </w:r>
      <w:r>
        <w:rPr>
          <w:color w:val="231F20"/>
        </w:rPr>
        <w:t>de</w:t>
      </w:r>
      <w:r>
        <w:rPr>
          <w:color w:val="231F20"/>
          <w:spacing w:val="-6"/>
        </w:rPr>
        <w:t> </w:t>
      </w:r>
      <w:r>
        <w:rPr>
          <w:color w:val="231F20"/>
        </w:rPr>
        <w:t>actividades,</w:t>
      </w:r>
      <w:r>
        <w:rPr>
          <w:color w:val="231F20"/>
          <w:spacing w:val="-6"/>
        </w:rPr>
        <w:t> </w:t>
      </w:r>
      <w:r>
        <w:rPr>
          <w:color w:val="231F20"/>
        </w:rPr>
        <w:t>desde</w:t>
      </w:r>
      <w:r>
        <w:rPr>
          <w:color w:val="231F20"/>
          <w:spacing w:val="-6"/>
        </w:rPr>
        <w:t> </w:t>
      </w:r>
      <w:r>
        <w:rPr>
          <w:color w:val="231F20"/>
        </w:rPr>
        <w:t>lo</w:t>
      </w:r>
      <w:r>
        <w:rPr>
          <w:color w:val="231F20"/>
          <w:spacing w:val="-6"/>
        </w:rPr>
        <w:t> </w:t>
      </w:r>
      <w:r>
        <w:rPr>
          <w:color w:val="231F20"/>
        </w:rPr>
        <w:t>académico</w:t>
      </w:r>
      <w:r>
        <w:rPr>
          <w:color w:val="231F20"/>
          <w:spacing w:val="-6"/>
        </w:rPr>
        <w:t> </w:t>
      </w:r>
      <w:r>
        <w:rPr>
          <w:color w:val="231F20"/>
        </w:rPr>
        <w:t>a lo político, pasando por lo económico e incluso lo</w:t>
      </w:r>
      <w:r>
        <w:rPr>
          <w:color w:val="231F20"/>
          <w:spacing w:val="-1"/>
        </w:rPr>
        <w:t> </w:t>
      </w:r>
      <w:r>
        <w:rPr>
          <w:color w:val="231F20"/>
        </w:rPr>
        <w:t>militar”.</w:t>
      </w:r>
    </w:p>
    <w:p>
      <w:pPr>
        <w:pStyle w:val="BodyText"/>
        <w:spacing w:line="249" w:lineRule="auto" w:before="1"/>
        <w:ind w:left="150" w:right="193" w:firstLine="340"/>
        <w:jc w:val="both"/>
      </w:pPr>
      <w:r>
        <w:rPr>
          <w:color w:val="231F20"/>
        </w:rPr>
        <w:t>De</w:t>
      </w:r>
      <w:r>
        <w:rPr>
          <w:color w:val="231F20"/>
          <w:spacing w:val="-7"/>
        </w:rPr>
        <w:t> </w:t>
      </w:r>
      <w:r>
        <w:rPr>
          <w:color w:val="231F20"/>
        </w:rPr>
        <w:t>manera</w:t>
      </w:r>
      <w:r>
        <w:rPr>
          <w:color w:val="231F20"/>
          <w:spacing w:val="-7"/>
        </w:rPr>
        <w:t> </w:t>
      </w:r>
      <w:r>
        <w:rPr>
          <w:color w:val="231F20"/>
        </w:rPr>
        <w:t>tal</w:t>
      </w:r>
      <w:r>
        <w:rPr>
          <w:color w:val="231F20"/>
          <w:spacing w:val="-8"/>
        </w:rPr>
        <w:t> </w:t>
      </w:r>
      <w:r>
        <w:rPr>
          <w:color w:val="231F20"/>
        </w:rPr>
        <w:t>que</w:t>
      </w:r>
      <w:r>
        <w:rPr>
          <w:color w:val="231F20"/>
          <w:spacing w:val="-7"/>
        </w:rPr>
        <w:t> </w:t>
      </w:r>
      <w:r>
        <w:rPr>
          <w:color w:val="231F20"/>
        </w:rPr>
        <w:t>para</w:t>
      </w:r>
      <w:r>
        <w:rPr>
          <w:color w:val="231F20"/>
          <w:spacing w:val="-7"/>
        </w:rPr>
        <w:t> </w:t>
      </w:r>
      <w:r>
        <w:rPr>
          <w:color w:val="231F20"/>
        </w:rPr>
        <w:t>Podetti,</w:t>
      </w:r>
      <w:r>
        <w:rPr>
          <w:color w:val="231F20"/>
          <w:spacing w:val="-8"/>
        </w:rPr>
        <w:t> </w:t>
      </w:r>
      <w:r>
        <w:rPr>
          <w:color w:val="231F20"/>
        </w:rPr>
        <w:t>(2008:1)</w:t>
      </w:r>
      <w:r>
        <w:rPr>
          <w:color w:val="231F20"/>
          <w:spacing w:val="-7"/>
        </w:rPr>
        <w:t> </w:t>
      </w:r>
      <w:r>
        <w:rPr>
          <w:color w:val="231F20"/>
        </w:rPr>
        <w:t>la</w:t>
      </w:r>
      <w:r>
        <w:rPr>
          <w:color w:val="231F20"/>
          <w:spacing w:val="-7"/>
        </w:rPr>
        <w:t> </w:t>
      </w:r>
      <w:r>
        <w:rPr>
          <w:color w:val="231F20"/>
        </w:rPr>
        <w:t>indagación</w:t>
      </w:r>
      <w:r>
        <w:rPr>
          <w:color w:val="231F20"/>
          <w:spacing w:val="-7"/>
        </w:rPr>
        <w:t> </w:t>
      </w:r>
      <w:r>
        <w:rPr>
          <w:color w:val="231F20"/>
        </w:rPr>
        <w:t>se</w:t>
      </w:r>
      <w:r>
        <w:rPr>
          <w:color w:val="231F20"/>
          <w:spacing w:val="-8"/>
        </w:rPr>
        <w:t> </w:t>
      </w:r>
      <w:r>
        <w:rPr>
          <w:color w:val="231F20"/>
        </w:rPr>
        <w:t>ins- cribe en una línea del tiempo que abarca desde las primeras dé- cadas del siglo XIX, hasta las dos décadas que preceden al tiem- po corriente con “el surgimiento de los estudios culturales como nuevo ámbito</w:t>
      </w:r>
      <w:r>
        <w:rPr>
          <w:color w:val="231F20"/>
          <w:spacing w:val="-1"/>
        </w:rPr>
        <w:t> </w:t>
      </w:r>
      <w:r>
        <w:rPr>
          <w:color w:val="231F20"/>
        </w:rPr>
        <w:t>disciplinar”.</w:t>
      </w:r>
    </w:p>
    <w:p>
      <w:pPr>
        <w:pStyle w:val="BodyText"/>
        <w:spacing w:line="249" w:lineRule="auto" w:before="1"/>
        <w:ind w:left="150" w:right="193" w:firstLine="340"/>
        <w:jc w:val="both"/>
      </w:pPr>
      <w:r>
        <w:rPr>
          <w:color w:val="231F20"/>
        </w:rPr>
        <w:t>No obstante para otros autores como San Martín (1992) y </w:t>
      </w:r>
      <w:r>
        <w:rPr>
          <w:color w:val="231F20"/>
          <w:spacing w:val="-8"/>
        </w:rPr>
        <w:t>To- </w:t>
      </w:r>
      <w:r>
        <w:rPr>
          <w:color w:val="231F20"/>
        </w:rPr>
        <w:t>dorov (1987), entre otros, la diatriba de la identidad surge por la confrontación con la alteridad, con base en las concepciones de la realidad y de los estilos de vida propios de los actores de la edad media, involucrados en los procesos de interrelación entre Europa y América con la consiguiente, conquista, subyugación y colonización de las personas y territorios americanos.</w:t>
      </w:r>
    </w:p>
    <w:p>
      <w:pPr>
        <w:pStyle w:val="BodyText"/>
        <w:spacing w:line="249" w:lineRule="auto" w:before="1"/>
        <w:ind w:left="150" w:right="193" w:firstLine="340"/>
        <w:jc w:val="both"/>
      </w:pPr>
      <w:r>
        <w:rPr>
          <w:color w:val="231F20"/>
        </w:rPr>
        <w:t>Otra de las concepciones más recientes, como señala Bau- man, en la compilación hecha por Hall y du Gay (2003) quien ha llamado la atención sobre las identidades como “proyectos”, se- gún lo cual, está siempre en construcción, pues la vida actual se- ñala,</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peregrinaje,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debate</w:t>
      </w:r>
      <w:r>
        <w:rPr>
          <w:color w:val="231F20"/>
          <w:spacing w:val="-5"/>
        </w:rPr>
        <w:t> </w:t>
      </w:r>
      <w:r>
        <w:rPr>
          <w:color w:val="231F20"/>
        </w:rPr>
        <w:t>entre</w:t>
      </w:r>
      <w:r>
        <w:rPr>
          <w:color w:val="231F20"/>
          <w:spacing w:val="-5"/>
        </w:rPr>
        <w:t> </w:t>
      </w:r>
      <w:r>
        <w:rPr>
          <w:color w:val="231F20"/>
        </w:rPr>
        <w:t>la</w:t>
      </w:r>
      <w:r>
        <w:rPr>
          <w:color w:val="231F20"/>
          <w:spacing w:val="-5"/>
        </w:rPr>
        <w:t> </w:t>
      </w:r>
      <w:r>
        <w:rPr>
          <w:color w:val="231F20"/>
        </w:rPr>
        <w:t>distancia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insa- tisfacción.</w:t>
      </w:r>
      <w:r>
        <w:rPr>
          <w:color w:val="231F20"/>
          <w:spacing w:val="-7"/>
        </w:rPr>
        <w:t> </w:t>
      </w:r>
      <w:r>
        <w:rPr>
          <w:color w:val="231F20"/>
        </w:rPr>
        <w:t>En</w:t>
      </w:r>
      <w:r>
        <w:rPr>
          <w:color w:val="231F20"/>
          <w:spacing w:val="-7"/>
        </w:rPr>
        <w:t> </w:t>
      </w:r>
      <w:r>
        <w:rPr>
          <w:color w:val="231F20"/>
        </w:rPr>
        <w:t>tal</w:t>
      </w:r>
      <w:r>
        <w:rPr>
          <w:color w:val="231F20"/>
          <w:spacing w:val="-7"/>
        </w:rPr>
        <w:t> </w:t>
      </w:r>
      <w:r>
        <w:rPr>
          <w:color w:val="231F20"/>
        </w:rPr>
        <w:t>sentido,</w:t>
      </w:r>
      <w:r>
        <w:rPr>
          <w:color w:val="231F20"/>
          <w:spacing w:val="-7"/>
        </w:rPr>
        <w:t> </w:t>
      </w:r>
      <w:r>
        <w:rPr>
          <w:color w:val="231F20"/>
        </w:rPr>
        <w:t>pareciera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identidad</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ficción de la modernidad, como lo señala (Bauman, 2003) al señalar</w:t>
      </w:r>
      <w:r>
        <w:rPr>
          <w:color w:val="231F20"/>
          <w:spacing w:val="-12"/>
        </w:rPr>
        <w:t> </w:t>
      </w:r>
      <w:r>
        <w:rPr>
          <w:color w:val="231F20"/>
        </w:rPr>
        <w:t>que “la identidad es una invención</w:t>
      </w:r>
      <w:r>
        <w:rPr>
          <w:color w:val="231F20"/>
          <w:spacing w:val="-1"/>
        </w:rPr>
        <w:t> </w:t>
      </w:r>
      <w:r>
        <w:rPr>
          <w:color w:val="231F20"/>
        </w:rPr>
        <w:t>moderna”.</w:t>
      </w:r>
    </w:p>
    <w:p>
      <w:pPr>
        <w:pStyle w:val="BodyText"/>
        <w:spacing w:line="249" w:lineRule="auto" w:before="1"/>
        <w:ind w:left="150" w:right="193" w:firstLine="340"/>
        <w:jc w:val="both"/>
      </w:pPr>
      <w:r>
        <w:rPr>
          <w:color w:val="231F20"/>
        </w:rPr>
        <w:t>Una concepción quimérica que anhelaba arribar a un muelle permanente, para atender a las solicitudes que la incertidumbre, propia de los tiempos actuales, legaba como impronta a diversos contingentes humanos. </w:t>
      </w:r>
      <w:r>
        <w:rPr>
          <w:color w:val="231F20"/>
          <w:spacing w:val="-5"/>
        </w:rPr>
        <w:t>Tales </w:t>
      </w:r>
      <w:r>
        <w:rPr>
          <w:color w:val="231F20"/>
        </w:rPr>
        <w:t>certezas se convertirían en</w:t>
      </w:r>
      <w:r>
        <w:rPr>
          <w:color w:val="231F20"/>
          <w:spacing w:val="-18"/>
        </w:rPr>
        <w:t> </w:t>
      </w:r>
      <w:r>
        <w:rPr>
          <w:color w:val="231F20"/>
        </w:rPr>
        <w:t>razones para ser y para ubicarse en un mundo con límites, una identidad delimitada, inmersa en una sociedad sin forma, ilimitada. Una so- ciedad acuosa profundiza Vásquez (2008) tal y como lo expresó Bauman (2003): “La modernidad líquida es una figura del cambio y de la transitoriedad: ‘los sólidos conservan su forma y persisten en el tiempo: duran, mientras que los líquidos son informes y se transforman constantemente: fluyen’. Como la desregulación, la flexibilización o la liberalización de los</w:t>
      </w:r>
      <w:r>
        <w:rPr>
          <w:color w:val="231F20"/>
          <w:spacing w:val="-1"/>
        </w:rPr>
        <w:t> </w:t>
      </w:r>
      <w:r>
        <w:rPr>
          <w:color w:val="231F20"/>
        </w:rPr>
        <w:t>mercados.”</w:t>
      </w:r>
    </w:p>
    <w:p>
      <w:pPr>
        <w:pStyle w:val="BodyText"/>
        <w:spacing w:line="249" w:lineRule="auto" w:before="1"/>
        <w:ind w:left="150" w:right="193" w:firstLine="340"/>
        <w:jc w:val="both"/>
      </w:pPr>
      <w:r>
        <w:rPr>
          <w:color w:val="231F20"/>
        </w:rPr>
        <w:t>La anterior es sin duda una definición de identidad societal ampliada y comprehensiva que intenta aglutinar una panoplia de realidades multidimensionales, complejas e inconstantes por de- finición y comprendidas entre distintas instancias: diversos perío-</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pPr>
      <w:r>
        <w:rPr>
          <w:color w:val="231F20"/>
        </w:rPr>
        <w:t>dos y espacios históricos siempre en movimiento, siempre cam- biantes.</w:t>
      </w:r>
    </w:p>
    <w:p>
      <w:pPr>
        <w:pStyle w:val="BodyText"/>
        <w:spacing w:line="249" w:lineRule="auto" w:before="1"/>
        <w:ind w:left="195" w:right="108" w:firstLine="340"/>
        <w:jc w:val="both"/>
      </w:pPr>
      <w:r>
        <w:rPr>
          <w:color w:val="231F20"/>
        </w:rPr>
        <w:t>De tal manera que como representaciones, las identidades sociales se presentan bajo formas variadas, más o menos com- plejas, imágenes que reúnen un conjunto de significados, a ma- nera de sistemas de referencia que permiten interpretar lo que sucede, e incluso dar sentido a lo vivido; categorías que sirven para clarificar las circunstancias, las vivencias y a los individuos con quienes hemos tenido “algo que ver”, proposiciones que a manera de puentes, permiten establecer vínculos geográficos o históricos con los otros.</w:t>
      </w:r>
    </w:p>
    <w:p>
      <w:pPr>
        <w:pStyle w:val="BodyText"/>
        <w:spacing w:line="249" w:lineRule="auto" w:before="1"/>
        <w:ind w:left="195" w:right="108" w:firstLine="340"/>
        <w:jc w:val="both"/>
      </w:pPr>
      <w:r>
        <w:rPr>
          <w:color w:val="231F20"/>
        </w:rPr>
        <w:t>En consonancia con la propuesta de las identidades que se ha mencionado, la primera forma de identidad, sería, sin duda, la identidad personal o ideovisión, vinculada a las representaciones que se tiene de sí mismo. Un arsenal de imágenes internalizadas desde el seno materno, que conllevan a dos tipos de diferencia- ción identitaria, una sexual y otra psicológica.</w:t>
      </w:r>
    </w:p>
    <w:p>
      <w:pPr>
        <w:pStyle w:val="BodyText"/>
        <w:spacing w:line="249" w:lineRule="auto" w:before="1"/>
        <w:ind w:left="195" w:right="108" w:firstLine="340"/>
        <w:jc w:val="both"/>
      </w:pPr>
      <w:r>
        <w:rPr>
          <w:color w:val="231F20"/>
        </w:rPr>
        <w:t>La primera asociada con la transformación hacia la demarca- ción del alargamiento y la protuberancia en el caso masculino y la otra hacia la redondez y el corte en el caso de lo femenino. La psicológica, hacia el propio reconocimiento como “el hijo querido del amor” o “la réplica de la malquerencia”, en ambos casos im- portantes improntas que incidirán en la negociación de las</w:t>
      </w:r>
      <w:r>
        <w:rPr>
          <w:color w:val="231F20"/>
          <w:spacing w:val="-38"/>
        </w:rPr>
        <w:t> </w:t>
      </w:r>
      <w:r>
        <w:rPr>
          <w:color w:val="231F20"/>
        </w:rPr>
        <w:t>entida- des subsiguientes, así como en los cuatro procesos definidos en las dinámicas sustantivas, de nuevo: la mismidad, el equilibrio, la ruptura y el rebalanceo de alteridad</w:t>
      </w:r>
      <w:r>
        <w:rPr>
          <w:color w:val="231F20"/>
          <w:spacing w:val="-1"/>
        </w:rPr>
        <w:t> </w:t>
      </w:r>
      <w:r>
        <w:rPr>
          <w:color w:val="231F20"/>
        </w:rPr>
        <w:t>.</w:t>
      </w:r>
    </w:p>
    <w:p>
      <w:pPr>
        <w:pStyle w:val="BodyText"/>
        <w:spacing w:line="249" w:lineRule="auto" w:before="1"/>
        <w:ind w:left="195" w:right="108" w:firstLine="340"/>
        <w:jc w:val="both"/>
      </w:pPr>
      <w:r>
        <w:rPr>
          <w:color w:val="231F20"/>
        </w:rPr>
        <w:t>En ese orden de ideas tenemos a la sazón una identidad</w:t>
      </w:r>
      <w:r>
        <w:rPr>
          <w:color w:val="231F20"/>
          <w:spacing w:val="-35"/>
        </w:rPr>
        <w:t> </w:t>
      </w:r>
      <w:r>
        <w:rPr>
          <w:color w:val="231F20"/>
        </w:rPr>
        <w:t>gru- pal o etnovisión que como se señaló viene a ser negociada con los otros, en una confrontación continua que Levi Strauss deno- minó el rodeo antropológico, el cual estaría definido por una con- trastación continua entre la “mismidad” y la “otredad”. Un dilema constante de definición por alteridad grupal, en el que la humani- dad de los otros da sentido y valida la propia identidad con y en las diferencias o</w:t>
      </w:r>
      <w:r>
        <w:rPr>
          <w:color w:val="231F20"/>
          <w:spacing w:val="-1"/>
        </w:rPr>
        <w:t> </w:t>
      </w:r>
      <w:r>
        <w:rPr>
          <w:color w:val="231F20"/>
        </w:rPr>
        <w:t>similitudes.</w:t>
      </w:r>
    </w:p>
    <w:p>
      <w:pPr>
        <w:pStyle w:val="BodyText"/>
        <w:spacing w:line="249" w:lineRule="auto" w:before="1"/>
        <w:ind w:left="195" w:right="108" w:firstLine="340"/>
        <w:jc w:val="both"/>
      </w:pPr>
      <w:r>
        <w:rPr>
          <w:color w:val="231F20"/>
        </w:rPr>
        <w:t>Por último, se tendría una identidad social o sociocultural, generalmente asociada a una serie de estereotipos que sobre la base de una asumida unidad histórica pareciera consolidar una pared identitaria constante e inamovible. Sin embargo como se señaló la identidad es un viaje constante entre cuatro dinámicas sustantivas, por ello no hay identidades que sean</w:t>
      </w:r>
      <w:r>
        <w:rPr>
          <w:color w:val="231F20"/>
          <w:spacing w:val="-17"/>
        </w:rPr>
        <w:t> </w:t>
      </w:r>
      <w:r>
        <w:rPr>
          <w:color w:val="231F20"/>
        </w:rPr>
        <w:t>completamente</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estables. Por razones propias de la orientación del Congreso de- sarrollaré mi exposición sobre el contorno de la identidad social.</w:t>
      </w:r>
    </w:p>
    <w:p>
      <w:pPr>
        <w:pStyle w:val="BodyText"/>
        <w:spacing w:line="249" w:lineRule="auto" w:before="1"/>
        <w:ind w:left="150" w:right="193" w:firstLine="340"/>
        <w:jc w:val="both"/>
      </w:pPr>
      <w:r>
        <w:rPr>
          <w:color w:val="231F20"/>
        </w:rPr>
        <w:t>Una vez autodefinidos como individualidades y luego de una pertinente negociación con el grupo en el ambiente propio de la cultura y sus características, que se conforman con la especifici- dad a las tradiciones, saltamos a la palestra del ámbito social. El plano de las cosmovisiones, signado por una sumatoria de valo- res compartidos, de éticas implícitas, de panteones heroicos, de fechas significativas, de ciclos de tradiciones, comidas</w:t>
      </w:r>
      <w:r>
        <w:rPr>
          <w:color w:val="231F20"/>
          <w:spacing w:val="-15"/>
        </w:rPr>
        <w:t> </w:t>
      </w:r>
      <w:r>
        <w:rPr>
          <w:color w:val="231F20"/>
        </w:rPr>
        <w:t>estaciona- rias y como se entiende una oferta abundante y diversificada de “identidades</w:t>
      </w:r>
      <w:r>
        <w:rPr>
          <w:color w:val="231F20"/>
          <w:spacing w:val="-1"/>
        </w:rPr>
        <w:t> </w:t>
      </w:r>
      <w:r>
        <w:rPr>
          <w:color w:val="231F20"/>
        </w:rPr>
        <w:t>compartidas”.</w:t>
      </w:r>
    </w:p>
    <w:p>
      <w:pPr>
        <w:pStyle w:val="BodyText"/>
        <w:spacing w:line="249" w:lineRule="auto" w:before="1"/>
        <w:ind w:left="150" w:right="193" w:firstLine="340"/>
        <w:jc w:val="both"/>
      </w:pPr>
      <w:r>
        <w:rPr>
          <w:color w:val="231F20"/>
          <w:spacing w:val="-8"/>
        </w:rPr>
        <w:t>Tal </w:t>
      </w:r>
      <w:r>
        <w:rPr>
          <w:color w:val="231F20"/>
        </w:rPr>
        <w:t>unicidad</w:t>
      </w:r>
      <w:r>
        <w:rPr>
          <w:color w:val="231F20"/>
          <w:spacing w:val="-8"/>
        </w:rPr>
        <w:t> </w:t>
      </w:r>
      <w:r>
        <w:rPr>
          <w:color w:val="231F20"/>
        </w:rPr>
        <w:t>abarca</w:t>
      </w:r>
      <w:r>
        <w:rPr>
          <w:color w:val="231F20"/>
          <w:spacing w:val="-8"/>
        </w:rPr>
        <w:t> </w:t>
      </w:r>
      <w:r>
        <w:rPr>
          <w:color w:val="231F20"/>
        </w:rPr>
        <w:t>conceptos</w:t>
      </w:r>
      <w:r>
        <w:rPr>
          <w:color w:val="231F20"/>
          <w:spacing w:val="-8"/>
        </w:rPr>
        <w:t> </w:t>
      </w:r>
      <w:r>
        <w:rPr>
          <w:color w:val="231F20"/>
        </w:rPr>
        <w:t>tan</w:t>
      </w:r>
      <w:r>
        <w:rPr>
          <w:color w:val="231F20"/>
          <w:spacing w:val="-8"/>
        </w:rPr>
        <w:t> </w:t>
      </w:r>
      <w:r>
        <w:rPr>
          <w:color w:val="231F20"/>
        </w:rPr>
        <w:t>grandes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“identidad latinoamericana”, la “patria grande”, o la existencia de los llama- dos</w:t>
      </w:r>
      <w:r>
        <w:rPr>
          <w:color w:val="231F20"/>
          <w:spacing w:val="-10"/>
        </w:rPr>
        <w:t> </w:t>
      </w:r>
      <w:r>
        <w:rPr>
          <w:color w:val="231F20"/>
        </w:rPr>
        <w:t>tres</w:t>
      </w:r>
      <w:r>
        <w:rPr>
          <w:color w:val="231F20"/>
          <w:spacing w:val="-10"/>
        </w:rPr>
        <w:t> </w:t>
      </w:r>
      <w:r>
        <w:rPr>
          <w:color w:val="231F20"/>
        </w:rPr>
        <w:t>Méxicos,</w:t>
      </w:r>
      <w:r>
        <w:rPr>
          <w:color w:val="231F20"/>
          <w:spacing w:val="-10"/>
        </w:rPr>
        <w:t> </w:t>
      </w:r>
      <w:r>
        <w:rPr>
          <w:color w:val="231F20"/>
        </w:rPr>
        <w:t>uno</w:t>
      </w:r>
      <w:r>
        <w:rPr>
          <w:color w:val="231F20"/>
          <w:spacing w:val="-10"/>
        </w:rPr>
        <w:t> </w:t>
      </w:r>
      <w:r>
        <w:rPr>
          <w:color w:val="231F20"/>
        </w:rPr>
        <w:t>que</w:t>
      </w:r>
      <w:r>
        <w:rPr>
          <w:color w:val="231F20"/>
          <w:spacing w:val="-10"/>
        </w:rPr>
        <w:t> </w:t>
      </w:r>
      <w:r>
        <w:rPr>
          <w:color w:val="231F20"/>
        </w:rPr>
        <w:t>mira</w:t>
      </w:r>
      <w:r>
        <w:rPr>
          <w:color w:val="231F20"/>
          <w:spacing w:val="-10"/>
        </w:rPr>
        <w:t> </w:t>
      </w:r>
      <w:r>
        <w:rPr>
          <w:color w:val="231F20"/>
        </w:rPr>
        <w:t>hacia</w:t>
      </w:r>
      <w:r>
        <w:rPr>
          <w:color w:val="231F20"/>
          <w:spacing w:val="-9"/>
        </w:rPr>
        <w:t> </w:t>
      </w:r>
      <w:r>
        <w:rPr>
          <w:color w:val="231F20"/>
        </w:rPr>
        <w:t>el</w:t>
      </w:r>
      <w:r>
        <w:rPr>
          <w:color w:val="231F20"/>
          <w:spacing w:val="-10"/>
        </w:rPr>
        <w:t> </w:t>
      </w:r>
      <w:r>
        <w:rPr>
          <w:color w:val="231F20"/>
        </w:rPr>
        <w:t>Norte,</w:t>
      </w:r>
      <w:r>
        <w:rPr>
          <w:color w:val="231F20"/>
          <w:spacing w:val="-10"/>
        </w:rPr>
        <w:t> </w:t>
      </w:r>
      <w:r>
        <w:rPr>
          <w:color w:val="231F20"/>
        </w:rPr>
        <w:t>otro</w:t>
      </w:r>
      <w:r>
        <w:rPr>
          <w:color w:val="231F20"/>
          <w:spacing w:val="-10"/>
        </w:rPr>
        <w:t> </w:t>
      </w:r>
      <w:r>
        <w:rPr>
          <w:color w:val="231F20"/>
        </w:rPr>
        <w:t>que</w:t>
      </w:r>
      <w:r>
        <w:rPr>
          <w:color w:val="231F20"/>
          <w:spacing w:val="-10"/>
        </w:rPr>
        <w:t> </w:t>
      </w:r>
      <w:r>
        <w:rPr>
          <w:color w:val="231F20"/>
        </w:rPr>
        <w:t>mira</w:t>
      </w:r>
      <w:r>
        <w:rPr>
          <w:color w:val="231F20"/>
          <w:spacing w:val="-10"/>
        </w:rPr>
        <w:t> </w:t>
      </w:r>
      <w:r>
        <w:rPr>
          <w:color w:val="231F20"/>
        </w:rPr>
        <w:t>hacia el pasado y el que nos corresponde y que se mira hacia el om- bligo; sólo que al afinar la lupa no todo el norte mira tanto hacia  el norte, ni esa latinoamericanidad de Latinoamérica es toda tan homogénea. Pareciera que tal identidad es un invento, la atribu- ción dada por un intento unificador, propio del proyecto coloniza- dor español que querían diferenciarse de los otros: los</w:t>
      </w:r>
      <w:r>
        <w:rPr>
          <w:color w:val="231F20"/>
          <w:spacing w:val="-1"/>
        </w:rPr>
        <w:t> </w:t>
      </w:r>
      <w:r>
        <w:rPr>
          <w:color w:val="231F20"/>
        </w:rPr>
        <w:t>sajones.</w:t>
      </w:r>
    </w:p>
    <w:p>
      <w:pPr>
        <w:pStyle w:val="BodyText"/>
        <w:spacing w:line="249" w:lineRule="auto" w:before="1"/>
        <w:ind w:left="150" w:right="193" w:firstLine="340"/>
        <w:jc w:val="both"/>
      </w:pPr>
      <w:r>
        <w:rPr>
          <w:color w:val="231F20"/>
        </w:rPr>
        <w:t>De</w:t>
      </w:r>
      <w:r>
        <w:rPr>
          <w:color w:val="231F20"/>
          <w:spacing w:val="-5"/>
        </w:rPr>
        <w:t> </w:t>
      </w:r>
      <w:r>
        <w:rPr>
          <w:color w:val="231F20"/>
        </w:rPr>
        <w:t>tal</w:t>
      </w:r>
      <w:r>
        <w:rPr>
          <w:color w:val="231F20"/>
          <w:spacing w:val="-5"/>
        </w:rPr>
        <w:t> </w:t>
      </w:r>
      <w:r>
        <w:rPr>
          <w:color w:val="231F20"/>
        </w:rPr>
        <w:t>manera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encuentro</w:t>
      </w:r>
      <w:r>
        <w:rPr>
          <w:color w:val="231F20"/>
          <w:spacing w:val="-5"/>
        </w:rPr>
        <w:t> </w:t>
      </w:r>
      <w:r>
        <w:rPr>
          <w:color w:val="231F20"/>
        </w:rPr>
        <w:t>entre los</w:t>
      </w:r>
      <w:r>
        <w:rPr>
          <w:color w:val="231F20"/>
          <w:spacing w:val="-11"/>
        </w:rPr>
        <w:t> </w:t>
      </w:r>
      <w:r>
        <w:rPr>
          <w:color w:val="231F20"/>
        </w:rPr>
        <w:t>discursos</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prácticas</w:t>
      </w:r>
      <w:r>
        <w:rPr>
          <w:color w:val="231F20"/>
          <w:spacing w:val="-11"/>
        </w:rPr>
        <w:t> </w:t>
      </w:r>
      <w:r>
        <w:rPr>
          <w:color w:val="231F20"/>
        </w:rPr>
        <w:t>sociales,</w:t>
      </w:r>
      <w:r>
        <w:rPr>
          <w:color w:val="231F20"/>
          <w:spacing w:val="-11"/>
        </w:rPr>
        <w:t> </w:t>
      </w:r>
      <w:r>
        <w:rPr>
          <w:color w:val="231F20"/>
        </w:rPr>
        <w:t>un</w:t>
      </w:r>
      <w:r>
        <w:rPr>
          <w:color w:val="231F20"/>
          <w:spacing w:val="-11"/>
        </w:rPr>
        <w:t> </w:t>
      </w:r>
      <w:r>
        <w:rPr>
          <w:color w:val="231F20"/>
        </w:rPr>
        <w:t>conjunto</w:t>
      </w:r>
      <w:r>
        <w:rPr>
          <w:color w:val="231F20"/>
          <w:spacing w:val="-11"/>
        </w:rPr>
        <w:t> </w:t>
      </w:r>
      <w:r>
        <w:rPr>
          <w:color w:val="231F20"/>
        </w:rPr>
        <w:t>de</w:t>
      </w:r>
      <w:r>
        <w:rPr>
          <w:color w:val="231F20"/>
          <w:spacing w:val="-11"/>
        </w:rPr>
        <w:t> </w:t>
      </w:r>
      <w:r>
        <w:rPr>
          <w:color w:val="231F20"/>
        </w:rPr>
        <w:t>acciones</w:t>
      </w:r>
      <w:r>
        <w:rPr>
          <w:color w:val="231F20"/>
          <w:spacing w:val="-11"/>
        </w:rPr>
        <w:t> </w:t>
      </w:r>
      <w:r>
        <w:rPr>
          <w:color w:val="231F20"/>
        </w:rPr>
        <w:t>por las</w:t>
      </w:r>
      <w:r>
        <w:rPr>
          <w:color w:val="231F20"/>
          <w:spacing w:val="-5"/>
        </w:rPr>
        <w:t> </w:t>
      </w:r>
      <w:r>
        <w:rPr>
          <w:color w:val="231F20"/>
        </w:rPr>
        <w:t>cuales</w:t>
      </w:r>
      <w:r>
        <w:rPr>
          <w:color w:val="231F20"/>
          <w:spacing w:val="-6"/>
        </w:rPr>
        <w:t> </w:t>
      </w:r>
      <w:r>
        <w:rPr>
          <w:color w:val="231F20"/>
        </w:rPr>
        <w:t>los</w:t>
      </w:r>
      <w:r>
        <w:rPr>
          <w:color w:val="231F20"/>
          <w:spacing w:val="-5"/>
        </w:rPr>
        <w:t> </w:t>
      </w:r>
      <w:r>
        <w:rPr>
          <w:color w:val="231F20"/>
        </w:rPr>
        <w:t>grupos</w:t>
      </w:r>
      <w:r>
        <w:rPr>
          <w:color w:val="231F20"/>
          <w:spacing w:val="-5"/>
        </w:rPr>
        <w:t> </w:t>
      </w:r>
      <w:r>
        <w:rPr>
          <w:color w:val="231F20"/>
        </w:rPr>
        <w:t>intentan</w:t>
      </w:r>
      <w:r>
        <w:rPr>
          <w:color w:val="231F20"/>
          <w:spacing w:val="-5"/>
        </w:rPr>
        <w:t> </w:t>
      </w:r>
      <w:r>
        <w:rPr>
          <w:color w:val="231F20"/>
        </w:rPr>
        <w:t>ubicarse</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discursos</w:t>
      </w:r>
      <w:r>
        <w:rPr>
          <w:color w:val="231F20"/>
          <w:spacing w:val="-5"/>
        </w:rPr>
        <w:t> </w:t>
      </w:r>
      <w:r>
        <w:rPr>
          <w:color w:val="231F20"/>
        </w:rPr>
        <w:t>en</w:t>
      </w:r>
      <w:r>
        <w:rPr>
          <w:color w:val="231F20"/>
          <w:spacing w:val="-5"/>
        </w:rPr>
        <w:t> </w:t>
      </w:r>
      <w:r>
        <w:rPr>
          <w:color w:val="231F20"/>
        </w:rPr>
        <w:t>busca de</w:t>
      </w:r>
      <w:r>
        <w:rPr>
          <w:color w:val="231F20"/>
          <w:spacing w:val="-9"/>
        </w:rPr>
        <w:t> </w:t>
      </w:r>
      <w:r>
        <w:rPr>
          <w:color w:val="231F20"/>
        </w:rPr>
        <w:t>seguridad.</w:t>
      </w:r>
      <w:r>
        <w:rPr>
          <w:color w:val="231F20"/>
          <w:spacing w:val="-9"/>
        </w:rPr>
        <w:t> </w:t>
      </w:r>
      <w:r>
        <w:rPr>
          <w:color w:val="231F20"/>
        </w:rPr>
        <w:t>En</w:t>
      </w:r>
      <w:r>
        <w:rPr>
          <w:color w:val="231F20"/>
          <w:spacing w:val="-9"/>
        </w:rPr>
        <w:t> </w:t>
      </w:r>
      <w:r>
        <w:rPr>
          <w:color w:val="231F20"/>
        </w:rPr>
        <w:t>realidad</w:t>
      </w:r>
      <w:r>
        <w:rPr>
          <w:color w:val="231F20"/>
          <w:spacing w:val="-9"/>
        </w:rPr>
        <w:t> </w:t>
      </w:r>
      <w:r>
        <w:rPr>
          <w:color w:val="231F20"/>
        </w:rPr>
        <w:t>sólo</w:t>
      </w:r>
      <w:r>
        <w:rPr>
          <w:color w:val="231F20"/>
          <w:spacing w:val="-9"/>
        </w:rPr>
        <w:t> </w:t>
      </w:r>
      <w:r>
        <w:rPr>
          <w:color w:val="231F20"/>
        </w:rPr>
        <w:t>se</w:t>
      </w:r>
      <w:r>
        <w:rPr>
          <w:color w:val="231F20"/>
          <w:spacing w:val="-9"/>
        </w:rPr>
        <w:t> </w:t>
      </w:r>
      <w:r>
        <w:rPr>
          <w:color w:val="231F20"/>
        </w:rPr>
        <w:t>responde</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modelaje</w:t>
      </w:r>
      <w:r>
        <w:rPr>
          <w:color w:val="231F20"/>
          <w:spacing w:val="-9"/>
        </w:rPr>
        <w:t> </w:t>
      </w:r>
      <w:r>
        <w:rPr>
          <w:color w:val="231F20"/>
        </w:rPr>
        <w:t>cultural por</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se</w:t>
      </w:r>
      <w:r>
        <w:rPr>
          <w:color w:val="231F20"/>
          <w:spacing w:val="-11"/>
        </w:rPr>
        <w:t> </w:t>
      </w:r>
      <w:r>
        <w:rPr>
          <w:color w:val="231F20"/>
        </w:rPr>
        <w:t>aprenden</w:t>
      </w:r>
      <w:r>
        <w:rPr>
          <w:color w:val="231F20"/>
          <w:spacing w:val="-11"/>
        </w:rPr>
        <w:t> </w:t>
      </w:r>
      <w:r>
        <w:rPr>
          <w:color w:val="231F20"/>
        </w:rPr>
        <w:t>los</w:t>
      </w:r>
      <w:r>
        <w:rPr>
          <w:color w:val="231F20"/>
          <w:spacing w:val="-11"/>
        </w:rPr>
        <w:t> </w:t>
      </w:r>
      <w:r>
        <w:rPr>
          <w:color w:val="231F20"/>
        </w:rPr>
        <w:t>códigos</w:t>
      </w:r>
      <w:r>
        <w:rPr>
          <w:color w:val="231F20"/>
          <w:spacing w:val="-11"/>
        </w:rPr>
        <w:t> </w:t>
      </w:r>
      <w:r>
        <w:rPr>
          <w:color w:val="231F20"/>
        </w:rPr>
        <w:t>compartidos</w:t>
      </w:r>
      <w:r>
        <w:rPr>
          <w:color w:val="231F20"/>
          <w:spacing w:val="-11"/>
        </w:rPr>
        <w:t> </w:t>
      </w:r>
      <w:r>
        <w:rPr>
          <w:color w:val="231F20"/>
        </w:rPr>
        <w:t>que</w:t>
      </w:r>
      <w:r>
        <w:rPr>
          <w:color w:val="231F20"/>
          <w:spacing w:val="-11"/>
        </w:rPr>
        <w:t> </w:t>
      </w:r>
      <w:r>
        <w:rPr>
          <w:color w:val="231F20"/>
        </w:rPr>
        <w:t>nos</w:t>
      </w:r>
      <w:r>
        <w:rPr>
          <w:color w:val="231F20"/>
          <w:spacing w:val="-11"/>
        </w:rPr>
        <w:t> </w:t>
      </w:r>
      <w:r>
        <w:rPr>
          <w:color w:val="231F20"/>
        </w:rPr>
        <w:t>permiten “actuar” con una subjetividad imitativa y socialmente construida, tal</w:t>
      </w:r>
      <w:r>
        <w:rPr>
          <w:color w:val="231F20"/>
          <w:spacing w:val="-11"/>
        </w:rPr>
        <w:t> </w:t>
      </w:r>
      <w:r>
        <w:rPr>
          <w:color w:val="231F20"/>
        </w:rPr>
        <w:t>y</w:t>
      </w:r>
      <w:r>
        <w:rPr>
          <w:color w:val="231F20"/>
          <w:spacing w:val="-11"/>
        </w:rPr>
        <w:t> </w:t>
      </w:r>
      <w:r>
        <w:rPr>
          <w:color w:val="231F20"/>
        </w:rPr>
        <w:t>como</w:t>
      </w:r>
      <w:r>
        <w:rPr>
          <w:color w:val="231F20"/>
          <w:spacing w:val="-11"/>
        </w:rPr>
        <w:t> </w:t>
      </w:r>
      <w:r>
        <w:rPr>
          <w:color w:val="231F20"/>
        </w:rPr>
        <w:t>señala</w:t>
      </w:r>
      <w:r>
        <w:rPr>
          <w:color w:val="231F20"/>
          <w:spacing w:val="-11"/>
        </w:rPr>
        <w:t> </w:t>
      </w:r>
      <w:r>
        <w:rPr>
          <w:color w:val="231F20"/>
        </w:rPr>
        <w:t>la</w:t>
      </w:r>
      <w:r>
        <w:rPr>
          <w:color w:val="231F20"/>
          <w:spacing w:val="-11"/>
        </w:rPr>
        <w:t> </w:t>
      </w:r>
      <w:r>
        <w:rPr>
          <w:color w:val="231F20"/>
        </w:rPr>
        <w:t>celebérrima</w:t>
      </w:r>
      <w:r>
        <w:rPr>
          <w:color w:val="231F20"/>
          <w:spacing w:val="-11"/>
        </w:rPr>
        <w:t> </w:t>
      </w:r>
      <w:r>
        <w:rPr>
          <w:color w:val="231F20"/>
        </w:rPr>
        <w:t>expresión</w:t>
      </w:r>
      <w:r>
        <w:rPr>
          <w:color w:val="231F20"/>
          <w:spacing w:val="-11"/>
        </w:rPr>
        <w:t> </w:t>
      </w:r>
      <w:r>
        <w:rPr>
          <w:color w:val="231F20"/>
        </w:rPr>
        <w:t>de</w:t>
      </w:r>
      <w:r>
        <w:rPr>
          <w:color w:val="231F20"/>
          <w:spacing w:val="-11"/>
        </w:rPr>
        <w:t> </w:t>
      </w:r>
      <w:r>
        <w:rPr>
          <w:color w:val="231F20"/>
        </w:rPr>
        <w:t>Cortázar</w:t>
      </w:r>
      <w:r>
        <w:rPr>
          <w:color w:val="231F20"/>
          <w:spacing w:val="-11"/>
        </w:rPr>
        <w:t> </w:t>
      </w:r>
      <w:r>
        <w:rPr>
          <w:color w:val="231F20"/>
        </w:rPr>
        <w:t>“La</w:t>
      </w:r>
      <w:r>
        <w:rPr>
          <w:color w:val="231F20"/>
          <w:spacing w:val="-11"/>
        </w:rPr>
        <w:t> </w:t>
      </w:r>
      <w:r>
        <w:rPr>
          <w:color w:val="231F20"/>
        </w:rPr>
        <w:t>cultura es el ejercicio profundo de la</w:t>
      </w:r>
      <w:r>
        <w:rPr>
          <w:color w:val="231F20"/>
          <w:spacing w:val="-30"/>
        </w:rPr>
        <w:t> </w:t>
      </w:r>
      <w:r>
        <w:rPr>
          <w:color w:val="231F20"/>
        </w:rPr>
        <w:t>identidad”,</w:t>
      </w:r>
    </w:p>
    <w:p>
      <w:pPr>
        <w:pStyle w:val="BodyText"/>
        <w:spacing w:line="249" w:lineRule="auto" w:before="1"/>
        <w:ind w:left="150" w:right="193" w:firstLine="340"/>
        <w:jc w:val="both"/>
      </w:pPr>
      <w:r>
        <w:rPr>
          <w:color w:val="231F20"/>
        </w:rPr>
        <w:t>Un ejercicio tal, que las propias certezas individuales, grupa- les y sociales propias del arraigo, del sentido de pertenencia, de la</w:t>
      </w:r>
      <w:r>
        <w:rPr>
          <w:color w:val="231F20"/>
          <w:spacing w:val="-13"/>
        </w:rPr>
        <w:t> </w:t>
      </w:r>
      <w:r>
        <w:rPr>
          <w:color w:val="231F20"/>
        </w:rPr>
        <w:t>nacionalidad</w:t>
      </w:r>
      <w:r>
        <w:rPr>
          <w:color w:val="231F20"/>
          <w:spacing w:val="-13"/>
        </w:rPr>
        <w:t> </w:t>
      </w:r>
      <w:r>
        <w:rPr>
          <w:color w:val="231F20"/>
        </w:rPr>
        <w:t>se</w:t>
      </w:r>
      <w:r>
        <w:rPr>
          <w:color w:val="231F20"/>
          <w:spacing w:val="-13"/>
        </w:rPr>
        <w:t> </w:t>
      </w:r>
      <w:r>
        <w:rPr>
          <w:color w:val="231F20"/>
        </w:rPr>
        <w:t>sustentan</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continua</w:t>
      </w:r>
      <w:r>
        <w:rPr>
          <w:color w:val="231F20"/>
          <w:spacing w:val="-13"/>
        </w:rPr>
        <w:t> </w:t>
      </w:r>
      <w:r>
        <w:rPr>
          <w:color w:val="231F20"/>
        </w:rPr>
        <w:t>revisión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códigos de cohesión adjudicados a las llamadas</w:t>
      </w:r>
      <w:r>
        <w:rPr>
          <w:color w:val="231F20"/>
          <w:spacing w:val="-2"/>
        </w:rPr>
        <w:t> </w:t>
      </w:r>
      <w:r>
        <w:rPr>
          <w:color w:val="231F20"/>
        </w:rPr>
        <w:t>identidades.</w:t>
      </w:r>
    </w:p>
    <w:p>
      <w:pPr>
        <w:pStyle w:val="BodyText"/>
        <w:spacing w:line="249" w:lineRule="auto" w:before="1"/>
        <w:ind w:left="150" w:right="193" w:firstLine="340"/>
        <w:jc w:val="both"/>
      </w:pP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se</w:t>
      </w:r>
      <w:r>
        <w:rPr>
          <w:color w:val="231F20"/>
          <w:spacing w:val="-12"/>
        </w:rPr>
        <w:t> </w:t>
      </w:r>
      <w:r>
        <w:rPr>
          <w:color w:val="231F20"/>
        </w:rPr>
        <w:t>entrelaza</w:t>
      </w:r>
      <w:r>
        <w:rPr>
          <w:color w:val="231F20"/>
          <w:spacing w:val="-11"/>
        </w:rPr>
        <w:t> </w:t>
      </w:r>
      <w:r>
        <w:rPr>
          <w:color w:val="231F20"/>
        </w:rPr>
        <w:t>el</w:t>
      </w:r>
      <w:r>
        <w:rPr>
          <w:color w:val="231F20"/>
          <w:spacing w:val="-12"/>
        </w:rPr>
        <w:t> </w:t>
      </w:r>
      <w:r>
        <w:rPr>
          <w:color w:val="231F20"/>
        </w:rPr>
        <w:t>texto</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categorización</w:t>
      </w:r>
      <w:r>
        <w:rPr>
          <w:color w:val="231F20"/>
          <w:spacing w:val="-12"/>
        </w:rPr>
        <w:t> </w:t>
      </w:r>
      <w:r>
        <w:rPr>
          <w:color w:val="231F20"/>
        </w:rPr>
        <w:t>plu- ral de “las identidades”, en las cuales tanto los individuos, como los países intentan asumirse como parte de un proyecto compar- tido. Sin embargo la identidad tiene múltiples representaciones que no puede unificarse en una enunciación única e inclusiva, sino como un conjunto ambiguo de signos de cómo muchos de los contingentes humanos en movimiento, buscan un nicho en el cual habitar en la nueva organización mundial, incluso en los no lugares (Auge,</w:t>
      </w:r>
      <w:r>
        <w:rPr>
          <w:color w:val="231F20"/>
          <w:spacing w:val="-1"/>
        </w:rPr>
        <w:t> </w:t>
      </w:r>
      <w:r>
        <w:rPr>
          <w:color w:val="231F20"/>
        </w:rPr>
        <w:t>2012).</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firstLine="340"/>
        <w:jc w:val="both"/>
      </w:pPr>
      <w:r>
        <w:rPr>
          <w:color w:val="231F20"/>
        </w:rPr>
        <w:t>Así lo plantea </w:t>
      </w:r>
      <w:r>
        <w:rPr>
          <w:color w:val="231F20"/>
          <w:spacing w:val="-4"/>
        </w:rPr>
        <w:t>Todorov </w:t>
      </w:r>
      <w:r>
        <w:rPr>
          <w:color w:val="231F20"/>
        </w:rPr>
        <w:t>(1995) en su ensayo “La vida en co- mún”,</w:t>
      </w:r>
      <w:r>
        <w:rPr>
          <w:color w:val="231F20"/>
          <w:spacing w:val="-14"/>
        </w:rPr>
        <w:t> </w:t>
      </w:r>
      <w:r>
        <w:rPr>
          <w:color w:val="231F20"/>
        </w:rPr>
        <w:t>el</w:t>
      </w:r>
      <w:r>
        <w:rPr>
          <w:color w:val="231F20"/>
          <w:spacing w:val="-14"/>
        </w:rPr>
        <w:t> </w:t>
      </w:r>
      <w:r>
        <w:rPr>
          <w:color w:val="231F20"/>
        </w:rPr>
        <w:t>marco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antropología</w:t>
      </w:r>
      <w:r>
        <w:rPr>
          <w:color w:val="231F20"/>
          <w:spacing w:val="-14"/>
        </w:rPr>
        <w:t> </w:t>
      </w:r>
      <w:r>
        <w:rPr>
          <w:color w:val="231F20"/>
        </w:rPr>
        <w:t>general,</w:t>
      </w:r>
      <w:r>
        <w:rPr>
          <w:color w:val="231F20"/>
          <w:spacing w:val="-14"/>
        </w:rPr>
        <w:t> </w:t>
      </w:r>
      <w:r>
        <w:rPr>
          <w:color w:val="231F20"/>
        </w:rPr>
        <w:t>mediante</w:t>
      </w:r>
      <w:r>
        <w:rPr>
          <w:color w:val="231F20"/>
          <w:spacing w:val="-14"/>
        </w:rPr>
        <w:t> </w:t>
      </w:r>
      <w:r>
        <w:rPr>
          <w:color w:val="231F20"/>
        </w:rPr>
        <w:t>el</w:t>
      </w:r>
      <w:r>
        <w:rPr>
          <w:color w:val="231F20"/>
          <w:spacing w:val="-14"/>
        </w:rPr>
        <w:t> </w:t>
      </w:r>
      <w:r>
        <w:rPr>
          <w:color w:val="231F20"/>
        </w:rPr>
        <w:t>cual</w:t>
      </w:r>
      <w:r>
        <w:rPr>
          <w:color w:val="231F20"/>
          <w:spacing w:val="-14"/>
        </w:rPr>
        <w:t> </w:t>
      </w:r>
      <w:r>
        <w:rPr>
          <w:color w:val="231F20"/>
        </w:rPr>
        <w:t>des- cribe</w:t>
      </w:r>
      <w:r>
        <w:rPr>
          <w:color w:val="231F20"/>
          <w:spacing w:val="-9"/>
        </w:rPr>
        <w:t> </w:t>
      </w:r>
      <w:r>
        <w:rPr>
          <w:color w:val="231F20"/>
        </w:rPr>
        <w:t>la</w:t>
      </w:r>
      <w:r>
        <w:rPr>
          <w:color w:val="231F20"/>
          <w:spacing w:val="-8"/>
        </w:rPr>
        <w:t> </w:t>
      </w:r>
      <w:r>
        <w:rPr>
          <w:color w:val="231F20"/>
        </w:rPr>
        <w:t>trama</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convivencia</w:t>
      </w:r>
      <w:r>
        <w:rPr>
          <w:color w:val="231F20"/>
          <w:spacing w:val="-8"/>
        </w:rPr>
        <w:t> </w:t>
      </w:r>
      <w:r>
        <w:rPr>
          <w:color w:val="231F20"/>
        </w:rPr>
        <w:t>contemporánea,</w:t>
      </w:r>
      <w:r>
        <w:rPr>
          <w:color w:val="231F20"/>
          <w:spacing w:val="-8"/>
        </w:rPr>
        <w:t> </w:t>
      </w:r>
      <w:r>
        <w:rPr>
          <w:color w:val="231F20"/>
        </w:rPr>
        <w:t>entre</w:t>
      </w:r>
      <w:r>
        <w:rPr>
          <w:color w:val="231F20"/>
          <w:spacing w:val="-8"/>
        </w:rPr>
        <w:t> </w:t>
      </w:r>
      <w:r>
        <w:rPr>
          <w:color w:val="231F20"/>
        </w:rPr>
        <w:t>personas</w:t>
      </w:r>
      <w:r>
        <w:rPr>
          <w:color w:val="231F20"/>
          <w:spacing w:val="-8"/>
        </w:rPr>
        <w:t> </w:t>
      </w:r>
      <w:r>
        <w:rPr>
          <w:color w:val="231F20"/>
        </w:rPr>
        <w:t>y países</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praxis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políticas,</w:t>
      </w:r>
      <w:r>
        <w:rPr>
          <w:color w:val="231F20"/>
          <w:spacing w:val="-6"/>
        </w:rPr>
        <w:t> </w:t>
      </w:r>
      <w:r>
        <w:rPr>
          <w:color w:val="231F20"/>
        </w:rPr>
        <w:t>sociales</w:t>
      </w:r>
      <w:r>
        <w:rPr>
          <w:color w:val="231F20"/>
          <w:spacing w:val="-6"/>
        </w:rPr>
        <w:t> </w:t>
      </w:r>
      <w:r>
        <w:rPr>
          <w:color w:val="231F20"/>
        </w:rPr>
        <w:t>, afectivas</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convivencia</w:t>
      </w:r>
      <w:r>
        <w:rPr>
          <w:color w:val="231F20"/>
          <w:spacing w:val="-6"/>
        </w:rPr>
        <w:t> </w:t>
      </w:r>
      <w:r>
        <w:rPr>
          <w:color w:val="231F20"/>
        </w:rPr>
        <w:t>señalan</w:t>
      </w:r>
      <w:r>
        <w:rPr>
          <w:color w:val="231F20"/>
          <w:spacing w:val="-6"/>
        </w:rPr>
        <w:t> </w:t>
      </w:r>
      <w:r>
        <w:rPr>
          <w:color w:val="231F20"/>
        </w:rPr>
        <w:t>el</w:t>
      </w:r>
      <w:r>
        <w:rPr>
          <w:color w:val="231F20"/>
          <w:spacing w:val="-6"/>
        </w:rPr>
        <w:t> </w:t>
      </w:r>
      <w:r>
        <w:rPr>
          <w:color w:val="231F20"/>
        </w:rPr>
        <w:t>rumbo</w:t>
      </w:r>
      <w:r>
        <w:rPr>
          <w:color w:val="231F20"/>
          <w:spacing w:val="-6"/>
        </w:rPr>
        <w:t> </w:t>
      </w:r>
      <w:r>
        <w:rPr>
          <w:color w:val="231F20"/>
        </w:rPr>
        <w:t>del</w:t>
      </w:r>
      <w:r>
        <w:rPr>
          <w:color w:val="231F20"/>
          <w:spacing w:val="-6"/>
        </w:rPr>
        <w:t> </w:t>
      </w:r>
      <w:r>
        <w:rPr>
          <w:color w:val="231F20"/>
        </w:rPr>
        <w:t>continuo</w:t>
      </w:r>
      <w:r>
        <w:rPr>
          <w:color w:val="231F20"/>
          <w:spacing w:val="-6"/>
        </w:rPr>
        <w:t> </w:t>
      </w:r>
      <w:r>
        <w:rPr>
          <w:color w:val="231F20"/>
        </w:rPr>
        <w:t>contras- te con el otro y sus</w:t>
      </w:r>
      <w:r>
        <w:rPr>
          <w:color w:val="231F20"/>
          <w:spacing w:val="-1"/>
        </w:rPr>
        <w:t> </w:t>
      </w:r>
      <w:r>
        <w:rPr>
          <w:color w:val="231F20"/>
        </w:rPr>
        <w:t>representaciones.</w:t>
      </w:r>
    </w:p>
    <w:p>
      <w:pPr>
        <w:pStyle w:val="BodyText"/>
        <w:spacing w:line="249" w:lineRule="auto" w:before="1"/>
        <w:ind w:left="195" w:right="108" w:firstLine="340"/>
        <w:jc w:val="both"/>
      </w:pPr>
      <w:r>
        <w:rPr>
          <w:color w:val="231F20"/>
        </w:rPr>
        <w:t>Por</w:t>
      </w:r>
      <w:r>
        <w:rPr>
          <w:color w:val="231F20"/>
          <w:spacing w:val="-10"/>
        </w:rPr>
        <w:t> </w:t>
      </w:r>
      <w:r>
        <w:rPr>
          <w:color w:val="231F20"/>
        </w:rPr>
        <w:t>su</w:t>
      </w:r>
      <w:r>
        <w:rPr>
          <w:color w:val="231F20"/>
          <w:spacing w:val="-10"/>
        </w:rPr>
        <w:t> </w:t>
      </w:r>
      <w:r>
        <w:rPr>
          <w:color w:val="231F20"/>
        </w:rPr>
        <w:t>parte,</w:t>
      </w:r>
      <w:r>
        <w:rPr>
          <w:color w:val="231F20"/>
          <w:spacing w:val="-10"/>
        </w:rPr>
        <w:t> </w:t>
      </w:r>
      <w:r>
        <w:rPr>
          <w:color w:val="231F20"/>
        </w:rPr>
        <w:t>Maffesoli</w:t>
      </w:r>
      <w:r>
        <w:rPr>
          <w:color w:val="231F20"/>
          <w:spacing w:val="-10"/>
        </w:rPr>
        <w:t> </w:t>
      </w:r>
      <w:r>
        <w:rPr>
          <w:color w:val="231F20"/>
        </w:rPr>
        <w:t>(2005)</w:t>
      </w:r>
      <w:r>
        <w:rPr>
          <w:color w:val="231F20"/>
          <w:spacing w:val="-10"/>
        </w:rPr>
        <w:t> </w:t>
      </w:r>
      <w:r>
        <w:rPr>
          <w:color w:val="231F20"/>
        </w:rPr>
        <w:t>señala</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existe</w:t>
      </w:r>
      <w:r>
        <w:rPr>
          <w:color w:val="231F20"/>
          <w:spacing w:val="-10"/>
        </w:rPr>
        <w:t> </w:t>
      </w:r>
      <w:r>
        <w:rPr>
          <w:color w:val="231F20"/>
        </w:rPr>
        <w:t>un</w:t>
      </w:r>
      <w:r>
        <w:rPr>
          <w:color w:val="231F20"/>
          <w:spacing w:val="-10"/>
        </w:rPr>
        <w:t> </w:t>
      </w:r>
      <w:r>
        <w:rPr>
          <w:color w:val="231F20"/>
        </w:rPr>
        <w:t>espacio social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“el</w:t>
      </w:r>
      <w:r>
        <w:rPr>
          <w:color w:val="231F20"/>
          <w:spacing w:val="-10"/>
        </w:rPr>
        <w:t> </w:t>
      </w:r>
      <w:r>
        <w:rPr>
          <w:color w:val="231F20"/>
        </w:rPr>
        <w:t>estar</w:t>
      </w:r>
      <w:r>
        <w:rPr>
          <w:color w:val="231F20"/>
          <w:spacing w:val="-10"/>
        </w:rPr>
        <w:t> </w:t>
      </w:r>
      <w:r>
        <w:rPr>
          <w:color w:val="231F20"/>
        </w:rPr>
        <w:t>juntos</w:t>
      </w:r>
      <w:r>
        <w:rPr>
          <w:color w:val="231F20"/>
          <w:spacing w:val="-10"/>
        </w:rPr>
        <w:t> </w:t>
      </w:r>
      <w:r>
        <w:rPr>
          <w:color w:val="231F20"/>
        </w:rPr>
        <w:t>no</w:t>
      </w:r>
      <w:r>
        <w:rPr>
          <w:color w:val="231F20"/>
          <w:spacing w:val="-10"/>
        </w:rPr>
        <w:t> </w:t>
      </w:r>
      <w:r>
        <w:rPr>
          <w:color w:val="231F20"/>
        </w:rPr>
        <w:t>sea</w:t>
      </w:r>
      <w:r>
        <w:rPr>
          <w:color w:val="231F20"/>
          <w:spacing w:val="-10"/>
        </w:rPr>
        <w:t> </w:t>
      </w:r>
      <w:r>
        <w:rPr>
          <w:color w:val="231F20"/>
        </w:rPr>
        <w:t>más</w:t>
      </w:r>
      <w:r>
        <w:rPr>
          <w:color w:val="231F20"/>
          <w:spacing w:val="-10"/>
        </w:rPr>
        <w:t> </w:t>
      </w:r>
      <w:r>
        <w:rPr>
          <w:color w:val="231F20"/>
        </w:rPr>
        <w:t>importante”,</w:t>
      </w:r>
      <w:r>
        <w:rPr>
          <w:color w:val="231F20"/>
          <w:spacing w:val="-10"/>
        </w:rPr>
        <w:t> </w:t>
      </w:r>
      <w:r>
        <w:rPr>
          <w:color w:val="231F20"/>
        </w:rPr>
        <w:t>tanto</w:t>
      </w:r>
      <w:r>
        <w:rPr>
          <w:color w:val="231F20"/>
          <w:spacing w:val="-10"/>
        </w:rPr>
        <w:t> </w:t>
      </w:r>
      <w:r>
        <w:rPr>
          <w:color w:val="231F20"/>
        </w:rPr>
        <w:t>que se pueden llegar a sacralizarse en el momento que parecieran menos palpable e imperceptibles, de allí que se consagren los llamados signos identitarios tales como los símbolos patrios, los héroes y los hitos históricos que dan orden a la vida del</w:t>
      </w:r>
      <w:r>
        <w:rPr>
          <w:color w:val="231F20"/>
          <w:spacing w:val="-1"/>
        </w:rPr>
        <w:t> </w:t>
      </w:r>
      <w:r>
        <w:rPr>
          <w:color w:val="231F20"/>
        </w:rPr>
        <w:t>país.</w:t>
      </w:r>
    </w:p>
    <w:p>
      <w:pPr>
        <w:pStyle w:val="BodyText"/>
        <w:spacing w:line="249" w:lineRule="auto" w:before="1"/>
        <w:ind w:left="195" w:right="108" w:firstLine="340"/>
        <w:jc w:val="both"/>
      </w:pPr>
      <w:r>
        <w:rPr>
          <w:color w:val="231F20"/>
        </w:rPr>
        <w:t>El</w:t>
      </w:r>
      <w:r>
        <w:rPr>
          <w:color w:val="231F20"/>
          <w:spacing w:val="-13"/>
        </w:rPr>
        <w:t> </w:t>
      </w:r>
      <w:r>
        <w:rPr>
          <w:color w:val="231F20"/>
        </w:rPr>
        <w:t>principal</w:t>
      </w:r>
      <w:r>
        <w:rPr>
          <w:color w:val="231F20"/>
          <w:spacing w:val="-13"/>
        </w:rPr>
        <w:t> </w:t>
      </w:r>
      <w:r>
        <w:rPr>
          <w:color w:val="231F20"/>
        </w:rPr>
        <w:t>problema</w:t>
      </w:r>
      <w:r>
        <w:rPr>
          <w:color w:val="231F20"/>
          <w:spacing w:val="-13"/>
        </w:rPr>
        <w:t> </w:t>
      </w:r>
      <w:r>
        <w:rPr>
          <w:color w:val="231F20"/>
        </w:rPr>
        <w:t>encontrado,</w:t>
      </w:r>
      <w:r>
        <w:rPr>
          <w:color w:val="231F20"/>
          <w:spacing w:val="-12"/>
        </w:rPr>
        <w:t> </w:t>
      </w:r>
      <w:r>
        <w:rPr>
          <w:color w:val="231F20"/>
        </w:rPr>
        <w:t>tanto</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países</w:t>
      </w:r>
      <w:r>
        <w:rPr>
          <w:color w:val="231F20"/>
          <w:spacing w:val="-13"/>
        </w:rPr>
        <w:t> </w:t>
      </w:r>
      <w:r>
        <w:rPr>
          <w:color w:val="231F20"/>
        </w:rPr>
        <w:t>ameri- canos</w:t>
      </w:r>
      <w:r>
        <w:rPr>
          <w:color w:val="231F20"/>
          <w:spacing w:val="-12"/>
        </w:rPr>
        <w:t> </w:t>
      </w:r>
      <w:r>
        <w:rPr>
          <w:color w:val="231F20"/>
        </w:rPr>
        <w:t>como</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europeos,</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sistemas</w:t>
      </w:r>
      <w:r>
        <w:rPr>
          <w:color w:val="231F20"/>
          <w:spacing w:val="-12"/>
        </w:rPr>
        <w:t> </w:t>
      </w:r>
      <w:r>
        <w:rPr>
          <w:color w:val="231F20"/>
        </w:rPr>
        <w:t>político-socia- les que se conforman como proyectos compartidos de progreso, sobre los cuales se sustentan las bases del “mundo perfecto”, es que en ellos se hacen irreconocibles las sociedades con sus</w:t>
      </w:r>
      <w:r>
        <w:rPr>
          <w:color w:val="231F20"/>
          <w:spacing w:val="-12"/>
        </w:rPr>
        <w:t> </w:t>
      </w:r>
      <w:r>
        <w:rPr>
          <w:color w:val="231F20"/>
        </w:rPr>
        <w:t>dife- rencias de alteridad</w:t>
      </w:r>
      <w:r>
        <w:rPr>
          <w:color w:val="231F20"/>
          <w:spacing w:val="-1"/>
        </w:rPr>
        <w:t> </w:t>
      </w:r>
      <w:r>
        <w:rPr>
          <w:color w:val="231F20"/>
        </w:rPr>
        <w:t>implícitas.</w:t>
      </w:r>
    </w:p>
    <w:p>
      <w:pPr>
        <w:pStyle w:val="BodyText"/>
        <w:spacing w:line="249" w:lineRule="auto" w:before="1"/>
        <w:ind w:left="195" w:right="108" w:firstLine="340"/>
        <w:jc w:val="both"/>
      </w:pPr>
      <w:r>
        <w:rPr>
          <w:color w:val="231F20"/>
        </w:rPr>
        <w:t>En</w:t>
      </w:r>
      <w:r>
        <w:rPr>
          <w:color w:val="231F20"/>
          <w:spacing w:val="-5"/>
        </w:rPr>
        <w:t> </w:t>
      </w:r>
      <w:r>
        <w:rPr>
          <w:color w:val="231F20"/>
        </w:rPr>
        <w:t>un</w:t>
      </w:r>
      <w:r>
        <w:rPr>
          <w:color w:val="231F20"/>
          <w:spacing w:val="-5"/>
        </w:rPr>
        <w:t> </w:t>
      </w:r>
      <w:r>
        <w:rPr>
          <w:color w:val="231F20"/>
        </w:rPr>
        <w:t>sentido</w:t>
      </w:r>
      <w:r>
        <w:rPr>
          <w:color w:val="231F20"/>
          <w:spacing w:val="-5"/>
        </w:rPr>
        <w:t> </w:t>
      </w:r>
      <w:r>
        <w:rPr>
          <w:color w:val="231F20"/>
        </w:rPr>
        <w:t>amplio</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atribuida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gene- ra entre sus habitantes la apropiación de una certeza psicológica compartida, por la cual el vínculo social sirve de base para gene- rar</w:t>
      </w:r>
      <w:r>
        <w:rPr>
          <w:color w:val="231F20"/>
          <w:spacing w:val="-10"/>
        </w:rPr>
        <w:t> </w:t>
      </w:r>
      <w:r>
        <w:rPr>
          <w:color w:val="231F20"/>
        </w:rPr>
        <w:t>un</w:t>
      </w:r>
      <w:r>
        <w:rPr>
          <w:color w:val="231F20"/>
          <w:spacing w:val="-10"/>
        </w:rPr>
        <w:t> </w:t>
      </w:r>
      <w:r>
        <w:rPr>
          <w:color w:val="231F20"/>
        </w:rPr>
        <w:t>sentido</w:t>
      </w:r>
      <w:r>
        <w:rPr>
          <w:color w:val="231F20"/>
          <w:spacing w:val="-10"/>
        </w:rPr>
        <w:t> </w:t>
      </w:r>
      <w:r>
        <w:rPr>
          <w:color w:val="231F20"/>
        </w:rPr>
        <w:t>de</w:t>
      </w:r>
      <w:r>
        <w:rPr>
          <w:color w:val="231F20"/>
          <w:spacing w:val="-10"/>
        </w:rPr>
        <w:t> </w:t>
      </w:r>
      <w:r>
        <w:rPr>
          <w:color w:val="231F20"/>
        </w:rPr>
        <w:t>pertenencia</w:t>
      </w:r>
      <w:r>
        <w:rPr>
          <w:color w:val="231F20"/>
          <w:spacing w:val="-10"/>
        </w:rPr>
        <w:t> </w:t>
      </w:r>
      <w:r>
        <w:rPr>
          <w:color w:val="231F20"/>
        </w:rPr>
        <w:t>o</w:t>
      </w:r>
      <w:r>
        <w:rPr>
          <w:color w:val="231F20"/>
          <w:spacing w:val="-10"/>
        </w:rPr>
        <w:t> </w:t>
      </w:r>
      <w:r>
        <w:rPr>
          <w:color w:val="231F20"/>
        </w:rPr>
        <w:t>no</w:t>
      </w:r>
      <w:r>
        <w:rPr>
          <w:color w:val="231F20"/>
          <w:spacing w:val="-10"/>
        </w:rPr>
        <w:t> </w:t>
      </w:r>
      <w:r>
        <w:rPr>
          <w:color w:val="231F20"/>
        </w:rPr>
        <w:t>al</w:t>
      </w:r>
      <w:r>
        <w:rPr>
          <w:color w:val="231F20"/>
          <w:spacing w:val="-10"/>
        </w:rPr>
        <w:t> </w:t>
      </w:r>
      <w:r>
        <w:rPr>
          <w:color w:val="231F20"/>
        </w:rPr>
        <w:t>grupo</w:t>
      </w:r>
      <w:r>
        <w:rPr>
          <w:color w:val="231F20"/>
          <w:spacing w:val="-10"/>
        </w:rPr>
        <w:t> </w:t>
      </w:r>
      <w:r>
        <w:rPr>
          <w:color w:val="231F20"/>
        </w:rPr>
        <w:t>que</w:t>
      </w:r>
      <w:r>
        <w:rPr>
          <w:color w:val="231F20"/>
          <w:spacing w:val="-10"/>
        </w:rPr>
        <w:t> </w:t>
      </w:r>
      <w:r>
        <w:rPr>
          <w:color w:val="231F20"/>
        </w:rPr>
        <w:t>comparte</w:t>
      </w:r>
      <w:r>
        <w:rPr>
          <w:color w:val="231F20"/>
          <w:spacing w:val="-10"/>
        </w:rPr>
        <w:t> </w:t>
      </w:r>
      <w:r>
        <w:rPr>
          <w:color w:val="231F20"/>
        </w:rPr>
        <w:t>determi- nadas características como señala Montero (1983:</w:t>
      </w:r>
      <w:r>
        <w:rPr>
          <w:color w:val="231F20"/>
          <w:spacing w:val="-1"/>
        </w:rPr>
        <w:t> </w:t>
      </w:r>
      <w:r>
        <w:rPr>
          <w:color w:val="231F20"/>
        </w:rPr>
        <w:t>77):</w:t>
      </w:r>
    </w:p>
    <w:p>
      <w:pPr>
        <w:pStyle w:val="BodyText"/>
        <w:spacing w:before="4"/>
        <w:rPr>
          <w:sz w:val="23"/>
        </w:rPr>
      </w:pPr>
    </w:p>
    <w:p>
      <w:pPr>
        <w:spacing w:line="295" w:lineRule="auto" w:before="0"/>
        <w:ind w:left="535" w:right="108" w:firstLine="0"/>
        <w:jc w:val="both"/>
        <w:rPr>
          <w:sz w:val="17"/>
        </w:rPr>
      </w:pPr>
      <w:r>
        <w:rPr>
          <w:color w:val="231F20"/>
          <w:sz w:val="17"/>
        </w:rPr>
        <w:t>Definiremos</w:t>
      </w:r>
      <w:r>
        <w:rPr>
          <w:color w:val="231F20"/>
          <w:spacing w:val="-10"/>
          <w:sz w:val="17"/>
        </w:rPr>
        <w:t> </w:t>
      </w:r>
      <w:r>
        <w:rPr>
          <w:color w:val="231F20"/>
          <w:sz w:val="17"/>
        </w:rPr>
        <w:t>entonces</w:t>
      </w:r>
      <w:r>
        <w:rPr>
          <w:color w:val="231F20"/>
          <w:spacing w:val="-10"/>
          <w:sz w:val="17"/>
        </w:rPr>
        <w:t> </w:t>
      </w:r>
      <w:r>
        <w:rPr>
          <w:color w:val="231F20"/>
          <w:sz w:val="17"/>
        </w:rPr>
        <w:t>la</w:t>
      </w:r>
      <w:r>
        <w:rPr>
          <w:color w:val="231F20"/>
          <w:spacing w:val="-10"/>
          <w:sz w:val="17"/>
        </w:rPr>
        <w:t> </w:t>
      </w:r>
      <w:r>
        <w:rPr>
          <w:color w:val="231F20"/>
          <w:sz w:val="17"/>
        </w:rPr>
        <w:t>identidad</w:t>
      </w:r>
      <w:r>
        <w:rPr>
          <w:color w:val="231F20"/>
          <w:spacing w:val="-10"/>
          <w:sz w:val="17"/>
        </w:rPr>
        <w:t> </w:t>
      </w:r>
      <w:r>
        <w:rPr>
          <w:color w:val="231F20"/>
          <w:sz w:val="17"/>
        </w:rPr>
        <w:t>nacional</w:t>
      </w:r>
      <w:r>
        <w:rPr>
          <w:color w:val="231F20"/>
          <w:spacing w:val="-10"/>
          <w:sz w:val="17"/>
        </w:rPr>
        <w:t> </w:t>
      </w:r>
      <w:r>
        <w:rPr>
          <w:color w:val="231F20"/>
          <w:sz w:val="17"/>
        </w:rPr>
        <w:t>como</w:t>
      </w:r>
      <w:r>
        <w:rPr>
          <w:color w:val="231F20"/>
          <w:spacing w:val="-10"/>
          <w:sz w:val="17"/>
        </w:rPr>
        <w:t> </w:t>
      </w:r>
      <w:r>
        <w:rPr>
          <w:color w:val="231F20"/>
          <w:sz w:val="17"/>
        </w:rPr>
        <w:t>el</w:t>
      </w:r>
      <w:r>
        <w:rPr>
          <w:color w:val="231F20"/>
          <w:spacing w:val="-10"/>
          <w:sz w:val="17"/>
        </w:rPr>
        <w:t> </w:t>
      </w:r>
      <w:r>
        <w:rPr>
          <w:color w:val="231F20"/>
          <w:sz w:val="17"/>
        </w:rPr>
        <w:t>conjunto</w:t>
      </w:r>
      <w:r>
        <w:rPr>
          <w:color w:val="231F20"/>
          <w:spacing w:val="-10"/>
          <w:sz w:val="17"/>
        </w:rPr>
        <w:t> </w:t>
      </w:r>
      <w:r>
        <w:rPr>
          <w:color w:val="231F20"/>
          <w:sz w:val="17"/>
        </w:rPr>
        <w:t>de</w:t>
      </w:r>
      <w:r>
        <w:rPr>
          <w:color w:val="231F20"/>
          <w:spacing w:val="-10"/>
          <w:sz w:val="17"/>
        </w:rPr>
        <w:t> </w:t>
      </w:r>
      <w:r>
        <w:rPr>
          <w:color w:val="231F20"/>
          <w:sz w:val="17"/>
        </w:rPr>
        <w:t>significa- ciones y representaciones relativamente permanentes a través del tiem- po que permiten a los miembros de un grupo social que comparten una historia y un territorio común, así como otros elementos socioculturales, tales</w:t>
      </w:r>
      <w:r>
        <w:rPr>
          <w:color w:val="231F20"/>
          <w:spacing w:val="-12"/>
          <w:sz w:val="17"/>
        </w:rPr>
        <w:t> </w:t>
      </w:r>
      <w:r>
        <w:rPr>
          <w:color w:val="231F20"/>
          <w:sz w:val="17"/>
        </w:rPr>
        <w:t>como</w:t>
      </w:r>
      <w:r>
        <w:rPr>
          <w:color w:val="231F20"/>
          <w:spacing w:val="-12"/>
          <w:sz w:val="17"/>
        </w:rPr>
        <w:t> </w:t>
      </w:r>
      <w:r>
        <w:rPr>
          <w:color w:val="231F20"/>
          <w:sz w:val="17"/>
        </w:rPr>
        <w:t>un</w:t>
      </w:r>
      <w:r>
        <w:rPr>
          <w:color w:val="231F20"/>
          <w:spacing w:val="-12"/>
          <w:sz w:val="17"/>
        </w:rPr>
        <w:t> </w:t>
      </w:r>
      <w:r>
        <w:rPr>
          <w:color w:val="231F20"/>
          <w:sz w:val="17"/>
        </w:rPr>
        <w:t>lenguaje,</w:t>
      </w:r>
      <w:r>
        <w:rPr>
          <w:color w:val="231F20"/>
          <w:spacing w:val="-11"/>
          <w:sz w:val="17"/>
        </w:rPr>
        <w:t> </w:t>
      </w:r>
      <w:r>
        <w:rPr>
          <w:color w:val="231F20"/>
          <w:sz w:val="17"/>
        </w:rPr>
        <w:t>una</w:t>
      </w:r>
      <w:r>
        <w:rPr>
          <w:color w:val="231F20"/>
          <w:spacing w:val="-12"/>
          <w:sz w:val="17"/>
        </w:rPr>
        <w:t> </w:t>
      </w:r>
      <w:r>
        <w:rPr>
          <w:color w:val="231F20"/>
          <w:sz w:val="17"/>
        </w:rPr>
        <w:t>religión,</w:t>
      </w:r>
      <w:r>
        <w:rPr>
          <w:color w:val="231F20"/>
          <w:spacing w:val="-12"/>
          <w:sz w:val="17"/>
        </w:rPr>
        <w:t> </w:t>
      </w:r>
      <w:r>
        <w:rPr>
          <w:color w:val="231F20"/>
          <w:sz w:val="17"/>
        </w:rPr>
        <w:t>costumbres</w:t>
      </w:r>
      <w:r>
        <w:rPr>
          <w:color w:val="231F20"/>
          <w:spacing w:val="-12"/>
          <w:sz w:val="17"/>
        </w:rPr>
        <w:t> </w:t>
      </w:r>
      <w:r>
        <w:rPr>
          <w:color w:val="231F20"/>
          <w:sz w:val="17"/>
        </w:rPr>
        <w:t>e</w:t>
      </w:r>
      <w:r>
        <w:rPr>
          <w:color w:val="231F20"/>
          <w:spacing w:val="-12"/>
          <w:sz w:val="17"/>
        </w:rPr>
        <w:t> </w:t>
      </w:r>
      <w:r>
        <w:rPr>
          <w:color w:val="231F20"/>
          <w:sz w:val="17"/>
        </w:rPr>
        <w:t>instituciones</w:t>
      </w:r>
      <w:r>
        <w:rPr>
          <w:color w:val="231F20"/>
          <w:spacing w:val="-11"/>
          <w:sz w:val="17"/>
        </w:rPr>
        <w:t> </w:t>
      </w:r>
      <w:r>
        <w:rPr>
          <w:color w:val="231F20"/>
          <w:sz w:val="17"/>
        </w:rPr>
        <w:t>sociales, reconocerse como relacionados los unos con los otros biográficamente […]</w:t>
      </w:r>
    </w:p>
    <w:p>
      <w:pPr>
        <w:pStyle w:val="BodyText"/>
        <w:spacing w:before="5"/>
        <w:rPr>
          <w:sz w:val="18"/>
        </w:rPr>
      </w:pPr>
    </w:p>
    <w:p>
      <w:pPr>
        <w:pStyle w:val="BodyText"/>
        <w:spacing w:line="249" w:lineRule="auto"/>
        <w:ind w:left="195" w:right="107"/>
        <w:jc w:val="both"/>
      </w:pPr>
      <w:r>
        <w:rPr>
          <w:color w:val="231F20"/>
        </w:rPr>
        <w:t>Mientras que desde la epistemología decolonial señala Castells (2003) que en el giro de la transformación mundial en el que la única</w:t>
      </w:r>
      <w:r>
        <w:rPr>
          <w:color w:val="231F20"/>
          <w:spacing w:val="-10"/>
        </w:rPr>
        <w:t> </w:t>
      </w:r>
      <w:r>
        <w:rPr>
          <w:color w:val="231F20"/>
        </w:rPr>
        <w:t>certeza</w:t>
      </w:r>
      <w:r>
        <w:rPr>
          <w:color w:val="231F20"/>
          <w:spacing w:val="-10"/>
        </w:rPr>
        <w:t> </w:t>
      </w:r>
      <w:r>
        <w:rPr>
          <w:color w:val="231F20"/>
        </w:rPr>
        <w:t>parece</w:t>
      </w:r>
      <w:r>
        <w:rPr>
          <w:color w:val="231F20"/>
          <w:spacing w:val="-10"/>
        </w:rPr>
        <w:t> </w:t>
      </w:r>
      <w:r>
        <w:rPr>
          <w:color w:val="231F20"/>
        </w:rPr>
        <w:t>ser</w:t>
      </w:r>
      <w:r>
        <w:rPr>
          <w:color w:val="231F20"/>
          <w:spacing w:val="-10"/>
        </w:rPr>
        <w:t> </w:t>
      </w:r>
      <w:r>
        <w:rPr>
          <w:color w:val="231F20"/>
        </w:rPr>
        <w:t>el</w:t>
      </w:r>
      <w:r>
        <w:rPr>
          <w:color w:val="231F20"/>
          <w:spacing w:val="-10"/>
        </w:rPr>
        <w:t> </w:t>
      </w:r>
      <w:r>
        <w:rPr>
          <w:color w:val="231F20"/>
        </w:rPr>
        <w:t>cambio,</w:t>
      </w:r>
      <w:r>
        <w:rPr>
          <w:color w:val="231F20"/>
          <w:spacing w:val="-10"/>
        </w:rPr>
        <w:t> </w:t>
      </w:r>
      <w:r>
        <w:rPr>
          <w:color w:val="231F20"/>
        </w:rPr>
        <w:t>una</w:t>
      </w:r>
      <w:r>
        <w:rPr>
          <w:color w:val="231F20"/>
          <w:spacing w:val="-10"/>
        </w:rPr>
        <w:t> </w:t>
      </w:r>
      <w:r>
        <w:rPr>
          <w:color w:val="231F20"/>
        </w:rPr>
        <w:t>noción</w:t>
      </w:r>
      <w:r>
        <w:rPr>
          <w:color w:val="231F20"/>
          <w:spacing w:val="-10"/>
        </w:rPr>
        <w:t> </w:t>
      </w:r>
      <w:r>
        <w:rPr>
          <w:color w:val="231F20"/>
        </w:rPr>
        <w:t>de</w:t>
      </w:r>
      <w:r>
        <w:rPr>
          <w:color w:val="231F20"/>
          <w:spacing w:val="-10"/>
        </w:rPr>
        <w:t> </w:t>
      </w:r>
      <w:r>
        <w:rPr>
          <w:color w:val="231F20"/>
        </w:rPr>
        <w:t>identidad</w:t>
      </w:r>
      <w:r>
        <w:rPr>
          <w:color w:val="231F20"/>
          <w:spacing w:val="-9"/>
        </w:rPr>
        <w:t> </w:t>
      </w:r>
      <w:r>
        <w:rPr>
          <w:color w:val="231F20"/>
        </w:rPr>
        <w:t>apor- tada sería la de un refugio cultural, pues “en un mundo globaliza- do</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nuestro,</w:t>
      </w:r>
      <w:r>
        <w:rPr>
          <w:color w:val="231F20"/>
          <w:spacing w:val="-6"/>
        </w:rPr>
        <w:t> </w:t>
      </w:r>
      <w:r>
        <w:rPr>
          <w:color w:val="231F20"/>
        </w:rPr>
        <w:t>la</w:t>
      </w:r>
      <w:r>
        <w:rPr>
          <w:color w:val="231F20"/>
          <w:spacing w:val="-6"/>
        </w:rPr>
        <w:t> </w:t>
      </w:r>
      <w:r>
        <w:rPr>
          <w:color w:val="231F20"/>
        </w:rPr>
        <w:t>gente</w:t>
      </w:r>
      <w:r>
        <w:rPr>
          <w:color w:val="231F20"/>
          <w:spacing w:val="-6"/>
        </w:rPr>
        <w:t> </w:t>
      </w:r>
      <w:r>
        <w:rPr>
          <w:color w:val="231F20"/>
        </w:rPr>
        <w:t>se</w:t>
      </w:r>
      <w:r>
        <w:rPr>
          <w:color w:val="231F20"/>
          <w:spacing w:val="-6"/>
        </w:rPr>
        <w:t> </w:t>
      </w:r>
      <w:r>
        <w:rPr>
          <w:color w:val="231F20"/>
        </w:rPr>
        <w:t>aferra</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identidad</w:t>
      </w:r>
      <w:r>
        <w:rPr>
          <w:color w:val="231F20"/>
          <w:spacing w:val="-6"/>
        </w:rPr>
        <w:t> </w:t>
      </w:r>
      <w:r>
        <w:rPr>
          <w:color w:val="231F20"/>
        </w:rPr>
        <w:t>como</w:t>
      </w:r>
      <w:r>
        <w:rPr>
          <w:color w:val="231F20"/>
          <w:spacing w:val="-6"/>
        </w:rPr>
        <w:t> </w:t>
      </w:r>
      <w:r>
        <w:rPr>
          <w:color w:val="231F20"/>
        </w:rPr>
        <w:t>fuente de sentido de sus vidas. Eso dicen los datos y eso revelan los conflictos sociales o violentos, que configuran el mapa dramático de</w:t>
      </w:r>
      <w:r>
        <w:rPr>
          <w:color w:val="231F20"/>
          <w:spacing w:val="-9"/>
        </w:rPr>
        <w:t> </w:t>
      </w:r>
      <w:r>
        <w:rPr>
          <w:color w:val="231F20"/>
        </w:rPr>
        <w:t>una</w:t>
      </w:r>
      <w:r>
        <w:rPr>
          <w:color w:val="231F20"/>
          <w:spacing w:val="-9"/>
        </w:rPr>
        <w:t> </w:t>
      </w:r>
      <w:r>
        <w:rPr>
          <w:color w:val="231F20"/>
        </w:rPr>
        <w:t>humanidad</w:t>
      </w:r>
      <w:r>
        <w:rPr>
          <w:color w:val="231F20"/>
          <w:spacing w:val="-9"/>
        </w:rPr>
        <w:t> </w:t>
      </w:r>
      <w:r>
        <w:rPr>
          <w:color w:val="231F20"/>
        </w:rPr>
        <w:t>convulsionada</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remiten</w:t>
      </w:r>
      <w:r>
        <w:rPr>
          <w:color w:val="231F20"/>
          <w:spacing w:val="-9"/>
        </w:rPr>
        <w:t> </w:t>
      </w:r>
      <w:r>
        <w:rPr>
          <w:color w:val="231F20"/>
        </w:rPr>
        <w:t>casi</w:t>
      </w:r>
      <w:r>
        <w:rPr>
          <w:color w:val="231F20"/>
          <w:spacing w:val="-9"/>
        </w:rPr>
        <w:t> </w:t>
      </w:r>
      <w:r>
        <w:rPr>
          <w:color w:val="231F20"/>
        </w:rPr>
        <w:t>siempre</w:t>
      </w:r>
      <w:r>
        <w:rPr>
          <w:color w:val="231F20"/>
          <w:spacing w:val="-9"/>
        </w:rPr>
        <w:t> </w:t>
      </w:r>
      <w:r>
        <w:rPr>
          <w:color w:val="231F20"/>
        </w:rPr>
        <w:t>a la defensa de identidades</w:t>
      </w:r>
      <w:r>
        <w:rPr>
          <w:color w:val="231F20"/>
          <w:spacing w:val="-1"/>
        </w:rPr>
        <w:t> </w:t>
      </w:r>
      <w:r>
        <w:rPr>
          <w:color w:val="231F20"/>
        </w:rPr>
        <w:t>agredidas”.</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Por</w:t>
      </w:r>
      <w:r>
        <w:rPr>
          <w:color w:val="231F20"/>
          <w:spacing w:val="-11"/>
        </w:rPr>
        <w:t> </w:t>
      </w:r>
      <w:r>
        <w:rPr>
          <w:color w:val="231F20"/>
        </w:rPr>
        <w:t>su</w:t>
      </w:r>
      <w:r>
        <w:rPr>
          <w:color w:val="231F20"/>
          <w:spacing w:val="-11"/>
        </w:rPr>
        <w:t> </w:t>
      </w:r>
      <w:r>
        <w:rPr>
          <w:color w:val="231F20"/>
        </w:rPr>
        <w:t>parte,</w:t>
      </w:r>
      <w:r>
        <w:rPr>
          <w:color w:val="231F20"/>
          <w:spacing w:val="-11"/>
        </w:rPr>
        <w:t> </w:t>
      </w:r>
      <w:r>
        <w:rPr>
          <w:color w:val="231F20"/>
        </w:rPr>
        <w:t>Gutiérrez</w:t>
      </w:r>
      <w:r>
        <w:rPr>
          <w:color w:val="231F20"/>
          <w:spacing w:val="-11"/>
        </w:rPr>
        <w:t> </w:t>
      </w:r>
      <w:r>
        <w:rPr>
          <w:color w:val="231F20"/>
        </w:rPr>
        <w:t>(1999:</w:t>
      </w:r>
      <w:r>
        <w:rPr>
          <w:color w:val="231F20"/>
          <w:spacing w:val="-11"/>
        </w:rPr>
        <w:t> </w:t>
      </w:r>
      <w:r>
        <w:rPr>
          <w:color w:val="231F20"/>
        </w:rPr>
        <w:t>43),</w:t>
      </w:r>
      <w:r>
        <w:rPr>
          <w:color w:val="231F20"/>
          <w:spacing w:val="-11"/>
        </w:rPr>
        <w:t> </w:t>
      </w:r>
      <w:r>
        <w:rPr>
          <w:color w:val="231F20"/>
        </w:rPr>
        <w:t>declara</w:t>
      </w:r>
      <w:r>
        <w:rPr>
          <w:color w:val="231F20"/>
          <w:spacing w:val="-11"/>
        </w:rPr>
        <w:t> </w:t>
      </w:r>
      <w:r>
        <w:rPr>
          <w:color w:val="231F20"/>
        </w:rPr>
        <w:t>el</w:t>
      </w:r>
      <w:r>
        <w:rPr>
          <w:color w:val="231F20"/>
          <w:spacing w:val="-11"/>
        </w:rPr>
        <w:t> </w:t>
      </w:r>
      <w:r>
        <w:rPr>
          <w:color w:val="231F20"/>
        </w:rPr>
        <w:t>impacto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go- blalización y mundialización como sobre las identidades locales, al señalar</w:t>
      </w:r>
      <w:r>
        <w:rPr>
          <w:color w:val="231F20"/>
          <w:spacing w:val="-1"/>
        </w:rPr>
        <w:t> </w:t>
      </w:r>
      <w:r>
        <w:rPr>
          <w:color w:val="231F20"/>
        </w:rPr>
        <w:t>que:</w:t>
      </w:r>
    </w:p>
    <w:p>
      <w:pPr>
        <w:pStyle w:val="BodyText"/>
        <w:spacing w:before="4"/>
        <w:rPr>
          <w:sz w:val="23"/>
        </w:rPr>
      </w:pPr>
    </w:p>
    <w:p>
      <w:pPr>
        <w:spacing w:line="295" w:lineRule="auto" w:before="0"/>
        <w:ind w:left="490" w:right="193" w:firstLine="0"/>
        <w:jc w:val="both"/>
        <w:rPr>
          <w:sz w:val="17"/>
        </w:rPr>
      </w:pPr>
      <w:r>
        <w:rPr>
          <w:color w:val="231F20"/>
          <w:sz w:val="17"/>
        </w:rPr>
        <w:t>ante la creciente expansión de las economías multinacionales y la gra- dual disolución de las fronteras políticas y culturales en las sociedades contemporáneas, asistimos a un resurgimiento tanto de nacionalismos como de regionalismos, así como de movimientos fundamentalistas de diversos tipos. Con ello ha reaparecido la problemática de “la perdida</w:t>
      </w:r>
      <w:r>
        <w:rPr>
          <w:color w:val="231F20"/>
          <w:spacing w:val="-13"/>
          <w:sz w:val="17"/>
        </w:rPr>
        <w:t> </w:t>
      </w:r>
      <w:r>
        <w:rPr>
          <w:color w:val="231F20"/>
          <w:sz w:val="17"/>
        </w:rPr>
        <w:t>de las</w:t>
      </w:r>
      <w:r>
        <w:rPr>
          <w:color w:val="231F20"/>
          <w:spacing w:val="-5"/>
          <w:sz w:val="17"/>
        </w:rPr>
        <w:t> </w:t>
      </w:r>
      <w:r>
        <w:rPr>
          <w:color w:val="231F20"/>
          <w:sz w:val="17"/>
        </w:rPr>
        <w:t>tradiciones</w:t>
      </w:r>
      <w:r>
        <w:rPr>
          <w:color w:val="231F20"/>
          <w:spacing w:val="-6"/>
          <w:sz w:val="17"/>
        </w:rPr>
        <w:t> </w:t>
      </w:r>
      <w:r>
        <w:rPr>
          <w:color w:val="231F20"/>
          <w:sz w:val="17"/>
        </w:rPr>
        <w:t>locales</w:t>
      </w:r>
      <w:r>
        <w:rPr>
          <w:color w:val="231F20"/>
          <w:spacing w:val="-5"/>
          <w:sz w:val="17"/>
        </w:rPr>
        <w:t> </w:t>
      </w:r>
      <w:r>
        <w:rPr>
          <w:color w:val="231F20"/>
          <w:sz w:val="17"/>
        </w:rPr>
        <w:t>y</w:t>
      </w:r>
      <w:r>
        <w:rPr>
          <w:color w:val="231F20"/>
          <w:spacing w:val="-5"/>
          <w:sz w:val="17"/>
        </w:rPr>
        <w:t> </w:t>
      </w:r>
      <w:r>
        <w:rPr>
          <w:color w:val="231F20"/>
          <w:sz w:val="17"/>
        </w:rPr>
        <w:t>nacionales”,</w:t>
      </w:r>
      <w:r>
        <w:rPr>
          <w:color w:val="231F20"/>
          <w:spacing w:val="-5"/>
          <w:sz w:val="17"/>
        </w:rPr>
        <w:t> </w:t>
      </w:r>
      <w:r>
        <w:rPr>
          <w:color w:val="231F20"/>
          <w:sz w:val="17"/>
        </w:rPr>
        <w:t>la</w:t>
      </w:r>
      <w:r>
        <w:rPr>
          <w:color w:val="231F20"/>
          <w:spacing w:val="-5"/>
          <w:sz w:val="17"/>
        </w:rPr>
        <w:t> </w:t>
      </w:r>
      <w:r>
        <w:rPr>
          <w:color w:val="231F20"/>
          <w:sz w:val="17"/>
        </w:rPr>
        <w:t>discusión</w:t>
      </w:r>
      <w:r>
        <w:rPr>
          <w:color w:val="231F20"/>
          <w:spacing w:val="-5"/>
          <w:sz w:val="17"/>
        </w:rPr>
        <w:t> </w:t>
      </w:r>
      <w:r>
        <w:rPr>
          <w:color w:val="231F20"/>
          <w:sz w:val="17"/>
        </w:rPr>
        <w:t>acerca</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“identidad cultural”, de la “identidad nacional” </w:t>
      </w:r>
      <w:r>
        <w:rPr>
          <w:color w:val="231F20"/>
          <w:spacing w:val="-7"/>
          <w:sz w:val="17"/>
        </w:rPr>
        <w:t>y, </w:t>
      </w:r>
      <w:r>
        <w:rPr>
          <w:color w:val="231F20"/>
          <w:sz w:val="17"/>
        </w:rPr>
        <w:t>en general, de la “crisis de identi- dades”.</w:t>
      </w:r>
    </w:p>
    <w:p>
      <w:pPr>
        <w:pStyle w:val="BodyText"/>
        <w:spacing w:before="5"/>
        <w:rPr>
          <w:sz w:val="18"/>
        </w:rPr>
      </w:pPr>
    </w:p>
    <w:p>
      <w:pPr>
        <w:pStyle w:val="BodyText"/>
        <w:spacing w:line="249" w:lineRule="auto"/>
        <w:ind w:left="150" w:right="193"/>
        <w:jc w:val="both"/>
      </w:pPr>
      <w:r>
        <w:rPr>
          <w:color w:val="231F20"/>
        </w:rPr>
        <w:t>En cuanto a la tribuna postmoderna la caracterización de a la identidad se impone desde la interpretación de Bellomo (2009) con su planteamiento de la emergencia de una concepción ado- lescente</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identidades,</w:t>
      </w:r>
      <w:r>
        <w:rPr>
          <w:color w:val="231F20"/>
          <w:spacing w:val="-12"/>
        </w:rPr>
        <w:t> </w:t>
      </w:r>
      <w:r>
        <w:rPr>
          <w:color w:val="231F20"/>
        </w:rPr>
        <w:t>entre</w:t>
      </w:r>
      <w:r>
        <w:rPr>
          <w:color w:val="231F20"/>
          <w:spacing w:val="-11"/>
        </w:rPr>
        <w:t> </w:t>
      </w:r>
      <w:r>
        <w:rPr>
          <w:color w:val="231F20"/>
        </w:rPr>
        <w:t>las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rPr>
        <w:t>resaltan siete aspectos, a</w:t>
      </w:r>
      <w:r>
        <w:rPr>
          <w:color w:val="231F20"/>
          <w:spacing w:val="-9"/>
        </w:rPr>
        <w:t> </w:t>
      </w:r>
      <w:r>
        <w:rPr>
          <w:color w:val="231F20"/>
        </w:rPr>
        <w:t>saber:</w:t>
      </w:r>
    </w:p>
    <w:p>
      <w:pPr>
        <w:pStyle w:val="BodyText"/>
        <w:spacing w:before="11"/>
      </w:pPr>
    </w:p>
    <w:p>
      <w:pPr>
        <w:pStyle w:val="ListParagraph"/>
        <w:numPr>
          <w:ilvl w:val="1"/>
          <w:numId w:val="9"/>
        </w:numPr>
        <w:tabs>
          <w:tab w:pos="737" w:val="left" w:leader="none"/>
        </w:tabs>
        <w:spacing w:line="249" w:lineRule="auto" w:before="0" w:after="0"/>
        <w:ind w:left="717" w:right="193" w:hanging="227"/>
        <w:jc w:val="both"/>
        <w:rPr>
          <w:sz w:val="20"/>
        </w:rPr>
      </w:pPr>
      <w:r>
        <w:rPr>
          <w:color w:val="231F20"/>
          <w:sz w:val="20"/>
        </w:rPr>
        <w:t>La proliferación de una crisis de la concepción axiológica, caracterizada por la crisis de autoridad, la desorientación, el pensamiento frágil, la neutralidad axiológica, el apego   a la incertidumbre, la desorientación axiológica producto de la acción de relativizar los valores y de la negación de los dogmas axiológicos; una serie de reflexiones sobre la inconsistencia del pensamiento que resuenan con la com- prensión de las sociedades</w:t>
      </w:r>
      <w:r>
        <w:rPr>
          <w:color w:val="231F20"/>
          <w:spacing w:val="-1"/>
          <w:sz w:val="20"/>
        </w:rPr>
        <w:t> </w:t>
      </w:r>
      <w:r>
        <w:rPr>
          <w:color w:val="231F20"/>
          <w:sz w:val="20"/>
        </w:rPr>
        <w:t>líquidas.</w:t>
      </w:r>
    </w:p>
    <w:p>
      <w:pPr>
        <w:pStyle w:val="ListParagraph"/>
        <w:numPr>
          <w:ilvl w:val="1"/>
          <w:numId w:val="9"/>
        </w:numPr>
        <w:tabs>
          <w:tab w:pos="749" w:val="left" w:leader="none"/>
        </w:tabs>
        <w:spacing w:line="249" w:lineRule="auto" w:before="1" w:after="0"/>
        <w:ind w:left="717" w:right="193" w:hanging="227"/>
        <w:jc w:val="both"/>
        <w:rPr>
          <w:sz w:val="20"/>
        </w:rPr>
      </w:pPr>
      <w:r>
        <w:rPr>
          <w:color w:val="231F20"/>
          <w:sz w:val="20"/>
        </w:rPr>
        <w:t>La instauración de una emocionalidad superficial, con su consecuente transformación de la lógica de las</w:t>
      </w:r>
      <w:r>
        <w:rPr>
          <w:color w:val="231F20"/>
          <w:spacing w:val="-39"/>
          <w:sz w:val="20"/>
        </w:rPr>
        <w:t> </w:t>
      </w:r>
      <w:r>
        <w:rPr>
          <w:color w:val="231F20"/>
          <w:sz w:val="20"/>
        </w:rPr>
        <w:t>emociones, signada por el elogio de la espontaneidad, la aritmética de los placeres, el impulso inmediato, la intolerancia a la frus- tración,</w:t>
      </w:r>
      <w:r>
        <w:rPr>
          <w:color w:val="231F20"/>
          <w:spacing w:val="-10"/>
          <w:sz w:val="20"/>
        </w:rPr>
        <w:t> </w:t>
      </w:r>
      <w:r>
        <w:rPr>
          <w:color w:val="231F20"/>
          <w:sz w:val="20"/>
        </w:rPr>
        <w:t>el</w:t>
      </w:r>
      <w:r>
        <w:rPr>
          <w:color w:val="231F20"/>
          <w:spacing w:val="-10"/>
          <w:sz w:val="20"/>
        </w:rPr>
        <w:t> </w:t>
      </w:r>
      <w:r>
        <w:rPr>
          <w:color w:val="231F20"/>
          <w:sz w:val="20"/>
        </w:rPr>
        <w:t>hedonismo</w:t>
      </w:r>
      <w:r>
        <w:rPr>
          <w:color w:val="231F20"/>
          <w:spacing w:val="-10"/>
          <w:sz w:val="20"/>
        </w:rPr>
        <w:t> </w:t>
      </w:r>
      <w:r>
        <w:rPr>
          <w:color w:val="231F20"/>
          <w:sz w:val="20"/>
        </w:rPr>
        <w:t>sofisticado</w:t>
      </w:r>
      <w:r>
        <w:rPr>
          <w:color w:val="231F20"/>
          <w:spacing w:val="-10"/>
          <w:sz w:val="20"/>
        </w:rPr>
        <w:t> </w:t>
      </w:r>
      <w:r>
        <w:rPr>
          <w:color w:val="231F20"/>
          <w:sz w:val="20"/>
        </w:rPr>
        <w:t>y</w:t>
      </w:r>
      <w:r>
        <w:rPr>
          <w:color w:val="231F20"/>
          <w:spacing w:val="-10"/>
          <w:sz w:val="20"/>
        </w:rPr>
        <w:t> </w:t>
      </w:r>
      <w:r>
        <w:rPr>
          <w:color w:val="231F20"/>
          <w:sz w:val="20"/>
        </w:rPr>
        <w:t>el</w:t>
      </w:r>
      <w:r>
        <w:rPr>
          <w:color w:val="231F20"/>
          <w:spacing w:val="-10"/>
          <w:sz w:val="20"/>
        </w:rPr>
        <w:t> </w:t>
      </w:r>
      <w:r>
        <w:rPr>
          <w:color w:val="231F20"/>
          <w:sz w:val="20"/>
        </w:rPr>
        <w:t>hastío</w:t>
      </w:r>
      <w:r>
        <w:rPr>
          <w:color w:val="231F20"/>
          <w:spacing w:val="-10"/>
          <w:sz w:val="20"/>
        </w:rPr>
        <w:t> </w:t>
      </w:r>
      <w:r>
        <w:rPr>
          <w:color w:val="231F20"/>
          <w:sz w:val="20"/>
        </w:rPr>
        <w:t>como</w:t>
      </w:r>
      <w:r>
        <w:rPr>
          <w:color w:val="231F20"/>
          <w:spacing w:val="-10"/>
          <w:sz w:val="20"/>
        </w:rPr>
        <w:t> </w:t>
      </w:r>
      <w:r>
        <w:rPr>
          <w:color w:val="231F20"/>
          <w:sz w:val="20"/>
        </w:rPr>
        <w:t>marco</w:t>
      </w:r>
      <w:r>
        <w:rPr>
          <w:color w:val="231F20"/>
          <w:spacing w:val="-10"/>
          <w:sz w:val="20"/>
        </w:rPr>
        <w:t> </w:t>
      </w:r>
      <w:r>
        <w:rPr>
          <w:color w:val="231F20"/>
          <w:sz w:val="20"/>
        </w:rPr>
        <w:t>de la</w:t>
      </w:r>
      <w:r>
        <w:rPr>
          <w:color w:val="231F20"/>
          <w:spacing w:val="-12"/>
          <w:sz w:val="20"/>
        </w:rPr>
        <w:t> </w:t>
      </w:r>
      <w:r>
        <w:rPr>
          <w:color w:val="231F20"/>
          <w:sz w:val="20"/>
        </w:rPr>
        <w:t>revisión</w:t>
      </w:r>
      <w:r>
        <w:rPr>
          <w:color w:val="231F20"/>
          <w:spacing w:val="-12"/>
          <w:sz w:val="20"/>
        </w:rPr>
        <w:t> </w:t>
      </w:r>
      <w:r>
        <w:rPr>
          <w:color w:val="231F20"/>
          <w:sz w:val="20"/>
        </w:rPr>
        <w:t>de</w:t>
      </w:r>
      <w:r>
        <w:rPr>
          <w:color w:val="231F20"/>
          <w:spacing w:val="-12"/>
          <w:sz w:val="20"/>
        </w:rPr>
        <w:t> </w:t>
      </w:r>
      <w:r>
        <w:rPr>
          <w:color w:val="231F20"/>
          <w:sz w:val="20"/>
        </w:rPr>
        <w:t>una</w:t>
      </w:r>
      <w:r>
        <w:rPr>
          <w:color w:val="231F20"/>
          <w:spacing w:val="-12"/>
          <w:sz w:val="20"/>
        </w:rPr>
        <w:t> </w:t>
      </w:r>
      <w:r>
        <w:rPr>
          <w:color w:val="231F20"/>
          <w:sz w:val="20"/>
        </w:rPr>
        <w:t>emotividad</w:t>
      </w:r>
      <w:r>
        <w:rPr>
          <w:color w:val="231F20"/>
          <w:spacing w:val="-12"/>
          <w:sz w:val="20"/>
        </w:rPr>
        <w:t> </w:t>
      </w:r>
      <w:r>
        <w:rPr>
          <w:color w:val="231F20"/>
          <w:sz w:val="20"/>
        </w:rPr>
        <w:t>que</w:t>
      </w:r>
      <w:r>
        <w:rPr>
          <w:color w:val="231F20"/>
          <w:spacing w:val="-12"/>
          <w:sz w:val="20"/>
        </w:rPr>
        <w:t> </w:t>
      </w:r>
      <w:r>
        <w:rPr>
          <w:color w:val="231F20"/>
          <w:sz w:val="20"/>
        </w:rPr>
        <w:t>define</w:t>
      </w:r>
      <w:r>
        <w:rPr>
          <w:color w:val="231F20"/>
          <w:spacing w:val="-12"/>
          <w:sz w:val="20"/>
        </w:rPr>
        <w:t> </w:t>
      </w:r>
      <w:r>
        <w:rPr>
          <w:color w:val="231F20"/>
          <w:sz w:val="20"/>
        </w:rPr>
        <w:t>como</w:t>
      </w:r>
      <w:r>
        <w:rPr>
          <w:color w:val="231F20"/>
          <w:spacing w:val="-12"/>
          <w:sz w:val="20"/>
        </w:rPr>
        <w:t> </w:t>
      </w:r>
      <w:r>
        <w:rPr>
          <w:color w:val="231F20"/>
          <w:sz w:val="20"/>
        </w:rPr>
        <w:t>un</w:t>
      </w:r>
      <w:r>
        <w:rPr>
          <w:color w:val="231F20"/>
          <w:spacing w:val="-12"/>
          <w:sz w:val="20"/>
        </w:rPr>
        <w:t> </w:t>
      </w:r>
      <w:r>
        <w:rPr>
          <w:color w:val="231F20"/>
          <w:sz w:val="20"/>
        </w:rPr>
        <w:t>“emotivis- mo</w:t>
      </w:r>
      <w:r>
        <w:rPr>
          <w:color w:val="231F20"/>
          <w:spacing w:val="-14"/>
          <w:sz w:val="20"/>
        </w:rPr>
        <w:t> </w:t>
      </w:r>
      <w:r>
        <w:rPr>
          <w:color w:val="231F20"/>
          <w:sz w:val="20"/>
        </w:rPr>
        <w:t>adolescente”,</w:t>
      </w:r>
      <w:r>
        <w:rPr>
          <w:color w:val="231F20"/>
          <w:spacing w:val="-14"/>
          <w:sz w:val="20"/>
        </w:rPr>
        <w:t> </w:t>
      </w:r>
      <w:r>
        <w:rPr>
          <w:color w:val="231F20"/>
          <w:sz w:val="20"/>
        </w:rPr>
        <w:t>cónsono</w:t>
      </w:r>
      <w:r>
        <w:rPr>
          <w:color w:val="231F20"/>
          <w:spacing w:val="-14"/>
          <w:sz w:val="20"/>
        </w:rPr>
        <w:t> </w:t>
      </w:r>
      <w:r>
        <w:rPr>
          <w:color w:val="231F20"/>
          <w:sz w:val="20"/>
        </w:rPr>
        <w:t>con</w:t>
      </w:r>
      <w:r>
        <w:rPr>
          <w:color w:val="231F20"/>
          <w:spacing w:val="-14"/>
          <w:sz w:val="20"/>
        </w:rPr>
        <w:t> </w:t>
      </w:r>
      <w:r>
        <w:rPr>
          <w:color w:val="231F20"/>
          <w:sz w:val="20"/>
        </w:rPr>
        <w:t>la</w:t>
      </w:r>
      <w:r>
        <w:rPr>
          <w:color w:val="231F20"/>
          <w:spacing w:val="-14"/>
          <w:sz w:val="20"/>
        </w:rPr>
        <w:t> </w:t>
      </w:r>
      <w:r>
        <w:rPr>
          <w:color w:val="231F20"/>
          <w:sz w:val="20"/>
        </w:rPr>
        <w:t>época</w:t>
      </w:r>
      <w:r>
        <w:rPr>
          <w:color w:val="231F20"/>
          <w:spacing w:val="-14"/>
          <w:sz w:val="20"/>
        </w:rPr>
        <w:t> </w:t>
      </w:r>
      <w:r>
        <w:rPr>
          <w:color w:val="231F20"/>
          <w:sz w:val="20"/>
        </w:rPr>
        <w:t>y</w:t>
      </w:r>
      <w:r>
        <w:rPr>
          <w:color w:val="231F20"/>
          <w:spacing w:val="-14"/>
          <w:sz w:val="20"/>
        </w:rPr>
        <w:t> </w:t>
      </w:r>
      <w:r>
        <w:rPr>
          <w:color w:val="231F20"/>
          <w:sz w:val="20"/>
        </w:rPr>
        <w:t>con</w:t>
      </w:r>
      <w:r>
        <w:rPr>
          <w:color w:val="231F20"/>
          <w:spacing w:val="-14"/>
          <w:sz w:val="20"/>
        </w:rPr>
        <w:t> </w:t>
      </w:r>
      <w:r>
        <w:rPr>
          <w:color w:val="231F20"/>
          <w:sz w:val="20"/>
        </w:rPr>
        <w:t>su</w:t>
      </w:r>
      <w:r>
        <w:rPr>
          <w:color w:val="231F20"/>
          <w:spacing w:val="-14"/>
          <w:sz w:val="20"/>
        </w:rPr>
        <w:t> </w:t>
      </w:r>
      <w:r>
        <w:rPr>
          <w:color w:val="231F20"/>
          <w:sz w:val="20"/>
        </w:rPr>
        <w:t>propuesta.</w:t>
      </w:r>
    </w:p>
    <w:p>
      <w:pPr>
        <w:pStyle w:val="ListParagraph"/>
        <w:numPr>
          <w:ilvl w:val="1"/>
          <w:numId w:val="9"/>
        </w:numPr>
        <w:tabs>
          <w:tab w:pos="704" w:val="left" w:leader="none"/>
        </w:tabs>
        <w:spacing w:line="249" w:lineRule="auto" w:before="1" w:after="0"/>
        <w:ind w:left="717" w:right="193" w:hanging="227"/>
        <w:jc w:val="both"/>
        <w:rPr>
          <w:sz w:val="20"/>
        </w:rPr>
      </w:pPr>
      <w:r>
        <w:rPr>
          <w:color w:val="231F20"/>
          <w:sz w:val="20"/>
        </w:rPr>
        <w:t>El</w:t>
      </w:r>
      <w:r>
        <w:rPr>
          <w:color w:val="231F20"/>
          <w:spacing w:val="-11"/>
          <w:sz w:val="20"/>
        </w:rPr>
        <w:t> </w:t>
      </w:r>
      <w:r>
        <w:rPr>
          <w:color w:val="231F20"/>
          <w:sz w:val="20"/>
        </w:rPr>
        <w:t>posicionamiento</w:t>
      </w:r>
      <w:r>
        <w:rPr>
          <w:color w:val="231F20"/>
          <w:spacing w:val="-11"/>
          <w:sz w:val="20"/>
        </w:rPr>
        <w:t> </w:t>
      </w:r>
      <w:r>
        <w:rPr>
          <w:color w:val="231F20"/>
          <w:sz w:val="20"/>
        </w:rPr>
        <w:t>de</w:t>
      </w:r>
      <w:r>
        <w:rPr>
          <w:color w:val="231F20"/>
          <w:spacing w:val="-11"/>
          <w:sz w:val="20"/>
        </w:rPr>
        <w:t> </w:t>
      </w:r>
      <w:r>
        <w:rPr>
          <w:color w:val="231F20"/>
          <w:sz w:val="20"/>
        </w:rPr>
        <w:t>una</w:t>
      </w:r>
      <w:r>
        <w:rPr>
          <w:color w:val="231F20"/>
          <w:spacing w:val="-11"/>
          <w:sz w:val="20"/>
        </w:rPr>
        <w:t> </w:t>
      </w:r>
      <w:r>
        <w:rPr>
          <w:color w:val="231F20"/>
          <w:sz w:val="20"/>
        </w:rPr>
        <w:t>creciente</w:t>
      </w:r>
      <w:r>
        <w:rPr>
          <w:color w:val="231F20"/>
          <w:spacing w:val="-11"/>
          <w:sz w:val="20"/>
        </w:rPr>
        <w:t> </w:t>
      </w:r>
      <w:r>
        <w:rPr>
          <w:color w:val="231F20"/>
          <w:sz w:val="20"/>
        </w:rPr>
        <w:t>fobia</w:t>
      </w:r>
      <w:r>
        <w:rPr>
          <w:color w:val="231F20"/>
          <w:spacing w:val="-11"/>
          <w:sz w:val="20"/>
        </w:rPr>
        <w:t> </w:t>
      </w:r>
      <w:r>
        <w:rPr>
          <w:color w:val="231F20"/>
          <w:sz w:val="20"/>
        </w:rPr>
        <w:t>al</w:t>
      </w:r>
      <w:r>
        <w:rPr>
          <w:color w:val="231F20"/>
          <w:spacing w:val="-11"/>
          <w:sz w:val="20"/>
        </w:rPr>
        <w:t> </w:t>
      </w:r>
      <w:r>
        <w:rPr>
          <w:color w:val="231F20"/>
          <w:sz w:val="20"/>
        </w:rPr>
        <w:t>orden</w:t>
      </w:r>
      <w:r>
        <w:rPr>
          <w:color w:val="231F20"/>
          <w:spacing w:val="-11"/>
          <w:sz w:val="20"/>
        </w:rPr>
        <w:t> </w:t>
      </w:r>
      <w:r>
        <w:rPr>
          <w:color w:val="231F20"/>
          <w:sz w:val="20"/>
        </w:rPr>
        <w:t>y</w:t>
      </w:r>
      <w:r>
        <w:rPr>
          <w:color w:val="231F20"/>
          <w:spacing w:val="-11"/>
          <w:sz w:val="20"/>
        </w:rPr>
        <w:t> </w:t>
      </w:r>
      <w:r>
        <w:rPr>
          <w:color w:val="231F20"/>
          <w:sz w:val="20"/>
        </w:rPr>
        <w:t>a</w:t>
      </w:r>
      <w:r>
        <w:rPr>
          <w:color w:val="231F20"/>
          <w:spacing w:val="-11"/>
          <w:sz w:val="20"/>
        </w:rPr>
        <w:t> </w:t>
      </w:r>
      <w:r>
        <w:rPr>
          <w:color w:val="231F20"/>
          <w:sz w:val="20"/>
        </w:rPr>
        <w:t>lo</w:t>
      </w:r>
      <w:r>
        <w:rPr>
          <w:color w:val="231F20"/>
          <w:spacing w:val="-11"/>
          <w:sz w:val="20"/>
        </w:rPr>
        <w:t> </w:t>
      </w:r>
      <w:r>
        <w:rPr>
          <w:color w:val="231F20"/>
          <w:sz w:val="20"/>
        </w:rPr>
        <w:t>es- tablecido, una “Ordofobia”, en la cual la dimensión política es asumido mediante un ejercicio pendular de la reflexión antropológica que oscila entre la negación Nietzschana del “logos” y la hermenéutica de la sospecha de Foucault. Su consiguiente “elogio a la transgresión” da cuenta de la ex- presión de la naturaleza adolescente de las sociedades.</w:t>
      </w:r>
      <w:r>
        <w:rPr>
          <w:color w:val="231F20"/>
          <w:spacing w:val="30"/>
          <w:sz w:val="20"/>
        </w:rPr>
        <w:t> </w:t>
      </w:r>
      <w:r>
        <w:rPr>
          <w:color w:val="231F20"/>
          <w:sz w:val="20"/>
        </w:rPr>
        <w:t>la</w:t>
      </w:r>
    </w:p>
    <w:p>
      <w:pPr>
        <w:spacing w:after="0" w:line="249" w:lineRule="auto"/>
        <w:jc w:val="both"/>
        <w:rPr>
          <w:sz w:val="20"/>
        </w:rPr>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762"/>
      </w:pPr>
      <w:r>
        <w:rPr>
          <w:color w:val="231F20"/>
        </w:rPr>
        <w:t>definición de una vivencia “culposa de la autoridad” junto al escape cibernético; concretan su propuesta de Ordofobia.</w:t>
      </w:r>
    </w:p>
    <w:p>
      <w:pPr>
        <w:pStyle w:val="ListParagraph"/>
        <w:numPr>
          <w:ilvl w:val="1"/>
          <w:numId w:val="9"/>
        </w:numPr>
        <w:tabs>
          <w:tab w:pos="773" w:val="left" w:leader="none"/>
        </w:tabs>
        <w:spacing w:line="249" w:lineRule="auto" w:before="1" w:after="0"/>
        <w:ind w:left="762" w:right="108" w:hanging="227"/>
        <w:jc w:val="both"/>
        <w:rPr>
          <w:sz w:val="20"/>
        </w:rPr>
      </w:pPr>
      <w:r>
        <w:rPr>
          <w:color w:val="231F20"/>
          <w:sz w:val="20"/>
        </w:rPr>
        <w:t>Una consolidada tendencia narcisista vinculada a la identi- dad</w:t>
      </w:r>
      <w:r>
        <w:rPr>
          <w:color w:val="231F20"/>
          <w:spacing w:val="-7"/>
          <w:sz w:val="20"/>
        </w:rPr>
        <w:t> </w:t>
      </w:r>
      <w:r>
        <w:rPr>
          <w:color w:val="231F20"/>
          <w:sz w:val="20"/>
        </w:rPr>
        <w:t>y</w:t>
      </w:r>
      <w:r>
        <w:rPr>
          <w:color w:val="231F20"/>
          <w:spacing w:val="-7"/>
          <w:sz w:val="20"/>
        </w:rPr>
        <w:t> </w:t>
      </w:r>
      <w:r>
        <w:rPr>
          <w:color w:val="231F20"/>
          <w:sz w:val="20"/>
        </w:rPr>
        <w:t>asumida</w:t>
      </w:r>
      <w:r>
        <w:rPr>
          <w:color w:val="231F20"/>
          <w:spacing w:val="-7"/>
          <w:sz w:val="20"/>
        </w:rPr>
        <w:t> </w:t>
      </w:r>
      <w:r>
        <w:rPr>
          <w:color w:val="231F20"/>
          <w:sz w:val="20"/>
        </w:rPr>
        <w:t>como</w:t>
      </w:r>
      <w:r>
        <w:rPr>
          <w:color w:val="231F20"/>
          <w:spacing w:val="-7"/>
          <w:sz w:val="20"/>
        </w:rPr>
        <w:t> </w:t>
      </w:r>
      <w:r>
        <w:rPr>
          <w:color w:val="231F20"/>
          <w:sz w:val="20"/>
        </w:rPr>
        <w:t>un</w:t>
      </w:r>
      <w:r>
        <w:rPr>
          <w:color w:val="231F20"/>
          <w:spacing w:val="-7"/>
          <w:sz w:val="20"/>
        </w:rPr>
        <w:t> </w:t>
      </w:r>
      <w:r>
        <w:rPr>
          <w:color w:val="231F20"/>
          <w:sz w:val="20"/>
        </w:rPr>
        <w:t>estilo</w:t>
      </w:r>
      <w:r>
        <w:rPr>
          <w:color w:val="231F20"/>
          <w:spacing w:val="-7"/>
          <w:sz w:val="20"/>
        </w:rPr>
        <w:t> </w:t>
      </w:r>
      <w:r>
        <w:rPr>
          <w:color w:val="231F20"/>
          <w:sz w:val="20"/>
        </w:rPr>
        <w:t>de</w:t>
      </w:r>
      <w:r>
        <w:rPr>
          <w:color w:val="231F20"/>
          <w:spacing w:val="-7"/>
          <w:sz w:val="20"/>
        </w:rPr>
        <w:t> </w:t>
      </w:r>
      <w:r>
        <w:rPr>
          <w:color w:val="231F20"/>
          <w:sz w:val="20"/>
        </w:rPr>
        <w:t>vida,</w:t>
      </w:r>
      <w:r>
        <w:rPr>
          <w:color w:val="231F20"/>
          <w:spacing w:val="-7"/>
          <w:sz w:val="20"/>
        </w:rPr>
        <w:t> </w:t>
      </w:r>
      <w:r>
        <w:rPr>
          <w:color w:val="231F20"/>
          <w:sz w:val="20"/>
        </w:rPr>
        <w:t>con</w:t>
      </w:r>
      <w:r>
        <w:rPr>
          <w:color w:val="231F20"/>
          <w:spacing w:val="-7"/>
          <w:sz w:val="20"/>
        </w:rPr>
        <w:t> </w:t>
      </w:r>
      <w:r>
        <w:rPr>
          <w:color w:val="231F20"/>
          <w:sz w:val="20"/>
        </w:rPr>
        <w:t>lo</w:t>
      </w:r>
      <w:r>
        <w:rPr>
          <w:color w:val="231F20"/>
          <w:spacing w:val="-7"/>
          <w:sz w:val="20"/>
        </w:rPr>
        <w:t> </w:t>
      </w:r>
      <w:r>
        <w:rPr>
          <w:color w:val="231F20"/>
          <w:sz w:val="20"/>
        </w:rPr>
        <w:t>cual</w:t>
      </w:r>
      <w:r>
        <w:rPr>
          <w:color w:val="231F20"/>
          <w:spacing w:val="-7"/>
          <w:sz w:val="20"/>
        </w:rPr>
        <w:t> </w:t>
      </w:r>
      <w:r>
        <w:rPr>
          <w:color w:val="231F20"/>
          <w:sz w:val="20"/>
        </w:rPr>
        <w:t>se</w:t>
      </w:r>
      <w:r>
        <w:rPr>
          <w:color w:val="231F20"/>
          <w:spacing w:val="-7"/>
          <w:sz w:val="20"/>
        </w:rPr>
        <w:t> </w:t>
      </w:r>
      <w:r>
        <w:rPr>
          <w:color w:val="231F20"/>
          <w:sz w:val="20"/>
        </w:rPr>
        <w:t>planta una comprensión del </w:t>
      </w:r>
      <w:r>
        <w:rPr>
          <w:color w:val="231F20"/>
          <w:spacing w:val="-7"/>
          <w:sz w:val="20"/>
        </w:rPr>
        <w:t>“Yo </w:t>
      </w:r>
      <w:r>
        <w:rPr>
          <w:color w:val="231F20"/>
          <w:sz w:val="20"/>
        </w:rPr>
        <w:t>soy” como un “yo muerto”, en un contexto de representación con preeminencia del “ello” so- cial, es </w:t>
      </w:r>
      <w:r>
        <w:rPr>
          <w:color w:val="231F20"/>
          <w:spacing w:val="-3"/>
          <w:sz w:val="20"/>
        </w:rPr>
        <w:t>decir, </w:t>
      </w:r>
      <w:r>
        <w:rPr>
          <w:color w:val="231F20"/>
          <w:sz w:val="20"/>
        </w:rPr>
        <w:t>de la alteridad como marco referencial para la definición de la propia identidad, lo cual aunado al “neo- narcicismo liberador”, propio de una revolución narcisista, apuntalada en la proclamación del “Narciso al poder”, ha conllevado a la instauración de un “</w:t>
      </w:r>
      <w:r>
        <w:rPr>
          <w:i/>
          <w:color w:val="231F20"/>
          <w:sz w:val="20"/>
        </w:rPr>
        <w:t>reallity show </w:t>
      </w:r>
      <w:r>
        <w:rPr>
          <w:color w:val="231F20"/>
          <w:sz w:val="20"/>
        </w:rPr>
        <w:t>mundial” en</w:t>
      </w:r>
      <w:r>
        <w:rPr>
          <w:color w:val="231F20"/>
          <w:spacing w:val="-13"/>
          <w:sz w:val="20"/>
        </w:rPr>
        <w:t> </w:t>
      </w:r>
      <w:r>
        <w:rPr>
          <w:color w:val="231F20"/>
          <w:sz w:val="20"/>
        </w:rPr>
        <w:t>el</w:t>
      </w:r>
      <w:r>
        <w:rPr>
          <w:color w:val="231F20"/>
          <w:spacing w:val="-13"/>
          <w:sz w:val="20"/>
        </w:rPr>
        <w:t> </w:t>
      </w:r>
      <w:r>
        <w:rPr>
          <w:color w:val="231F20"/>
          <w:sz w:val="20"/>
        </w:rPr>
        <w:t>cual</w:t>
      </w:r>
      <w:r>
        <w:rPr>
          <w:color w:val="231F20"/>
          <w:spacing w:val="-13"/>
          <w:sz w:val="20"/>
        </w:rPr>
        <w:t> </w:t>
      </w:r>
      <w:r>
        <w:rPr>
          <w:color w:val="231F20"/>
          <w:sz w:val="20"/>
        </w:rPr>
        <w:t>el</w:t>
      </w:r>
      <w:r>
        <w:rPr>
          <w:color w:val="231F20"/>
          <w:spacing w:val="-13"/>
          <w:sz w:val="20"/>
        </w:rPr>
        <w:t> </w:t>
      </w:r>
      <w:r>
        <w:rPr>
          <w:color w:val="231F20"/>
          <w:sz w:val="20"/>
        </w:rPr>
        <w:t>extrañamiento,</w:t>
      </w:r>
      <w:r>
        <w:rPr>
          <w:color w:val="231F20"/>
          <w:spacing w:val="-12"/>
          <w:sz w:val="20"/>
        </w:rPr>
        <w:t> </w:t>
      </w:r>
      <w:r>
        <w:rPr>
          <w:color w:val="231F20"/>
          <w:sz w:val="20"/>
        </w:rPr>
        <w:t>la</w:t>
      </w:r>
      <w:r>
        <w:rPr>
          <w:color w:val="231F20"/>
          <w:spacing w:val="-13"/>
          <w:sz w:val="20"/>
        </w:rPr>
        <w:t> </w:t>
      </w:r>
      <w:r>
        <w:rPr>
          <w:color w:val="231F20"/>
          <w:sz w:val="20"/>
        </w:rPr>
        <w:t>expresión</w:t>
      </w:r>
      <w:r>
        <w:rPr>
          <w:color w:val="231F20"/>
          <w:spacing w:val="-13"/>
          <w:sz w:val="20"/>
        </w:rPr>
        <w:t> </w:t>
      </w:r>
      <w:r>
        <w:rPr>
          <w:color w:val="231F20"/>
          <w:sz w:val="20"/>
        </w:rPr>
        <w:t>y</w:t>
      </w:r>
      <w:r>
        <w:rPr>
          <w:color w:val="231F20"/>
          <w:spacing w:val="-13"/>
          <w:sz w:val="20"/>
        </w:rPr>
        <w:t> </w:t>
      </w:r>
      <w:r>
        <w:rPr>
          <w:color w:val="231F20"/>
          <w:sz w:val="20"/>
        </w:rPr>
        <w:t>la</w:t>
      </w:r>
      <w:r>
        <w:rPr>
          <w:color w:val="231F20"/>
          <w:spacing w:val="-13"/>
          <w:sz w:val="20"/>
        </w:rPr>
        <w:t> </w:t>
      </w:r>
      <w:r>
        <w:rPr>
          <w:color w:val="231F20"/>
          <w:sz w:val="20"/>
        </w:rPr>
        <w:t>opinión</w:t>
      </w:r>
      <w:r>
        <w:rPr>
          <w:color w:val="231F20"/>
          <w:spacing w:val="-13"/>
          <w:sz w:val="20"/>
        </w:rPr>
        <w:t> </w:t>
      </w:r>
      <w:r>
        <w:rPr>
          <w:color w:val="231F20"/>
          <w:sz w:val="20"/>
        </w:rPr>
        <w:t>mediá- tica constituyen los contenidos que dan forma a una gene- ralizada identidad propia del “narcicismo</w:t>
      </w:r>
      <w:r>
        <w:rPr>
          <w:color w:val="231F20"/>
          <w:spacing w:val="-2"/>
          <w:sz w:val="20"/>
        </w:rPr>
        <w:t> </w:t>
      </w:r>
      <w:r>
        <w:rPr>
          <w:color w:val="231F20"/>
          <w:sz w:val="20"/>
        </w:rPr>
        <w:t>adolescente”.</w:t>
      </w:r>
    </w:p>
    <w:p>
      <w:pPr>
        <w:pStyle w:val="ListParagraph"/>
        <w:numPr>
          <w:ilvl w:val="1"/>
          <w:numId w:val="9"/>
        </w:numPr>
        <w:tabs>
          <w:tab w:pos="775" w:val="left" w:leader="none"/>
        </w:tabs>
        <w:spacing w:line="249" w:lineRule="auto" w:before="1" w:after="0"/>
        <w:ind w:left="762" w:right="108" w:hanging="227"/>
        <w:jc w:val="both"/>
        <w:rPr>
          <w:sz w:val="20"/>
        </w:rPr>
      </w:pPr>
      <w:r>
        <w:rPr>
          <w:color w:val="231F20"/>
          <w:sz w:val="20"/>
        </w:rPr>
        <w:t>Una caracterización de la identidad postmoderna producto del impacto y la preeminencia de lo mediático, así como la prevalencia de la imagen en las relaciones vigentes,</w:t>
      </w:r>
      <w:r>
        <w:rPr>
          <w:color w:val="231F20"/>
          <w:spacing w:val="-33"/>
          <w:sz w:val="20"/>
        </w:rPr>
        <w:t> </w:t>
      </w:r>
      <w:r>
        <w:rPr>
          <w:color w:val="231F20"/>
          <w:sz w:val="20"/>
        </w:rPr>
        <w:t>signa- das por el predominio del “parecer” (el look) sobre el </w:t>
      </w:r>
      <w:r>
        <w:rPr>
          <w:color w:val="231F20"/>
          <w:spacing w:val="-3"/>
          <w:sz w:val="20"/>
        </w:rPr>
        <w:t>ser,</w:t>
      </w:r>
      <w:r>
        <w:rPr>
          <w:color w:val="231F20"/>
          <w:spacing w:val="-12"/>
          <w:sz w:val="20"/>
        </w:rPr>
        <w:t> </w:t>
      </w:r>
      <w:r>
        <w:rPr>
          <w:color w:val="231F20"/>
          <w:sz w:val="20"/>
        </w:rPr>
        <w:t>el culto</w:t>
      </w:r>
      <w:r>
        <w:rPr>
          <w:color w:val="231F20"/>
          <w:spacing w:val="-7"/>
          <w:sz w:val="20"/>
        </w:rPr>
        <w:t> </w:t>
      </w:r>
      <w:r>
        <w:rPr>
          <w:color w:val="231F20"/>
          <w:sz w:val="20"/>
        </w:rPr>
        <w:t>a</w:t>
      </w:r>
      <w:r>
        <w:rPr>
          <w:color w:val="231F20"/>
          <w:spacing w:val="-7"/>
          <w:sz w:val="20"/>
        </w:rPr>
        <w:t> </w:t>
      </w:r>
      <w:r>
        <w:rPr>
          <w:color w:val="231F20"/>
          <w:sz w:val="20"/>
        </w:rPr>
        <w:t>la</w:t>
      </w:r>
      <w:r>
        <w:rPr>
          <w:color w:val="231F20"/>
          <w:spacing w:val="-7"/>
          <w:sz w:val="20"/>
        </w:rPr>
        <w:t> </w:t>
      </w:r>
      <w:r>
        <w:rPr>
          <w:color w:val="231F20"/>
          <w:sz w:val="20"/>
        </w:rPr>
        <w:t>imagen</w:t>
      </w:r>
      <w:r>
        <w:rPr>
          <w:color w:val="231F20"/>
          <w:spacing w:val="-7"/>
          <w:sz w:val="20"/>
        </w:rPr>
        <w:t> </w:t>
      </w:r>
      <w:r>
        <w:rPr>
          <w:color w:val="231F20"/>
          <w:sz w:val="20"/>
        </w:rPr>
        <w:t>del</w:t>
      </w:r>
      <w:r>
        <w:rPr>
          <w:color w:val="231F20"/>
          <w:spacing w:val="-7"/>
          <w:sz w:val="20"/>
        </w:rPr>
        <w:t> </w:t>
      </w:r>
      <w:r>
        <w:rPr>
          <w:color w:val="231F20"/>
          <w:sz w:val="20"/>
        </w:rPr>
        <w:t>cuerpo</w:t>
      </w:r>
      <w:r>
        <w:rPr>
          <w:color w:val="231F20"/>
          <w:spacing w:val="-7"/>
          <w:sz w:val="20"/>
        </w:rPr>
        <w:t> </w:t>
      </w:r>
      <w:r>
        <w:rPr>
          <w:color w:val="231F20"/>
          <w:sz w:val="20"/>
        </w:rPr>
        <w:t>como</w:t>
      </w:r>
      <w:r>
        <w:rPr>
          <w:color w:val="231F20"/>
          <w:spacing w:val="-7"/>
          <w:sz w:val="20"/>
        </w:rPr>
        <w:t> </w:t>
      </w:r>
      <w:r>
        <w:rPr>
          <w:color w:val="231F20"/>
          <w:sz w:val="20"/>
        </w:rPr>
        <w:t>filtro</w:t>
      </w:r>
      <w:r>
        <w:rPr>
          <w:color w:val="231F20"/>
          <w:spacing w:val="-7"/>
          <w:sz w:val="20"/>
        </w:rPr>
        <w:t> </w:t>
      </w:r>
      <w:r>
        <w:rPr>
          <w:color w:val="231F20"/>
          <w:sz w:val="20"/>
        </w:rPr>
        <w:t>para</w:t>
      </w:r>
      <w:r>
        <w:rPr>
          <w:color w:val="231F20"/>
          <w:spacing w:val="-7"/>
          <w:sz w:val="20"/>
        </w:rPr>
        <w:t> </w:t>
      </w:r>
      <w:r>
        <w:rPr>
          <w:color w:val="231F20"/>
          <w:sz w:val="20"/>
        </w:rPr>
        <w:t>una</w:t>
      </w:r>
      <w:r>
        <w:rPr>
          <w:color w:val="231F20"/>
          <w:spacing w:val="-7"/>
          <w:sz w:val="20"/>
        </w:rPr>
        <w:t> </w:t>
      </w:r>
      <w:r>
        <w:rPr>
          <w:color w:val="231F20"/>
          <w:sz w:val="20"/>
        </w:rPr>
        <w:t>auto-iden- tificación y auto- consideración, la inmediatez sexual, la in- flación de la expectativa, el impacto de los medios en la conformación de la identidad, una imagen construida</w:t>
      </w:r>
      <w:r>
        <w:rPr>
          <w:color w:val="231F20"/>
          <w:spacing w:val="-38"/>
          <w:sz w:val="20"/>
        </w:rPr>
        <w:t> </w:t>
      </w:r>
      <w:r>
        <w:rPr>
          <w:color w:val="231F20"/>
          <w:sz w:val="20"/>
        </w:rPr>
        <w:t>sobre lo “light”, sobre la delgadez y la unisexualidad andrógina; como</w:t>
      </w:r>
      <w:r>
        <w:rPr>
          <w:color w:val="231F20"/>
          <w:spacing w:val="-9"/>
          <w:sz w:val="20"/>
        </w:rPr>
        <w:t> </w:t>
      </w:r>
      <w:r>
        <w:rPr>
          <w:color w:val="231F20"/>
          <w:sz w:val="20"/>
        </w:rPr>
        <w:t>las</w:t>
      </w:r>
      <w:r>
        <w:rPr>
          <w:color w:val="231F20"/>
          <w:spacing w:val="-9"/>
          <w:sz w:val="20"/>
        </w:rPr>
        <w:t> </w:t>
      </w:r>
      <w:r>
        <w:rPr>
          <w:color w:val="231F20"/>
          <w:sz w:val="20"/>
        </w:rPr>
        <w:t>aristas</w:t>
      </w:r>
      <w:r>
        <w:rPr>
          <w:color w:val="231F20"/>
          <w:spacing w:val="-9"/>
          <w:sz w:val="20"/>
        </w:rPr>
        <w:t> </w:t>
      </w:r>
      <w:r>
        <w:rPr>
          <w:color w:val="231F20"/>
          <w:sz w:val="20"/>
        </w:rPr>
        <w:t>que</w:t>
      </w:r>
      <w:r>
        <w:rPr>
          <w:color w:val="231F20"/>
          <w:spacing w:val="-9"/>
          <w:sz w:val="20"/>
        </w:rPr>
        <w:t> </w:t>
      </w:r>
      <w:r>
        <w:rPr>
          <w:color w:val="231F20"/>
          <w:sz w:val="20"/>
        </w:rPr>
        <w:t>definen</w:t>
      </w:r>
      <w:r>
        <w:rPr>
          <w:color w:val="231F20"/>
          <w:spacing w:val="-9"/>
          <w:sz w:val="20"/>
        </w:rPr>
        <w:t> </w:t>
      </w:r>
      <w:r>
        <w:rPr>
          <w:color w:val="231F20"/>
          <w:sz w:val="20"/>
        </w:rPr>
        <w:t>lo</w:t>
      </w:r>
      <w:r>
        <w:rPr>
          <w:color w:val="231F20"/>
          <w:spacing w:val="-9"/>
          <w:sz w:val="20"/>
        </w:rPr>
        <w:t> </w:t>
      </w:r>
      <w:r>
        <w:rPr>
          <w:color w:val="231F20"/>
          <w:sz w:val="20"/>
        </w:rPr>
        <w:t>que</w:t>
      </w:r>
      <w:r>
        <w:rPr>
          <w:color w:val="231F20"/>
          <w:spacing w:val="-9"/>
          <w:sz w:val="20"/>
        </w:rPr>
        <w:t> </w:t>
      </w:r>
      <w:r>
        <w:rPr>
          <w:color w:val="231F20"/>
          <w:sz w:val="20"/>
        </w:rPr>
        <w:t>se</w:t>
      </w:r>
      <w:r>
        <w:rPr>
          <w:color w:val="231F20"/>
          <w:spacing w:val="-9"/>
          <w:sz w:val="20"/>
        </w:rPr>
        <w:t> </w:t>
      </w:r>
      <w:r>
        <w:rPr>
          <w:color w:val="231F20"/>
          <w:sz w:val="20"/>
        </w:rPr>
        <w:t>ha</w:t>
      </w:r>
      <w:r>
        <w:rPr>
          <w:color w:val="231F20"/>
          <w:spacing w:val="-9"/>
          <w:sz w:val="20"/>
        </w:rPr>
        <w:t> </w:t>
      </w:r>
      <w:r>
        <w:rPr>
          <w:color w:val="231F20"/>
          <w:sz w:val="20"/>
        </w:rPr>
        <w:t>señalado</w:t>
      </w:r>
      <w:r>
        <w:rPr>
          <w:color w:val="231F20"/>
          <w:spacing w:val="-9"/>
          <w:sz w:val="20"/>
        </w:rPr>
        <w:t> </w:t>
      </w:r>
      <w:r>
        <w:rPr>
          <w:color w:val="231F20"/>
          <w:sz w:val="20"/>
        </w:rPr>
        <w:t>como</w:t>
      </w:r>
      <w:r>
        <w:rPr>
          <w:color w:val="231F20"/>
          <w:spacing w:val="-9"/>
          <w:sz w:val="20"/>
        </w:rPr>
        <w:t> </w:t>
      </w:r>
      <w:r>
        <w:rPr>
          <w:color w:val="231F20"/>
          <w:sz w:val="20"/>
        </w:rPr>
        <w:t>la insurrección de la</w:t>
      </w:r>
      <w:r>
        <w:rPr>
          <w:color w:val="231F20"/>
          <w:spacing w:val="-1"/>
          <w:sz w:val="20"/>
        </w:rPr>
        <w:t> </w:t>
      </w:r>
      <w:r>
        <w:rPr>
          <w:color w:val="231F20"/>
          <w:sz w:val="20"/>
        </w:rPr>
        <w:t>imagen.</w:t>
      </w:r>
    </w:p>
    <w:p>
      <w:pPr>
        <w:pStyle w:val="ListParagraph"/>
        <w:numPr>
          <w:ilvl w:val="1"/>
          <w:numId w:val="9"/>
        </w:numPr>
        <w:tabs>
          <w:tab w:pos="720" w:val="left" w:leader="none"/>
        </w:tabs>
        <w:spacing w:line="249" w:lineRule="auto" w:before="1" w:after="0"/>
        <w:ind w:left="762" w:right="108" w:hanging="227"/>
        <w:jc w:val="both"/>
        <w:rPr>
          <w:sz w:val="20"/>
        </w:rPr>
      </w:pPr>
      <w:r>
        <w:rPr>
          <w:color w:val="231F20"/>
          <w:sz w:val="20"/>
        </w:rPr>
        <w:t>La complejidad de las dinámicas de interrelación social en- tre individuos en el mencionado contexto ontológico, axio- lógico, emocional, narcisista, ordofóbico y centrado en el </w:t>
      </w:r>
      <w:r>
        <w:rPr>
          <w:i/>
          <w:color w:val="231F20"/>
          <w:sz w:val="20"/>
        </w:rPr>
        <w:t>look</w:t>
      </w:r>
      <w:r>
        <w:rPr>
          <w:color w:val="231F20"/>
          <w:sz w:val="20"/>
        </w:rPr>
        <w:t>,</w:t>
      </w:r>
      <w:r>
        <w:rPr>
          <w:color w:val="231F20"/>
          <w:spacing w:val="-12"/>
          <w:sz w:val="20"/>
        </w:rPr>
        <w:t> </w:t>
      </w:r>
      <w:r>
        <w:rPr>
          <w:color w:val="231F20"/>
          <w:sz w:val="20"/>
        </w:rPr>
        <w:t>por</w:t>
      </w:r>
      <w:r>
        <w:rPr>
          <w:color w:val="231F20"/>
          <w:spacing w:val="-12"/>
          <w:sz w:val="20"/>
        </w:rPr>
        <w:t> </w:t>
      </w:r>
      <w:r>
        <w:rPr>
          <w:color w:val="231F20"/>
          <w:sz w:val="20"/>
        </w:rPr>
        <w:t>las</w:t>
      </w:r>
      <w:r>
        <w:rPr>
          <w:color w:val="231F20"/>
          <w:spacing w:val="-11"/>
          <w:sz w:val="20"/>
        </w:rPr>
        <w:t> </w:t>
      </w:r>
      <w:r>
        <w:rPr>
          <w:color w:val="231F20"/>
          <w:sz w:val="20"/>
        </w:rPr>
        <w:t>cuales</w:t>
      </w:r>
      <w:r>
        <w:rPr>
          <w:color w:val="231F20"/>
          <w:spacing w:val="-12"/>
          <w:sz w:val="20"/>
        </w:rPr>
        <w:t> </w:t>
      </w:r>
      <w:r>
        <w:rPr>
          <w:color w:val="231F20"/>
          <w:sz w:val="20"/>
        </w:rPr>
        <w:t>sólo</w:t>
      </w:r>
      <w:r>
        <w:rPr>
          <w:color w:val="231F20"/>
          <w:spacing w:val="-12"/>
          <w:sz w:val="20"/>
        </w:rPr>
        <w:t> </w:t>
      </w:r>
      <w:r>
        <w:rPr>
          <w:color w:val="231F20"/>
          <w:sz w:val="20"/>
        </w:rPr>
        <w:t>podrán</w:t>
      </w:r>
      <w:r>
        <w:rPr>
          <w:color w:val="231F20"/>
          <w:spacing w:val="-12"/>
          <w:sz w:val="20"/>
        </w:rPr>
        <w:t> </w:t>
      </w:r>
      <w:r>
        <w:rPr>
          <w:color w:val="231F20"/>
          <w:sz w:val="20"/>
        </w:rPr>
        <w:t>establecerse</w:t>
      </w:r>
      <w:r>
        <w:rPr>
          <w:color w:val="231F20"/>
          <w:spacing w:val="-11"/>
          <w:sz w:val="20"/>
        </w:rPr>
        <w:t> </w:t>
      </w:r>
      <w:r>
        <w:rPr>
          <w:color w:val="231F20"/>
          <w:sz w:val="20"/>
        </w:rPr>
        <w:t>vínculos</w:t>
      </w:r>
      <w:r>
        <w:rPr>
          <w:color w:val="231F20"/>
          <w:spacing w:val="-12"/>
          <w:sz w:val="20"/>
        </w:rPr>
        <w:t> </w:t>
      </w:r>
      <w:r>
        <w:rPr>
          <w:color w:val="231F20"/>
          <w:sz w:val="20"/>
        </w:rPr>
        <w:t>blan- dos. Vínculos de gran fragilidad sustentados en el</w:t>
      </w:r>
      <w:r>
        <w:rPr>
          <w:color w:val="231F20"/>
          <w:spacing w:val="-33"/>
          <w:sz w:val="20"/>
        </w:rPr>
        <w:t> </w:t>
      </w:r>
      <w:r>
        <w:rPr>
          <w:color w:val="231F20"/>
          <w:sz w:val="20"/>
        </w:rPr>
        <w:t>destierro de la cortesía, la apología de las relaciones de bolsillo, la gradualidad</w:t>
      </w:r>
      <w:r>
        <w:rPr>
          <w:color w:val="231F20"/>
          <w:spacing w:val="-5"/>
          <w:sz w:val="20"/>
        </w:rPr>
        <w:t> </w:t>
      </w:r>
      <w:r>
        <w:rPr>
          <w:color w:val="231F20"/>
          <w:sz w:val="20"/>
        </w:rPr>
        <w:t>vincular</w:t>
      </w:r>
      <w:r>
        <w:rPr>
          <w:color w:val="231F20"/>
          <w:spacing w:val="-6"/>
          <w:sz w:val="20"/>
        </w:rPr>
        <w:t> </w:t>
      </w:r>
      <w:r>
        <w:rPr>
          <w:color w:val="231F20"/>
          <w:sz w:val="20"/>
        </w:rPr>
        <w:t>y</w:t>
      </w:r>
      <w:r>
        <w:rPr>
          <w:color w:val="231F20"/>
          <w:spacing w:val="-6"/>
          <w:sz w:val="20"/>
        </w:rPr>
        <w:t> </w:t>
      </w:r>
      <w:r>
        <w:rPr>
          <w:color w:val="231F20"/>
          <w:sz w:val="20"/>
        </w:rPr>
        <w:t>de</w:t>
      </w:r>
      <w:r>
        <w:rPr>
          <w:color w:val="231F20"/>
          <w:spacing w:val="-6"/>
          <w:sz w:val="20"/>
        </w:rPr>
        <w:t> </w:t>
      </w:r>
      <w:r>
        <w:rPr>
          <w:color w:val="231F20"/>
          <w:sz w:val="20"/>
        </w:rPr>
        <w:t>sus</w:t>
      </w:r>
      <w:r>
        <w:rPr>
          <w:color w:val="231F20"/>
          <w:spacing w:val="-6"/>
          <w:sz w:val="20"/>
        </w:rPr>
        <w:t> </w:t>
      </w:r>
      <w:r>
        <w:rPr>
          <w:color w:val="231F20"/>
          <w:sz w:val="20"/>
        </w:rPr>
        <w:t>amenazas,</w:t>
      </w:r>
      <w:r>
        <w:rPr>
          <w:color w:val="231F20"/>
          <w:spacing w:val="-6"/>
          <w:sz w:val="20"/>
        </w:rPr>
        <w:t> </w:t>
      </w:r>
      <w:r>
        <w:rPr>
          <w:color w:val="231F20"/>
          <w:sz w:val="20"/>
        </w:rPr>
        <w:t>los</w:t>
      </w:r>
      <w:r>
        <w:rPr>
          <w:color w:val="231F20"/>
          <w:spacing w:val="-6"/>
          <w:sz w:val="20"/>
        </w:rPr>
        <w:t> </w:t>
      </w:r>
      <w:r>
        <w:rPr>
          <w:color w:val="231F20"/>
          <w:sz w:val="20"/>
        </w:rPr>
        <w:t>cuales</w:t>
      </w:r>
      <w:r>
        <w:rPr>
          <w:color w:val="231F20"/>
          <w:spacing w:val="-6"/>
          <w:sz w:val="20"/>
        </w:rPr>
        <w:t> </w:t>
      </w:r>
      <w:r>
        <w:rPr>
          <w:color w:val="231F20"/>
          <w:sz w:val="20"/>
        </w:rPr>
        <w:t>confor- marían una de los rasgos de lo que define como la “era de Peter</w:t>
      </w:r>
      <w:r>
        <w:rPr>
          <w:color w:val="231F20"/>
          <w:spacing w:val="-1"/>
          <w:sz w:val="20"/>
        </w:rPr>
        <w:t> </w:t>
      </w:r>
      <w:r>
        <w:rPr>
          <w:color w:val="231F20"/>
          <w:sz w:val="20"/>
        </w:rPr>
        <w:t>Pan”.</w:t>
      </w:r>
    </w:p>
    <w:p>
      <w:pPr>
        <w:pStyle w:val="ListParagraph"/>
        <w:numPr>
          <w:ilvl w:val="1"/>
          <w:numId w:val="9"/>
        </w:numPr>
        <w:tabs>
          <w:tab w:pos="801" w:val="left" w:leader="none"/>
        </w:tabs>
        <w:spacing w:line="249" w:lineRule="auto" w:before="1" w:after="0"/>
        <w:ind w:left="762" w:right="108" w:hanging="227"/>
        <w:jc w:val="both"/>
        <w:rPr>
          <w:sz w:val="20"/>
        </w:rPr>
      </w:pPr>
      <w:r>
        <w:rPr>
          <w:color w:val="231F20"/>
          <w:sz w:val="20"/>
        </w:rPr>
        <w:t>El símil metonímico es utilizada para la comprensión de tiempo</w:t>
      </w:r>
      <w:r>
        <w:rPr>
          <w:color w:val="231F20"/>
          <w:spacing w:val="-12"/>
          <w:sz w:val="20"/>
        </w:rPr>
        <w:t> </w:t>
      </w:r>
      <w:r>
        <w:rPr>
          <w:color w:val="231F20"/>
          <w:sz w:val="20"/>
        </w:rPr>
        <w:t>y</w:t>
      </w:r>
      <w:r>
        <w:rPr>
          <w:color w:val="231F20"/>
          <w:spacing w:val="-12"/>
          <w:sz w:val="20"/>
        </w:rPr>
        <w:t> </w:t>
      </w:r>
      <w:r>
        <w:rPr>
          <w:color w:val="231F20"/>
          <w:sz w:val="20"/>
        </w:rPr>
        <w:t>espacios</w:t>
      </w:r>
      <w:r>
        <w:rPr>
          <w:color w:val="231F20"/>
          <w:spacing w:val="-12"/>
          <w:sz w:val="20"/>
        </w:rPr>
        <w:t> </w:t>
      </w:r>
      <w:r>
        <w:rPr>
          <w:color w:val="231F20"/>
          <w:sz w:val="20"/>
        </w:rPr>
        <w:t>vitales</w:t>
      </w:r>
      <w:r>
        <w:rPr>
          <w:color w:val="231F20"/>
          <w:spacing w:val="-12"/>
          <w:sz w:val="20"/>
        </w:rPr>
        <w:t> </w:t>
      </w:r>
      <w:r>
        <w:rPr>
          <w:color w:val="231F20"/>
          <w:sz w:val="20"/>
        </w:rPr>
        <w:t>desde</w:t>
      </w:r>
      <w:r>
        <w:rPr>
          <w:color w:val="231F20"/>
          <w:spacing w:val="-12"/>
          <w:sz w:val="20"/>
        </w:rPr>
        <w:t> </w:t>
      </w:r>
      <w:r>
        <w:rPr>
          <w:color w:val="231F20"/>
          <w:sz w:val="20"/>
        </w:rPr>
        <w:t>una</w:t>
      </w:r>
      <w:r>
        <w:rPr>
          <w:color w:val="231F20"/>
          <w:spacing w:val="-12"/>
          <w:sz w:val="20"/>
        </w:rPr>
        <w:t> </w:t>
      </w:r>
      <w:r>
        <w:rPr>
          <w:color w:val="231F20"/>
          <w:sz w:val="20"/>
        </w:rPr>
        <w:t>perspectiva</w:t>
      </w:r>
      <w:r>
        <w:rPr>
          <w:color w:val="231F20"/>
          <w:spacing w:val="-12"/>
          <w:sz w:val="20"/>
        </w:rPr>
        <w:t> </w:t>
      </w:r>
      <w:r>
        <w:rPr>
          <w:color w:val="231F20"/>
          <w:sz w:val="20"/>
        </w:rPr>
        <w:t>acelerada, bajo la cual se presenta una tensión entre tiempo concep- tual y tiempo experiencial o vital, con lo cual se define un contexto de apropiación identitaria signado por la rapidez de los cambios, la obsolescencia de lo nuevo y el reino de lo</w:t>
      </w:r>
      <w:r>
        <w:rPr>
          <w:color w:val="231F20"/>
          <w:spacing w:val="-1"/>
          <w:sz w:val="20"/>
        </w:rPr>
        <w:t> </w:t>
      </w:r>
      <w:r>
        <w:rPr>
          <w:color w:val="231F20"/>
          <w:sz w:val="20"/>
        </w:rPr>
        <w:t>desechable.</w:t>
      </w:r>
    </w:p>
    <w:p>
      <w:pPr>
        <w:spacing w:after="0" w:line="249" w:lineRule="auto"/>
        <w:jc w:val="both"/>
        <w:rPr>
          <w:sz w:val="20"/>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Desde tal perspectiva se impone una optimización del instante y una</w:t>
      </w:r>
      <w:r>
        <w:rPr>
          <w:color w:val="231F20"/>
          <w:spacing w:val="-6"/>
        </w:rPr>
        <w:t> </w:t>
      </w:r>
      <w:r>
        <w:rPr>
          <w:color w:val="231F20"/>
        </w:rPr>
        <w:t>vivencia</w:t>
      </w:r>
      <w:r>
        <w:rPr>
          <w:color w:val="231F20"/>
          <w:spacing w:val="-6"/>
        </w:rPr>
        <w:t> </w:t>
      </w:r>
      <w:r>
        <w:rPr>
          <w:color w:val="231F20"/>
        </w:rPr>
        <w:t>ansiosa</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identidad,</w:t>
      </w:r>
      <w:r>
        <w:rPr>
          <w:color w:val="231F20"/>
          <w:spacing w:val="-5"/>
        </w:rPr>
        <w:t> </w:t>
      </w:r>
      <w:r>
        <w:rPr>
          <w:color w:val="231F20"/>
        </w:rPr>
        <w:t>como</w:t>
      </w:r>
      <w:r>
        <w:rPr>
          <w:color w:val="231F20"/>
          <w:spacing w:val="-6"/>
        </w:rPr>
        <w:t> </w:t>
      </w:r>
      <w:r>
        <w:rPr>
          <w:color w:val="231F20"/>
        </w:rPr>
        <w:t>consecuencia</w:t>
      </w:r>
      <w:r>
        <w:rPr>
          <w:color w:val="231F20"/>
          <w:spacing w:val="-6"/>
        </w:rPr>
        <w:t> </w:t>
      </w:r>
      <w:r>
        <w:rPr>
          <w:color w:val="231F20"/>
        </w:rPr>
        <w:t>del</w:t>
      </w:r>
      <w:r>
        <w:rPr>
          <w:color w:val="231F20"/>
          <w:spacing w:val="-6"/>
        </w:rPr>
        <w:t> </w:t>
      </w:r>
      <w:r>
        <w:rPr>
          <w:color w:val="231F20"/>
        </w:rPr>
        <w:t>cor- toplacismo, porque la búsqueda de la plenitud se transforma en ansiedad,</w:t>
      </w:r>
      <w:r>
        <w:rPr>
          <w:color w:val="231F20"/>
          <w:spacing w:val="-9"/>
        </w:rPr>
        <w:t> </w:t>
      </w:r>
      <w:r>
        <w:rPr>
          <w:color w:val="231F20"/>
        </w:rPr>
        <w:t>incertidumbre,</w:t>
      </w:r>
      <w:r>
        <w:rPr>
          <w:color w:val="231F20"/>
          <w:spacing w:val="-9"/>
        </w:rPr>
        <w:t> </w:t>
      </w:r>
      <w:r>
        <w:rPr>
          <w:color w:val="231F20"/>
        </w:rPr>
        <w:t>frustración</w:t>
      </w:r>
      <w:r>
        <w:rPr>
          <w:color w:val="231F20"/>
          <w:spacing w:val="-9"/>
        </w:rPr>
        <w:t> </w:t>
      </w:r>
      <w:r>
        <w:rPr>
          <w:color w:val="231F20"/>
        </w:rPr>
        <w:t>y</w:t>
      </w:r>
      <w:r>
        <w:rPr>
          <w:color w:val="231F20"/>
          <w:spacing w:val="-9"/>
        </w:rPr>
        <w:t> </w:t>
      </w:r>
      <w:r>
        <w:rPr>
          <w:color w:val="231F20"/>
        </w:rPr>
        <w:t>pánico</w:t>
      </w:r>
      <w:r>
        <w:rPr>
          <w:color w:val="231F20"/>
          <w:spacing w:val="-9"/>
        </w:rPr>
        <w:t> </w:t>
      </w:r>
      <w:r>
        <w:rPr>
          <w:color w:val="231F20"/>
        </w:rPr>
        <w:t>ente</w:t>
      </w:r>
      <w:r>
        <w:rPr>
          <w:color w:val="231F20"/>
          <w:spacing w:val="-9"/>
        </w:rPr>
        <w:t> </w:t>
      </w:r>
      <w:r>
        <w:rPr>
          <w:color w:val="231F20"/>
        </w:rPr>
        <w:t>otros</w:t>
      </w:r>
      <w:r>
        <w:rPr>
          <w:color w:val="231F20"/>
          <w:spacing w:val="-9"/>
        </w:rPr>
        <w:t> </w:t>
      </w:r>
      <w:r>
        <w:rPr>
          <w:color w:val="231F20"/>
        </w:rPr>
        <w:t>síntomas. En tal contexto elrompimiento de una temporalidad en perspecti- va, por trasgresión del paradigma lineal, ubica a la sociedad en una suerte de narcicismo histórico cronometrado por el reloj tem- poral de la</w:t>
      </w:r>
      <w:r>
        <w:rPr>
          <w:color w:val="231F20"/>
          <w:spacing w:val="-1"/>
        </w:rPr>
        <w:t> </w:t>
      </w:r>
      <w:r>
        <w:rPr>
          <w:color w:val="231F20"/>
        </w:rPr>
        <w:t>adolescencia.</w:t>
      </w:r>
    </w:p>
    <w:p>
      <w:pPr>
        <w:pStyle w:val="BodyText"/>
        <w:spacing w:line="249" w:lineRule="auto" w:before="1"/>
        <w:ind w:left="150" w:right="192" w:firstLine="340"/>
        <w:jc w:val="both"/>
      </w:pPr>
      <w:r>
        <w:rPr>
          <w:color w:val="231F20"/>
        </w:rPr>
        <w:t>Un conjunto de definiciones por las cuales la identidad social podría</w:t>
      </w:r>
      <w:r>
        <w:rPr>
          <w:color w:val="231F20"/>
          <w:spacing w:val="-5"/>
        </w:rPr>
        <w:t> </w:t>
      </w:r>
      <w:r>
        <w:rPr>
          <w:color w:val="231F20"/>
        </w:rPr>
        <w:t>definirse</w:t>
      </w:r>
      <w:r>
        <w:rPr>
          <w:color w:val="231F20"/>
          <w:spacing w:val="-5"/>
        </w:rPr>
        <w:t> </w:t>
      </w:r>
      <w:r>
        <w:rPr>
          <w:color w:val="231F20"/>
        </w:rPr>
        <w:t>con</w:t>
      </w:r>
      <w:r>
        <w:rPr>
          <w:color w:val="231F20"/>
          <w:spacing w:val="-5"/>
        </w:rPr>
        <w:t> </w:t>
      </w:r>
      <w:r>
        <w:rPr>
          <w:color w:val="231F20"/>
        </w:rPr>
        <w:t>base</w:t>
      </w:r>
      <w:r>
        <w:rPr>
          <w:color w:val="231F20"/>
          <w:spacing w:val="-5"/>
        </w:rPr>
        <w:t> </w:t>
      </w:r>
      <w:r>
        <w:rPr>
          <w:color w:val="231F20"/>
        </w:rPr>
        <w:t>enla</w:t>
      </w:r>
      <w:r>
        <w:rPr>
          <w:color w:val="231F20"/>
          <w:spacing w:val="-5"/>
        </w:rPr>
        <w:t> </w:t>
      </w:r>
      <w:r>
        <w:rPr>
          <w:color w:val="231F20"/>
        </w:rPr>
        <w:t>relación</w:t>
      </w:r>
      <w:r>
        <w:rPr>
          <w:color w:val="231F20"/>
          <w:spacing w:val="-5"/>
        </w:rPr>
        <w:t> </w:t>
      </w:r>
      <w:r>
        <w:rPr>
          <w:color w:val="231F20"/>
        </w:rPr>
        <w:t>con</w:t>
      </w:r>
      <w:r>
        <w:rPr>
          <w:color w:val="231F20"/>
          <w:spacing w:val="-5"/>
        </w:rPr>
        <w:t> </w:t>
      </w:r>
      <w:r>
        <w:rPr>
          <w:color w:val="231F20"/>
        </w:rPr>
        <w:t>algún</w:t>
      </w:r>
      <w:r>
        <w:rPr>
          <w:color w:val="231F20"/>
          <w:spacing w:val="-5"/>
        </w:rPr>
        <w:t> </w:t>
      </w:r>
      <w:r>
        <w:rPr>
          <w:color w:val="231F20"/>
        </w:rPr>
        <w:t>objeto,</w:t>
      </w:r>
      <w:r>
        <w:rPr>
          <w:color w:val="231F20"/>
          <w:spacing w:val="-5"/>
        </w:rPr>
        <w:t> </w:t>
      </w:r>
      <w:r>
        <w:rPr>
          <w:color w:val="231F20"/>
        </w:rPr>
        <w:t>bien</w:t>
      </w:r>
      <w:r>
        <w:rPr>
          <w:color w:val="231F20"/>
          <w:spacing w:val="-5"/>
        </w:rPr>
        <w:t> </w:t>
      </w:r>
      <w:r>
        <w:rPr>
          <w:color w:val="231F20"/>
        </w:rPr>
        <w:t>sea una serie de informaciones compartidas, imágenes televisivas, actitudes,</w:t>
      </w:r>
      <w:r>
        <w:rPr>
          <w:color w:val="231F20"/>
          <w:spacing w:val="-6"/>
        </w:rPr>
        <w:t> </w:t>
      </w:r>
      <w:r>
        <w:rPr>
          <w:color w:val="231F20"/>
        </w:rPr>
        <w:t>representaciones</w:t>
      </w:r>
      <w:r>
        <w:rPr>
          <w:color w:val="231F20"/>
          <w:spacing w:val="-7"/>
        </w:rPr>
        <w:t> </w:t>
      </w:r>
      <w:r>
        <w:rPr>
          <w:color w:val="231F20"/>
        </w:rPr>
        <w:t>o</w:t>
      </w:r>
      <w:r>
        <w:rPr>
          <w:color w:val="231F20"/>
          <w:spacing w:val="-7"/>
        </w:rPr>
        <w:t> </w:t>
      </w:r>
      <w:r>
        <w:rPr>
          <w:color w:val="231F20"/>
        </w:rPr>
        <w:t>maneras</w:t>
      </w:r>
      <w:r>
        <w:rPr>
          <w:color w:val="231F20"/>
          <w:spacing w:val="-7"/>
        </w:rPr>
        <w:t> </w:t>
      </w:r>
      <w:r>
        <w:rPr>
          <w:color w:val="231F20"/>
        </w:rPr>
        <w:t>tradicionales</w:t>
      </w:r>
      <w:r>
        <w:rPr>
          <w:color w:val="231F20"/>
          <w:spacing w:val="-8"/>
        </w:rPr>
        <w:t> </w:t>
      </w:r>
      <w:r>
        <w:rPr>
          <w:color w:val="231F20"/>
        </w:rPr>
        <w:t>o</w:t>
      </w:r>
      <w:r>
        <w:rPr>
          <w:color w:val="231F20"/>
          <w:spacing w:val="-7"/>
        </w:rPr>
        <w:t> </w:t>
      </w:r>
      <w:r>
        <w:rPr>
          <w:color w:val="231F20"/>
        </w:rPr>
        <w:t>novedosas de hacer las cosas, asimismo se presenta la identificación con  un sujeto social lo que permite el desarrollo del sentido de perte- nencia a un grupo etario, la vinculación a una determinada clase social, o la identificación con otros grupos, esto es, al desarrollo de un vínculo con “los</w:t>
      </w:r>
      <w:r>
        <w:rPr>
          <w:color w:val="231F20"/>
          <w:spacing w:val="-1"/>
        </w:rPr>
        <w:t> </w:t>
      </w:r>
      <w:r>
        <w:rPr>
          <w:color w:val="231F20"/>
        </w:rPr>
        <w:t>otros”.</w:t>
      </w:r>
    </w:p>
    <w:p>
      <w:pPr>
        <w:pStyle w:val="BodyText"/>
        <w:spacing w:line="249" w:lineRule="auto" w:before="1"/>
        <w:ind w:left="150" w:right="193" w:firstLine="340"/>
        <w:jc w:val="both"/>
      </w:pPr>
      <w:r>
        <w:rPr>
          <w:color w:val="231F20"/>
        </w:rPr>
        <w:t>En consecuencia se comprende que cada representación de lo individual, de lo grupal o lo social, no deviene en el duplicado de lo real, sino que es una construcción objetivada o subjetiva- da,</w:t>
      </w:r>
      <w:r>
        <w:rPr>
          <w:color w:val="231F20"/>
          <w:spacing w:val="-6"/>
        </w:rPr>
        <w:t> </w:t>
      </w:r>
      <w:r>
        <w:rPr>
          <w:color w:val="231F20"/>
        </w:rPr>
        <w:t>resultante</w:t>
      </w:r>
      <w:r>
        <w:rPr>
          <w:color w:val="231F20"/>
          <w:spacing w:val="-7"/>
        </w:rPr>
        <w:t> </w:t>
      </w:r>
      <w:r>
        <w:rPr>
          <w:color w:val="231F20"/>
        </w:rPr>
        <w:t>del</w:t>
      </w:r>
      <w:r>
        <w:rPr>
          <w:color w:val="231F20"/>
          <w:spacing w:val="-6"/>
        </w:rPr>
        <w:t> </w:t>
      </w:r>
      <w:r>
        <w:rPr>
          <w:color w:val="231F20"/>
        </w:rPr>
        <w:t>proceso</w:t>
      </w:r>
      <w:r>
        <w:rPr>
          <w:color w:val="231F20"/>
          <w:spacing w:val="-6"/>
        </w:rPr>
        <w:t> </w:t>
      </w:r>
      <w:r>
        <w:rPr>
          <w:color w:val="231F20"/>
        </w:rPr>
        <w:t>interactivo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cual</w:t>
      </w:r>
      <w:r>
        <w:rPr>
          <w:color w:val="231F20"/>
          <w:spacing w:val="-7"/>
        </w:rPr>
        <w:t> </w:t>
      </w:r>
      <w:r>
        <w:rPr>
          <w:color w:val="231F20"/>
        </w:rPr>
        <w:t>se</w:t>
      </w:r>
      <w:r>
        <w:rPr>
          <w:color w:val="231F20"/>
          <w:spacing w:val="-6"/>
        </w:rPr>
        <w:t> </w:t>
      </w:r>
      <w:r>
        <w:rPr>
          <w:color w:val="231F20"/>
        </w:rPr>
        <w:t>establece</w:t>
      </w:r>
      <w:r>
        <w:rPr>
          <w:color w:val="231F20"/>
          <w:spacing w:val="-6"/>
        </w:rPr>
        <w:t> </w:t>
      </w:r>
      <w:r>
        <w:rPr>
          <w:color w:val="231F20"/>
        </w:rPr>
        <w:t>una identificación</w:t>
      </w:r>
      <w:r>
        <w:rPr>
          <w:color w:val="231F20"/>
          <w:spacing w:val="-1"/>
        </w:rPr>
        <w:t> </w:t>
      </w:r>
      <w:r>
        <w:rPr>
          <w:color w:val="231F20"/>
        </w:rPr>
        <w:t>determinada.</w:t>
      </w:r>
    </w:p>
    <w:p>
      <w:pPr>
        <w:pStyle w:val="BodyText"/>
        <w:spacing w:line="249" w:lineRule="auto" w:before="1"/>
        <w:ind w:left="150" w:right="193" w:firstLine="340"/>
        <w:jc w:val="both"/>
      </w:pPr>
      <w:r>
        <w:rPr>
          <w:color w:val="231F20"/>
        </w:rPr>
        <w:t>La perspectiva etnográfica de investigación sustenta la in- terpretación que hacen los actores de su propia identidad en los distintos contextos de actuación lo cual aunado a una pertinente lectura</w:t>
      </w:r>
      <w:r>
        <w:rPr>
          <w:color w:val="231F20"/>
          <w:spacing w:val="-13"/>
        </w:rPr>
        <w:t> </w:t>
      </w:r>
      <w:r>
        <w:rPr>
          <w:color w:val="231F20"/>
        </w:rPr>
        <w:t>del</w:t>
      </w:r>
      <w:r>
        <w:rPr>
          <w:color w:val="231F20"/>
          <w:spacing w:val="-13"/>
        </w:rPr>
        <w:t> </w:t>
      </w:r>
      <w:r>
        <w:rPr>
          <w:color w:val="231F20"/>
        </w:rPr>
        <w:t>investigador,</w:t>
      </w:r>
      <w:r>
        <w:rPr>
          <w:color w:val="231F20"/>
          <w:spacing w:val="-13"/>
        </w:rPr>
        <w:t> </w:t>
      </w:r>
      <w:r>
        <w:rPr>
          <w:color w:val="231F20"/>
        </w:rPr>
        <w:t>permite</w:t>
      </w:r>
      <w:r>
        <w:rPr>
          <w:color w:val="231F20"/>
          <w:spacing w:val="-13"/>
        </w:rPr>
        <w:t> </w:t>
      </w:r>
      <w:r>
        <w:rPr>
          <w:color w:val="231F20"/>
        </w:rPr>
        <w:t>dibujar</w:t>
      </w:r>
      <w:r>
        <w:rPr>
          <w:color w:val="231F20"/>
          <w:spacing w:val="-13"/>
        </w:rPr>
        <w:t> </w:t>
      </w:r>
      <w:r>
        <w:rPr>
          <w:color w:val="231F20"/>
        </w:rPr>
        <w:t>las</w:t>
      </w:r>
      <w:r>
        <w:rPr>
          <w:color w:val="231F20"/>
          <w:spacing w:val="-13"/>
        </w:rPr>
        <w:t> </w:t>
      </w:r>
      <w:r>
        <w:rPr>
          <w:color w:val="231F20"/>
        </w:rPr>
        <w:t>líneas</w:t>
      </w:r>
      <w:r>
        <w:rPr>
          <w:color w:val="231F20"/>
          <w:spacing w:val="-13"/>
        </w:rPr>
        <w:t> </w:t>
      </w:r>
      <w:r>
        <w:rPr>
          <w:color w:val="231F20"/>
        </w:rPr>
        <w:t>de</w:t>
      </w:r>
      <w:r>
        <w:rPr>
          <w:color w:val="231F20"/>
          <w:spacing w:val="-13"/>
        </w:rPr>
        <w:t> </w:t>
      </w:r>
      <w:r>
        <w:rPr>
          <w:color w:val="231F20"/>
        </w:rPr>
        <w:t>influencia</w:t>
      </w:r>
      <w:r>
        <w:rPr>
          <w:color w:val="231F20"/>
          <w:spacing w:val="-13"/>
        </w:rPr>
        <w:t> </w:t>
      </w:r>
      <w:r>
        <w:rPr>
          <w:color w:val="231F20"/>
        </w:rPr>
        <w:t>so- bre las que los pueblos edifican significados identitarios y actúan conforme</w:t>
      </w:r>
      <w:r>
        <w:rPr>
          <w:color w:val="231F20"/>
          <w:spacing w:val="-12"/>
        </w:rPr>
        <w:t> </w:t>
      </w:r>
      <w:r>
        <w:rPr>
          <w:color w:val="231F20"/>
        </w:rPr>
        <w:t>a</w:t>
      </w:r>
      <w:r>
        <w:rPr>
          <w:color w:val="231F20"/>
          <w:spacing w:val="-12"/>
        </w:rPr>
        <w:t> </w:t>
      </w:r>
      <w:r>
        <w:rPr>
          <w:color w:val="231F20"/>
        </w:rPr>
        <w:t>sus</w:t>
      </w:r>
      <w:r>
        <w:rPr>
          <w:color w:val="231F20"/>
          <w:spacing w:val="-12"/>
        </w:rPr>
        <w:t> </w:t>
      </w:r>
      <w:r>
        <w:rPr>
          <w:color w:val="231F20"/>
        </w:rPr>
        <w:t>construcciones.</w:t>
      </w:r>
      <w:r>
        <w:rPr>
          <w:color w:val="231F20"/>
          <w:spacing w:val="-12"/>
        </w:rPr>
        <w:t> </w:t>
      </w:r>
      <w:r>
        <w:rPr>
          <w:color w:val="231F20"/>
        </w:rPr>
        <w:t>La</w:t>
      </w:r>
      <w:r>
        <w:rPr>
          <w:color w:val="231F20"/>
          <w:spacing w:val="-12"/>
        </w:rPr>
        <w:t> </w:t>
      </w:r>
      <w:r>
        <w:rPr>
          <w:color w:val="231F20"/>
        </w:rPr>
        <w:t>indagación</w:t>
      </w:r>
      <w:r>
        <w:rPr>
          <w:color w:val="231F20"/>
          <w:spacing w:val="-12"/>
        </w:rPr>
        <w:t> </w:t>
      </w:r>
      <w:r>
        <w:rPr>
          <w:color w:val="231F20"/>
        </w:rPr>
        <w:t>supone</w:t>
      </w:r>
      <w:r>
        <w:rPr>
          <w:color w:val="231F20"/>
          <w:spacing w:val="-12"/>
        </w:rPr>
        <w:t> </w:t>
      </w:r>
      <w:r>
        <w:rPr>
          <w:color w:val="231F20"/>
        </w:rPr>
        <w:t>abordar</w:t>
      </w:r>
      <w:r>
        <w:rPr>
          <w:color w:val="231F20"/>
          <w:spacing w:val="-12"/>
        </w:rPr>
        <w:t> </w:t>
      </w:r>
      <w:r>
        <w:rPr>
          <w:color w:val="231F20"/>
        </w:rPr>
        <w:t>las relaciones y reacciones en su desarrollo intersubjetivo, tal como las viven los participantes, como lo expresan y con los sentidos que les</w:t>
      </w:r>
      <w:r>
        <w:rPr>
          <w:color w:val="231F20"/>
          <w:spacing w:val="-1"/>
        </w:rPr>
        <w:t> </w:t>
      </w:r>
      <w:r>
        <w:rPr>
          <w:color w:val="231F20"/>
        </w:rPr>
        <w:t>otorgan.</w:t>
      </w:r>
    </w:p>
    <w:p>
      <w:pPr>
        <w:pStyle w:val="BodyText"/>
        <w:spacing w:line="249" w:lineRule="auto" w:before="1"/>
        <w:ind w:left="150" w:right="193" w:firstLine="340"/>
        <w:jc w:val="both"/>
      </w:pPr>
      <w:r>
        <w:rPr>
          <w:color w:val="231F20"/>
        </w:rPr>
        <w:t>En el conocimiento compartido se agranda un elemento po- tente que es la confianza, el cual según Moscovici, (2001), se</w:t>
      </w:r>
      <w:r>
        <w:rPr>
          <w:color w:val="231F20"/>
          <w:spacing w:val="-12"/>
        </w:rPr>
        <w:t> </w:t>
      </w:r>
      <w:r>
        <w:rPr>
          <w:color w:val="231F20"/>
        </w:rPr>
        <w:t>ha- lla en el origen y en el límite del conocimiento social y permite apropiarse tanto del conocimiento científico como del saber</w:t>
      </w:r>
      <w:r>
        <w:rPr>
          <w:color w:val="231F20"/>
          <w:spacing w:val="-25"/>
        </w:rPr>
        <w:t> </w:t>
      </w:r>
      <w:r>
        <w:rPr>
          <w:color w:val="231F20"/>
        </w:rPr>
        <w:t>cultu- ral. De tal manera que en la interrelación social, memoria e iden- tidad desarrollan relaciones asociativas, diferenciales y de yuxta- posición</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rPr>
        <w:t>cuales</w:t>
      </w:r>
      <w:r>
        <w:rPr>
          <w:color w:val="231F20"/>
          <w:spacing w:val="-10"/>
        </w:rPr>
        <w:t> </w:t>
      </w:r>
      <w:r>
        <w:rPr>
          <w:color w:val="231F20"/>
        </w:rPr>
        <w:t>se</w:t>
      </w:r>
      <w:r>
        <w:rPr>
          <w:color w:val="231F20"/>
          <w:spacing w:val="-10"/>
        </w:rPr>
        <w:t> </w:t>
      </w:r>
      <w:r>
        <w:rPr>
          <w:color w:val="231F20"/>
        </w:rPr>
        <w:t>enlazan</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se</w:t>
      </w:r>
      <w:r>
        <w:rPr>
          <w:color w:val="231F20"/>
          <w:spacing w:val="-10"/>
        </w:rPr>
        <w:t> </w:t>
      </w:r>
      <w:r>
        <w:rPr>
          <w:color w:val="231F20"/>
        </w:rPr>
        <w:t>afirman</w:t>
      </w:r>
      <w:r>
        <w:rPr>
          <w:color w:val="231F20"/>
          <w:spacing w:val="-10"/>
        </w:rPr>
        <w:t> </w:t>
      </w:r>
      <w:r>
        <w:rPr>
          <w:color w:val="231F20"/>
        </w:rPr>
        <w:t>o</w:t>
      </w:r>
      <w:r>
        <w:rPr>
          <w:color w:val="231F20"/>
          <w:spacing w:val="-10"/>
        </w:rPr>
        <w:t> </w:t>
      </w:r>
      <w:r>
        <w:rPr>
          <w:color w:val="231F20"/>
        </w:rPr>
        <w:t>niegan los vínculos y se intercalan de manera compartida en la herencia memorial, narrativas y remembranzas de tiempos distintos tanto personales como</w:t>
      </w:r>
      <w:r>
        <w:rPr>
          <w:color w:val="231F20"/>
          <w:spacing w:val="-1"/>
        </w:rPr>
        <w:t> </w:t>
      </w:r>
      <w:r>
        <w:rPr>
          <w:color w:val="231F20"/>
        </w:rPr>
        <w:t>grupales.</w:t>
      </w:r>
    </w:p>
    <w:p>
      <w:pPr>
        <w:spacing w:after="0" w:line="249" w:lineRule="auto"/>
        <w:jc w:val="both"/>
        <w:sectPr>
          <w:pgSz w:w="7920" w:h="12240"/>
          <w:pgMar w:header="717" w:footer="0" w:top="900" w:bottom="280" w:left="700" w:right="1080"/>
        </w:sectPr>
      </w:pPr>
    </w:p>
    <w:p>
      <w:pPr>
        <w:pStyle w:val="BodyText"/>
      </w:pPr>
    </w:p>
    <w:p>
      <w:pPr>
        <w:pStyle w:val="BodyText"/>
        <w:spacing w:before="7"/>
        <w:rPr>
          <w:sz w:val="19"/>
        </w:rPr>
      </w:pPr>
    </w:p>
    <w:p>
      <w:pPr>
        <w:spacing w:before="59"/>
        <w:ind w:left="195" w:right="0" w:firstLine="0"/>
        <w:jc w:val="left"/>
        <w:rPr>
          <w:b/>
          <w:sz w:val="16"/>
        </w:rPr>
      </w:pPr>
      <w:r>
        <w:rPr>
          <w:b/>
          <w:color w:val="231F20"/>
          <w:w w:val="135"/>
          <w:sz w:val="24"/>
        </w:rPr>
        <w:t>u</w:t>
      </w:r>
      <w:r>
        <w:rPr>
          <w:b/>
          <w:color w:val="231F20"/>
          <w:w w:val="135"/>
          <w:sz w:val="16"/>
        </w:rPr>
        <w:t>n ángulo de inflexión</w:t>
      </w:r>
    </w:p>
    <w:p>
      <w:pPr>
        <w:pStyle w:val="BodyText"/>
        <w:spacing w:before="2"/>
        <w:rPr>
          <w:b/>
          <w:sz w:val="17"/>
        </w:rPr>
      </w:pPr>
    </w:p>
    <w:p>
      <w:pPr>
        <w:spacing w:before="72"/>
        <w:ind w:left="3086" w:right="0" w:firstLine="0"/>
        <w:jc w:val="left"/>
        <w:rPr>
          <w:sz w:val="17"/>
        </w:rPr>
      </w:pPr>
      <w:r>
        <w:rPr>
          <w:color w:val="231F20"/>
          <w:sz w:val="17"/>
        </w:rPr>
        <w:t>Ya somos el olvido que seremos</w:t>
      </w:r>
    </w:p>
    <w:p>
      <w:pPr>
        <w:spacing w:before="35"/>
        <w:ind w:left="195" w:right="108" w:firstLine="0"/>
        <w:jc w:val="right"/>
        <w:rPr>
          <w:b/>
          <w:sz w:val="12"/>
        </w:rPr>
      </w:pPr>
      <w:r>
        <w:rPr>
          <w:b/>
          <w:color w:val="231F20"/>
          <w:w w:val="145"/>
          <w:sz w:val="18"/>
        </w:rPr>
        <w:t>j</w:t>
      </w:r>
      <w:r>
        <w:rPr>
          <w:b/>
          <w:color w:val="231F20"/>
          <w:w w:val="145"/>
          <w:sz w:val="12"/>
        </w:rPr>
        <w:t>orge </w:t>
      </w:r>
      <w:r>
        <w:rPr>
          <w:b/>
          <w:color w:val="231F20"/>
          <w:w w:val="145"/>
          <w:sz w:val="18"/>
        </w:rPr>
        <w:t>l</w:t>
      </w:r>
      <w:r>
        <w:rPr>
          <w:b/>
          <w:color w:val="231F20"/>
          <w:w w:val="145"/>
          <w:sz w:val="12"/>
        </w:rPr>
        <w:t>uis </w:t>
      </w:r>
      <w:r>
        <w:rPr>
          <w:b/>
          <w:color w:val="231F20"/>
          <w:w w:val="145"/>
          <w:sz w:val="18"/>
        </w:rPr>
        <w:t>b</w:t>
      </w:r>
      <w:r>
        <w:rPr>
          <w:b/>
          <w:color w:val="231F20"/>
          <w:w w:val="145"/>
          <w:sz w:val="12"/>
        </w:rPr>
        <w:t>orges</w:t>
      </w:r>
    </w:p>
    <w:p>
      <w:pPr>
        <w:pStyle w:val="BodyText"/>
        <w:spacing w:before="1"/>
        <w:rPr>
          <w:b/>
          <w:sz w:val="22"/>
        </w:rPr>
      </w:pPr>
    </w:p>
    <w:p>
      <w:pPr>
        <w:pStyle w:val="BodyText"/>
        <w:spacing w:line="249" w:lineRule="auto"/>
        <w:ind w:left="195" w:right="108"/>
        <w:jc w:val="both"/>
      </w:pPr>
      <w:r>
        <w:rPr>
          <w:color w:val="231F20"/>
        </w:rPr>
        <w:t>De acuerdo con Abad (2010: 149), destacaba Borges sobre el desdibujamiento de la memoria, que como “un hecho supongo que</w:t>
      </w:r>
      <w:r>
        <w:rPr>
          <w:color w:val="231F20"/>
          <w:spacing w:val="-11"/>
        </w:rPr>
        <w:t> </w:t>
      </w:r>
      <w:r>
        <w:rPr>
          <w:color w:val="231F20"/>
        </w:rPr>
        <w:t>neurológico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memoria,</w:t>
      </w:r>
      <w:r>
        <w:rPr>
          <w:color w:val="231F20"/>
          <w:spacing w:val="-11"/>
        </w:rPr>
        <w:t> </w:t>
      </w:r>
      <w:r>
        <w:rPr>
          <w:color w:val="231F20"/>
        </w:rPr>
        <w:t>recordamos</w:t>
      </w:r>
      <w:r>
        <w:rPr>
          <w:color w:val="231F20"/>
          <w:spacing w:val="-11"/>
        </w:rPr>
        <w:t> </w:t>
      </w:r>
      <w:r>
        <w:rPr>
          <w:color w:val="231F20"/>
        </w:rPr>
        <w:t>las</w:t>
      </w:r>
      <w:r>
        <w:rPr>
          <w:color w:val="231F20"/>
          <w:spacing w:val="-11"/>
        </w:rPr>
        <w:t> </w:t>
      </w:r>
      <w:r>
        <w:rPr>
          <w:color w:val="231F20"/>
        </w:rPr>
        <w:t>cosas</w:t>
      </w:r>
      <w:r>
        <w:rPr>
          <w:color w:val="231F20"/>
          <w:spacing w:val="-11"/>
        </w:rPr>
        <w:t> </w:t>
      </w:r>
      <w:r>
        <w:rPr>
          <w:color w:val="231F20"/>
        </w:rPr>
        <w:t>no</w:t>
      </w:r>
      <w:r>
        <w:rPr>
          <w:color w:val="231F20"/>
          <w:spacing w:val="-11"/>
        </w:rPr>
        <w:t> </w:t>
      </w:r>
      <w:r>
        <w:rPr>
          <w:color w:val="231F20"/>
        </w:rPr>
        <w:t>tal</w:t>
      </w:r>
      <w:r>
        <w:rPr>
          <w:color w:val="231F20"/>
          <w:spacing w:val="-11"/>
        </w:rPr>
        <w:t> </w:t>
      </w:r>
      <w:r>
        <w:rPr>
          <w:color w:val="231F20"/>
        </w:rPr>
        <w:t>como ocurrieron, sino tal como las relatamos en nuestro último recuer- do, en nuestra última manera de contarlas”. Así el relato</w:t>
      </w:r>
      <w:r>
        <w:rPr>
          <w:color w:val="231F20"/>
          <w:spacing w:val="-33"/>
        </w:rPr>
        <w:t> </w:t>
      </w:r>
      <w:r>
        <w:rPr>
          <w:color w:val="231F20"/>
        </w:rPr>
        <w:t>sustituye a la memoria y se convierte en una forma de olvido”. De forma</w:t>
      </w:r>
      <w:r>
        <w:rPr>
          <w:color w:val="231F20"/>
          <w:spacing w:val="-14"/>
        </w:rPr>
        <w:t> </w:t>
      </w:r>
      <w:r>
        <w:rPr>
          <w:color w:val="231F20"/>
        </w:rPr>
        <w:t>tal que memoria e identidad se construyen y reconstruyen sucesiva- mente por la evocación y la enunciación</w:t>
      </w:r>
      <w:r>
        <w:rPr>
          <w:color w:val="231F20"/>
          <w:spacing w:val="-1"/>
        </w:rPr>
        <w:t> </w:t>
      </w:r>
      <w:r>
        <w:rPr>
          <w:color w:val="231F20"/>
        </w:rPr>
        <w:t>discursiva.</w:t>
      </w:r>
    </w:p>
    <w:p>
      <w:pPr>
        <w:pStyle w:val="BodyText"/>
        <w:spacing w:line="249" w:lineRule="auto" w:before="1"/>
        <w:ind w:left="195" w:right="108" w:firstLine="340"/>
        <w:jc w:val="both"/>
      </w:pPr>
      <w:r>
        <w:rPr>
          <w:color w:val="231F20"/>
        </w:rPr>
        <w:t>Con base en la serie de cambios y dinámicas caracterizadas en la transformación transmoderna, se comprenden las dinámi- cas negociadas de la identidad en un contrapunto de identidad y memoria, un ejercicio sucesivo de construcción y</w:t>
      </w:r>
      <w:r>
        <w:rPr>
          <w:color w:val="231F20"/>
          <w:spacing w:val="-36"/>
        </w:rPr>
        <w:t> </w:t>
      </w:r>
      <w:r>
        <w:rPr>
          <w:color w:val="231F20"/>
        </w:rPr>
        <w:t>deconstrucción, de allí que basado en el epígrafe de Borges y la obra homónima de Abad (2006) se presenta un análisis de caso, que sirva como ejemplo</w:t>
      </w:r>
      <w:r>
        <w:rPr>
          <w:color w:val="231F20"/>
          <w:spacing w:val="-10"/>
        </w:rPr>
        <w:t> </w:t>
      </w:r>
      <w:r>
        <w:rPr>
          <w:color w:val="231F20"/>
        </w:rPr>
        <w:t>histórico</w:t>
      </w:r>
      <w:r>
        <w:rPr>
          <w:color w:val="231F20"/>
          <w:spacing w:val="-10"/>
        </w:rPr>
        <w:t> </w:t>
      </w:r>
      <w:r>
        <w:rPr>
          <w:color w:val="231F20"/>
        </w:rPr>
        <w:t>de</w:t>
      </w:r>
      <w:r>
        <w:rPr>
          <w:color w:val="231F20"/>
          <w:spacing w:val="-10"/>
        </w:rPr>
        <w:t> </w:t>
      </w:r>
      <w:r>
        <w:rPr>
          <w:color w:val="231F20"/>
        </w:rPr>
        <w:t>deconstrucción</w:t>
      </w:r>
      <w:r>
        <w:rPr>
          <w:color w:val="231F20"/>
          <w:spacing w:val="-10"/>
        </w:rPr>
        <w:t> </w:t>
      </w:r>
      <w:r>
        <w:rPr>
          <w:color w:val="231F20"/>
        </w:rPr>
        <w:t>de</w:t>
      </w:r>
      <w:r>
        <w:rPr>
          <w:color w:val="231F20"/>
          <w:spacing w:val="-10"/>
        </w:rPr>
        <w:t> </w:t>
      </w:r>
      <w:r>
        <w:rPr>
          <w:color w:val="231F20"/>
        </w:rPr>
        <w:t>identidad,</w:t>
      </w:r>
      <w:r>
        <w:rPr>
          <w:color w:val="231F20"/>
          <w:spacing w:val="-10"/>
        </w:rPr>
        <w:t> </w:t>
      </w:r>
      <w:r>
        <w:rPr>
          <w:color w:val="231F20"/>
        </w:rPr>
        <w:t>de</w:t>
      </w:r>
      <w:r>
        <w:rPr>
          <w:color w:val="231F20"/>
          <w:spacing w:val="-10"/>
        </w:rPr>
        <w:t> </w:t>
      </w:r>
      <w:r>
        <w:rPr>
          <w:color w:val="231F20"/>
        </w:rPr>
        <w:t>cómo</w:t>
      </w:r>
      <w:r>
        <w:rPr>
          <w:color w:val="231F20"/>
          <w:spacing w:val="-10"/>
        </w:rPr>
        <w:t> </w:t>
      </w:r>
      <w:r>
        <w:rPr>
          <w:color w:val="231F20"/>
        </w:rPr>
        <w:t>el</w:t>
      </w:r>
      <w:r>
        <w:rPr>
          <w:color w:val="231F20"/>
          <w:spacing w:val="-10"/>
        </w:rPr>
        <w:t> </w:t>
      </w:r>
      <w:r>
        <w:rPr>
          <w:color w:val="231F20"/>
        </w:rPr>
        <w:t>olvi- do se presenta como alternativa</w:t>
      </w:r>
      <w:r>
        <w:rPr>
          <w:color w:val="231F20"/>
          <w:spacing w:val="-1"/>
        </w:rPr>
        <w:t> </w:t>
      </w:r>
      <w:r>
        <w:rPr>
          <w:color w:val="231F20"/>
        </w:rPr>
        <w:t>identitaria.</w:t>
      </w:r>
    </w:p>
    <w:p>
      <w:pPr>
        <w:pStyle w:val="BodyText"/>
        <w:spacing w:line="249" w:lineRule="auto" w:before="1"/>
        <w:ind w:left="195" w:right="108" w:firstLine="340"/>
        <w:jc w:val="right"/>
      </w:pPr>
      <w:r>
        <w:rPr>
          <w:color w:val="231F20"/>
        </w:rPr>
        <w:t>Para atender a las dinámicas de cambio, se entiende</w:t>
      </w:r>
      <w:r>
        <w:rPr>
          <w:color w:val="231F20"/>
          <w:spacing w:val="6"/>
        </w:rPr>
        <w:t> </w:t>
      </w:r>
      <w:r>
        <w:rPr>
          <w:color w:val="231F20"/>
        </w:rPr>
        <w:t>que</w:t>
      </w:r>
      <w:r>
        <w:rPr>
          <w:color w:val="231F20"/>
          <w:spacing w:val="6"/>
        </w:rPr>
        <w:t> </w:t>
      </w:r>
      <w:r>
        <w:rPr>
          <w:color w:val="231F20"/>
        </w:rPr>
        <w:t>en</w:t>
      </w:r>
      <w:r>
        <w:rPr>
          <w:color w:val="231F20"/>
          <w:w w:val="99"/>
        </w:rPr>
        <w:t> </w:t>
      </w:r>
      <w:r>
        <w:rPr>
          <w:color w:val="231F20"/>
        </w:rPr>
        <w:t>las representaciones identitarias de lo social, existe</w:t>
      </w:r>
      <w:r>
        <w:rPr>
          <w:color w:val="231F20"/>
          <w:spacing w:val="21"/>
        </w:rPr>
        <w:t> </w:t>
      </w:r>
      <w:r>
        <w:rPr>
          <w:color w:val="231F20"/>
        </w:rPr>
        <w:t>una</w:t>
      </w:r>
      <w:r>
        <w:rPr>
          <w:color w:val="231F20"/>
          <w:spacing w:val="19"/>
        </w:rPr>
        <w:t> </w:t>
      </w:r>
      <w:r>
        <w:rPr>
          <w:color w:val="231F20"/>
        </w:rPr>
        <w:t>estruc- tura medular la cual está constituido por aquellos</w:t>
      </w:r>
      <w:r>
        <w:rPr>
          <w:color w:val="231F20"/>
          <w:spacing w:val="9"/>
        </w:rPr>
        <w:t> </w:t>
      </w:r>
      <w:r>
        <w:rPr>
          <w:color w:val="231F20"/>
        </w:rPr>
        <w:t>elementos</w:t>
      </w:r>
      <w:r>
        <w:rPr>
          <w:color w:val="231F20"/>
          <w:spacing w:val="7"/>
        </w:rPr>
        <w:t> </w:t>
      </w:r>
      <w:r>
        <w:rPr>
          <w:color w:val="231F20"/>
        </w:rPr>
        <w:t>que</w:t>
      </w:r>
      <w:r>
        <w:rPr>
          <w:color w:val="231F20"/>
          <w:w w:val="99"/>
        </w:rPr>
        <w:t> </w:t>
      </w:r>
      <w:r>
        <w:rPr>
          <w:color w:val="231F20"/>
        </w:rPr>
        <w:t>son importantes no sólo cuantitativamente,</w:t>
      </w:r>
      <w:r>
        <w:rPr>
          <w:color w:val="231F20"/>
          <w:spacing w:val="18"/>
        </w:rPr>
        <w:t> </w:t>
      </w:r>
      <w:r>
        <w:rPr>
          <w:color w:val="231F20"/>
        </w:rPr>
        <w:t>sino</w:t>
      </w:r>
      <w:r>
        <w:rPr>
          <w:color w:val="231F20"/>
          <w:spacing w:val="25"/>
        </w:rPr>
        <w:t> </w:t>
      </w:r>
      <w:r>
        <w:rPr>
          <w:color w:val="231F20"/>
        </w:rPr>
        <w:t>cualitativamen- te, una matriz contentiva de los eventos históricos,</w:t>
      </w:r>
      <w:r>
        <w:rPr>
          <w:color w:val="231F20"/>
          <w:spacing w:val="-19"/>
        </w:rPr>
        <w:t> </w:t>
      </w:r>
      <w:r>
        <w:rPr>
          <w:color w:val="231F20"/>
        </w:rPr>
        <w:t>sociológicos</w:t>
      </w:r>
      <w:r>
        <w:rPr>
          <w:color w:val="231F20"/>
          <w:spacing w:val="-3"/>
        </w:rPr>
        <w:t> </w:t>
      </w:r>
      <w:r>
        <w:rPr>
          <w:color w:val="231F20"/>
        </w:rPr>
        <w:t>e ideológicos del grupo; se caracteriza por su estabilidad,</w:t>
      </w:r>
      <w:r>
        <w:rPr>
          <w:color w:val="231F20"/>
          <w:spacing w:val="31"/>
        </w:rPr>
        <w:t> </w:t>
      </w:r>
      <w:r>
        <w:rPr>
          <w:color w:val="231F20"/>
        </w:rPr>
        <w:t>rigidez</w:t>
      </w:r>
      <w:r>
        <w:rPr>
          <w:color w:val="231F20"/>
          <w:spacing w:val="3"/>
        </w:rPr>
        <w:t> </w:t>
      </w:r>
      <w:r>
        <w:rPr>
          <w:color w:val="231F20"/>
        </w:rPr>
        <w:t>y continuidad, lo que permite la permanencia de</w:t>
      </w:r>
      <w:r>
        <w:rPr>
          <w:color w:val="231F20"/>
          <w:spacing w:val="-1"/>
        </w:rPr>
        <w:t> </w:t>
      </w:r>
      <w:r>
        <w:rPr>
          <w:color w:val="231F20"/>
        </w:rPr>
        <w:t>la</w:t>
      </w:r>
      <w:r>
        <w:rPr>
          <w:color w:val="231F20"/>
          <w:spacing w:val="-1"/>
        </w:rPr>
        <w:t> </w:t>
      </w:r>
      <w:r>
        <w:rPr>
          <w:color w:val="231F20"/>
        </w:rPr>
        <w:t>representación.</w:t>
      </w:r>
      <w:r>
        <w:rPr>
          <w:color w:val="231F20"/>
          <w:w w:val="99"/>
        </w:rPr>
        <w:t> </w:t>
      </w:r>
      <w:r>
        <w:rPr>
          <w:color w:val="231F20"/>
        </w:rPr>
        <w:t>Por otra parte se encuentra el llamado sistema</w:t>
      </w:r>
      <w:r>
        <w:rPr>
          <w:color w:val="231F20"/>
          <w:spacing w:val="2"/>
        </w:rPr>
        <w:t> </w:t>
      </w:r>
      <w:r>
        <w:rPr>
          <w:color w:val="231F20"/>
        </w:rPr>
        <w:t>periférico,</w:t>
      </w:r>
      <w:r>
        <w:rPr>
          <w:color w:val="231F20"/>
          <w:spacing w:val="14"/>
        </w:rPr>
        <w:t> </w:t>
      </w:r>
      <w:r>
        <w:rPr>
          <w:color w:val="231F20"/>
        </w:rPr>
        <w:t>el</w:t>
      </w:r>
      <w:r>
        <w:rPr>
          <w:color w:val="231F20"/>
          <w:spacing w:val="-1"/>
        </w:rPr>
        <w:t> </w:t>
      </w:r>
      <w:r>
        <w:rPr>
          <w:color w:val="231F20"/>
        </w:rPr>
        <w:t>cual, a manera de índole, está construido desde la</w:t>
      </w:r>
      <w:r>
        <w:rPr>
          <w:color w:val="231F20"/>
          <w:spacing w:val="8"/>
        </w:rPr>
        <w:t> </w:t>
      </w:r>
      <w:r>
        <w:rPr>
          <w:color w:val="231F20"/>
        </w:rPr>
        <w:t>historia indivi- dual de las personas. </w:t>
      </w:r>
      <w:r>
        <w:rPr>
          <w:color w:val="231F20"/>
          <w:spacing w:val="-8"/>
        </w:rPr>
        <w:t>Tal </w:t>
      </w:r>
      <w:r>
        <w:rPr>
          <w:color w:val="231F20"/>
        </w:rPr>
        <w:t>dinámica trae como</w:t>
      </w:r>
      <w:r>
        <w:rPr>
          <w:color w:val="231F20"/>
          <w:spacing w:val="51"/>
        </w:rPr>
        <w:t> </w:t>
      </w:r>
      <w:r>
        <w:rPr>
          <w:color w:val="231F20"/>
        </w:rPr>
        <w:t>consecuencia</w:t>
      </w:r>
      <w:r>
        <w:rPr>
          <w:color w:val="231F20"/>
          <w:spacing w:val="13"/>
        </w:rPr>
        <w:t> </w:t>
      </w:r>
      <w:r>
        <w:rPr>
          <w:color w:val="231F20"/>
        </w:rPr>
        <w:t>que</w:t>
      </w:r>
      <w:r>
        <w:rPr>
          <w:color w:val="231F20"/>
          <w:w w:val="99"/>
        </w:rPr>
        <w:t> </w:t>
      </w:r>
      <w:r>
        <w:rPr>
          <w:color w:val="231F20"/>
        </w:rPr>
        <w:t>dicho sistema, sea más permeable al contexto</w:t>
      </w:r>
      <w:r>
        <w:rPr>
          <w:color w:val="231F20"/>
          <w:spacing w:val="23"/>
        </w:rPr>
        <w:t> </w:t>
      </w:r>
      <w:r>
        <w:rPr>
          <w:color w:val="231F20"/>
        </w:rPr>
        <w:t>sociocultural</w:t>
      </w:r>
      <w:r>
        <w:rPr>
          <w:color w:val="231F20"/>
          <w:spacing w:val="26"/>
        </w:rPr>
        <w:t> </w:t>
      </w:r>
      <w:r>
        <w:rPr>
          <w:color w:val="231F20"/>
        </w:rPr>
        <w:t>in- mediato en el que los individuos se desenvuelven,   se</w:t>
      </w:r>
      <w:r>
        <w:rPr>
          <w:color w:val="231F20"/>
          <w:spacing w:val="20"/>
        </w:rPr>
        <w:t> </w:t>
      </w:r>
      <w:r>
        <w:rPr>
          <w:color w:val="231F20"/>
        </w:rPr>
        <w:t>expresan</w:t>
      </w:r>
      <w:r>
        <w:rPr>
          <w:color w:val="231F20"/>
          <w:w w:val="99"/>
        </w:rPr>
        <w:t> </w:t>
      </w:r>
      <w:r>
        <w:rPr>
          <w:color w:val="231F20"/>
        </w:rPr>
        <w:t>y actúan en relación con los objetos de la estructura de</w:t>
      </w:r>
      <w:r>
        <w:rPr>
          <w:color w:val="231F20"/>
          <w:spacing w:val="8"/>
        </w:rPr>
        <w:t> </w:t>
      </w:r>
      <w:r>
        <w:rPr>
          <w:color w:val="231F20"/>
        </w:rPr>
        <w:t>la</w:t>
      </w:r>
      <w:r>
        <w:rPr>
          <w:color w:val="231F20"/>
          <w:spacing w:val="5"/>
        </w:rPr>
        <w:t> </w:t>
      </w:r>
      <w:r>
        <w:rPr>
          <w:color w:val="231F20"/>
        </w:rPr>
        <w:t>repre- sentación. Por tales motivos, los nexos del sistema</w:t>
      </w:r>
      <w:r>
        <w:rPr>
          <w:color w:val="231F20"/>
          <w:spacing w:val="7"/>
        </w:rPr>
        <w:t> </w:t>
      </w:r>
      <w:r>
        <w:rPr>
          <w:color w:val="231F20"/>
        </w:rPr>
        <w:t>periférico son</w:t>
      </w:r>
      <w:r>
        <w:rPr>
          <w:color w:val="231F20"/>
          <w:w w:val="99"/>
        </w:rPr>
        <w:t> </w:t>
      </w:r>
      <w:r>
        <w:rPr>
          <w:color w:val="231F20"/>
        </w:rPr>
        <w:t>más</w:t>
      </w:r>
      <w:r>
        <w:rPr>
          <w:color w:val="231F20"/>
          <w:spacing w:val="-12"/>
        </w:rPr>
        <w:t> </w:t>
      </w:r>
      <w:r>
        <w:rPr>
          <w:color w:val="231F20"/>
        </w:rPr>
        <w:t>flexibles</w:t>
      </w:r>
      <w:r>
        <w:rPr>
          <w:color w:val="231F20"/>
          <w:spacing w:val="-12"/>
        </w:rPr>
        <w:t> </w:t>
      </w:r>
      <w:r>
        <w:rPr>
          <w:color w:val="231F20"/>
        </w:rPr>
        <w:t>e</w:t>
      </w:r>
      <w:r>
        <w:rPr>
          <w:color w:val="231F20"/>
          <w:spacing w:val="-12"/>
        </w:rPr>
        <w:t> </w:t>
      </w:r>
      <w:r>
        <w:rPr>
          <w:color w:val="231F20"/>
        </w:rPr>
        <w:t>inconsistentes,</w:t>
      </w:r>
      <w:r>
        <w:rPr>
          <w:color w:val="231F20"/>
          <w:spacing w:val="-12"/>
        </w:rPr>
        <w:t> </w:t>
      </w:r>
      <w:r>
        <w:rPr>
          <w:color w:val="231F20"/>
        </w:rPr>
        <w:t>más</w:t>
      </w:r>
      <w:r>
        <w:rPr>
          <w:color w:val="231F20"/>
          <w:spacing w:val="-12"/>
        </w:rPr>
        <w:t> </w:t>
      </w:r>
      <w:r>
        <w:rPr>
          <w:color w:val="231F20"/>
        </w:rPr>
        <w:t>vulnerables</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presiones</w:t>
      </w:r>
      <w:r>
        <w:rPr>
          <w:color w:val="231F20"/>
          <w:spacing w:val="-12"/>
        </w:rPr>
        <w:t> </w:t>
      </w:r>
      <w:r>
        <w:rPr>
          <w:color w:val="231F20"/>
        </w:rPr>
        <w:t>de</w:t>
      </w:r>
    </w:p>
    <w:p>
      <w:pPr>
        <w:pStyle w:val="BodyText"/>
        <w:spacing w:before="1"/>
        <w:ind w:left="195"/>
        <w:jc w:val="both"/>
      </w:pPr>
      <w:r>
        <w:rPr>
          <w:color w:val="231F20"/>
        </w:rPr>
        <w:t>agentes externos a la representación.</w:t>
      </w:r>
    </w:p>
    <w:p>
      <w:pPr>
        <w:pStyle w:val="BodyText"/>
        <w:spacing w:line="249" w:lineRule="auto" w:before="10"/>
        <w:ind w:left="195" w:right="108" w:firstLine="340"/>
        <w:jc w:val="both"/>
      </w:pPr>
      <w:r>
        <w:rPr>
          <w:color w:val="231F20"/>
        </w:rPr>
        <w:t>Una de las funciones de la estructura medular es la de ga- rantizar la estabilidad de la representación, mientras el sistema periférico  se encarga,  entre  otras  cosas, de proteger  el núcleo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representativo de las amenazas que lo cuestionan, por la</w:t>
      </w:r>
      <w:r>
        <w:rPr>
          <w:color w:val="231F20"/>
          <w:spacing w:val="-37"/>
        </w:rPr>
        <w:t> </w:t>
      </w:r>
      <w:r>
        <w:rPr>
          <w:color w:val="231F20"/>
        </w:rPr>
        <w:t>anexión y asimilación de nuevas</w:t>
      </w:r>
      <w:r>
        <w:rPr>
          <w:color w:val="231F20"/>
          <w:spacing w:val="-25"/>
        </w:rPr>
        <w:t> </w:t>
      </w:r>
      <w:r>
        <w:rPr>
          <w:color w:val="231F20"/>
        </w:rPr>
        <w:t>elementos</w:t>
      </w:r>
    </w:p>
    <w:p>
      <w:pPr>
        <w:pStyle w:val="BodyText"/>
        <w:spacing w:line="249" w:lineRule="auto" w:before="1"/>
        <w:ind w:left="150" w:right="193" w:firstLine="340"/>
        <w:jc w:val="both"/>
      </w:pPr>
      <w:r>
        <w:rPr>
          <w:color w:val="231F20"/>
        </w:rPr>
        <w:t>Entre</w:t>
      </w:r>
      <w:r>
        <w:rPr>
          <w:color w:val="231F20"/>
          <w:spacing w:val="-10"/>
        </w:rPr>
        <w:t> </w:t>
      </w:r>
      <w:r>
        <w:rPr>
          <w:color w:val="231F20"/>
        </w:rPr>
        <w:t>las</w:t>
      </w:r>
      <w:r>
        <w:rPr>
          <w:color w:val="231F20"/>
          <w:spacing w:val="-10"/>
        </w:rPr>
        <w:t> </w:t>
      </w:r>
      <w:r>
        <w:rPr>
          <w:color w:val="231F20"/>
        </w:rPr>
        <w:t>distintas</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comprender</w:t>
      </w:r>
      <w:r>
        <w:rPr>
          <w:color w:val="231F20"/>
          <w:spacing w:val="-10"/>
        </w:rPr>
        <w:t> </w:t>
      </w:r>
      <w:r>
        <w:rPr>
          <w:color w:val="231F20"/>
        </w:rPr>
        <w:t>la</w:t>
      </w:r>
      <w:r>
        <w:rPr>
          <w:color w:val="231F20"/>
          <w:spacing w:val="-10"/>
        </w:rPr>
        <w:t> </w:t>
      </w:r>
      <w:r>
        <w:rPr>
          <w:color w:val="231F20"/>
        </w:rPr>
        <w:t>transformación</w:t>
      </w:r>
      <w:r>
        <w:rPr>
          <w:color w:val="231F20"/>
          <w:spacing w:val="-11"/>
        </w:rPr>
        <w:t> </w:t>
      </w:r>
      <w:r>
        <w:rPr>
          <w:color w:val="231F20"/>
        </w:rPr>
        <w:t>de las representaciones basadas en la identidad, se</w:t>
      </w:r>
      <w:r>
        <w:rPr>
          <w:color w:val="231F20"/>
          <w:spacing w:val="-20"/>
        </w:rPr>
        <w:t> </w:t>
      </w:r>
      <w:r>
        <w:rPr>
          <w:color w:val="231F20"/>
        </w:rPr>
        <w:t>tiene:</w:t>
      </w:r>
    </w:p>
    <w:p>
      <w:pPr>
        <w:pStyle w:val="BodyText"/>
        <w:spacing w:line="249" w:lineRule="auto" w:before="1"/>
        <w:ind w:left="150" w:right="193" w:firstLine="340"/>
        <w:jc w:val="both"/>
      </w:pPr>
      <w:r>
        <w:rPr>
          <w:color w:val="231F20"/>
        </w:rPr>
        <w:t>Transformación resistente: cuando las prácticas nuevas y contrarias a la representación pueden ser integradas con nuevas explicaciones, justificaciones, o narraciones sin afectación del nodo medular de la construcción identitaria (lo social). Transfor- mación progresiva: cuando las nuevas prácticas no son del todo antónimas</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representación,</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da</w:t>
      </w:r>
      <w:r>
        <w:rPr>
          <w:color w:val="231F20"/>
          <w:spacing w:val="-8"/>
        </w:rPr>
        <w:t> </w:t>
      </w:r>
      <w:r>
        <w:rPr>
          <w:color w:val="231F20"/>
        </w:rPr>
        <w:t>la</w:t>
      </w:r>
      <w:r>
        <w:rPr>
          <w:color w:val="231F20"/>
          <w:spacing w:val="-8"/>
        </w:rPr>
        <w:t> </w:t>
      </w:r>
      <w:r>
        <w:rPr>
          <w:color w:val="231F20"/>
        </w:rPr>
        <w:t>transformación progresiva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estructura</w:t>
      </w:r>
      <w:r>
        <w:rPr>
          <w:color w:val="231F20"/>
          <w:spacing w:val="-9"/>
        </w:rPr>
        <w:t> </w:t>
      </w:r>
      <w:r>
        <w:rPr>
          <w:color w:val="231F20"/>
        </w:rPr>
        <w:t>medular</w:t>
      </w:r>
      <w:r>
        <w:rPr>
          <w:color w:val="231F20"/>
          <w:spacing w:val="-9"/>
        </w:rPr>
        <w:t> </w:t>
      </w:r>
      <w:r>
        <w:rPr>
          <w:color w:val="231F20"/>
        </w:rPr>
        <w:t>sin</w:t>
      </w:r>
      <w:r>
        <w:rPr>
          <w:color w:val="231F20"/>
          <w:spacing w:val="-9"/>
        </w:rPr>
        <w:t> </w:t>
      </w:r>
      <w:r>
        <w:rPr>
          <w:color w:val="231F20"/>
        </w:rPr>
        <w:t>cuestionamiento,</w:t>
      </w:r>
      <w:r>
        <w:rPr>
          <w:color w:val="231F20"/>
          <w:spacing w:val="-9"/>
        </w:rPr>
        <w:t> </w:t>
      </w:r>
      <w:r>
        <w:rPr>
          <w:color w:val="231F20"/>
        </w:rPr>
        <w:t>al</w:t>
      </w:r>
      <w:r>
        <w:rPr>
          <w:color w:val="231F20"/>
          <w:spacing w:val="-9"/>
        </w:rPr>
        <w:t> </w:t>
      </w:r>
      <w:r>
        <w:rPr>
          <w:color w:val="231F20"/>
        </w:rPr>
        <w:t>agluti- narse con los nuevos elementos se genera una nueva estructura medular, dando pie al surgimiento de nueva representación iden- titaria distinta a la</w:t>
      </w:r>
      <w:r>
        <w:rPr>
          <w:color w:val="231F20"/>
          <w:spacing w:val="-12"/>
        </w:rPr>
        <w:t> </w:t>
      </w:r>
      <w:r>
        <w:rPr>
          <w:color w:val="231F20"/>
        </w:rPr>
        <w:t>anterior.</w:t>
      </w:r>
    </w:p>
    <w:p>
      <w:pPr>
        <w:pStyle w:val="BodyText"/>
        <w:spacing w:line="249" w:lineRule="auto" w:before="1"/>
        <w:ind w:left="150" w:right="193" w:firstLine="340"/>
        <w:jc w:val="both"/>
      </w:pPr>
      <w:r>
        <w:rPr>
          <w:color w:val="231F20"/>
        </w:rPr>
        <w:t>Transformación brutal: ocurre cuando las nuevas prácticas, percibidas como imborrables e inquebrantables, inciden transfor- mando la estructura medular, lo que trae como consecuencia un cambio radical en la representación identitaria.</w:t>
      </w:r>
    </w:p>
    <w:p>
      <w:pPr>
        <w:pStyle w:val="BodyText"/>
        <w:spacing w:line="249" w:lineRule="auto" w:before="1"/>
        <w:ind w:left="150" w:right="193" w:firstLine="340"/>
        <w:jc w:val="both"/>
      </w:pPr>
      <w:r>
        <w:rPr>
          <w:color w:val="231F20"/>
          <w:spacing w:val="-8"/>
        </w:rPr>
        <w:t>Tal </w:t>
      </w:r>
      <w:r>
        <w:rPr>
          <w:color w:val="231F20"/>
        </w:rPr>
        <w:t>como lo señala en el prólogo de su novela “Traiciones de la memoria” Abad (2010: 1) “cuando uno sufre de esa forma tan peculiar de la brutalidad que es la mala memoria, el pasado tiene una</w:t>
      </w:r>
      <w:r>
        <w:rPr>
          <w:color w:val="231F20"/>
          <w:spacing w:val="-10"/>
        </w:rPr>
        <w:t> </w:t>
      </w:r>
      <w:r>
        <w:rPr>
          <w:color w:val="231F20"/>
        </w:rPr>
        <w:t>consistencia</w:t>
      </w:r>
      <w:r>
        <w:rPr>
          <w:color w:val="231F20"/>
          <w:spacing w:val="-10"/>
        </w:rPr>
        <w:t> </w:t>
      </w:r>
      <w:r>
        <w:rPr>
          <w:color w:val="231F20"/>
        </w:rPr>
        <w:t>casi</w:t>
      </w:r>
      <w:r>
        <w:rPr>
          <w:color w:val="231F20"/>
          <w:spacing w:val="-10"/>
        </w:rPr>
        <w:t> </w:t>
      </w:r>
      <w:r>
        <w:rPr>
          <w:color w:val="231F20"/>
        </w:rPr>
        <w:t>tan</w:t>
      </w:r>
      <w:r>
        <w:rPr>
          <w:color w:val="231F20"/>
          <w:spacing w:val="-10"/>
        </w:rPr>
        <w:t> </w:t>
      </w:r>
      <w:r>
        <w:rPr>
          <w:color w:val="231F20"/>
        </w:rPr>
        <w:t>irreal</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futuro”.</w:t>
      </w:r>
      <w:r>
        <w:rPr>
          <w:color w:val="231F20"/>
          <w:spacing w:val="-10"/>
        </w:rPr>
        <w:t> </w:t>
      </w:r>
      <w:r>
        <w:rPr>
          <w:color w:val="231F20"/>
        </w:rPr>
        <w:t>Si</w:t>
      </w:r>
      <w:r>
        <w:rPr>
          <w:color w:val="231F20"/>
          <w:spacing w:val="-10"/>
        </w:rPr>
        <w:t> </w:t>
      </w:r>
      <w:r>
        <w:rPr>
          <w:color w:val="231F20"/>
        </w:rPr>
        <w:t>miro</w:t>
      </w:r>
      <w:r>
        <w:rPr>
          <w:color w:val="231F20"/>
          <w:spacing w:val="-10"/>
        </w:rPr>
        <w:t> </w:t>
      </w:r>
      <w:r>
        <w:rPr>
          <w:color w:val="231F20"/>
        </w:rPr>
        <w:t>hacia</w:t>
      </w:r>
      <w:r>
        <w:rPr>
          <w:color w:val="231F20"/>
          <w:spacing w:val="-10"/>
        </w:rPr>
        <w:t> </w:t>
      </w:r>
      <w:r>
        <w:rPr>
          <w:color w:val="231F20"/>
        </w:rPr>
        <w:t>atrás y trato de recordar los hechos que he vivido, los pasos que me han traído hoy hasta aquí, nunca estoy completamente seguro</w:t>
      </w:r>
      <w:r>
        <w:rPr>
          <w:color w:val="231F20"/>
          <w:spacing w:val="-37"/>
        </w:rPr>
        <w:t> </w:t>
      </w:r>
      <w:r>
        <w:rPr>
          <w:color w:val="231F20"/>
        </w:rPr>
        <w:t>de si estoy rememorando o</w:t>
      </w:r>
      <w:r>
        <w:rPr>
          <w:color w:val="231F20"/>
          <w:spacing w:val="-1"/>
        </w:rPr>
        <w:t> </w:t>
      </w:r>
      <w:r>
        <w:rPr>
          <w:color w:val="231F20"/>
        </w:rPr>
        <w:t>inventando.</w:t>
      </w:r>
    </w:p>
    <w:p>
      <w:pPr>
        <w:pStyle w:val="BodyText"/>
        <w:spacing w:before="8"/>
        <w:rPr>
          <w:sz w:val="17"/>
        </w:rPr>
      </w:pPr>
    </w:p>
    <w:p>
      <w:pPr>
        <w:spacing w:before="0"/>
        <w:ind w:left="150" w:right="0" w:firstLine="0"/>
        <w:jc w:val="both"/>
        <w:rPr>
          <w:b/>
          <w:sz w:val="17"/>
        </w:rPr>
      </w:pPr>
      <w:r>
        <w:rPr>
          <w:b/>
          <w:color w:val="231F20"/>
          <w:w w:val="125"/>
          <w:sz w:val="24"/>
        </w:rPr>
        <w:t>l</w:t>
      </w:r>
      <w:r>
        <w:rPr>
          <w:b/>
          <w:color w:val="231F20"/>
          <w:w w:val="125"/>
          <w:sz w:val="17"/>
        </w:rPr>
        <w:t>a identidad en proCeso</w:t>
      </w:r>
      <w:r>
        <w:rPr>
          <w:b/>
          <w:color w:val="231F20"/>
          <w:w w:val="125"/>
          <w:sz w:val="24"/>
        </w:rPr>
        <w:t>, </w:t>
      </w:r>
      <w:r>
        <w:rPr>
          <w:b/>
          <w:color w:val="231F20"/>
          <w:w w:val="125"/>
          <w:sz w:val="17"/>
        </w:rPr>
        <w:t>un ejerCiCio neCesario</w:t>
      </w:r>
    </w:p>
    <w:p>
      <w:pPr>
        <w:pStyle w:val="BodyText"/>
        <w:rPr>
          <w:b/>
          <w:sz w:val="21"/>
        </w:rPr>
      </w:pPr>
    </w:p>
    <w:p>
      <w:pPr>
        <w:pStyle w:val="BodyText"/>
        <w:spacing w:line="249" w:lineRule="auto"/>
        <w:ind w:left="150" w:right="193"/>
        <w:jc w:val="both"/>
      </w:pPr>
      <w:r>
        <w:rPr>
          <w:color w:val="231F20"/>
        </w:rPr>
        <w:t>El caso Venezuela servirá de ejemplo para el desarrollo de un ejercicio metodológico sobre la deconstrucción y reconstrucción de la Identidad cultural socialmente compartida.</w:t>
      </w:r>
    </w:p>
    <w:p>
      <w:pPr>
        <w:pStyle w:val="BodyText"/>
        <w:spacing w:line="249" w:lineRule="auto" w:before="1"/>
        <w:ind w:left="150" w:right="193" w:firstLine="340"/>
        <w:jc w:val="both"/>
      </w:pPr>
      <w:r>
        <w:rPr>
          <w:color w:val="231F20"/>
        </w:rPr>
        <w:t>En las últimas dos décadas, los venezolanos, han asistido    a un proceso complejo y sostenido que ha derivado en un caos identitario producto de la trasformación del sistema de represen- tación social, entendida como una apropiación sistemática de los fundamentos culturales de la</w:t>
      </w:r>
      <w:r>
        <w:rPr>
          <w:color w:val="231F20"/>
          <w:spacing w:val="-1"/>
        </w:rPr>
        <w:t> </w:t>
      </w:r>
      <w:r>
        <w:rPr>
          <w:color w:val="231F20"/>
        </w:rPr>
        <w:t>república.</w:t>
      </w:r>
    </w:p>
    <w:p>
      <w:pPr>
        <w:pStyle w:val="BodyText"/>
        <w:spacing w:line="249" w:lineRule="auto" w:before="1"/>
        <w:ind w:left="150" w:right="193" w:firstLine="340"/>
        <w:jc w:val="both"/>
      </w:pPr>
      <w:r>
        <w:rPr>
          <w:color w:val="231F20"/>
        </w:rPr>
        <w:t>Como consecuencia, el resultado es la instauración de una incertidumbre</w:t>
      </w:r>
      <w:r>
        <w:rPr>
          <w:color w:val="231F20"/>
          <w:spacing w:val="-14"/>
        </w:rPr>
        <w:t> </w:t>
      </w:r>
      <w:r>
        <w:rPr>
          <w:color w:val="231F20"/>
        </w:rPr>
        <w:t>identitaria,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puede</w:t>
      </w:r>
      <w:r>
        <w:rPr>
          <w:color w:val="231F20"/>
          <w:spacing w:val="-15"/>
        </w:rPr>
        <w:t> </w:t>
      </w:r>
      <w:r>
        <w:rPr>
          <w:color w:val="231F20"/>
        </w:rPr>
        <w:t>comprenderse</w:t>
      </w:r>
      <w:r>
        <w:rPr>
          <w:color w:val="231F20"/>
          <w:spacing w:val="-15"/>
        </w:rPr>
        <w:t> </w:t>
      </w:r>
      <w:r>
        <w:rPr>
          <w:color w:val="231F20"/>
        </w:rPr>
        <w:t>como</w:t>
      </w:r>
      <w:r>
        <w:rPr>
          <w:color w:val="231F20"/>
          <w:spacing w:val="-15"/>
        </w:rPr>
        <w:t> </w:t>
      </w:r>
      <w:r>
        <w:rPr>
          <w:color w:val="231F20"/>
        </w:rPr>
        <w:t>resul- tado de la deconstrucción y reconstrucción de las relaciones fluc- tuantes entre identidad y memoria. Así como también, de</w:t>
      </w:r>
      <w:r>
        <w:rPr>
          <w:color w:val="231F20"/>
          <w:spacing w:val="-12"/>
        </w:rPr>
        <w:t> </w:t>
      </w:r>
      <w:r>
        <w:rPr>
          <w:color w:val="231F20"/>
        </w:rPr>
        <w:t>manera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intencional, como parte de un proyecto político que desdibujara</w:t>
      </w:r>
      <w:r>
        <w:rPr>
          <w:color w:val="231F20"/>
          <w:spacing w:val="-37"/>
        </w:rPr>
        <w:t> </w:t>
      </w:r>
      <w:r>
        <w:rPr>
          <w:color w:val="231F20"/>
        </w:rPr>
        <w:t>la identidad social e histórica como se referirá a</w:t>
      </w:r>
      <w:r>
        <w:rPr>
          <w:color w:val="231F20"/>
          <w:spacing w:val="-1"/>
        </w:rPr>
        <w:t> </w:t>
      </w:r>
      <w:r>
        <w:rPr>
          <w:color w:val="231F20"/>
        </w:rPr>
        <w:t>continuación.</w:t>
      </w:r>
    </w:p>
    <w:p>
      <w:pPr>
        <w:pStyle w:val="BodyText"/>
        <w:spacing w:line="249" w:lineRule="auto" w:before="1"/>
        <w:ind w:left="195" w:right="108" w:firstLine="340"/>
        <w:jc w:val="both"/>
      </w:pPr>
      <w:r>
        <w:rPr>
          <w:color w:val="231F20"/>
        </w:rPr>
        <w:t>Un reconfiguración de la estructura medular de los íconos   de identidad histórica construidos durante el período colonial y posteriormente, remozados para la unificación y modernización de la venezolanidad, por el ex- dictador Antonio Guzmán Blanco y finalmente, para la consolidación de “El Nuevo Ideal Nacional” implantado por el ex-dictador Marcos Pérez Jiménez durante los años cincuenta del siglo XX, y recientemente un cambio que en el proyecto bolivariano instaurado por Hugo Chávez, involucró la metamorfosis de: a) los símbolos patrios, b) cambio de la imagen representativa de los héroes nacionales, c) cambio de la denomi- nación y estructura de la moneda, d) cambio del nombre del</w:t>
      </w:r>
      <w:r>
        <w:rPr>
          <w:color w:val="231F20"/>
          <w:spacing w:val="-23"/>
        </w:rPr>
        <w:t> </w:t>
      </w:r>
      <w:r>
        <w:rPr>
          <w:color w:val="231F20"/>
        </w:rPr>
        <w:t>país,</w:t>
      </w:r>
    </w:p>
    <w:p>
      <w:pPr>
        <w:pStyle w:val="BodyText"/>
        <w:spacing w:line="249" w:lineRule="auto" w:before="1"/>
        <w:ind w:left="195" w:right="108"/>
        <w:jc w:val="both"/>
      </w:pPr>
      <w:r>
        <w:rPr>
          <w:color w:val="231F20"/>
        </w:rPr>
        <w:t>e) cambio de hora por desvinculación al huso horario correspon- diente, entre otras transformaciones. f) Institucionalización de la pobreza y legitimación de las economías informales. g) Creación de un país paralelo, histórico, universitario, sanitario, económico.</w:t>
      </w:r>
    </w:p>
    <w:p>
      <w:pPr>
        <w:pStyle w:val="ListParagraph"/>
        <w:numPr>
          <w:ilvl w:val="0"/>
          <w:numId w:val="10"/>
        </w:numPr>
        <w:tabs>
          <w:tab w:pos="438" w:val="left" w:leader="none"/>
        </w:tabs>
        <w:spacing w:line="249" w:lineRule="auto" w:before="1" w:after="0"/>
        <w:ind w:left="195" w:right="108" w:firstLine="0"/>
        <w:jc w:val="both"/>
        <w:rPr>
          <w:sz w:val="20"/>
        </w:rPr>
      </w:pPr>
      <w:r>
        <w:rPr>
          <w:color w:val="231F20"/>
          <w:sz w:val="20"/>
        </w:rPr>
        <w:t>Intervención política de las ciudades, mediante la reconfigura- ción de la morfología</w:t>
      </w:r>
      <w:r>
        <w:rPr>
          <w:color w:val="231F20"/>
          <w:spacing w:val="-1"/>
          <w:sz w:val="20"/>
        </w:rPr>
        <w:t> </w:t>
      </w:r>
      <w:r>
        <w:rPr>
          <w:color w:val="231F20"/>
          <w:sz w:val="20"/>
        </w:rPr>
        <w:t>urbana.</w:t>
      </w:r>
    </w:p>
    <w:p>
      <w:pPr>
        <w:pStyle w:val="BodyText"/>
        <w:spacing w:line="249" w:lineRule="auto" w:before="1"/>
        <w:ind w:left="195" w:right="108" w:firstLine="340"/>
        <w:jc w:val="both"/>
      </w:pPr>
      <w:r>
        <w:rPr>
          <w:color w:val="231F20"/>
        </w:rPr>
        <w:t>Según Cartay (1999: 9) para Pérez Jiménez, el desarrollo de un</w:t>
      </w:r>
      <w:r>
        <w:rPr>
          <w:color w:val="231F20"/>
          <w:spacing w:val="-9"/>
        </w:rPr>
        <w:t> </w:t>
      </w:r>
      <w:r>
        <w:rPr>
          <w:color w:val="231F20"/>
        </w:rPr>
        <w:t>Nuevo</w:t>
      </w:r>
      <w:r>
        <w:rPr>
          <w:color w:val="231F20"/>
          <w:spacing w:val="-9"/>
        </w:rPr>
        <w:t> </w:t>
      </w:r>
      <w:r>
        <w:rPr>
          <w:color w:val="231F20"/>
        </w:rPr>
        <w:t>Ideal</w:t>
      </w:r>
      <w:r>
        <w:rPr>
          <w:color w:val="231F20"/>
          <w:spacing w:val="-9"/>
        </w:rPr>
        <w:t> </w:t>
      </w:r>
      <w:r>
        <w:rPr>
          <w:color w:val="231F20"/>
        </w:rPr>
        <w:t>Nacional</w:t>
      </w:r>
      <w:r>
        <w:rPr>
          <w:color w:val="231F20"/>
          <w:spacing w:val="-8"/>
        </w:rPr>
        <w:t> </w:t>
      </w:r>
      <w:r>
        <w:rPr>
          <w:color w:val="231F20"/>
        </w:rPr>
        <w:t>era</w:t>
      </w:r>
      <w:r>
        <w:rPr>
          <w:color w:val="231F20"/>
          <w:spacing w:val="-9"/>
        </w:rPr>
        <w:t> </w:t>
      </w:r>
      <w:r>
        <w:rPr>
          <w:color w:val="231F20"/>
        </w:rPr>
        <w:t>ingente</w:t>
      </w:r>
      <w:r>
        <w:rPr>
          <w:color w:val="231F20"/>
          <w:spacing w:val="-8"/>
        </w:rPr>
        <w:t> </w:t>
      </w:r>
      <w:r>
        <w:rPr>
          <w:color w:val="231F20"/>
        </w:rPr>
        <w:t>como</w:t>
      </w:r>
      <w:r>
        <w:rPr>
          <w:color w:val="231F20"/>
          <w:spacing w:val="-9"/>
        </w:rPr>
        <w:t> </w:t>
      </w:r>
      <w:r>
        <w:rPr>
          <w:color w:val="231F20"/>
        </w:rPr>
        <w:t>lo</w:t>
      </w:r>
      <w:r>
        <w:rPr>
          <w:color w:val="231F20"/>
          <w:spacing w:val="-9"/>
        </w:rPr>
        <w:t> </w:t>
      </w:r>
      <w:r>
        <w:rPr>
          <w:color w:val="231F20"/>
        </w:rPr>
        <w:t>proclama</w:t>
      </w:r>
      <w:r>
        <w:rPr>
          <w:color w:val="231F20"/>
          <w:spacing w:val="-8"/>
        </w:rPr>
        <w:t> </w:t>
      </w:r>
      <w:r>
        <w:rPr>
          <w:color w:val="231F20"/>
        </w:rPr>
        <w:t>por</w:t>
      </w:r>
      <w:r>
        <w:rPr>
          <w:color w:val="231F20"/>
          <w:spacing w:val="-9"/>
        </w:rPr>
        <w:t> </w:t>
      </w:r>
      <w:r>
        <w:rPr>
          <w:color w:val="231F20"/>
        </w:rPr>
        <w:t>prime- ra vez en su discurso de clausura de la Convención de Goberna- dores de Estado y </w:t>
      </w:r>
      <w:r>
        <w:rPr>
          <w:color w:val="231F20"/>
          <w:spacing w:val="-3"/>
        </w:rPr>
        <w:t>Territorios </w:t>
      </w:r>
      <w:r>
        <w:rPr>
          <w:color w:val="231F20"/>
        </w:rPr>
        <w:t>Federales, el 13 de marzo de 1949 en el que</w:t>
      </w:r>
      <w:r>
        <w:rPr>
          <w:color w:val="231F20"/>
          <w:spacing w:val="-1"/>
        </w:rPr>
        <w:t> </w:t>
      </w:r>
      <w:r>
        <w:rPr>
          <w:color w:val="231F20"/>
        </w:rPr>
        <w:t>afirma:</w:t>
      </w:r>
    </w:p>
    <w:p>
      <w:pPr>
        <w:pStyle w:val="BodyText"/>
        <w:spacing w:before="4"/>
        <w:rPr>
          <w:sz w:val="23"/>
        </w:rPr>
      </w:pPr>
    </w:p>
    <w:p>
      <w:pPr>
        <w:spacing w:line="295" w:lineRule="auto" w:before="0"/>
        <w:ind w:left="535" w:right="108" w:firstLine="0"/>
        <w:jc w:val="both"/>
        <w:rPr>
          <w:i/>
          <w:sz w:val="17"/>
        </w:rPr>
      </w:pPr>
      <w:r>
        <w:rPr>
          <w:color w:val="231F20"/>
          <w:sz w:val="17"/>
        </w:rPr>
        <w:t>Debemos admitir que nos ha faltado ese elemento fundamental de la vida de los pueblos que consiste en formulación clara y precisa de un Ideal Nacional, capaz de obligarnos a un acuerdo de voluntades para  su plena realización. Ese ideal comporta dos formas fundamentales de enunciación</w:t>
      </w:r>
      <w:r>
        <w:rPr>
          <w:color w:val="231F20"/>
          <w:spacing w:val="-7"/>
          <w:sz w:val="17"/>
        </w:rPr>
        <w:t> </w:t>
      </w:r>
      <w:r>
        <w:rPr>
          <w:color w:val="231F20"/>
          <w:sz w:val="17"/>
        </w:rPr>
        <w:t>colectiva:</w:t>
      </w:r>
      <w:r>
        <w:rPr>
          <w:color w:val="231F20"/>
          <w:spacing w:val="-8"/>
          <w:sz w:val="17"/>
        </w:rPr>
        <w:t> </w:t>
      </w:r>
      <w:r>
        <w:rPr>
          <w:color w:val="231F20"/>
          <w:sz w:val="17"/>
        </w:rPr>
        <w:t>De</w:t>
      </w:r>
      <w:r>
        <w:rPr>
          <w:color w:val="231F20"/>
          <w:spacing w:val="-7"/>
          <w:sz w:val="17"/>
        </w:rPr>
        <w:t> </w:t>
      </w:r>
      <w:r>
        <w:rPr>
          <w:color w:val="231F20"/>
          <w:sz w:val="17"/>
        </w:rPr>
        <w:t>un</w:t>
      </w:r>
      <w:r>
        <w:rPr>
          <w:color w:val="231F20"/>
          <w:spacing w:val="-7"/>
          <w:sz w:val="17"/>
        </w:rPr>
        <w:t> </w:t>
      </w:r>
      <w:r>
        <w:rPr>
          <w:color w:val="231F20"/>
          <w:sz w:val="17"/>
        </w:rPr>
        <w:t>lado</w:t>
      </w:r>
      <w:r>
        <w:rPr>
          <w:color w:val="231F20"/>
          <w:spacing w:val="-7"/>
          <w:sz w:val="17"/>
        </w:rPr>
        <w:t> </w:t>
      </w:r>
      <w:r>
        <w:rPr>
          <w:color w:val="231F20"/>
          <w:sz w:val="17"/>
        </w:rPr>
        <w:t>el</w:t>
      </w:r>
      <w:r>
        <w:rPr>
          <w:color w:val="231F20"/>
          <w:spacing w:val="-7"/>
          <w:sz w:val="17"/>
        </w:rPr>
        <w:t> </w:t>
      </w:r>
      <w:r>
        <w:rPr>
          <w:color w:val="231F20"/>
          <w:sz w:val="17"/>
        </w:rPr>
        <w:t>aprovechamiento</w:t>
      </w:r>
      <w:r>
        <w:rPr>
          <w:color w:val="231F20"/>
          <w:spacing w:val="-7"/>
          <w:sz w:val="17"/>
        </w:rPr>
        <w:t> </w:t>
      </w:r>
      <w:r>
        <w:rPr>
          <w:color w:val="231F20"/>
          <w:sz w:val="17"/>
        </w:rPr>
        <w:t>de</w:t>
      </w:r>
      <w:r>
        <w:rPr>
          <w:color w:val="231F20"/>
          <w:spacing w:val="-7"/>
          <w:sz w:val="17"/>
        </w:rPr>
        <w:t> </w:t>
      </w:r>
      <w:r>
        <w:rPr>
          <w:color w:val="231F20"/>
          <w:sz w:val="17"/>
        </w:rPr>
        <w:t>nuestro</w:t>
      </w:r>
      <w:r>
        <w:rPr>
          <w:color w:val="231F20"/>
          <w:spacing w:val="-7"/>
          <w:sz w:val="17"/>
        </w:rPr>
        <w:t> </w:t>
      </w:r>
      <w:r>
        <w:rPr>
          <w:color w:val="231F20"/>
          <w:sz w:val="17"/>
        </w:rPr>
        <w:t>acervo histórico como manantial de valores morales, y del otro, la utilización adecuada</w:t>
      </w:r>
      <w:r>
        <w:rPr>
          <w:color w:val="231F20"/>
          <w:spacing w:val="-11"/>
          <w:sz w:val="17"/>
        </w:rPr>
        <w:t> </w:t>
      </w:r>
      <w:r>
        <w:rPr>
          <w:color w:val="231F20"/>
          <w:sz w:val="17"/>
        </w:rPr>
        <w:t>de</w:t>
      </w:r>
      <w:r>
        <w:rPr>
          <w:color w:val="231F20"/>
          <w:spacing w:val="-11"/>
          <w:sz w:val="17"/>
        </w:rPr>
        <w:t> </w:t>
      </w:r>
      <w:r>
        <w:rPr>
          <w:color w:val="231F20"/>
          <w:sz w:val="17"/>
        </w:rPr>
        <w:t>los</w:t>
      </w:r>
      <w:r>
        <w:rPr>
          <w:color w:val="231F20"/>
          <w:spacing w:val="-11"/>
          <w:sz w:val="17"/>
        </w:rPr>
        <w:t> </w:t>
      </w:r>
      <w:r>
        <w:rPr>
          <w:color w:val="231F20"/>
          <w:sz w:val="17"/>
        </w:rPr>
        <w:t>recursos</w:t>
      </w:r>
      <w:r>
        <w:rPr>
          <w:color w:val="231F20"/>
          <w:spacing w:val="-11"/>
          <w:sz w:val="17"/>
        </w:rPr>
        <w:t> </w:t>
      </w:r>
      <w:r>
        <w:rPr>
          <w:color w:val="231F20"/>
          <w:sz w:val="17"/>
        </w:rPr>
        <w:t>naturales</w:t>
      </w:r>
      <w:r>
        <w:rPr>
          <w:color w:val="231F20"/>
          <w:spacing w:val="-11"/>
          <w:sz w:val="17"/>
        </w:rPr>
        <w:t> </w:t>
      </w:r>
      <w:r>
        <w:rPr>
          <w:color w:val="231F20"/>
          <w:sz w:val="17"/>
        </w:rPr>
        <w:t>del</w:t>
      </w:r>
      <w:r>
        <w:rPr>
          <w:color w:val="231F20"/>
          <w:spacing w:val="-11"/>
          <w:sz w:val="17"/>
        </w:rPr>
        <w:t> </w:t>
      </w:r>
      <w:r>
        <w:rPr>
          <w:color w:val="231F20"/>
          <w:sz w:val="17"/>
        </w:rPr>
        <w:t>país</w:t>
      </w:r>
      <w:r>
        <w:rPr>
          <w:color w:val="231F20"/>
          <w:spacing w:val="-11"/>
          <w:sz w:val="17"/>
        </w:rPr>
        <w:t> </w:t>
      </w:r>
      <w:r>
        <w:rPr>
          <w:color w:val="231F20"/>
          <w:sz w:val="17"/>
        </w:rPr>
        <w:t>para</w:t>
      </w:r>
      <w:r>
        <w:rPr>
          <w:color w:val="231F20"/>
          <w:spacing w:val="-11"/>
          <w:sz w:val="17"/>
        </w:rPr>
        <w:t> </w:t>
      </w:r>
      <w:r>
        <w:rPr>
          <w:color w:val="231F20"/>
          <w:sz w:val="17"/>
        </w:rPr>
        <w:t>mejorar</w:t>
      </w:r>
      <w:r>
        <w:rPr>
          <w:color w:val="231F20"/>
          <w:spacing w:val="-11"/>
          <w:sz w:val="17"/>
        </w:rPr>
        <w:t> </w:t>
      </w:r>
      <w:r>
        <w:rPr>
          <w:color w:val="231F20"/>
          <w:sz w:val="17"/>
        </w:rPr>
        <w:t>la</w:t>
      </w:r>
      <w:r>
        <w:rPr>
          <w:color w:val="231F20"/>
          <w:spacing w:val="-11"/>
          <w:sz w:val="17"/>
        </w:rPr>
        <w:t> </w:t>
      </w:r>
      <w:r>
        <w:rPr>
          <w:color w:val="231F20"/>
          <w:sz w:val="17"/>
        </w:rPr>
        <w:t>suerte</w:t>
      </w:r>
      <w:r>
        <w:rPr>
          <w:color w:val="231F20"/>
          <w:spacing w:val="-11"/>
          <w:sz w:val="17"/>
        </w:rPr>
        <w:t> </w:t>
      </w:r>
      <w:r>
        <w:rPr>
          <w:color w:val="231F20"/>
          <w:sz w:val="17"/>
        </w:rPr>
        <w:t>de</w:t>
      </w:r>
      <w:r>
        <w:rPr>
          <w:color w:val="231F20"/>
          <w:spacing w:val="-11"/>
          <w:sz w:val="17"/>
        </w:rPr>
        <w:t> </w:t>
      </w:r>
      <w:r>
        <w:rPr>
          <w:color w:val="231F20"/>
          <w:sz w:val="17"/>
        </w:rPr>
        <w:t>los venezolanos</w:t>
      </w:r>
      <w:r>
        <w:rPr>
          <w:color w:val="231F20"/>
          <w:spacing w:val="-13"/>
          <w:sz w:val="17"/>
        </w:rPr>
        <w:t> </w:t>
      </w:r>
      <w:r>
        <w:rPr>
          <w:color w:val="231F20"/>
          <w:sz w:val="17"/>
        </w:rPr>
        <w:t>actuales,</w:t>
      </w:r>
      <w:r>
        <w:rPr>
          <w:color w:val="231F20"/>
          <w:spacing w:val="-12"/>
          <w:sz w:val="17"/>
        </w:rPr>
        <w:t> </w:t>
      </w:r>
      <w:r>
        <w:rPr>
          <w:color w:val="231F20"/>
          <w:sz w:val="17"/>
        </w:rPr>
        <w:t>especialmente</w:t>
      </w:r>
      <w:r>
        <w:rPr>
          <w:color w:val="231F20"/>
          <w:spacing w:val="-13"/>
          <w:sz w:val="17"/>
        </w:rPr>
        <w:t> </w:t>
      </w:r>
      <w:r>
        <w:rPr>
          <w:color w:val="231F20"/>
          <w:sz w:val="17"/>
        </w:rPr>
        <w:t>la</w:t>
      </w:r>
      <w:r>
        <w:rPr>
          <w:color w:val="231F20"/>
          <w:spacing w:val="-13"/>
          <w:sz w:val="17"/>
        </w:rPr>
        <w:t> </w:t>
      </w:r>
      <w:r>
        <w:rPr>
          <w:color w:val="231F20"/>
          <w:sz w:val="17"/>
        </w:rPr>
        <w:t>de</w:t>
      </w:r>
      <w:r>
        <w:rPr>
          <w:color w:val="231F20"/>
          <w:spacing w:val="-13"/>
          <w:sz w:val="17"/>
        </w:rPr>
        <w:t> </w:t>
      </w:r>
      <w:r>
        <w:rPr>
          <w:color w:val="231F20"/>
          <w:sz w:val="17"/>
        </w:rPr>
        <w:t>los</w:t>
      </w:r>
      <w:r>
        <w:rPr>
          <w:color w:val="231F20"/>
          <w:spacing w:val="-13"/>
          <w:sz w:val="17"/>
        </w:rPr>
        <w:t> </w:t>
      </w:r>
      <w:r>
        <w:rPr>
          <w:color w:val="231F20"/>
          <w:sz w:val="17"/>
        </w:rPr>
        <w:t>menos</w:t>
      </w:r>
      <w:r>
        <w:rPr>
          <w:color w:val="231F20"/>
          <w:spacing w:val="-13"/>
          <w:sz w:val="17"/>
        </w:rPr>
        <w:t> </w:t>
      </w:r>
      <w:r>
        <w:rPr>
          <w:color w:val="231F20"/>
          <w:sz w:val="17"/>
        </w:rPr>
        <w:t>favorecidos</w:t>
      </w:r>
      <w:r>
        <w:rPr>
          <w:color w:val="231F20"/>
          <w:spacing w:val="-13"/>
          <w:sz w:val="17"/>
        </w:rPr>
        <w:t> </w:t>
      </w:r>
      <w:r>
        <w:rPr>
          <w:color w:val="231F20"/>
          <w:sz w:val="17"/>
        </w:rPr>
        <w:t>y</w:t>
      </w:r>
      <w:r>
        <w:rPr>
          <w:color w:val="231F20"/>
          <w:spacing w:val="-13"/>
          <w:sz w:val="17"/>
        </w:rPr>
        <w:t> </w:t>
      </w:r>
      <w:r>
        <w:rPr>
          <w:color w:val="231F20"/>
          <w:sz w:val="17"/>
        </w:rPr>
        <w:t>dejar a las generaciones futuras una patria más</w:t>
      </w:r>
      <w:r>
        <w:rPr>
          <w:color w:val="231F20"/>
          <w:spacing w:val="-28"/>
          <w:sz w:val="17"/>
        </w:rPr>
        <w:t> </w:t>
      </w:r>
      <w:r>
        <w:rPr>
          <w:color w:val="231F20"/>
          <w:sz w:val="17"/>
        </w:rPr>
        <w:t>próspera</w:t>
      </w:r>
      <w:r>
        <w:rPr>
          <w:i/>
          <w:color w:val="231F20"/>
          <w:sz w:val="17"/>
        </w:rPr>
        <w:t>.</w:t>
      </w:r>
    </w:p>
    <w:p>
      <w:pPr>
        <w:pStyle w:val="BodyText"/>
        <w:spacing w:before="5"/>
        <w:rPr>
          <w:i/>
          <w:sz w:val="18"/>
        </w:rPr>
      </w:pPr>
    </w:p>
    <w:p>
      <w:pPr>
        <w:pStyle w:val="BodyText"/>
        <w:spacing w:line="249" w:lineRule="auto"/>
        <w:ind w:left="195" w:right="108"/>
        <w:jc w:val="both"/>
      </w:pPr>
      <w:r>
        <w:rPr>
          <w:color w:val="231F20"/>
        </w:rPr>
        <w:t>Como consecuencia de los cambios propuestos en Venezuela, durante la primera década del siglo XXI como bases del nuevo proyecto nacionalista implantado por el ex-presidente Hugo Chá- vez, se promovió la fragmentación de los modelos de cohesión grupal instaurados por el Perezjimenato (1968) y se generó la ruptura de la memoria identitaria colectiva, lo cual ha </w:t>
      </w:r>
      <w:r>
        <w:rPr>
          <w:color w:val="231F20"/>
          <w:spacing w:val="53"/>
        </w:rPr>
        <w:t> </w:t>
      </w:r>
      <w:r>
        <w:rPr>
          <w:color w:val="231F20"/>
        </w:rPr>
        <w:t>propiciado</w:t>
      </w:r>
    </w:p>
    <w:p>
      <w:pPr>
        <w:spacing w:after="0" w:line="249" w:lineRule="auto"/>
        <w:jc w:val="both"/>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la aglutinación de dos grupos en oposición los primeros afines a la</w:t>
      </w:r>
      <w:r>
        <w:rPr>
          <w:color w:val="231F20"/>
          <w:spacing w:val="-7"/>
        </w:rPr>
        <w:t> </w:t>
      </w:r>
      <w:r>
        <w:rPr>
          <w:color w:val="231F20"/>
        </w:rPr>
        <w:t>nueva</w:t>
      </w:r>
      <w:r>
        <w:rPr>
          <w:color w:val="231F20"/>
          <w:spacing w:val="-7"/>
        </w:rPr>
        <w:t> </w:t>
      </w:r>
      <w:r>
        <w:rPr>
          <w:color w:val="231F20"/>
        </w:rPr>
        <w:t>producción</w:t>
      </w:r>
      <w:r>
        <w:rPr>
          <w:color w:val="231F20"/>
          <w:spacing w:val="-6"/>
        </w:rPr>
        <w:t> </w:t>
      </w:r>
      <w:r>
        <w:rPr>
          <w:color w:val="231F20"/>
        </w:rPr>
        <w:t>simbólica</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segundos</w:t>
      </w:r>
      <w:r>
        <w:rPr>
          <w:color w:val="231F20"/>
          <w:spacing w:val="-7"/>
        </w:rPr>
        <w:t> </w:t>
      </w:r>
      <w:r>
        <w:rPr>
          <w:color w:val="231F20"/>
        </w:rPr>
        <w:t>en</w:t>
      </w:r>
      <w:r>
        <w:rPr>
          <w:color w:val="231F20"/>
          <w:spacing w:val="-7"/>
        </w:rPr>
        <w:t> </w:t>
      </w:r>
      <w:r>
        <w:rPr>
          <w:color w:val="231F20"/>
        </w:rPr>
        <w:t>desacuerdo</w:t>
      </w:r>
      <w:r>
        <w:rPr>
          <w:color w:val="231F20"/>
          <w:spacing w:val="-6"/>
        </w:rPr>
        <w:t> </w:t>
      </w:r>
      <w:r>
        <w:rPr>
          <w:color w:val="231F20"/>
        </w:rPr>
        <w:t>con ésta, ubicados en el extremo opuesto con el rechazo de la nueva propuesta identitaria del</w:t>
      </w:r>
      <w:r>
        <w:rPr>
          <w:color w:val="231F20"/>
          <w:spacing w:val="-1"/>
        </w:rPr>
        <w:t> </w:t>
      </w:r>
      <w:r>
        <w:rPr>
          <w:color w:val="231F20"/>
        </w:rPr>
        <w:t>Chavezalato.</w:t>
      </w:r>
    </w:p>
    <w:p>
      <w:pPr>
        <w:pStyle w:val="BodyText"/>
        <w:spacing w:line="249" w:lineRule="auto" w:before="1"/>
        <w:ind w:left="150" w:right="193" w:firstLine="403"/>
        <w:jc w:val="both"/>
      </w:pPr>
      <w:r>
        <w:rPr>
          <w:color w:val="231F20"/>
        </w:rPr>
        <w:t>La polarización se agudiza y la memoria pivota entre los ex- tremos, unos se aferran a ella como guardianes de la identidad previamente</w:t>
      </w:r>
      <w:r>
        <w:rPr>
          <w:color w:val="231F20"/>
          <w:spacing w:val="-7"/>
        </w:rPr>
        <w:t> </w:t>
      </w:r>
      <w:r>
        <w:rPr>
          <w:color w:val="231F20"/>
        </w:rPr>
        <w:t>convenida,</w:t>
      </w:r>
      <w:r>
        <w:rPr>
          <w:color w:val="231F20"/>
          <w:spacing w:val="-8"/>
        </w:rPr>
        <w:t> </w:t>
      </w:r>
      <w:r>
        <w:rPr>
          <w:color w:val="231F20"/>
        </w:rPr>
        <w:t>los</w:t>
      </w:r>
      <w:r>
        <w:rPr>
          <w:color w:val="231F20"/>
          <w:spacing w:val="-8"/>
        </w:rPr>
        <w:t> </w:t>
      </w:r>
      <w:r>
        <w:rPr>
          <w:color w:val="231F20"/>
        </w:rPr>
        <w:t>otros</w:t>
      </w:r>
      <w:r>
        <w:rPr>
          <w:color w:val="231F20"/>
          <w:spacing w:val="-7"/>
        </w:rPr>
        <w:t> </w:t>
      </w:r>
      <w:r>
        <w:rPr>
          <w:color w:val="231F20"/>
        </w:rPr>
        <w:t>navegan</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deriva</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nuevo mar</w:t>
      </w:r>
      <w:r>
        <w:rPr>
          <w:color w:val="231F20"/>
          <w:spacing w:val="-10"/>
        </w:rPr>
        <w:t> </w:t>
      </w:r>
      <w:r>
        <w:rPr>
          <w:color w:val="231F20"/>
        </w:rPr>
        <w:t>de</w:t>
      </w:r>
      <w:r>
        <w:rPr>
          <w:color w:val="231F20"/>
          <w:spacing w:val="-10"/>
        </w:rPr>
        <w:t> </w:t>
      </w:r>
      <w:r>
        <w:rPr>
          <w:color w:val="231F20"/>
        </w:rPr>
        <w:t>símbolos,</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la</w:t>
      </w:r>
      <w:r>
        <w:rPr>
          <w:color w:val="231F20"/>
          <w:spacing w:val="-10"/>
        </w:rPr>
        <w:t> </w:t>
      </w:r>
      <w:r>
        <w:rPr>
          <w:color w:val="231F20"/>
        </w:rPr>
        <w:t>confusión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desarraigo,</w:t>
      </w:r>
      <w:r>
        <w:rPr>
          <w:color w:val="231F20"/>
          <w:spacing w:val="-9"/>
        </w:rPr>
        <w:t> </w:t>
      </w:r>
      <w:r>
        <w:rPr>
          <w:color w:val="231F20"/>
        </w:rPr>
        <w:t>conoci- da popularmente como “falta de memoria” o “mala</w:t>
      </w:r>
      <w:r>
        <w:rPr>
          <w:color w:val="231F20"/>
          <w:spacing w:val="-16"/>
        </w:rPr>
        <w:t> </w:t>
      </w:r>
      <w:r>
        <w:rPr>
          <w:color w:val="231F20"/>
        </w:rPr>
        <w:t>memoria”</w:t>
      </w:r>
    </w:p>
    <w:p>
      <w:pPr>
        <w:pStyle w:val="BodyText"/>
        <w:spacing w:before="1"/>
        <w:ind w:left="490"/>
        <w:jc w:val="both"/>
      </w:pPr>
      <w:r>
        <w:rPr>
          <w:color w:val="231F20"/>
        </w:rPr>
        <w:t>Tal y como lo refiere López (2014:37):</w:t>
      </w:r>
    </w:p>
    <w:p>
      <w:pPr>
        <w:pStyle w:val="BodyText"/>
        <w:spacing w:before="2"/>
        <w:rPr>
          <w:sz w:val="24"/>
        </w:rPr>
      </w:pPr>
    </w:p>
    <w:p>
      <w:pPr>
        <w:spacing w:line="295" w:lineRule="auto" w:before="0"/>
        <w:ind w:left="490" w:right="193" w:firstLine="0"/>
        <w:jc w:val="both"/>
        <w:rPr>
          <w:sz w:val="17"/>
        </w:rPr>
      </w:pPr>
      <w:r>
        <w:rPr>
          <w:color w:val="231F20"/>
          <w:sz w:val="17"/>
        </w:rPr>
        <w:t>Este proceso tuvo, sin embargo, dos efectos diferentes pero comple- mentarios: de una parte, fue expropiando –como hemos dicho- toda la simbología de la gesta emancipadora de nuestros libertadores, de las conmemoraciones</w:t>
      </w:r>
      <w:r>
        <w:rPr>
          <w:color w:val="231F20"/>
          <w:spacing w:val="-11"/>
          <w:sz w:val="17"/>
        </w:rPr>
        <w:t> </w:t>
      </w:r>
      <w:r>
        <w:rPr>
          <w:color w:val="231F20"/>
          <w:sz w:val="17"/>
        </w:rPr>
        <w:t>patrias,</w:t>
      </w:r>
      <w:r>
        <w:rPr>
          <w:color w:val="231F20"/>
          <w:spacing w:val="-10"/>
          <w:sz w:val="17"/>
        </w:rPr>
        <w:t> </w:t>
      </w:r>
      <w:r>
        <w:rPr>
          <w:color w:val="231F20"/>
          <w:sz w:val="17"/>
        </w:rPr>
        <w:t>del</w:t>
      </w:r>
      <w:r>
        <w:rPr>
          <w:color w:val="231F20"/>
          <w:spacing w:val="-11"/>
          <w:sz w:val="17"/>
        </w:rPr>
        <w:t> </w:t>
      </w:r>
      <w:r>
        <w:rPr>
          <w:color w:val="231F20"/>
          <w:sz w:val="17"/>
        </w:rPr>
        <w:t>escudo,</w:t>
      </w:r>
      <w:r>
        <w:rPr>
          <w:color w:val="231F20"/>
          <w:spacing w:val="-10"/>
          <w:sz w:val="17"/>
        </w:rPr>
        <w:t> </w:t>
      </w:r>
      <w:r>
        <w:rPr>
          <w:color w:val="231F20"/>
          <w:sz w:val="17"/>
        </w:rPr>
        <w:t>del</w:t>
      </w:r>
      <w:r>
        <w:rPr>
          <w:color w:val="231F20"/>
          <w:spacing w:val="-11"/>
          <w:sz w:val="17"/>
        </w:rPr>
        <w:t> </w:t>
      </w:r>
      <w:r>
        <w:rPr>
          <w:color w:val="231F20"/>
          <w:sz w:val="17"/>
        </w:rPr>
        <w:t>himno,</w:t>
      </w:r>
      <w:r>
        <w:rPr>
          <w:color w:val="231F20"/>
          <w:spacing w:val="-10"/>
          <w:sz w:val="17"/>
        </w:rPr>
        <w:t> </w:t>
      </w:r>
      <w:r>
        <w:rPr>
          <w:color w:val="231F20"/>
          <w:sz w:val="17"/>
        </w:rPr>
        <w:t>de</w:t>
      </w:r>
      <w:r>
        <w:rPr>
          <w:color w:val="231F20"/>
          <w:spacing w:val="-11"/>
          <w:sz w:val="17"/>
        </w:rPr>
        <w:t> </w:t>
      </w:r>
      <w:r>
        <w:rPr>
          <w:color w:val="231F20"/>
          <w:sz w:val="17"/>
        </w:rPr>
        <w:t>la</w:t>
      </w:r>
      <w:r>
        <w:rPr>
          <w:color w:val="231F20"/>
          <w:spacing w:val="-11"/>
          <w:sz w:val="17"/>
        </w:rPr>
        <w:t> </w:t>
      </w:r>
      <w:r>
        <w:rPr>
          <w:color w:val="231F20"/>
          <w:sz w:val="17"/>
        </w:rPr>
        <w:t>bandera</w:t>
      </w:r>
      <w:r>
        <w:rPr>
          <w:color w:val="231F20"/>
          <w:spacing w:val="-10"/>
          <w:sz w:val="17"/>
        </w:rPr>
        <w:t> </w:t>
      </w:r>
      <w:r>
        <w:rPr>
          <w:color w:val="231F20"/>
          <w:sz w:val="17"/>
        </w:rPr>
        <w:t>nacional y de los restantes símbolos patrios, hasta convertirlos en patrimonios privados y exclusivo de una parte de la sociedad; y de la otra, al tiempo que se producía tal expropiación, el mismo proceso fue dejando, a es- tos sectores que excluía, simbólicamente desguarnecidos, segregados</w:t>
      </w:r>
      <w:r>
        <w:rPr>
          <w:color w:val="231F20"/>
          <w:spacing w:val="-22"/>
          <w:sz w:val="17"/>
        </w:rPr>
        <w:t> </w:t>
      </w:r>
      <w:r>
        <w:rPr>
          <w:color w:val="231F20"/>
          <w:sz w:val="17"/>
        </w:rPr>
        <w:t>y desprovistos</w:t>
      </w:r>
      <w:r>
        <w:rPr>
          <w:color w:val="231F20"/>
          <w:spacing w:val="-9"/>
          <w:sz w:val="17"/>
        </w:rPr>
        <w:t> </w:t>
      </w:r>
      <w:r>
        <w:rPr>
          <w:color w:val="231F20"/>
          <w:sz w:val="17"/>
        </w:rPr>
        <w:t>de</w:t>
      </w:r>
      <w:r>
        <w:rPr>
          <w:color w:val="231F20"/>
          <w:spacing w:val="-9"/>
          <w:sz w:val="17"/>
        </w:rPr>
        <w:t> </w:t>
      </w:r>
      <w:r>
        <w:rPr>
          <w:color w:val="231F20"/>
          <w:sz w:val="17"/>
        </w:rPr>
        <w:t>identidad</w:t>
      </w:r>
      <w:r>
        <w:rPr>
          <w:color w:val="231F20"/>
          <w:spacing w:val="-9"/>
          <w:sz w:val="17"/>
        </w:rPr>
        <w:t> </w:t>
      </w:r>
      <w:r>
        <w:rPr>
          <w:color w:val="231F20"/>
          <w:sz w:val="17"/>
        </w:rPr>
        <w:t>patria.</w:t>
      </w:r>
      <w:r>
        <w:rPr>
          <w:color w:val="231F20"/>
          <w:spacing w:val="-9"/>
          <w:sz w:val="17"/>
        </w:rPr>
        <w:t> </w:t>
      </w:r>
      <w:r>
        <w:rPr>
          <w:color w:val="231F20"/>
          <w:sz w:val="17"/>
        </w:rPr>
        <w:t>Con</w:t>
      </w:r>
      <w:r>
        <w:rPr>
          <w:color w:val="231F20"/>
          <w:spacing w:val="-9"/>
          <w:sz w:val="17"/>
        </w:rPr>
        <w:t> </w:t>
      </w:r>
      <w:r>
        <w:rPr>
          <w:color w:val="231F20"/>
          <w:sz w:val="17"/>
        </w:rPr>
        <w:t>lo</w:t>
      </w:r>
      <w:r>
        <w:rPr>
          <w:color w:val="231F20"/>
          <w:spacing w:val="-9"/>
          <w:sz w:val="17"/>
        </w:rPr>
        <w:t> </w:t>
      </w:r>
      <w:r>
        <w:rPr>
          <w:color w:val="231F20"/>
          <w:sz w:val="17"/>
        </w:rPr>
        <w:t>cual,</w:t>
      </w:r>
      <w:r>
        <w:rPr>
          <w:color w:val="231F20"/>
          <w:spacing w:val="-9"/>
          <w:sz w:val="17"/>
        </w:rPr>
        <w:t> </w:t>
      </w:r>
      <w:r>
        <w:rPr>
          <w:color w:val="231F20"/>
          <w:sz w:val="17"/>
        </w:rPr>
        <w:t>del</w:t>
      </w:r>
      <w:r>
        <w:rPr>
          <w:color w:val="231F20"/>
          <w:spacing w:val="-9"/>
          <w:sz w:val="17"/>
        </w:rPr>
        <w:t> </w:t>
      </w:r>
      <w:r>
        <w:rPr>
          <w:color w:val="231F20"/>
          <w:sz w:val="17"/>
        </w:rPr>
        <w:t>interior</w:t>
      </w:r>
      <w:r>
        <w:rPr>
          <w:color w:val="231F20"/>
          <w:spacing w:val="-9"/>
          <w:sz w:val="17"/>
        </w:rPr>
        <w:t> </w:t>
      </w:r>
      <w:r>
        <w:rPr>
          <w:color w:val="231F20"/>
          <w:sz w:val="17"/>
        </w:rPr>
        <w:t>de</w:t>
      </w:r>
      <w:r>
        <w:rPr>
          <w:color w:val="231F20"/>
          <w:spacing w:val="-9"/>
          <w:sz w:val="17"/>
        </w:rPr>
        <w:t> </w:t>
      </w:r>
      <w:r>
        <w:rPr>
          <w:color w:val="231F20"/>
          <w:sz w:val="17"/>
        </w:rPr>
        <w:t>este</w:t>
      </w:r>
      <w:r>
        <w:rPr>
          <w:color w:val="231F20"/>
          <w:spacing w:val="-9"/>
          <w:sz w:val="17"/>
        </w:rPr>
        <w:t> </w:t>
      </w:r>
      <w:r>
        <w:rPr>
          <w:color w:val="231F20"/>
          <w:sz w:val="17"/>
        </w:rPr>
        <w:t>proceso, pudo emerger a la superficie de la política, la semiótica de lo que hemos conocido como “el</w:t>
      </w:r>
      <w:r>
        <w:rPr>
          <w:color w:val="231F20"/>
          <w:spacing w:val="-1"/>
          <w:sz w:val="17"/>
        </w:rPr>
        <w:t> </w:t>
      </w:r>
      <w:r>
        <w:rPr>
          <w:color w:val="231F20"/>
          <w:sz w:val="17"/>
        </w:rPr>
        <w:t>chavismo”.</w:t>
      </w:r>
    </w:p>
    <w:p>
      <w:pPr>
        <w:pStyle w:val="BodyText"/>
        <w:spacing w:before="5"/>
        <w:rPr>
          <w:sz w:val="18"/>
        </w:rPr>
      </w:pPr>
    </w:p>
    <w:p>
      <w:pPr>
        <w:pStyle w:val="BodyText"/>
        <w:spacing w:line="249" w:lineRule="auto"/>
        <w:ind w:left="150" w:right="193"/>
        <w:jc w:val="both"/>
      </w:pPr>
      <w:r>
        <w:rPr>
          <w:color w:val="231F20"/>
        </w:rPr>
        <w:t>Un proceso asimilable a la definida “transformación brutal”, en el cual se generó una forma de aceptación tácita, al asumir como irreversibles los cambios de los íconos identitarios. De acuerdo con Alaugnier (1980:35), es la retórica silente de la alienación: “En los casos que esta relación se da a escala social, al alienado le cuesta cada vez más crear sus propias referencias e</w:t>
      </w:r>
      <w:r>
        <w:rPr>
          <w:color w:val="231F20"/>
          <w:spacing w:val="-11"/>
        </w:rPr>
        <w:t> </w:t>
      </w:r>
      <w:r>
        <w:rPr>
          <w:color w:val="231F20"/>
        </w:rPr>
        <w:t>identifica- ciones y termina por aceptar el discurso de un poderoso sistema que piensa por él, decide por él, define quién es y le impone sus ideales hasta llegar a borrar toda vivencia de lo que está real- mente viviendo”. Y esta sucede por un proceso de “saturación identitaria” en el</w:t>
      </w:r>
      <w:r>
        <w:rPr>
          <w:color w:val="231F20"/>
          <w:spacing w:val="-13"/>
        </w:rPr>
        <w:t> </w:t>
      </w:r>
      <w:r>
        <w:rPr>
          <w:color w:val="231F20"/>
        </w:rPr>
        <w:t>cual:</w:t>
      </w:r>
    </w:p>
    <w:p>
      <w:pPr>
        <w:pStyle w:val="BodyText"/>
        <w:spacing w:before="4"/>
        <w:rPr>
          <w:sz w:val="23"/>
        </w:rPr>
      </w:pPr>
    </w:p>
    <w:p>
      <w:pPr>
        <w:spacing w:line="295" w:lineRule="auto" w:before="0"/>
        <w:ind w:left="490" w:right="193" w:firstLine="0"/>
        <w:jc w:val="both"/>
        <w:rPr>
          <w:sz w:val="17"/>
        </w:rPr>
      </w:pPr>
      <w:r>
        <w:rPr>
          <w:color w:val="231F20"/>
          <w:sz w:val="17"/>
        </w:rPr>
        <w:t>llega un momento en que la alienación produce una idealización de esa misma fuerza alienante y la considera “una buena causa”. El adepto, combatiente, compañero, camarada o partidario de este ideal atribuye a la fuerza que lo domina el privilegio de garantizar la verdad. Esta subyu- gación es mayor en la medida en que el adepto ha sufrido demasiado  y</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3"/>
        <w:rPr>
          <w:sz w:val="24"/>
        </w:rPr>
      </w:pPr>
    </w:p>
    <w:p>
      <w:pPr>
        <w:spacing w:line="295" w:lineRule="auto" w:before="72"/>
        <w:ind w:left="535" w:right="108" w:firstLine="0"/>
        <w:jc w:val="both"/>
        <w:rPr>
          <w:sz w:val="17"/>
        </w:rPr>
      </w:pPr>
      <w:r>
        <w:rPr>
          <w:color w:val="231F20"/>
          <w:sz w:val="17"/>
        </w:rPr>
        <w:t>ya no quiere sufrir más, así que prefiere no encarar su situación real</w:t>
      </w:r>
      <w:r>
        <w:rPr>
          <w:color w:val="231F20"/>
          <w:spacing w:val="-14"/>
          <w:sz w:val="17"/>
        </w:rPr>
        <w:t> </w:t>
      </w:r>
      <w:r>
        <w:rPr>
          <w:color w:val="231F20"/>
          <w:sz w:val="17"/>
        </w:rPr>
        <w:t>con tal de seguir creyendo” (Alaugnier,1980:</w:t>
      </w:r>
      <w:r>
        <w:rPr>
          <w:color w:val="231F20"/>
          <w:spacing w:val="-10"/>
          <w:sz w:val="17"/>
        </w:rPr>
        <w:t> </w:t>
      </w:r>
      <w:r>
        <w:rPr>
          <w:color w:val="231F20"/>
          <w:sz w:val="17"/>
        </w:rPr>
        <w:t>35).</w:t>
      </w:r>
    </w:p>
    <w:p>
      <w:pPr>
        <w:pStyle w:val="BodyText"/>
        <w:spacing w:before="5"/>
        <w:rPr>
          <w:sz w:val="18"/>
        </w:rPr>
      </w:pPr>
    </w:p>
    <w:p>
      <w:pPr>
        <w:pStyle w:val="BodyText"/>
        <w:spacing w:line="249" w:lineRule="auto"/>
        <w:ind w:left="195" w:right="108"/>
        <w:jc w:val="both"/>
      </w:pPr>
      <w:r>
        <w:rPr>
          <w:color w:val="231F20"/>
        </w:rPr>
        <w:t>Un proceso complejo en el que se han cedido importantes espa- cios en los que el grupo ha otorgado al líder la representación de la identidad ya que</w:t>
      </w:r>
    </w:p>
    <w:p>
      <w:pPr>
        <w:pStyle w:val="BodyText"/>
        <w:spacing w:before="4"/>
        <w:rPr>
          <w:sz w:val="23"/>
        </w:rPr>
      </w:pPr>
    </w:p>
    <w:p>
      <w:pPr>
        <w:spacing w:line="295" w:lineRule="auto" w:before="0"/>
        <w:ind w:left="535" w:right="108" w:firstLine="0"/>
        <w:jc w:val="both"/>
        <w:rPr>
          <w:sz w:val="17"/>
        </w:rPr>
      </w:pPr>
      <w:r>
        <w:rPr>
          <w:color w:val="231F20"/>
          <w:sz w:val="17"/>
        </w:rPr>
        <w:t>ha entrado en un estado de rendición y ya nunca podrá cuestionar al poder, pues lo necesita para sobrevivir física y espiritualmente. No le</w:t>
      </w:r>
      <w:r>
        <w:rPr>
          <w:color w:val="231F20"/>
          <w:spacing w:val="-22"/>
          <w:sz w:val="17"/>
        </w:rPr>
        <w:t> </w:t>
      </w:r>
      <w:r>
        <w:rPr>
          <w:color w:val="231F20"/>
          <w:sz w:val="17"/>
        </w:rPr>
        <w:t>im- porta que otro piense y decida por él, porque ni siquiera está consciente de ello. Es el líder quien define la realidad, algo que aporta a los sujetos alienados la sensación de que poseen una “verdad” incuestionable que los ubica entre los “elegidos” para imponer esa misma verdad a los de- más (Alaugnier,1980:</w:t>
      </w:r>
      <w:r>
        <w:rPr>
          <w:color w:val="231F20"/>
          <w:spacing w:val="-11"/>
          <w:sz w:val="17"/>
        </w:rPr>
        <w:t> </w:t>
      </w:r>
      <w:r>
        <w:rPr>
          <w:color w:val="231F20"/>
          <w:sz w:val="17"/>
        </w:rPr>
        <w:t>34).</w:t>
      </w:r>
    </w:p>
    <w:p>
      <w:pPr>
        <w:pStyle w:val="BodyText"/>
        <w:spacing w:before="5"/>
        <w:rPr>
          <w:sz w:val="18"/>
        </w:rPr>
      </w:pPr>
    </w:p>
    <w:p>
      <w:pPr>
        <w:pStyle w:val="BodyText"/>
        <w:spacing w:line="249" w:lineRule="auto"/>
        <w:ind w:left="195" w:right="108"/>
        <w:jc w:val="both"/>
      </w:pPr>
      <w:r>
        <w:rPr>
          <w:color w:val="231F20"/>
        </w:rPr>
        <w:t>Así, la pérdida del control de acción sobre la identidad personal, grupal y social por alienación al líder podría ser asumida como una pérdida de la libertad de elección, lo cualrepresentan un gra- ve peligro para la democracia tal y como lo señala Read (1962: 31), para quien:</w:t>
      </w:r>
    </w:p>
    <w:p>
      <w:pPr>
        <w:pStyle w:val="BodyText"/>
        <w:spacing w:before="4"/>
        <w:rPr>
          <w:sz w:val="23"/>
        </w:rPr>
      </w:pPr>
    </w:p>
    <w:p>
      <w:pPr>
        <w:spacing w:line="295" w:lineRule="auto" w:before="0"/>
        <w:ind w:left="535" w:right="108" w:firstLine="0"/>
        <w:jc w:val="both"/>
        <w:rPr>
          <w:sz w:val="17"/>
        </w:rPr>
      </w:pPr>
      <w:r>
        <w:rPr>
          <w:color w:val="231F20"/>
          <w:sz w:val="17"/>
        </w:rPr>
        <w:t>las incursiones que contra esa libertad realiza la democracia son mucho más peligrosas porque son mucho más solapadas. Siempre van acom- pañadas</w:t>
      </w:r>
      <w:r>
        <w:rPr>
          <w:color w:val="231F20"/>
          <w:spacing w:val="-4"/>
          <w:sz w:val="17"/>
        </w:rPr>
        <w:t> </w:t>
      </w:r>
      <w:r>
        <w:rPr>
          <w:color w:val="231F20"/>
          <w:sz w:val="17"/>
        </w:rPr>
        <w:t>de</w:t>
      </w:r>
      <w:r>
        <w:rPr>
          <w:color w:val="231F20"/>
          <w:spacing w:val="-4"/>
          <w:sz w:val="17"/>
        </w:rPr>
        <w:t> </w:t>
      </w:r>
      <w:r>
        <w:rPr>
          <w:color w:val="231F20"/>
          <w:sz w:val="17"/>
        </w:rPr>
        <w:t>un</w:t>
      </w:r>
      <w:r>
        <w:rPr>
          <w:color w:val="231F20"/>
          <w:spacing w:val="-4"/>
          <w:sz w:val="17"/>
        </w:rPr>
        <w:t> </w:t>
      </w:r>
      <w:r>
        <w:rPr>
          <w:color w:val="231F20"/>
          <w:sz w:val="17"/>
        </w:rPr>
        <w:t>simulacro</w:t>
      </w:r>
      <w:r>
        <w:rPr>
          <w:color w:val="231F20"/>
          <w:spacing w:val="-4"/>
          <w:sz w:val="17"/>
        </w:rPr>
        <w:t> </w:t>
      </w:r>
      <w:r>
        <w:rPr>
          <w:color w:val="231F20"/>
          <w:sz w:val="17"/>
        </w:rPr>
        <w:t>de</w:t>
      </w:r>
      <w:r>
        <w:rPr>
          <w:color w:val="231F20"/>
          <w:spacing w:val="-4"/>
          <w:sz w:val="17"/>
        </w:rPr>
        <w:t> </w:t>
      </w:r>
      <w:r>
        <w:rPr>
          <w:color w:val="231F20"/>
          <w:sz w:val="17"/>
        </w:rPr>
        <w:t>rectitud</w:t>
      </w:r>
      <w:r>
        <w:rPr>
          <w:color w:val="231F20"/>
          <w:spacing w:val="-4"/>
          <w:sz w:val="17"/>
        </w:rPr>
        <w:t> </w:t>
      </w:r>
      <w:r>
        <w:rPr>
          <w:color w:val="231F20"/>
          <w:sz w:val="17"/>
        </w:rPr>
        <w:t>que</w:t>
      </w:r>
      <w:r>
        <w:rPr>
          <w:color w:val="231F20"/>
          <w:spacing w:val="-4"/>
          <w:sz w:val="17"/>
        </w:rPr>
        <w:t> </w:t>
      </w:r>
      <w:r>
        <w:rPr>
          <w:color w:val="231F20"/>
          <w:sz w:val="17"/>
        </w:rPr>
        <w:t>encubre</w:t>
      </w:r>
      <w:r>
        <w:rPr>
          <w:color w:val="231F20"/>
          <w:spacing w:val="-4"/>
          <w:sz w:val="17"/>
        </w:rPr>
        <w:t> </w:t>
      </w:r>
      <w:r>
        <w:rPr>
          <w:color w:val="231F20"/>
          <w:sz w:val="17"/>
        </w:rPr>
        <w:t>la</w:t>
      </w:r>
      <w:r>
        <w:rPr>
          <w:color w:val="231F20"/>
          <w:spacing w:val="-4"/>
          <w:sz w:val="17"/>
        </w:rPr>
        <w:t> </w:t>
      </w:r>
      <w:r>
        <w:rPr>
          <w:color w:val="231F20"/>
          <w:sz w:val="17"/>
        </w:rPr>
        <w:t>índole</w:t>
      </w:r>
      <w:r>
        <w:rPr>
          <w:color w:val="231F20"/>
          <w:spacing w:val="-4"/>
          <w:sz w:val="17"/>
        </w:rPr>
        <w:t> </w:t>
      </w:r>
      <w:r>
        <w:rPr>
          <w:color w:val="231F20"/>
          <w:sz w:val="17"/>
        </w:rPr>
        <w:t>y</w:t>
      </w:r>
      <w:r>
        <w:rPr>
          <w:color w:val="231F20"/>
          <w:spacing w:val="-4"/>
          <w:sz w:val="17"/>
        </w:rPr>
        <w:t> </w:t>
      </w:r>
      <w:r>
        <w:rPr>
          <w:color w:val="231F20"/>
          <w:sz w:val="17"/>
        </w:rPr>
        <w:t>la</w:t>
      </w:r>
      <w:r>
        <w:rPr>
          <w:color w:val="231F20"/>
          <w:spacing w:val="-4"/>
          <w:sz w:val="17"/>
        </w:rPr>
        <w:t> </w:t>
      </w:r>
      <w:r>
        <w:rPr>
          <w:color w:val="231F20"/>
          <w:sz w:val="17"/>
        </w:rPr>
        <w:t>magnitud reales del avance, despistando incluso a muchos de los que encabezan el ataque. El prolegómeno de esta amenazante estrategia lo constituye el</w:t>
      </w:r>
      <w:r>
        <w:rPr>
          <w:color w:val="231F20"/>
          <w:spacing w:val="-6"/>
          <w:sz w:val="17"/>
        </w:rPr>
        <w:t> </w:t>
      </w:r>
      <w:r>
        <w:rPr>
          <w:color w:val="231F20"/>
          <w:sz w:val="17"/>
        </w:rPr>
        <w:t>culto</w:t>
      </w:r>
      <w:r>
        <w:rPr>
          <w:color w:val="231F20"/>
          <w:spacing w:val="-6"/>
          <w:sz w:val="17"/>
        </w:rPr>
        <w:t> </w:t>
      </w:r>
      <w:r>
        <w:rPr>
          <w:color w:val="231F20"/>
          <w:sz w:val="17"/>
        </w:rPr>
        <w:t>del</w:t>
      </w:r>
      <w:r>
        <w:rPr>
          <w:color w:val="231F20"/>
          <w:spacing w:val="-6"/>
          <w:sz w:val="17"/>
        </w:rPr>
        <w:t> </w:t>
      </w:r>
      <w:r>
        <w:rPr>
          <w:color w:val="231F20"/>
          <w:sz w:val="17"/>
        </w:rPr>
        <w:t>jefe,</w:t>
      </w:r>
      <w:r>
        <w:rPr>
          <w:color w:val="231F20"/>
          <w:spacing w:val="-6"/>
          <w:sz w:val="17"/>
        </w:rPr>
        <w:t> </w:t>
      </w:r>
      <w:r>
        <w:rPr>
          <w:color w:val="231F20"/>
          <w:sz w:val="17"/>
        </w:rPr>
        <w:t>pues</w:t>
      </w:r>
      <w:r>
        <w:rPr>
          <w:color w:val="231F20"/>
          <w:spacing w:val="-6"/>
          <w:sz w:val="17"/>
        </w:rPr>
        <w:t> </w:t>
      </w:r>
      <w:r>
        <w:rPr>
          <w:color w:val="231F20"/>
          <w:sz w:val="17"/>
        </w:rPr>
        <w:t>tal</w:t>
      </w:r>
      <w:r>
        <w:rPr>
          <w:color w:val="231F20"/>
          <w:spacing w:val="-6"/>
          <w:sz w:val="17"/>
        </w:rPr>
        <w:t> </w:t>
      </w:r>
      <w:r>
        <w:rPr>
          <w:color w:val="231F20"/>
          <w:sz w:val="17"/>
        </w:rPr>
        <w:t>culto</w:t>
      </w:r>
      <w:r>
        <w:rPr>
          <w:color w:val="231F20"/>
          <w:spacing w:val="-6"/>
          <w:sz w:val="17"/>
        </w:rPr>
        <w:t> </w:t>
      </w:r>
      <w:r>
        <w:rPr>
          <w:color w:val="231F20"/>
          <w:sz w:val="17"/>
        </w:rPr>
        <w:t>supone</w:t>
      </w:r>
      <w:r>
        <w:rPr>
          <w:color w:val="231F20"/>
          <w:spacing w:val="-6"/>
          <w:sz w:val="17"/>
        </w:rPr>
        <w:t> </w:t>
      </w:r>
      <w:r>
        <w:rPr>
          <w:color w:val="231F20"/>
          <w:sz w:val="17"/>
        </w:rPr>
        <w:t>la</w:t>
      </w:r>
      <w:r>
        <w:rPr>
          <w:color w:val="231F20"/>
          <w:spacing w:val="-6"/>
          <w:sz w:val="17"/>
        </w:rPr>
        <w:t> </w:t>
      </w:r>
      <w:r>
        <w:rPr>
          <w:color w:val="231F20"/>
          <w:sz w:val="17"/>
        </w:rPr>
        <w:t>negación</w:t>
      </w:r>
      <w:r>
        <w:rPr>
          <w:color w:val="231F20"/>
          <w:spacing w:val="-6"/>
          <w:sz w:val="17"/>
        </w:rPr>
        <w:t> </w:t>
      </w:r>
      <w:r>
        <w:rPr>
          <w:color w:val="231F20"/>
          <w:sz w:val="17"/>
        </w:rPr>
        <w:t>misma</w:t>
      </w:r>
      <w:r>
        <w:rPr>
          <w:color w:val="231F20"/>
          <w:spacing w:val="-6"/>
          <w:sz w:val="17"/>
        </w:rPr>
        <w:t> </w:t>
      </w:r>
      <w:r>
        <w:rPr>
          <w:color w:val="231F20"/>
          <w:sz w:val="17"/>
        </w:rPr>
        <w:t>del</w:t>
      </w:r>
      <w:r>
        <w:rPr>
          <w:color w:val="231F20"/>
          <w:spacing w:val="-6"/>
          <w:sz w:val="17"/>
        </w:rPr>
        <w:t> </w:t>
      </w:r>
      <w:r>
        <w:rPr>
          <w:color w:val="231F20"/>
          <w:sz w:val="17"/>
        </w:rPr>
        <w:t>principio</w:t>
      </w:r>
      <w:r>
        <w:rPr>
          <w:color w:val="231F20"/>
          <w:spacing w:val="-6"/>
          <w:sz w:val="17"/>
        </w:rPr>
        <w:t> </w:t>
      </w:r>
      <w:r>
        <w:rPr>
          <w:color w:val="231F20"/>
          <w:sz w:val="17"/>
        </w:rPr>
        <w:t>de la igualdad, único cimiento sobre el cual es dable erigir una comunidad de hombres libres</w:t>
      </w:r>
      <w:r>
        <w:rPr>
          <w:color w:val="231F20"/>
          <w:spacing w:val="-1"/>
          <w:sz w:val="17"/>
        </w:rPr>
        <w:t> </w:t>
      </w:r>
      <w:r>
        <w:rPr>
          <w:color w:val="231F20"/>
          <w:sz w:val="17"/>
        </w:rPr>
        <w:t>[…]</w:t>
      </w:r>
    </w:p>
    <w:p>
      <w:pPr>
        <w:pStyle w:val="BodyText"/>
        <w:spacing w:before="5"/>
        <w:rPr>
          <w:sz w:val="18"/>
        </w:rPr>
      </w:pPr>
    </w:p>
    <w:p>
      <w:pPr>
        <w:pStyle w:val="BodyText"/>
        <w:spacing w:line="249" w:lineRule="auto"/>
        <w:ind w:left="195" w:right="108"/>
        <w:jc w:val="both"/>
      </w:pPr>
      <w:r>
        <w:rPr>
          <w:color w:val="231F20"/>
        </w:rPr>
        <w:t>Como consecuencia del proceso de deconstrucción identitaria gran parte de la población venezolana quedó en el vacío simbó- lico y sin calidad de respuesta por la pérdida de la calidad de elección</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dos</w:t>
      </w:r>
      <w:r>
        <w:rPr>
          <w:color w:val="231F20"/>
          <w:spacing w:val="-14"/>
        </w:rPr>
        <w:t> </w:t>
      </w:r>
      <w:r>
        <w:rPr>
          <w:color w:val="231F20"/>
        </w:rPr>
        <w:t>dimensiones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representación</w:t>
      </w:r>
      <w:r>
        <w:rPr>
          <w:color w:val="231F20"/>
          <w:spacing w:val="-14"/>
        </w:rPr>
        <w:t> </w:t>
      </w:r>
      <w:r>
        <w:rPr>
          <w:color w:val="231F20"/>
        </w:rPr>
        <w:t>identitaria: la dimensión de contexto y la dimensión de pertenencia. La pri- mera es la dimensión interactiva por la cual el individuo responde ante un ícono social, así la identidad aparece como una forma de cognición social, mientras que la segunda es consecuencia de</w:t>
      </w:r>
      <w:r>
        <w:rPr>
          <w:color w:val="231F20"/>
          <w:spacing w:val="-13"/>
        </w:rPr>
        <w:t> </w:t>
      </w:r>
      <w:r>
        <w:rPr>
          <w:color w:val="231F20"/>
        </w:rPr>
        <w:t>su conciencia social, por la cual establece, comparte y actualiza las representaciones propias de las ideas, normas y valores, prove- nientes de su grupo de</w:t>
      </w:r>
      <w:r>
        <w:rPr>
          <w:color w:val="231F20"/>
          <w:spacing w:val="-1"/>
        </w:rPr>
        <w:t> </w:t>
      </w:r>
      <w:r>
        <w:rPr>
          <w:color w:val="231F20"/>
        </w:rPr>
        <w:t>pertenencia.</w:t>
      </w:r>
    </w:p>
    <w:p>
      <w:pPr>
        <w:spacing w:after="0" w:line="249" w:lineRule="auto"/>
        <w:jc w:val="both"/>
        <w:sectPr>
          <w:pgSz w:w="7920" w:h="12240"/>
          <w:pgMar w:header="717" w:footer="0" w:top="900" w:bottom="280" w:left="1080" w:right="740"/>
        </w:sectPr>
      </w:pPr>
    </w:p>
    <w:p>
      <w:pPr>
        <w:pStyle w:val="BodyText"/>
      </w:pPr>
    </w:p>
    <w:p>
      <w:pPr>
        <w:pStyle w:val="BodyText"/>
        <w:spacing w:before="7"/>
        <w:rPr>
          <w:sz w:val="19"/>
        </w:rPr>
      </w:pPr>
    </w:p>
    <w:p>
      <w:pPr>
        <w:spacing w:before="59"/>
        <w:ind w:left="150" w:right="128" w:firstLine="0"/>
        <w:jc w:val="left"/>
        <w:rPr>
          <w:b/>
          <w:sz w:val="16"/>
        </w:rPr>
      </w:pPr>
      <w:r>
        <w:rPr>
          <w:b/>
          <w:color w:val="231F20"/>
          <w:w w:val="130"/>
          <w:sz w:val="24"/>
        </w:rPr>
        <w:t>t</w:t>
      </w:r>
      <w:r>
        <w:rPr>
          <w:b/>
          <w:color w:val="231F20"/>
          <w:w w:val="130"/>
          <w:sz w:val="16"/>
        </w:rPr>
        <w:t>rasformaCión de los íConos de identidad </w:t>
      </w:r>
      <w:r>
        <w:rPr>
          <w:b/>
          <w:color w:val="231F20"/>
          <w:spacing w:val="52"/>
          <w:w w:val="130"/>
          <w:sz w:val="16"/>
        </w:rPr>
        <w:t> </w:t>
      </w:r>
      <w:r>
        <w:rPr>
          <w:b/>
          <w:color w:val="231F20"/>
          <w:w w:val="130"/>
          <w:sz w:val="16"/>
        </w:rPr>
        <w:t>históriCa</w:t>
      </w:r>
    </w:p>
    <w:p>
      <w:pPr>
        <w:pStyle w:val="BodyText"/>
        <w:rPr>
          <w:b/>
          <w:sz w:val="21"/>
        </w:rPr>
      </w:pPr>
    </w:p>
    <w:p>
      <w:pPr>
        <w:pStyle w:val="ListParagraph"/>
        <w:numPr>
          <w:ilvl w:val="1"/>
          <w:numId w:val="10"/>
        </w:numPr>
        <w:tabs>
          <w:tab w:pos="734" w:val="left" w:leader="none"/>
        </w:tabs>
        <w:spacing w:line="249" w:lineRule="auto" w:before="0" w:after="0"/>
        <w:ind w:left="717" w:right="193" w:hanging="227"/>
        <w:jc w:val="both"/>
        <w:rPr>
          <w:sz w:val="20"/>
        </w:rPr>
      </w:pPr>
      <w:r>
        <w:rPr>
          <w:color w:val="231F20"/>
          <w:sz w:val="20"/>
        </w:rPr>
        <w:t>Los símbolos patrios: los símbolos patrios instaurados du- rante el Guzmanato y el Perezjimenato, aprendidos en la escuela y reafirmados por la familia como “cohesionadores identitarios” fueron transformados de la siguiente</w:t>
      </w:r>
      <w:r>
        <w:rPr>
          <w:color w:val="231F20"/>
          <w:spacing w:val="-17"/>
          <w:sz w:val="20"/>
        </w:rPr>
        <w:t> </w:t>
      </w:r>
      <w:r>
        <w:rPr>
          <w:color w:val="231F20"/>
          <w:sz w:val="20"/>
        </w:rPr>
        <w:t>manera:</w:t>
      </w:r>
    </w:p>
    <w:p>
      <w:pPr>
        <w:pStyle w:val="BodyText"/>
        <w:spacing w:before="11"/>
      </w:pPr>
    </w:p>
    <w:p>
      <w:pPr>
        <w:pStyle w:val="BodyText"/>
        <w:spacing w:line="249" w:lineRule="auto"/>
        <w:ind w:left="1114" w:right="193" w:hanging="397"/>
        <w:jc w:val="both"/>
      </w:pPr>
      <w:r>
        <w:rPr>
          <w:color w:val="231F20"/>
        </w:rPr>
        <w:t>a.1) A la bandera o pabellón nacional le fue incorporada una</w:t>
      </w:r>
      <w:r>
        <w:rPr>
          <w:color w:val="231F20"/>
          <w:spacing w:val="-8"/>
        </w:rPr>
        <w:t> </w:t>
      </w:r>
      <w:r>
        <w:rPr>
          <w:color w:val="231F20"/>
        </w:rPr>
        <w:t>nueva</w:t>
      </w:r>
      <w:r>
        <w:rPr>
          <w:color w:val="231F20"/>
          <w:spacing w:val="-8"/>
        </w:rPr>
        <w:t> </w:t>
      </w:r>
      <w:r>
        <w:rPr>
          <w:color w:val="231F20"/>
        </w:rPr>
        <w:t>estrella,</w:t>
      </w:r>
      <w:r>
        <w:rPr>
          <w:color w:val="231F20"/>
          <w:spacing w:val="-8"/>
        </w:rPr>
        <w:t> </w:t>
      </w:r>
      <w:r>
        <w:rPr>
          <w:color w:val="231F20"/>
        </w:rPr>
        <w:t>transformando</w:t>
      </w:r>
      <w:r>
        <w:rPr>
          <w:color w:val="231F20"/>
          <w:spacing w:val="-9"/>
        </w:rPr>
        <w:t> </w:t>
      </w:r>
      <w:r>
        <w:rPr>
          <w:color w:val="231F20"/>
        </w:rPr>
        <w:t>el</w:t>
      </w:r>
      <w:r>
        <w:rPr>
          <w:color w:val="231F20"/>
          <w:spacing w:val="-8"/>
        </w:rPr>
        <w:t> </w:t>
      </w:r>
      <w:r>
        <w:rPr>
          <w:color w:val="231F20"/>
        </w:rPr>
        <w:t>sentido</w:t>
      </w:r>
      <w:r>
        <w:rPr>
          <w:color w:val="231F20"/>
          <w:spacing w:val="-8"/>
        </w:rPr>
        <w:t> </w:t>
      </w:r>
      <w:r>
        <w:rPr>
          <w:color w:val="231F20"/>
        </w:rPr>
        <w:t>represen- tativo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siete</w:t>
      </w:r>
      <w:r>
        <w:rPr>
          <w:color w:val="231F20"/>
          <w:spacing w:val="-6"/>
        </w:rPr>
        <w:t> </w:t>
      </w:r>
      <w:r>
        <w:rPr>
          <w:color w:val="231F20"/>
        </w:rPr>
        <w:t>provincias</w:t>
      </w:r>
      <w:r>
        <w:rPr>
          <w:color w:val="231F20"/>
          <w:spacing w:val="-6"/>
        </w:rPr>
        <w:t> </w:t>
      </w:r>
      <w:r>
        <w:rPr>
          <w:color w:val="231F20"/>
        </w:rPr>
        <w:t>unificadas</w:t>
      </w:r>
      <w:r>
        <w:rPr>
          <w:color w:val="231F20"/>
          <w:spacing w:val="-6"/>
        </w:rPr>
        <w:t> </w:t>
      </w:r>
      <w:r>
        <w:rPr>
          <w:color w:val="231F20"/>
        </w:rPr>
        <w:t>para</w:t>
      </w:r>
      <w:r>
        <w:rPr>
          <w:color w:val="231F20"/>
          <w:spacing w:val="-6"/>
        </w:rPr>
        <w:t> </w:t>
      </w:r>
      <w:r>
        <w:rPr>
          <w:color w:val="231F20"/>
        </w:rPr>
        <w:t>las</w:t>
      </w:r>
      <w:r>
        <w:rPr>
          <w:color w:val="231F20"/>
          <w:spacing w:val="-6"/>
        </w:rPr>
        <w:t> </w:t>
      </w:r>
      <w:r>
        <w:rPr>
          <w:color w:val="231F20"/>
        </w:rPr>
        <w:t>gestas militares conducentes a la independencia de España en el siglo</w:t>
      </w:r>
      <w:r>
        <w:rPr>
          <w:color w:val="231F20"/>
          <w:spacing w:val="-1"/>
        </w:rPr>
        <w:t> </w:t>
      </w:r>
      <w:r>
        <w:rPr>
          <w:color w:val="231F20"/>
        </w:rPr>
        <w:t>XIX.</w:t>
      </w:r>
    </w:p>
    <w:p>
      <w:pPr>
        <w:pStyle w:val="BodyText"/>
        <w:spacing w:line="249" w:lineRule="auto" w:before="1"/>
        <w:ind w:left="1114" w:right="193" w:hanging="397"/>
        <w:jc w:val="both"/>
      </w:pPr>
      <w:r>
        <w:rPr>
          <w:color w:val="231F20"/>
        </w:rPr>
        <w:t>a. 2) El escudo Nacional sufrió una modificación significa- tiva en uno de los blasones en el cual corre un caballo blanco símbolo de la libertad conseguida luego de la coronada independencia.</w:t>
      </w:r>
    </w:p>
    <w:p>
      <w:pPr>
        <w:pStyle w:val="BodyText"/>
        <w:spacing w:line="249" w:lineRule="auto" w:before="1"/>
        <w:ind w:left="1114" w:right="193" w:hanging="397"/>
        <w:jc w:val="both"/>
      </w:pPr>
      <w:r>
        <w:rPr>
          <w:color w:val="231F20"/>
        </w:rPr>
        <w:t>a.3) El himno nacional se entona sobre una grabación</w:t>
      </w:r>
      <w:r>
        <w:rPr>
          <w:color w:val="231F20"/>
          <w:spacing w:val="-13"/>
        </w:rPr>
        <w:t> </w:t>
      </w:r>
      <w:r>
        <w:rPr>
          <w:color w:val="231F20"/>
        </w:rPr>
        <w:t>can- tada por Hugo Chávez, a la cual se ha incorporado como</w:t>
      </w:r>
      <w:r>
        <w:rPr>
          <w:color w:val="231F20"/>
          <w:spacing w:val="-12"/>
        </w:rPr>
        <w:t> </w:t>
      </w:r>
      <w:r>
        <w:rPr>
          <w:color w:val="231F20"/>
        </w:rPr>
        <w:t>coda</w:t>
      </w:r>
      <w:r>
        <w:rPr>
          <w:color w:val="231F20"/>
          <w:spacing w:val="-12"/>
        </w:rPr>
        <w:t> </w:t>
      </w:r>
      <w:r>
        <w:rPr>
          <w:color w:val="231F20"/>
        </w:rPr>
        <w:t>el</w:t>
      </w:r>
      <w:r>
        <w:rPr>
          <w:color w:val="231F20"/>
          <w:spacing w:val="-12"/>
        </w:rPr>
        <w:t> </w:t>
      </w:r>
      <w:r>
        <w:rPr>
          <w:color w:val="231F20"/>
        </w:rPr>
        <w:t>himno</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rPr>
        <w:t>paracaidistas,</w:t>
      </w:r>
      <w:r>
        <w:rPr>
          <w:color w:val="231F20"/>
          <w:spacing w:val="-11"/>
        </w:rPr>
        <w:t> </w:t>
      </w:r>
      <w:r>
        <w:rPr>
          <w:color w:val="231F20"/>
        </w:rPr>
        <w:t>destacamen- to militar al cual perteneció el</w:t>
      </w:r>
      <w:r>
        <w:rPr>
          <w:color w:val="231F20"/>
          <w:spacing w:val="-1"/>
        </w:rPr>
        <w:t> </w:t>
      </w:r>
      <w:r>
        <w:rPr>
          <w:color w:val="231F20"/>
        </w:rPr>
        <w:t>expresidente.</w:t>
      </w:r>
    </w:p>
    <w:p>
      <w:pPr>
        <w:pStyle w:val="BodyText"/>
        <w:spacing w:before="11"/>
      </w:pPr>
    </w:p>
    <w:p>
      <w:pPr>
        <w:pStyle w:val="ListParagraph"/>
        <w:numPr>
          <w:ilvl w:val="1"/>
          <w:numId w:val="10"/>
        </w:numPr>
        <w:tabs>
          <w:tab w:pos="716" w:val="left" w:leader="none"/>
        </w:tabs>
        <w:spacing w:line="249" w:lineRule="auto" w:before="0" w:after="0"/>
        <w:ind w:left="717" w:right="193" w:hanging="227"/>
        <w:jc w:val="both"/>
        <w:rPr>
          <w:sz w:val="20"/>
        </w:rPr>
      </w:pPr>
      <w:r>
        <w:rPr>
          <w:color w:val="231F20"/>
          <w:sz w:val="20"/>
        </w:rPr>
        <w:t>Cambio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imagen</w:t>
      </w:r>
      <w:r>
        <w:rPr>
          <w:color w:val="231F20"/>
          <w:spacing w:val="-9"/>
          <w:sz w:val="20"/>
        </w:rPr>
        <w:t> </w:t>
      </w:r>
      <w:r>
        <w:rPr>
          <w:color w:val="231F20"/>
          <w:sz w:val="20"/>
        </w:rPr>
        <w:t>representativa</w:t>
      </w:r>
      <w:r>
        <w:rPr>
          <w:color w:val="231F20"/>
          <w:spacing w:val="-9"/>
          <w:sz w:val="20"/>
        </w:rPr>
        <w:t>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héroes</w:t>
      </w:r>
      <w:r>
        <w:rPr>
          <w:color w:val="231F20"/>
          <w:spacing w:val="-9"/>
          <w:sz w:val="20"/>
        </w:rPr>
        <w:t> </w:t>
      </w:r>
      <w:r>
        <w:rPr>
          <w:color w:val="231F20"/>
          <w:sz w:val="20"/>
        </w:rPr>
        <w:t>naciona- les,</w:t>
      </w:r>
      <w:r>
        <w:rPr>
          <w:color w:val="231F20"/>
          <w:spacing w:val="-7"/>
          <w:sz w:val="20"/>
        </w:rPr>
        <w:t> </w:t>
      </w:r>
      <w:r>
        <w:rPr>
          <w:color w:val="231F20"/>
          <w:sz w:val="20"/>
        </w:rPr>
        <w:t>a</w:t>
      </w:r>
      <w:r>
        <w:rPr>
          <w:color w:val="231F20"/>
          <w:spacing w:val="-7"/>
          <w:sz w:val="20"/>
        </w:rPr>
        <w:t> </w:t>
      </w:r>
      <w:r>
        <w:rPr>
          <w:color w:val="231F20"/>
          <w:sz w:val="20"/>
        </w:rPr>
        <w:t>parte</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representaciones</w:t>
      </w:r>
      <w:r>
        <w:rPr>
          <w:color w:val="231F20"/>
          <w:spacing w:val="-7"/>
          <w:sz w:val="20"/>
        </w:rPr>
        <w:t> </w:t>
      </w:r>
      <w:r>
        <w:rPr>
          <w:color w:val="231F20"/>
          <w:sz w:val="20"/>
        </w:rPr>
        <w:t>que</w:t>
      </w:r>
      <w:r>
        <w:rPr>
          <w:color w:val="231F20"/>
          <w:spacing w:val="-7"/>
          <w:sz w:val="20"/>
        </w:rPr>
        <w:t> </w:t>
      </w:r>
      <w:r>
        <w:rPr>
          <w:color w:val="231F20"/>
          <w:sz w:val="20"/>
        </w:rPr>
        <w:t>instigan</w:t>
      </w:r>
      <w:r>
        <w:rPr>
          <w:color w:val="231F20"/>
          <w:spacing w:val="-7"/>
          <w:sz w:val="20"/>
        </w:rPr>
        <w:t> </w:t>
      </w:r>
      <w:r>
        <w:rPr>
          <w:color w:val="231F20"/>
          <w:sz w:val="20"/>
        </w:rPr>
        <w:t>al</w:t>
      </w:r>
      <w:r>
        <w:rPr>
          <w:color w:val="231F20"/>
          <w:spacing w:val="-7"/>
          <w:sz w:val="20"/>
        </w:rPr>
        <w:t> </w:t>
      </w:r>
      <w:r>
        <w:rPr>
          <w:color w:val="231F20"/>
          <w:sz w:val="20"/>
        </w:rPr>
        <w:t>rechazo y</w:t>
      </w:r>
      <w:r>
        <w:rPr>
          <w:color w:val="231F20"/>
          <w:spacing w:val="-9"/>
          <w:sz w:val="20"/>
        </w:rPr>
        <w:t> </w:t>
      </w:r>
      <w:r>
        <w:rPr>
          <w:color w:val="231F20"/>
          <w:sz w:val="20"/>
        </w:rPr>
        <w:t>propuestas</w:t>
      </w:r>
      <w:r>
        <w:rPr>
          <w:color w:val="231F20"/>
          <w:spacing w:val="-9"/>
          <w:sz w:val="20"/>
        </w:rPr>
        <w:t> </w:t>
      </w:r>
      <w:r>
        <w:rPr>
          <w:color w:val="231F20"/>
          <w:sz w:val="20"/>
        </w:rPr>
        <w:t>de</w:t>
      </w:r>
      <w:r>
        <w:rPr>
          <w:color w:val="231F20"/>
          <w:spacing w:val="-9"/>
          <w:sz w:val="20"/>
        </w:rPr>
        <w:t> </w:t>
      </w:r>
      <w:r>
        <w:rPr>
          <w:color w:val="231F20"/>
          <w:sz w:val="20"/>
        </w:rPr>
        <w:t>desaparición</w:t>
      </w:r>
      <w:r>
        <w:rPr>
          <w:color w:val="231F20"/>
          <w:spacing w:val="-9"/>
          <w:sz w:val="20"/>
        </w:rPr>
        <w:t> </w:t>
      </w:r>
      <w:r>
        <w:rPr>
          <w:color w:val="231F20"/>
          <w:sz w:val="20"/>
        </w:rPr>
        <w:t>de</w:t>
      </w:r>
      <w:r>
        <w:rPr>
          <w:color w:val="231F20"/>
          <w:spacing w:val="-9"/>
          <w:sz w:val="20"/>
        </w:rPr>
        <w:t> </w:t>
      </w:r>
      <w:r>
        <w:rPr>
          <w:color w:val="231F20"/>
          <w:sz w:val="20"/>
        </w:rPr>
        <w:t>algunos</w:t>
      </w:r>
      <w:r>
        <w:rPr>
          <w:color w:val="231F20"/>
          <w:spacing w:val="-9"/>
          <w:sz w:val="20"/>
        </w:rPr>
        <w:t> </w:t>
      </w:r>
      <w:r>
        <w:rPr>
          <w:color w:val="231F20"/>
          <w:sz w:val="20"/>
        </w:rPr>
        <w:t>nombres</w:t>
      </w:r>
      <w:r>
        <w:rPr>
          <w:color w:val="231F20"/>
          <w:spacing w:val="-9"/>
          <w:sz w:val="20"/>
        </w:rPr>
        <w:t> </w:t>
      </w:r>
      <w:r>
        <w:rPr>
          <w:color w:val="231F20"/>
          <w:sz w:val="20"/>
        </w:rPr>
        <w:t>del</w:t>
      </w:r>
      <w:r>
        <w:rPr>
          <w:color w:val="231F20"/>
          <w:spacing w:val="-9"/>
          <w:sz w:val="20"/>
        </w:rPr>
        <w:t> </w:t>
      </w:r>
      <w:r>
        <w:rPr>
          <w:color w:val="231F20"/>
          <w:sz w:val="20"/>
        </w:rPr>
        <w:t>pan- teón heroico. Destaca la transformación física de la</w:t>
      </w:r>
      <w:r>
        <w:rPr>
          <w:color w:val="231F20"/>
          <w:spacing w:val="-33"/>
          <w:sz w:val="20"/>
        </w:rPr>
        <w:t> </w:t>
      </w:r>
      <w:r>
        <w:rPr>
          <w:color w:val="231F20"/>
          <w:sz w:val="20"/>
        </w:rPr>
        <w:t>imagen de</w:t>
      </w:r>
      <w:r>
        <w:rPr>
          <w:color w:val="231F20"/>
          <w:spacing w:val="-9"/>
          <w:sz w:val="20"/>
        </w:rPr>
        <w:t> </w:t>
      </w:r>
      <w:r>
        <w:rPr>
          <w:color w:val="231F20"/>
          <w:sz w:val="20"/>
        </w:rPr>
        <w:t>Simón</w:t>
      </w:r>
      <w:r>
        <w:rPr>
          <w:color w:val="231F20"/>
          <w:spacing w:val="-9"/>
          <w:sz w:val="20"/>
        </w:rPr>
        <w:t> </w:t>
      </w:r>
      <w:r>
        <w:rPr>
          <w:color w:val="231F20"/>
          <w:sz w:val="20"/>
        </w:rPr>
        <w:t>Bolívar</w:t>
      </w:r>
      <w:r>
        <w:rPr>
          <w:color w:val="231F20"/>
          <w:spacing w:val="-9"/>
          <w:sz w:val="20"/>
        </w:rPr>
        <w:t> </w:t>
      </w:r>
      <w:r>
        <w:rPr>
          <w:color w:val="231F20"/>
          <w:sz w:val="20"/>
        </w:rPr>
        <w:t>conocido</w:t>
      </w:r>
      <w:r>
        <w:rPr>
          <w:color w:val="231F20"/>
          <w:spacing w:val="-9"/>
          <w:sz w:val="20"/>
        </w:rPr>
        <w:t> </w:t>
      </w:r>
      <w:r>
        <w:rPr>
          <w:color w:val="231F20"/>
          <w:sz w:val="20"/>
        </w:rPr>
        <w:t>como</w:t>
      </w:r>
      <w:r>
        <w:rPr>
          <w:color w:val="231F20"/>
          <w:spacing w:val="-9"/>
          <w:sz w:val="20"/>
        </w:rPr>
        <w:t> </w:t>
      </w:r>
      <w:r>
        <w:rPr>
          <w:color w:val="231F20"/>
          <w:sz w:val="20"/>
        </w:rPr>
        <w:t>el</w:t>
      </w:r>
      <w:r>
        <w:rPr>
          <w:color w:val="231F20"/>
          <w:spacing w:val="-9"/>
          <w:sz w:val="20"/>
        </w:rPr>
        <w:t> </w:t>
      </w:r>
      <w:r>
        <w:rPr>
          <w:color w:val="231F20"/>
          <w:sz w:val="20"/>
        </w:rPr>
        <w:t>Libertador</w:t>
      </w:r>
      <w:r>
        <w:rPr>
          <w:color w:val="231F20"/>
          <w:spacing w:val="-9"/>
          <w:sz w:val="20"/>
        </w:rPr>
        <w:t> </w:t>
      </w:r>
      <w:r>
        <w:rPr>
          <w:color w:val="231F20"/>
          <w:sz w:val="20"/>
        </w:rPr>
        <w:t>y</w:t>
      </w:r>
      <w:r>
        <w:rPr>
          <w:color w:val="231F20"/>
          <w:spacing w:val="-9"/>
          <w:sz w:val="20"/>
        </w:rPr>
        <w:t> </w:t>
      </w:r>
      <w:r>
        <w:rPr>
          <w:color w:val="231F20"/>
          <w:sz w:val="20"/>
        </w:rPr>
        <w:t>padre</w:t>
      </w:r>
      <w:r>
        <w:rPr>
          <w:color w:val="231F20"/>
          <w:spacing w:val="-9"/>
          <w:sz w:val="20"/>
        </w:rPr>
        <w:t> </w:t>
      </w:r>
      <w:r>
        <w:rPr>
          <w:color w:val="231F20"/>
          <w:sz w:val="20"/>
        </w:rPr>
        <w:t>de</w:t>
      </w:r>
      <w:r>
        <w:rPr>
          <w:color w:val="231F20"/>
          <w:spacing w:val="-9"/>
          <w:sz w:val="20"/>
        </w:rPr>
        <w:t> </w:t>
      </w:r>
      <w:r>
        <w:rPr>
          <w:color w:val="231F20"/>
          <w:sz w:val="20"/>
        </w:rPr>
        <w:t>la patria, el cual fue pintado innumerables veces por pintores de reconocida ponderación y cuyo rostro fuera vaciado en yeso</w:t>
      </w:r>
      <w:r>
        <w:rPr>
          <w:color w:val="231F20"/>
          <w:spacing w:val="-6"/>
          <w:sz w:val="20"/>
        </w:rPr>
        <w:t> </w:t>
      </w:r>
      <w:r>
        <w:rPr>
          <w:color w:val="231F20"/>
          <w:sz w:val="20"/>
        </w:rPr>
        <w:t>en</w:t>
      </w:r>
      <w:r>
        <w:rPr>
          <w:color w:val="231F20"/>
          <w:spacing w:val="-6"/>
          <w:sz w:val="20"/>
        </w:rPr>
        <w:t> </w:t>
      </w:r>
      <w:r>
        <w:rPr>
          <w:color w:val="231F20"/>
          <w:sz w:val="20"/>
        </w:rPr>
        <w:t>una</w:t>
      </w:r>
      <w:r>
        <w:rPr>
          <w:color w:val="231F20"/>
          <w:spacing w:val="-6"/>
          <w:sz w:val="20"/>
        </w:rPr>
        <w:t> </w:t>
      </w:r>
      <w:r>
        <w:rPr>
          <w:color w:val="231F20"/>
          <w:sz w:val="20"/>
        </w:rPr>
        <w:t>oportunidad,</w:t>
      </w:r>
      <w:r>
        <w:rPr>
          <w:color w:val="231F20"/>
          <w:spacing w:val="-6"/>
          <w:sz w:val="20"/>
        </w:rPr>
        <w:t> </w:t>
      </w:r>
      <w:r>
        <w:rPr>
          <w:color w:val="231F20"/>
          <w:sz w:val="20"/>
        </w:rPr>
        <w:t>sin</w:t>
      </w:r>
      <w:r>
        <w:rPr>
          <w:color w:val="231F20"/>
          <w:spacing w:val="-6"/>
          <w:sz w:val="20"/>
        </w:rPr>
        <w:t> </w:t>
      </w:r>
      <w:r>
        <w:rPr>
          <w:color w:val="231F20"/>
          <w:sz w:val="20"/>
        </w:rPr>
        <w:t>olvidar</w:t>
      </w:r>
      <w:r>
        <w:rPr>
          <w:color w:val="231F20"/>
          <w:spacing w:val="-6"/>
          <w:sz w:val="20"/>
        </w:rPr>
        <w:t> </w:t>
      </w:r>
      <w:r>
        <w:rPr>
          <w:color w:val="231F20"/>
          <w:sz w:val="20"/>
        </w:rPr>
        <w:t>que</w:t>
      </w:r>
      <w:r>
        <w:rPr>
          <w:color w:val="231F20"/>
          <w:spacing w:val="-6"/>
          <w:sz w:val="20"/>
        </w:rPr>
        <w:t> </w:t>
      </w:r>
      <w:r>
        <w:rPr>
          <w:color w:val="231F20"/>
          <w:sz w:val="20"/>
        </w:rPr>
        <w:t>“una</w:t>
      </w:r>
      <w:r>
        <w:rPr>
          <w:color w:val="231F20"/>
          <w:spacing w:val="-6"/>
          <w:sz w:val="20"/>
        </w:rPr>
        <w:t> </w:t>
      </w:r>
      <w:r>
        <w:rPr>
          <w:color w:val="231F20"/>
          <w:sz w:val="20"/>
        </w:rPr>
        <w:t>pintura</w:t>
      </w:r>
      <w:r>
        <w:rPr>
          <w:color w:val="231F20"/>
          <w:spacing w:val="-6"/>
          <w:sz w:val="20"/>
        </w:rPr>
        <w:t> </w:t>
      </w:r>
      <w:r>
        <w:rPr>
          <w:color w:val="231F20"/>
          <w:sz w:val="20"/>
        </w:rPr>
        <w:t>es</w:t>
      </w:r>
      <w:r>
        <w:rPr>
          <w:color w:val="231F20"/>
          <w:spacing w:val="-6"/>
          <w:sz w:val="20"/>
        </w:rPr>
        <w:t> </w:t>
      </w:r>
      <w:r>
        <w:rPr>
          <w:color w:val="231F20"/>
          <w:sz w:val="20"/>
        </w:rPr>
        <w:t>un espejo con memoria”, como señala</w:t>
      </w:r>
      <w:r>
        <w:rPr>
          <w:color w:val="231F20"/>
          <w:spacing w:val="-1"/>
          <w:sz w:val="20"/>
        </w:rPr>
        <w:t> </w:t>
      </w:r>
      <w:r>
        <w:rPr>
          <w:color w:val="231F20"/>
          <w:sz w:val="20"/>
        </w:rPr>
        <w:t>Borges.</w:t>
      </w:r>
    </w:p>
    <w:p>
      <w:pPr>
        <w:pStyle w:val="BodyText"/>
        <w:spacing w:before="11"/>
      </w:pPr>
    </w:p>
    <w:p>
      <w:pPr>
        <w:pStyle w:val="ListParagraph"/>
        <w:numPr>
          <w:ilvl w:val="1"/>
          <w:numId w:val="10"/>
        </w:numPr>
        <w:tabs>
          <w:tab w:pos="723" w:val="left" w:leader="none"/>
        </w:tabs>
        <w:spacing w:line="249" w:lineRule="auto" w:before="0" w:after="0"/>
        <w:ind w:left="717" w:right="193" w:hanging="227"/>
        <w:jc w:val="both"/>
        <w:rPr>
          <w:sz w:val="20"/>
        </w:rPr>
      </w:pPr>
      <w:r>
        <w:rPr>
          <w:color w:val="231F20"/>
          <w:sz w:val="20"/>
        </w:rPr>
        <w:t>Cambio de la denominación y estructura de la moneda: El </w:t>
      </w:r>
      <w:r>
        <w:rPr>
          <w:color w:val="231F20"/>
          <w:spacing w:val="-3"/>
          <w:sz w:val="20"/>
        </w:rPr>
        <w:t>bolívar,</w:t>
      </w:r>
      <w:r>
        <w:rPr>
          <w:color w:val="231F20"/>
          <w:spacing w:val="-9"/>
          <w:sz w:val="20"/>
        </w:rPr>
        <w:t> </w:t>
      </w:r>
      <w:r>
        <w:rPr>
          <w:color w:val="231F20"/>
          <w:sz w:val="20"/>
        </w:rPr>
        <w:t>unidad</w:t>
      </w:r>
      <w:r>
        <w:rPr>
          <w:color w:val="231F20"/>
          <w:spacing w:val="-9"/>
          <w:sz w:val="20"/>
        </w:rPr>
        <w:t> </w:t>
      </w:r>
      <w:r>
        <w:rPr>
          <w:color w:val="231F20"/>
          <w:sz w:val="20"/>
        </w:rPr>
        <w:t>monetaria</w:t>
      </w:r>
      <w:r>
        <w:rPr>
          <w:color w:val="231F20"/>
          <w:spacing w:val="-9"/>
          <w:sz w:val="20"/>
        </w:rPr>
        <w:t> </w:t>
      </w:r>
      <w:r>
        <w:rPr>
          <w:color w:val="231F20"/>
          <w:sz w:val="20"/>
        </w:rPr>
        <w:t>de</w:t>
      </w:r>
      <w:r>
        <w:rPr>
          <w:color w:val="231F20"/>
          <w:spacing w:val="-9"/>
          <w:sz w:val="20"/>
        </w:rPr>
        <w:t> </w:t>
      </w:r>
      <w:r>
        <w:rPr>
          <w:color w:val="231F20"/>
          <w:sz w:val="20"/>
        </w:rPr>
        <w:t>Venezuela,</w:t>
      </w:r>
      <w:r>
        <w:rPr>
          <w:color w:val="231F20"/>
          <w:spacing w:val="-9"/>
          <w:sz w:val="20"/>
        </w:rPr>
        <w:t> </w:t>
      </w:r>
      <w:r>
        <w:rPr>
          <w:color w:val="231F20"/>
          <w:sz w:val="20"/>
        </w:rPr>
        <w:t>conocida</w:t>
      </w:r>
      <w:r>
        <w:rPr>
          <w:color w:val="231F20"/>
          <w:spacing w:val="-9"/>
          <w:sz w:val="20"/>
        </w:rPr>
        <w:t> </w:t>
      </w:r>
      <w:r>
        <w:rPr>
          <w:color w:val="231F20"/>
          <w:sz w:val="20"/>
        </w:rPr>
        <w:t>por</w:t>
      </w:r>
      <w:r>
        <w:rPr>
          <w:color w:val="231F20"/>
          <w:spacing w:val="-9"/>
          <w:sz w:val="20"/>
        </w:rPr>
        <w:t> </w:t>
      </w:r>
      <w:r>
        <w:rPr>
          <w:color w:val="231F20"/>
          <w:sz w:val="20"/>
        </w:rPr>
        <w:t>años por su estabilidad y peso específico dentro del mercado mundial de monedas con base en su alto poder adquisiti- vo, fue devaluado y depauperado a pesar de su nueva de- nominación de Bolívar Fuerte. Una moneda que sólo tiene valor monetario en Venezuela, ya que ahora ningún banco o casa de cambio en el mundo, compra o vende “Bolívares Fuertes”.</w:t>
      </w:r>
    </w:p>
    <w:p>
      <w:pPr>
        <w:spacing w:after="0" w:line="249" w:lineRule="auto"/>
        <w:jc w:val="both"/>
        <w:rPr>
          <w:sz w:val="20"/>
        </w:rPr>
        <w:sectPr>
          <w:pgSz w:w="7920" w:h="12240"/>
          <w:pgMar w:header="717" w:footer="0" w:top="900" w:bottom="280" w:left="700" w:right="1080"/>
        </w:sectPr>
      </w:pPr>
    </w:p>
    <w:p>
      <w:pPr>
        <w:pStyle w:val="BodyText"/>
      </w:pPr>
    </w:p>
    <w:p>
      <w:pPr>
        <w:pStyle w:val="BodyText"/>
        <w:spacing w:before="3"/>
        <w:rPr>
          <w:sz w:val="22"/>
        </w:rPr>
      </w:pPr>
    </w:p>
    <w:p>
      <w:pPr>
        <w:pStyle w:val="ListParagraph"/>
        <w:numPr>
          <w:ilvl w:val="1"/>
          <w:numId w:val="10"/>
        </w:numPr>
        <w:tabs>
          <w:tab w:pos="783" w:val="left" w:leader="none"/>
        </w:tabs>
        <w:spacing w:line="249" w:lineRule="auto" w:before="66" w:after="0"/>
        <w:ind w:left="762" w:right="108" w:hanging="227"/>
        <w:jc w:val="both"/>
        <w:rPr>
          <w:sz w:val="20"/>
        </w:rPr>
      </w:pPr>
      <w:r>
        <w:rPr>
          <w:color w:val="231F20"/>
          <w:sz w:val="20"/>
        </w:rPr>
        <w:t>cambio del nombre del país: la denominación de Repúbli- ca de Venezuela, fue cambiada al incluir la adjetivación de “Bolivariana”.</w:t>
      </w:r>
    </w:p>
    <w:p>
      <w:pPr>
        <w:pStyle w:val="BodyText"/>
        <w:spacing w:before="11"/>
      </w:pPr>
    </w:p>
    <w:p>
      <w:pPr>
        <w:pStyle w:val="ListParagraph"/>
        <w:numPr>
          <w:ilvl w:val="1"/>
          <w:numId w:val="10"/>
        </w:numPr>
        <w:tabs>
          <w:tab w:pos="756" w:val="left" w:leader="none"/>
        </w:tabs>
        <w:spacing w:line="249" w:lineRule="auto" w:before="0" w:after="0"/>
        <w:ind w:left="762" w:right="108" w:hanging="227"/>
        <w:jc w:val="both"/>
        <w:rPr>
          <w:sz w:val="20"/>
        </w:rPr>
      </w:pPr>
      <w:r>
        <w:rPr>
          <w:color w:val="231F20"/>
          <w:sz w:val="20"/>
        </w:rPr>
        <w:t>Cambio</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hora</w:t>
      </w:r>
      <w:r>
        <w:rPr>
          <w:color w:val="231F20"/>
          <w:spacing w:val="-15"/>
          <w:sz w:val="20"/>
        </w:rPr>
        <w:t> </w:t>
      </w:r>
      <w:r>
        <w:rPr>
          <w:color w:val="231F20"/>
          <w:sz w:val="20"/>
        </w:rPr>
        <w:t>oficial</w:t>
      </w:r>
      <w:r>
        <w:rPr>
          <w:color w:val="231F20"/>
          <w:spacing w:val="-15"/>
          <w:sz w:val="20"/>
        </w:rPr>
        <w:t> </w:t>
      </w:r>
      <w:r>
        <w:rPr>
          <w:color w:val="231F20"/>
          <w:sz w:val="20"/>
        </w:rPr>
        <w:t>del</w:t>
      </w:r>
      <w:r>
        <w:rPr>
          <w:color w:val="231F20"/>
          <w:spacing w:val="-15"/>
          <w:sz w:val="20"/>
        </w:rPr>
        <w:t> </w:t>
      </w:r>
      <w:r>
        <w:rPr>
          <w:color w:val="231F20"/>
          <w:sz w:val="20"/>
        </w:rPr>
        <w:t>país</w:t>
      </w:r>
      <w:r>
        <w:rPr>
          <w:color w:val="231F20"/>
          <w:spacing w:val="-15"/>
          <w:sz w:val="20"/>
        </w:rPr>
        <w:t> </w:t>
      </w:r>
      <w:r>
        <w:rPr>
          <w:color w:val="231F20"/>
          <w:sz w:val="20"/>
        </w:rPr>
        <w:t>por</w:t>
      </w:r>
      <w:r>
        <w:rPr>
          <w:color w:val="231F20"/>
          <w:spacing w:val="-15"/>
          <w:sz w:val="20"/>
        </w:rPr>
        <w:t> </w:t>
      </w:r>
      <w:r>
        <w:rPr>
          <w:color w:val="231F20"/>
          <w:sz w:val="20"/>
        </w:rPr>
        <w:t>desvinculación</w:t>
      </w:r>
      <w:r>
        <w:rPr>
          <w:color w:val="231F20"/>
          <w:spacing w:val="-15"/>
          <w:sz w:val="20"/>
        </w:rPr>
        <w:t> </w:t>
      </w:r>
      <w:r>
        <w:rPr>
          <w:color w:val="231F20"/>
          <w:sz w:val="20"/>
        </w:rPr>
        <w:t>al</w:t>
      </w:r>
      <w:r>
        <w:rPr>
          <w:color w:val="231F20"/>
          <w:spacing w:val="-15"/>
          <w:sz w:val="20"/>
        </w:rPr>
        <w:t> </w:t>
      </w:r>
      <w:r>
        <w:rPr>
          <w:color w:val="231F20"/>
          <w:sz w:val="20"/>
        </w:rPr>
        <w:t>huso horario correspondiente, con lo cual el horario venezolano fue corrido una hora hacia abajo, con lo cual los biorritmos y las relaciones entre luminosidad, oscuridad y sensación de horario fue</w:t>
      </w:r>
      <w:r>
        <w:rPr>
          <w:color w:val="231F20"/>
          <w:spacing w:val="-1"/>
          <w:sz w:val="20"/>
        </w:rPr>
        <w:t> </w:t>
      </w:r>
      <w:r>
        <w:rPr>
          <w:color w:val="231F20"/>
          <w:sz w:val="20"/>
        </w:rPr>
        <w:t>desestructurada.</w:t>
      </w:r>
    </w:p>
    <w:p>
      <w:pPr>
        <w:pStyle w:val="BodyText"/>
        <w:spacing w:before="11"/>
      </w:pPr>
    </w:p>
    <w:p>
      <w:pPr>
        <w:pStyle w:val="ListParagraph"/>
        <w:numPr>
          <w:ilvl w:val="1"/>
          <w:numId w:val="10"/>
        </w:numPr>
        <w:tabs>
          <w:tab w:pos="730" w:val="left" w:leader="none"/>
        </w:tabs>
        <w:spacing w:line="249" w:lineRule="auto" w:before="0" w:after="0"/>
        <w:ind w:left="762" w:right="108" w:hanging="227"/>
        <w:jc w:val="both"/>
        <w:rPr>
          <w:sz w:val="20"/>
        </w:rPr>
      </w:pPr>
      <w:r>
        <w:rPr>
          <w:color w:val="231F20"/>
          <w:sz w:val="20"/>
        </w:rPr>
        <w:t>Creación de un país paralelo, histórico, universitario, sani- tario,</w:t>
      </w:r>
      <w:r>
        <w:rPr>
          <w:color w:val="231F20"/>
          <w:spacing w:val="-1"/>
          <w:sz w:val="20"/>
        </w:rPr>
        <w:t> </w:t>
      </w:r>
      <w:r>
        <w:rPr>
          <w:color w:val="231F20"/>
          <w:sz w:val="20"/>
        </w:rPr>
        <w:t>económico.</w:t>
      </w:r>
    </w:p>
    <w:p>
      <w:pPr>
        <w:pStyle w:val="BodyText"/>
        <w:spacing w:before="11"/>
      </w:pPr>
    </w:p>
    <w:p>
      <w:pPr>
        <w:pStyle w:val="ListParagraph"/>
        <w:numPr>
          <w:ilvl w:val="2"/>
          <w:numId w:val="10"/>
        </w:numPr>
        <w:tabs>
          <w:tab w:pos="1115" w:val="left" w:leader="none"/>
        </w:tabs>
        <w:spacing w:line="249" w:lineRule="auto" w:before="0" w:after="0"/>
        <w:ind w:left="1159" w:right="108" w:hanging="397"/>
        <w:jc w:val="both"/>
        <w:rPr>
          <w:sz w:val="20"/>
        </w:rPr>
      </w:pPr>
      <w:r>
        <w:rPr>
          <w:color w:val="231F20"/>
          <w:sz w:val="20"/>
        </w:rPr>
        <w:t>Se recrearon las fechas históricas montando sobre los referentes nuevas acciones como dobles de los hitos anteriores para resignificarlas y crear la sensación de vivir en la gesta patriótica en pro de una nueva y defi- nitiva</w:t>
      </w:r>
      <w:r>
        <w:rPr>
          <w:color w:val="231F20"/>
          <w:spacing w:val="-1"/>
          <w:sz w:val="20"/>
        </w:rPr>
        <w:t> </w:t>
      </w:r>
      <w:r>
        <w:rPr>
          <w:color w:val="231F20"/>
          <w:sz w:val="20"/>
        </w:rPr>
        <w:t>independencia.</w:t>
      </w:r>
    </w:p>
    <w:p>
      <w:pPr>
        <w:pStyle w:val="ListParagraph"/>
        <w:numPr>
          <w:ilvl w:val="2"/>
          <w:numId w:val="10"/>
        </w:numPr>
        <w:tabs>
          <w:tab w:pos="1154" w:val="left" w:leader="none"/>
        </w:tabs>
        <w:spacing w:line="249" w:lineRule="auto" w:before="1" w:after="0"/>
        <w:ind w:left="1159" w:right="108" w:hanging="397"/>
        <w:jc w:val="both"/>
        <w:rPr>
          <w:sz w:val="20"/>
        </w:rPr>
      </w:pPr>
      <w:r>
        <w:rPr>
          <w:color w:val="231F20"/>
          <w:sz w:val="20"/>
        </w:rPr>
        <w:t>Se crearon redes de universidades bolivarianas, en detrimento de las Universidades Autónomas y Expe- rimentales de reconocida trayectoria nacional e inter- nacional.</w:t>
      </w:r>
    </w:p>
    <w:p>
      <w:pPr>
        <w:pStyle w:val="ListParagraph"/>
        <w:numPr>
          <w:ilvl w:val="2"/>
          <w:numId w:val="10"/>
        </w:numPr>
        <w:tabs>
          <w:tab w:pos="1124" w:val="left" w:leader="none"/>
        </w:tabs>
        <w:spacing w:line="249" w:lineRule="auto" w:before="1" w:after="0"/>
        <w:ind w:left="1159" w:right="108" w:hanging="397"/>
        <w:jc w:val="both"/>
        <w:rPr>
          <w:sz w:val="20"/>
        </w:rPr>
      </w:pPr>
      <w:r>
        <w:rPr>
          <w:color w:val="231F20"/>
          <w:sz w:val="20"/>
        </w:rPr>
        <w:t>Se estructuraron centros de atención asistencial, des- cuidando las redes hospitalarias nacionales, cada vez más víctimas del deterioro de la desatención guberna- mental</w:t>
      </w:r>
    </w:p>
    <w:p>
      <w:pPr>
        <w:pStyle w:val="ListParagraph"/>
        <w:numPr>
          <w:ilvl w:val="2"/>
          <w:numId w:val="10"/>
        </w:numPr>
        <w:tabs>
          <w:tab w:pos="1113" w:val="left" w:leader="none"/>
        </w:tabs>
        <w:spacing w:line="249" w:lineRule="auto" w:before="1" w:after="0"/>
        <w:ind w:left="1159" w:right="108" w:hanging="397"/>
        <w:jc w:val="both"/>
        <w:rPr>
          <w:sz w:val="20"/>
        </w:rPr>
      </w:pPr>
      <w:r>
        <w:rPr>
          <w:color w:val="231F20"/>
          <w:sz w:val="20"/>
        </w:rPr>
        <w:t>Se instauraron redes de mercados paralelos, generan- do pérdidas de alimentos, auspiciando una cadena   de exportación de alimentos, que dio al traste con los productores nacionales, en detrimento de la</w:t>
      </w:r>
      <w:r>
        <w:rPr>
          <w:color w:val="231F20"/>
          <w:spacing w:val="-35"/>
          <w:sz w:val="20"/>
        </w:rPr>
        <w:t> </w:t>
      </w:r>
      <w:r>
        <w:rPr>
          <w:color w:val="231F20"/>
          <w:sz w:val="20"/>
        </w:rPr>
        <w:t>soberanía alimentaria y promovió la separación y polarización de los sectores</w:t>
      </w:r>
      <w:r>
        <w:rPr>
          <w:color w:val="231F20"/>
          <w:spacing w:val="-1"/>
          <w:sz w:val="20"/>
        </w:rPr>
        <w:t> </w:t>
      </w:r>
      <w:r>
        <w:rPr>
          <w:color w:val="231F20"/>
          <w:sz w:val="20"/>
        </w:rPr>
        <w:t>sociales.</w:t>
      </w:r>
    </w:p>
    <w:p>
      <w:pPr>
        <w:pStyle w:val="BodyText"/>
        <w:spacing w:before="11"/>
      </w:pPr>
    </w:p>
    <w:p>
      <w:pPr>
        <w:pStyle w:val="ListParagraph"/>
        <w:numPr>
          <w:ilvl w:val="1"/>
          <w:numId w:val="10"/>
        </w:numPr>
        <w:tabs>
          <w:tab w:pos="767" w:val="left" w:leader="none"/>
        </w:tabs>
        <w:spacing w:line="249" w:lineRule="auto" w:before="0" w:after="0"/>
        <w:ind w:left="762" w:right="108" w:hanging="227"/>
        <w:jc w:val="both"/>
        <w:rPr>
          <w:sz w:val="20"/>
        </w:rPr>
      </w:pPr>
      <w:r>
        <w:rPr>
          <w:color w:val="231F20"/>
          <w:sz w:val="20"/>
        </w:rPr>
        <w:t>Institucionalización de la pobreza y legitimación de las</w:t>
      </w:r>
      <w:r>
        <w:rPr>
          <w:color w:val="231F20"/>
          <w:spacing w:val="-25"/>
          <w:sz w:val="20"/>
        </w:rPr>
        <w:t> </w:t>
      </w:r>
      <w:r>
        <w:rPr>
          <w:color w:val="231F20"/>
          <w:sz w:val="20"/>
        </w:rPr>
        <w:t>eco- nomías informales. El impacto de la creación del país pa- ralelo, generó una actitud de minusvalía sustentada en un locus de control externo, por el cual sólo el gobierno podía aportar soluciones al problema de la pobreza. Así como efecto del fracaso de las políticas económicas, de la baja del precio en el mercado petrolero, de la descapitalización, del embargo nacional, de la erosión del erario público y</w:t>
      </w:r>
      <w:r>
        <w:rPr>
          <w:color w:val="231F20"/>
          <w:spacing w:val="3"/>
          <w:sz w:val="20"/>
        </w:rPr>
        <w:t> </w:t>
      </w:r>
      <w:r>
        <w:rPr>
          <w:color w:val="231F20"/>
          <w:sz w:val="20"/>
        </w:rPr>
        <w:t>de</w:t>
      </w:r>
    </w:p>
    <w:p>
      <w:pPr>
        <w:spacing w:after="0" w:line="249" w:lineRule="auto"/>
        <w:jc w:val="both"/>
        <w:rPr>
          <w:sz w:val="20"/>
        </w:rPr>
        <w:sectPr>
          <w:pgSz w:w="7920" w:h="12240"/>
          <w:pgMar w:header="717" w:footer="0" w:top="900" w:bottom="280" w:left="1080" w:right="740"/>
        </w:sectPr>
      </w:pPr>
    </w:p>
    <w:p>
      <w:pPr>
        <w:pStyle w:val="BodyText"/>
      </w:pPr>
    </w:p>
    <w:p>
      <w:pPr>
        <w:pStyle w:val="BodyText"/>
        <w:spacing w:before="3"/>
        <w:rPr>
          <w:sz w:val="22"/>
        </w:rPr>
      </w:pPr>
    </w:p>
    <w:p>
      <w:pPr>
        <w:pStyle w:val="BodyText"/>
        <w:spacing w:line="249" w:lineRule="auto" w:before="66"/>
        <w:ind w:left="717" w:right="193"/>
        <w:jc w:val="both"/>
      </w:pPr>
      <w:r>
        <w:rPr>
          <w:color w:val="231F20"/>
        </w:rPr>
        <w:t>una megainflación instaurada se institucionalizó la pobreza como estilo de vida. </w:t>
      </w:r>
      <w:r>
        <w:rPr>
          <w:color w:val="231F20"/>
          <w:spacing w:val="-8"/>
        </w:rPr>
        <w:t>Tal </w:t>
      </w:r>
      <w:r>
        <w:rPr>
          <w:color w:val="231F20"/>
        </w:rPr>
        <w:t>situación aunada a la proliferación legitimada de vendedores ambulantes y la emergencia de los</w:t>
      </w:r>
      <w:r>
        <w:rPr>
          <w:color w:val="231F20"/>
          <w:spacing w:val="-12"/>
        </w:rPr>
        <w:t> </w:t>
      </w:r>
      <w:r>
        <w:rPr>
          <w:color w:val="231F20"/>
        </w:rPr>
        <w:t>llamados</w:t>
      </w:r>
      <w:r>
        <w:rPr>
          <w:color w:val="231F20"/>
          <w:spacing w:val="-12"/>
        </w:rPr>
        <w:t> </w:t>
      </w:r>
      <w:r>
        <w:rPr>
          <w:color w:val="231F20"/>
        </w:rPr>
        <w:t>“bachaqueros”,</w:t>
      </w:r>
      <w:r>
        <w:rPr>
          <w:color w:val="231F20"/>
          <w:spacing w:val="-12"/>
        </w:rPr>
        <w:t> </w:t>
      </w:r>
      <w:r>
        <w:rPr>
          <w:color w:val="231F20"/>
        </w:rPr>
        <w:t>caracteriza</w:t>
      </w:r>
      <w:r>
        <w:rPr>
          <w:color w:val="231F20"/>
          <w:spacing w:val="-12"/>
        </w:rPr>
        <w:t> </w:t>
      </w:r>
      <w:r>
        <w:rPr>
          <w:color w:val="231F20"/>
        </w:rPr>
        <w:t>la</w:t>
      </w:r>
      <w:r>
        <w:rPr>
          <w:color w:val="231F20"/>
          <w:spacing w:val="-12"/>
        </w:rPr>
        <w:t> </w:t>
      </w:r>
      <w:r>
        <w:rPr>
          <w:color w:val="231F20"/>
        </w:rPr>
        <w:t>identidad</w:t>
      </w:r>
      <w:r>
        <w:rPr>
          <w:color w:val="231F20"/>
          <w:spacing w:val="-12"/>
        </w:rPr>
        <w:t> </w:t>
      </w:r>
      <w:r>
        <w:rPr>
          <w:color w:val="231F20"/>
        </w:rPr>
        <w:t>econó- mica actual de los</w:t>
      </w:r>
      <w:r>
        <w:rPr>
          <w:color w:val="231F20"/>
          <w:spacing w:val="-1"/>
        </w:rPr>
        <w:t> </w:t>
      </w:r>
      <w:r>
        <w:rPr>
          <w:color w:val="231F20"/>
        </w:rPr>
        <w:t>venezolanos.</w:t>
      </w:r>
    </w:p>
    <w:p>
      <w:pPr>
        <w:pStyle w:val="BodyText"/>
        <w:spacing w:before="11"/>
      </w:pPr>
    </w:p>
    <w:p>
      <w:pPr>
        <w:pStyle w:val="BodyText"/>
        <w:spacing w:line="249" w:lineRule="auto"/>
        <w:ind w:left="150" w:right="193"/>
        <w:jc w:val="both"/>
      </w:pPr>
      <w:r>
        <w:rPr>
          <w:color w:val="231F20"/>
        </w:rPr>
        <w:t>Finalmente, una intervención política de las ciudades, ha genera- do un alto impacto en el urbanismo de las ciudades, por el cam- bio de la morfología urbana, con especial énfasis en Caracas, la capital de la República Bolivariana de Venezuela, a la cual se le han sumado según Meléndez y Guererro (2008) miles de nuevos habitantes con la entrega de 673.424 unidades habitacionales, según</w:t>
      </w:r>
      <w:r>
        <w:rPr>
          <w:color w:val="231F20"/>
          <w:spacing w:val="-12"/>
        </w:rPr>
        <w:t> </w:t>
      </w:r>
      <w:r>
        <w:rPr>
          <w:color w:val="231F20"/>
        </w:rPr>
        <w:t>las</w:t>
      </w:r>
      <w:r>
        <w:rPr>
          <w:color w:val="231F20"/>
          <w:spacing w:val="-12"/>
        </w:rPr>
        <w:t> </w:t>
      </w:r>
      <w:r>
        <w:rPr>
          <w:color w:val="231F20"/>
        </w:rPr>
        <w:t>memorias</w:t>
      </w:r>
      <w:r>
        <w:rPr>
          <w:color w:val="231F20"/>
          <w:spacing w:val="-12"/>
        </w:rPr>
        <w:t> </w:t>
      </w:r>
      <w:r>
        <w:rPr>
          <w:color w:val="231F20"/>
        </w:rPr>
        <w:t>y</w:t>
      </w:r>
      <w:r>
        <w:rPr>
          <w:color w:val="231F20"/>
          <w:spacing w:val="-12"/>
        </w:rPr>
        <w:t> </w:t>
      </w:r>
      <w:r>
        <w:rPr>
          <w:color w:val="231F20"/>
        </w:rPr>
        <w:t>cuentas</w:t>
      </w:r>
      <w:r>
        <w:rPr>
          <w:color w:val="231F20"/>
          <w:spacing w:val="-12"/>
        </w:rPr>
        <w:t> </w:t>
      </w:r>
      <w:r>
        <w:rPr>
          <w:color w:val="231F20"/>
        </w:rPr>
        <w:t>del</w:t>
      </w:r>
      <w:r>
        <w:rPr>
          <w:color w:val="231F20"/>
          <w:spacing w:val="-12"/>
        </w:rPr>
        <w:t> </w:t>
      </w:r>
      <w:r>
        <w:rPr>
          <w:color w:val="231F20"/>
        </w:rPr>
        <w:t>Ministerio</w:t>
      </w:r>
      <w:r>
        <w:rPr>
          <w:color w:val="231F20"/>
          <w:spacing w:val="-12"/>
        </w:rPr>
        <w:t> </w:t>
      </w:r>
      <w:r>
        <w:rPr>
          <w:color w:val="231F20"/>
        </w:rPr>
        <w:t>de</w:t>
      </w:r>
      <w:r>
        <w:rPr>
          <w:color w:val="231F20"/>
          <w:spacing w:val="-12"/>
        </w:rPr>
        <w:t> </w:t>
      </w:r>
      <w:r>
        <w:rPr>
          <w:color w:val="231F20"/>
        </w:rPr>
        <w:t>Vivienda</w:t>
      </w:r>
      <w:r>
        <w:rPr>
          <w:color w:val="231F20"/>
          <w:spacing w:val="-11"/>
        </w:rPr>
        <w:t> </w:t>
      </w:r>
      <w:r>
        <w:rPr>
          <w:color w:val="231F20"/>
        </w:rPr>
        <w:t>y</w:t>
      </w:r>
      <w:r>
        <w:rPr>
          <w:color w:val="231F20"/>
          <w:spacing w:val="-12"/>
        </w:rPr>
        <w:t> </w:t>
      </w:r>
      <w:r>
        <w:rPr>
          <w:color w:val="231F20"/>
        </w:rPr>
        <w:t>Hábitat de </w:t>
      </w:r>
      <w:r>
        <w:rPr>
          <w:color w:val="231F20"/>
          <w:spacing w:val="-5"/>
        </w:rPr>
        <w:t>2011 </w:t>
      </w:r>
      <w:r>
        <w:rPr>
          <w:color w:val="231F20"/>
        </w:rPr>
        <w:t>a</w:t>
      </w:r>
      <w:r>
        <w:rPr>
          <w:color w:val="231F20"/>
          <w:spacing w:val="2"/>
        </w:rPr>
        <w:t> </w:t>
      </w:r>
      <w:r>
        <w:rPr>
          <w:color w:val="231F20"/>
        </w:rPr>
        <w:t>2014:</w:t>
      </w:r>
    </w:p>
    <w:p>
      <w:pPr>
        <w:pStyle w:val="BodyText"/>
        <w:spacing w:before="4"/>
        <w:rPr>
          <w:sz w:val="23"/>
        </w:rPr>
      </w:pPr>
    </w:p>
    <w:p>
      <w:pPr>
        <w:spacing w:line="295" w:lineRule="auto" w:before="0"/>
        <w:ind w:left="490" w:right="193" w:firstLine="0"/>
        <w:jc w:val="both"/>
        <w:rPr>
          <w:sz w:val="17"/>
        </w:rPr>
      </w:pPr>
      <w:r>
        <w:rPr>
          <w:color w:val="231F20"/>
          <w:sz w:val="17"/>
        </w:rPr>
        <w:t>En tan complejo proceso de transformación social e identitaria se flexi- bilizaron los patrones educativos paternos descritos por Coloma (1998), los cuales según Biggio (1998) se centraron ahora más en los derechos filiales,que en los deberes hacia los padres, tal y como se siente con la promulgación de la Ley Orgánica para la Protección de Niños, Niñas y Adolescentes, LOPNA promulgada en 1.998 y su reformulación y repro- mulgación “LOPNNA”en 2.007.</w:t>
      </w:r>
    </w:p>
    <w:p>
      <w:pPr>
        <w:pStyle w:val="BodyText"/>
        <w:spacing w:before="5"/>
        <w:rPr>
          <w:sz w:val="18"/>
        </w:rPr>
      </w:pPr>
    </w:p>
    <w:p>
      <w:pPr>
        <w:pStyle w:val="BodyText"/>
        <w:spacing w:line="249" w:lineRule="auto"/>
        <w:ind w:left="150" w:right="193"/>
        <w:jc w:val="both"/>
      </w:pPr>
      <w:r>
        <w:rPr>
          <w:color w:val="231F20"/>
        </w:rPr>
        <w:t>Un devenir que dejó como secuela profundos cambios percepti- bles como: el desvanecimiento de las instancias tradicionales de control</w:t>
      </w:r>
      <w:r>
        <w:rPr>
          <w:color w:val="231F20"/>
          <w:spacing w:val="-4"/>
        </w:rPr>
        <w:t> </w:t>
      </w:r>
      <w:r>
        <w:rPr>
          <w:color w:val="231F20"/>
        </w:rPr>
        <w:t>social,</w:t>
      </w:r>
      <w:r>
        <w:rPr>
          <w:color w:val="231F20"/>
          <w:spacing w:val="-4"/>
        </w:rPr>
        <w:t> </w:t>
      </w:r>
      <w:r>
        <w:rPr>
          <w:color w:val="231F20"/>
        </w:rPr>
        <w:t>tales</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familia,</w:t>
      </w:r>
      <w:r>
        <w:rPr>
          <w:color w:val="231F20"/>
          <w:spacing w:val="-5"/>
        </w:rPr>
        <w:t> </w:t>
      </w:r>
      <w:r>
        <w:rPr>
          <w:color w:val="231F20"/>
        </w:rPr>
        <w:t>la</w:t>
      </w:r>
      <w:r>
        <w:rPr>
          <w:color w:val="231F20"/>
          <w:spacing w:val="-4"/>
        </w:rPr>
        <w:t> </w:t>
      </w:r>
      <w:r>
        <w:rPr>
          <w:color w:val="231F20"/>
        </w:rPr>
        <w:t>iglesia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escuela,</w:t>
      </w:r>
      <w:r>
        <w:rPr>
          <w:color w:val="231F20"/>
          <w:spacing w:val="-4"/>
        </w:rPr>
        <w:t> </w:t>
      </w:r>
      <w:r>
        <w:rPr>
          <w:color w:val="231F20"/>
        </w:rPr>
        <w:t>a</w:t>
      </w:r>
      <w:r>
        <w:rPr>
          <w:color w:val="231F20"/>
          <w:spacing w:val="-4"/>
        </w:rPr>
        <w:t> </w:t>
      </w:r>
      <w:r>
        <w:rPr>
          <w:color w:val="231F20"/>
        </w:rPr>
        <w:t>favor de una cultura mediatizada que celebra el presente puro, el ego, el consumo, el cumplimiento inmediato de los deseos y la vida li- bre.</w:t>
      </w:r>
      <w:r>
        <w:rPr>
          <w:color w:val="231F20"/>
          <w:spacing w:val="-13"/>
        </w:rPr>
        <w:t> </w:t>
      </w:r>
      <w:r>
        <w:rPr>
          <w:color w:val="231F20"/>
          <w:spacing w:val="-8"/>
        </w:rPr>
        <w:t>Tal</w:t>
      </w:r>
      <w:r>
        <w:rPr>
          <w:color w:val="231F20"/>
          <w:spacing w:val="-9"/>
        </w:rPr>
        <w:t> </w:t>
      </w:r>
      <w:r>
        <w:rPr>
          <w:color w:val="231F20"/>
        </w:rPr>
        <w:t>y</w:t>
      </w:r>
      <w:r>
        <w:rPr>
          <w:color w:val="231F20"/>
          <w:spacing w:val="-9"/>
        </w:rPr>
        <w:t> </w:t>
      </w:r>
      <w:r>
        <w:rPr>
          <w:color w:val="231F20"/>
        </w:rPr>
        <w:t>como</w:t>
      </w:r>
      <w:r>
        <w:rPr>
          <w:color w:val="231F20"/>
          <w:spacing w:val="-9"/>
        </w:rPr>
        <w:t> </w:t>
      </w:r>
      <w:r>
        <w:rPr>
          <w:color w:val="231F20"/>
        </w:rPr>
        <w:t>lo</w:t>
      </w:r>
      <w:r>
        <w:rPr>
          <w:color w:val="231F20"/>
          <w:spacing w:val="-9"/>
        </w:rPr>
        <w:t> </w:t>
      </w:r>
      <w:r>
        <w:rPr>
          <w:color w:val="231F20"/>
        </w:rPr>
        <w:t>señala</w:t>
      </w:r>
      <w:r>
        <w:rPr>
          <w:color w:val="231F20"/>
          <w:spacing w:val="-9"/>
        </w:rPr>
        <w:t> </w:t>
      </w:r>
      <w:r>
        <w:rPr>
          <w:color w:val="231F20"/>
        </w:rPr>
        <w:t>Bellomo.</w:t>
      </w:r>
      <w:r>
        <w:rPr>
          <w:color w:val="231F20"/>
          <w:spacing w:val="-9"/>
        </w:rPr>
        <w:t> </w:t>
      </w:r>
      <w:r>
        <w:rPr>
          <w:color w:val="231F20"/>
        </w:rPr>
        <w:t>Una</w:t>
      </w:r>
      <w:r>
        <w:rPr>
          <w:color w:val="231F20"/>
          <w:spacing w:val="-9"/>
        </w:rPr>
        <w:t> </w:t>
      </w:r>
      <w:r>
        <w:rPr>
          <w:color w:val="231F20"/>
        </w:rPr>
        <w:t>reflexión</w:t>
      </w:r>
      <w:r>
        <w:rPr>
          <w:color w:val="231F20"/>
          <w:spacing w:val="-9"/>
        </w:rPr>
        <w:t> </w:t>
      </w:r>
      <w:r>
        <w:rPr>
          <w:color w:val="231F20"/>
        </w:rPr>
        <w:t>que</w:t>
      </w:r>
      <w:r>
        <w:rPr>
          <w:color w:val="231F20"/>
          <w:spacing w:val="-9"/>
        </w:rPr>
        <w:t> </w:t>
      </w:r>
      <w:r>
        <w:rPr>
          <w:color w:val="231F20"/>
        </w:rPr>
        <w:t>pareciera</w:t>
      </w:r>
      <w:r>
        <w:rPr>
          <w:color w:val="231F20"/>
          <w:spacing w:val="-9"/>
        </w:rPr>
        <w:t> </w:t>
      </w:r>
      <w:r>
        <w:rPr>
          <w:color w:val="231F20"/>
        </w:rPr>
        <w:t>ser una crítica a la “ética del todo vale” planteada con la emergencia de la</w:t>
      </w:r>
      <w:r>
        <w:rPr>
          <w:color w:val="231F20"/>
          <w:spacing w:val="-1"/>
        </w:rPr>
        <w:t> </w:t>
      </w:r>
      <w:r>
        <w:rPr>
          <w:color w:val="231F20"/>
        </w:rPr>
        <w:t>postmodernidad.</w:t>
      </w:r>
    </w:p>
    <w:p>
      <w:pPr>
        <w:pStyle w:val="BodyText"/>
        <w:spacing w:line="249" w:lineRule="auto" w:before="1"/>
        <w:ind w:left="150" w:right="193" w:firstLine="340"/>
        <w:jc w:val="both"/>
      </w:pPr>
      <w:r>
        <w:rPr>
          <w:color w:val="231F20"/>
        </w:rPr>
        <w:t>De acuerdo con Pineda (2003) tales transformaciones han</w:t>
      </w:r>
      <w:r>
        <w:rPr>
          <w:color w:val="231F20"/>
          <w:spacing w:val="-9"/>
        </w:rPr>
        <w:t> </w:t>
      </w:r>
      <w:r>
        <w:rPr>
          <w:color w:val="231F20"/>
        </w:rPr>
        <w:t>in- cidido de manera significativa en la construcción de identidades personales,</w:t>
      </w:r>
      <w:r>
        <w:rPr>
          <w:color w:val="231F20"/>
          <w:spacing w:val="-15"/>
        </w:rPr>
        <w:t> </w:t>
      </w:r>
      <w:r>
        <w:rPr>
          <w:color w:val="231F20"/>
        </w:rPr>
        <w:t>grupales</w:t>
      </w:r>
      <w:r>
        <w:rPr>
          <w:color w:val="231F20"/>
          <w:spacing w:val="-15"/>
        </w:rPr>
        <w:t> </w:t>
      </w:r>
      <w:r>
        <w:rPr>
          <w:color w:val="231F20"/>
        </w:rPr>
        <w:t>y</w:t>
      </w:r>
      <w:r>
        <w:rPr>
          <w:color w:val="231F20"/>
          <w:spacing w:val="-15"/>
        </w:rPr>
        <w:t> </w:t>
      </w:r>
      <w:r>
        <w:rPr>
          <w:color w:val="231F20"/>
        </w:rPr>
        <w:t>sociales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jóvenes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primera</w:t>
      </w:r>
      <w:r>
        <w:rPr>
          <w:color w:val="231F20"/>
          <w:spacing w:val="-15"/>
        </w:rPr>
        <w:t> </w:t>
      </w:r>
      <w:r>
        <w:rPr>
          <w:color w:val="231F20"/>
        </w:rPr>
        <w:t>déca- da</w:t>
      </w:r>
      <w:r>
        <w:rPr>
          <w:color w:val="231F20"/>
          <w:spacing w:val="-9"/>
        </w:rPr>
        <w:t> </w:t>
      </w:r>
      <w:r>
        <w:rPr>
          <w:color w:val="231F20"/>
        </w:rPr>
        <w:t>del</w:t>
      </w:r>
      <w:r>
        <w:rPr>
          <w:color w:val="231F20"/>
          <w:spacing w:val="-9"/>
        </w:rPr>
        <w:t> </w:t>
      </w:r>
      <w:r>
        <w:rPr>
          <w:color w:val="231F20"/>
        </w:rPr>
        <w:t>corriente</w:t>
      </w:r>
      <w:r>
        <w:rPr>
          <w:color w:val="231F20"/>
          <w:spacing w:val="-9"/>
        </w:rPr>
        <w:t> </w:t>
      </w:r>
      <w:r>
        <w:rPr>
          <w:color w:val="231F20"/>
        </w:rPr>
        <w:t>siglo</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sólo</w:t>
      </w:r>
      <w:r>
        <w:rPr>
          <w:color w:val="231F20"/>
          <w:spacing w:val="-9"/>
        </w:rPr>
        <w:t> </w:t>
      </w:r>
      <w:r>
        <w:rPr>
          <w:color w:val="231F20"/>
        </w:rPr>
        <w:t>han</w:t>
      </w:r>
      <w:r>
        <w:rPr>
          <w:color w:val="231F20"/>
          <w:spacing w:val="-9"/>
        </w:rPr>
        <w:t> </w:t>
      </w:r>
      <w:r>
        <w:rPr>
          <w:color w:val="231F20"/>
        </w:rPr>
        <w:t>conocido</w:t>
      </w:r>
      <w:r>
        <w:rPr>
          <w:color w:val="231F20"/>
          <w:spacing w:val="-9"/>
        </w:rPr>
        <w:t> </w:t>
      </w:r>
      <w:r>
        <w:rPr>
          <w:color w:val="231F20"/>
        </w:rPr>
        <w:t>el</w:t>
      </w:r>
      <w:r>
        <w:rPr>
          <w:color w:val="231F20"/>
          <w:spacing w:val="-9"/>
        </w:rPr>
        <w:t> </w:t>
      </w:r>
      <w:r>
        <w:rPr>
          <w:color w:val="231F20"/>
        </w:rPr>
        <w:t>progresivo</w:t>
      </w:r>
      <w:r>
        <w:rPr>
          <w:color w:val="231F20"/>
          <w:spacing w:val="-9"/>
        </w:rPr>
        <w:t> </w:t>
      </w:r>
      <w:r>
        <w:rPr>
          <w:color w:val="231F20"/>
        </w:rPr>
        <w:t>dete- rioro de la crisis, han padecido como ninguna otra generación las denuncias sordas, las palabras vacías sin sanción de tipo moral  y mucho menos legales, la pérdida de la capacidad de asombro, aunados a una violencia social y urbana sin</w:t>
      </w:r>
      <w:r>
        <w:rPr>
          <w:color w:val="231F20"/>
          <w:spacing w:val="-2"/>
        </w:rPr>
        <w:t> </w:t>
      </w:r>
      <w:r>
        <w:rPr>
          <w:color w:val="231F20"/>
        </w:rPr>
        <w:t>precedentes.</w:t>
      </w:r>
    </w:p>
    <w:p>
      <w:pPr>
        <w:pStyle w:val="BodyText"/>
        <w:spacing w:line="249" w:lineRule="auto" w:before="1"/>
        <w:ind w:left="150" w:right="193" w:firstLine="340"/>
        <w:jc w:val="both"/>
      </w:pPr>
      <w:r>
        <w:rPr>
          <w:color w:val="231F20"/>
        </w:rPr>
        <w:t>De</w:t>
      </w:r>
      <w:r>
        <w:rPr>
          <w:color w:val="231F20"/>
          <w:spacing w:val="-9"/>
        </w:rPr>
        <w:t> </w:t>
      </w:r>
      <w:r>
        <w:rPr>
          <w:color w:val="231F20"/>
        </w:rPr>
        <w:t>tal</w:t>
      </w:r>
      <w:r>
        <w:rPr>
          <w:color w:val="231F20"/>
          <w:spacing w:val="-9"/>
        </w:rPr>
        <w:t> </w:t>
      </w:r>
      <w:r>
        <w:rPr>
          <w:color w:val="231F20"/>
        </w:rPr>
        <w:t>manera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autoexclusión,</w:t>
      </w:r>
      <w:r>
        <w:rPr>
          <w:color w:val="231F20"/>
          <w:spacing w:val="-9"/>
        </w:rPr>
        <w:t> </w:t>
      </w:r>
      <w:r>
        <w:rPr>
          <w:color w:val="231F20"/>
        </w:rPr>
        <w:t>la</w:t>
      </w:r>
      <w:r>
        <w:rPr>
          <w:color w:val="231F20"/>
          <w:spacing w:val="-9"/>
        </w:rPr>
        <w:t> </w:t>
      </w:r>
      <w:r>
        <w:rPr>
          <w:color w:val="231F20"/>
        </w:rPr>
        <w:t>no</w:t>
      </w:r>
      <w:r>
        <w:rPr>
          <w:color w:val="231F20"/>
          <w:spacing w:val="-9"/>
        </w:rPr>
        <w:t> </w:t>
      </w:r>
      <w:r>
        <w:rPr>
          <w:color w:val="231F20"/>
        </w:rPr>
        <w:t>participación,</w:t>
      </w:r>
      <w:r>
        <w:rPr>
          <w:color w:val="231F20"/>
          <w:spacing w:val="-8"/>
        </w:rPr>
        <w:t> </w:t>
      </w:r>
      <w:r>
        <w:rPr>
          <w:color w:val="231F20"/>
        </w:rPr>
        <w:t>la</w:t>
      </w:r>
      <w:r>
        <w:rPr>
          <w:color w:val="231F20"/>
          <w:spacing w:val="-9"/>
        </w:rPr>
        <w:t> </w:t>
      </w:r>
      <w:r>
        <w:rPr>
          <w:color w:val="231F20"/>
        </w:rPr>
        <w:t>cre- ciente abstención política, la falta de solidaridad, la</w:t>
      </w:r>
      <w:r>
        <w:rPr>
          <w:color w:val="231F20"/>
          <w:spacing w:val="40"/>
        </w:rPr>
        <w:t> </w:t>
      </w:r>
      <w:r>
        <w:rPr>
          <w:color w:val="231F20"/>
        </w:rPr>
        <w:t>desconfianza</w:t>
      </w:r>
    </w:p>
    <w:p>
      <w:pPr>
        <w:spacing w:after="0" w:line="249" w:lineRule="auto"/>
        <w:jc w:val="both"/>
        <w:sectPr>
          <w:pgSz w:w="7920" w:h="12240"/>
          <w:pgMar w:header="717" w:footer="0" w:top="900" w:bottom="280" w:left="700" w:right="1080"/>
        </w:sectPr>
      </w:pPr>
    </w:p>
    <w:p>
      <w:pPr>
        <w:pStyle w:val="BodyText"/>
      </w:pPr>
    </w:p>
    <w:p>
      <w:pPr>
        <w:pStyle w:val="BodyText"/>
        <w:spacing w:before="3"/>
        <w:rPr>
          <w:sz w:val="22"/>
        </w:rPr>
      </w:pPr>
    </w:p>
    <w:p>
      <w:pPr>
        <w:pStyle w:val="BodyText"/>
        <w:spacing w:line="249" w:lineRule="auto" w:before="66"/>
        <w:ind w:left="195" w:right="108"/>
        <w:jc w:val="both"/>
      </w:pPr>
      <w:r>
        <w:rPr>
          <w:color w:val="231F20"/>
        </w:rPr>
        <w:t>y el “alguien tiene que arreglar esto” planteado por Biggio (1998) conformaría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Pineda</w:t>
      </w:r>
      <w:r>
        <w:rPr>
          <w:color w:val="231F20"/>
          <w:spacing w:val="-10"/>
        </w:rPr>
        <w:t> </w:t>
      </w:r>
      <w:r>
        <w:rPr>
          <w:color w:val="231F20"/>
        </w:rPr>
        <w:t>(2003)</w:t>
      </w:r>
      <w:r>
        <w:rPr>
          <w:color w:val="231F20"/>
          <w:spacing w:val="-10"/>
        </w:rPr>
        <w:t> </w:t>
      </w:r>
      <w:r>
        <w:rPr>
          <w:color w:val="231F20"/>
        </w:rPr>
        <w:t>denominó</w:t>
      </w:r>
      <w:r>
        <w:rPr>
          <w:color w:val="231F20"/>
          <w:spacing w:val="-10"/>
        </w:rPr>
        <w:t> </w:t>
      </w:r>
      <w:r>
        <w:rPr>
          <w:color w:val="231F20"/>
        </w:rPr>
        <w:t>el</w:t>
      </w:r>
      <w:r>
        <w:rPr>
          <w:color w:val="231F20"/>
          <w:spacing w:val="-10"/>
        </w:rPr>
        <w:t> </w:t>
      </w:r>
      <w:r>
        <w:rPr>
          <w:color w:val="231F20"/>
        </w:rPr>
        <w:t>“Síndrome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no Incumbencia”, propio del personalismo y la despersonalización, así como la falta de valores asociados con una dignidad e identi- dades nacionales que trabajen como mediadores y enlaces, inter e intra,</w:t>
      </w:r>
      <w:r>
        <w:rPr>
          <w:color w:val="231F20"/>
          <w:spacing w:val="-1"/>
        </w:rPr>
        <w:t> </w:t>
      </w:r>
      <w:r>
        <w:rPr>
          <w:color w:val="231F20"/>
        </w:rPr>
        <w:t>generacionales.</w:t>
      </w:r>
    </w:p>
    <w:p>
      <w:pPr>
        <w:pStyle w:val="BodyText"/>
        <w:spacing w:line="249" w:lineRule="auto" w:before="1"/>
        <w:ind w:left="195" w:right="108" w:firstLine="340"/>
        <w:jc w:val="both"/>
      </w:pPr>
      <w:r>
        <w:rPr>
          <w:color w:val="231F20"/>
          <w:spacing w:val="-8"/>
        </w:rPr>
        <w:t>Tal </w:t>
      </w:r>
      <w:r>
        <w:rPr>
          <w:color w:val="231F20"/>
        </w:rPr>
        <w:t>situación aunada a la “Desesperanza Aprendida” descrita por Montero (1983) como parte de un proceso histórico de des- identificación o de conformación de una identidad educativo-cul- tural negativa, propias del fracaso personal, </w:t>
      </w:r>
      <w:r>
        <w:rPr>
          <w:color w:val="231F20"/>
          <w:spacing w:val="-3"/>
        </w:rPr>
        <w:t>escolar, </w:t>
      </w:r>
      <w:r>
        <w:rPr>
          <w:color w:val="231F20"/>
        </w:rPr>
        <w:t>cultural y social, que se ha caracterizado por la naturalización de niños y adultos “en situación de calle” y por la conformación de las</w:t>
      </w:r>
      <w:r>
        <w:rPr>
          <w:color w:val="231F20"/>
          <w:spacing w:val="-28"/>
        </w:rPr>
        <w:t> </w:t>
      </w:r>
      <w:r>
        <w:rPr>
          <w:color w:val="231F20"/>
        </w:rPr>
        <w:t>llama- das tribus urbanas tales como los “emo”, los góticos y los “tuki”   o la narraciones de personalidades mediáticas del tipo “Animé”, “Joldan”, “Simpson”, “Jackson”, entre otras definen los perfiles en construcción que definen las distintas realidades que a modo de multiculturalidad constituyen el perfil identitario de Venezuela en la</w:t>
      </w:r>
      <w:r>
        <w:rPr>
          <w:color w:val="231F20"/>
          <w:spacing w:val="-1"/>
        </w:rPr>
        <w:t> </w:t>
      </w:r>
      <w:r>
        <w:rPr>
          <w:color w:val="231F20"/>
        </w:rPr>
        <w:t>actualidad.</w:t>
      </w:r>
    </w:p>
    <w:p>
      <w:pPr>
        <w:pStyle w:val="BodyText"/>
        <w:spacing w:line="249" w:lineRule="auto" w:before="1"/>
        <w:ind w:left="195" w:right="108" w:firstLine="340"/>
        <w:jc w:val="both"/>
      </w:pPr>
      <w:r>
        <w:rPr>
          <w:color w:val="231F20"/>
        </w:rPr>
        <w:t>Read</w:t>
      </w:r>
      <w:r>
        <w:rPr>
          <w:color w:val="231F20"/>
          <w:spacing w:val="-11"/>
        </w:rPr>
        <w:t> </w:t>
      </w:r>
      <w:r>
        <w:rPr>
          <w:color w:val="231F20"/>
        </w:rPr>
        <w:t>(1962),</w:t>
      </w:r>
      <w:r>
        <w:rPr>
          <w:color w:val="231F20"/>
          <w:spacing w:val="-11"/>
        </w:rPr>
        <w:t> </w:t>
      </w:r>
      <w:r>
        <w:rPr>
          <w:color w:val="231F20"/>
        </w:rPr>
        <w:t>en</w:t>
      </w:r>
      <w:r>
        <w:rPr>
          <w:color w:val="231F20"/>
          <w:spacing w:val="-11"/>
        </w:rPr>
        <w:t> </w:t>
      </w:r>
      <w:r>
        <w:rPr>
          <w:i/>
          <w:color w:val="231F20"/>
        </w:rPr>
        <w:t>Al</w:t>
      </w:r>
      <w:r>
        <w:rPr>
          <w:i/>
          <w:color w:val="231F20"/>
          <w:spacing w:val="-11"/>
        </w:rPr>
        <w:t> </w:t>
      </w:r>
      <w:r>
        <w:rPr>
          <w:i/>
          <w:color w:val="231F20"/>
        </w:rPr>
        <w:t>diablo</w:t>
      </w:r>
      <w:r>
        <w:rPr>
          <w:i/>
          <w:color w:val="231F20"/>
          <w:spacing w:val="-11"/>
        </w:rPr>
        <w:t> </w:t>
      </w:r>
      <w:r>
        <w:rPr>
          <w:i/>
          <w:color w:val="231F20"/>
        </w:rPr>
        <w:t>con</w:t>
      </w:r>
      <w:r>
        <w:rPr>
          <w:i/>
          <w:color w:val="231F20"/>
          <w:spacing w:val="-11"/>
        </w:rPr>
        <w:t> </w:t>
      </w:r>
      <w:r>
        <w:rPr>
          <w:i/>
          <w:color w:val="231F20"/>
        </w:rPr>
        <w:t>la</w:t>
      </w:r>
      <w:r>
        <w:rPr>
          <w:i/>
          <w:color w:val="231F20"/>
          <w:spacing w:val="-11"/>
        </w:rPr>
        <w:t> </w:t>
      </w:r>
      <w:r>
        <w:rPr>
          <w:i/>
          <w:color w:val="231F20"/>
        </w:rPr>
        <w:t>cultura,</w:t>
      </w:r>
      <w:r>
        <w:rPr>
          <w:i/>
          <w:color w:val="231F20"/>
          <w:spacing w:val="-11"/>
        </w:rPr>
        <w:t> </w:t>
      </w:r>
      <w:r>
        <w:rPr>
          <w:color w:val="231F20"/>
        </w:rPr>
        <w:t>expresa</w:t>
      </w:r>
      <w:r>
        <w:rPr>
          <w:color w:val="231F20"/>
          <w:spacing w:val="-11"/>
        </w:rPr>
        <w:t> </w:t>
      </w:r>
      <w:r>
        <w:rPr>
          <w:color w:val="231F20"/>
        </w:rPr>
        <w:t>que</w:t>
      </w:r>
      <w:r>
        <w:rPr>
          <w:color w:val="231F20"/>
          <w:spacing w:val="-11"/>
        </w:rPr>
        <w:t> </w:t>
      </w:r>
      <w:r>
        <w:rPr>
          <w:color w:val="231F20"/>
        </w:rPr>
        <w:t>mientras quede un grano de esperanza, es posible la acción. La acción tendida a la unidad, a la comprensión mutua, a la reforma de la educación, al surgimiento de ese lento proceso que enseñará a trabajar en forma conjunta y creadora, mal que les pese al</w:t>
      </w:r>
      <w:r>
        <w:rPr>
          <w:color w:val="231F20"/>
          <w:spacing w:val="-34"/>
        </w:rPr>
        <w:t> </w:t>
      </w:r>
      <w:r>
        <w:rPr>
          <w:color w:val="231F20"/>
        </w:rPr>
        <w:t>orgullo y al afán</w:t>
      </w:r>
      <w:r>
        <w:rPr>
          <w:color w:val="231F20"/>
          <w:spacing w:val="-1"/>
        </w:rPr>
        <w:t> </w:t>
      </w:r>
      <w:r>
        <w:rPr>
          <w:color w:val="231F20"/>
        </w:rPr>
        <w:t>personalista.</w:t>
      </w:r>
    </w:p>
    <w:p>
      <w:pPr>
        <w:pStyle w:val="BodyText"/>
        <w:spacing w:before="11"/>
      </w:pPr>
    </w:p>
    <w:p>
      <w:pPr>
        <w:pStyle w:val="BodyText"/>
        <w:spacing w:line="249" w:lineRule="auto"/>
        <w:ind w:left="195" w:right="108" w:firstLine="340"/>
        <w:jc w:val="both"/>
      </w:pPr>
      <w:r>
        <w:rPr>
          <w:color w:val="231F20"/>
        </w:rPr>
        <w:t>“Siempre fuiste mi espejo, quiero decir que para verme tenía siempre que mirarte”.</w:t>
      </w:r>
    </w:p>
    <w:p>
      <w:pPr>
        <w:pStyle w:val="BodyText"/>
        <w:spacing w:before="8"/>
        <w:rPr>
          <w:sz w:val="17"/>
        </w:rPr>
      </w:pPr>
    </w:p>
    <w:p>
      <w:pPr>
        <w:spacing w:before="0"/>
        <w:ind w:left="195" w:right="0" w:firstLine="0"/>
        <w:jc w:val="both"/>
        <w:rPr>
          <w:b/>
          <w:sz w:val="17"/>
        </w:rPr>
      </w:pPr>
      <w:r>
        <w:rPr>
          <w:b/>
          <w:color w:val="231F20"/>
          <w:w w:val="130"/>
          <w:sz w:val="24"/>
        </w:rPr>
        <w:t>r</w:t>
      </w:r>
      <w:r>
        <w:rPr>
          <w:b/>
          <w:color w:val="231F20"/>
          <w:w w:val="130"/>
          <w:sz w:val="17"/>
        </w:rPr>
        <w:t>eferenCias</w:t>
      </w:r>
    </w:p>
    <w:p>
      <w:pPr>
        <w:pStyle w:val="BodyText"/>
        <w:spacing w:before="7"/>
        <w:rPr>
          <w:b/>
          <w:sz w:val="22"/>
        </w:rPr>
      </w:pPr>
    </w:p>
    <w:p>
      <w:pPr>
        <w:spacing w:line="278" w:lineRule="auto" w:before="0"/>
        <w:ind w:left="535" w:right="0" w:firstLine="0"/>
        <w:jc w:val="left"/>
        <w:rPr>
          <w:sz w:val="18"/>
        </w:rPr>
      </w:pPr>
      <w:r>
        <w:rPr>
          <w:color w:val="231F20"/>
          <w:sz w:val="18"/>
        </w:rPr>
        <w:t>Abad, Héctor (2010), </w:t>
      </w:r>
      <w:r>
        <w:rPr>
          <w:i/>
          <w:color w:val="231F20"/>
          <w:sz w:val="18"/>
        </w:rPr>
        <w:t>Traiciones de la memoria</w:t>
      </w:r>
      <w:r>
        <w:rPr>
          <w:color w:val="231F20"/>
          <w:sz w:val="18"/>
        </w:rPr>
        <w:t>, Alfaguara, Bogotá. (2006), </w:t>
      </w:r>
      <w:r>
        <w:rPr>
          <w:i/>
          <w:color w:val="231F20"/>
          <w:sz w:val="18"/>
        </w:rPr>
        <w:t>El olvido que seremos</w:t>
      </w:r>
      <w:r>
        <w:rPr>
          <w:color w:val="231F20"/>
          <w:sz w:val="18"/>
        </w:rPr>
        <w:t>, Planeta, Bogotá.</w:t>
      </w:r>
    </w:p>
    <w:p>
      <w:pPr>
        <w:spacing w:line="278" w:lineRule="auto" w:before="1"/>
        <w:ind w:left="875" w:right="108" w:hanging="341"/>
        <w:jc w:val="both"/>
        <w:rPr>
          <w:sz w:val="18"/>
        </w:rPr>
      </w:pPr>
      <w:r>
        <w:rPr>
          <w:color w:val="231F20"/>
          <w:sz w:val="18"/>
        </w:rPr>
        <w:t>Augie,</w:t>
      </w:r>
      <w:r>
        <w:rPr>
          <w:color w:val="231F20"/>
          <w:spacing w:val="-5"/>
          <w:sz w:val="18"/>
        </w:rPr>
        <w:t> </w:t>
      </w:r>
      <w:r>
        <w:rPr>
          <w:color w:val="231F20"/>
          <w:sz w:val="18"/>
        </w:rPr>
        <w:t>Marc</w:t>
      </w:r>
      <w:r>
        <w:rPr>
          <w:color w:val="231F20"/>
          <w:spacing w:val="-5"/>
          <w:sz w:val="18"/>
        </w:rPr>
        <w:t> </w:t>
      </w:r>
      <w:r>
        <w:rPr>
          <w:color w:val="231F20"/>
          <w:sz w:val="18"/>
        </w:rPr>
        <w:t>(2012),</w:t>
      </w:r>
      <w:r>
        <w:rPr>
          <w:color w:val="231F20"/>
          <w:spacing w:val="-5"/>
          <w:sz w:val="18"/>
        </w:rPr>
        <w:t> </w:t>
      </w:r>
      <w:r>
        <w:rPr>
          <w:color w:val="231F20"/>
          <w:sz w:val="18"/>
        </w:rPr>
        <w:t>“Grabación</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Conferencia</w:t>
      </w:r>
      <w:r>
        <w:rPr>
          <w:color w:val="231F20"/>
          <w:spacing w:val="-5"/>
          <w:sz w:val="18"/>
        </w:rPr>
        <w:t> </w:t>
      </w:r>
      <w:r>
        <w:rPr>
          <w:color w:val="231F20"/>
          <w:sz w:val="18"/>
        </w:rPr>
        <w:t>ofrecida</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sala de Conciertos de la Universidad Central de Venezuela el 23 de febrero de 2012”,</w:t>
      </w:r>
      <w:r>
        <w:rPr>
          <w:color w:val="231F20"/>
          <w:spacing w:val="-1"/>
          <w:sz w:val="18"/>
        </w:rPr>
        <w:t> </w:t>
      </w:r>
      <w:r>
        <w:rPr>
          <w:color w:val="231F20"/>
          <w:sz w:val="18"/>
        </w:rPr>
        <w:t>Caracas.</w:t>
      </w:r>
    </w:p>
    <w:p>
      <w:pPr>
        <w:spacing w:line="278" w:lineRule="auto" w:before="1"/>
        <w:ind w:left="875" w:right="108" w:hanging="341"/>
        <w:jc w:val="both"/>
        <w:rPr>
          <w:sz w:val="18"/>
        </w:rPr>
      </w:pPr>
      <w:r>
        <w:rPr>
          <w:color w:val="231F20"/>
          <w:sz w:val="18"/>
        </w:rPr>
        <w:t>Aulagnier, Piera (1980), </w:t>
      </w:r>
      <w:r>
        <w:rPr>
          <w:i/>
          <w:color w:val="231F20"/>
          <w:sz w:val="18"/>
        </w:rPr>
        <w:t>Los destinos del placer, alienación, amor, </w:t>
      </w:r>
      <w:r>
        <w:rPr>
          <w:i/>
          <w:color w:val="231F20"/>
          <w:sz w:val="18"/>
        </w:rPr>
        <w:t>pasión, </w:t>
      </w:r>
      <w:r>
        <w:rPr>
          <w:color w:val="231F20"/>
          <w:sz w:val="18"/>
        </w:rPr>
        <w:t>Argot, Barcelona.</w:t>
      </w:r>
    </w:p>
    <w:p>
      <w:pPr>
        <w:spacing w:line="278" w:lineRule="auto" w:before="1"/>
        <w:ind w:left="535" w:right="122" w:firstLine="0"/>
        <w:jc w:val="left"/>
        <w:rPr>
          <w:b/>
          <w:sz w:val="18"/>
        </w:rPr>
      </w:pPr>
      <w:r>
        <w:rPr>
          <w:color w:val="231F20"/>
          <w:sz w:val="18"/>
        </w:rPr>
        <w:t>Bauman, Zigmunt (2003), </w:t>
      </w:r>
      <w:r>
        <w:rPr>
          <w:i/>
          <w:color w:val="231F20"/>
          <w:sz w:val="18"/>
        </w:rPr>
        <w:t>Modernidad líquida</w:t>
      </w:r>
      <w:r>
        <w:rPr>
          <w:color w:val="231F20"/>
          <w:sz w:val="18"/>
        </w:rPr>
        <w:t>, México, FCE. (2003a)</w:t>
      </w:r>
      <w:r>
        <w:rPr>
          <w:color w:val="231F20"/>
          <w:spacing w:val="-5"/>
          <w:sz w:val="18"/>
        </w:rPr>
        <w:t> </w:t>
      </w:r>
      <w:r>
        <w:rPr>
          <w:i/>
          <w:color w:val="231F20"/>
          <w:sz w:val="18"/>
        </w:rPr>
        <w:t>“</w:t>
      </w:r>
      <w:r>
        <w:rPr>
          <w:color w:val="231F20"/>
          <w:sz w:val="18"/>
        </w:rPr>
        <w:t>De</w:t>
      </w:r>
      <w:r>
        <w:rPr>
          <w:color w:val="231F20"/>
          <w:spacing w:val="-5"/>
          <w:sz w:val="18"/>
        </w:rPr>
        <w:t> </w:t>
      </w:r>
      <w:r>
        <w:rPr>
          <w:color w:val="231F20"/>
          <w:sz w:val="18"/>
        </w:rPr>
        <w:t>peregrino</w:t>
      </w:r>
      <w:r>
        <w:rPr>
          <w:color w:val="231F20"/>
          <w:spacing w:val="-5"/>
          <w:sz w:val="18"/>
        </w:rPr>
        <w:t> </w:t>
      </w:r>
      <w:r>
        <w:rPr>
          <w:color w:val="231F20"/>
          <w:sz w:val="18"/>
        </w:rPr>
        <w:t>a</w:t>
      </w:r>
      <w:r>
        <w:rPr>
          <w:color w:val="231F20"/>
          <w:spacing w:val="-5"/>
          <w:sz w:val="18"/>
        </w:rPr>
        <w:t> </w:t>
      </w:r>
      <w:r>
        <w:rPr>
          <w:color w:val="231F20"/>
          <w:sz w:val="18"/>
        </w:rPr>
        <w:t>turista,</w:t>
      </w:r>
      <w:r>
        <w:rPr>
          <w:color w:val="231F20"/>
          <w:spacing w:val="-6"/>
          <w:sz w:val="18"/>
        </w:rPr>
        <w:t> </w:t>
      </w:r>
      <w:r>
        <w:rPr>
          <w:color w:val="231F20"/>
          <w:sz w:val="18"/>
        </w:rPr>
        <w:t>o</w:t>
      </w:r>
      <w:r>
        <w:rPr>
          <w:color w:val="231F20"/>
          <w:spacing w:val="-5"/>
          <w:sz w:val="18"/>
        </w:rPr>
        <w:t> </w:t>
      </w:r>
      <w:r>
        <w:rPr>
          <w:color w:val="231F20"/>
          <w:sz w:val="18"/>
        </w:rPr>
        <w:t>una</w:t>
      </w:r>
      <w:r>
        <w:rPr>
          <w:color w:val="231F20"/>
          <w:spacing w:val="-5"/>
          <w:sz w:val="18"/>
        </w:rPr>
        <w:t> </w:t>
      </w:r>
      <w:r>
        <w:rPr>
          <w:color w:val="231F20"/>
          <w:sz w:val="18"/>
        </w:rPr>
        <w:t>breve</w:t>
      </w:r>
      <w:r>
        <w:rPr>
          <w:color w:val="231F20"/>
          <w:spacing w:val="-5"/>
          <w:sz w:val="18"/>
        </w:rPr>
        <w:t> </w:t>
      </w:r>
      <w:r>
        <w:rPr>
          <w:color w:val="231F20"/>
          <w:sz w:val="18"/>
        </w:rPr>
        <w:t>historia</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identidad”</w:t>
      </w:r>
      <w:r>
        <w:rPr>
          <w:b/>
          <w:color w:val="231F20"/>
          <w:sz w:val="18"/>
        </w:rPr>
        <w:t>,</w:t>
      </w:r>
    </w:p>
    <w:p>
      <w:pPr>
        <w:spacing w:before="1"/>
        <w:ind w:left="875" w:right="0" w:firstLine="0"/>
        <w:jc w:val="left"/>
        <w:rPr>
          <w:sz w:val="18"/>
        </w:rPr>
      </w:pPr>
      <w:r>
        <w:rPr>
          <w:color w:val="231F20"/>
          <w:sz w:val="18"/>
        </w:rPr>
        <w:t>en Hall y</w:t>
      </w:r>
    </w:p>
    <w:p>
      <w:pPr>
        <w:spacing w:after="0"/>
        <w:jc w:val="left"/>
        <w:rPr>
          <w:sz w:val="18"/>
        </w:rPr>
        <w:sectPr>
          <w:pgSz w:w="7920" w:h="12240"/>
          <w:pgMar w:header="717" w:footer="0" w:top="900" w:bottom="280" w:left="1080" w:right="740"/>
        </w:sectPr>
      </w:pPr>
    </w:p>
    <w:p>
      <w:pPr>
        <w:pStyle w:val="BodyText"/>
      </w:pPr>
    </w:p>
    <w:p>
      <w:pPr>
        <w:pStyle w:val="BodyText"/>
        <w:spacing w:before="7"/>
        <w:rPr>
          <w:sz w:val="23"/>
        </w:rPr>
      </w:pPr>
    </w:p>
    <w:p>
      <w:pPr>
        <w:spacing w:line="278" w:lineRule="auto" w:before="70"/>
        <w:ind w:left="830" w:right="193" w:hanging="341"/>
        <w:jc w:val="both"/>
        <w:rPr>
          <w:sz w:val="18"/>
        </w:rPr>
      </w:pPr>
      <w:r>
        <w:rPr>
          <w:color w:val="231F20"/>
          <w:sz w:val="18"/>
        </w:rPr>
        <w:t>Du Gay (comps.), </w:t>
      </w:r>
      <w:r>
        <w:rPr>
          <w:i/>
          <w:color w:val="231F20"/>
          <w:sz w:val="18"/>
        </w:rPr>
        <w:t>Cuestiones de identidad cultural</w:t>
      </w:r>
      <w:r>
        <w:rPr>
          <w:color w:val="231F20"/>
          <w:sz w:val="18"/>
        </w:rPr>
        <w:t>, Buenos Aires, Amorrortu.</w:t>
      </w:r>
    </w:p>
    <w:p>
      <w:pPr>
        <w:spacing w:line="278" w:lineRule="auto" w:before="1"/>
        <w:ind w:left="830" w:right="193" w:hanging="341"/>
        <w:jc w:val="both"/>
        <w:rPr>
          <w:sz w:val="18"/>
        </w:rPr>
      </w:pPr>
      <w:r>
        <w:rPr>
          <w:color w:val="231F20"/>
          <w:sz w:val="18"/>
        </w:rPr>
        <w:t>Bellomo, Santiago (2009), </w:t>
      </w:r>
      <w:r>
        <w:rPr>
          <w:i/>
          <w:color w:val="231F20"/>
          <w:sz w:val="18"/>
        </w:rPr>
        <w:t>¿Adultos adolescentes? Paradojas en la </w:t>
      </w:r>
      <w:r>
        <w:rPr>
          <w:i/>
          <w:color w:val="231F20"/>
          <w:sz w:val="18"/>
        </w:rPr>
        <w:t>Era de Peter Pan</w:t>
      </w:r>
      <w:r>
        <w:rPr>
          <w:color w:val="231F20"/>
          <w:sz w:val="18"/>
        </w:rPr>
        <w:t>, Buenos Aires,Bonum.</w:t>
      </w:r>
    </w:p>
    <w:p>
      <w:pPr>
        <w:spacing w:before="1"/>
        <w:ind w:left="490" w:right="128" w:firstLine="0"/>
        <w:jc w:val="left"/>
        <w:rPr>
          <w:sz w:val="18"/>
        </w:rPr>
      </w:pPr>
      <w:r>
        <w:rPr>
          <w:color w:val="231F20"/>
          <w:sz w:val="18"/>
        </w:rPr>
        <w:t>Biggio, Víctor (1998), “¿Conocemos a los jóvenes de los 90?”</w:t>
      </w:r>
      <w:r>
        <w:rPr>
          <w:b/>
          <w:color w:val="231F20"/>
          <w:sz w:val="18"/>
        </w:rPr>
        <w:t>, </w:t>
      </w:r>
      <w:r>
        <w:rPr>
          <w:color w:val="231F20"/>
          <w:sz w:val="18"/>
        </w:rPr>
        <w:t>en</w:t>
      </w:r>
    </w:p>
    <w:p>
      <w:pPr>
        <w:spacing w:before="33"/>
        <w:ind w:left="830" w:right="128" w:firstLine="0"/>
        <w:jc w:val="left"/>
        <w:rPr>
          <w:sz w:val="18"/>
        </w:rPr>
      </w:pPr>
      <w:r>
        <w:rPr>
          <w:i/>
          <w:color w:val="231F20"/>
          <w:sz w:val="18"/>
        </w:rPr>
        <w:t>Asamblea Nacional de Educación, </w:t>
      </w:r>
      <w:r>
        <w:rPr>
          <w:color w:val="231F20"/>
          <w:sz w:val="18"/>
        </w:rPr>
        <w:t>vol. I, Caracas.</w:t>
      </w:r>
    </w:p>
    <w:p>
      <w:pPr>
        <w:spacing w:line="278" w:lineRule="auto" w:before="33"/>
        <w:ind w:left="830" w:right="193" w:hanging="341"/>
        <w:jc w:val="both"/>
        <w:rPr>
          <w:sz w:val="18"/>
        </w:rPr>
      </w:pPr>
      <w:r>
        <w:rPr>
          <w:color w:val="231F20"/>
          <w:sz w:val="18"/>
        </w:rPr>
        <w:t>Castells, Manuel (2003), “El poder de la identidad”, en </w:t>
      </w:r>
      <w:r>
        <w:rPr>
          <w:i/>
          <w:color w:val="231F20"/>
          <w:sz w:val="18"/>
        </w:rPr>
        <w:t>El País</w:t>
      </w:r>
      <w:r>
        <w:rPr>
          <w:color w:val="231F20"/>
          <w:sz w:val="18"/>
        </w:rPr>
        <w:t>,  18-2-   2003      Edición   impresa   de   España.   Consultado</w:t>
      </w:r>
      <w:r>
        <w:rPr>
          <w:color w:val="231F20"/>
          <w:spacing w:val="46"/>
          <w:sz w:val="18"/>
        </w:rPr>
        <w:t> </w:t>
      </w:r>
      <w:r>
        <w:rPr>
          <w:color w:val="231F20"/>
          <w:sz w:val="18"/>
        </w:rPr>
        <w:t>el</w:t>
      </w:r>
    </w:p>
    <w:p>
      <w:pPr>
        <w:spacing w:line="278" w:lineRule="auto" w:before="1"/>
        <w:ind w:left="830" w:right="128" w:firstLine="0"/>
        <w:jc w:val="left"/>
        <w:rPr>
          <w:sz w:val="18"/>
        </w:rPr>
      </w:pPr>
      <w:r>
        <w:rPr>
          <w:color w:val="231F20"/>
          <w:sz w:val="18"/>
        </w:rPr>
        <w:t>20 de Agosto de 2015, elpais.com/diario/2003/02/18/opi- nion/1045522810_850215.html</w:t>
      </w:r>
    </w:p>
    <w:p>
      <w:pPr>
        <w:spacing w:line="278" w:lineRule="auto" w:before="1"/>
        <w:ind w:left="830" w:right="193" w:hanging="341"/>
        <w:jc w:val="both"/>
        <w:rPr>
          <w:sz w:val="18"/>
        </w:rPr>
      </w:pPr>
      <w:r>
        <w:rPr>
          <w:color w:val="231F20"/>
          <w:sz w:val="18"/>
        </w:rPr>
        <w:t>Castoriadis, Cornelius (2003), </w:t>
      </w:r>
      <w:r>
        <w:rPr>
          <w:i/>
          <w:color w:val="231F20"/>
          <w:sz w:val="18"/>
        </w:rPr>
        <w:t>La institución imaginaria de la socie- </w:t>
      </w:r>
      <w:r>
        <w:rPr>
          <w:i/>
          <w:color w:val="231F20"/>
          <w:sz w:val="18"/>
        </w:rPr>
        <w:t>dad. El imaginario social y la institución</w:t>
      </w:r>
      <w:r>
        <w:rPr>
          <w:color w:val="231F20"/>
          <w:sz w:val="18"/>
        </w:rPr>
        <w:t>, vol. 2, Buenos Aires, Tusquets.</w:t>
      </w:r>
    </w:p>
    <w:p>
      <w:pPr>
        <w:spacing w:line="278" w:lineRule="auto" w:before="1"/>
        <w:ind w:left="830" w:right="193" w:hanging="341"/>
        <w:jc w:val="both"/>
        <w:rPr>
          <w:sz w:val="18"/>
        </w:rPr>
      </w:pPr>
      <w:r>
        <w:rPr>
          <w:color w:val="231F20"/>
          <w:sz w:val="18"/>
        </w:rPr>
        <w:t>Coloma, José (1998), “Estilos educativos paternos”, en José Quin- tana Cabañas (coord.), </w:t>
      </w:r>
      <w:r>
        <w:rPr>
          <w:i/>
          <w:color w:val="231F20"/>
          <w:sz w:val="18"/>
        </w:rPr>
        <w:t>Pedagogía familiar, </w:t>
      </w:r>
      <w:r>
        <w:rPr>
          <w:color w:val="231F20"/>
          <w:sz w:val="18"/>
        </w:rPr>
        <w:t>Madrid, Narcea, pp. 45-58.</w:t>
      </w:r>
    </w:p>
    <w:p>
      <w:pPr>
        <w:spacing w:line="278" w:lineRule="auto" w:before="1"/>
        <w:ind w:left="830" w:right="193" w:hanging="341"/>
        <w:jc w:val="both"/>
        <w:rPr>
          <w:sz w:val="18"/>
        </w:rPr>
      </w:pPr>
      <w:r>
        <w:rPr>
          <w:color w:val="231F20"/>
          <w:sz w:val="18"/>
        </w:rPr>
        <w:t>De Sousa, Bonaventura (2006), </w:t>
      </w:r>
      <w:r>
        <w:rPr>
          <w:i/>
          <w:color w:val="231F20"/>
          <w:sz w:val="18"/>
        </w:rPr>
        <w:t>De la mano de Alicia: lo social y lo </w:t>
      </w:r>
      <w:r>
        <w:rPr>
          <w:i/>
          <w:color w:val="231F20"/>
          <w:sz w:val="18"/>
        </w:rPr>
        <w:t>político en la posmodernidad</w:t>
      </w:r>
      <w:r>
        <w:rPr>
          <w:color w:val="231F20"/>
          <w:sz w:val="18"/>
        </w:rPr>
        <w:t>. Bogotá, Siglo del Hombre Edito- res/ Uniandes.</w:t>
      </w:r>
    </w:p>
    <w:p>
      <w:pPr>
        <w:spacing w:line="278" w:lineRule="auto" w:before="1"/>
        <w:ind w:left="830" w:right="193" w:hanging="341"/>
        <w:jc w:val="both"/>
        <w:rPr>
          <w:sz w:val="18"/>
        </w:rPr>
      </w:pPr>
      <w:r>
        <w:rPr>
          <w:color w:val="231F20"/>
          <w:sz w:val="18"/>
        </w:rPr>
        <w:t>García, Néstor (</w:t>
      </w:r>
      <w:r>
        <w:rPr>
          <w:color w:val="242424"/>
          <w:sz w:val="18"/>
        </w:rPr>
        <w:t>1989), </w:t>
      </w:r>
      <w:r>
        <w:rPr>
          <w:i/>
          <w:color w:val="231F20"/>
          <w:sz w:val="18"/>
        </w:rPr>
        <w:t>Culturas híbridas. Estrategias para entrar y </w:t>
      </w:r>
      <w:r>
        <w:rPr>
          <w:i/>
          <w:color w:val="231F20"/>
          <w:sz w:val="18"/>
        </w:rPr>
        <w:t>salir de la modernidad, </w:t>
      </w:r>
      <w:r>
        <w:rPr>
          <w:color w:val="231F20"/>
          <w:sz w:val="18"/>
        </w:rPr>
        <w:t>Grijalbo. México.</w:t>
      </w:r>
    </w:p>
    <w:p>
      <w:pPr>
        <w:spacing w:line="278" w:lineRule="auto" w:before="1"/>
        <w:ind w:left="830" w:right="193" w:hanging="341"/>
        <w:jc w:val="both"/>
        <w:rPr>
          <w:sz w:val="18"/>
        </w:rPr>
      </w:pPr>
      <w:r>
        <w:rPr>
          <w:color w:val="231F20"/>
          <w:sz w:val="18"/>
        </w:rPr>
        <w:t>Gutiérrez, Sandra (1999), “Identidad Cultural y representaciones so- ciales”, en </w:t>
      </w:r>
      <w:r>
        <w:rPr>
          <w:i/>
          <w:color w:val="231F20"/>
          <w:sz w:val="18"/>
        </w:rPr>
        <w:t>Anuariodel Departamento de Educación y</w:t>
      </w:r>
      <w:r>
        <w:rPr>
          <w:i/>
          <w:color w:val="231F20"/>
          <w:spacing w:val="-26"/>
          <w:sz w:val="18"/>
        </w:rPr>
        <w:t> </w:t>
      </w:r>
      <w:r>
        <w:rPr>
          <w:i/>
          <w:color w:val="231F20"/>
          <w:sz w:val="18"/>
        </w:rPr>
        <w:t>Comunica- </w:t>
      </w:r>
      <w:r>
        <w:rPr>
          <w:i/>
          <w:color w:val="231F20"/>
          <w:sz w:val="18"/>
        </w:rPr>
        <w:t>ción</w:t>
      </w:r>
      <w:r>
        <w:rPr>
          <w:i/>
          <w:color w:val="231F20"/>
          <w:spacing w:val="-12"/>
          <w:sz w:val="18"/>
        </w:rPr>
        <w:t> </w:t>
      </w:r>
      <w:r>
        <w:rPr>
          <w:i/>
          <w:color w:val="231F20"/>
          <w:sz w:val="18"/>
        </w:rPr>
        <w:t>de</w:t>
      </w:r>
      <w:r>
        <w:rPr>
          <w:i/>
          <w:color w:val="231F20"/>
          <w:spacing w:val="-12"/>
          <w:sz w:val="18"/>
        </w:rPr>
        <w:t> </w:t>
      </w:r>
      <w:r>
        <w:rPr>
          <w:i/>
          <w:color w:val="231F20"/>
          <w:sz w:val="18"/>
        </w:rPr>
        <w:t>la</w:t>
      </w:r>
      <w:r>
        <w:rPr>
          <w:i/>
          <w:color w:val="231F20"/>
          <w:spacing w:val="-12"/>
          <w:sz w:val="18"/>
        </w:rPr>
        <w:t> </w:t>
      </w:r>
      <w:r>
        <w:rPr>
          <w:i/>
          <w:color w:val="231F20"/>
          <w:sz w:val="18"/>
        </w:rPr>
        <w:t>UAM-X</w:t>
      </w:r>
      <w:r>
        <w:rPr>
          <w:color w:val="231F20"/>
          <w:sz w:val="18"/>
        </w:rPr>
        <w:t>,</w:t>
      </w:r>
      <w:r>
        <w:rPr>
          <w:color w:val="231F20"/>
          <w:spacing w:val="-12"/>
          <w:sz w:val="18"/>
        </w:rPr>
        <w:t> </w:t>
      </w:r>
      <w:r>
        <w:rPr>
          <w:color w:val="231F20"/>
          <w:sz w:val="18"/>
        </w:rPr>
        <w:t>México,</w:t>
      </w:r>
      <w:r>
        <w:rPr>
          <w:color w:val="231F20"/>
          <w:spacing w:val="-12"/>
          <w:sz w:val="18"/>
        </w:rPr>
        <w:t> </w:t>
      </w:r>
      <w:r>
        <w:rPr>
          <w:color w:val="231F20"/>
          <w:sz w:val="18"/>
        </w:rPr>
        <w:t>Universidad</w:t>
      </w:r>
      <w:r>
        <w:rPr>
          <w:color w:val="231F20"/>
          <w:spacing w:val="-20"/>
          <w:sz w:val="18"/>
        </w:rPr>
        <w:t> </w:t>
      </w:r>
      <w:r>
        <w:rPr>
          <w:color w:val="231F20"/>
          <w:sz w:val="18"/>
        </w:rPr>
        <w:t>Autónoma</w:t>
      </w:r>
      <w:r>
        <w:rPr>
          <w:color w:val="231F20"/>
          <w:spacing w:val="-12"/>
          <w:sz w:val="18"/>
        </w:rPr>
        <w:t> </w:t>
      </w:r>
      <w:r>
        <w:rPr>
          <w:color w:val="231F20"/>
          <w:sz w:val="18"/>
        </w:rPr>
        <w:t>Metropolitana, pp.</w:t>
      </w:r>
      <w:r>
        <w:rPr>
          <w:color w:val="231F20"/>
          <w:spacing w:val="-1"/>
          <w:sz w:val="18"/>
        </w:rPr>
        <w:t> </w:t>
      </w:r>
      <w:r>
        <w:rPr>
          <w:color w:val="231F20"/>
          <w:sz w:val="18"/>
        </w:rPr>
        <w:t>43-56.</w:t>
      </w:r>
    </w:p>
    <w:p>
      <w:pPr>
        <w:spacing w:line="278" w:lineRule="auto" w:before="1"/>
        <w:ind w:left="830" w:right="193" w:hanging="341"/>
        <w:jc w:val="both"/>
        <w:rPr>
          <w:sz w:val="18"/>
        </w:rPr>
      </w:pPr>
      <w:r>
        <w:rPr>
          <w:color w:val="231F20"/>
          <w:sz w:val="18"/>
        </w:rPr>
        <w:t>López,</w:t>
      </w:r>
      <w:r>
        <w:rPr>
          <w:color w:val="231F20"/>
          <w:spacing w:val="-9"/>
          <w:sz w:val="18"/>
        </w:rPr>
        <w:t> </w:t>
      </w:r>
      <w:r>
        <w:rPr>
          <w:color w:val="231F20"/>
          <w:sz w:val="18"/>
        </w:rPr>
        <w:t>Fernando</w:t>
      </w:r>
      <w:r>
        <w:rPr>
          <w:color w:val="231F20"/>
          <w:spacing w:val="-9"/>
          <w:sz w:val="18"/>
        </w:rPr>
        <w:t> </w:t>
      </w:r>
      <w:r>
        <w:rPr>
          <w:color w:val="231F20"/>
          <w:sz w:val="18"/>
        </w:rPr>
        <w:t>(2014),</w:t>
      </w:r>
      <w:r>
        <w:rPr>
          <w:color w:val="231F20"/>
          <w:spacing w:val="-9"/>
          <w:sz w:val="18"/>
        </w:rPr>
        <w:t> </w:t>
      </w:r>
      <w:r>
        <w:rPr>
          <w:color w:val="231F20"/>
          <w:sz w:val="18"/>
        </w:rPr>
        <w:t>“La</w:t>
      </w:r>
      <w:r>
        <w:rPr>
          <w:color w:val="231F20"/>
          <w:spacing w:val="-9"/>
          <w:sz w:val="18"/>
        </w:rPr>
        <w:t> </w:t>
      </w:r>
      <w:r>
        <w:rPr>
          <w:color w:val="231F20"/>
          <w:sz w:val="18"/>
        </w:rPr>
        <w:t>lucha</w:t>
      </w:r>
      <w:r>
        <w:rPr>
          <w:color w:val="231F20"/>
          <w:spacing w:val="-9"/>
          <w:sz w:val="18"/>
        </w:rPr>
        <w:t> </w:t>
      </w:r>
      <w:r>
        <w:rPr>
          <w:color w:val="231F20"/>
          <w:sz w:val="18"/>
        </w:rPr>
        <w:t>semiológica</w:t>
      </w:r>
      <w:r>
        <w:rPr>
          <w:color w:val="231F20"/>
          <w:spacing w:val="-9"/>
          <w:sz w:val="18"/>
        </w:rPr>
        <w:t> </w:t>
      </w:r>
      <w:r>
        <w:rPr>
          <w:color w:val="231F20"/>
          <w:sz w:val="18"/>
        </w:rPr>
        <w:t>en</w:t>
      </w:r>
      <w:r>
        <w:rPr>
          <w:color w:val="231F20"/>
          <w:spacing w:val="-9"/>
          <w:sz w:val="18"/>
        </w:rPr>
        <w:t> </w:t>
      </w:r>
      <w:r>
        <w:rPr>
          <w:color w:val="231F20"/>
          <w:sz w:val="18"/>
        </w:rPr>
        <w:t>la</w:t>
      </w:r>
      <w:r>
        <w:rPr>
          <w:color w:val="231F20"/>
          <w:spacing w:val="-9"/>
          <w:sz w:val="18"/>
        </w:rPr>
        <w:t> </w:t>
      </w:r>
      <w:r>
        <w:rPr>
          <w:color w:val="231F20"/>
          <w:sz w:val="18"/>
        </w:rPr>
        <w:t>política</w:t>
      </w:r>
      <w:r>
        <w:rPr>
          <w:color w:val="231F20"/>
          <w:spacing w:val="-9"/>
          <w:sz w:val="18"/>
        </w:rPr>
        <w:t> </w:t>
      </w:r>
      <w:r>
        <w:rPr>
          <w:color w:val="231F20"/>
          <w:sz w:val="18"/>
        </w:rPr>
        <w:t>venezo- lana”</w:t>
      </w:r>
      <w:r>
        <w:rPr>
          <w:b/>
          <w:color w:val="231F20"/>
          <w:sz w:val="18"/>
        </w:rPr>
        <w:t>,</w:t>
      </w:r>
      <w:r>
        <w:rPr>
          <w:b/>
          <w:color w:val="231F20"/>
          <w:spacing w:val="-8"/>
          <w:sz w:val="18"/>
        </w:rPr>
        <w:t> </w:t>
      </w:r>
      <w:r>
        <w:rPr>
          <w:color w:val="231F20"/>
          <w:sz w:val="18"/>
        </w:rPr>
        <w:t>en</w:t>
      </w:r>
      <w:r>
        <w:rPr>
          <w:color w:val="231F20"/>
          <w:spacing w:val="-8"/>
          <w:sz w:val="18"/>
        </w:rPr>
        <w:t> </w:t>
      </w:r>
      <w:r>
        <w:rPr>
          <w:i/>
          <w:color w:val="231F20"/>
          <w:sz w:val="18"/>
        </w:rPr>
        <w:t>Prospectiva</w:t>
      </w:r>
      <w:r>
        <w:rPr>
          <w:i/>
          <w:color w:val="231F20"/>
          <w:spacing w:val="-8"/>
          <w:sz w:val="18"/>
        </w:rPr>
        <w:t> </w:t>
      </w:r>
      <w:r>
        <w:rPr>
          <w:i/>
          <w:color w:val="231F20"/>
          <w:sz w:val="18"/>
        </w:rPr>
        <w:t>y</w:t>
      </w:r>
      <w:r>
        <w:rPr>
          <w:i/>
          <w:color w:val="231F20"/>
          <w:spacing w:val="-8"/>
          <w:sz w:val="18"/>
        </w:rPr>
        <w:t> </w:t>
      </w:r>
      <w:r>
        <w:rPr>
          <w:i/>
          <w:color w:val="231F20"/>
          <w:sz w:val="18"/>
        </w:rPr>
        <w:t>previsión,</w:t>
      </w:r>
      <w:r>
        <w:rPr>
          <w:i/>
          <w:color w:val="231F20"/>
          <w:spacing w:val="-8"/>
          <w:sz w:val="18"/>
        </w:rPr>
        <w:t> </w:t>
      </w:r>
      <w:r>
        <w:rPr>
          <w:i/>
          <w:color w:val="231F20"/>
          <w:sz w:val="18"/>
        </w:rPr>
        <w:t>sobre</w:t>
      </w:r>
      <w:r>
        <w:rPr>
          <w:i/>
          <w:color w:val="231F20"/>
          <w:spacing w:val="-8"/>
          <w:sz w:val="18"/>
        </w:rPr>
        <w:t> </w:t>
      </w:r>
      <w:r>
        <w:rPr>
          <w:i/>
          <w:color w:val="231F20"/>
          <w:sz w:val="18"/>
        </w:rPr>
        <w:t>docencia,extensión</w:t>
      </w:r>
      <w:r>
        <w:rPr>
          <w:i/>
          <w:color w:val="231F20"/>
          <w:spacing w:val="-7"/>
          <w:sz w:val="18"/>
        </w:rPr>
        <w:t> </w:t>
      </w:r>
      <w:r>
        <w:rPr>
          <w:i/>
          <w:color w:val="231F20"/>
          <w:sz w:val="18"/>
        </w:rPr>
        <w:t>e</w:t>
      </w:r>
      <w:r>
        <w:rPr>
          <w:i/>
          <w:color w:val="231F20"/>
          <w:spacing w:val="-8"/>
          <w:sz w:val="18"/>
        </w:rPr>
        <w:t> </w:t>
      </w:r>
      <w:r>
        <w:rPr>
          <w:i/>
          <w:color w:val="231F20"/>
          <w:sz w:val="18"/>
        </w:rPr>
        <w:t>in- </w:t>
      </w:r>
      <w:r>
        <w:rPr>
          <w:i/>
          <w:color w:val="231F20"/>
          <w:sz w:val="18"/>
        </w:rPr>
        <w:t>vestigación</w:t>
      </w:r>
      <w:r>
        <w:rPr>
          <w:color w:val="231F20"/>
          <w:sz w:val="18"/>
        </w:rPr>
        <w:t>, Valencia, Universidad de Carabobo.</w:t>
      </w:r>
      <w:r>
        <w:rPr>
          <w:color w:val="231F20"/>
          <w:spacing w:val="-23"/>
          <w:sz w:val="18"/>
        </w:rPr>
        <w:t> </w:t>
      </w:r>
      <w:hyperlink r:id="rId150">
        <w:r>
          <w:rPr>
            <w:color w:val="231F20"/>
            <w:sz w:val="18"/>
          </w:rPr>
          <w:t>http://prosprev.</w:t>
        </w:r>
      </w:hyperlink>
      <w:r>
        <w:rPr>
          <w:color w:val="231F20"/>
          <w:sz w:val="18"/>
        </w:rPr>
        <w:t> </w:t>
      </w:r>
      <w:r>
        <w:rPr>
          <w:color w:val="231F20"/>
          <w:spacing w:val="2"/>
          <w:sz w:val="18"/>
        </w:rPr>
        <w:t>com/2014/09/29/la-lucha-semiologica-en-la-politica-venezola- </w:t>
      </w:r>
      <w:r>
        <w:rPr>
          <w:color w:val="231F20"/>
          <w:sz w:val="18"/>
        </w:rPr>
        <w:t>na-soc-frank-o-lopez-r/. Consultado el 28 de agosto de</w:t>
      </w:r>
      <w:r>
        <w:rPr>
          <w:color w:val="231F20"/>
          <w:spacing w:val="-1"/>
          <w:sz w:val="18"/>
        </w:rPr>
        <w:t> </w:t>
      </w:r>
      <w:r>
        <w:rPr>
          <w:color w:val="231F20"/>
          <w:sz w:val="18"/>
        </w:rPr>
        <w:t>2015.</w:t>
      </w:r>
    </w:p>
    <w:p>
      <w:pPr>
        <w:spacing w:line="278" w:lineRule="auto" w:before="1"/>
        <w:ind w:left="830" w:right="193" w:hanging="341"/>
        <w:jc w:val="both"/>
        <w:rPr>
          <w:sz w:val="18"/>
        </w:rPr>
      </w:pPr>
      <w:r>
        <w:rPr>
          <w:color w:val="231F20"/>
          <w:sz w:val="18"/>
        </w:rPr>
        <w:t>Maffesoli,</w:t>
      </w:r>
      <w:r>
        <w:rPr>
          <w:color w:val="231F20"/>
          <w:spacing w:val="-10"/>
          <w:sz w:val="18"/>
        </w:rPr>
        <w:t> </w:t>
      </w:r>
      <w:r>
        <w:rPr>
          <w:color w:val="231F20"/>
          <w:sz w:val="18"/>
        </w:rPr>
        <w:t>Michel</w:t>
      </w:r>
      <w:r>
        <w:rPr>
          <w:color w:val="231F20"/>
          <w:spacing w:val="-10"/>
          <w:sz w:val="18"/>
        </w:rPr>
        <w:t> </w:t>
      </w:r>
      <w:r>
        <w:rPr>
          <w:color w:val="231F20"/>
          <w:sz w:val="18"/>
        </w:rPr>
        <w:t>(2005),</w:t>
      </w:r>
      <w:r>
        <w:rPr>
          <w:color w:val="231F20"/>
          <w:spacing w:val="-10"/>
          <w:sz w:val="18"/>
        </w:rPr>
        <w:t> </w:t>
      </w:r>
      <w:r>
        <w:rPr>
          <w:i/>
          <w:color w:val="231F20"/>
          <w:sz w:val="18"/>
        </w:rPr>
        <w:t>La</w:t>
      </w:r>
      <w:r>
        <w:rPr>
          <w:i/>
          <w:color w:val="231F20"/>
          <w:spacing w:val="-10"/>
          <w:sz w:val="18"/>
        </w:rPr>
        <w:t> </w:t>
      </w:r>
      <w:r>
        <w:rPr>
          <w:i/>
          <w:color w:val="231F20"/>
          <w:sz w:val="18"/>
        </w:rPr>
        <w:t>transfiguración</w:t>
      </w:r>
      <w:r>
        <w:rPr>
          <w:i/>
          <w:color w:val="231F20"/>
          <w:spacing w:val="-10"/>
          <w:sz w:val="18"/>
        </w:rPr>
        <w:t> </w:t>
      </w:r>
      <w:r>
        <w:rPr>
          <w:i/>
          <w:color w:val="231F20"/>
          <w:sz w:val="18"/>
        </w:rPr>
        <w:t>de</w:t>
      </w:r>
      <w:r>
        <w:rPr>
          <w:i/>
          <w:color w:val="231F20"/>
          <w:spacing w:val="-10"/>
          <w:sz w:val="18"/>
        </w:rPr>
        <w:t> </w:t>
      </w:r>
      <w:r>
        <w:rPr>
          <w:i/>
          <w:color w:val="231F20"/>
          <w:sz w:val="18"/>
        </w:rPr>
        <w:t>lo</w:t>
      </w:r>
      <w:r>
        <w:rPr>
          <w:i/>
          <w:color w:val="231F20"/>
          <w:spacing w:val="-10"/>
          <w:sz w:val="18"/>
        </w:rPr>
        <w:t> </w:t>
      </w:r>
      <w:r>
        <w:rPr>
          <w:i/>
          <w:color w:val="231F20"/>
          <w:sz w:val="18"/>
        </w:rPr>
        <w:t>político.</w:t>
      </w:r>
      <w:r>
        <w:rPr>
          <w:i/>
          <w:color w:val="231F20"/>
          <w:spacing w:val="-10"/>
          <w:sz w:val="18"/>
        </w:rPr>
        <w:t> </w:t>
      </w:r>
      <w:r>
        <w:rPr>
          <w:i/>
          <w:color w:val="231F20"/>
          <w:sz w:val="18"/>
        </w:rPr>
        <w:t>La</w:t>
      </w:r>
      <w:r>
        <w:rPr>
          <w:i/>
          <w:color w:val="231F20"/>
          <w:spacing w:val="-10"/>
          <w:sz w:val="18"/>
        </w:rPr>
        <w:t> </w:t>
      </w:r>
      <w:r>
        <w:rPr>
          <w:i/>
          <w:color w:val="231F20"/>
          <w:sz w:val="18"/>
        </w:rPr>
        <w:t>tribaliza- </w:t>
      </w:r>
      <w:r>
        <w:rPr>
          <w:i/>
          <w:color w:val="231F20"/>
          <w:sz w:val="18"/>
        </w:rPr>
        <w:t>ción del mundo posmoderno, </w:t>
      </w:r>
      <w:r>
        <w:rPr>
          <w:color w:val="231F20"/>
          <w:sz w:val="18"/>
        </w:rPr>
        <w:t>Herder,</w:t>
      </w:r>
      <w:r>
        <w:rPr>
          <w:color w:val="231F20"/>
          <w:spacing w:val="-25"/>
          <w:sz w:val="18"/>
        </w:rPr>
        <w:t> </w:t>
      </w:r>
      <w:r>
        <w:rPr>
          <w:color w:val="231F20"/>
          <w:sz w:val="18"/>
        </w:rPr>
        <w:t>Barcelona.</w:t>
      </w:r>
    </w:p>
    <w:p>
      <w:pPr>
        <w:spacing w:line="278" w:lineRule="auto" w:before="1"/>
        <w:ind w:left="830" w:right="193" w:hanging="341"/>
        <w:jc w:val="both"/>
        <w:rPr>
          <w:sz w:val="18"/>
        </w:rPr>
      </w:pPr>
      <w:r>
        <w:rPr>
          <w:color w:val="231F20"/>
          <w:sz w:val="18"/>
        </w:rPr>
        <w:t>Meléndez, Luis y Guerrero, </w:t>
      </w:r>
      <w:r>
        <w:rPr>
          <w:color w:val="231F20"/>
          <w:spacing w:val="-3"/>
          <w:sz w:val="18"/>
        </w:rPr>
        <w:t>Yván </w:t>
      </w:r>
      <w:r>
        <w:rPr>
          <w:color w:val="231F20"/>
          <w:sz w:val="18"/>
        </w:rPr>
        <w:t>(2008), “Misión Vivienda promete entregar en seis meses lo que no logró en cada uno de los</w:t>
      </w:r>
      <w:r>
        <w:rPr>
          <w:color w:val="231F20"/>
          <w:spacing w:val="-14"/>
          <w:sz w:val="18"/>
        </w:rPr>
        <w:t> </w:t>
      </w:r>
      <w:r>
        <w:rPr>
          <w:color w:val="231F20"/>
          <w:sz w:val="18"/>
        </w:rPr>
        <w:t>años anteriores”,en Contrapunto.com. Dónde los opuestos se unen, sección de Investigación. </w:t>
      </w:r>
      <w:hyperlink r:id="rId151">
        <w:r>
          <w:rPr>
            <w:color w:val="231F20"/>
            <w:sz w:val="18"/>
          </w:rPr>
          <w:t>http://contrapunto.com/noticia/mision-</w:t>
        </w:r>
      </w:hyperlink>
      <w:r>
        <w:rPr>
          <w:color w:val="231F20"/>
          <w:sz w:val="18"/>
        </w:rPr>
        <w:t> </w:t>
      </w:r>
      <w:r>
        <w:rPr>
          <w:color w:val="231F20"/>
          <w:spacing w:val="2"/>
          <w:sz w:val="18"/>
        </w:rPr>
        <w:t>vivienda-promete-entregar-en-seis-meses-lo-que-no-logro-en- </w:t>
      </w:r>
      <w:r>
        <w:rPr>
          <w:color w:val="231F20"/>
          <w:sz w:val="18"/>
        </w:rPr>
        <w:t>cada-uno-de-los-anos-anteriores</w:t>
      </w:r>
      <w:r>
        <w:rPr>
          <w:b/>
          <w:color w:val="231F20"/>
          <w:sz w:val="18"/>
        </w:rPr>
        <w:t>. </w:t>
      </w:r>
      <w:r>
        <w:rPr>
          <w:color w:val="231F20"/>
          <w:sz w:val="18"/>
        </w:rPr>
        <w:t>Consultado el 20 de Agosto de</w:t>
      </w:r>
      <w:r>
        <w:rPr>
          <w:color w:val="231F20"/>
          <w:spacing w:val="-1"/>
          <w:sz w:val="18"/>
        </w:rPr>
        <w:t> </w:t>
      </w:r>
      <w:r>
        <w:rPr>
          <w:color w:val="231F20"/>
          <w:sz w:val="18"/>
        </w:rPr>
        <w:t>2015.</w:t>
      </w:r>
    </w:p>
    <w:p>
      <w:pPr>
        <w:spacing w:line="278" w:lineRule="auto" w:before="1"/>
        <w:ind w:left="830" w:right="193" w:hanging="341"/>
        <w:jc w:val="both"/>
        <w:rPr>
          <w:i/>
          <w:sz w:val="18"/>
        </w:rPr>
      </w:pPr>
      <w:r>
        <w:rPr>
          <w:color w:val="231F20"/>
          <w:sz w:val="18"/>
        </w:rPr>
        <w:t>Ministerio</w:t>
      </w:r>
      <w:r>
        <w:rPr>
          <w:color w:val="231F20"/>
          <w:spacing w:val="-8"/>
          <w:sz w:val="18"/>
        </w:rPr>
        <w:t> </w:t>
      </w:r>
      <w:r>
        <w:rPr>
          <w:color w:val="231F20"/>
          <w:sz w:val="18"/>
        </w:rPr>
        <w:t>del</w:t>
      </w:r>
      <w:r>
        <w:rPr>
          <w:color w:val="231F20"/>
          <w:spacing w:val="-8"/>
          <w:sz w:val="18"/>
        </w:rPr>
        <w:t> </w:t>
      </w:r>
      <w:r>
        <w:rPr>
          <w:color w:val="231F20"/>
          <w:sz w:val="18"/>
        </w:rPr>
        <w:t>Poder</w:t>
      </w:r>
      <w:r>
        <w:rPr>
          <w:color w:val="231F20"/>
          <w:spacing w:val="-8"/>
          <w:sz w:val="18"/>
        </w:rPr>
        <w:t> </w:t>
      </w:r>
      <w:r>
        <w:rPr>
          <w:color w:val="231F20"/>
          <w:sz w:val="18"/>
        </w:rPr>
        <w:t>Popular</w:t>
      </w:r>
      <w:r>
        <w:rPr>
          <w:color w:val="231F20"/>
          <w:spacing w:val="-8"/>
          <w:sz w:val="18"/>
        </w:rPr>
        <w:t> </w:t>
      </w:r>
      <w:r>
        <w:rPr>
          <w:color w:val="231F20"/>
          <w:sz w:val="18"/>
        </w:rPr>
        <w:t>para</w:t>
      </w:r>
      <w:r>
        <w:rPr>
          <w:color w:val="231F20"/>
          <w:spacing w:val="-8"/>
          <w:sz w:val="18"/>
        </w:rPr>
        <w:t> </w:t>
      </w:r>
      <w:r>
        <w:rPr>
          <w:color w:val="231F20"/>
          <w:sz w:val="18"/>
        </w:rPr>
        <w:t>la</w:t>
      </w:r>
      <w:r>
        <w:rPr>
          <w:color w:val="231F20"/>
          <w:spacing w:val="-8"/>
          <w:sz w:val="18"/>
        </w:rPr>
        <w:t> </w:t>
      </w:r>
      <w:r>
        <w:rPr>
          <w:color w:val="231F20"/>
          <w:sz w:val="18"/>
        </w:rPr>
        <w:t>participación</w:t>
      </w:r>
      <w:r>
        <w:rPr>
          <w:color w:val="231F20"/>
          <w:spacing w:val="-7"/>
          <w:sz w:val="18"/>
        </w:rPr>
        <w:t> </w:t>
      </w:r>
      <w:r>
        <w:rPr>
          <w:color w:val="231F20"/>
          <w:sz w:val="18"/>
        </w:rPr>
        <w:t>y</w:t>
      </w:r>
      <w:r>
        <w:rPr>
          <w:color w:val="231F20"/>
          <w:spacing w:val="-8"/>
          <w:sz w:val="18"/>
        </w:rPr>
        <w:t> </w:t>
      </w:r>
      <w:r>
        <w:rPr>
          <w:color w:val="231F20"/>
          <w:sz w:val="18"/>
        </w:rPr>
        <w:t>Protección</w:t>
      </w:r>
      <w:r>
        <w:rPr>
          <w:color w:val="231F20"/>
          <w:spacing w:val="-8"/>
          <w:sz w:val="18"/>
        </w:rPr>
        <w:t> </w:t>
      </w:r>
      <w:r>
        <w:rPr>
          <w:color w:val="231F20"/>
          <w:sz w:val="18"/>
        </w:rPr>
        <w:t>Social (2007),</w:t>
      </w:r>
      <w:r>
        <w:rPr>
          <w:color w:val="231F20"/>
          <w:spacing w:val="-8"/>
          <w:sz w:val="18"/>
        </w:rPr>
        <w:t> </w:t>
      </w:r>
      <w:r>
        <w:rPr>
          <w:color w:val="231F20"/>
          <w:sz w:val="18"/>
        </w:rPr>
        <w:t>LOPNA</w:t>
      </w:r>
      <w:r>
        <w:rPr>
          <w:color w:val="231F20"/>
          <w:spacing w:val="-18"/>
          <w:sz w:val="18"/>
        </w:rPr>
        <w:t> </w:t>
      </w:r>
      <w:r>
        <w:rPr>
          <w:i/>
          <w:color w:val="231F20"/>
          <w:sz w:val="18"/>
        </w:rPr>
        <w:t>Ley</w:t>
      </w:r>
      <w:r>
        <w:rPr>
          <w:i/>
          <w:color w:val="231F20"/>
          <w:spacing w:val="-8"/>
          <w:sz w:val="18"/>
        </w:rPr>
        <w:t> </w:t>
      </w:r>
      <w:r>
        <w:rPr>
          <w:i/>
          <w:color w:val="231F20"/>
          <w:sz w:val="18"/>
        </w:rPr>
        <w:t>Orgánica</w:t>
      </w:r>
      <w:r>
        <w:rPr>
          <w:i/>
          <w:color w:val="231F20"/>
          <w:spacing w:val="-8"/>
          <w:sz w:val="18"/>
        </w:rPr>
        <w:t> </w:t>
      </w:r>
      <w:r>
        <w:rPr>
          <w:i/>
          <w:color w:val="231F20"/>
          <w:sz w:val="18"/>
        </w:rPr>
        <w:t>para</w:t>
      </w:r>
      <w:r>
        <w:rPr>
          <w:i/>
          <w:color w:val="231F20"/>
          <w:spacing w:val="-8"/>
          <w:sz w:val="18"/>
        </w:rPr>
        <w:t> </w:t>
      </w:r>
      <w:r>
        <w:rPr>
          <w:i/>
          <w:color w:val="231F20"/>
          <w:sz w:val="18"/>
        </w:rPr>
        <w:t>la</w:t>
      </w:r>
      <w:r>
        <w:rPr>
          <w:i/>
          <w:color w:val="231F20"/>
          <w:spacing w:val="-8"/>
          <w:sz w:val="18"/>
        </w:rPr>
        <w:t> </w:t>
      </w:r>
      <w:r>
        <w:rPr>
          <w:i/>
          <w:color w:val="231F20"/>
          <w:sz w:val="18"/>
        </w:rPr>
        <w:t>Protección</w:t>
      </w:r>
      <w:r>
        <w:rPr>
          <w:i/>
          <w:color w:val="231F20"/>
          <w:spacing w:val="-8"/>
          <w:sz w:val="18"/>
        </w:rPr>
        <w:t> </w:t>
      </w:r>
      <w:r>
        <w:rPr>
          <w:i/>
          <w:color w:val="231F20"/>
          <w:sz w:val="18"/>
        </w:rPr>
        <w:t>de</w:t>
      </w:r>
      <w:r>
        <w:rPr>
          <w:i/>
          <w:color w:val="231F20"/>
          <w:spacing w:val="-8"/>
          <w:sz w:val="18"/>
        </w:rPr>
        <w:t> </w:t>
      </w:r>
      <w:r>
        <w:rPr>
          <w:i/>
          <w:color w:val="231F20"/>
          <w:sz w:val="18"/>
        </w:rPr>
        <w:t>Niños,</w:t>
      </w:r>
      <w:r>
        <w:rPr>
          <w:i/>
          <w:color w:val="231F20"/>
          <w:spacing w:val="-8"/>
          <w:sz w:val="18"/>
        </w:rPr>
        <w:t> </w:t>
      </w:r>
      <w:r>
        <w:rPr>
          <w:i/>
          <w:color w:val="231F20"/>
          <w:sz w:val="18"/>
        </w:rPr>
        <w:t>Niñas</w:t>
      </w:r>
    </w:p>
    <w:p>
      <w:pPr>
        <w:spacing w:after="0" w:line="278" w:lineRule="auto"/>
        <w:jc w:val="both"/>
        <w:rPr>
          <w:sz w:val="18"/>
        </w:rPr>
        <w:sectPr>
          <w:pgSz w:w="7920" w:h="12240"/>
          <w:pgMar w:header="717" w:footer="0" w:top="900" w:bottom="280" w:left="700" w:right="1080"/>
        </w:sectPr>
      </w:pPr>
    </w:p>
    <w:p>
      <w:pPr>
        <w:pStyle w:val="BodyText"/>
        <w:rPr>
          <w:i/>
        </w:rPr>
      </w:pPr>
    </w:p>
    <w:p>
      <w:pPr>
        <w:pStyle w:val="BodyText"/>
        <w:spacing w:before="7"/>
        <w:rPr>
          <w:i/>
          <w:sz w:val="23"/>
        </w:rPr>
      </w:pPr>
    </w:p>
    <w:p>
      <w:pPr>
        <w:spacing w:line="278" w:lineRule="auto" w:before="70"/>
        <w:ind w:left="875" w:right="0" w:firstLine="0"/>
        <w:jc w:val="left"/>
        <w:rPr>
          <w:sz w:val="18"/>
        </w:rPr>
      </w:pPr>
      <w:r>
        <w:rPr>
          <w:i/>
          <w:color w:val="231F20"/>
          <w:sz w:val="18"/>
        </w:rPr>
        <w:t>y Adolescentes</w:t>
      </w:r>
      <w:r>
        <w:rPr>
          <w:b/>
          <w:color w:val="231F20"/>
          <w:sz w:val="18"/>
        </w:rPr>
        <w:t>, </w:t>
      </w:r>
      <w:r>
        <w:rPr>
          <w:color w:val="231F20"/>
          <w:sz w:val="18"/>
        </w:rPr>
        <w:t>Caracas, Ministerio del Poder Popular para la participación y Protección Social.</w:t>
      </w:r>
    </w:p>
    <w:p>
      <w:pPr>
        <w:spacing w:line="278" w:lineRule="auto" w:before="1"/>
        <w:ind w:left="875" w:right="108" w:hanging="341"/>
        <w:jc w:val="both"/>
        <w:rPr>
          <w:sz w:val="18"/>
        </w:rPr>
      </w:pPr>
      <w:r>
        <w:rPr>
          <w:color w:val="231F20"/>
          <w:sz w:val="18"/>
        </w:rPr>
        <w:t>Montero, Maritza (1983), </w:t>
      </w:r>
      <w:r>
        <w:rPr>
          <w:i/>
          <w:color w:val="231F20"/>
          <w:sz w:val="18"/>
        </w:rPr>
        <w:t>Ideología, alienación e identidad nacional. </w:t>
      </w:r>
      <w:r>
        <w:rPr>
          <w:i/>
          <w:color w:val="231F20"/>
          <w:sz w:val="18"/>
        </w:rPr>
        <w:t>Una aproximación psicosocial al ser venezolano</w:t>
      </w:r>
      <w:r>
        <w:rPr>
          <w:color w:val="231F20"/>
          <w:sz w:val="18"/>
        </w:rPr>
        <w:t>, Caracas, Uni- versidad Central de Venezuela.</w:t>
      </w:r>
    </w:p>
    <w:p>
      <w:pPr>
        <w:spacing w:line="278" w:lineRule="auto" w:before="1"/>
        <w:ind w:left="875" w:right="108" w:hanging="341"/>
        <w:jc w:val="both"/>
        <w:rPr>
          <w:sz w:val="18"/>
        </w:rPr>
      </w:pPr>
      <w:r>
        <w:rPr>
          <w:color w:val="231F20"/>
          <w:sz w:val="18"/>
        </w:rPr>
        <w:t>Moscovici, Serge (2001), “Why a theory of social representations?”</w:t>
      </w:r>
      <w:r>
        <w:rPr>
          <w:b/>
          <w:color w:val="231F20"/>
          <w:sz w:val="18"/>
        </w:rPr>
        <w:t>, </w:t>
      </w:r>
      <w:r>
        <w:rPr>
          <w:color w:val="231F20"/>
          <w:sz w:val="18"/>
        </w:rPr>
        <w:t>en Deaux, K; Philogène, Gabriel, </w:t>
      </w:r>
      <w:r>
        <w:rPr>
          <w:i/>
          <w:color w:val="231F20"/>
          <w:sz w:val="18"/>
        </w:rPr>
        <w:t>Representations of the so-  </w:t>
      </w:r>
      <w:r>
        <w:rPr>
          <w:i/>
          <w:color w:val="231F20"/>
          <w:sz w:val="18"/>
        </w:rPr>
        <w:t>cial</w:t>
      </w:r>
      <w:r>
        <w:rPr>
          <w:color w:val="231F20"/>
          <w:sz w:val="18"/>
        </w:rPr>
        <w:t>, Los Angeles, Blackwell Publishers</w:t>
      </w:r>
      <w:r>
        <w:rPr>
          <w:color w:val="231F20"/>
          <w:spacing w:val="-11"/>
          <w:sz w:val="18"/>
        </w:rPr>
        <w:t> </w:t>
      </w:r>
      <w:r>
        <w:rPr>
          <w:color w:val="231F20"/>
          <w:sz w:val="18"/>
        </w:rPr>
        <w:t>Ltda.</w:t>
      </w:r>
    </w:p>
    <w:p>
      <w:pPr>
        <w:spacing w:line="278" w:lineRule="auto" w:before="1"/>
        <w:ind w:left="535" w:right="108" w:firstLine="0"/>
        <w:jc w:val="right"/>
        <w:rPr>
          <w:sz w:val="18"/>
        </w:rPr>
      </w:pPr>
      <w:r>
        <w:rPr>
          <w:color w:val="231F20"/>
          <w:sz w:val="18"/>
        </w:rPr>
        <w:t>Moscovici, Serge; Hewstone, Miles (1986), “De la ciencia al sentido</w:t>
      </w:r>
      <w:r>
        <w:rPr>
          <w:color w:val="231F20"/>
          <w:w w:val="99"/>
          <w:sz w:val="18"/>
        </w:rPr>
        <w:t> </w:t>
      </w:r>
      <w:r>
        <w:rPr>
          <w:color w:val="231F20"/>
          <w:sz w:val="18"/>
        </w:rPr>
        <w:t>común”, en </w:t>
      </w:r>
      <w:r>
        <w:rPr>
          <w:i/>
          <w:color w:val="231F20"/>
          <w:sz w:val="18"/>
        </w:rPr>
        <w:t>Psicología Social II, </w:t>
      </w:r>
      <w:r>
        <w:rPr>
          <w:color w:val="231F20"/>
          <w:sz w:val="18"/>
        </w:rPr>
        <w:t>Barcelona, Paidós</w:t>
      </w:r>
      <w:r>
        <w:rPr>
          <w:i/>
          <w:color w:val="231F20"/>
          <w:sz w:val="18"/>
        </w:rPr>
        <w:t>, </w:t>
      </w:r>
      <w:r>
        <w:rPr>
          <w:color w:val="231F20"/>
          <w:sz w:val="18"/>
        </w:rPr>
        <w:t>pp. 679-710.</w:t>
      </w:r>
      <w:r>
        <w:rPr>
          <w:color w:val="231F20"/>
          <w:w w:val="99"/>
          <w:sz w:val="18"/>
        </w:rPr>
        <w:t> </w:t>
      </w:r>
      <w:r>
        <w:rPr>
          <w:color w:val="231F20"/>
          <w:sz w:val="18"/>
        </w:rPr>
        <w:t>Peña, María y Gitart, Moisés (2013), “El estudio de las identidades</w:t>
      </w:r>
      <w:r>
        <w:rPr>
          <w:color w:val="231F20"/>
          <w:w w:val="99"/>
          <w:sz w:val="18"/>
        </w:rPr>
        <w:t> </w:t>
      </w:r>
      <w:r>
        <w:rPr>
          <w:color w:val="231F20"/>
          <w:sz w:val="18"/>
        </w:rPr>
        <w:t>desde un enfoque cualitativo. La multimetodología autobiográfi-</w:t>
      </w:r>
    </w:p>
    <w:p>
      <w:pPr>
        <w:spacing w:line="278" w:lineRule="auto" w:before="1"/>
        <w:ind w:left="875" w:right="108" w:firstLine="0"/>
        <w:jc w:val="left"/>
        <w:rPr>
          <w:sz w:val="18"/>
        </w:rPr>
      </w:pPr>
      <w:r>
        <w:rPr>
          <w:color w:val="231F20"/>
          <w:sz w:val="18"/>
        </w:rPr>
        <w:t>ca extendida y los talleres lúdicos reflexivos”, </w:t>
      </w:r>
      <w:r>
        <w:rPr>
          <w:i/>
          <w:color w:val="231F20"/>
          <w:sz w:val="18"/>
        </w:rPr>
        <w:t>Empiria. Revista </w:t>
      </w:r>
      <w:r>
        <w:rPr>
          <w:i/>
          <w:color w:val="231F20"/>
          <w:sz w:val="18"/>
        </w:rPr>
        <w:t>de Metodología de las Ciencias Sociales </w:t>
      </w:r>
      <w:r>
        <w:rPr>
          <w:color w:val="231F20"/>
          <w:sz w:val="18"/>
        </w:rPr>
        <w:t>núm. 26, pp. 175-200.</w:t>
      </w:r>
    </w:p>
    <w:p>
      <w:pPr>
        <w:spacing w:line="278" w:lineRule="auto" w:before="1"/>
        <w:ind w:left="875" w:right="108" w:hanging="341"/>
        <w:jc w:val="both"/>
        <w:rPr>
          <w:sz w:val="18"/>
        </w:rPr>
      </w:pPr>
      <w:r>
        <w:rPr>
          <w:color w:val="231F20"/>
          <w:sz w:val="18"/>
        </w:rPr>
        <w:t>Pérez, Jaime (1968), “Frente a la Infamia, Nuevo Ideal Nacional”. (Fragmento del </w:t>
      </w:r>
      <w:r>
        <w:rPr>
          <w:i/>
          <w:color w:val="231F20"/>
          <w:sz w:val="18"/>
        </w:rPr>
        <w:t>Discurso de clausura de la Convención de </w:t>
      </w:r>
      <w:r>
        <w:rPr>
          <w:i/>
          <w:color w:val="231F20"/>
          <w:sz w:val="18"/>
        </w:rPr>
        <w:t>Gobernadores de Estado y </w:t>
      </w:r>
      <w:r>
        <w:rPr>
          <w:i/>
          <w:color w:val="231F20"/>
          <w:spacing w:val="-3"/>
          <w:sz w:val="18"/>
        </w:rPr>
        <w:t>Territorios </w:t>
      </w:r>
      <w:r>
        <w:rPr>
          <w:i/>
          <w:color w:val="231F20"/>
          <w:sz w:val="18"/>
        </w:rPr>
        <w:t>Federales, el 13 de marzo de 1949</w:t>
      </w:r>
      <w:r>
        <w:rPr>
          <w:color w:val="231F20"/>
          <w:sz w:val="18"/>
        </w:rPr>
        <w:t>.) Caracas, s/e.</w:t>
      </w:r>
    </w:p>
    <w:p>
      <w:pPr>
        <w:spacing w:line="278" w:lineRule="auto" w:before="1"/>
        <w:ind w:left="875" w:right="108" w:hanging="341"/>
        <w:jc w:val="both"/>
        <w:rPr>
          <w:sz w:val="18"/>
        </w:rPr>
      </w:pPr>
      <w:r>
        <w:rPr>
          <w:color w:val="231F20"/>
          <w:sz w:val="18"/>
        </w:rPr>
        <w:t>Pineda,</w:t>
      </w:r>
      <w:r>
        <w:rPr>
          <w:color w:val="231F20"/>
          <w:spacing w:val="-9"/>
          <w:sz w:val="18"/>
        </w:rPr>
        <w:t> </w:t>
      </w:r>
      <w:r>
        <w:rPr>
          <w:color w:val="231F20"/>
          <w:spacing w:val="-3"/>
          <w:sz w:val="18"/>
        </w:rPr>
        <w:t>Yván</w:t>
      </w:r>
      <w:r>
        <w:rPr>
          <w:color w:val="231F20"/>
          <w:spacing w:val="-6"/>
          <w:sz w:val="18"/>
        </w:rPr>
        <w:t> </w:t>
      </w:r>
      <w:r>
        <w:rPr>
          <w:color w:val="231F20"/>
          <w:sz w:val="18"/>
        </w:rPr>
        <w:t>(2003),</w:t>
      </w:r>
      <w:r>
        <w:rPr>
          <w:color w:val="231F20"/>
          <w:spacing w:val="-6"/>
          <w:sz w:val="18"/>
        </w:rPr>
        <w:t> </w:t>
      </w:r>
      <w:r>
        <w:rPr>
          <w:i/>
          <w:color w:val="231F20"/>
          <w:sz w:val="18"/>
        </w:rPr>
        <w:t>Antropología</w:t>
      </w:r>
      <w:r>
        <w:rPr>
          <w:i/>
          <w:color w:val="231F20"/>
          <w:spacing w:val="-6"/>
          <w:sz w:val="18"/>
        </w:rPr>
        <w:t> </w:t>
      </w:r>
      <w:r>
        <w:rPr>
          <w:i/>
          <w:color w:val="231F20"/>
          <w:sz w:val="18"/>
        </w:rPr>
        <w:t>cultural;</w:t>
      </w:r>
      <w:r>
        <w:rPr>
          <w:i/>
          <w:color w:val="231F20"/>
          <w:spacing w:val="-6"/>
          <w:sz w:val="18"/>
        </w:rPr>
        <w:t> </w:t>
      </w:r>
      <w:r>
        <w:rPr>
          <w:i/>
          <w:color w:val="231F20"/>
          <w:sz w:val="18"/>
        </w:rPr>
        <w:t>la</w:t>
      </w:r>
      <w:r>
        <w:rPr>
          <w:i/>
          <w:color w:val="231F20"/>
          <w:spacing w:val="-6"/>
          <w:sz w:val="18"/>
        </w:rPr>
        <w:t> </w:t>
      </w:r>
      <w:r>
        <w:rPr>
          <w:i/>
          <w:color w:val="231F20"/>
          <w:sz w:val="18"/>
        </w:rPr>
        <w:t>educación</w:t>
      </w:r>
      <w:r>
        <w:rPr>
          <w:i/>
          <w:color w:val="231F20"/>
          <w:spacing w:val="-6"/>
          <w:sz w:val="18"/>
        </w:rPr>
        <w:t> </w:t>
      </w:r>
      <w:r>
        <w:rPr>
          <w:i/>
          <w:color w:val="231F20"/>
          <w:sz w:val="18"/>
        </w:rPr>
        <w:t>conocedora </w:t>
      </w:r>
      <w:r>
        <w:rPr>
          <w:i/>
          <w:color w:val="231F20"/>
          <w:sz w:val="18"/>
        </w:rPr>
        <w:t>de lo humano</w:t>
      </w:r>
      <w:r>
        <w:rPr>
          <w:color w:val="231F20"/>
          <w:sz w:val="18"/>
        </w:rPr>
        <w:t>, Italgráfica,</w:t>
      </w:r>
      <w:r>
        <w:rPr>
          <w:color w:val="231F20"/>
          <w:spacing w:val="-8"/>
          <w:sz w:val="18"/>
        </w:rPr>
        <w:t> </w:t>
      </w:r>
      <w:r>
        <w:rPr>
          <w:color w:val="231F20"/>
          <w:sz w:val="18"/>
        </w:rPr>
        <w:t>Caracas.</w:t>
      </w:r>
    </w:p>
    <w:p>
      <w:pPr>
        <w:spacing w:line="278" w:lineRule="auto" w:before="1"/>
        <w:ind w:left="875" w:right="108" w:hanging="341"/>
        <w:jc w:val="both"/>
        <w:rPr>
          <w:sz w:val="18"/>
        </w:rPr>
      </w:pPr>
      <w:r>
        <w:rPr>
          <w:color w:val="231F20"/>
          <w:sz w:val="18"/>
        </w:rPr>
        <w:t>Podeti, José (2007), </w:t>
      </w:r>
      <w:r>
        <w:rPr>
          <w:i/>
          <w:color w:val="231F20"/>
          <w:sz w:val="18"/>
        </w:rPr>
        <w:t>Cultura y alteridad. En torno al sentido de la </w:t>
      </w:r>
      <w:r>
        <w:rPr>
          <w:i/>
          <w:color w:val="231F20"/>
          <w:sz w:val="18"/>
        </w:rPr>
        <w:t>experiencia latinoamericana, </w:t>
      </w:r>
      <w:r>
        <w:rPr>
          <w:color w:val="231F20"/>
          <w:sz w:val="18"/>
        </w:rPr>
        <w:t>Caracas,Monte Ávila.</w:t>
      </w:r>
    </w:p>
    <w:p>
      <w:pPr>
        <w:spacing w:line="278" w:lineRule="auto" w:before="1"/>
        <w:ind w:left="875" w:right="108" w:hanging="341"/>
        <w:jc w:val="both"/>
        <w:rPr>
          <w:sz w:val="18"/>
        </w:rPr>
      </w:pPr>
      <w:r>
        <w:rPr>
          <w:color w:val="231F20"/>
          <w:sz w:val="18"/>
        </w:rPr>
        <w:t>Read, Herbert (1962), </w:t>
      </w:r>
      <w:r>
        <w:rPr>
          <w:i/>
          <w:color w:val="231F20"/>
          <w:sz w:val="18"/>
        </w:rPr>
        <w:t>Al diablo con la cultura</w:t>
      </w:r>
      <w:r>
        <w:rPr>
          <w:color w:val="231F20"/>
          <w:sz w:val="18"/>
        </w:rPr>
        <w:t>, Proyección, Buenos Aires.</w:t>
      </w:r>
    </w:p>
    <w:p>
      <w:pPr>
        <w:spacing w:line="278" w:lineRule="auto" w:before="1"/>
        <w:ind w:left="875" w:right="108" w:hanging="341"/>
        <w:jc w:val="both"/>
        <w:rPr>
          <w:sz w:val="18"/>
        </w:rPr>
      </w:pPr>
      <w:r>
        <w:rPr>
          <w:color w:val="231F20"/>
          <w:sz w:val="18"/>
        </w:rPr>
        <w:t>Restrepo, Eduardo (2007), “Identidades: planteamientos teóricos y sugerencias metodológicas para su estudio”, en </w:t>
      </w:r>
      <w:r>
        <w:rPr>
          <w:i/>
          <w:color w:val="231F20"/>
          <w:sz w:val="18"/>
        </w:rPr>
        <w:t>Jangwa Pana</w:t>
      </w:r>
      <w:r>
        <w:rPr>
          <w:color w:val="231F20"/>
          <w:sz w:val="18"/>
        </w:rPr>
        <w:t>, 24-35.</w:t>
      </w:r>
    </w:p>
    <w:p>
      <w:pPr>
        <w:spacing w:line="278" w:lineRule="auto" w:before="1"/>
        <w:ind w:left="875" w:right="108" w:hanging="341"/>
        <w:jc w:val="both"/>
        <w:rPr>
          <w:sz w:val="18"/>
        </w:rPr>
      </w:pPr>
      <w:r>
        <w:rPr>
          <w:color w:val="231F20"/>
          <w:sz w:val="18"/>
        </w:rPr>
        <w:t>San</w:t>
      </w:r>
      <w:r>
        <w:rPr>
          <w:color w:val="231F20"/>
          <w:spacing w:val="-5"/>
          <w:sz w:val="18"/>
        </w:rPr>
        <w:t> </w:t>
      </w:r>
      <w:r>
        <w:rPr>
          <w:color w:val="231F20"/>
          <w:sz w:val="18"/>
        </w:rPr>
        <w:t>Martín,</w:t>
      </w:r>
      <w:r>
        <w:rPr>
          <w:color w:val="231F20"/>
          <w:spacing w:val="-5"/>
          <w:sz w:val="18"/>
        </w:rPr>
        <w:t> </w:t>
      </w:r>
      <w:r>
        <w:rPr>
          <w:color w:val="231F20"/>
          <w:sz w:val="18"/>
        </w:rPr>
        <w:t>Javier</w:t>
      </w:r>
      <w:r>
        <w:rPr>
          <w:color w:val="231F20"/>
          <w:spacing w:val="-5"/>
          <w:sz w:val="18"/>
        </w:rPr>
        <w:t> </w:t>
      </w:r>
      <w:r>
        <w:rPr>
          <w:color w:val="231F20"/>
          <w:sz w:val="18"/>
        </w:rPr>
        <w:t>(1992),</w:t>
      </w:r>
      <w:r>
        <w:rPr>
          <w:color w:val="231F20"/>
          <w:spacing w:val="-5"/>
          <w:sz w:val="18"/>
        </w:rPr>
        <w:t> </w:t>
      </w:r>
      <w:r>
        <w:rPr>
          <w:i/>
          <w:color w:val="231F20"/>
          <w:sz w:val="18"/>
        </w:rPr>
        <w:t>Antropología,</w:t>
      </w:r>
      <w:r>
        <w:rPr>
          <w:i/>
          <w:color w:val="231F20"/>
          <w:spacing w:val="-5"/>
          <w:sz w:val="18"/>
        </w:rPr>
        <w:t> </w:t>
      </w:r>
      <w:r>
        <w:rPr>
          <w:i/>
          <w:color w:val="231F20"/>
          <w:sz w:val="18"/>
        </w:rPr>
        <w:t>ciencia</w:t>
      </w:r>
      <w:r>
        <w:rPr>
          <w:i/>
          <w:color w:val="231F20"/>
          <w:spacing w:val="-5"/>
          <w:sz w:val="18"/>
        </w:rPr>
        <w:t> </w:t>
      </w:r>
      <w:r>
        <w:rPr>
          <w:i/>
          <w:color w:val="231F20"/>
          <w:sz w:val="18"/>
        </w:rPr>
        <w:t>humana,</w:t>
      </w:r>
      <w:r>
        <w:rPr>
          <w:i/>
          <w:color w:val="231F20"/>
          <w:spacing w:val="-5"/>
          <w:sz w:val="18"/>
        </w:rPr>
        <w:t> </w:t>
      </w:r>
      <w:r>
        <w:rPr>
          <w:i/>
          <w:color w:val="231F20"/>
          <w:sz w:val="18"/>
        </w:rPr>
        <w:t>ciencia</w:t>
      </w:r>
      <w:r>
        <w:rPr>
          <w:i/>
          <w:color w:val="231F20"/>
          <w:spacing w:val="-5"/>
          <w:sz w:val="18"/>
        </w:rPr>
        <w:t> </w:t>
      </w:r>
      <w:r>
        <w:rPr>
          <w:i/>
          <w:color w:val="231F20"/>
          <w:sz w:val="18"/>
        </w:rPr>
        <w:t>crí- </w:t>
      </w:r>
      <w:r>
        <w:rPr>
          <w:i/>
          <w:color w:val="231F20"/>
          <w:sz w:val="18"/>
        </w:rPr>
        <w:t>tica, Biblioteca de divulgación temática, </w:t>
      </w:r>
      <w:r>
        <w:rPr>
          <w:color w:val="231F20"/>
          <w:sz w:val="18"/>
        </w:rPr>
        <w:t>Montesino,</w:t>
      </w:r>
      <w:r>
        <w:rPr>
          <w:color w:val="231F20"/>
          <w:spacing w:val="-14"/>
          <w:sz w:val="18"/>
        </w:rPr>
        <w:t> </w:t>
      </w:r>
      <w:r>
        <w:rPr>
          <w:color w:val="231F20"/>
          <w:sz w:val="18"/>
        </w:rPr>
        <w:t>Barcelona.</w:t>
      </w:r>
    </w:p>
    <w:p>
      <w:pPr>
        <w:spacing w:line="278" w:lineRule="auto" w:before="1"/>
        <w:ind w:left="875" w:right="108" w:hanging="341"/>
        <w:jc w:val="both"/>
        <w:rPr>
          <w:sz w:val="18"/>
        </w:rPr>
      </w:pPr>
      <w:r>
        <w:rPr>
          <w:color w:val="231F20"/>
          <w:sz w:val="18"/>
        </w:rPr>
        <w:t>Shopenhauer, Arthur (2003), </w:t>
      </w:r>
      <w:r>
        <w:rPr>
          <w:i/>
          <w:color w:val="231F20"/>
          <w:sz w:val="18"/>
        </w:rPr>
        <w:t>El mundo como voluntad y representa- </w:t>
      </w:r>
      <w:r>
        <w:rPr>
          <w:i/>
          <w:color w:val="231F20"/>
          <w:sz w:val="18"/>
        </w:rPr>
        <w:t>ción, </w:t>
      </w:r>
      <w:r>
        <w:rPr>
          <w:color w:val="231F20"/>
          <w:sz w:val="18"/>
        </w:rPr>
        <w:t>CAYPOSA-QUEBECOR, Barcelona.</w:t>
      </w:r>
    </w:p>
    <w:p>
      <w:pPr>
        <w:spacing w:line="278" w:lineRule="auto" w:before="1"/>
        <w:ind w:left="875" w:right="108" w:hanging="341"/>
        <w:jc w:val="both"/>
        <w:rPr>
          <w:sz w:val="18"/>
        </w:rPr>
      </w:pPr>
      <w:r>
        <w:rPr>
          <w:color w:val="231F20"/>
          <w:spacing w:val="-5"/>
          <w:sz w:val="18"/>
        </w:rPr>
        <w:t>Todorov, </w:t>
      </w:r>
      <w:r>
        <w:rPr>
          <w:color w:val="231F20"/>
          <w:sz w:val="18"/>
        </w:rPr>
        <w:t>Tzvetan (1995), </w:t>
      </w:r>
      <w:r>
        <w:rPr>
          <w:i/>
          <w:color w:val="231F20"/>
          <w:sz w:val="18"/>
        </w:rPr>
        <w:t>La vida en común. Ensayo de antropología </w:t>
      </w:r>
      <w:r>
        <w:rPr>
          <w:i/>
          <w:color w:val="231F20"/>
          <w:sz w:val="18"/>
        </w:rPr>
        <w:t>general,</w:t>
      </w:r>
      <w:r>
        <w:rPr>
          <w:color w:val="231F20"/>
          <w:sz w:val="18"/>
        </w:rPr>
        <w:t>Taurus, Madrid.</w:t>
      </w:r>
    </w:p>
    <w:p>
      <w:pPr>
        <w:spacing w:line="278" w:lineRule="auto" w:before="1"/>
        <w:ind w:left="875" w:right="108" w:hanging="341"/>
        <w:jc w:val="both"/>
        <w:rPr>
          <w:sz w:val="18"/>
        </w:rPr>
      </w:pPr>
      <w:r>
        <w:rPr>
          <w:color w:val="231F20"/>
          <w:sz w:val="18"/>
        </w:rPr>
        <w:t>(1987), </w:t>
      </w:r>
      <w:r>
        <w:rPr>
          <w:i/>
          <w:color w:val="231F20"/>
          <w:sz w:val="18"/>
        </w:rPr>
        <w:t>La conquista de América. La cuestión del otro,</w:t>
      </w:r>
      <w:r>
        <w:rPr>
          <w:color w:val="231F20"/>
          <w:sz w:val="18"/>
        </w:rPr>
        <w:t>Siglo XXI,</w:t>
      </w:r>
      <w:r>
        <w:rPr>
          <w:color w:val="231F20"/>
          <w:spacing w:val="-33"/>
          <w:sz w:val="18"/>
        </w:rPr>
        <w:t> </w:t>
      </w:r>
      <w:r>
        <w:rPr>
          <w:color w:val="231F20"/>
          <w:sz w:val="18"/>
        </w:rPr>
        <w:t>Mé- xico.</w:t>
      </w:r>
    </w:p>
    <w:p>
      <w:pPr>
        <w:spacing w:line="278" w:lineRule="auto" w:before="1"/>
        <w:ind w:left="875" w:right="108" w:hanging="341"/>
        <w:jc w:val="both"/>
        <w:rPr>
          <w:sz w:val="18"/>
        </w:rPr>
      </w:pPr>
      <w:r>
        <w:rPr>
          <w:color w:val="231F20"/>
          <w:sz w:val="18"/>
        </w:rPr>
        <w:t>Vásquez, Adolfo  (2008),  “</w:t>
      </w:r>
      <w:r>
        <w:rPr>
          <w:i/>
          <w:color w:val="231F20"/>
          <w:sz w:val="18"/>
        </w:rPr>
        <w:t>Zygmunt  Bauman;  modernidad  líquida  </w:t>
      </w:r>
      <w:r>
        <w:rPr>
          <w:i/>
          <w:color w:val="231F20"/>
          <w:sz w:val="18"/>
        </w:rPr>
        <w:t>y fragilidad humana”</w:t>
      </w:r>
      <w:r>
        <w:rPr>
          <w:b/>
          <w:color w:val="231F20"/>
          <w:sz w:val="18"/>
        </w:rPr>
        <w:t>, </w:t>
      </w:r>
      <w:r>
        <w:rPr>
          <w:color w:val="231F20"/>
          <w:sz w:val="18"/>
        </w:rPr>
        <w:t>en </w:t>
      </w:r>
      <w:r>
        <w:rPr>
          <w:i/>
          <w:color w:val="231F20"/>
          <w:sz w:val="18"/>
        </w:rPr>
        <w:t>Revista Observaciones Filosóficas </w:t>
      </w:r>
      <w:hyperlink r:id="rId152">
        <w:r>
          <w:rPr>
            <w:color w:val="231F20"/>
            <w:w w:val="95"/>
            <w:sz w:val="18"/>
          </w:rPr>
          <w:t>6.http://www.observacionesfilosoficas.net/zygmuntbauman.html.</w:t>
        </w:r>
      </w:hyperlink>
      <w:r>
        <w:rPr>
          <w:color w:val="231F20"/>
          <w:w w:val="95"/>
          <w:sz w:val="18"/>
        </w:rPr>
        <w:t> </w:t>
      </w:r>
      <w:r>
        <w:rPr>
          <w:color w:val="231F20"/>
          <w:sz w:val="18"/>
        </w:rPr>
        <w:t>Consultado el 23 de julio de</w:t>
      </w:r>
      <w:r>
        <w:rPr>
          <w:color w:val="231F20"/>
          <w:spacing w:val="-1"/>
          <w:sz w:val="18"/>
        </w:rPr>
        <w:t> </w:t>
      </w:r>
      <w:r>
        <w:rPr>
          <w:color w:val="231F20"/>
          <w:sz w:val="18"/>
        </w:rPr>
        <w:t>2015.</w:t>
      </w:r>
    </w:p>
    <w:p>
      <w:pPr>
        <w:spacing w:after="0" w:line="278" w:lineRule="auto"/>
        <w:jc w:val="both"/>
        <w:rPr>
          <w:sz w:val="18"/>
        </w:rPr>
        <w:sectPr>
          <w:pgSz w:w="7920" w:h="12240"/>
          <w:pgMar w:header="717" w:footer="0" w:top="900" w:bottom="280" w:left="1080" w:right="740"/>
        </w:sectPr>
      </w:pPr>
    </w:p>
    <w:p>
      <w:pPr>
        <w:pStyle w:val="BodyText"/>
        <w:spacing w:before="4"/>
        <w:rPr>
          <w:rFonts w:ascii="Times New Roman"/>
          <w:sz w:val="17"/>
        </w:rPr>
      </w:pPr>
    </w:p>
    <w:p>
      <w:pPr>
        <w:spacing w:after="0"/>
        <w:rPr>
          <w:rFonts w:ascii="Times New Roman"/>
          <w:sz w:val="17"/>
        </w:rPr>
        <w:sectPr>
          <w:headerReference w:type="default" r:id="rId153"/>
          <w:pgSz w:w="7920" w:h="12240"/>
          <w:pgMar w:header="0" w:footer="0" w:top="1140" w:bottom="280" w:left="1080" w:right="1080"/>
        </w:sectPr>
      </w:pPr>
    </w:p>
    <w:p>
      <w:pPr>
        <w:pStyle w:val="BodyText"/>
        <w:spacing w:before="2"/>
        <w:rPr>
          <w:rFonts w:ascii="Times New Roman"/>
        </w:rPr>
      </w:pPr>
    </w:p>
    <w:p>
      <w:pPr>
        <w:pStyle w:val="Heading2"/>
        <w:ind w:left="334" w:right="238" w:hanging="5"/>
      </w:pPr>
      <w:r>
        <w:rPr>
          <w:color w:val="231F20"/>
        </w:rPr>
        <w:t>EL ALCANCE DE LA IDENTIDAD </w:t>
      </w:r>
      <w:r>
        <w:rPr>
          <w:color w:val="231F20"/>
          <w:spacing w:val="-3"/>
        </w:rPr>
        <w:t>CULTURAL </w:t>
      </w:r>
      <w:r>
        <w:rPr>
          <w:color w:val="231F20"/>
        </w:rPr>
        <w:t>CUBANA A </w:t>
      </w:r>
      <w:r>
        <w:rPr>
          <w:color w:val="231F20"/>
          <w:spacing w:val="-3"/>
        </w:rPr>
        <w:t>TRAVÉS </w:t>
      </w:r>
      <w:r>
        <w:rPr>
          <w:color w:val="231F20"/>
        </w:rPr>
        <w:t>DEL SISTEMA DE LA RELIGIÓN EN CUBA DESDE</w:t>
      </w:r>
      <w:r>
        <w:rPr>
          <w:color w:val="231F20"/>
          <w:spacing w:val="-24"/>
        </w:rPr>
        <w:t> </w:t>
      </w:r>
      <w:r>
        <w:rPr>
          <w:color w:val="231F20"/>
        </w:rPr>
        <w:t>UNA</w:t>
      </w:r>
      <w:r>
        <w:rPr>
          <w:color w:val="231F20"/>
          <w:spacing w:val="-13"/>
        </w:rPr>
        <w:t> </w:t>
      </w:r>
      <w:r>
        <w:rPr>
          <w:color w:val="231F20"/>
        </w:rPr>
        <w:t>PERSPECTIVA</w:t>
      </w:r>
      <w:r>
        <w:rPr>
          <w:color w:val="231F20"/>
          <w:w w:val="99"/>
        </w:rPr>
        <w:t> </w:t>
      </w:r>
      <w:r>
        <w:rPr>
          <w:color w:val="231F20"/>
        </w:rPr>
        <w:t>ANTROPOLÓGICA</w:t>
      </w:r>
    </w:p>
    <w:p>
      <w:pPr>
        <w:pStyle w:val="BodyText"/>
        <w:spacing w:before="10"/>
        <w:rPr>
          <w:b/>
          <w:sz w:val="22"/>
        </w:rPr>
      </w:pPr>
    </w:p>
    <w:p>
      <w:pPr>
        <w:spacing w:line="278" w:lineRule="auto" w:before="0"/>
        <w:ind w:left="245" w:right="158" w:firstLine="0"/>
        <w:jc w:val="center"/>
        <w:rPr>
          <w:i/>
          <w:sz w:val="18"/>
        </w:rPr>
      </w:pPr>
      <w:r>
        <w:rPr>
          <w:i/>
          <w:color w:val="231F20"/>
          <w:sz w:val="18"/>
        </w:rPr>
        <w:t>ЗНАЧЕНИЕ КУБИНСКОЙ КУЛЬТУРНОЙ ИДЕНТИЧНОСТИ ЧЕРЕЗ</w:t>
      </w:r>
      <w:r>
        <w:rPr>
          <w:i/>
          <w:color w:val="231F20"/>
          <w:w w:val="95"/>
          <w:sz w:val="18"/>
        </w:rPr>
        <w:t> </w:t>
      </w:r>
      <w:r>
        <w:rPr>
          <w:i/>
          <w:color w:val="231F20"/>
          <w:sz w:val="18"/>
        </w:rPr>
        <w:t>СИСТЕМУ РЕЛИГИЙ НА КУБЕ В АНТРОПОЛОГИЧЕСКОЙ ПЕРСПЕКТИВЕ</w:t>
      </w:r>
    </w:p>
    <w:p>
      <w:pPr>
        <w:pStyle w:val="BodyText"/>
        <w:spacing w:before="3"/>
        <w:rPr>
          <w:i/>
          <w:sz w:val="19"/>
        </w:rPr>
      </w:pPr>
    </w:p>
    <w:p>
      <w:pPr>
        <w:pStyle w:val="BodyText"/>
        <w:ind w:left="195" w:right="108"/>
        <w:jc w:val="right"/>
      </w:pPr>
      <w:r>
        <w:rPr>
          <w:color w:val="231F20"/>
        </w:rPr>
        <w:t>Sergio Úbeda Álvarez</w:t>
      </w:r>
    </w:p>
    <w:p>
      <w:pPr>
        <w:spacing w:before="47"/>
        <w:ind w:left="195" w:right="108" w:firstLine="0"/>
        <w:jc w:val="right"/>
        <w:rPr>
          <w:sz w:val="16"/>
        </w:rPr>
      </w:pPr>
      <w:r>
        <w:rPr>
          <w:color w:val="231F20"/>
          <w:w w:val="105"/>
          <w:sz w:val="16"/>
        </w:rPr>
        <w:t>Universidad de Granadar</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La religión afrocubana es parte de la identidad cultural de Cuba. Su estudio permite rastrear     los componentes que definieron la sociedad y la cultura del país desde la época colonial hasta el presente,   y sin perder de vista la estratificación social, étnica y racial. Por tanto, el estudio de la </w:t>
      </w:r>
      <w:r>
        <w:rPr>
          <w:i/>
          <w:color w:val="231F20"/>
          <w:sz w:val="12"/>
        </w:rPr>
        <w:t>identidad cultural </w:t>
      </w:r>
      <w:r>
        <w:rPr>
          <w:i/>
          <w:color w:val="231F20"/>
          <w:sz w:val="12"/>
        </w:rPr>
        <w:t>cubana</w:t>
      </w:r>
      <w:r>
        <w:rPr>
          <w:i/>
          <w:color w:val="231F20"/>
          <w:spacing w:val="-8"/>
          <w:sz w:val="12"/>
        </w:rPr>
        <w:t> </w:t>
      </w:r>
      <w:r>
        <w:rPr>
          <w:color w:val="231F20"/>
          <w:sz w:val="12"/>
        </w:rPr>
        <w:t>develada</w:t>
      </w:r>
      <w:r>
        <w:rPr>
          <w:color w:val="231F20"/>
          <w:spacing w:val="-8"/>
          <w:sz w:val="12"/>
        </w:rPr>
        <w:t> </w:t>
      </w:r>
      <w:r>
        <w:rPr>
          <w:color w:val="231F20"/>
          <w:sz w:val="12"/>
        </w:rPr>
        <w:t>a</w:t>
      </w:r>
      <w:r>
        <w:rPr>
          <w:color w:val="231F20"/>
          <w:spacing w:val="-8"/>
          <w:sz w:val="12"/>
        </w:rPr>
        <w:t> </w:t>
      </w:r>
      <w:r>
        <w:rPr>
          <w:color w:val="231F20"/>
          <w:sz w:val="12"/>
        </w:rPr>
        <w:t>partir</w:t>
      </w:r>
      <w:r>
        <w:rPr>
          <w:color w:val="231F20"/>
          <w:spacing w:val="-8"/>
          <w:sz w:val="12"/>
        </w:rPr>
        <w:t> </w:t>
      </w:r>
      <w:r>
        <w:rPr>
          <w:color w:val="231F20"/>
          <w:sz w:val="12"/>
        </w:rPr>
        <w:t>del</w:t>
      </w:r>
      <w:r>
        <w:rPr>
          <w:color w:val="231F20"/>
          <w:spacing w:val="-8"/>
          <w:sz w:val="12"/>
        </w:rPr>
        <w:t> </w:t>
      </w:r>
      <w:r>
        <w:rPr>
          <w:color w:val="231F20"/>
          <w:sz w:val="12"/>
        </w:rPr>
        <w:t>análisis</w:t>
      </w:r>
      <w:r>
        <w:rPr>
          <w:color w:val="231F20"/>
          <w:spacing w:val="-8"/>
          <w:sz w:val="12"/>
        </w:rPr>
        <w:t> </w:t>
      </w:r>
      <w:r>
        <w:rPr>
          <w:color w:val="231F20"/>
          <w:sz w:val="12"/>
        </w:rPr>
        <w:t>de</w:t>
      </w:r>
      <w:r>
        <w:rPr>
          <w:color w:val="231F20"/>
          <w:spacing w:val="-8"/>
          <w:sz w:val="12"/>
        </w:rPr>
        <w:t> </w:t>
      </w:r>
      <w:r>
        <w:rPr>
          <w:color w:val="231F20"/>
          <w:sz w:val="12"/>
        </w:rPr>
        <w:t>sus</w:t>
      </w:r>
      <w:r>
        <w:rPr>
          <w:color w:val="231F20"/>
          <w:spacing w:val="-8"/>
          <w:sz w:val="12"/>
        </w:rPr>
        <w:t> </w:t>
      </w:r>
      <w:r>
        <w:rPr>
          <w:color w:val="231F20"/>
          <w:sz w:val="12"/>
        </w:rPr>
        <w:t>aspectos</w:t>
      </w:r>
      <w:r>
        <w:rPr>
          <w:color w:val="231F20"/>
          <w:spacing w:val="-8"/>
          <w:sz w:val="12"/>
        </w:rPr>
        <w:t> </w:t>
      </w:r>
      <w:r>
        <w:rPr>
          <w:color w:val="231F20"/>
          <w:sz w:val="12"/>
        </w:rPr>
        <w:t>religiosos</w:t>
      </w:r>
      <w:r>
        <w:rPr>
          <w:color w:val="231F20"/>
          <w:spacing w:val="-8"/>
          <w:sz w:val="12"/>
        </w:rPr>
        <w:t> </w:t>
      </w:r>
      <w:r>
        <w:rPr>
          <w:color w:val="231F20"/>
          <w:sz w:val="12"/>
        </w:rPr>
        <w:t>proporciona</w:t>
      </w:r>
      <w:r>
        <w:rPr>
          <w:color w:val="231F20"/>
          <w:spacing w:val="-8"/>
          <w:sz w:val="12"/>
        </w:rPr>
        <w:t> </w:t>
      </w:r>
      <w:r>
        <w:rPr>
          <w:color w:val="231F20"/>
          <w:sz w:val="12"/>
        </w:rPr>
        <w:t>datos</w:t>
      </w:r>
      <w:r>
        <w:rPr>
          <w:color w:val="231F20"/>
          <w:spacing w:val="-8"/>
          <w:sz w:val="12"/>
        </w:rPr>
        <w:t> </w:t>
      </w:r>
      <w:r>
        <w:rPr>
          <w:color w:val="231F20"/>
          <w:sz w:val="12"/>
        </w:rPr>
        <w:t>sobre</w:t>
      </w:r>
      <w:r>
        <w:rPr>
          <w:color w:val="231F20"/>
          <w:spacing w:val="-8"/>
          <w:sz w:val="12"/>
        </w:rPr>
        <w:t> </w:t>
      </w:r>
      <w:r>
        <w:rPr>
          <w:color w:val="231F20"/>
          <w:sz w:val="12"/>
        </w:rPr>
        <w:t>el</w:t>
      </w:r>
      <w:r>
        <w:rPr>
          <w:color w:val="231F20"/>
          <w:spacing w:val="-8"/>
          <w:sz w:val="12"/>
        </w:rPr>
        <w:t> </w:t>
      </w:r>
      <w:r>
        <w:rPr>
          <w:color w:val="231F20"/>
          <w:sz w:val="12"/>
        </w:rPr>
        <w:t>pensamiento</w:t>
      </w:r>
      <w:r>
        <w:rPr>
          <w:color w:val="231F20"/>
          <w:spacing w:val="-8"/>
          <w:sz w:val="12"/>
        </w:rPr>
        <w:t> </w:t>
      </w:r>
      <w:r>
        <w:rPr>
          <w:color w:val="231F20"/>
          <w:sz w:val="12"/>
        </w:rPr>
        <w:t>o</w:t>
      </w:r>
      <w:r>
        <w:rPr>
          <w:color w:val="231F20"/>
          <w:spacing w:val="-8"/>
          <w:sz w:val="12"/>
        </w:rPr>
        <w:t> </w:t>
      </w:r>
      <w:r>
        <w:rPr>
          <w:color w:val="231F20"/>
          <w:sz w:val="12"/>
        </w:rPr>
        <w:t>las creencias,</w:t>
      </w:r>
      <w:r>
        <w:rPr>
          <w:color w:val="231F20"/>
          <w:spacing w:val="-7"/>
          <w:sz w:val="12"/>
        </w:rPr>
        <w:t> </w:t>
      </w:r>
      <w:r>
        <w:rPr>
          <w:color w:val="231F20"/>
          <w:sz w:val="12"/>
        </w:rPr>
        <w:t>pero,</w:t>
      </w:r>
      <w:r>
        <w:rPr>
          <w:color w:val="231F20"/>
          <w:spacing w:val="-6"/>
          <w:sz w:val="12"/>
        </w:rPr>
        <w:t> </w:t>
      </w:r>
      <w:r>
        <w:rPr>
          <w:color w:val="231F20"/>
          <w:sz w:val="12"/>
        </w:rPr>
        <w:t>sobre</w:t>
      </w:r>
      <w:r>
        <w:rPr>
          <w:color w:val="231F20"/>
          <w:spacing w:val="-7"/>
          <w:sz w:val="12"/>
        </w:rPr>
        <w:t> </w:t>
      </w:r>
      <w:r>
        <w:rPr>
          <w:color w:val="231F20"/>
          <w:sz w:val="12"/>
        </w:rPr>
        <w:t>todo,</w:t>
      </w:r>
      <w:r>
        <w:rPr>
          <w:color w:val="231F20"/>
          <w:spacing w:val="-7"/>
          <w:sz w:val="12"/>
        </w:rPr>
        <w:t> </w:t>
      </w:r>
      <w:r>
        <w:rPr>
          <w:color w:val="231F20"/>
          <w:sz w:val="12"/>
        </w:rPr>
        <w:t>ofrece</w:t>
      </w:r>
      <w:r>
        <w:rPr>
          <w:color w:val="231F20"/>
          <w:spacing w:val="-6"/>
          <w:sz w:val="12"/>
        </w:rPr>
        <w:t> </w:t>
      </w:r>
      <w:r>
        <w:rPr>
          <w:color w:val="231F20"/>
          <w:sz w:val="12"/>
        </w:rPr>
        <w:t>una</w:t>
      </w:r>
      <w:r>
        <w:rPr>
          <w:color w:val="231F20"/>
          <w:spacing w:val="-6"/>
          <w:sz w:val="12"/>
        </w:rPr>
        <w:t> </w:t>
      </w:r>
      <w:r>
        <w:rPr>
          <w:color w:val="231F20"/>
          <w:sz w:val="12"/>
        </w:rPr>
        <w:t>idea</w:t>
      </w:r>
      <w:r>
        <w:rPr>
          <w:color w:val="231F20"/>
          <w:spacing w:val="-6"/>
          <w:sz w:val="12"/>
        </w:rPr>
        <w:t> </w:t>
      </w:r>
      <w:r>
        <w:rPr>
          <w:color w:val="231F20"/>
          <w:sz w:val="12"/>
        </w:rPr>
        <w:t>muy</w:t>
      </w:r>
      <w:r>
        <w:rPr>
          <w:color w:val="231F20"/>
          <w:spacing w:val="-7"/>
          <w:sz w:val="12"/>
        </w:rPr>
        <w:t> </w:t>
      </w:r>
      <w:r>
        <w:rPr>
          <w:color w:val="231F20"/>
          <w:sz w:val="12"/>
        </w:rPr>
        <w:t>concreta</w:t>
      </w:r>
      <w:r>
        <w:rPr>
          <w:color w:val="231F20"/>
          <w:spacing w:val="-7"/>
          <w:sz w:val="12"/>
        </w:rPr>
        <w:t> </w:t>
      </w:r>
      <w:r>
        <w:rPr>
          <w:color w:val="231F20"/>
          <w:sz w:val="12"/>
        </w:rPr>
        <w:t>sobre</w:t>
      </w:r>
      <w:r>
        <w:rPr>
          <w:color w:val="231F20"/>
          <w:spacing w:val="-7"/>
          <w:sz w:val="12"/>
        </w:rPr>
        <w:t> </w:t>
      </w:r>
      <w:r>
        <w:rPr>
          <w:color w:val="231F20"/>
          <w:sz w:val="12"/>
        </w:rPr>
        <w:t>la</w:t>
      </w:r>
      <w:r>
        <w:rPr>
          <w:color w:val="231F20"/>
          <w:spacing w:val="-7"/>
          <w:sz w:val="12"/>
        </w:rPr>
        <w:t> </w:t>
      </w:r>
      <w:r>
        <w:rPr>
          <w:color w:val="231F20"/>
          <w:sz w:val="12"/>
        </w:rPr>
        <w:t>trayectoria</w:t>
      </w:r>
      <w:r>
        <w:rPr>
          <w:color w:val="231F20"/>
          <w:spacing w:val="-7"/>
          <w:sz w:val="12"/>
        </w:rPr>
        <w:t> </w:t>
      </w:r>
      <w:r>
        <w:rPr>
          <w:color w:val="231F20"/>
          <w:sz w:val="12"/>
        </w:rPr>
        <w:t>ideológica,</w:t>
      </w:r>
      <w:r>
        <w:rPr>
          <w:color w:val="231F20"/>
          <w:spacing w:val="-6"/>
          <w:sz w:val="12"/>
        </w:rPr>
        <w:t> </w:t>
      </w:r>
      <w:r>
        <w:rPr>
          <w:color w:val="231F20"/>
          <w:sz w:val="12"/>
        </w:rPr>
        <w:t>y</w:t>
      </w:r>
      <w:r>
        <w:rPr>
          <w:color w:val="231F20"/>
          <w:spacing w:val="-7"/>
          <w:sz w:val="12"/>
        </w:rPr>
        <w:t> </w:t>
      </w:r>
      <w:r>
        <w:rPr>
          <w:color w:val="231F20"/>
          <w:sz w:val="12"/>
        </w:rPr>
        <w:t>el</w:t>
      </w:r>
      <w:r>
        <w:rPr>
          <w:color w:val="231F20"/>
          <w:spacing w:val="-7"/>
          <w:sz w:val="12"/>
        </w:rPr>
        <w:t> </w:t>
      </w:r>
      <w:r>
        <w:rPr>
          <w:color w:val="231F20"/>
          <w:sz w:val="12"/>
        </w:rPr>
        <w:t>alcance</w:t>
      </w:r>
      <w:r>
        <w:rPr>
          <w:color w:val="231F20"/>
          <w:spacing w:val="-6"/>
          <w:sz w:val="12"/>
        </w:rPr>
        <w:t> </w:t>
      </w:r>
      <w:r>
        <w:rPr>
          <w:color w:val="231F20"/>
          <w:sz w:val="12"/>
        </w:rPr>
        <w:t>político de los grupos de</w:t>
      </w:r>
      <w:r>
        <w:rPr>
          <w:color w:val="231F20"/>
          <w:spacing w:val="-1"/>
          <w:sz w:val="12"/>
        </w:rPr>
        <w:t> </w:t>
      </w:r>
      <w:r>
        <w:rPr>
          <w:color w:val="231F20"/>
          <w:sz w:val="12"/>
        </w:rPr>
        <w:t>creyentes.</w:t>
      </w:r>
    </w:p>
    <w:p>
      <w:pPr>
        <w:spacing w:line="145" w:lineRule="exact" w:before="0"/>
        <w:ind w:left="195" w:right="0" w:firstLine="0"/>
        <w:jc w:val="both"/>
        <w:rPr>
          <w:sz w:val="12"/>
        </w:rPr>
      </w:pPr>
      <w:r>
        <w:rPr>
          <w:b/>
          <w:color w:val="231F20"/>
          <w:sz w:val="14"/>
        </w:rPr>
        <w:t>Palabras clave: </w:t>
      </w:r>
      <w:r>
        <w:rPr>
          <w:color w:val="231F20"/>
          <w:sz w:val="12"/>
        </w:rPr>
        <w:t>Cuba; identidad; religión afrocubana</w:t>
      </w:r>
    </w:p>
    <w:p>
      <w:pPr>
        <w:pStyle w:val="BodyText"/>
        <w:rPr>
          <w:sz w:val="14"/>
        </w:rPr>
      </w:pPr>
    </w:p>
    <w:p>
      <w:pPr>
        <w:spacing w:line="374" w:lineRule="auto" w:before="98"/>
        <w:ind w:left="195" w:right="108" w:firstLine="0"/>
        <w:jc w:val="both"/>
        <w:rPr>
          <w:sz w:val="12"/>
        </w:rPr>
      </w:pPr>
      <w:r>
        <w:rPr>
          <w:b/>
          <w:color w:val="231F20"/>
          <w:sz w:val="14"/>
        </w:rPr>
        <w:t>Abstract: </w:t>
      </w:r>
      <w:r>
        <w:rPr>
          <w:color w:val="231F20"/>
          <w:sz w:val="12"/>
        </w:rPr>
        <w:t>Afro-Cuban religion is part of the cultural identity of Cuba. Their study allows to track the components</w:t>
      </w:r>
      <w:r>
        <w:rPr>
          <w:color w:val="231F20"/>
          <w:spacing w:val="-8"/>
          <w:sz w:val="12"/>
        </w:rPr>
        <w:t> </w:t>
      </w:r>
      <w:r>
        <w:rPr>
          <w:color w:val="231F20"/>
          <w:sz w:val="12"/>
        </w:rPr>
        <w:t>that</w:t>
      </w:r>
      <w:r>
        <w:rPr>
          <w:color w:val="231F20"/>
          <w:spacing w:val="-8"/>
          <w:sz w:val="12"/>
        </w:rPr>
        <w:t> </w:t>
      </w:r>
      <w:r>
        <w:rPr>
          <w:color w:val="231F20"/>
          <w:sz w:val="12"/>
        </w:rPr>
        <w:t>defined</w:t>
      </w:r>
      <w:r>
        <w:rPr>
          <w:color w:val="231F20"/>
          <w:spacing w:val="-8"/>
          <w:sz w:val="12"/>
        </w:rPr>
        <w:t> </w:t>
      </w:r>
      <w:r>
        <w:rPr>
          <w:color w:val="231F20"/>
          <w:sz w:val="12"/>
        </w:rPr>
        <w:t>the</w:t>
      </w:r>
      <w:r>
        <w:rPr>
          <w:color w:val="231F20"/>
          <w:spacing w:val="-8"/>
          <w:sz w:val="12"/>
        </w:rPr>
        <w:t> </w:t>
      </w:r>
      <w:r>
        <w:rPr>
          <w:color w:val="231F20"/>
          <w:sz w:val="12"/>
        </w:rPr>
        <w:t>society</w:t>
      </w:r>
      <w:r>
        <w:rPr>
          <w:color w:val="231F20"/>
          <w:spacing w:val="-8"/>
          <w:sz w:val="12"/>
        </w:rPr>
        <w:t> </w:t>
      </w:r>
      <w:r>
        <w:rPr>
          <w:color w:val="231F20"/>
          <w:sz w:val="12"/>
        </w:rPr>
        <w:t>and</w:t>
      </w:r>
      <w:r>
        <w:rPr>
          <w:color w:val="231F20"/>
          <w:spacing w:val="-8"/>
          <w:sz w:val="12"/>
        </w:rPr>
        <w:t> </w:t>
      </w:r>
      <w:r>
        <w:rPr>
          <w:color w:val="231F20"/>
          <w:sz w:val="12"/>
        </w:rPr>
        <w:t>culture</w:t>
      </w:r>
      <w:r>
        <w:rPr>
          <w:color w:val="231F20"/>
          <w:spacing w:val="-8"/>
          <w:sz w:val="12"/>
        </w:rPr>
        <w:t> </w:t>
      </w:r>
      <w:r>
        <w:rPr>
          <w:color w:val="231F20"/>
          <w:sz w:val="12"/>
        </w:rPr>
        <w:t>of</w:t>
      </w:r>
      <w:r>
        <w:rPr>
          <w:color w:val="231F20"/>
          <w:spacing w:val="-8"/>
          <w:sz w:val="12"/>
        </w:rPr>
        <w:t> </w:t>
      </w:r>
      <w:r>
        <w:rPr>
          <w:color w:val="231F20"/>
          <w:sz w:val="12"/>
        </w:rPr>
        <w:t>the</w:t>
      </w:r>
      <w:r>
        <w:rPr>
          <w:color w:val="231F20"/>
          <w:spacing w:val="-8"/>
          <w:sz w:val="12"/>
        </w:rPr>
        <w:t> </w:t>
      </w:r>
      <w:r>
        <w:rPr>
          <w:color w:val="231F20"/>
          <w:sz w:val="12"/>
        </w:rPr>
        <w:t>country</w:t>
      </w:r>
      <w:r>
        <w:rPr>
          <w:color w:val="231F20"/>
          <w:spacing w:val="-8"/>
          <w:sz w:val="12"/>
        </w:rPr>
        <w:t> </w:t>
      </w:r>
      <w:r>
        <w:rPr>
          <w:color w:val="231F20"/>
          <w:sz w:val="12"/>
        </w:rPr>
        <w:t>from</w:t>
      </w:r>
      <w:r>
        <w:rPr>
          <w:color w:val="231F20"/>
          <w:spacing w:val="-8"/>
          <w:sz w:val="12"/>
        </w:rPr>
        <w:t> </w:t>
      </w:r>
      <w:r>
        <w:rPr>
          <w:color w:val="231F20"/>
          <w:sz w:val="12"/>
        </w:rPr>
        <w:t>colonial</w:t>
      </w:r>
      <w:r>
        <w:rPr>
          <w:color w:val="231F20"/>
          <w:spacing w:val="-8"/>
          <w:sz w:val="12"/>
        </w:rPr>
        <w:t> </w:t>
      </w:r>
      <w:r>
        <w:rPr>
          <w:color w:val="231F20"/>
          <w:sz w:val="12"/>
        </w:rPr>
        <w:t>times</w:t>
      </w:r>
      <w:r>
        <w:rPr>
          <w:color w:val="231F20"/>
          <w:spacing w:val="-8"/>
          <w:sz w:val="12"/>
        </w:rPr>
        <w:t> </w:t>
      </w:r>
      <w:r>
        <w:rPr>
          <w:color w:val="231F20"/>
          <w:sz w:val="12"/>
        </w:rPr>
        <w:t>to</w:t>
      </w:r>
      <w:r>
        <w:rPr>
          <w:color w:val="231F20"/>
          <w:spacing w:val="-8"/>
          <w:sz w:val="12"/>
        </w:rPr>
        <w:t> </w:t>
      </w:r>
      <w:r>
        <w:rPr>
          <w:color w:val="231F20"/>
          <w:sz w:val="12"/>
        </w:rPr>
        <w:t>the</w:t>
      </w:r>
      <w:r>
        <w:rPr>
          <w:color w:val="231F20"/>
          <w:spacing w:val="-8"/>
          <w:sz w:val="12"/>
        </w:rPr>
        <w:t> </w:t>
      </w:r>
      <w:r>
        <w:rPr>
          <w:color w:val="231F20"/>
          <w:sz w:val="12"/>
        </w:rPr>
        <w:t>present,</w:t>
      </w:r>
      <w:r>
        <w:rPr>
          <w:color w:val="231F20"/>
          <w:spacing w:val="-8"/>
          <w:sz w:val="12"/>
        </w:rPr>
        <w:t> </w:t>
      </w:r>
      <w:r>
        <w:rPr>
          <w:color w:val="231F20"/>
          <w:sz w:val="12"/>
        </w:rPr>
        <w:t>without</w:t>
      </w:r>
      <w:r>
        <w:rPr>
          <w:color w:val="231F20"/>
          <w:spacing w:val="-8"/>
          <w:sz w:val="12"/>
        </w:rPr>
        <w:t> </w:t>
      </w:r>
      <w:r>
        <w:rPr>
          <w:color w:val="231F20"/>
          <w:sz w:val="12"/>
        </w:rPr>
        <w:t>losing sight of the social, ethnic and racial stratification. Therefore, the study of the Cuban cultural identity unveiled by</w:t>
      </w:r>
      <w:r>
        <w:rPr>
          <w:color w:val="231F20"/>
          <w:spacing w:val="-3"/>
          <w:sz w:val="12"/>
        </w:rPr>
        <w:t> </w:t>
      </w:r>
      <w:r>
        <w:rPr>
          <w:color w:val="231F20"/>
          <w:sz w:val="12"/>
        </w:rPr>
        <w:t>analyzing</w:t>
      </w:r>
      <w:r>
        <w:rPr>
          <w:color w:val="231F20"/>
          <w:spacing w:val="-3"/>
          <w:sz w:val="12"/>
        </w:rPr>
        <w:t> </w:t>
      </w:r>
      <w:r>
        <w:rPr>
          <w:color w:val="231F20"/>
          <w:sz w:val="12"/>
        </w:rPr>
        <w:t>its</w:t>
      </w:r>
      <w:r>
        <w:rPr>
          <w:color w:val="231F20"/>
          <w:spacing w:val="-3"/>
          <w:sz w:val="12"/>
        </w:rPr>
        <w:t> </w:t>
      </w:r>
      <w:r>
        <w:rPr>
          <w:color w:val="231F20"/>
          <w:sz w:val="12"/>
        </w:rPr>
        <w:t>religious</w:t>
      </w:r>
      <w:r>
        <w:rPr>
          <w:color w:val="231F20"/>
          <w:spacing w:val="-3"/>
          <w:sz w:val="12"/>
        </w:rPr>
        <w:t> </w:t>
      </w:r>
      <w:r>
        <w:rPr>
          <w:color w:val="231F20"/>
          <w:sz w:val="12"/>
        </w:rPr>
        <w:t>aspects</w:t>
      </w:r>
      <w:r>
        <w:rPr>
          <w:color w:val="231F20"/>
          <w:spacing w:val="-3"/>
          <w:sz w:val="12"/>
        </w:rPr>
        <w:t> </w:t>
      </w:r>
      <w:r>
        <w:rPr>
          <w:color w:val="231F20"/>
          <w:sz w:val="12"/>
        </w:rPr>
        <w:t>provides</w:t>
      </w:r>
      <w:r>
        <w:rPr>
          <w:color w:val="231F20"/>
          <w:spacing w:val="-3"/>
          <w:sz w:val="12"/>
        </w:rPr>
        <w:t> </w:t>
      </w:r>
      <w:r>
        <w:rPr>
          <w:color w:val="231F20"/>
          <w:sz w:val="12"/>
        </w:rPr>
        <w:t>data</w:t>
      </w:r>
      <w:r>
        <w:rPr>
          <w:color w:val="231F20"/>
          <w:spacing w:val="-3"/>
          <w:sz w:val="12"/>
        </w:rPr>
        <w:t> </w:t>
      </w:r>
      <w:r>
        <w:rPr>
          <w:color w:val="231F20"/>
          <w:sz w:val="12"/>
        </w:rPr>
        <w:t>on</w:t>
      </w:r>
      <w:r>
        <w:rPr>
          <w:color w:val="231F20"/>
          <w:spacing w:val="-3"/>
          <w:sz w:val="12"/>
        </w:rPr>
        <w:t> </w:t>
      </w:r>
      <w:r>
        <w:rPr>
          <w:color w:val="231F20"/>
          <w:sz w:val="12"/>
        </w:rPr>
        <w:t>thought</w:t>
      </w:r>
      <w:r>
        <w:rPr>
          <w:color w:val="231F20"/>
          <w:spacing w:val="-3"/>
          <w:sz w:val="12"/>
        </w:rPr>
        <w:t> </w:t>
      </w:r>
      <w:r>
        <w:rPr>
          <w:color w:val="231F20"/>
          <w:sz w:val="12"/>
        </w:rPr>
        <w:t>or</w:t>
      </w:r>
      <w:r>
        <w:rPr>
          <w:color w:val="231F20"/>
          <w:spacing w:val="-3"/>
          <w:sz w:val="12"/>
        </w:rPr>
        <w:t> </w:t>
      </w:r>
      <w:r>
        <w:rPr>
          <w:color w:val="231F20"/>
          <w:sz w:val="12"/>
        </w:rPr>
        <w:t>belief,</w:t>
      </w:r>
      <w:r>
        <w:rPr>
          <w:color w:val="231F20"/>
          <w:spacing w:val="-3"/>
          <w:sz w:val="12"/>
        </w:rPr>
        <w:t> </w:t>
      </w:r>
      <w:r>
        <w:rPr>
          <w:color w:val="231F20"/>
          <w:sz w:val="12"/>
        </w:rPr>
        <w:t>but</w:t>
      </w:r>
      <w:r>
        <w:rPr>
          <w:color w:val="231F20"/>
          <w:spacing w:val="-3"/>
          <w:sz w:val="12"/>
        </w:rPr>
        <w:t> </w:t>
      </w:r>
      <w:r>
        <w:rPr>
          <w:color w:val="231F20"/>
          <w:sz w:val="12"/>
        </w:rPr>
        <w:t>above</w:t>
      </w:r>
      <w:r>
        <w:rPr>
          <w:color w:val="231F20"/>
          <w:spacing w:val="-3"/>
          <w:sz w:val="12"/>
        </w:rPr>
        <w:t> </w:t>
      </w:r>
      <w:r>
        <w:rPr>
          <w:color w:val="231F20"/>
          <w:sz w:val="12"/>
        </w:rPr>
        <w:t>all,</w:t>
      </w:r>
      <w:r>
        <w:rPr>
          <w:color w:val="231F20"/>
          <w:spacing w:val="-3"/>
          <w:sz w:val="12"/>
        </w:rPr>
        <w:t> </w:t>
      </w:r>
      <w:r>
        <w:rPr>
          <w:color w:val="231F20"/>
          <w:sz w:val="12"/>
        </w:rPr>
        <w:t>it</w:t>
      </w:r>
      <w:r>
        <w:rPr>
          <w:color w:val="231F20"/>
          <w:spacing w:val="-3"/>
          <w:sz w:val="12"/>
        </w:rPr>
        <w:t> </w:t>
      </w:r>
      <w:r>
        <w:rPr>
          <w:color w:val="231F20"/>
          <w:sz w:val="12"/>
        </w:rPr>
        <w:t>offers</w:t>
      </w:r>
      <w:r>
        <w:rPr>
          <w:color w:val="231F20"/>
          <w:spacing w:val="-3"/>
          <w:sz w:val="12"/>
        </w:rPr>
        <w:t> </w:t>
      </w:r>
      <w:r>
        <w:rPr>
          <w:color w:val="231F20"/>
          <w:sz w:val="12"/>
        </w:rPr>
        <w:t>a</w:t>
      </w:r>
      <w:r>
        <w:rPr>
          <w:color w:val="231F20"/>
          <w:spacing w:val="-3"/>
          <w:sz w:val="12"/>
        </w:rPr>
        <w:t> </w:t>
      </w:r>
      <w:r>
        <w:rPr>
          <w:color w:val="231F20"/>
          <w:sz w:val="12"/>
        </w:rPr>
        <w:t>very</w:t>
      </w:r>
      <w:r>
        <w:rPr>
          <w:color w:val="231F20"/>
          <w:spacing w:val="-3"/>
          <w:sz w:val="12"/>
        </w:rPr>
        <w:t> </w:t>
      </w:r>
      <w:r>
        <w:rPr>
          <w:color w:val="231F20"/>
          <w:sz w:val="12"/>
        </w:rPr>
        <w:t>specific</w:t>
      </w:r>
      <w:r>
        <w:rPr>
          <w:color w:val="231F20"/>
          <w:spacing w:val="-3"/>
          <w:sz w:val="12"/>
        </w:rPr>
        <w:t> </w:t>
      </w:r>
      <w:r>
        <w:rPr>
          <w:color w:val="231F20"/>
          <w:sz w:val="12"/>
        </w:rPr>
        <w:t>idea about the ideological trajectory and the political scope of the groups of</w:t>
      </w:r>
      <w:r>
        <w:rPr>
          <w:color w:val="231F20"/>
          <w:spacing w:val="-1"/>
          <w:sz w:val="12"/>
        </w:rPr>
        <w:t> </w:t>
      </w:r>
      <w:r>
        <w:rPr>
          <w:color w:val="231F20"/>
          <w:sz w:val="12"/>
        </w:rPr>
        <w:t>believers.</w:t>
      </w:r>
    </w:p>
    <w:p>
      <w:pPr>
        <w:spacing w:line="149" w:lineRule="exact" w:before="0"/>
        <w:ind w:left="195" w:right="0" w:firstLine="0"/>
        <w:jc w:val="both"/>
        <w:rPr>
          <w:sz w:val="12"/>
        </w:rPr>
      </w:pPr>
      <w:r>
        <w:rPr>
          <w:b/>
          <w:color w:val="231F20"/>
          <w:sz w:val="14"/>
        </w:rPr>
        <w:t>Keywords: </w:t>
      </w:r>
      <w:r>
        <w:rPr>
          <w:color w:val="231F20"/>
          <w:sz w:val="12"/>
        </w:rPr>
        <w:t>Cuba; identity; Afro-Cuban religion</w:t>
      </w:r>
    </w:p>
    <w:p>
      <w:pPr>
        <w:pStyle w:val="BodyText"/>
        <w:rPr>
          <w:sz w:val="14"/>
        </w:rPr>
      </w:pPr>
    </w:p>
    <w:p>
      <w:pPr>
        <w:spacing w:line="376" w:lineRule="auto" w:before="98"/>
        <w:ind w:left="195" w:right="108" w:firstLine="0"/>
        <w:jc w:val="both"/>
        <w:rPr>
          <w:sz w:val="12"/>
        </w:rPr>
      </w:pPr>
      <w:r>
        <w:rPr>
          <w:b/>
          <w:color w:val="231F20"/>
          <w:sz w:val="14"/>
        </w:rPr>
        <w:t>Резюме: </w:t>
      </w:r>
      <w:r>
        <w:rPr>
          <w:color w:val="231F20"/>
          <w:sz w:val="12"/>
        </w:rPr>
        <w:t>Афрокубинская  религия  является  составной  частью  культурной  идентичности  Кубы.  Ее изучение позволяет выделить компоненты, которые определяли общество и культуру страны, начиная от колониальной эпохи вплоть до нашего времени, не забывая при этом о социальных, этнических и расовых стратификациях. Стало быть, исследование кубинской культурной идентичности, осуществленный через анализ ее религиозных аспектов, дает нам сведения о мышлении и верованиях и прежде всего конкретизирует наши представления об идеологической траектории и политических ориентациях различных групп  </w:t>
      </w:r>
      <w:r>
        <w:rPr>
          <w:color w:val="231F20"/>
          <w:spacing w:val="30"/>
          <w:sz w:val="12"/>
        </w:rPr>
        <w:t> </w:t>
      </w:r>
      <w:r>
        <w:rPr>
          <w:color w:val="231F20"/>
          <w:sz w:val="12"/>
        </w:rPr>
        <w:t>верующих.</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spacing w:before="74"/>
        <w:ind w:left="242" w:right="158" w:firstLine="0"/>
        <w:jc w:val="center"/>
        <w:rPr>
          <w:sz w:val="16"/>
        </w:rPr>
      </w:pPr>
      <w:r>
        <w:rPr>
          <w:color w:val="231F20"/>
          <w:w w:val="105"/>
          <w:sz w:val="16"/>
        </w:rPr>
        <w:t>[263]</w:t>
      </w:r>
    </w:p>
    <w:p>
      <w:pPr>
        <w:spacing w:after="0"/>
        <w:jc w:val="center"/>
        <w:rPr>
          <w:sz w:val="16"/>
        </w:rPr>
        <w:sectPr>
          <w:headerReference w:type="even" r:id="rId154"/>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695" w:right="193"/>
        <w:jc w:val="both"/>
        <w:rPr>
          <w:i/>
        </w:rPr>
      </w:pPr>
      <w:r>
        <w:rPr/>
        <w:pict>
          <v:shape style="position:absolute;margin-left:38.806099pt;margin-top:5.015231pt;width:29pt;height:43.5pt;mso-position-horizontal-relative:page;mso-position-vertical-relative:paragraph;z-index:-140152" type="#_x0000_t202" filled="false" stroked="false">
            <v:textbox inset="0,0,0,0">
              <w:txbxContent>
                <w:p>
                  <w:pPr>
                    <w:spacing w:line="854" w:lineRule="exact" w:before="0"/>
                    <w:ind w:left="0" w:right="0" w:firstLine="0"/>
                    <w:jc w:val="left"/>
                    <w:rPr>
                      <w:sz w:val="87"/>
                    </w:rPr>
                  </w:pPr>
                  <w:r>
                    <w:rPr>
                      <w:color w:val="231F20"/>
                      <w:w w:val="99"/>
                      <w:sz w:val="87"/>
                    </w:rPr>
                    <w:t>E</w:t>
                  </w:r>
                </w:p>
              </w:txbxContent>
            </v:textbox>
            <w10:wrap type="none"/>
          </v:shape>
        </w:pict>
      </w:r>
      <w:r>
        <w:rPr>
          <w:color w:val="231F20"/>
        </w:rPr>
        <w:t>n el año 2000 publiqué mi primera película documental con intención etnográfica sobre la religión afrocubana conocida como Palo Monte y se tituló </w:t>
      </w:r>
      <w:r>
        <w:rPr>
          <w:i/>
          <w:color w:val="231F20"/>
        </w:rPr>
        <w:t>Mumba Cheche, el brujo del</w:t>
      </w:r>
    </w:p>
    <w:p>
      <w:pPr>
        <w:pStyle w:val="BodyText"/>
        <w:spacing w:line="249" w:lineRule="auto" w:before="1"/>
        <w:ind w:left="190" w:right="193"/>
        <w:jc w:val="both"/>
      </w:pPr>
      <w:r>
        <w:rPr>
          <w:i/>
          <w:color w:val="231F20"/>
        </w:rPr>
        <w:t>Palo Monte en la actualidad </w:t>
      </w:r>
      <w:r>
        <w:rPr>
          <w:color w:val="231F20"/>
        </w:rPr>
        <w:t>(2000). Surgió de la necesidad de abordar un tema aún muy poco conocido por el público en gene- ral y del que no existía ningún otro documental monográfico. </w:t>
      </w:r>
      <w:r>
        <w:rPr>
          <w:color w:val="231F20"/>
          <w:spacing w:val="-10"/>
        </w:rPr>
        <w:t>Yo </w:t>
      </w:r>
      <w:r>
        <w:rPr>
          <w:color w:val="231F20"/>
        </w:rPr>
        <w:t>mismo</w:t>
      </w:r>
      <w:r>
        <w:rPr>
          <w:color w:val="231F20"/>
          <w:spacing w:val="-5"/>
        </w:rPr>
        <w:t> </w:t>
      </w:r>
      <w:r>
        <w:rPr>
          <w:color w:val="231F20"/>
        </w:rPr>
        <w:t>no</w:t>
      </w:r>
      <w:r>
        <w:rPr>
          <w:color w:val="231F20"/>
          <w:spacing w:val="-5"/>
        </w:rPr>
        <w:t> </w:t>
      </w:r>
      <w:r>
        <w:rPr>
          <w:color w:val="231F20"/>
        </w:rPr>
        <w:t>había</w:t>
      </w:r>
      <w:r>
        <w:rPr>
          <w:color w:val="231F20"/>
          <w:spacing w:val="-5"/>
        </w:rPr>
        <w:t> </w:t>
      </w:r>
      <w:r>
        <w:rPr>
          <w:color w:val="231F20"/>
        </w:rPr>
        <w:t>oído</w:t>
      </w:r>
      <w:r>
        <w:rPr>
          <w:color w:val="231F20"/>
          <w:spacing w:val="-5"/>
        </w:rPr>
        <w:t> </w:t>
      </w:r>
      <w:r>
        <w:rPr>
          <w:color w:val="231F20"/>
        </w:rPr>
        <w:t>hablar</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religión</w:t>
      </w:r>
      <w:r>
        <w:rPr>
          <w:color w:val="231F20"/>
          <w:spacing w:val="-5"/>
        </w:rPr>
        <w:t> </w:t>
      </w:r>
      <w:r>
        <w:rPr>
          <w:color w:val="231F20"/>
        </w:rPr>
        <w:t>con</w:t>
      </w:r>
      <w:r>
        <w:rPr>
          <w:color w:val="231F20"/>
          <w:spacing w:val="-5"/>
        </w:rPr>
        <w:t> </w:t>
      </w:r>
      <w:r>
        <w:rPr>
          <w:color w:val="231F20"/>
        </w:rPr>
        <w:t>anterioridad</w:t>
      </w:r>
      <w:r>
        <w:rPr>
          <w:color w:val="231F20"/>
          <w:spacing w:val="-5"/>
        </w:rPr>
        <w:t> </w:t>
      </w:r>
      <w:r>
        <w:rPr>
          <w:color w:val="231F20"/>
        </w:rPr>
        <w:t>a</w:t>
      </w:r>
      <w:r>
        <w:rPr>
          <w:color w:val="231F20"/>
          <w:spacing w:val="-5"/>
        </w:rPr>
        <w:t> </w:t>
      </w:r>
      <w:r>
        <w:rPr>
          <w:color w:val="231F20"/>
        </w:rPr>
        <w:t>mi primer viaje a Cuba, aunque la santería sí que había comenzado su expansión más allá de las fronteras de la isla desde los años noventa del pasado siglo. </w:t>
      </w:r>
      <w:r>
        <w:rPr>
          <w:i/>
          <w:color w:val="231F20"/>
          <w:spacing w:val="-10"/>
        </w:rPr>
        <w:t>Yo </w:t>
      </w:r>
      <w:r>
        <w:rPr>
          <w:i/>
          <w:color w:val="231F20"/>
        </w:rPr>
        <w:t>soy </w:t>
      </w:r>
      <w:r>
        <w:rPr>
          <w:i/>
          <w:color w:val="231F20"/>
          <w:spacing w:val="-3"/>
        </w:rPr>
        <w:t>Valiente </w:t>
      </w:r>
      <w:r>
        <w:rPr>
          <w:i/>
          <w:color w:val="231F20"/>
        </w:rPr>
        <w:t>en Cuba </w:t>
      </w:r>
      <w:r>
        <w:rPr>
          <w:color w:val="231F20"/>
        </w:rPr>
        <w:t>(2015)</w:t>
      </w:r>
      <w:r>
        <w:rPr>
          <w:i/>
          <w:color w:val="231F20"/>
        </w:rPr>
        <w:t>, </w:t>
      </w:r>
      <w:r>
        <w:rPr>
          <w:color w:val="231F20"/>
        </w:rPr>
        <w:t>el do- cumental que se presentó en el Congreso “Identidades culturales de América Latina y Rusia”, fue una continuación de aquel</w:t>
      </w:r>
      <w:r>
        <w:rPr>
          <w:color w:val="231F20"/>
          <w:spacing w:val="-12"/>
        </w:rPr>
        <w:t> </w:t>
      </w:r>
      <w:r>
        <w:rPr>
          <w:color w:val="231F20"/>
        </w:rPr>
        <w:t>primer ejercicio</w:t>
      </w:r>
      <w:r>
        <w:rPr>
          <w:color w:val="231F20"/>
          <w:spacing w:val="-9"/>
        </w:rPr>
        <w:t> </w:t>
      </w:r>
      <w:r>
        <w:rPr>
          <w:color w:val="231F20"/>
        </w:rPr>
        <w:t>pensado</w:t>
      </w:r>
      <w:r>
        <w:rPr>
          <w:color w:val="231F20"/>
          <w:spacing w:val="-10"/>
        </w:rPr>
        <w:t> </w:t>
      </w:r>
      <w:r>
        <w:rPr>
          <w:color w:val="231F20"/>
        </w:rPr>
        <w:t>para</w:t>
      </w:r>
      <w:r>
        <w:rPr>
          <w:color w:val="231F20"/>
          <w:spacing w:val="-10"/>
        </w:rPr>
        <w:t> </w:t>
      </w:r>
      <w:r>
        <w:rPr>
          <w:color w:val="231F20"/>
        </w:rPr>
        <w:t>ejemplificar</w:t>
      </w:r>
      <w:r>
        <w:rPr>
          <w:color w:val="231F20"/>
          <w:spacing w:val="-9"/>
        </w:rPr>
        <w:t> </w:t>
      </w:r>
      <w:r>
        <w:rPr>
          <w:color w:val="231F20"/>
        </w:rPr>
        <w:t>las</w:t>
      </w:r>
      <w:r>
        <w:rPr>
          <w:color w:val="231F20"/>
          <w:spacing w:val="-10"/>
        </w:rPr>
        <w:t> </w:t>
      </w:r>
      <w:r>
        <w:rPr>
          <w:color w:val="231F20"/>
        </w:rPr>
        <w:t>posibilidades</w:t>
      </w:r>
      <w:r>
        <w:rPr>
          <w:color w:val="231F20"/>
          <w:spacing w:val="-9"/>
        </w:rPr>
        <w:t> </w:t>
      </w:r>
      <w:r>
        <w:rPr>
          <w:color w:val="231F20"/>
        </w:rPr>
        <w:t>del</w:t>
      </w:r>
      <w:r>
        <w:rPr>
          <w:color w:val="231F20"/>
          <w:spacing w:val="-10"/>
        </w:rPr>
        <w:t> </w:t>
      </w:r>
      <w:r>
        <w:rPr>
          <w:color w:val="231F20"/>
        </w:rPr>
        <w:t>cine</w:t>
      </w:r>
      <w:r>
        <w:rPr>
          <w:color w:val="231F20"/>
          <w:spacing w:val="-9"/>
        </w:rPr>
        <w:t> </w:t>
      </w:r>
      <w:r>
        <w:rPr>
          <w:color w:val="231F20"/>
        </w:rPr>
        <w:t>etno- gráfico desde la antropología cultural, pero lo que subyace en él es</w:t>
      </w:r>
      <w:r>
        <w:rPr>
          <w:color w:val="231F20"/>
          <w:spacing w:val="-10"/>
        </w:rPr>
        <w:t> </w:t>
      </w:r>
      <w:r>
        <w:rPr>
          <w:color w:val="231F20"/>
        </w:rPr>
        <w:t>la</w:t>
      </w:r>
      <w:r>
        <w:rPr>
          <w:color w:val="231F20"/>
          <w:spacing w:val="-10"/>
        </w:rPr>
        <w:t> </w:t>
      </w:r>
      <w:r>
        <w:rPr>
          <w:color w:val="231F20"/>
        </w:rPr>
        <w:t>fascinante</w:t>
      </w:r>
      <w:r>
        <w:rPr>
          <w:color w:val="231F20"/>
          <w:spacing w:val="-10"/>
        </w:rPr>
        <w:t> </w:t>
      </w:r>
      <w:r>
        <w:rPr>
          <w:color w:val="231F20"/>
        </w:rPr>
        <w:t>actualidad</w:t>
      </w:r>
      <w:r>
        <w:rPr>
          <w:color w:val="231F20"/>
          <w:spacing w:val="-10"/>
        </w:rPr>
        <w:t> </w:t>
      </w:r>
      <w:r>
        <w:rPr>
          <w:color w:val="231F20"/>
        </w:rPr>
        <w:t>de</w:t>
      </w:r>
      <w:r>
        <w:rPr>
          <w:color w:val="231F20"/>
          <w:spacing w:val="-10"/>
        </w:rPr>
        <w:t> </w:t>
      </w:r>
      <w:r>
        <w:rPr>
          <w:color w:val="231F20"/>
        </w:rPr>
        <w:t>unas</w:t>
      </w:r>
      <w:r>
        <w:rPr>
          <w:color w:val="231F20"/>
          <w:spacing w:val="-10"/>
        </w:rPr>
        <w:t> </w:t>
      </w:r>
      <w:r>
        <w:rPr>
          <w:color w:val="231F20"/>
        </w:rPr>
        <w:t>formas</w:t>
      </w:r>
      <w:r>
        <w:rPr>
          <w:color w:val="231F20"/>
          <w:spacing w:val="-10"/>
        </w:rPr>
        <w:t> </w:t>
      </w:r>
      <w:r>
        <w:rPr>
          <w:color w:val="231F20"/>
        </w:rPr>
        <w:t>religiosas</w:t>
      </w:r>
      <w:r>
        <w:rPr>
          <w:color w:val="231F20"/>
          <w:spacing w:val="-10"/>
        </w:rPr>
        <w:t> </w:t>
      </w:r>
      <w:r>
        <w:rPr>
          <w:color w:val="231F20"/>
        </w:rPr>
        <w:t>que,</w:t>
      </w:r>
      <w:r>
        <w:rPr>
          <w:color w:val="231F20"/>
          <w:spacing w:val="-10"/>
        </w:rPr>
        <w:t> </w:t>
      </w:r>
      <w:r>
        <w:rPr>
          <w:color w:val="231F20"/>
        </w:rPr>
        <w:t>lejos</w:t>
      </w:r>
      <w:r>
        <w:rPr>
          <w:color w:val="231F20"/>
          <w:spacing w:val="-10"/>
        </w:rPr>
        <w:t> </w:t>
      </w:r>
      <w:r>
        <w:rPr>
          <w:color w:val="231F20"/>
        </w:rPr>
        <w:t>de haber</w:t>
      </w:r>
      <w:r>
        <w:rPr>
          <w:color w:val="231F20"/>
          <w:spacing w:val="-12"/>
        </w:rPr>
        <w:t> </w:t>
      </w:r>
      <w:r>
        <w:rPr>
          <w:color w:val="231F20"/>
        </w:rPr>
        <w:t>desaparecido,</w:t>
      </w:r>
      <w:r>
        <w:rPr>
          <w:color w:val="231F20"/>
          <w:spacing w:val="-11"/>
        </w:rPr>
        <w:t> </w:t>
      </w:r>
      <w:r>
        <w:rPr>
          <w:color w:val="231F20"/>
        </w:rPr>
        <w:t>aún</w:t>
      </w:r>
      <w:r>
        <w:rPr>
          <w:color w:val="231F20"/>
          <w:spacing w:val="-12"/>
        </w:rPr>
        <w:t> </w:t>
      </w:r>
      <w:r>
        <w:rPr>
          <w:color w:val="231F20"/>
        </w:rPr>
        <w:t>conforman</w:t>
      </w:r>
      <w:r>
        <w:rPr>
          <w:color w:val="231F20"/>
          <w:spacing w:val="-12"/>
        </w:rPr>
        <w:t> </w:t>
      </w:r>
      <w:r>
        <w:rPr>
          <w:color w:val="231F20"/>
        </w:rPr>
        <w:t>la</w:t>
      </w:r>
      <w:r>
        <w:rPr>
          <w:color w:val="231F20"/>
          <w:spacing w:val="-12"/>
        </w:rPr>
        <w:t> </w:t>
      </w:r>
      <w:r>
        <w:rPr>
          <w:color w:val="231F20"/>
        </w:rPr>
        <w:t>identidad</w:t>
      </w:r>
      <w:r>
        <w:rPr>
          <w:color w:val="231F20"/>
          <w:spacing w:val="-11"/>
        </w:rPr>
        <w:t> </w:t>
      </w:r>
      <w:r>
        <w:rPr>
          <w:color w:val="231F20"/>
        </w:rPr>
        <w:t>cultural</w:t>
      </w:r>
      <w:r>
        <w:rPr>
          <w:color w:val="231F20"/>
          <w:spacing w:val="-12"/>
        </w:rPr>
        <w:t> </w:t>
      </w:r>
      <w:r>
        <w:rPr>
          <w:color w:val="231F20"/>
        </w:rPr>
        <w:t>cubana</w:t>
      </w:r>
      <w:r>
        <w:rPr>
          <w:color w:val="231F20"/>
          <w:spacing w:val="-12"/>
        </w:rPr>
        <w:t> </w:t>
      </w:r>
      <w:r>
        <w:rPr>
          <w:color w:val="231F20"/>
        </w:rPr>
        <w:t>y dan</w:t>
      </w:r>
      <w:r>
        <w:rPr>
          <w:color w:val="231F20"/>
          <w:spacing w:val="-11"/>
        </w:rPr>
        <w:t> </w:t>
      </w:r>
      <w:r>
        <w:rPr>
          <w:color w:val="231F20"/>
        </w:rPr>
        <w:t>idea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devenir</w:t>
      </w:r>
      <w:r>
        <w:rPr>
          <w:color w:val="231F20"/>
          <w:spacing w:val="-11"/>
        </w:rPr>
        <w:t> </w:t>
      </w:r>
      <w:r>
        <w:rPr>
          <w:color w:val="231F20"/>
        </w:rPr>
        <w:t>desde</w:t>
      </w:r>
      <w:r>
        <w:rPr>
          <w:color w:val="231F20"/>
          <w:spacing w:val="-11"/>
        </w:rPr>
        <w:t> </w:t>
      </w:r>
      <w:r>
        <w:rPr>
          <w:color w:val="231F20"/>
        </w:rPr>
        <w:t>una</w:t>
      </w:r>
      <w:r>
        <w:rPr>
          <w:color w:val="231F20"/>
          <w:spacing w:val="-11"/>
        </w:rPr>
        <w:t> </w:t>
      </w:r>
      <w:r>
        <w:rPr>
          <w:color w:val="231F20"/>
        </w:rPr>
        <w:t>perspectiva</w:t>
      </w:r>
      <w:r>
        <w:rPr>
          <w:color w:val="231F20"/>
          <w:spacing w:val="-11"/>
        </w:rPr>
        <w:t> </w:t>
      </w:r>
      <w:r>
        <w:rPr>
          <w:color w:val="231F20"/>
        </w:rPr>
        <w:t>histórica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cómo se manejan las estructuras sociales y los poderes que las ani- man. La proyección de </w:t>
      </w:r>
      <w:r>
        <w:rPr>
          <w:i/>
          <w:color w:val="231F20"/>
          <w:spacing w:val="-10"/>
        </w:rPr>
        <w:t>Yo </w:t>
      </w:r>
      <w:r>
        <w:rPr>
          <w:i/>
          <w:color w:val="231F20"/>
        </w:rPr>
        <w:t>soy </w:t>
      </w:r>
      <w:r>
        <w:rPr>
          <w:i/>
          <w:color w:val="231F20"/>
          <w:spacing w:val="-3"/>
        </w:rPr>
        <w:t>Valiente </w:t>
      </w:r>
      <w:r>
        <w:rPr>
          <w:i/>
          <w:color w:val="231F20"/>
        </w:rPr>
        <w:t>en Cuba </w:t>
      </w:r>
      <w:r>
        <w:rPr>
          <w:color w:val="231F20"/>
        </w:rPr>
        <w:t>en el contexto</w:t>
      </w:r>
      <w:r>
        <w:rPr>
          <w:color w:val="231F20"/>
          <w:spacing w:val="-27"/>
        </w:rPr>
        <w:t> </w:t>
      </w:r>
      <w:r>
        <w:rPr>
          <w:color w:val="231F20"/>
        </w:rPr>
        <w:t>de ese congreso pretendió alimentar una reflexión en esa dirección. En el presente artículo, más allá de introducir de forma somera a cualquier interesado en las religiones cubanas de origen</w:t>
      </w:r>
      <w:r>
        <w:rPr>
          <w:color w:val="231F20"/>
          <w:spacing w:val="-34"/>
        </w:rPr>
        <w:t> </w:t>
      </w:r>
      <w:r>
        <w:rPr>
          <w:color w:val="231F20"/>
        </w:rPr>
        <w:t>africano, repaso los nexos entre el sistema de la religión afrocubano, la estructura social que representa y el devenir histórico en el que desvelar las posiciones de poder confrontadas en la construcción de la identidad cultural</w:t>
      </w:r>
      <w:r>
        <w:rPr>
          <w:color w:val="231F20"/>
          <w:spacing w:val="-1"/>
        </w:rPr>
        <w:t> </w:t>
      </w:r>
      <w:r>
        <w:rPr>
          <w:color w:val="231F20"/>
        </w:rPr>
        <w:t>cubana.</w:t>
      </w:r>
    </w:p>
    <w:p>
      <w:pPr>
        <w:pStyle w:val="BodyText"/>
        <w:spacing w:line="249" w:lineRule="auto" w:before="1"/>
        <w:ind w:left="190" w:right="193" w:firstLine="340"/>
        <w:jc w:val="right"/>
      </w:pPr>
      <w:r>
        <w:rPr>
          <w:color w:val="231F20"/>
        </w:rPr>
        <w:t>La</w:t>
      </w:r>
      <w:r>
        <w:rPr>
          <w:color w:val="231F20"/>
          <w:spacing w:val="29"/>
        </w:rPr>
        <w:t> </w:t>
      </w:r>
      <w:r>
        <w:rPr>
          <w:color w:val="231F20"/>
        </w:rPr>
        <w:t>conclusión</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rPr>
        <w:t>llegué</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primer</w:t>
      </w:r>
      <w:r>
        <w:rPr>
          <w:color w:val="231F20"/>
          <w:spacing w:val="29"/>
        </w:rPr>
        <w:t> </w:t>
      </w:r>
      <w:r>
        <w:rPr>
          <w:color w:val="231F20"/>
        </w:rPr>
        <w:t>acercamiento</w:t>
      </w:r>
      <w:r>
        <w:rPr>
          <w:color w:val="231F20"/>
          <w:spacing w:val="29"/>
        </w:rPr>
        <w:t> </w:t>
      </w:r>
      <w:r>
        <w:rPr>
          <w:color w:val="231F20"/>
        </w:rPr>
        <w:t>al</w:t>
      </w:r>
      <w:r>
        <w:rPr>
          <w:color w:val="231F20"/>
          <w:w w:val="99"/>
        </w:rPr>
        <w:t> </w:t>
      </w:r>
      <w:r>
        <w:rPr>
          <w:color w:val="231F20"/>
        </w:rPr>
        <w:t>tema de la religión afrocubana es que en Cuba, la</w:t>
      </w:r>
      <w:r>
        <w:rPr>
          <w:color w:val="231F20"/>
          <w:spacing w:val="38"/>
        </w:rPr>
        <w:t> </w:t>
      </w:r>
      <w:r>
        <w:rPr>
          <w:color w:val="231F20"/>
        </w:rPr>
        <w:t>isla</w:t>
      </w:r>
      <w:r>
        <w:rPr>
          <w:color w:val="231F20"/>
          <w:spacing w:val="3"/>
        </w:rPr>
        <w:t> </w:t>
      </w:r>
      <w:r>
        <w:rPr>
          <w:color w:val="231F20"/>
        </w:rPr>
        <w:t>comunista</w:t>
      </w:r>
      <w:r>
        <w:rPr>
          <w:color w:val="231F20"/>
          <w:w w:val="99"/>
        </w:rPr>
        <w:t> </w:t>
      </w:r>
      <w:r>
        <w:rPr>
          <w:color w:val="231F20"/>
        </w:rPr>
        <w:t>que</w:t>
      </w:r>
      <w:r>
        <w:rPr>
          <w:color w:val="231F20"/>
          <w:spacing w:val="29"/>
        </w:rPr>
        <w:t> </w:t>
      </w:r>
      <w:r>
        <w:rPr>
          <w:color w:val="231F20"/>
        </w:rPr>
        <w:t>había</w:t>
      </w:r>
      <w:r>
        <w:rPr>
          <w:color w:val="231F20"/>
          <w:spacing w:val="29"/>
        </w:rPr>
        <w:t> </w:t>
      </w:r>
      <w:r>
        <w:rPr>
          <w:color w:val="231F20"/>
        </w:rPr>
        <w:t>tratado</w:t>
      </w:r>
      <w:r>
        <w:rPr>
          <w:color w:val="231F20"/>
          <w:spacing w:val="29"/>
        </w:rPr>
        <w:t> </w:t>
      </w:r>
      <w:r>
        <w:rPr>
          <w:color w:val="231F20"/>
        </w:rPr>
        <w:t>de</w:t>
      </w:r>
      <w:r>
        <w:rPr>
          <w:color w:val="231F20"/>
          <w:spacing w:val="29"/>
        </w:rPr>
        <w:t> </w:t>
      </w:r>
      <w:r>
        <w:rPr>
          <w:color w:val="231F20"/>
        </w:rPr>
        <w:t>desterrar</w:t>
      </w:r>
      <w:r>
        <w:rPr>
          <w:color w:val="231F20"/>
          <w:spacing w:val="29"/>
        </w:rPr>
        <w:t> </w:t>
      </w:r>
      <w:r>
        <w:rPr>
          <w:color w:val="231F20"/>
        </w:rPr>
        <w:t>la</w:t>
      </w:r>
      <w:r>
        <w:rPr>
          <w:color w:val="231F20"/>
          <w:spacing w:val="29"/>
        </w:rPr>
        <w:t> </w:t>
      </w:r>
      <w:r>
        <w:rPr>
          <w:color w:val="231F20"/>
        </w:rPr>
        <w:t>religión</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ideología,</w:t>
      </w:r>
      <w:r>
        <w:rPr>
          <w:color w:val="231F20"/>
          <w:spacing w:val="29"/>
        </w:rPr>
        <w:t> </w:t>
      </w:r>
      <w:r>
        <w:rPr>
          <w:color w:val="231F20"/>
        </w:rPr>
        <w:t>casi</w:t>
      </w:r>
      <w:r>
        <w:rPr>
          <w:color w:val="231F20"/>
          <w:w w:val="99"/>
        </w:rPr>
        <w:t> </w:t>
      </w:r>
      <w:r>
        <w:rPr>
          <w:color w:val="231F20"/>
        </w:rPr>
        <w:t>todo el mundo creía, en algún grado, en cualquiera de</w:t>
      </w:r>
      <w:r>
        <w:rPr>
          <w:color w:val="231F20"/>
          <w:spacing w:val="18"/>
        </w:rPr>
        <w:t> </w:t>
      </w:r>
      <w:r>
        <w:rPr>
          <w:color w:val="231F20"/>
        </w:rPr>
        <w:t>las</w:t>
      </w:r>
      <w:r>
        <w:rPr>
          <w:color w:val="231F20"/>
          <w:spacing w:val="1"/>
        </w:rPr>
        <w:t> </w:t>
      </w:r>
      <w:r>
        <w:rPr>
          <w:color w:val="231F20"/>
        </w:rPr>
        <w:t>religio- nes</w:t>
      </w:r>
      <w:r>
        <w:rPr>
          <w:color w:val="231F20"/>
          <w:spacing w:val="-10"/>
        </w:rPr>
        <w:t> </w:t>
      </w:r>
      <w:r>
        <w:rPr>
          <w:color w:val="231F20"/>
        </w:rPr>
        <w:t>que</w:t>
      </w:r>
      <w:r>
        <w:rPr>
          <w:color w:val="231F20"/>
          <w:spacing w:val="-10"/>
        </w:rPr>
        <w:t> </w:t>
      </w:r>
      <w:r>
        <w:rPr>
          <w:color w:val="231F20"/>
        </w:rPr>
        <w:t>existen</w:t>
      </w:r>
      <w:r>
        <w:rPr>
          <w:color w:val="231F20"/>
          <w:spacing w:val="-10"/>
        </w:rPr>
        <w:t> </w:t>
      </w:r>
      <w:r>
        <w:rPr>
          <w:color w:val="231F20"/>
          <w:spacing w:val="-8"/>
        </w:rPr>
        <w:t>y,</w:t>
      </w:r>
      <w:r>
        <w:rPr>
          <w:color w:val="231F20"/>
          <w:spacing w:val="-10"/>
        </w:rPr>
        <w:t> </w:t>
      </w:r>
      <w:r>
        <w:rPr>
          <w:color w:val="231F20"/>
        </w:rPr>
        <w:t>a</w:t>
      </w:r>
      <w:r>
        <w:rPr>
          <w:color w:val="231F20"/>
          <w:spacing w:val="-10"/>
        </w:rPr>
        <w:t> </w:t>
      </w:r>
      <w:r>
        <w:rPr>
          <w:color w:val="231F20"/>
        </w:rPr>
        <w:t>menudo,</w:t>
      </w:r>
      <w:r>
        <w:rPr>
          <w:color w:val="231F20"/>
          <w:spacing w:val="-10"/>
        </w:rPr>
        <w:t> </w:t>
      </w:r>
      <w:r>
        <w:rPr>
          <w:color w:val="231F20"/>
        </w:rPr>
        <w:t>en</w:t>
      </w:r>
      <w:r>
        <w:rPr>
          <w:color w:val="231F20"/>
          <w:spacing w:val="-10"/>
        </w:rPr>
        <w:t> </w:t>
      </w:r>
      <w:r>
        <w:rPr>
          <w:color w:val="231F20"/>
        </w:rPr>
        <w:t>todas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vez.</w:t>
      </w:r>
      <w:r>
        <w:rPr>
          <w:color w:val="231F20"/>
          <w:spacing w:val="-10"/>
        </w:rPr>
        <w:t> </w:t>
      </w:r>
      <w:r>
        <w:rPr>
          <w:color w:val="231F20"/>
        </w:rPr>
        <w:t>Es</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alguna</w:t>
      </w:r>
      <w:r>
        <w:rPr>
          <w:color w:val="231F20"/>
          <w:w w:val="99"/>
        </w:rPr>
        <w:t> </w:t>
      </w:r>
      <w:r>
        <w:rPr>
          <w:color w:val="231F20"/>
        </w:rPr>
        <w:t>manera este singular carácter religioso constituye</w:t>
      </w:r>
      <w:r>
        <w:rPr>
          <w:color w:val="231F20"/>
          <w:spacing w:val="38"/>
        </w:rPr>
        <w:t> </w:t>
      </w:r>
      <w:r>
        <w:rPr>
          <w:color w:val="231F20"/>
        </w:rPr>
        <w:t>–como</w:t>
      </w:r>
      <w:r>
        <w:rPr>
          <w:color w:val="231F20"/>
          <w:spacing w:val="24"/>
        </w:rPr>
        <w:t> </w:t>
      </w:r>
      <w:r>
        <w:rPr>
          <w:color w:val="231F20"/>
        </w:rPr>
        <w:t>digo-,</w:t>
      </w:r>
      <w:r>
        <w:rPr>
          <w:color w:val="231F20"/>
          <w:w w:val="99"/>
        </w:rPr>
        <w:t> </w:t>
      </w:r>
      <w:r>
        <w:rPr>
          <w:color w:val="231F20"/>
        </w:rPr>
        <w:t>en gran medida, la identidad cultural cubana que se</w:t>
      </w:r>
      <w:r>
        <w:rPr>
          <w:color w:val="231F20"/>
          <w:spacing w:val="25"/>
        </w:rPr>
        <w:t> </w:t>
      </w:r>
      <w:r>
        <w:rPr>
          <w:color w:val="231F20"/>
        </w:rPr>
        <w:t>había</w:t>
      </w:r>
      <w:r>
        <w:rPr>
          <w:color w:val="231F20"/>
          <w:spacing w:val="2"/>
        </w:rPr>
        <w:t> </w:t>
      </w:r>
      <w:r>
        <w:rPr>
          <w:color w:val="231F20"/>
        </w:rPr>
        <w:t>gesta- do desde el siglo XVI </w:t>
      </w:r>
      <w:r>
        <w:rPr>
          <w:color w:val="231F20"/>
          <w:spacing w:val="-8"/>
        </w:rPr>
        <w:t>y, </w:t>
      </w:r>
      <w:r>
        <w:rPr>
          <w:color w:val="231F20"/>
        </w:rPr>
        <w:t>muy especialmente, en el siglo</w:t>
      </w:r>
      <w:r>
        <w:rPr>
          <w:color w:val="231F20"/>
          <w:spacing w:val="-22"/>
        </w:rPr>
        <w:t> </w:t>
      </w:r>
      <w:r>
        <w:rPr>
          <w:color w:val="231F20"/>
        </w:rPr>
        <w:t>XIX</w:t>
      </w:r>
      <w:r>
        <w:rPr>
          <w:color w:val="231F20"/>
          <w:spacing w:val="-3"/>
        </w:rPr>
        <w:t> </w:t>
      </w:r>
      <w:r>
        <w:rPr>
          <w:color w:val="231F20"/>
        </w:rPr>
        <w:t>cuan- do se termina de perfilar la llamada “cultura criolla” que</w:t>
      </w:r>
      <w:r>
        <w:rPr>
          <w:color w:val="231F20"/>
          <w:spacing w:val="33"/>
        </w:rPr>
        <w:t> </w:t>
      </w:r>
      <w:r>
        <w:rPr>
          <w:color w:val="231F20"/>
        </w:rPr>
        <w:t>define</w:t>
      </w:r>
      <w:r>
        <w:rPr>
          <w:color w:val="231F20"/>
          <w:spacing w:val="8"/>
        </w:rPr>
        <w:t> </w:t>
      </w:r>
      <w:r>
        <w:rPr>
          <w:color w:val="231F20"/>
        </w:rPr>
        <w:t>el</w:t>
      </w:r>
      <w:r>
        <w:rPr>
          <w:color w:val="231F20"/>
          <w:w w:val="99"/>
        </w:rPr>
        <w:t> </w:t>
      </w:r>
      <w:r>
        <w:rPr>
          <w:color w:val="231F20"/>
        </w:rPr>
        <w:t>mestizaje</w:t>
      </w:r>
      <w:r>
        <w:rPr>
          <w:color w:val="231F20"/>
          <w:spacing w:val="-11"/>
        </w:rPr>
        <w:t> </w:t>
      </w:r>
      <w:r>
        <w:rPr>
          <w:color w:val="231F20"/>
        </w:rPr>
        <w:t>que</w:t>
      </w:r>
      <w:r>
        <w:rPr>
          <w:color w:val="231F20"/>
          <w:spacing w:val="-11"/>
        </w:rPr>
        <w:t> </w:t>
      </w:r>
      <w:r>
        <w:rPr>
          <w:color w:val="231F20"/>
        </w:rPr>
        <w:t>caracteriza</w:t>
      </w:r>
      <w:r>
        <w:rPr>
          <w:color w:val="231F20"/>
          <w:spacing w:val="-11"/>
        </w:rPr>
        <w:t> </w:t>
      </w:r>
      <w:r>
        <w:rPr>
          <w:color w:val="231F20"/>
        </w:rPr>
        <w:t>al</w:t>
      </w:r>
      <w:r>
        <w:rPr>
          <w:color w:val="231F20"/>
          <w:spacing w:val="-11"/>
        </w:rPr>
        <w:t> </w:t>
      </w:r>
      <w:r>
        <w:rPr>
          <w:color w:val="231F20"/>
        </w:rPr>
        <w:t>país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pensamiento</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actores. En la actualidad, en Cuba, muchos</w:t>
      </w:r>
      <w:r>
        <w:rPr>
          <w:color w:val="231F20"/>
          <w:spacing w:val="24"/>
        </w:rPr>
        <w:t> </w:t>
      </w:r>
      <w:r>
        <w:rPr>
          <w:color w:val="231F20"/>
        </w:rPr>
        <w:t>practican</w:t>
      </w:r>
      <w:r>
        <w:rPr>
          <w:color w:val="231F20"/>
          <w:spacing w:val="32"/>
        </w:rPr>
        <w:t> </w:t>
      </w:r>
      <w:r>
        <w:rPr>
          <w:color w:val="231F20"/>
        </w:rPr>
        <w:t>abiertamente</w:t>
      </w:r>
      <w:r>
        <w:rPr>
          <w:color w:val="231F20"/>
          <w:spacing w:val="-1"/>
        </w:rPr>
        <w:t> </w:t>
      </w:r>
      <w:r>
        <w:rPr>
          <w:color w:val="231F20"/>
        </w:rPr>
        <w:t>conforme</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necesidades</w:t>
      </w:r>
      <w:r>
        <w:rPr>
          <w:color w:val="231F20"/>
          <w:spacing w:val="-11"/>
        </w:rPr>
        <w:t> </w:t>
      </w:r>
      <w:r>
        <w:rPr>
          <w:color w:val="231F20"/>
        </w:rPr>
        <w:t>personales</w:t>
      </w:r>
      <w:r>
        <w:rPr>
          <w:color w:val="231F20"/>
          <w:spacing w:val="-11"/>
        </w:rPr>
        <w:t> </w:t>
      </w:r>
      <w:r>
        <w:rPr>
          <w:color w:val="231F20"/>
        </w:rPr>
        <w:t>o</w:t>
      </w:r>
      <w:r>
        <w:rPr>
          <w:color w:val="231F20"/>
          <w:spacing w:val="-11"/>
        </w:rPr>
        <w:t> </w:t>
      </w:r>
      <w:r>
        <w:rPr>
          <w:color w:val="231F20"/>
        </w:rPr>
        <w:t>sociales.</w:t>
      </w:r>
      <w:r>
        <w:rPr>
          <w:color w:val="231F20"/>
          <w:spacing w:val="-11"/>
        </w:rPr>
        <w:t> </w:t>
      </w:r>
      <w:r>
        <w:rPr>
          <w:color w:val="231F20"/>
        </w:rPr>
        <w:t>Exceptuando,</w:t>
      </w:r>
      <w:r>
        <w:rPr>
          <w:color w:val="231F20"/>
          <w:w w:val="99"/>
        </w:rPr>
        <w:t> </w:t>
      </w:r>
      <w:r>
        <w:rPr>
          <w:color w:val="231F20"/>
        </w:rPr>
        <w:t>en todo caso, aquellos que tienen alguna relación directa</w:t>
      </w:r>
      <w:r>
        <w:rPr>
          <w:color w:val="231F20"/>
          <w:spacing w:val="13"/>
        </w:rPr>
        <w:t> </w:t>
      </w:r>
      <w:r>
        <w:rPr>
          <w:color w:val="231F20"/>
        </w:rPr>
        <w:t>con</w:t>
      </w:r>
      <w:r>
        <w:rPr>
          <w:color w:val="231F20"/>
          <w:spacing w:val="13"/>
        </w:rPr>
        <w:t> </w:t>
      </w:r>
      <w:r>
        <w:rPr>
          <w:color w:val="231F20"/>
        </w:rPr>
        <w:t>el</w:t>
      </w:r>
      <w:r>
        <w:rPr>
          <w:color w:val="231F20"/>
          <w:w w:val="99"/>
        </w:rPr>
        <w:t> </w:t>
      </w:r>
      <w:r>
        <w:rPr>
          <w:color w:val="231F20"/>
        </w:rPr>
        <w:t>ejercicio</w:t>
      </w:r>
      <w:r>
        <w:rPr>
          <w:color w:val="231F20"/>
          <w:spacing w:val="-8"/>
        </w:rPr>
        <w:t> </w:t>
      </w:r>
      <w:r>
        <w:rPr>
          <w:color w:val="231F20"/>
        </w:rPr>
        <w:t>del</w:t>
      </w:r>
      <w:r>
        <w:rPr>
          <w:color w:val="231F20"/>
          <w:spacing w:val="-9"/>
        </w:rPr>
        <w:t> </w:t>
      </w:r>
      <w:r>
        <w:rPr>
          <w:color w:val="231F20"/>
        </w:rPr>
        <w:t>poder</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altas</w:t>
      </w:r>
      <w:r>
        <w:rPr>
          <w:color w:val="231F20"/>
          <w:spacing w:val="-9"/>
        </w:rPr>
        <w:t> </w:t>
      </w:r>
      <w:r>
        <w:rPr>
          <w:color w:val="231F20"/>
        </w:rPr>
        <w:t>esferas</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como</w:t>
      </w:r>
      <w:r>
        <w:rPr>
          <w:color w:val="231F20"/>
          <w:spacing w:val="-9"/>
        </w:rPr>
        <w:t> </w:t>
      </w:r>
      <w:r>
        <w:rPr>
          <w:color w:val="231F20"/>
        </w:rPr>
        <w:t>recuerda Fernández</w:t>
      </w:r>
      <w:r>
        <w:rPr>
          <w:color w:val="231F20"/>
          <w:spacing w:val="-8"/>
        </w:rPr>
        <w:t> </w:t>
      </w:r>
      <w:r>
        <w:rPr>
          <w:color w:val="231F20"/>
        </w:rPr>
        <w:t>Robaina</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palabras</w:t>
      </w:r>
      <w:r>
        <w:rPr>
          <w:color w:val="231F20"/>
          <w:spacing w:val="-7"/>
        </w:rPr>
        <w:t> </w:t>
      </w:r>
      <w:r>
        <w:rPr>
          <w:color w:val="231F20"/>
        </w:rPr>
        <w:t>del</w:t>
      </w:r>
      <w:r>
        <w:rPr>
          <w:color w:val="231F20"/>
          <w:spacing w:val="-7"/>
        </w:rPr>
        <w:t> </w:t>
      </w:r>
      <w:r>
        <w:rPr>
          <w:color w:val="231F20"/>
        </w:rPr>
        <w:t>famoso</w:t>
      </w:r>
      <w:r>
        <w:rPr>
          <w:color w:val="231F20"/>
          <w:spacing w:val="-8"/>
        </w:rPr>
        <w:t> </w:t>
      </w:r>
      <w:r>
        <w:rPr>
          <w:color w:val="231F20"/>
        </w:rPr>
        <w:t>santero</w:t>
      </w:r>
      <w:r>
        <w:rPr>
          <w:color w:val="231F20"/>
          <w:spacing w:val="-7"/>
        </w:rPr>
        <w:t> </w:t>
      </w:r>
      <w:r>
        <w:rPr>
          <w:i/>
          <w:color w:val="231F20"/>
        </w:rPr>
        <w:t>Enriquito</w:t>
      </w:r>
      <w:r>
        <w:rPr>
          <w:color w:val="231F20"/>
        </w:rPr>
        <w:t>:</w:t>
      </w:r>
    </w:p>
    <w:p>
      <w:pPr>
        <w:spacing w:after="0" w:line="249" w:lineRule="auto"/>
        <w:jc w:val="right"/>
        <w:sectPr>
          <w:headerReference w:type="even" r:id="rId155"/>
          <w:headerReference w:type="default" r:id="rId156"/>
          <w:pgSz w:w="7920" w:h="12240"/>
          <w:pgMar w:header="717" w:footer="0" w:top="900" w:bottom="280" w:left="660" w:right="1080"/>
          <w:pgNumType w:start="264"/>
        </w:sectPr>
      </w:pPr>
    </w:p>
    <w:p>
      <w:pPr>
        <w:pStyle w:val="BodyText"/>
      </w:pPr>
    </w:p>
    <w:p>
      <w:pPr>
        <w:pStyle w:val="BodyText"/>
        <w:spacing w:before="10"/>
        <w:rPr>
          <w:sz w:val="23"/>
        </w:rPr>
      </w:pPr>
    </w:p>
    <w:p>
      <w:pPr>
        <w:spacing w:line="295" w:lineRule="auto" w:before="71"/>
        <w:ind w:left="535" w:right="108" w:firstLine="0"/>
        <w:jc w:val="both"/>
        <w:rPr>
          <w:sz w:val="17"/>
        </w:rPr>
      </w:pPr>
      <w:r>
        <w:rPr>
          <w:color w:val="231F20"/>
          <w:sz w:val="17"/>
        </w:rPr>
        <w:t>La Revolución estimuló que las leyendas de nuestros dioses se llevaran al teatro, que se estudiara esa música y bailes y que algo que se veía como</w:t>
      </w:r>
      <w:r>
        <w:rPr>
          <w:color w:val="231F20"/>
          <w:spacing w:val="-9"/>
          <w:sz w:val="17"/>
        </w:rPr>
        <w:t> </w:t>
      </w:r>
      <w:r>
        <w:rPr>
          <w:color w:val="231F20"/>
          <w:sz w:val="17"/>
        </w:rPr>
        <w:t>insignificante</w:t>
      </w:r>
      <w:r>
        <w:rPr>
          <w:color w:val="231F20"/>
          <w:spacing w:val="-8"/>
          <w:sz w:val="17"/>
        </w:rPr>
        <w:t> </w:t>
      </w:r>
      <w:r>
        <w:rPr>
          <w:color w:val="231F20"/>
          <w:sz w:val="17"/>
        </w:rPr>
        <w:t>se</w:t>
      </w:r>
      <w:r>
        <w:rPr>
          <w:color w:val="231F20"/>
          <w:spacing w:val="-9"/>
          <w:sz w:val="17"/>
        </w:rPr>
        <w:t> </w:t>
      </w:r>
      <w:r>
        <w:rPr>
          <w:color w:val="231F20"/>
          <w:sz w:val="17"/>
        </w:rPr>
        <w:t>viera</w:t>
      </w:r>
      <w:r>
        <w:rPr>
          <w:color w:val="231F20"/>
          <w:spacing w:val="-9"/>
          <w:sz w:val="17"/>
        </w:rPr>
        <w:t> </w:t>
      </w:r>
      <w:r>
        <w:rPr>
          <w:color w:val="231F20"/>
          <w:sz w:val="17"/>
        </w:rPr>
        <w:t>como</w:t>
      </w:r>
      <w:r>
        <w:rPr>
          <w:color w:val="231F20"/>
          <w:spacing w:val="-9"/>
          <w:sz w:val="17"/>
        </w:rPr>
        <w:t> </w:t>
      </w:r>
      <w:r>
        <w:rPr>
          <w:color w:val="231F20"/>
          <w:sz w:val="17"/>
        </w:rPr>
        <w:t>algo</w:t>
      </w:r>
      <w:r>
        <w:rPr>
          <w:color w:val="231F20"/>
          <w:spacing w:val="-9"/>
          <w:sz w:val="17"/>
        </w:rPr>
        <w:t> </w:t>
      </w:r>
      <w:r>
        <w:rPr>
          <w:color w:val="231F20"/>
          <w:sz w:val="17"/>
        </w:rPr>
        <w:t>importante.</w:t>
      </w:r>
      <w:r>
        <w:rPr>
          <w:color w:val="231F20"/>
          <w:spacing w:val="-9"/>
          <w:sz w:val="17"/>
        </w:rPr>
        <w:t> </w:t>
      </w:r>
      <w:r>
        <w:rPr>
          <w:color w:val="231F20"/>
          <w:sz w:val="17"/>
        </w:rPr>
        <w:t>Pero</w:t>
      </w:r>
      <w:r>
        <w:rPr>
          <w:color w:val="231F20"/>
          <w:spacing w:val="-9"/>
          <w:sz w:val="17"/>
        </w:rPr>
        <w:t> </w:t>
      </w:r>
      <w:r>
        <w:rPr>
          <w:color w:val="231F20"/>
          <w:sz w:val="17"/>
        </w:rPr>
        <w:t>muchos</w:t>
      </w:r>
      <w:r>
        <w:rPr>
          <w:color w:val="231F20"/>
          <w:spacing w:val="-9"/>
          <w:sz w:val="17"/>
        </w:rPr>
        <w:t> </w:t>
      </w:r>
      <w:r>
        <w:rPr>
          <w:color w:val="231F20"/>
          <w:sz w:val="17"/>
        </w:rPr>
        <w:t>tuvieron que ocultar sus creencias, su fe, esconder sus ideas, sus collares;</w:t>
      </w:r>
      <w:r>
        <w:rPr>
          <w:color w:val="231F20"/>
          <w:spacing w:val="-12"/>
          <w:sz w:val="17"/>
        </w:rPr>
        <w:t> </w:t>
      </w:r>
      <w:r>
        <w:rPr>
          <w:color w:val="231F20"/>
          <w:sz w:val="17"/>
        </w:rPr>
        <w:t>sobre todo aquéllos que querían hacer carrera pública, es decir ser jefes (Fer- nández Robaina, 1997:</w:t>
      </w:r>
      <w:r>
        <w:rPr>
          <w:color w:val="231F20"/>
          <w:spacing w:val="-1"/>
          <w:sz w:val="17"/>
        </w:rPr>
        <w:t> </w:t>
      </w:r>
      <w:r>
        <w:rPr>
          <w:color w:val="231F20"/>
          <w:sz w:val="17"/>
        </w:rPr>
        <w:t>88).</w:t>
      </w:r>
    </w:p>
    <w:p>
      <w:pPr>
        <w:pStyle w:val="BodyText"/>
        <w:spacing w:before="5"/>
        <w:rPr>
          <w:sz w:val="18"/>
        </w:rPr>
      </w:pPr>
    </w:p>
    <w:p>
      <w:pPr>
        <w:pStyle w:val="BodyText"/>
        <w:spacing w:line="249" w:lineRule="auto"/>
        <w:ind w:left="195" w:right="108"/>
        <w:jc w:val="both"/>
      </w:pPr>
      <w:r>
        <w:rPr>
          <w:color w:val="231F20"/>
        </w:rPr>
        <w:t>Hacer un trabajo de campo etnográfico sobre cualquier aspecto religioso en Cuba obliga al antropólogo a despejar una maleza tremendamente enredada y enraizada. Al descubrir el camino que hay que transitar se pueden ver las distintas ceibas o</w:t>
      </w:r>
      <w:r>
        <w:rPr>
          <w:color w:val="231F20"/>
          <w:spacing w:val="-12"/>
        </w:rPr>
        <w:t> </w:t>
      </w:r>
      <w:r>
        <w:rPr>
          <w:color w:val="231F20"/>
        </w:rPr>
        <w:t>palmas reales, los árboles sagrados para las religiones afrocubanas que, en un principio, parecen mezclados en la frondosa foresta enma- rañada propia de un manglar. Pero el monte que conforman las religiones</w:t>
      </w:r>
      <w:r>
        <w:rPr>
          <w:color w:val="231F20"/>
          <w:spacing w:val="-6"/>
        </w:rPr>
        <w:t> </w:t>
      </w:r>
      <w:r>
        <w:rPr>
          <w:color w:val="231F20"/>
        </w:rPr>
        <w:t>afrocubanas,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criolla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Isla,</w:t>
      </w:r>
      <w:r>
        <w:rPr>
          <w:color w:val="231F20"/>
          <w:spacing w:val="-7"/>
        </w:rPr>
        <w:t> </w:t>
      </w:r>
      <w:r>
        <w:rPr>
          <w:color w:val="231F20"/>
        </w:rPr>
        <w:t>es</w:t>
      </w:r>
      <w:r>
        <w:rPr>
          <w:color w:val="231F20"/>
          <w:spacing w:val="-6"/>
        </w:rPr>
        <w:t> </w:t>
      </w:r>
      <w:r>
        <w:rPr>
          <w:color w:val="231F20"/>
        </w:rPr>
        <w:t>una</w:t>
      </w:r>
      <w:r>
        <w:rPr>
          <w:color w:val="231F20"/>
          <w:spacing w:val="-6"/>
        </w:rPr>
        <w:t> </w:t>
      </w:r>
      <w:r>
        <w:rPr>
          <w:color w:val="231F20"/>
        </w:rPr>
        <w:t>cosa bien distinta a una maraña vegetal </w:t>
      </w:r>
      <w:r>
        <w:rPr>
          <w:color w:val="231F20"/>
          <w:spacing w:val="-8"/>
        </w:rPr>
        <w:t>y, </w:t>
      </w:r>
      <w:r>
        <w:rPr>
          <w:color w:val="231F20"/>
        </w:rPr>
        <w:t>en realidad, la estructura de las</w:t>
      </w:r>
      <w:r>
        <w:rPr>
          <w:color w:val="231F20"/>
          <w:spacing w:val="-8"/>
        </w:rPr>
        <w:t> </w:t>
      </w:r>
      <w:r>
        <w:rPr>
          <w:color w:val="231F20"/>
        </w:rPr>
        <w:t>relaciones</w:t>
      </w:r>
      <w:r>
        <w:rPr>
          <w:color w:val="231F20"/>
          <w:spacing w:val="-8"/>
        </w:rPr>
        <w:t> </w:t>
      </w:r>
      <w:r>
        <w:rPr>
          <w:color w:val="231F20"/>
        </w:rPr>
        <w:t>sociales</w:t>
      </w:r>
      <w:r>
        <w:rPr>
          <w:color w:val="231F20"/>
          <w:spacing w:val="-8"/>
        </w:rPr>
        <w:t> </w:t>
      </w:r>
      <w:r>
        <w:rPr>
          <w:color w:val="231F20"/>
        </w:rPr>
        <w:t>en</w:t>
      </w:r>
      <w:r>
        <w:rPr>
          <w:color w:val="231F20"/>
          <w:spacing w:val="-8"/>
        </w:rPr>
        <w:t> </w:t>
      </w:r>
      <w:r>
        <w:rPr>
          <w:color w:val="231F20"/>
        </w:rPr>
        <w:t>Cuba</w:t>
      </w:r>
      <w:r>
        <w:rPr>
          <w:color w:val="231F20"/>
          <w:spacing w:val="-8"/>
        </w:rPr>
        <w:t> </w:t>
      </w:r>
      <w:r>
        <w:rPr>
          <w:color w:val="231F20"/>
        </w:rPr>
        <w:t>deben</w:t>
      </w:r>
      <w:r>
        <w:rPr>
          <w:color w:val="231F20"/>
          <w:spacing w:val="-8"/>
        </w:rPr>
        <w:t> </w:t>
      </w:r>
      <w:r>
        <w:rPr>
          <w:color w:val="231F20"/>
        </w:rPr>
        <w:t>mucho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religión.</w:t>
      </w:r>
      <w:r>
        <w:rPr>
          <w:color w:val="231F20"/>
          <w:spacing w:val="-8"/>
        </w:rPr>
        <w:t> </w:t>
      </w:r>
      <w:r>
        <w:rPr>
          <w:color w:val="231F20"/>
        </w:rPr>
        <w:t>La</w:t>
      </w:r>
      <w:r>
        <w:rPr>
          <w:color w:val="231F20"/>
          <w:spacing w:val="-8"/>
        </w:rPr>
        <w:t> </w:t>
      </w:r>
      <w:r>
        <w:rPr>
          <w:color w:val="231F20"/>
        </w:rPr>
        <w:t>sin- gular</w:t>
      </w:r>
      <w:r>
        <w:rPr>
          <w:color w:val="231F20"/>
          <w:spacing w:val="-9"/>
        </w:rPr>
        <w:t> </w:t>
      </w:r>
      <w:r>
        <w:rPr>
          <w:color w:val="231F20"/>
        </w:rPr>
        <w:t>configuración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sistema</w:t>
      </w:r>
      <w:r>
        <w:rPr>
          <w:color w:val="231F20"/>
          <w:spacing w:val="-9"/>
        </w:rPr>
        <w:t> </w:t>
      </w:r>
      <w:r>
        <w:rPr>
          <w:color w:val="231F20"/>
        </w:rPr>
        <w:t>religioso,</w:t>
      </w:r>
      <w:r>
        <w:rPr>
          <w:color w:val="231F20"/>
          <w:spacing w:val="-9"/>
        </w:rPr>
        <w:t> </w:t>
      </w:r>
      <w:r>
        <w:rPr>
          <w:color w:val="231F20"/>
        </w:rPr>
        <w:t>único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ha hecho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isla</w:t>
      </w:r>
      <w:r>
        <w:rPr>
          <w:color w:val="231F20"/>
          <w:spacing w:val="-16"/>
        </w:rPr>
        <w:t> </w:t>
      </w:r>
      <w:r>
        <w:rPr>
          <w:color w:val="231F20"/>
        </w:rPr>
        <w:t>caribeña</w:t>
      </w:r>
      <w:r>
        <w:rPr>
          <w:color w:val="231F20"/>
          <w:spacing w:val="-17"/>
        </w:rPr>
        <w:t> </w:t>
      </w:r>
      <w:r>
        <w:rPr>
          <w:color w:val="231F20"/>
        </w:rPr>
        <w:t>un</w:t>
      </w:r>
      <w:r>
        <w:rPr>
          <w:color w:val="231F20"/>
          <w:spacing w:val="-16"/>
        </w:rPr>
        <w:t> </w:t>
      </w:r>
      <w:r>
        <w:rPr>
          <w:color w:val="231F20"/>
        </w:rPr>
        <w:t>lugar</w:t>
      </w:r>
      <w:r>
        <w:rPr>
          <w:color w:val="231F20"/>
          <w:spacing w:val="-16"/>
        </w:rPr>
        <w:t> </w:t>
      </w:r>
      <w:r>
        <w:rPr>
          <w:color w:val="231F20"/>
        </w:rPr>
        <w:t>particularmente</w:t>
      </w:r>
      <w:r>
        <w:rPr>
          <w:color w:val="231F20"/>
          <w:spacing w:val="-16"/>
        </w:rPr>
        <w:t> </w:t>
      </w:r>
      <w:r>
        <w:rPr>
          <w:color w:val="231F20"/>
        </w:rPr>
        <w:t>rico</w:t>
      </w:r>
      <w:r>
        <w:rPr>
          <w:color w:val="231F20"/>
          <w:spacing w:val="-17"/>
        </w:rPr>
        <w:t> </w:t>
      </w:r>
      <w:r>
        <w:rPr>
          <w:color w:val="231F20"/>
        </w:rPr>
        <w:t>para</w:t>
      </w:r>
      <w:r>
        <w:rPr>
          <w:color w:val="231F20"/>
          <w:spacing w:val="-16"/>
        </w:rPr>
        <w:t> </w:t>
      </w:r>
      <w:r>
        <w:rPr>
          <w:color w:val="231F20"/>
        </w:rPr>
        <w:t>descu- brir la importancia social que la religión tiene para conformar una cultura. Sin embargo, la religión en Cuba es muy compleja y se conoce como un ejemplo de sincretismo muy particular en el que han convivido los tres estadios religiosos (animismo, politeísmo y monoteísmo) que contemplaba Mircea Eliade en su clásico</w:t>
      </w:r>
      <w:r>
        <w:rPr>
          <w:color w:val="231F20"/>
          <w:spacing w:val="-29"/>
        </w:rPr>
        <w:t> </w:t>
      </w:r>
      <w:r>
        <w:rPr>
          <w:i/>
          <w:color w:val="231F20"/>
        </w:rPr>
        <w:t>Histo- </w:t>
      </w:r>
      <w:r>
        <w:rPr>
          <w:i/>
          <w:color w:val="231F20"/>
        </w:rPr>
        <w:t>ria</w:t>
      </w:r>
      <w:r>
        <w:rPr>
          <w:i/>
          <w:color w:val="231F20"/>
          <w:spacing w:val="-11"/>
        </w:rPr>
        <w:t> </w:t>
      </w:r>
      <w:r>
        <w:rPr>
          <w:i/>
          <w:color w:val="231F20"/>
        </w:rPr>
        <w:t>de</w:t>
      </w:r>
      <w:r>
        <w:rPr>
          <w:i/>
          <w:color w:val="231F20"/>
          <w:spacing w:val="-11"/>
        </w:rPr>
        <w:t> </w:t>
      </w:r>
      <w:r>
        <w:rPr>
          <w:i/>
          <w:color w:val="231F20"/>
        </w:rPr>
        <w:t>las</w:t>
      </w:r>
      <w:r>
        <w:rPr>
          <w:i/>
          <w:color w:val="231F20"/>
          <w:spacing w:val="-11"/>
        </w:rPr>
        <w:t> </w:t>
      </w:r>
      <w:r>
        <w:rPr>
          <w:i/>
          <w:color w:val="231F20"/>
        </w:rPr>
        <w:t>creencias</w:t>
      </w:r>
      <w:r>
        <w:rPr>
          <w:i/>
          <w:color w:val="231F20"/>
          <w:spacing w:val="-11"/>
        </w:rPr>
        <w:t> </w:t>
      </w:r>
      <w:r>
        <w:rPr>
          <w:i/>
          <w:color w:val="231F20"/>
        </w:rPr>
        <w:t>y</w:t>
      </w:r>
      <w:r>
        <w:rPr>
          <w:i/>
          <w:color w:val="231F20"/>
          <w:spacing w:val="-11"/>
        </w:rPr>
        <w:t> </w:t>
      </w:r>
      <w:r>
        <w:rPr>
          <w:i/>
          <w:color w:val="231F20"/>
        </w:rPr>
        <w:t>las</w:t>
      </w:r>
      <w:r>
        <w:rPr>
          <w:i/>
          <w:color w:val="231F20"/>
          <w:spacing w:val="-11"/>
        </w:rPr>
        <w:t> </w:t>
      </w:r>
      <w:r>
        <w:rPr>
          <w:i/>
          <w:color w:val="231F20"/>
        </w:rPr>
        <w:t>ideas</w:t>
      </w:r>
      <w:r>
        <w:rPr>
          <w:i/>
          <w:color w:val="231F20"/>
          <w:spacing w:val="-11"/>
        </w:rPr>
        <w:t> </w:t>
      </w:r>
      <w:r>
        <w:rPr>
          <w:i/>
          <w:color w:val="231F20"/>
        </w:rPr>
        <w:t>religiosas</w:t>
      </w:r>
      <w:r>
        <w:rPr>
          <w:color w:val="231F20"/>
        </w:rPr>
        <w:t>.</w:t>
      </w:r>
      <w:r>
        <w:rPr>
          <w:color w:val="231F20"/>
          <w:spacing w:val="-11"/>
        </w:rPr>
        <w:t> </w:t>
      </w:r>
      <w:r>
        <w:rPr>
          <w:color w:val="231F20"/>
        </w:rPr>
        <w:t>La</w:t>
      </w:r>
      <w:r>
        <w:rPr>
          <w:color w:val="231F20"/>
          <w:spacing w:val="-11"/>
        </w:rPr>
        <w:t> </w:t>
      </w:r>
      <w:r>
        <w:rPr>
          <w:color w:val="231F20"/>
        </w:rPr>
        <w:t>verdadera</w:t>
      </w:r>
      <w:r>
        <w:rPr>
          <w:color w:val="231F20"/>
          <w:spacing w:val="-11"/>
        </w:rPr>
        <w:t> </w:t>
      </w:r>
      <w:r>
        <w:rPr>
          <w:color w:val="231F20"/>
        </w:rPr>
        <w:t>traducción de ese </w:t>
      </w:r>
      <w:r>
        <w:rPr>
          <w:i/>
          <w:color w:val="231F20"/>
        </w:rPr>
        <w:t>sincretismo religioso</w:t>
      </w:r>
      <w:r>
        <w:rPr>
          <w:color w:val="231F20"/>
        </w:rPr>
        <w:t>- aunque hay quien prefiere hablar</w:t>
      </w:r>
      <w:r>
        <w:rPr>
          <w:color w:val="231F20"/>
          <w:spacing w:val="-15"/>
        </w:rPr>
        <w:t> </w:t>
      </w:r>
      <w:r>
        <w:rPr>
          <w:color w:val="231F20"/>
        </w:rPr>
        <w:t>de yuxtaposición de elementos, o transculturación- consiste en que los creyentes lo hacen al mismo tiempo en todas las religiones a la vez y sin que ello suponga ninguna contradicción. Por</w:t>
      </w:r>
      <w:r>
        <w:rPr>
          <w:color w:val="231F20"/>
          <w:spacing w:val="-12"/>
        </w:rPr>
        <w:t> </w:t>
      </w:r>
      <w:r>
        <w:rPr>
          <w:color w:val="231F20"/>
        </w:rPr>
        <w:t>ejemplo, un </w:t>
      </w:r>
      <w:r>
        <w:rPr>
          <w:i/>
          <w:color w:val="231F20"/>
        </w:rPr>
        <w:t>palero </w:t>
      </w:r>
      <w:r>
        <w:rPr>
          <w:color w:val="231F20"/>
        </w:rPr>
        <w:t>cree además en la santería, en el espiritismo o en el cristianismo, y puede practicar un poco de cada religión porque no se entienden como áreas de creencias estancas, o cerradas, sino que, por el contrario, se caracterizan por su porosidad y se definen por la permeabilidad entre ellas. Un cristiano puede creer en todo y sólo practicar en la Iglesia Católica o, en su caso, en la Evangélica -también muy extendida-. Finalmente, es normal que alguien que practique la santería pueda además ir a una iglesia católica los domingos o pedirle un trabajo concreto al brujo del barrio.</w:t>
      </w:r>
    </w:p>
    <w:p>
      <w:pPr>
        <w:pStyle w:val="BodyText"/>
        <w:spacing w:line="249" w:lineRule="auto" w:before="1"/>
        <w:ind w:left="195" w:firstLine="340"/>
      </w:pPr>
      <w:r>
        <w:rPr>
          <w:color w:val="231F20"/>
        </w:rPr>
        <w:t>El llamado sincretismo religioso en Cuba no consiste sola- mente en relacionar el santoral católico con el panteón yurubá</w:t>
      </w:r>
    </w:p>
    <w:p>
      <w:pPr>
        <w:spacing w:after="0" w:line="249" w:lineRule="auto"/>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o con los espíritus-deidades bantúes. El sincretismo consiste en una estructura de creencias en donde, de forma jerárquica, las distintas religiones juegan un papel determinado. La jerarquía de las religiones está establecida por su efectividad para resolver  los problemas cotidianos y cierto concepto moral que, paradóji- camente, es inverso a esa efectividad. Así, por ejemplo, se</w:t>
      </w:r>
      <w:r>
        <w:rPr>
          <w:color w:val="231F20"/>
          <w:spacing w:val="-22"/>
        </w:rPr>
        <w:t> </w:t>
      </w:r>
      <w:r>
        <w:rPr>
          <w:color w:val="231F20"/>
        </w:rPr>
        <w:t>consi- dera que el catolicismo está en la posición más alta porque sólo trabaja</w:t>
      </w:r>
      <w:r>
        <w:rPr>
          <w:color w:val="231F20"/>
          <w:spacing w:val="-7"/>
        </w:rPr>
        <w:t> </w:t>
      </w:r>
      <w:r>
        <w:rPr>
          <w:color w:val="231F20"/>
        </w:rPr>
        <w:t>con</w:t>
      </w:r>
      <w:r>
        <w:rPr>
          <w:color w:val="231F20"/>
          <w:spacing w:val="-7"/>
        </w:rPr>
        <w:t> </w:t>
      </w:r>
      <w:r>
        <w:rPr>
          <w:i/>
          <w:color w:val="231F20"/>
        </w:rPr>
        <w:t>Dios</w:t>
      </w:r>
      <w:r>
        <w:rPr>
          <w:i/>
          <w:color w:val="231F20"/>
          <w:spacing w:val="-7"/>
        </w:rPr>
        <w:t> </w:t>
      </w:r>
      <w:r>
        <w:rPr>
          <w:color w:val="231F20"/>
        </w:rPr>
        <w:t>pero,</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más</w:t>
      </w:r>
      <w:r>
        <w:rPr>
          <w:color w:val="231F20"/>
          <w:spacing w:val="-7"/>
        </w:rPr>
        <w:t> </w:t>
      </w:r>
      <w:r>
        <w:rPr>
          <w:i/>
          <w:color w:val="231F20"/>
        </w:rPr>
        <w:t>lenta</w:t>
      </w:r>
      <w:r>
        <w:rPr>
          <w:color w:val="231F20"/>
        </w:rPr>
        <w:t>.</w:t>
      </w:r>
      <w:r>
        <w:rPr>
          <w:color w:val="231F20"/>
          <w:spacing w:val="-7"/>
        </w:rPr>
        <w:t> </w:t>
      </w:r>
      <w:r>
        <w:rPr>
          <w:color w:val="231F20"/>
        </w:rPr>
        <w:t>Es</w:t>
      </w:r>
      <w:r>
        <w:rPr>
          <w:color w:val="231F20"/>
          <w:spacing w:val="-7"/>
        </w:rPr>
        <w:t> </w:t>
      </w:r>
      <w:r>
        <w:rPr>
          <w:color w:val="231F20"/>
        </w:rPr>
        <w:t>decir,</w:t>
      </w:r>
      <w:r>
        <w:rPr>
          <w:color w:val="231F20"/>
          <w:spacing w:val="-7"/>
        </w:rPr>
        <w:t> </w:t>
      </w:r>
      <w:r>
        <w:rPr>
          <w:color w:val="231F20"/>
        </w:rPr>
        <w:t>que en muchas ocasiones, sus resultados solo se ven en el </w:t>
      </w:r>
      <w:r>
        <w:rPr>
          <w:i/>
          <w:color w:val="231F20"/>
        </w:rPr>
        <w:t>otro</w:t>
      </w:r>
      <w:r>
        <w:rPr>
          <w:i/>
          <w:color w:val="231F20"/>
          <w:spacing w:val="-27"/>
        </w:rPr>
        <w:t> </w:t>
      </w:r>
      <w:r>
        <w:rPr>
          <w:i/>
          <w:color w:val="231F20"/>
        </w:rPr>
        <w:t>mun- </w:t>
      </w:r>
      <w:r>
        <w:rPr>
          <w:i/>
          <w:color w:val="231F20"/>
        </w:rPr>
        <w:t>do</w:t>
      </w:r>
      <w:r>
        <w:rPr>
          <w:color w:val="231F20"/>
        </w:rPr>
        <w:t>,</w:t>
      </w:r>
      <w:r>
        <w:rPr>
          <w:color w:val="231F20"/>
          <w:spacing w:val="-7"/>
        </w:rPr>
        <w:t> </w:t>
      </w:r>
      <w:r>
        <w:rPr>
          <w:color w:val="231F20"/>
        </w:rPr>
        <w:t>no</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El</w:t>
      </w:r>
      <w:r>
        <w:rPr>
          <w:color w:val="231F20"/>
          <w:spacing w:val="-7"/>
        </w:rPr>
        <w:t> </w:t>
      </w:r>
      <w:r>
        <w:rPr>
          <w:i/>
          <w:color w:val="231F20"/>
        </w:rPr>
        <w:t>brujo</w:t>
      </w:r>
      <w:r>
        <w:rPr>
          <w:color w:val="231F20"/>
        </w:rPr>
        <w:t>,</w:t>
      </w:r>
      <w:r>
        <w:rPr>
          <w:color w:val="231F20"/>
          <w:spacing w:val="-7"/>
        </w:rPr>
        <w:t> </w:t>
      </w:r>
      <w:r>
        <w:rPr>
          <w:color w:val="231F20"/>
        </w:rPr>
        <w:t>es</w:t>
      </w:r>
      <w:r>
        <w:rPr>
          <w:color w:val="231F20"/>
          <w:spacing w:val="-7"/>
        </w:rPr>
        <w:t> </w:t>
      </w:r>
      <w:r>
        <w:rPr>
          <w:color w:val="231F20"/>
          <w:spacing w:val="-3"/>
        </w:rPr>
        <w:t>decir,</w:t>
      </w:r>
      <w:r>
        <w:rPr>
          <w:color w:val="231F20"/>
          <w:spacing w:val="-7"/>
        </w:rPr>
        <w:t> </w:t>
      </w:r>
      <w:r>
        <w:rPr>
          <w:color w:val="231F20"/>
        </w:rPr>
        <w:t>el</w:t>
      </w:r>
      <w:r>
        <w:rPr>
          <w:color w:val="231F20"/>
          <w:spacing w:val="-7"/>
        </w:rPr>
        <w:t> </w:t>
      </w:r>
      <w:r>
        <w:rPr>
          <w:color w:val="231F20"/>
        </w:rPr>
        <w:t>Palo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más</w:t>
      </w:r>
      <w:r>
        <w:rPr>
          <w:color w:val="231F20"/>
          <w:spacing w:val="-7"/>
        </w:rPr>
        <w:t> </w:t>
      </w:r>
      <w:r>
        <w:rPr>
          <w:i/>
          <w:color w:val="231F20"/>
        </w:rPr>
        <w:t>rápida</w:t>
      </w:r>
      <w:r>
        <w:rPr>
          <w:color w:val="231F20"/>
        </w:rPr>
        <w:t>.</w:t>
      </w:r>
      <w:r>
        <w:rPr>
          <w:color w:val="231F20"/>
          <w:spacing w:val="-7"/>
        </w:rPr>
        <w:t> </w:t>
      </w:r>
      <w:r>
        <w:rPr>
          <w:color w:val="231F20"/>
        </w:rPr>
        <w:t>Se</w:t>
      </w:r>
      <w:r>
        <w:rPr>
          <w:color w:val="231F20"/>
          <w:spacing w:val="-7"/>
        </w:rPr>
        <w:t> </w:t>
      </w:r>
      <w:r>
        <w:rPr>
          <w:color w:val="231F20"/>
        </w:rPr>
        <w:t>dice que “</w:t>
      </w:r>
      <w:r>
        <w:rPr>
          <w:i/>
          <w:color w:val="231F20"/>
        </w:rPr>
        <w:t>el brujo trabaja en siete, catorce o veintiún días</w:t>
      </w:r>
      <w:r>
        <w:rPr>
          <w:color w:val="231F20"/>
        </w:rPr>
        <w:t>”. </w:t>
      </w:r>
      <w:r>
        <w:rPr>
          <w:color w:val="231F20"/>
          <w:spacing w:val="-13"/>
        </w:rPr>
        <w:t>Y,</w:t>
      </w:r>
      <w:r>
        <w:rPr>
          <w:color w:val="231F20"/>
          <w:spacing w:val="-26"/>
        </w:rPr>
        <w:t> </w:t>
      </w:r>
      <w:r>
        <w:rPr>
          <w:color w:val="231F20"/>
        </w:rPr>
        <w:t>además, es la más barata en cuanto al canon, tasa o donación que se le da a la </w:t>
      </w:r>
      <w:r>
        <w:rPr>
          <w:i/>
          <w:color w:val="231F20"/>
        </w:rPr>
        <w:t>prenda, </w:t>
      </w:r>
      <w:r>
        <w:rPr>
          <w:color w:val="231F20"/>
        </w:rPr>
        <w:t>o al brujo, por un trabajo realizado. Este pago es una tarifa estipulada y menor que la que existe en el </w:t>
      </w:r>
      <w:r>
        <w:rPr>
          <w:i/>
          <w:color w:val="231F20"/>
        </w:rPr>
        <w:t>santo</w:t>
      </w:r>
      <w:r>
        <w:rPr>
          <w:color w:val="231F20"/>
        </w:rPr>
        <w:t>. Sin embargo,</w:t>
      </w:r>
      <w:r>
        <w:rPr>
          <w:color w:val="231F20"/>
          <w:spacing w:val="-11"/>
        </w:rPr>
        <w:t> </w:t>
      </w:r>
      <w:r>
        <w:rPr>
          <w:color w:val="231F20"/>
        </w:rPr>
        <w:t>quien</w:t>
      </w:r>
      <w:r>
        <w:rPr>
          <w:color w:val="231F20"/>
          <w:spacing w:val="-11"/>
        </w:rPr>
        <w:t> </w:t>
      </w:r>
      <w:r>
        <w:rPr>
          <w:color w:val="231F20"/>
        </w:rPr>
        <w:t>acude</w:t>
      </w:r>
      <w:r>
        <w:rPr>
          <w:color w:val="231F20"/>
          <w:spacing w:val="-11"/>
        </w:rPr>
        <w:t> </w:t>
      </w:r>
      <w:r>
        <w:rPr>
          <w:color w:val="231F20"/>
        </w:rPr>
        <w:t>al</w:t>
      </w:r>
      <w:r>
        <w:rPr>
          <w:color w:val="231F20"/>
          <w:spacing w:val="-11"/>
        </w:rPr>
        <w:t> </w:t>
      </w:r>
      <w:r>
        <w:rPr>
          <w:i/>
          <w:color w:val="231F20"/>
        </w:rPr>
        <w:t>brujo</w:t>
      </w:r>
      <w:r>
        <w:rPr>
          <w:i/>
          <w:color w:val="231F20"/>
          <w:spacing w:val="-11"/>
        </w:rPr>
        <w:t> </w:t>
      </w:r>
      <w:r>
        <w:rPr>
          <w:color w:val="231F20"/>
        </w:rPr>
        <w:t>tiene</w:t>
      </w:r>
      <w:r>
        <w:rPr>
          <w:color w:val="231F20"/>
          <w:spacing w:val="-11"/>
        </w:rPr>
        <w:t> </w:t>
      </w:r>
      <w:r>
        <w:rPr>
          <w:color w:val="231F20"/>
        </w:rPr>
        <w:t>que</w:t>
      </w:r>
      <w:r>
        <w:rPr>
          <w:color w:val="231F20"/>
          <w:spacing w:val="-11"/>
        </w:rPr>
        <w:t> </w:t>
      </w:r>
      <w:r>
        <w:rPr>
          <w:color w:val="231F20"/>
        </w:rPr>
        <w:t>estar</w:t>
      </w:r>
      <w:r>
        <w:rPr>
          <w:color w:val="231F20"/>
          <w:spacing w:val="-11"/>
        </w:rPr>
        <w:t> </w:t>
      </w:r>
      <w:r>
        <w:rPr>
          <w:color w:val="231F20"/>
        </w:rPr>
        <w:t>dispuesto</w:t>
      </w:r>
      <w:r>
        <w:rPr>
          <w:color w:val="231F20"/>
          <w:spacing w:val="-11"/>
        </w:rPr>
        <w:t> </w:t>
      </w:r>
      <w:r>
        <w:rPr>
          <w:color w:val="231F20"/>
        </w:rPr>
        <w:t>a</w:t>
      </w:r>
      <w:r>
        <w:rPr>
          <w:color w:val="231F20"/>
          <w:spacing w:val="-11"/>
        </w:rPr>
        <w:t> </w:t>
      </w:r>
      <w:r>
        <w:rPr>
          <w:color w:val="231F20"/>
        </w:rPr>
        <w:t>trabajar con posibles “fuerzas malignas”</w:t>
      </w:r>
      <w:r>
        <w:rPr>
          <w:i/>
          <w:color w:val="231F20"/>
        </w:rPr>
        <w:t>. </w:t>
      </w:r>
      <w:r>
        <w:rPr>
          <w:color w:val="231F20"/>
        </w:rPr>
        <w:t>Lo que un cristiano llamaría el “Diablo”. Los resultados de los trabajos de la santería también se ven</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mundo”</w:t>
      </w:r>
      <w:r>
        <w:rPr>
          <w:color w:val="231F20"/>
          <w:spacing w:val="-7"/>
        </w:rPr>
        <w:t> </w:t>
      </w:r>
      <w:r>
        <w:rPr>
          <w:color w:val="231F20"/>
        </w:rPr>
        <w:t>pero</w:t>
      </w:r>
      <w:r>
        <w:rPr>
          <w:color w:val="231F20"/>
          <w:spacing w:val="-7"/>
        </w:rPr>
        <w:t> </w:t>
      </w:r>
      <w:r>
        <w:rPr>
          <w:color w:val="231F20"/>
        </w:rPr>
        <w:t>son</w:t>
      </w:r>
      <w:r>
        <w:rPr>
          <w:color w:val="231F20"/>
          <w:spacing w:val="-7"/>
        </w:rPr>
        <w:t> </w:t>
      </w:r>
      <w:r>
        <w:rPr>
          <w:color w:val="231F20"/>
        </w:rPr>
        <w:t>más</w:t>
      </w:r>
      <w:r>
        <w:rPr>
          <w:color w:val="231F20"/>
          <w:spacing w:val="-7"/>
        </w:rPr>
        <w:t> </w:t>
      </w:r>
      <w:r>
        <w:rPr>
          <w:color w:val="231F20"/>
        </w:rPr>
        <w:t>lentos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del</w:t>
      </w:r>
      <w:r>
        <w:rPr>
          <w:color w:val="231F20"/>
          <w:spacing w:val="-7"/>
        </w:rPr>
        <w:t> </w:t>
      </w:r>
      <w:r>
        <w:rPr>
          <w:color w:val="231F20"/>
        </w:rPr>
        <w:t>palo,</w:t>
      </w:r>
      <w:r>
        <w:rPr>
          <w:color w:val="231F20"/>
          <w:spacing w:val="-7"/>
        </w:rPr>
        <w:t> </w:t>
      </w:r>
      <w:r>
        <w:rPr>
          <w:color w:val="231F20"/>
        </w:rPr>
        <w:t>sus</w:t>
      </w:r>
      <w:r>
        <w:rPr>
          <w:color w:val="231F20"/>
          <w:spacing w:val="-7"/>
        </w:rPr>
        <w:t> </w:t>
      </w:r>
      <w:r>
        <w:rPr>
          <w:color w:val="231F20"/>
        </w:rPr>
        <w:t>re- sultados</w:t>
      </w:r>
      <w:r>
        <w:rPr>
          <w:color w:val="231F20"/>
          <w:spacing w:val="-9"/>
        </w:rPr>
        <w:t> </w:t>
      </w:r>
      <w:r>
        <w:rPr>
          <w:color w:val="231F20"/>
        </w:rPr>
        <w:t>se</w:t>
      </w:r>
      <w:r>
        <w:rPr>
          <w:color w:val="231F20"/>
          <w:spacing w:val="-9"/>
        </w:rPr>
        <w:t> </w:t>
      </w:r>
      <w:r>
        <w:rPr>
          <w:color w:val="231F20"/>
        </w:rPr>
        <w:t>pueden</w:t>
      </w:r>
      <w:r>
        <w:rPr>
          <w:color w:val="231F20"/>
          <w:spacing w:val="-9"/>
        </w:rPr>
        <w:t> </w:t>
      </w:r>
      <w:r>
        <w:rPr>
          <w:color w:val="231F20"/>
        </w:rPr>
        <w:t>ver</w:t>
      </w:r>
      <w:r>
        <w:rPr>
          <w:color w:val="231F20"/>
          <w:spacing w:val="-9"/>
        </w:rPr>
        <w:t> </w:t>
      </w:r>
      <w:r>
        <w:rPr>
          <w:color w:val="231F20"/>
        </w:rPr>
        <w:t>en</w:t>
      </w:r>
      <w:r>
        <w:rPr>
          <w:color w:val="231F20"/>
          <w:spacing w:val="-9"/>
        </w:rPr>
        <w:t> </w:t>
      </w:r>
      <w:r>
        <w:rPr>
          <w:color w:val="231F20"/>
        </w:rPr>
        <w:t>meses</w:t>
      </w:r>
      <w:r>
        <w:rPr>
          <w:color w:val="231F20"/>
          <w:spacing w:val="-9"/>
        </w:rPr>
        <w:t> </w:t>
      </w:r>
      <w:r>
        <w:rPr>
          <w:color w:val="231F20"/>
        </w:rPr>
        <w:t>o</w:t>
      </w:r>
      <w:r>
        <w:rPr>
          <w:color w:val="231F20"/>
          <w:spacing w:val="-9"/>
        </w:rPr>
        <w:t> </w:t>
      </w:r>
      <w:r>
        <w:rPr>
          <w:color w:val="231F20"/>
        </w:rPr>
        <w:t>en</w:t>
      </w:r>
      <w:r>
        <w:rPr>
          <w:color w:val="231F20"/>
          <w:spacing w:val="-9"/>
        </w:rPr>
        <w:t> </w:t>
      </w:r>
      <w:r>
        <w:rPr>
          <w:color w:val="231F20"/>
        </w:rPr>
        <w:t>años,</w:t>
      </w:r>
      <w:r>
        <w:rPr>
          <w:color w:val="231F20"/>
          <w:spacing w:val="-8"/>
        </w:rPr>
        <w:t> </w:t>
      </w:r>
      <w:r>
        <w:rPr>
          <w:color w:val="231F20"/>
        </w:rPr>
        <w:t>a</w:t>
      </w:r>
      <w:r>
        <w:rPr>
          <w:color w:val="231F20"/>
          <w:spacing w:val="-9"/>
        </w:rPr>
        <w:t> </w:t>
      </w:r>
      <w:r>
        <w:rPr>
          <w:color w:val="231F20"/>
        </w:rPr>
        <w:t>cambio</w:t>
      </w:r>
      <w:r>
        <w:rPr>
          <w:color w:val="231F20"/>
          <w:spacing w:val="-9"/>
        </w:rPr>
        <w:t> </w:t>
      </w:r>
      <w:r>
        <w:rPr>
          <w:color w:val="231F20"/>
        </w:rPr>
        <w:t>el</w:t>
      </w:r>
      <w:r>
        <w:rPr>
          <w:color w:val="231F20"/>
          <w:spacing w:val="-9"/>
        </w:rPr>
        <w:t> </w:t>
      </w:r>
      <w:r>
        <w:rPr>
          <w:color w:val="231F20"/>
        </w:rPr>
        <w:t>creyente con cierta moral no tiene por qué acudir al uso de determinadas “fuerzas</w:t>
      </w:r>
      <w:r>
        <w:rPr>
          <w:color w:val="231F20"/>
          <w:spacing w:val="-1"/>
        </w:rPr>
        <w:t> </w:t>
      </w:r>
      <w:r>
        <w:rPr>
          <w:color w:val="231F20"/>
        </w:rPr>
        <w:t>demoníacas”.</w:t>
      </w:r>
    </w:p>
    <w:p>
      <w:pPr>
        <w:pStyle w:val="BodyText"/>
        <w:spacing w:line="249" w:lineRule="auto" w:before="1"/>
        <w:ind w:left="150" w:right="193" w:firstLine="340"/>
        <w:jc w:val="both"/>
      </w:pPr>
      <w:r>
        <w:rPr>
          <w:color w:val="231F20"/>
        </w:rPr>
        <w:t>En</w:t>
      </w:r>
      <w:r>
        <w:rPr>
          <w:color w:val="231F20"/>
          <w:spacing w:val="-9"/>
        </w:rPr>
        <w:t> </w:t>
      </w:r>
      <w:r>
        <w:rPr>
          <w:color w:val="231F20"/>
        </w:rPr>
        <w:t>esa</w:t>
      </w:r>
      <w:r>
        <w:rPr>
          <w:color w:val="231F20"/>
          <w:spacing w:val="-9"/>
        </w:rPr>
        <w:t> </w:t>
      </w:r>
      <w:r>
        <w:rPr>
          <w:color w:val="231F20"/>
        </w:rPr>
        <w:t>jerarquía</w:t>
      </w:r>
      <w:r>
        <w:rPr>
          <w:color w:val="231F20"/>
          <w:spacing w:val="-9"/>
        </w:rPr>
        <w:t> </w:t>
      </w:r>
      <w:r>
        <w:rPr>
          <w:color w:val="231F20"/>
        </w:rPr>
        <w:t>religiosa,</w:t>
      </w:r>
      <w:r>
        <w:rPr>
          <w:color w:val="231F20"/>
          <w:spacing w:val="-9"/>
        </w:rPr>
        <w:t> </w:t>
      </w:r>
      <w:r>
        <w:rPr>
          <w:color w:val="231F20"/>
        </w:rPr>
        <w:t>que</w:t>
      </w:r>
      <w:r>
        <w:rPr>
          <w:color w:val="231F20"/>
          <w:spacing w:val="-9"/>
        </w:rPr>
        <w:t> </w:t>
      </w:r>
      <w:r>
        <w:rPr>
          <w:color w:val="231F20"/>
        </w:rPr>
        <w:t>termina</w:t>
      </w:r>
      <w:r>
        <w:rPr>
          <w:color w:val="231F20"/>
          <w:spacing w:val="-9"/>
        </w:rPr>
        <w:t> </w:t>
      </w:r>
      <w:r>
        <w:rPr>
          <w:color w:val="231F20"/>
        </w:rPr>
        <w:t>funcionando</w:t>
      </w:r>
      <w:r>
        <w:rPr>
          <w:color w:val="231F20"/>
          <w:spacing w:val="-9"/>
        </w:rPr>
        <w:t> </w:t>
      </w:r>
      <w:r>
        <w:rPr>
          <w:color w:val="231F20"/>
        </w:rPr>
        <w:t>como</w:t>
      </w:r>
      <w:r>
        <w:rPr>
          <w:color w:val="231F20"/>
          <w:spacing w:val="-9"/>
        </w:rPr>
        <w:t> </w:t>
      </w:r>
      <w:r>
        <w:rPr>
          <w:color w:val="231F20"/>
        </w:rPr>
        <w:t>una sola estructura para los creyentes, también existe cierta </w:t>
      </w:r>
      <w:r>
        <w:rPr>
          <w:i/>
          <w:color w:val="231F20"/>
        </w:rPr>
        <w:t>concien- </w:t>
      </w:r>
      <w:r>
        <w:rPr>
          <w:i/>
          <w:color w:val="231F20"/>
        </w:rPr>
        <w:t>cia evolucionista</w:t>
      </w:r>
      <w:r>
        <w:rPr>
          <w:color w:val="231F20"/>
        </w:rPr>
        <w:t>. En la frase “</w:t>
      </w:r>
      <w:r>
        <w:rPr>
          <w:i/>
          <w:color w:val="231F20"/>
        </w:rPr>
        <w:t>el muerto parió al santo” </w:t>
      </w:r>
      <w:r>
        <w:rPr>
          <w:color w:val="231F20"/>
        </w:rPr>
        <w:t>esta implí- cita la idea de que el animismo del palo es anterior al panteísmo de la santería </w:t>
      </w:r>
      <w:r>
        <w:rPr>
          <w:color w:val="231F20"/>
          <w:spacing w:val="-8"/>
        </w:rPr>
        <w:t>y, </w:t>
      </w:r>
      <w:r>
        <w:rPr>
          <w:color w:val="231F20"/>
        </w:rPr>
        <w:t>por supuesto, que ésta es anterior al cristianis- mo. El hecho de que se reconozca cierta cronología histórica en la aparición de las religiones no resta importancia a ninguna de ellas. Por el contrario, la convivencia entre animismo y monoteís- mo, en las ideas religiosas de las culturas bantú del Manikongo, pudieran</w:t>
      </w:r>
      <w:r>
        <w:rPr>
          <w:color w:val="231F20"/>
          <w:spacing w:val="-13"/>
        </w:rPr>
        <w:t> </w:t>
      </w:r>
      <w:r>
        <w:rPr>
          <w:color w:val="231F20"/>
        </w:rPr>
        <w:t>ya</w:t>
      </w:r>
      <w:r>
        <w:rPr>
          <w:color w:val="231F20"/>
          <w:spacing w:val="-13"/>
        </w:rPr>
        <w:t> </w:t>
      </w:r>
      <w:r>
        <w:rPr>
          <w:color w:val="231F20"/>
        </w:rPr>
        <w:t>existir</w:t>
      </w:r>
      <w:r>
        <w:rPr>
          <w:color w:val="231F20"/>
          <w:spacing w:val="-13"/>
        </w:rPr>
        <w:t> </w:t>
      </w:r>
      <w:r>
        <w:rPr>
          <w:color w:val="231F20"/>
        </w:rPr>
        <w:t>antes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introducción</w:t>
      </w:r>
      <w:r>
        <w:rPr>
          <w:color w:val="231F20"/>
          <w:spacing w:val="-12"/>
        </w:rPr>
        <w:t> </w:t>
      </w:r>
      <w:r>
        <w:rPr>
          <w:color w:val="231F20"/>
        </w:rPr>
        <w:t>del</w:t>
      </w:r>
      <w:r>
        <w:rPr>
          <w:color w:val="231F20"/>
          <w:spacing w:val="-13"/>
        </w:rPr>
        <w:t> </w:t>
      </w:r>
      <w:r>
        <w:rPr>
          <w:color w:val="231F20"/>
        </w:rPr>
        <w:t>cristianismo</w:t>
      </w:r>
      <w:r>
        <w:rPr>
          <w:color w:val="231F20"/>
          <w:spacing w:val="-13"/>
        </w:rPr>
        <w:t> </w:t>
      </w:r>
      <w:r>
        <w:rPr>
          <w:color w:val="231F20"/>
        </w:rPr>
        <w:t>por</w:t>
      </w:r>
      <w:r>
        <w:rPr>
          <w:color w:val="231F20"/>
          <w:spacing w:val="-13"/>
        </w:rPr>
        <w:t> </w:t>
      </w:r>
      <w:r>
        <w:rPr>
          <w:color w:val="231F20"/>
        </w:rPr>
        <w:t>los portugueses</w:t>
      </w:r>
      <w:r>
        <w:rPr>
          <w:color w:val="231F20"/>
          <w:spacing w:val="-12"/>
        </w:rPr>
        <w:t> </w:t>
      </w:r>
      <w:r>
        <w:rPr>
          <w:color w:val="231F20"/>
        </w:rPr>
        <w:t>a</w:t>
      </w:r>
      <w:r>
        <w:rPr>
          <w:color w:val="231F20"/>
          <w:spacing w:val="-12"/>
        </w:rPr>
        <w:t> </w:t>
      </w:r>
      <w:r>
        <w:rPr>
          <w:color w:val="231F20"/>
        </w:rPr>
        <w:t>finales</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XV</w:t>
      </w:r>
      <w:r>
        <w:rPr>
          <w:color w:val="231F20"/>
          <w:spacing w:val="-12"/>
        </w:rPr>
        <w:t> </w:t>
      </w:r>
      <w:r>
        <w:rPr>
          <w:color w:val="231F20"/>
        </w:rPr>
        <w:t>en</w:t>
      </w:r>
      <w:r>
        <w:rPr>
          <w:color w:val="231F20"/>
          <w:spacing w:val="-12"/>
        </w:rPr>
        <w:t> </w:t>
      </w:r>
      <w:r>
        <w:rPr>
          <w:color w:val="231F20"/>
        </w:rPr>
        <w:t>esa</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África.</w:t>
      </w:r>
      <w:r>
        <w:rPr>
          <w:color w:val="231F20"/>
          <w:spacing w:val="-12"/>
        </w:rPr>
        <w:t> </w:t>
      </w:r>
      <w:r>
        <w:rPr>
          <w:color w:val="231F20"/>
        </w:rPr>
        <w:t>Según</w:t>
      </w:r>
      <w:r>
        <w:rPr>
          <w:color w:val="231F20"/>
          <w:spacing w:val="-12"/>
        </w:rPr>
        <w:t> </w:t>
      </w:r>
      <w:r>
        <w:rPr>
          <w:color w:val="231F20"/>
        </w:rPr>
        <w:t>la exposición</w:t>
      </w:r>
      <w:r>
        <w:rPr>
          <w:color w:val="231F20"/>
          <w:spacing w:val="-11"/>
        </w:rPr>
        <w:t> </w:t>
      </w:r>
      <w:r>
        <w:rPr>
          <w:color w:val="231F20"/>
        </w:rPr>
        <w:t>relatada</w:t>
      </w:r>
      <w:r>
        <w:rPr>
          <w:color w:val="231F20"/>
          <w:spacing w:val="-11"/>
        </w:rPr>
        <w:t> </w:t>
      </w:r>
      <w:r>
        <w:rPr>
          <w:color w:val="231F20"/>
        </w:rPr>
        <w:t>por</w:t>
      </w:r>
      <w:r>
        <w:rPr>
          <w:color w:val="231F20"/>
          <w:spacing w:val="-11"/>
        </w:rPr>
        <w:t> </w:t>
      </w:r>
      <w:r>
        <w:rPr>
          <w:color w:val="231F20"/>
        </w:rPr>
        <w:t>Bolívar</w:t>
      </w:r>
      <w:r>
        <w:rPr>
          <w:color w:val="231F20"/>
          <w:spacing w:val="-11"/>
        </w:rPr>
        <w:t> </w:t>
      </w:r>
      <w:r>
        <w:rPr>
          <w:color w:val="231F20"/>
        </w:rPr>
        <w:t>y</w:t>
      </w:r>
      <w:r>
        <w:rPr>
          <w:color w:val="231F20"/>
          <w:spacing w:val="-11"/>
        </w:rPr>
        <w:t> </w:t>
      </w:r>
      <w:r>
        <w:rPr>
          <w:color w:val="231F20"/>
        </w:rPr>
        <w:t>González</w:t>
      </w:r>
      <w:r>
        <w:rPr>
          <w:color w:val="231F20"/>
          <w:spacing w:val="-11"/>
        </w:rPr>
        <w:t> </w:t>
      </w:r>
      <w:r>
        <w:rPr>
          <w:color w:val="231F20"/>
        </w:rPr>
        <w:t>(1998),</w:t>
      </w:r>
      <w:r>
        <w:rPr>
          <w:color w:val="231F20"/>
          <w:spacing w:val="-11"/>
        </w:rPr>
        <w:t> </w:t>
      </w:r>
      <w:r>
        <w:rPr>
          <w:color w:val="231F20"/>
        </w:rPr>
        <w:t>en</w:t>
      </w:r>
      <w:r>
        <w:rPr>
          <w:color w:val="231F20"/>
          <w:spacing w:val="-11"/>
        </w:rPr>
        <w:t> </w:t>
      </w:r>
      <w:r>
        <w:rPr>
          <w:color w:val="231F20"/>
        </w:rPr>
        <w:t>referencia</w:t>
      </w:r>
      <w:r>
        <w:rPr>
          <w:color w:val="231F20"/>
          <w:spacing w:val="-11"/>
        </w:rPr>
        <w:t> </w:t>
      </w:r>
      <w:r>
        <w:rPr>
          <w:color w:val="231F20"/>
        </w:rPr>
        <w:t>a los</w:t>
      </w:r>
      <w:r>
        <w:rPr>
          <w:color w:val="231F20"/>
          <w:spacing w:val="-10"/>
        </w:rPr>
        <w:t> </w:t>
      </w:r>
      <w:r>
        <w:rPr>
          <w:color w:val="231F20"/>
        </w:rPr>
        <w:t>estudios</w:t>
      </w:r>
      <w:r>
        <w:rPr>
          <w:color w:val="231F20"/>
          <w:spacing w:val="-10"/>
        </w:rPr>
        <w:t> </w:t>
      </w:r>
      <w:r>
        <w:rPr>
          <w:color w:val="231F20"/>
        </w:rPr>
        <w:t>de</w:t>
      </w:r>
      <w:r>
        <w:rPr>
          <w:color w:val="231F20"/>
          <w:spacing w:val="-10"/>
        </w:rPr>
        <w:t> </w:t>
      </w:r>
      <w:r>
        <w:rPr>
          <w:color w:val="231F20"/>
        </w:rPr>
        <w:t>Karl</w:t>
      </w:r>
      <w:r>
        <w:rPr>
          <w:color w:val="231F20"/>
          <w:spacing w:val="-10"/>
        </w:rPr>
        <w:t> </w:t>
      </w:r>
      <w:r>
        <w:rPr>
          <w:color w:val="231F20"/>
        </w:rPr>
        <w:t>Laman</w:t>
      </w:r>
      <w:r>
        <w:rPr>
          <w:color w:val="231F20"/>
          <w:spacing w:val="-10"/>
        </w:rPr>
        <w:t> </w:t>
      </w:r>
      <w:r>
        <w:rPr>
          <w:color w:val="231F20"/>
        </w:rPr>
        <w:t>(</w:t>
      </w:r>
      <w:r>
        <w:rPr>
          <w:i/>
          <w:color w:val="231F20"/>
        </w:rPr>
        <w:t>The</w:t>
      </w:r>
      <w:r>
        <w:rPr>
          <w:i/>
          <w:color w:val="231F20"/>
          <w:spacing w:val="-10"/>
        </w:rPr>
        <w:t> </w:t>
      </w:r>
      <w:r>
        <w:rPr>
          <w:i/>
          <w:color w:val="231F20"/>
        </w:rPr>
        <w:t>Kongo</w:t>
      </w:r>
      <w:r>
        <w:rPr>
          <w:color w:val="231F20"/>
        </w:rPr>
        <w:t>),</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i/>
          <w:color w:val="231F20"/>
        </w:rPr>
        <w:t>Nzambi,</w:t>
      </w:r>
      <w:r>
        <w:rPr>
          <w:i/>
          <w:color w:val="231F20"/>
          <w:spacing w:val="-10"/>
        </w:rPr>
        <w:t> </w:t>
      </w:r>
      <w:r>
        <w:rPr>
          <w:color w:val="231F20"/>
        </w:rPr>
        <w:t>como un dios único y creador, ya existía entre los bakongos </w:t>
      </w:r>
      <w:r>
        <w:rPr>
          <w:color w:val="231F20"/>
          <w:spacing w:val="-8"/>
        </w:rPr>
        <w:t>y, </w:t>
      </w:r>
      <w:r>
        <w:rPr>
          <w:color w:val="231F20"/>
        </w:rPr>
        <w:t>en todo caso, se extendió por influencia de las primeras misiones católi- cas: “En 1507, nueve años después de la llegada de Diego Cao</w:t>
      </w:r>
      <w:r>
        <w:rPr>
          <w:color w:val="231F20"/>
          <w:spacing w:val="-37"/>
        </w:rPr>
        <w:t> </w:t>
      </w:r>
      <w:r>
        <w:rPr>
          <w:color w:val="231F20"/>
        </w:rPr>
        <w:t>a la</w:t>
      </w:r>
      <w:r>
        <w:rPr>
          <w:color w:val="231F20"/>
          <w:spacing w:val="-10"/>
        </w:rPr>
        <w:t> </w:t>
      </w:r>
      <w:r>
        <w:rPr>
          <w:color w:val="231F20"/>
        </w:rPr>
        <w:t>cuenca</w:t>
      </w:r>
      <w:r>
        <w:rPr>
          <w:color w:val="231F20"/>
          <w:spacing w:val="-10"/>
        </w:rPr>
        <w:t> </w:t>
      </w:r>
      <w:r>
        <w:rPr>
          <w:color w:val="231F20"/>
        </w:rPr>
        <w:t>del</w:t>
      </w:r>
      <w:r>
        <w:rPr>
          <w:color w:val="231F20"/>
          <w:spacing w:val="-10"/>
        </w:rPr>
        <w:t> </w:t>
      </w:r>
      <w:r>
        <w:rPr>
          <w:color w:val="231F20"/>
        </w:rPr>
        <w:t>Congo,</w:t>
      </w:r>
      <w:r>
        <w:rPr>
          <w:color w:val="231F20"/>
          <w:spacing w:val="-9"/>
        </w:rPr>
        <w:t> </w:t>
      </w:r>
      <w:r>
        <w:rPr>
          <w:color w:val="231F20"/>
        </w:rPr>
        <w:t>a</w:t>
      </w:r>
      <w:r>
        <w:rPr>
          <w:color w:val="231F20"/>
          <w:spacing w:val="-10"/>
        </w:rPr>
        <w:t> </w:t>
      </w:r>
      <w:r>
        <w:rPr>
          <w:color w:val="231F20"/>
        </w:rPr>
        <w:t>las</w:t>
      </w:r>
      <w:r>
        <w:rPr>
          <w:color w:val="231F20"/>
          <w:spacing w:val="-10"/>
        </w:rPr>
        <w:t> </w:t>
      </w:r>
      <w:r>
        <w:rPr>
          <w:color w:val="231F20"/>
        </w:rPr>
        <w:t>órdenes</w:t>
      </w:r>
      <w:r>
        <w:rPr>
          <w:color w:val="231F20"/>
          <w:spacing w:val="-9"/>
        </w:rPr>
        <w:t> </w:t>
      </w:r>
      <w:r>
        <w:rPr>
          <w:color w:val="231F20"/>
        </w:rPr>
        <w:t>de</w:t>
      </w:r>
      <w:r>
        <w:rPr>
          <w:color w:val="231F20"/>
          <w:spacing w:val="-10"/>
        </w:rPr>
        <w:t> </w:t>
      </w:r>
      <w:r>
        <w:rPr>
          <w:color w:val="231F20"/>
        </w:rPr>
        <w:t>Juan</w:t>
      </w:r>
      <w:r>
        <w:rPr>
          <w:color w:val="231F20"/>
          <w:spacing w:val="-10"/>
        </w:rPr>
        <w:t> </w:t>
      </w:r>
      <w:r>
        <w:rPr>
          <w:color w:val="231F20"/>
        </w:rPr>
        <w:t>II</w:t>
      </w:r>
      <w:r>
        <w:rPr>
          <w:color w:val="231F20"/>
          <w:spacing w:val="-10"/>
        </w:rPr>
        <w:t> </w:t>
      </w:r>
      <w:r>
        <w:rPr>
          <w:color w:val="231F20"/>
        </w:rPr>
        <w:t>de</w:t>
      </w:r>
      <w:r>
        <w:rPr>
          <w:color w:val="231F20"/>
          <w:spacing w:val="-10"/>
        </w:rPr>
        <w:t> </w:t>
      </w:r>
      <w:r>
        <w:rPr>
          <w:color w:val="231F20"/>
        </w:rPr>
        <w:t>Portugal,</w:t>
      </w:r>
      <w:r>
        <w:rPr>
          <w:color w:val="231F20"/>
          <w:spacing w:val="-10"/>
        </w:rPr>
        <w:t> </w:t>
      </w:r>
      <w:r>
        <w:rPr>
          <w:color w:val="231F20"/>
        </w:rPr>
        <w:t>Nzinga Mbemba</w:t>
      </w:r>
      <w:r>
        <w:rPr>
          <w:color w:val="231F20"/>
          <w:spacing w:val="-9"/>
        </w:rPr>
        <w:t> </w:t>
      </w:r>
      <w:r>
        <w:rPr>
          <w:color w:val="231F20"/>
        </w:rPr>
        <w:t>accedió</w:t>
      </w:r>
      <w:r>
        <w:rPr>
          <w:color w:val="231F20"/>
          <w:spacing w:val="-9"/>
        </w:rPr>
        <w:t> </w:t>
      </w:r>
      <w:r>
        <w:rPr>
          <w:color w:val="231F20"/>
        </w:rPr>
        <w:t>al</w:t>
      </w:r>
      <w:r>
        <w:rPr>
          <w:color w:val="231F20"/>
          <w:spacing w:val="-9"/>
        </w:rPr>
        <w:t> </w:t>
      </w:r>
      <w:r>
        <w:rPr>
          <w:color w:val="231F20"/>
        </w:rPr>
        <w:t>trono</w:t>
      </w:r>
      <w:r>
        <w:rPr>
          <w:color w:val="231F20"/>
          <w:spacing w:val="-10"/>
        </w:rPr>
        <w:t> </w:t>
      </w:r>
      <w:r>
        <w:rPr>
          <w:color w:val="231F20"/>
        </w:rPr>
        <w:t>de</w:t>
      </w:r>
      <w:r>
        <w:rPr>
          <w:color w:val="231F20"/>
          <w:spacing w:val="-9"/>
        </w:rPr>
        <w:t> </w:t>
      </w:r>
      <w:r>
        <w:rPr>
          <w:color w:val="231F20"/>
        </w:rPr>
        <w:t>gran</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conocida</w:t>
      </w:r>
      <w:r>
        <w:rPr>
          <w:color w:val="231F20"/>
          <w:spacing w:val="-9"/>
        </w:rPr>
        <w:t> </w:t>
      </w:r>
      <w:r>
        <w:rPr>
          <w:color w:val="231F20"/>
        </w:rPr>
        <w:t>como Manikongo</w:t>
      </w:r>
      <w:r>
        <w:rPr>
          <w:color w:val="231F20"/>
          <w:spacing w:val="-4"/>
        </w:rPr>
        <w:t> </w:t>
      </w:r>
      <w:r>
        <w:rPr>
          <w:color w:val="231F20"/>
        </w:rPr>
        <w:t>convirtiéndose</w:t>
      </w:r>
      <w:r>
        <w:rPr>
          <w:color w:val="231F20"/>
          <w:spacing w:val="-4"/>
        </w:rPr>
        <w:t> </w:t>
      </w:r>
      <w:r>
        <w:rPr>
          <w:color w:val="231F20"/>
        </w:rPr>
        <w:t>al</w:t>
      </w:r>
      <w:r>
        <w:rPr>
          <w:color w:val="231F20"/>
          <w:spacing w:val="-4"/>
        </w:rPr>
        <w:t> </w:t>
      </w:r>
      <w:r>
        <w:rPr>
          <w:color w:val="231F20"/>
        </w:rPr>
        <w:t>cristianismo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nombre</w:t>
      </w:r>
      <w:r>
        <w:rPr>
          <w:color w:val="231F20"/>
          <w:spacing w:val="-4"/>
        </w:rPr>
        <w:t> </w:t>
      </w:r>
      <w:r>
        <w:rPr>
          <w:color w:val="231F20"/>
        </w:rPr>
        <w:t>de</w:t>
      </w:r>
      <w:r>
        <w:rPr>
          <w:color w:val="231F20"/>
          <w:spacing w:val="-15"/>
        </w:rPr>
        <w:t> </w:t>
      </w:r>
      <w:r>
        <w:rPr>
          <w:color w:val="231F20"/>
        </w:rPr>
        <w:t>Alfon- so I” (Bolívar; González, 1998:</w:t>
      </w:r>
      <w:r>
        <w:rPr>
          <w:color w:val="231F20"/>
          <w:spacing w:val="-1"/>
        </w:rPr>
        <w:t> </w:t>
      </w:r>
      <w:r>
        <w:rPr>
          <w:color w:val="231F20"/>
        </w:rPr>
        <w:t>14).</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firstLine="340"/>
        <w:jc w:val="both"/>
      </w:pPr>
      <w:r>
        <w:rPr>
          <w:color w:val="231F20"/>
        </w:rPr>
        <w:t>Con un poco más precisión, Castellanos y Castellanos afir- maban que: “En 1491, un año antes de que Colón descubriese América, el rey Kongo Nzinga a Knuwu se convirtió a la religión católica y fue bautizado con el nombre de Juan I. Su hijo Nzinga Mbemba, adoptó el nombre cristiano de Alfonso […] los esclavos congos que vinieron a Cuba estaban ya ‘tocados’ de cristianismo (Castellanos y Castellanos, 1992: 130-131).</w:t>
      </w:r>
    </w:p>
    <w:p>
      <w:pPr>
        <w:pStyle w:val="BodyText"/>
        <w:spacing w:line="249" w:lineRule="auto" w:before="1"/>
        <w:ind w:left="195" w:right="108" w:firstLine="340"/>
        <w:jc w:val="both"/>
      </w:pPr>
      <w:r>
        <w:rPr>
          <w:color w:val="231F20"/>
        </w:rPr>
        <w:t>Esto muestra que la permeabilidad de las religiones</w:t>
      </w:r>
      <w:r>
        <w:rPr>
          <w:color w:val="231F20"/>
          <w:spacing w:val="-9"/>
        </w:rPr>
        <w:t> </w:t>
      </w:r>
      <w:r>
        <w:rPr>
          <w:color w:val="231F20"/>
        </w:rPr>
        <w:t>africanas ya había permitido en África cierta yuxtaposición de elementos monoteístas en alguno de esos pueblos. Sin embargo, fue en Cuba</w:t>
      </w:r>
      <w:r>
        <w:rPr>
          <w:color w:val="231F20"/>
          <w:spacing w:val="-11"/>
        </w:rPr>
        <w:t> </w:t>
      </w:r>
      <w:r>
        <w:rPr>
          <w:color w:val="231F20"/>
        </w:rPr>
        <w:t>donde</w:t>
      </w:r>
      <w:r>
        <w:rPr>
          <w:color w:val="231F20"/>
          <w:spacing w:val="-11"/>
        </w:rPr>
        <w:t> </w:t>
      </w:r>
      <w:r>
        <w:rPr>
          <w:color w:val="231F20"/>
        </w:rPr>
        <w:t>se</w:t>
      </w:r>
      <w:r>
        <w:rPr>
          <w:color w:val="231F20"/>
          <w:spacing w:val="-11"/>
        </w:rPr>
        <w:t> </w:t>
      </w:r>
      <w:r>
        <w:rPr>
          <w:color w:val="231F20"/>
        </w:rPr>
        <w:t>dio</w:t>
      </w:r>
      <w:r>
        <w:rPr>
          <w:color w:val="231F20"/>
          <w:spacing w:val="-11"/>
        </w:rPr>
        <w:t> </w:t>
      </w:r>
      <w:r>
        <w:rPr>
          <w:color w:val="231F20"/>
        </w:rPr>
        <w:t>una</w:t>
      </w:r>
      <w:r>
        <w:rPr>
          <w:color w:val="231F20"/>
          <w:spacing w:val="-11"/>
        </w:rPr>
        <w:t> </w:t>
      </w:r>
      <w:r>
        <w:rPr>
          <w:color w:val="231F20"/>
        </w:rPr>
        <w:t>verdadera</w:t>
      </w:r>
      <w:r>
        <w:rPr>
          <w:color w:val="231F20"/>
          <w:spacing w:val="-11"/>
        </w:rPr>
        <w:t> </w:t>
      </w:r>
      <w:r>
        <w:rPr>
          <w:color w:val="231F20"/>
        </w:rPr>
        <w:t>apropiación</w:t>
      </w:r>
      <w:r>
        <w:rPr>
          <w:color w:val="231F20"/>
          <w:spacing w:val="-11"/>
        </w:rPr>
        <w:t> </w:t>
      </w:r>
      <w:r>
        <w:rPr>
          <w:color w:val="231F20"/>
        </w:rPr>
        <w:t>de</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creen- cias entre sí para componer un </w:t>
      </w:r>
      <w:r>
        <w:rPr>
          <w:i/>
          <w:color w:val="231F20"/>
        </w:rPr>
        <w:t>sistema religioso </w:t>
      </w:r>
      <w:r>
        <w:rPr>
          <w:color w:val="231F20"/>
        </w:rPr>
        <w:t>conformado por todas las religiones que se practican en Cuba y que genera un discurso, compartido por toda la sociedad cubana, en el que se expresa una taxonomía de las creencias y las prácticas religio- sas que demuestra que se trata, efectivamente, de un conjunto complejo en las que confluyen las distintas creencias (animistas, politeístas y monoteístas) que se dan en la</w:t>
      </w:r>
      <w:r>
        <w:rPr>
          <w:color w:val="231F20"/>
          <w:spacing w:val="-1"/>
        </w:rPr>
        <w:t> </w:t>
      </w:r>
      <w:r>
        <w:rPr>
          <w:color w:val="231F20"/>
        </w:rPr>
        <w:t>Isla.</w:t>
      </w:r>
    </w:p>
    <w:p>
      <w:pPr>
        <w:pStyle w:val="BodyText"/>
        <w:spacing w:line="249" w:lineRule="auto" w:before="1"/>
        <w:ind w:left="195" w:right="108" w:firstLine="340"/>
        <w:jc w:val="both"/>
      </w:pPr>
      <w:r>
        <w:rPr>
          <w:color w:val="231F20"/>
        </w:rPr>
        <w:t>Las </w:t>
      </w:r>
      <w:r>
        <w:rPr>
          <w:i/>
          <w:color w:val="231F20"/>
        </w:rPr>
        <w:t>reglas </w:t>
      </w:r>
      <w:r>
        <w:rPr>
          <w:color w:val="231F20"/>
        </w:rPr>
        <w:t>afrocubanas -Ocha y todas las ramas de Mayom- be-, el cristianismo y el llamado “espiritismo científico”, sumado a las reminiscencias de la importancia social que tuvo la</w:t>
      </w:r>
      <w:r>
        <w:rPr>
          <w:color w:val="231F20"/>
          <w:spacing w:val="-28"/>
        </w:rPr>
        <w:t> </w:t>
      </w:r>
      <w:r>
        <w:rPr>
          <w:color w:val="231F20"/>
        </w:rPr>
        <w:t>masonería de los blancos y las sociedades secretas de los negros -herman- dades como los abakua o ñánigos- para organizar el crisol de la sociedad criolla en la Cuba del siglo XIX, se refleja aún hoy en la jerarquía de ese sistema religioso en el que, a su vez, se puede apreciar la conformación de la distribución</w:t>
      </w:r>
      <w:r>
        <w:rPr>
          <w:color w:val="231F20"/>
          <w:spacing w:val="-1"/>
        </w:rPr>
        <w:t> </w:t>
      </w:r>
      <w:r>
        <w:rPr>
          <w:color w:val="231F20"/>
        </w:rPr>
        <w:t>social.</w:t>
      </w:r>
    </w:p>
    <w:p>
      <w:pPr>
        <w:pStyle w:val="BodyText"/>
        <w:spacing w:line="249" w:lineRule="auto" w:before="1"/>
        <w:ind w:left="195" w:right="108" w:firstLine="340"/>
        <w:jc w:val="both"/>
      </w:pPr>
      <w:r>
        <w:rPr>
          <w:color w:val="231F20"/>
        </w:rPr>
        <w:t>La principal idea contenida en el </w:t>
      </w:r>
      <w:r>
        <w:rPr>
          <w:i/>
          <w:color w:val="231F20"/>
        </w:rPr>
        <w:t>gráfico 1 </w:t>
      </w:r>
      <w:r>
        <w:rPr>
          <w:color w:val="231F20"/>
        </w:rPr>
        <w:t>es que el sincretis- mo entre todas las distintas formas religiosas afrocubanas con el cristianismo conforma, más allá de unos puntos de coincidencia entre ellas, un conglomerado de creencias que componen un sis- tema complejo que es el reflejo de una sociedad mestiza como la cubana.</w:t>
      </w:r>
      <w:r>
        <w:rPr>
          <w:color w:val="231F20"/>
          <w:spacing w:val="-15"/>
        </w:rPr>
        <w:t> </w:t>
      </w:r>
      <w:r>
        <w:rPr>
          <w:color w:val="231F20"/>
        </w:rPr>
        <w:t>Al</w:t>
      </w:r>
      <w:r>
        <w:rPr>
          <w:color w:val="231F20"/>
          <w:spacing w:val="-5"/>
        </w:rPr>
        <w:t> </w:t>
      </w:r>
      <w:r>
        <w:rPr>
          <w:i/>
          <w:color w:val="231F20"/>
        </w:rPr>
        <w:t>gráfico</w:t>
      </w:r>
      <w:r>
        <w:rPr>
          <w:i/>
          <w:color w:val="231F20"/>
          <w:spacing w:val="-5"/>
        </w:rPr>
        <w:t> </w:t>
      </w:r>
      <w:r>
        <w:rPr>
          <w:i/>
          <w:color w:val="231F20"/>
        </w:rPr>
        <w:t>1</w:t>
      </w:r>
      <w:r>
        <w:rPr>
          <w:i/>
          <w:color w:val="231F20"/>
          <w:spacing w:val="-5"/>
        </w:rPr>
        <w:t> </w:t>
      </w:r>
      <w:r>
        <w:rPr>
          <w:color w:val="231F20"/>
        </w:rPr>
        <w:t>cabría</w:t>
      </w:r>
      <w:r>
        <w:rPr>
          <w:color w:val="231F20"/>
          <w:spacing w:val="-5"/>
        </w:rPr>
        <w:t> </w:t>
      </w:r>
      <w:r>
        <w:rPr>
          <w:color w:val="231F20"/>
        </w:rPr>
        <w:t>añadir</w:t>
      </w:r>
      <w:r>
        <w:rPr>
          <w:color w:val="231F20"/>
          <w:spacing w:val="-5"/>
        </w:rPr>
        <w:t> </w:t>
      </w:r>
      <w:r>
        <w:rPr>
          <w:color w:val="231F20"/>
        </w:rPr>
        <w:t>la</w:t>
      </w:r>
      <w:r>
        <w:rPr>
          <w:color w:val="231F20"/>
          <w:spacing w:val="-5"/>
        </w:rPr>
        <w:t> </w:t>
      </w:r>
      <w:r>
        <w:rPr>
          <w:color w:val="231F20"/>
        </w:rPr>
        <w:t>Regla</w:t>
      </w:r>
      <w:r>
        <w:rPr>
          <w:color w:val="231F20"/>
          <w:spacing w:val="-15"/>
        </w:rPr>
        <w:t> </w:t>
      </w:r>
      <w:r>
        <w:rPr>
          <w:color w:val="231F20"/>
        </w:rPr>
        <w:t>Arará,</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Se- creta Abakuá de los ñáñigos </w:t>
      </w:r>
      <w:r>
        <w:rPr>
          <w:color w:val="231F20"/>
          <w:spacing w:val="-8"/>
        </w:rPr>
        <w:t>y, </w:t>
      </w:r>
      <w:r>
        <w:rPr>
          <w:color w:val="231F20"/>
        </w:rPr>
        <w:t>para terminar de representar toda la sociedad criolla decimonónica, también las logias masónicas, de las que esas sociedades secretas, o hermandades de auxilio citadas, son copias que la población negra hizo a semejanza de las de los</w:t>
      </w:r>
      <w:r>
        <w:rPr>
          <w:color w:val="231F20"/>
          <w:spacing w:val="-1"/>
        </w:rPr>
        <w:t> </w:t>
      </w:r>
      <w:r>
        <w:rPr>
          <w:color w:val="231F20"/>
        </w:rPr>
        <w:t>europeos.</w:t>
      </w:r>
    </w:p>
    <w:p>
      <w:pPr>
        <w:pStyle w:val="BodyText"/>
        <w:spacing w:line="249" w:lineRule="auto" w:before="1"/>
        <w:ind w:left="195" w:right="108" w:firstLine="340"/>
        <w:jc w:val="both"/>
      </w:pPr>
      <w:r>
        <w:rPr>
          <w:color w:val="231F20"/>
        </w:rPr>
        <w:t>Esta idea de descubrir ese </w:t>
      </w:r>
      <w:r>
        <w:rPr>
          <w:i/>
          <w:color w:val="231F20"/>
        </w:rPr>
        <w:t>sistema religioso</w:t>
      </w:r>
      <w:r>
        <w:rPr>
          <w:color w:val="231F20"/>
        </w:rPr>
        <w:t>, que toman en conjunto las diferentes sensibilidades religiosas en Cuba, estaba muy</w:t>
      </w:r>
      <w:r>
        <w:rPr>
          <w:color w:val="231F20"/>
          <w:spacing w:val="-4"/>
        </w:rPr>
        <w:t> </w:t>
      </w:r>
      <w:r>
        <w:rPr>
          <w:color w:val="231F20"/>
        </w:rPr>
        <w:t>poco</w:t>
      </w:r>
      <w:r>
        <w:rPr>
          <w:color w:val="231F20"/>
          <w:spacing w:val="-4"/>
        </w:rPr>
        <w:t> </w:t>
      </w:r>
      <w:r>
        <w:rPr>
          <w:color w:val="231F20"/>
        </w:rPr>
        <w:t>explotado</w:t>
      </w:r>
      <w:r>
        <w:rPr>
          <w:color w:val="231F20"/>
          <w:spacing w:val="-4"/>
        </w:rPr>
        <w:t> </w:t>
      </w:r>
      <w:r>
        <w:rPr>
          <w:color w:val="231F20"/>
        </w:rPr>
        <w:t>y</w:t>
      </w:r>
      <w:r>
        <w:rPr>
          <w:color w:val="231F20"/>
          <w:spacing w:val="-4"/>
        </w:rPr>
        <w:t> </w:t>
      </w:r>
      <w:r>
        <w:rPr>
          <w:color w:val="231F20"/>
        </w:rPr>
        <w:t>me</w:t>
      </w:r>
      <w:r>
        <w:rPr>
          <w:color w:val="231F20"/>
          <w:spacing w:val="-4"/>
        </w:rPr>
        <w:t> </w:t>
      </w:r>
      <w:r>
        <w:rPr>
          <w:color w:val="231F20"/>
        </w:rPr>
        <w:t>animó</w:t>
      </w:r>
      <w:r>
        <w:rPr>
          <w:color w:val="231F20"/>
          <w:spacing w:val="-4"/>
        </w:rPr>
        <w:t> </w:t>
      </w:r>
      <w:r>
        <w:rPr>
          <w:color w:val="231F20"/>
        </w:rPr>
        <w:t>a</w:t>
      </w:r>
      <w:r>
        <w:rPr>
          <w:color w:val="231F20"/>
          <w:spacing w:val="-4"/>
        </w:rPr>
        <w:t> </w:t>
      </w:r>
      <w:r>
        <w:rPr>
          <w:color w:val="231F20"/>
        </w:rPr>
        <w:t>orientar</w:t>
      </w:r>
      <w:r>
        <w:rPr>
          <w:color w:val="231F20"/>
          <w:spacing w:val="-4"/>
        </w:rPr>
        <w:t> </w:t>
      </w:r>
      <w:r>
        <w:rPr>
          <w:color w:val="231F20"/>
        </w:rPr>
        <w:t>el</w:t>
      </w:r>
      <w:r>
        <w:rPr>
          <w:color w:val="231F20"/>
          <w:spacing w:val="-4"/>
        </w:rPr>
        <w:t> </w:t>
      </w:r>
      <w:r>
        <w:rPr>
          <w:color w:val="231F20"/>
        </w:rPr>
        <w:t>documental</w:t>
      </w:r>
      <w:r>
        <w:rPr>
          <w:color w:val="231F20"/>
          <w:spacing w:val="-4"/>
        </w:rPr>
        <w:t> </w:t>
      </w:r>
      <w:r>
        <w:rPr>
          <w:i/>
          <w:color w:val="231F20"/>
        </w:rPr>
        <w:t>Mumba </w:t>
      </w:r>
      <w:r>
        <w:rPr>
          <w:i/>
          <w:color w:val="231F20"/>
        </w:rPr>
        <w:t>Cheche. </w:t>
      </w:r>
      <w:r>
        <w:rPr>
          <w:color w:val="231F20"/>
        </w:rPr>
        <w:t>El ejercicio pretendía centrarse en un esfuerzo por</w:t>
      </w:r>
      <w:r>
        <w:rPr>
          <w:color w:val="231F20"/>
          <w:spacing w:val="30"/>
        </w:rPr>
        <w:t> </w:t>
      </w:r>
      <w:r>
        <w:rPr>
          <w:color w:val="231F20"/>
        </w:rPr>
        <w:t>des-</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cubrir,</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practicantes</w:t>
      </w:r>
      <w:r>
        <w:rPr>
          <w:color w:val="231F20"/>
          <w:spacing w:val="-11"/>
        </w:rPr>
        <w:t> </w:t>
      </w:r>
      <w:r>
        <w:rPr>
          <w:color w:val="231F20"/>
        </w:rPr>
        <w:t>del</w:t>
      </w:r>
      <w:r>
        <w:rPr>
          <w:color w:val="231F20"/>
          <w:spacing w:val="-12"/>
        </w:rPr>
        <w:t> </w:t>
      </w:r>
      <w:r>
        <w:rPr>
          <w:color w:val="231F20"/>
        </w:rPr>
        <w:t>Palo,</w:t>
      </w:r>
      <w:r>
        <w:rPr>
          <w:color w:val="231F20"/>
          <w:spacing w:val="-12"/>
        </w:rPr>
        <w:t> </w:t>
      </w:r>
      <w:r>
        <w:rPr>
          <w:color w:val="231F20"/>
        </w:rPr>
        <w:t>un</w:t>
      </w:r>
      <w:r>
        <w:rPr>
          <w:color w:val="231F20"/>
          <w:spacing w:val="-12"/>
        </w:rPr>
        <w:t> </w:t>
      </w:r>
      <w:r>
        <w:rPr>
          <w:color w:val="231F20"/>
        </w:rPr>
        <w:t>discurso</w:t>
      </w:r>
      <w:r>
        <w:rPr>
          <w:color w:val="231F20"/>
          <w:spacing w:val="-12"/>
        </w:rPr>
        <w:t> </w:t>
      </w:r>
      <w:r>
        <w:rPr>
          <w:color w:val="231F20"/>
        </w:rPr>
        <w:t>común</w:t>
      </w:r>
      <w:r>
        <w:rPr>
          <w:color w:val="231F20"/>
          <w:spacing w:val="-12"/>
        </w:rPr>
        <w:t> </w:t>
      </w:r>
      <w:r>
        <w:rPr>
          <w:color w:val="231F20"/>
        </w:rPr>
        <w:t>al</w:t>
      </w:r>
      <w:r>
        <w:rPr>
          <w:color w:val="231F20"/>
          <w:spacing w:val="-12"/>
        </w:rPr>
        <w:t> </w:t>
      </w:r>
      <w:r>
        <w:rPr>
          <w:color w:val="231F20"/>
        </w:rPr>
        <w:t>respecto de sus valores, creencias y liturgias, pero tratando de evidenciar que lo hacían dentro del conjunto de esa estructura religiosa de tanta relevancia en la cultura cubana. La intención, por consi- guiente,</w:t>
      </w:r>
      <w:r>
        <w:rPr>
          <w:color w:val="231F20"/>
          <w:spacing w:val="-5"/>
        </w:rPr>
        <w:t> </w:t>
      </w:r>
      <w:r>
        <w:rPr>
          <w:color w:val="231F20"/>
        </w:rPr>
        <w:t>no</w:t>
      </w:r>
      <w:r>
        <w:rPr>
          <w:color w:val="231F20"/>
          <w:spacing w:val="-6"/>
        </w:rPr>
        <w:t> </w:t>
      </w:r>
      <w:r>
        <w:rPr>
          <w:color w:val="231F20"/>
        </w:rPr>
        <w:t>era</w:t>
      </w:r>
      <w:r>
        <w:rPr>
          <w:color w:val="231F20"/>
          <w:spacing w:val="-6"/>
        </w:rPr>
        <w:t> </w:t>
      </w:r>
      <w:r>
        <w:rPr>
          <w:color w:val="231F20"/>
        </w:rPr>
        <w:t>exclusivamente</w:t>
      </w:r>
      <w:r>
        <w:rPr>
          <w:color w:val="231F20"/>
          <w:spacing w:val="-6"/>
        </w:rPr>
        <w:t> </w:t>
      </w:r>
      <w:r>
        <w:rPr>
          <w:color w:val="231F20"/>
        </w:rPr>
        <w:t>informar</w:t>
      </w:r>
      <w:r>
        <w:rPr>
          <w:color w:val="231F20"/>
          <w:spacing w:val="-5"/>
        </w:rPr>
        <w:t> </w:t>
      </w:r>
      <w:r>
        <w:rPr>
          <w:color w:val="231F20"/>
        </w:rPr>
        <w:t>de</w:t>
      </w:r>
      <w:r>
        <w:rPr>
          <w:color w:val="231F20"/>
          <w:spacing w:val="-6"/>
        </w:rPr>
        <w:t> </w:t>
      </w:r>
      <w:r>
        <w:rPr>
          <w:color w:val="231F20"/>
        </w:rPr>
        <w:t>una</w:t>
      </w:r>
      <w:r>
        <w:rPr>
          <w:color w:val="231F20"/>
          <w:spacing w:val="-6"/>
        </w:rPr>
        <w:t> </w:t>
      </w:r>
      <w:r>
        <w:rPr>
          <w:color w:val="231F20"/>
        </w:rPr>
        <w:t>religión</w:t>
      </w:r>
      <w:r>
        <w:rPr>
          <w:color w:val="231F20"/>
          <w:spacing w:val="-6"/>
        </w:rPr>
        <w:t> </w:t>
      </w:r>
      <w:r>
        <w:rPr>
          <w:color w:val="231F20"/>
        </w:rPr>
        <w:t>concreta, el Palo Monte -su historia, sus prácticas y su consistencia-, a tra- vés de sus practicantes; también era mostrar las evidencias de  la ubicación de estas creencias en función de una estructura ma- </w:t>
      </w:r>
      <w:r>
        <w:rPr>
          <w:color w:val="231F20"/>
          <w:spacing w:val="-3"/>
        </w:rPr>
        <w:t>yor. </w:t>
      </w:r>
      <w:r>
        <w:rPr>
          <w:color w:val="231F20"/>
        </w:rPr>
        <w:t>Un sistema de diferentes prácticas que conforma un</w:t>
      </w:r>
      <w:r>
        <w:rPr>
          <w:color w:val="231F20"/>
          <w:spacing w:val="-24"/>
        </w:rPr>
        <w:t> </w:t>
      </w:r>
      <w:r>
        <w:rPr>
          <w:color w:val="231F20"/>
        </w:rPr>
        <w:t>conjunto dotado de una jerarquía entre las distintas tradiciones religiosas afrocubanas y la religión de la cultura dominante</w:t>
      </w:r>
      <w:r>
        <w:rPr>
          <w:color w:val="231F20"/>
          <w:spacing w:val="-2"/>
        </w:rPr>
        <w:t> </w:t>
      </w:r>
      <w:r>
        <w:rPr>
          <w:color w:val="231F20"/>
        </w:rPr>
        <w:t>tradicional.</w:t>
      </w:r>
    </w:p>
    <w:p>
      <w:pPr>
        <w:pStyle w:val="BodyText"/>
        <w:spacing w:line="249" w:lineRule="auto" w:before="1"/>
        <w:ind w:left="150" w:right="193" w:firstLine="340"/>
        <w:jc w:val="both"/>
      </w:pPr>
      <w:r>
        <w:rPr>
          <w:color w:val="231F20"/>
        </w:rPr>
        <w:t>En</w:t>
      </w:r>
      <w:r>
        <w:rPr>
          <w:color w:val="231F20"/>
          <w:spacing w:val="-14"/>
        </w:rPr>
        <w:t> </w:t>
      </w:r>
      <w:r>
        <w:rPr>
          <w:i/>
          <w:color w:val="231F20"/>
        </w:rPr>
        <w:t>Mumba</w:t>
      </w:r>
      <w:r>
        <w:rPr>
          <w:i/>
          <w:color w:val="231F20"/>
          <w:spacing w:val="-14"/>
        </w:rPr>
        <w:t> </w:t>
      </w:r>
      <w:r>
        <w:rPr>
          <w:i/>
          <w:color w:val="231F20"/>
        </w:rPr>
        <w:t>Cheche</w:t>
      </w:r>
      <w:r>
        <w:rPr>
          <w:color w:val="231F20"/>
        </w:rPr>
        <w:t>,</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discurso</w:t>
      </w:r>
      <w:r>
        <w:rPr>
          <w:color w:val="231F20"/>
          <w:spacing w:val="-14"/>
        </w:rPr>
        <w:t> </w:t>
      </w:r>
      <w:r>
        <w:rPr>
          <w:color w:val="231F20"/>
        </w:rPr>
        <w:t>polifónico</w:t>
      </w:r>
      <w:r>
        <w:rPr>
          <w:color w:val="231F20"/>
          <w:spacing w:val="-14"/>
        </w:rPr>
        <w:t> </w:t>
      </w:r>
      <w:r>
        <w:rPr>
          <w:color w:val="231F20"/>
        </w:rPr>
        <w:t>sobre</w:t>
      </w:r>
      <w:r>
        <w:rPr>
          <w:color w:val="231F20"/>
          <w:spacing w:val="-14"/>
        </w:rPr>
        <w:t> </w:t>
      </w:r>
      <w:r>
        <w:rPr>
          <w:color w:val="231F20"/>
        </w:rPr>
        <w:t>el Palo Monte en el que los practicantes narran en primera persona su vinculación con estas prácticas religiosas, intenté demostrar cómo se ha mantenido cierta ortodoxia común a las diferentes ramas y familias que, además, funciona en sinergia con el resto de</w:t>
      </w:r>
      <w:r>
        <w:rPr>
          <w:color w:val="231F20"/>
          <w:spacing w:val="-11"/>
        </w:rPr>
        <w:t> </w:t>
      </w:r>
      <w:r>
        <w:rPr>
          <w:color w:val="231F20"/>
        </w:rPr>
        <w:t>las</w:t>
      </w:r>
      <w:r>
        <w:rPr>
          <w:color w:val="231F20"/>
          <w:spacing w:val="-11"/>
        </w:rPr>
        <w:t> </w:t>
      </w:r>
      <w:r>
        <w:rPr>
          <w:color w:val="231F20"/>
        </w:rPr>
        <w:t>creencias</w:t>
      </w:r>
      <w:r>
        <w:rPr>
          <w:color w:val="231F20"/>
          <w:spacing w:val="-12"/>
        </w:rPr>
        <w:t> </w:t>
      </w:r>
      <w:r>
        <w:rPr>
          <w:color w:val="231F20"/>
        </w:rPr>
        <w:t>religiosas</w:t>
      </w:r>
      <w:r>
        <w:rPr>
          <w:color w:val="231F20"/>
          <w:spacing w:val="-11"/>
        </w:rPr>
        <w:t> </w:t>
      </w:r>
      <w:r>
        <w:rPr>
          <w:color w:val="231F20"/>
        </w:rPr>
        <w:t>cubanas</w:t>
      </w:r>
      <w:r>
        <w:rPr>
          <w:color w:val="231F20"/>
          <w:spacing w:val="-11"/>
        </w:rPr>
        <w:t> </w:t>
      </w:r>
      <w:r>
        <w:rPr>
          <w:color w:val="231F20"/>
        </w:rPr>
        <w:t>a</w:t>
      </w:r>
      <w:r>
        <w:rPr>
          <w:color w:val="231F20"/>
          <w:spacing w:val="-12"/>
        </w:rPr>
        <w:t> </w:t>
      </w:r>
      <w:r>
        <w:rPr>
          <w:color w:val="231F20"/>
        </w:rPr>
        <w:t>pesar</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Palo</w:t>
      </w:r>
      <w:r>
        <w:rPr>
          <w:color w:val="231F20"/>
          <w:spacing w:val="-11"/>
        </w:rPr>
        <w:t> </w:t>
      </w:r>
      <w:r>
        <w:rPr>
          <w:color w:val="231F20"/>
        </w:rPr>
        <w:t>ha</w:t>
      </w:r>
      <w:r>
        <w:rPr>
          <w:color w:val="231F20"/>
          <w:spacing w:val="-11"/>
        </w:rPr>
        <w:t> </w:t>
      </w:r>
      <w:r>
        <w:rPr>
          <w:color w:val="231F20"/>
        </w:rPr>
        <w:t>sido tradicionalmente una religión de carácter </w:t>
      </w:r>
      <w:r>
        <w:rPr>
          <w:i/>
          <w:color w:val="231F20"/>
        </w:rPr>
        <w:t>secreto </w:t>
      </w:r>
      <w:r>
        <w:rPr>
          <w:color w:val="231F20"/>
        </w:rPr>
        <w:t>desarrollada de manera oral, en cabildos y palenques primero, y en los diferentes </w:t>
      </w:r>
      <w:r>
        <w:rPr>
          <w:i/>
          <w:color w:val="231F20"/>
        </w:rPr>
        <w:t>munansos </w:t>
      </w:r>
      <w:r>
        <w:rPr>
          <w:color w:val="231F20"/>
        </w:rPr>
        <w:t>o casas-templo de las distintas ramas</w:t>
      </w:r>
      <w:r>
        <w:rPr>
          <w:color w:val="231F20"/>
          <w:spacing w:val="-1"/>
        </w:rPr>
        <w:t> </w:t>
      </w:r>
      <w:r>
        <w:rPr>
          <w:color w:val="231F20"/>
        </w:rPr>
        <w:t>después.</w:t>
      </w:r>
    </w:p>
    <w:p>
      <w:pPr>
        <w:pStyle w:val="BodyText"/>
        <w:spacing w:before="2"/>
        <w:rPr>
          <w:sz w:val="27"/>
        </w:rPr>
      </w:pPr>
      <w:r>
        <w:rPr/>
        <w:pict>
          <v:group style="position:absolute;margin-left:73.720001pt;margin-top:17.573896pt;width:227.3pt;height:147.9pt;mso-position-horizontal-relative:page;mso-position-vertical-relative:paragraph;z-index:3040;mso-wrap-distance-left:0;mso-wrap-distance-right:0" coordorigin="1474,351" coordsize="4546,2958">
            <v:shape style="position:absolute;left:1479;top:356;width:4536;height:2947" type="#_x0000_t75" stroked="false">
              <v:imagedata r:id="rId157" o:title=""/>
            </v:shape>
            <v:rect style="position:absolute;left:1479;top:356;width:4536;height:2947" filled="false" stroked="true" strokeweight=".5pt" strokecolor="#231f20"/>
            <w10:wrap type="topAndBottom"/>
          </v:group>
        </w:pict>
      </w:r>
    </w:p>
    <w:p>
      <w:pPr>
        <w:spacing w:before="61"/>
        <w:ind w:left="774" w:right="128" w:firstLine="0"/>
        <w:jc w:val="left"/>
        <w:rPr>
          <w:sz w:val="16"/>
        </w:rPr>
      </w:pPr>
      <w:r>
        <w:rPr>
          <w:b/>
          <w:color w:val="231F20"/>
          <w:sz w:val="16"/>
        </w:rPr>
        <w:t>Gráfico 1. </w:t>
      </w:r>
      <w:r>
        <w:rPr>
          <w:color w:val="231F20"/>
          <w:sz w:val="16"/>
        </w:rPr>
        <w:t>Pirámide de la jerarquía del sistema religioso en Cuba.</w:t>
      </w:r>
    </w:p>
    <w:p>
      <w:pPr>
        <w:pStyle w:val="BodyText"/>
        <w:spacing w:before="5"/>
        <w:rPr>
          <w:sz w:val="22"/>
        </w:rPr>
      </w:pPr>
    </w:p>
    <w:p>
      <w:pPr>
        <w:pStyle w:val="BodyText"/>
        <w:spacing w:line="249" w:lineRule="auto"/>
        <w:ind w:left="150" w:right="193"/>
        <w:jc w:val="both"/>
      </w:pPr>
      <w:r>
        <w:rPr>
          <w:color w:val="231F20"/>
        </w:rPr>
        <w:t>Hubiera sido muy interesante, pero demasiado ambicioso para desarrollar durante sesenta minutos con un medio audiovisual, tratar en profundidad todas las sinergias entre las distintas reli- giones afrocubanas -Regla de Ocha (Santería) y Regla</w:t>
      </w:r>
      <w:r>
        <w:rPr>
          <w:color w:val="231F20"/>
          <w:spacing w:val="-25"/>
        </w:rPr>
        <w:t> </w:t>
      </w:r>
      <w:r>
        <w:rPr>
          <w:color w:val="231F20"/>
        </w:rPr>
        <w:t>Mayombe (Palo Monte y sus distintas ramas), Ifá (babalawos)-, las</w:t>
      </w:r>
      <w:r>
        <w:rPr>
          <w:color w:val="231F20"/>
          <w:spacing w:val="-1"/>
        </w:rPr>
        <w:t> </w:t>
      </w:r>
      <w:r>
        <w:rPr>
          <w:color w:val="231F20"/>
        </w:rPr>
        <w:t>socieda-</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des</w:t>
      </w:r>
      <w:r>
        <w:rPr>
          <w:color w:val="231F20"/>
          <w:spacing w:val="-7"/>
        </w:rPr>
        <w:t> </w:t>
      </w:r>
      <w:r>
        <w:rPr>
          <w:color w:val="231F20"/>
        </w:rPr>
        <w:t>secretas</w:t>
      </w:r>
      <w:r>
        <w:rPr>
          <w:color w:val="231F20"/>
          <w:spacing w:val="-7"/>
        </w:rPr>
        <w:t> </w:t>
      </w:r>
      <w:r>
        <w:rPr>
          <w:color w:val="231F20"/>
        </w:rPr>
        <w:t>de</w:t>
      </w:r>
      <w:r>
        <w:rPr>
          <w:color w:val="231F20"/>
          <w:spacing w:val="-7"/>
        </w:rPr>
        <w:t> </w:t>
      </w:r>
      <w:r>
        <w:rPr>
          <w:color w:val="231F20"/>
        </w:rPr>
        <w:t>Ñañigos</w:t>
      </w:r>
      <w:r>
        <w:rPr>
          <w:color w:val="231F20"/>
          <w:spacing w:val="-7"/>
        </w:rPr>
        <w:t> </w:t>
      </w:r>
      <w:r>
        <w:rPr>
          <w:color w:val="231F20"/>
        </w:rPr>
        <w:t>o</w:t>
      </w:r>
      <w:r>
        <w:rPr>
          <w:color w:val="231F20"/>
          <w:spacing w:val="-18"/>
        </w:rPr>
        <w:t> </w:t>
      </w:r>
      <w:r>
        <w:rPr>
          <w:color w:val="231F20"/>
        </w:rPr>
        <w:t>Abakuas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influencias</w:t>
      </w:r>
      <w:r>
        <w:rPr>
          <w:color w:val="231F20"/>
          <w:spacing w:val="-7"/>
        </w:rPr>
        <w:t> </w:t>
      </w:r>
      <w:r>
        <w:rPr>
          <w:color w:val="231F20"/>
        </w:rPr>
        <w:t>del</w:t>
      </w:r>
      <w:r>
        <w:rPr>
          <w:color w:val="231F20"/>
          <w:spacing w:val="-7"/>
        </w:rPr>
        <w:t> </w:t>
      </w:r>
      <w:r>
        <w:rPr>
          <w:color w:val="231F20"/>
        </w:rPr>
        <w:t>vudú</w:t>
      </w:r>
      <w:r>
        <w:rPr>
          <w:color w:val="231F20"/>
          <w:spacing w:val="-7"/>
        </w:rPr>
        <w:t> </w:t>
      </w:r>
      <w:r>
        <w:rPr>
          <w:color w:val="231F20"/>
        </w:rPr>
        <w:t>hai- tiano, con su relación con el catolicismo y el espiritismo científico de Allan Kardec, que son las otras creencias que juegan un</w:t>
      </w:r>
      <w:r>
        <w:rPr>
          <w:color w:val="231F20"/>
          <w:spacing w:val="-34"/>
        </w:rPr>
        <w:t> </w:t>
      </w:r>
      <w:r>
        <w:rPr>
          <w:color w:val="231F20"/>
        </w:rPr>
        <w:t>papel determinante en este “sincretismo funcional” que forma, de es- tos</w:t>
      </w:r>
      <w:r>
        <w:rPr>
          <w:color w:val="231F20"/>
          <w:spacing w:val="-7"/>
        </w:rPr>
        <w:t> </w:t>
      </w:r>
      <w:r>
        <w:rPr>
          <w:color w:val="231F20"/>
        </w:rPr>
        <w:t>diferentes</w:t>
      </w:r>
      <w:r>
        <w:rPr>
          <w:color w:val="231F20"/>
          <w:spacing w:val="-7"/>
        </w:rPr>
        <w:t> </w:t>
      </w:r>
      <w:r>
        <w:rPr>
          <w:color w:val="231F20"/>
        </w:rPr>
        <w:t>credos,</w:t>
      </w:r>
      <w:r>
        <w:rPr>
          <w:color w:val="231F20"/>
          <w:spacing w:val="-7"/>
        </w:rPr>
        <w:t> </w:t>
      </w:r>
      <w:r>
        <w:rPr>
          <w:color w:val="231F20"/>
        </w:rPr>
        <w:t>un</w:t>
      </w:r>
      <w:r>
        <w:rPr>
          <w:color w:val="231F20"/>
          <w:spacing w:val="-7"/>
        </w:rPr>
        <w:t> </w:t>
      </w:r>
      <w:r>
        <w:rPr>
          <w:color w:val="231F20"/>
        </w:rPr>
        <w:t>sistema</w:t>
      </w:r>
      <w:r>
        <w:rPr>
          <w:color w:val="231F20"/>
          <w:spacing w:val="-7"/>
        </w:rPr>
        <w:t> </w:t>
      </w:r>
      <w:r>
        <w:rPr>
          <w:color w:val="231F20"/>
        </w:rPr>
        <w:t>religioso</w:t>
      </w:r>
      <w:r>
        <w:rPr>
          <w:color w:val="231F20"/>
          <w:spacing w:val="-7"/>
        </w:rPr>
        <w:t> </w:t>
      </w:r>
      <w:r>
        <w:rPr>
          <w:color w:val="231F20"/>
        </w:rPr>
        <w:t>combinado</w:t>
      </w:r>
      <w:r>
        <w:rPr>
          <w:color w:val="231F20"/>
          <w:spacing w:val="-7"/>
        </w:rPr>
        <w:t> </w:t>
      </w:r>
      <w:r>
        <w:rPr>
          <w:color w:val="231F20"/>
        </w:rPr>
        <w:t>y</w:t>
      </w:r>
      <w:r>
        <w:rPr>
          <w:color w:val="231F20"/>
          <w:spacing w:val="-7"/>
        </w:rPr>
        <w:t> </w:t>
      </w:r>
      <w:r>
        <w:rPr>
          <w:color w:val="231F20"/>
        </w:rPr>
        <w:t>complejo. Pero, al menos, se consigió esbozar una introducción que permi- tiera un posterior desarrollo de un tema central sobre la identidad cultural cubana através de su sistema</w:t>
      </w:r>
      <w:r>
        <w:rPr>
          <w:color w:val="231F20"/>
          <w:spacing w:val="-1"/>
        </w:rPr>
        <w:t> </w:t>
      </w:r>
      <w:r>
        <w:rPr>
          <w:color w:val="231F20"/>
        </w:rPr>
        <w:t>religioso.</w:t>
      </w:r>
    </w:p>
    <w:p>
      <w:pPr>
        <w:pStyle w:val="BodyText"/>
        <w:spacing w:line="249" w:lineRule="auto" w:before="1"/>
        <w:ind w:left="195" w:right="107" w:firstLine="340"/>
        <w:jc w:val="both"/>
      </w:pPr>
      <w:r>
        <w:rPr>
          <w:color w:val="231F20"/>
        </w:rPr>
        <w:t>Está perfectamente descrito cómo surgen las religiones de origen</w:t>
      </w:r>
      <w:r>
        <w:rPr>
          <w:color w:val="231F20"/>
          <w:spacing w:val="-14"/>
        </w:rPr>
        <w:t> </w:t>
      </w:r>
      <w:r>
        <w:rPr>
          <w:color w:val="231F20"/>
        </w:rPr>
        <w:t>africano</w:t>
      </w:r>
      <w:r>
        <w:rPr>
          <w:color w:val="231F20"/>
          <w:spacing w:val="-14"/>
        </w:rPr>
        <w:t> </w:t>
      </w:r>
      <w:r>
        <w:rPr>
          <w:color w:val="231F20"/>
        </w:rPr>
        <w:t>en</w:t>
      </w:r>
      <w:r>
        <w:rPr>
          <w:color w:val="231F20"/>
          <w:spacing w:val="-14"/>
        </w:rPr>
        <w:t> </w:t>
      </w:r>
      <w:r>
        <w:rPr>
          <w:color w:val="231F20"/>
        </w:rPr>
        <w:t>Cuba</w:t>
      </w:r>
      <w:r>
        <w:rPr>
          <w:color w:val="231F20"/>
          <w:spacing w:val="-14"/>
        </w:rPr>
        <w:t> </w:t>
      </w:r>
      <w:r>
        <w:rPr>
          <w:color w:val="231F20"/>
          <w:spacing w:val="-8"/>
        </w:rPr>
        <w:t>y,</w:t>
      </w:r>
      <w:r>
        <w:rPr>
          <w:color w:val="231F20"/>
          <w:spacing w:val="-14"/>
        </w:rPr>
        <w:t> </w:t>
      </w:r>
      <w:r>
        <w:rPr>
          <w:color w:val="231F20"/>
        </w:rPr>
        <w:t>además</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forma</w:t>
      </w:r>
      <w:r>
        <w:rPr>
          <w:color w:val="231F20"/>
          <w:spacing w:val="-14"/>
        </w:rPr>
        <w:t> </w:t>
      </w:r>
      <w:r>
        <w:rPr>
          <w:color w:val="231F20"/>
        </w:rPr>
        <w:t>de</w:t>
      </w:r>
      <w:r>
        <w:rPr>
          <w:color w:val="231F20"/>
          <w:spacing w:val="-14"/>
        </w:rPr>
        <w:t> </w:t>
      </w:r>
      <w:r>
        <w:rPr>
          <w:color w:val="231F20"/>
        </w:rPr>
        <w:t>manifestar</w:t>
      </w:r>
      <w:r>
        <w:rPr>
          <w:color w:val="231F20"/>
          <w:spacing w:val="-14"/>
        </w:rPr>
        <w:t> </w:t>
      </w:r>
      <w:r>
        <w:rPr>
          <w:color w:val="231F20"/>
        </w:rPr>
        <w:t>las creencias,</w:t>
      </w:r>
      <w:r>
        <w:rPr>
          <w:color w:val="231F20"/>
          <w:spacing w:val="-12"/>
        </w:rPr>
        <w:t> </w:t>
      </w:r>
      <w:r>
        <w:rPr>
          <w:color w:val="231F20"/>
        </w:rPr>
        <w:t>tiene</w:t>
      </w:r>
      <w:r>
        <w:rPr>
          <w:color w:val="231F20"/>
          <w:spacing w:val="-12"/>
        </w:rPr>
        <w:t> </w:t>
      </w:r>
      <w:r>
        <w:rPr>
          <w:color w:val="231F20"/>
        </w:rPr>
        <w:t>mucho</w:t>
      </w:r>
      <w:r>
        <w:rPr>
          <w:color w:val="231F20"/>
          <w:spacing w:val="-12"/>
        </w:rPr>
        <w:t> </w:t>
      </w:r>
      <w:r>
        <w:rPr>
          <w:color w:val="231F20"/>
        </w:rPr>
        <w:t>que</w:t>
      </w:r>
      <w:r>
        <w:rPr>
          <w:color w:val="231F20"/>
          <w:spacing w:val="-12"/>
        </w:rPr>
        <w:t> </w:t>
      </w:r>
      <w:r>
        <w:rPr>
          <w:color w:val="231F20"/>
        </w:rPr>
        <w:t>ver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estructuración</w:t>
      </w:r>
      <w:r>
        <w:rPr>
          <w:color w:val="231F20"/>
          <w:spacing w:val="-12"/>
        </w:rPr>
        <w:t> </w:t>
      </w:r>
      <w:r>
        <w:rPr>
          <w:color w:val="231F20"/>
        </w:rPr>
        <w:t>social.</w:t>
      </w:r>
      <w:r>
        <w:rPr>
          <w:color w:val="231F20"/>
          <w:spacing w:val="-12"/>
        </w:rPr>
        <w:t> </w:t>
      </w:r>
      <w:r>
        <w:rPr>
          <w:color w:val="231F20"/>
        </w:rPr>
        <w:t>Como el</w:t>
      </w:r>
      <w:r>
        <w:rPr>
          <w:color w:val="231F20"/>
          <w:spacing w:val="-10"/>
        </w:rPr>
        <w:t> </w:t>
      </w:r>
      <w:r>
        <w:rPr>
          <w:color w:val="231F20"/>
        </w:rPr>
        <w:t>candomblé</w:t>
      </w:r>
      <w:r>
        <w:rPr>
          <w:color w:val="231F20"/>
          <w:spacing w:val="-10"/>
        </w:rPr>
        <w:t> </w:t>
      </w:r>
      <w:r>
        <w:rPr>
          <w:color w:val="231F20"/>
        </w:rPr>
        <w:t>de</w:t>
      </w:r>
      <w:r>
        <w:rPr>
          <w:color w:val="231F20"/>
          <w:spacing w:val="-10"/>
        </w:rPr>
        <w:t> </w:t>
      </w:r>
      <w:r>
        <w:rPr>
          <w:color w:val="231F20"/>
        </w:rPr>
        <w:t>Brasil,</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vudú</w:t>
      </w:r>
      <w:r>
        <w:rPr>
          <w:color w:val="231F20"/>
          <w:spacing w:val="-10"/>
        </w:rPr>
        <w:t> </w:t>
      </w:r>
      <w:r>
        <w:rPr>
          <w:color w:val="231F20"/>
        </w:rPr>
        <w:t>en</w:t>
      </w:r>
      <w:r>
        <w:rPr>
          <w:color w:val="231F20"/>
          <w:spacing w:val="-10"/>
        </w:rPr>
        <w:t> </w:t>
      </w:r>
      <w:r>
        <w:rPr>
          <w:color w:val="231F20"/>
        </w:rPr>
        <w:t>Haití,</w:t>
      </w:r>
      <w:r>
        <w:rPr>
          <w:color w:val="231F20"/>
          <w:spacing w:val="-10"/>
        </w:rPr>
        <w:t> </w:t>
      </w:r>
      <w:r>
        <w:rPr>
          <w:color w:val="231F20"/>
        </w:rPr>
        <w:t>la</w:t>
      </w:r>
      <w:r>
        <w:rPr>
          <w:color w:val="231F20"/>
          <w:spacing w:val="-10"/>
        </w:rPr>
        <w:t> </w:t>
      </w:r>
      <w:r>
        <w:rPr>
          <w:color w:val="231F20"/>
        </w:rPr>
        <w:t>llegada</w:t>
      </w:r>
      <w:r>
        <w:rPr>
          <w:color w:val="231F20"/>
          <w:spacing w:val="-9"/>
        </w:rPr>
        <w:t> </w:t>
      </w:r>
      <w:r>
        <w:rPr>
          <w:color w:val="231F20"/>
        </w:rPr>
        <w:t>de</w:t>
      </w:r>
      <w:r>
        <w:rPr>
          <w:color w:val="231F20"/>
          <w:spacing w:val="-10"/>
        </w:rPr>
        <w:t> </w:t>
      </w:r>
      <w:r>
        <w:rPr>
          <w:color w:val="231F20"/>
        </w:rPr>
        <w:t>diferentes culturas</w:t>
      </w:r>
      <w:r>
        <w:rPr>
          <w:color w:val="231F20"/>
          <w:spacing w:val="-7"/>
        </w:rPr>
        <w:t> </w:t>
      </w:r>
      <w:r>
        <w:rPr>
          <w:color w:val="231F20"/>
        </w:rPr>
        <w:t>africanas</w:t>
      </w:r>
      <w:r>
        <w:rPr>
          <w:color w:val="231F20"/>
          <w:spacing w:val="-6"/>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mano</w:t>
      </w:r>
      <w:r>
        <w:rPr>
          <w:color w:val="231F20"/>
          <w:spacing w:val="-7"/>
        </w:rPr>
        <w:t> </w:t>
      </w:r>
      <w:r>
        <w:rPr>
          <w:color w:val="231F20"/>
        </w:rPr>
        <w:t>de</w:t>
      </w:r>
      <w:r>
        <w:rPr>
          <w:color w:val="231F20"/>
          <w:spacing w:val="-7"/>
        </w:rPr>
        <w:t> </w:t>
      </w:r>
      <w:r>
        <w:rPr>
          <w:color w:val="231F20"/>
        </w:rPr>
        <w:t>obra</w:t>
      </w:r>
      <w:r>
        <w:rPr>
          <w:color w:val="231F20"/>
          <w:spacing w:val="-6"/>
        </w:rPr>
        <w:t> </w:t>
      </w:r>
      <w:r>
        <w:rPr>
          <w:color w:val="231F20"/>
        </w:rPr>
        <w:t>esclava</w:t>
      </w:r>
      <w:r>
        <w:rPr>
          <w:color w:val="231F20"/>
          <w:spacing w:val="-6"/>
        </w:rPr>
        <w:t> </w:t>
      </w:r>
      <w:r>
        <w:rPr>
          <w:color w:val="231F20"/>
        </w:rPr>
        <w:t>para</w:t>
      </w:r>
      <w:r>
        <w:rPr>
          <w:color w:val="231F20"/>
          <w:spacing w:val="-6"/>
        </w:rPr>
        <w:t> </w:t>
      </w:r>
      <w:r>
        <w:rPr>
          <w:color w:val="231F20"/>
        </w:rPr>
        <w:t>trabajar en</w:t>
      </w:r>
      <w:r>
        <w:rPr>
          <w:color w:val="231F20"/>
          <w:spacing w:val="-11"/>
        </w:rPr>
        <w:t> </w:t>
      </w:r>
      <w:r>
        <w:rPr>
          <w:color w:val="231F20"/>
        </w:rPr>
        <w:t>las</w:t>
      </w:r>
      <w:r>
        <w:rPr>
          <w:color w:val="231F20"/>
          <w:spacing w:val="-11"/>
        </w:rPr>
        <w:t> </w:t>
      </w:r>
      <w:r>
        <w:rPr>
          <w:color w:val="231F20"/>
        </w:rPr>
        <w:t>industrias</w:t>
      </w:r>
      <w:r>
        <w:rPr>
          <w:color w:val="231F20"/>
          <w:spacing w:val="-11"/>
        </w:rPr>
        <w:t> </w:t>
      </w:r>
      <w:r>
        <w:rPr>
          <w:color w:val="231F20"/>
        </w:rPr>
        <w:t>coloniales</w:t>
      </w:r>
      <w:r>
        <w:rPr>
          <w:color w:val="231F20"/>
          <w:spacing w:val="-11"/>
        </w:rPr>
        <w:t> </w:t>
      </w:r>
      <w:r>
        <w:rPr>
          <w:color w:val="231F20"/>
        </w:rPr>
        <w:t>europeas</w:t>
      </w:r>
      <w:r>
        <w:rPr>
          <w:color w:val="231F20"/>
          <w:spacing w:val="-11"/>
        </w:rPr>
        <w:t> </w:t>
      </w:r>
      <w:r>
        <w:rPr>
          <w:color w:val="231F20"/>
        </w:rPr>
        <w:t>hace</w:t>
      </w:r>
      <w:r>
        <w:rPr>
          <w:color w:val="231F20"/>
          <w:spacing w:val="-11"/>
        </w:rPr>
        <w:t> </w:t>
      </w:r>
      <w:r>
        <w:rPr>
          <w:color w:val="231F20"/>
        </w:rPr>
        <w:t>que,</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a</w:t>
      </w:r>
      <w:r>
        <w:rPr>
          <w:color w:val="231F20"/>
          <w:spacing w:val="-11"/>
        </w:rPr>
        <w:t> </w:t>
      </w:r>
      <w:r>
        <w:rPr>
          <w:color w:val="231F20"/>
        </w:rPr>
        <w:t>partir del siglo XVIII, surgiera la necesidad de agrupar a los esclavos negros por su origen para su mayor control ya que su número podía llegar a cuadruplicar al de los colonos blancos y fomentar los temidos alzamientos contra ellos. La separación por origenes étnicos fue, lejos de una licencia que permitiera la reproducción de</w:t>
      </w:r>
      <w:r>
        <w:rPr>
          <w:color w:val="231F20"/>
          <w:spacing w:val="-9"/>
        </w:rPr>
        <w:t> </w:t>
      </w:r>
      <w:r>
        <w:rPr>
          <w:color w:val="231F20"/>
        </w:rPr>
        <w:t>sus</w:t>
      </w:r>
      <w:r>
        <w:rPr>
          <w:color w:val="231F20"/>
          <w:spacing w:val="-9"/>
        </w:rPr>
        <w:t> </w:t>
      </w:r>
      <w:r>
        <w:rPr>
          <w:color w:val="231F20"/>
        </w:rPr>
        <w:t>costumbres,</w:t>
      </w:r>
      <w:r>
        <w:rPr>
          <w:color w:val="231F20"/>
          <w:spacing w:val="-9"/>
        </w:rPr>
        <w:t> </w:t>
      </w:r>
      <w:r>
        <w:rPr>
          <w:color w:val="231F20"/>
        </w:rPr>
        <w:t>una</w:t>
      </w:r>
      <w:r>
        <w:rPr>
          <w:color w:val="231F20"/>
          <w:spacing w:val="-9"/>
        </w:rPr>
        <w:t> </w:t>
      </w:r>
      <w:r>
        <w:rPr>
          <w:color w:val="231F20"/>
        </w:rPr>
        <w:t>manera</w:t>
      </w:r>
      <w:r>
        <w:rPr>
          <w:color w:val="231F20"/>
          <w:spacing w:val="-9"/>
        </w:rPr>
        <w:t> </w:t>
      </w:r>
      <w:r>
        <w:rPr>
          <w:color w:val="231F20"/>
        </w:rPr>
        <w:t>de</w:t>
      </w:r>
      <w:r>
        <w:rPr>
          <w:color w:val="231F20"/>
          <w:spacing w:val="-9"/>
        </w:rPr>
        <w:t> </w:t>
      </w:r>
      <w:r>
        <w:rPr>
          <w:color w:val="231F20"/>
        </w:rPr>
        <w:t>ejercer</w:t>
      </w:r>
      <w:r>
        <w:rPr>
          <w:color w:val="231F20"/>
          <w:spacing w:val="-9"/>
        </w:rPr>
        <w:t> </w:t>
      </w:r>
      <w:r>
        <w:rPr>
          <w:color w:val="231F20"/>
        </w:rPr>
        <w:t>una</w:t>
      </w:r>
      <w:r>
        <w:rPr>
          <w:color w:val="231F20"/>
          <w:spacing w:val="-9"/>
        </w:rPr>
        <w:t> </w:t>
      </w:r>
      <w:r>
        <w:rPr>
          <w:color w:val="231F20"/>
        </w:rPr>
        <w:t>fuerza</w:t>
      </w:r>
      <w:r>
        <w:rPr>
          <w:color w:val="231F20"/>
          <w:spacing w:val="-10"/>
        </w:rPr>
        <w:t> </w:t>
      </w:r>
      <w:r>
        <w:rPr>
          <w:color w:val="231F20"/>
        </w:rPr>
        <w:t>para</w:t>
      </w:r>
      <w:r>
        <w:rPr>
          <w:color w:val="231F20"/>
          <w:spacing w:val="-9"/>
        </w:rPr>
        <w:t> </w:t>
      </w:r>
      <w:r>
        <w:rPr>
          <w:color w:val="231F20"/>
        </w:rPr>
        <w:t>el</w:t>
      </w:r>
      <w:r>
        <w:rPr>
          <w:color w:val="231F20"/>
          <w:spacing w:val="-9"/>
        </w:rPr>
        <w:t> </w:t>
      </w:r>
      <w:r>
        <w:rPr>
          <w:color w:val="231F20"/>
        </w:rPr>
        <w:t>me- jor</w:t>
      </w:r>
      <w:r>
        <w:rPr>
          <w:color w:val="231F20"/>
          <w:spacing w:val="-8"/>
        </w:rPr>
        <w:t> </w:t>
      </w:r>
      <w:r>
        <w:rPr>
          <w:color w:val="231F20"/>
        </w:rPr>
        <w:t>manejo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mano</w:t>
      </w:r>
      <w:r>
        <w:rPr>
          <w:color w:val="231F20"/>
          <w:spacing w:val="-8"/>
        </w:rPr>
        <w:t> </w:t>
      </w:r>
      <w:r>
        <w:rPr>
          <w:color w:val="231F20"/>
        </w:rPr>
        <w:t>de</w:t>
      </w:r>
      <w:r>
        <w:rPr>
          <w:color w:val="231F20"/>
          <w:spacing w:val="-8"/>
        </w:rPr>
        <w:t> </w:t>
      </w:r>
      <w:r>
        <w:rPr>
          <w:color w:val="231F20"/>
        </w:rPr>
        <w:t>obra</w:t>
      </w:r>
      <w:r>
        <w:rPr>
          <w:color w:val="231F20"/>
          <w:spacing w:val="-8"/>
        </w:rPr>
        <w:t> </w:t>
      </w:r>
      <w:r>
        <w:rPr>
          <w:color w:val="231F20"/>
        </w:rPr>
        <w:t>esclava.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colonia</w:t>
      </w:r>
      <w:r>
        <w:rPr>
          <w:color w:val="231F20"/>
          <w:spacing w:val="-8"/>
        </w:rPr>
        <w:t> </w:t>
      </w:r>
      <w:r>
        <w:rPr>
          <w:color w:val="231F20"/>
        </w:rPr>
        <w:t>de</w:t>
      </w:r>
      <w:r>
        <w:rPr>
          <w:color w:val="231F20"/>
          <w:spacing w:val="-8"/>
        </w:rPr>
        <w:t> </w:t>
      </w:r>
      <w:r>
        <w:rPr>
          <w:color w:val="231F20"/>
        </w:rPr>
        <w:t>Cuba,</w:t>
      </w:r>
      <w:r>
        <w:rPr>
          <w:color w:val="231F20"/>
          <w:spacing w:val="-8"/>
        </w:rPr>
        <w:t> </w:t>
      </w:r>
      <w:r>
        <w:rPr>
          <w:color w:val="231F20"/>
        </w:rPr>
        <w:t>los españoles llevaron a cabo esta estrategia con las agrupaciones de </w:t>
      </w:r>
      <w:r>
        <w:rPr>
          <w:i/>
          <w:color w:val="231F20"/>
        </w:rPr>
        <w:t>negros de nación </w:t>
      </w:r>
      <w:r>
        <w:rPr>
          <w:color w:val="231F20"/>
        </w:rPr>
        <w:t>que se hicieron en los denominados </w:t>
      </w:r>
      <w:r>
        <w:rPr>
          <w:i/>
          <w:color w:val="231F20"/>
        </w:rPr>
        <w:t>Cabil- </w:t>
      </w:r>
      <w:r>
        <w:rPr>
          <w:i/>
          <w:color w:val="231F20"/>
        </w:rPr>
        <w:t>dos de Nación</w:t>
      </w:r>
      <w:r>
        <w:rPr>
          <w:color w:val="231F20"/>
        </w:rPr>
        <w:t>. Los Cabildos fueron, además, una institución que abanderaron determinados obispados con fines evangelizadores sobre</w:t>
      </w:r>
      <w:r>
        <w:rPr>
          <w:color w:val="231F20"/>
          <w:spacing w:val="-8"/>
        </w:rPr>
        <w:t> </w:t>
      </w:r>
      <w:r>
        <w:rPr>
          <w:color w:val="231F20"/>
        </w:rPr>
        <w:t>agrupaciones</w:t>
      </w:r>
      <w:r>
        <w:rPr>
          <w:color w:val="231F20"/>
          <w:spacing w:val="-8"/>
        </w:rPr>
        <w:t> </w:t>
      </w:r>
      <w:r>
        <w:rPr>
          <w:color w:val="231F20"/>
        </w:rPr>
        <w:t>etnolingüísticas</w:t>
      </w:r>
      <w:r>
        <w:rPr>
          <w:color w:val="231F20"/>
          <w:spacing w:val="-8"/>
        </w:rPr>
        <w:t> </w:t>
      </w:r>
      <w:r>
        <w:rPr>
          <w:color w:val="231F20"/>
        </w:rPr>
        <w:t>que</w:t>
      </w:r>
      <w:r>
        <w:rPr>
          <w:color w:val="231F20"/>
          <w:spacing w:val="-8"/>
        </w:rPr>
        <w:t> </w:t>
      </w:r>
      <w:r>
        <w:rPr>
          <w:color w:val="231F20"/>
        </w:rPr>
        <w:t>ya</w:t>
      </w:r>
      <w:r>
        <w:rPr>
          <w:color w:val="231F20"/>
          <w:spacing w:val="-8"/>
        </w:rPr>
        <w:t> </w:t>
      </w:r>
      <w:r>
        <w:rPr>
          <w:color w:val="231F20"/>
        </w:rPr>
        <w:t>se</w:t>
      </w:r>
      <w:r>
        <w:rPr>
          <w:color w:val="231F20"/>
          <w:spacing w:val="-8"/>
        </w:rPr>
        <w:t> </w:t>
      </w:r>
      <w:r>
        <w:rPr>
          <w:color w:val="231F20"/>
        </w:rPr>
        <w:t>habían</w:t>
      </w:r>
      <w:r>
        <w:rPr>
          <w:color w:val="231F20"/>
          <w:spacing w:val="-8"/>
        </w:rPr>
        <w:t> </w:t>
      </w:r>
      <w:r>
        <w:rPr>
          <w:color w:val="231F20"/>
        </w:rPr>
        <w:t>formado</w:t>
      </w:r>
      <w:r>
        <w:rPr>
          <w:color w:val="231F20"/>
          <w:spacing w:val="-8"/>
        </w:rPr>
        <w:t> </w:t>
      </w:r>
      <w:r>
        <w:rPr>
          <w:color w:val="231F20"/>
        </w:rPr>
        <w:t>de manera natural, desde el siglo XVI, en las explotaciones agrope- cuarias o mineras más pobladas por africanos de distinta proce- dencia. Al tiempo, muchos de estos esclavos, consiguieron con éxito liberarse de sus explotadores formando grupos de </w:t>
      </w:r>
      <w:r>
        <w:rPr>
          <w:i/>
          <w:color w:val="231F20"/>
        </w:rPr>
        <w:t>palen- </w:t>
      </w:r>
      <w:r>
        <w:rPr>
          <w:i/>
          <w:color w:val="231F20"/>
        </w:rPr>
        <w:t>ques</w:t>
      </w:r>
      <w:r>
        <w:rPr>
          <w:color w:val="231F20"/>
        </w:rPr>
        <w:t>, o pequeños poblados en las montañas y cerros de las ma- niguas,compuestos de africanos huidos de los trabajos forzados en</w:t>
      </w:r>
      <w:r>
        <w:rPr>
          <w:color w:val="231F20"/>
          <w:spacing w:val="-9"/>
        </w:rPr>
        <w:t> </w:t>
      </w:r>
      <w:r>
        <w:rPr>
          <w:color w:val="231F20"/>
        </w:rPr>
        <w:t>ingenios,</w:t>
      </w:r>
      <w:r>
        <w:rPr>
          <w:color w:val="231F20"/>
          <w:spacing w:val="-9"/>
        </w:rPr>
        <w:t> </w:t>
      </w:r>
      <w:r>
        <w:rPr>
          <w:color w:val="231F20"/>
        </w:rPr>
        <w:t>plantaciones</w:t>
      </w:r>
      <w:r>
        <w:rPr>
          <w:color w:val="231F20"/>
          <w:spacing w:val="-9"/>
        </w:rPr>
        <w:t> </w:t>
      </w:r>
      <w:r>
        <w:rPr>
          <w:color w:val="231F20"/>
        </w:rPr>
        <w:t>o</w:t>
      </w:r>
      <w:r>
        <w:rPr>
          <w:color w:val="231F20"/>
          <w:spacing w:val="-9"/>
        </w:rPr>
        <w:t> </w:t>
      </w:r>
      <w:r>
        <w:rPr>
          <w:color w:val="231F20"/>
        </w:rPr>
        <w:t>minas;</w:t>
      </w:r>
      <w:r>
        <w:rPr>
          <w:color w:val="231F20"/>
          <w:spacing w:val="-9"/>
        </w:rPr>
        <w:t> </w:t>
      </w:r>
      <w:r>
        <w:rPr>
          <w:color w:val="231F20"/>
        </w:rPr>
        <w:t>eran</w:t>
      </w:r>
      <w:r>
        <w:rPr>
          <w:color w:val="231F20"/>
          <w:spacing w:val="-9"/>
        </w:rPr>
        <w:t> </w:t>
      </w:r>
      <w:r>
        <w:rPr>
          <w:color w:val="231F20"/>
        </w:rPr>
        <w:t>los</w:t>
      </w:r>
      <w:r>
        <w:rPr>
          <w:color w:val="231F20"/>
          <w:spacing w:val="-9"/>
        </w:rPr>
        <w:t> </w:t>
      </w:r>
      <w:r>
        <w:rPr>
          <w:i/>
          <w:color w:val="231F20"/>
        </w:rPr>
        <w:t>cimarrones.</w:t>
      </w:r>
      <w:r>
        <w:rPr>
          <w:i/>
          <w:color w:val="231F20"/>
          <w:spacing w:val="-9"/>
        </w:rPr>
        <w:t> </w:t>
      </w:r>
      <w:r>
        <w:rPr>
          <w:color w:val="231F20"/>
        </w:rPr>
        <w:t>Gracias</w:t>
      </w:r>
      <w:r>
        <w:rPr>
          <w:color w:val="231F20"/>
          <w:spacing w:val="-10"/>
        </w:rPr>
        <w:t> </w:t>
      </w:r>
      <w:r>
        <w:rPr>
          <w:color w:val="231F20"/>
        </w:rPr>
        <w:t>a cabildos</w:t>
      </w:r>
      <w:r>
        <w:rPr>
          <w:color w:val="231F20"/>
          <w:spacing w:val="-6"/>
        </w:rPr>
        <w:t> </w:t>
      </w:r>
      <w:r>
        <w:rPr>
          <w:color w:val="231F20"/>
        </w:rPr>
        <w:t>y</w:t>
      </w:r>
      <w:r>
        <w:rPr>
          <w:color w:val="231F20"/>
          <w:spacing w:val="-6"/>
        </w:rPr>
        <w:t> </w:t>
      </w:r>
      <w:r>
        <w:rPr>
          <w:color w:val="231F20"/>
        </w:rPr>
        <w:t>palenques</w:t>
      </w:r>
      <w:r>
        <w:rPr>
          <w:color w:val="231F20"/>
          <w:spacing w:val="-6"/>
        </w:rPr>
        <w:t> </w:t>
      </w:r>
      <w:r>
        <w:rPr>
          <w:color w:val="231F20"/>
        </w:rPr>
        <w:t>surgen</w:t>
      </w:r>
      <w:r>
        <w:rPr>
          <w:color w:val="231F20"/>
          <w:spacing w:val="-6"/>
        </w:rPr>
        <w:t> </w:t>
      </w:r>
      <w:r>
        <w:rPr>
          <w:color w:val="231F20"/>
        </w:rPr>
        <w:t>las</w:t>
      </w:r>
      <w:r>
        <w:rPr>
          <w:color w:val="231F20"/>
          <w:spacing w:val="-6"/>
        </w:rPr>
        <w:t> </w:t>
      </w:r>
      <w:r>
        <w:rPr>
          <w:color w:val="231F20"/>
        </w:rPr>
        <w:t>distintas</w:t>
      </w:r>
      <w:r>
        <w:rPr>
          <w:color w:val="231F20"/>
          <w:spacing w:val="-6"/>
        </w:rPr>
        <w:t> </w:t>
      </w:r>
      <w:r>
        <w:rPr>
          <w:color w:val="231F20"/>
        </w:rPr>
        <w:t>religiones</w:t>
      </w:r>
      <w:r>
        <w:rPr>
          <w:color w:val="231F20"/>
          <w:spacing w:val="-6"/>
        </w:rPr>
        <w:t> </w:t>
      </w:r>
      <w:r>
        <w:rPr>
          <w:color w:val="231F20"/>
        </w:rPr>
        <w:t>de</w:t>
      </w:r>
      <w:r>
        <w:rPr>
          <w:color w:val="231F20"/>
          <w:spacing w:val="-6"/>
        </w:rPr>
        <w:t> </w:t>
      </w:r>
      <w:r>
        <w:rPr>
          <w:color w:val="231F20"/>
        </w:rPr>
        <w:t>origen</w:t>
      </w:r>
      <w:r>
        <w:rPr>
          <w:color w:val="231F20"/>
          <w:spacing w:val="-6"/>
        </w:rPr>
        <w:t> </w:t>
      </w:r>
      <w:r>
        <w:rPr>
          <w:color w:val="231F20"/>
        </w:rPr>
        <w:t>afri- cano pero ahora con características, y necesidades, específica- mente </w:t>
      </w:r>
      <w:r>
        <w:rPr>
          <w:i/>
          <w:color w:val="231F20"/>
        </w:rPr>
        <w:t>criollas</w:t>
      </w:r>
      <w:r>
        <w:rPr>
          <w:color w:val="231F20"/>
        </w:rPr>
        <w:t>. El mantenimiento de unas costumbres concretas, según los orígenes étnicos de los distintos grupos africanos, y la religión, basada en el culto a los ancestros y deidades, era una de estas necesidades para unas vidas que estaban siempre en</w:t>
      </w:r>
      <w:r>
        <w:rPr>
          <w:color w:val="231F20"/>
          <w:spacing w:val="-26"/>
        </w:rPr>
        <w:t> </w:t>
      </w:r>
      <w:r>
        <w:rPr>
          <w:color w:val="231F20"/>
        </w:rPr>
        <w:t>el límite. Otras, en la misma línea de urgencia, eran la hermandad de auxilio y la atención</w:t>
      </w:r>
      <w:r>
        <w:rPr>
          <w:color w:val="231F20"/>
          <w:spacing w:val="-1"/>
        </w:rPr>
        <w:t> </w:t>
      </w:r>
      <w:r>
        <w:rPr>
          <w:color w:val="231F20"/>
        </w:rPr>
        <w:t>médica.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Desde el siglo XVI, a Cuba llegaron como esclavos hombres y mujeres de diferentes grupos étnicos, en el que destacaban el </w:t>
      </w:r>
      <w:r>
        <w:rPr>
          <w:i/>
          <w:color w:val="231F20"/>
        </w:rPr>
        <w:t>yorubá </w:t>
      </w:r>
      <w:r>
        <w:rPr>
          <w:color w:val="231F20"/>
        </w:rPr>
        <w:t>y el </w:t>
      </w:r>
      <w:r>
        <w:rPr>
          <w:i/>
          <w:color w:val="231F20"/>
        </w:rPr>
        <w:t>bantú</w:t>
      </w:r>
      <w:r>
        <w:rPr>
          <w:color w:val="231F20"/>
        </w:rPr>
        <w:t>. Los del grupo etnolingüístico </w:t>
      </w:r>
      <w:r>
        <w:rPr>
          <w:i/>
          <w:color w:val="231F20"/>
        </w:rPr>
        <w:t>yorubá </w:t>
      </w:r>
      <w:r>
        <w:rPr>
          <w:color w:val="231F20"/>
        </w:rPr>
        <w:t>como los llamados</w:t>
      </w:r>
      <w:r>
        <w:rPr>
          <w:color w:val="231F20"/>
          <w:spacing w:val="-4"/>
        </w:rPr>
        <w:t> </w:t>
      </w:r>
      <w:r>
        <w:rPr>
          <w:color w:val="231F20"/>
        </w:rPr>
        <w:t>en</w:t>
      </w:r>
      <w:r>
        <w:rPr>
          <w:color w:val="231F20"/>
          <w:spacing w:val="-5"/>
        </w:rPr>
        <w:t> </w:t>
      </w:r>
      <w:r>
        <w:rPr>
          <w:color w:val="231F20"/>
        </w:rPr>
        <w:t>Cuba</w:t>
      </w:r>
      <w:r>
        <w:rPr>
          <w:color w:val="231F20"/>
          <w:spacing w:val="-4"/>
        </w:rPr>
        <w:t> </w:t>
      </w:r>
      <w:r>
        <w:rPr>
          <w:i/>
          <w:color w:val="231F20"/>
        </w:rPr>
        <w:t>lucumís</w:t>
      </w:r>
      <w:r>
        <w:rPr>
          <w:i/>
          <w:color w:val="231F20"/>
          <w:spacing w:val="-4"/>
        </w:rPr>
        <w:t> </w:t>
      </w:r>
      <w:r>
        <w:rPr>
          <w:color w:val="231F20"/>
        </w:rPr>
        <w:t>(de</w:t>
      </w:r>
      <w:r>
        <w:rPr>
          <w:color w:val="231F20"/>
          <w:spacing w:val="-5"/>
        </w:rPr>
        <w:t> </w:t>
      </w:r>
      <w:r>
        <w:rPr>
          <w:color w:val="231F20"/>
        </w:rPr>
        <w:t>Ulkumí)</w:t>
      </w:r>
      <w:r>
        <w:rPr>
          <w:color w:val="231F20"/>
          <w:spacing w:val="-5"/>
        </w:rPr>
        <w:t> </w:t>
      </w:r>
      <w:r>
        <w:rPr>
          <w:color w:val="231F20"/>
        </w:rPr>
        <w:t>que</w:t>
      </w:r>
      <w:r>
        <w:rPr>
          <w:color w:val="231F20"/>
          <w:spacing w:val="-5"/>
        </w:rPr>
        <w:t> </w:t>
      </w:r>
      <w:r>
        <w:rPr>
          <w:color w:val="231F20"/>
        </w:rPr>
        <w:t>procedían</w:t>
      </w:r>
      <w:r>
        <w:rPr>
          <w:color w:val="231F20"/>
          <w:spacing w:val="-5"/>
        </w:rPr>
        <w:t> </w:t>
      </w:r>
      <w:r>
        <w:rPr>
          <w:color w:val="231F20"/>
        </w:rPr>
        <w:t>del</w:t>
      </w:r>
      <w:r>
        <w:rPr>
          <w:color w:val="231F20"/>
          <w:spacing w:val="-5"/>
        </w:rPr>
        <w:t> </w:t>
      </w:r>
      <w:r>
        <w:rPr>
          <w:color w:val="231F20"/>
        </w:rPr>
        <w:t>antiguo </w:t>
      </w:r>
      <w:r>
        <w:rPr>
          <w:color w:val="231F20"/>
          <w:spacing w:val="-3"/>
        </w:rPr>
        <w:t>Dahomey, </w:t>
      </w:r>
      <w:r>
        <w:rPr>
          <w:color w:val="231F20"/>
          <w:spacing w:val="-6"/>
        </w:rPr>
        <w:t>Togo, </w:t>
      </w:r>
      <w:r>
        <w:rPr>
          <w:color w:val="231F20"/>
        </w:rPr>
        <w:t>Nigeria, o Golfo de Benin, y eran los eguadó, ekiti,</w:t>
      </w:r>
      <w:r>
        <w:rPr>
          <w:color w:val="231F20"/>
          <w:spacing w:val="-10"/>
        </w:rPr>
        <w:t> </w:t>
      </w:r>
      <w:r>
        <w:rPr>
          <w:color w:val="231F20"/>
        </w:rPr>
        <w:t>yesa,</w:t>
      </w:r>
      <w:r>
        <w:rPr>
          <w:color w:val="231F20"/>
          <w:spacing w:val="-10"/>
        </w:rPr>
        <w:t> </w:t>
      </w:r>
      <w:r>
        <w:rPr>
          <w:color w:val="231F20"/>
        </w:rPr>
        <w:t>egba,</w:t>
      </w:r>
      <w:r>
        <w:rPr>
          <w:color w:val="231F20"/>
          <w:spacing w:val="-10"/>
        </w:rPr>
        <w:t> </w:t>
      </w:r>
      <w:r>
        <w:rPr>
          <w:color w:val="231F20"/>
        </w:rPr>
        <w:t>fon,</w:t>
      </w:r>
      <w:r>
        <w:rPr>
          <w:color w:val="231F20"/>
          <w:spacing w:val="-10"/>
        </w:rPr>
        <w:t> </w:t>
      </w:r>
      <w:r>
        <w:rPr>
          <w:color w:val="231F20"/>
        </w:rPr>
        <w:t>cuévanos,</w:t>
      </w:r>
      <w:r>
        <w:rPr>
          <w:color w:val="231F20"/>
          <w:spacing w:val="-10"/>
        </w:rPr>
        <w:t> </w:t>
      </w:r>
      <w:r>
        <w:rPr>
          <w:color w:val="231F20"/>
        </w:rPr>
        <w:t>agicón,</w:t>
      </w:r>
      <w:r>
        <w:rPr>
          <w:color w:val="231F20"/>
          <w:spacing w:val="-10"/>
        </w:rPr>
        <w:t> </w:t>
      </w:r>
      <w:r>
        <w:rPr>
          <w:color w:val="231F20"/>
        </w:rPr>
        <w:t>oyó</w:t>
      </w:r>
      <w:r>
        <w:rPr>
          <w:color w:val="231F20"/>
          <w:spacing w:val="-10"/>
        </w:rPr>
        <w:t> </w:t>
      </w:r>
      <w:r>
        <w:rPr>
          <w:color w:val="231F20"/>
        </w:rPr>
        <w:t>o</w:t>
      </w:r>
      <w:r>
        <w:rPr>
          <w:color w:val="231F20"/>
          <w:spacing w:val="-10"/>
        </w:rPr>
        <w:t> </w:t>
      </w:r>
      <w:r>
        <w:rPr>
          <w:color w:val="231F20"/>
        </w:rPr>
        <w:t>sabalú.</w:t>
      </w:r>
      <w:r>
        <w:rPr>
          <w:color w:val="231F20"/>
          <w:spacing w:val="-10"/>
        </w:rPr>
        <w:t> </w:t>
      </w:r>
      <w:r>
        <w:rPr>
          <w:color w:val="231F20"/>
        </w:rPr>
        <w:t>El</w:t>
      </w:r>
      <w:r>
        <w:rPr>
          <w:color w:val="231F20"/>
          <w:spacing w:val="-10"/>
        </w:rPr>
        <w:t> </w:t>
      </w:r>
      <w:r>
        <w:rPr>
          <w:color w:val="231F20"/>
        </w:rPr>
        <w:t>otro</w:t>
      </w:r>
      <w:r>
        <w:rPr>
          <w:color w:val="231F20"/>
          <w:spacing w:val="-10"/>
        </w:rPr>
        <w:t> </w:t>
      </w:r>
      <w:r>
        <w:rPr>
          <w:color w:val="231F20"/>
        </w:rPr>
        <w:t>gran grupo etnolingüístico, el </w:t>
      </w:r>
      <w:r>
        <w:rPr>
          <w:i/>
          <w:color w:val="231F20"/>
        </w:rPr>
        <w:t>bantú</w:t>
      </w:r>
      <w:r>
        <w:rPr>
          <w:color w:val="231F20"/>
        </w:rPr>
        <w:t>, eran los denominados en Cuba </w:t>
      </w:r>
      <w:r>
        <w:rPr>
          <w:i/>
          <w:color w:val="231F20"/>
        </w:rPr>
        <w:t>congos</w:t>
      </w:r>
      <w:r>
        <w:rPr>
          <w:color w:val="231F20"/>
        </w:rPr>
        <w:t>, y agrupaban a mondongo, banguela, mucaya, bisongo, angunga, cabinda, motembo o mayombes y venían de la cuenca del Congo, actualmente países como Congo, República Demo- crática</w:t>
      </w:r>
      <w:r>
        <w:rPr>
          <w:color w:val="231F20"/>
          <w:spacing w:val="-12"/>
        </w:rPr>
        <w:t> </w:t>
      </w:r>
      <w:r>
        <w:rPr>
          <w:color w:val="231F20"/>
        </w:rPr>
        <w:t>del</w:t>
      </w:r>
      <w:r>
        <w:rPr>
          <w:color w:val="231F20"/>
          <w:spacing w:val="-12"/>
        </w:rPr>
        <w:t> </w:t>
      </w:r>
      <w:r>
        <w:rPr>
          <w:color w:val="231F20"/>
        </w:rPr>
        <w:t>Congo</w:t>
      </w:r>
      <w:r>
        <w:rPr>
          <w:color w:val="231F20"/>
          <w:spacing w:val="-12"/>
        </w:rPr>
        <w:t> </w:t>
      </w:r>
      <w:r>
        <w:rPr>
          <w:color w:val="231F20"/>
        </w:rPr>
        <w:t>y</w:t>
      </w:r>
      <w:r>
        <w:rPr>
          <w:color w:val="231F20"/>
          <w:spacing w:val="-22"/>
        </w:rPr>
        <w:t> </w:t>
      </w:r>
      <w:r>
        <w:rPr>
          <w:color w:val="231F20"/>
        </w:rPr>
        <w:t>Angola</w:t>
      </w:r>
      <w:r>
        <w:rPr>
          <w:color w:val="231F20"/>
          <w:spacing w:val="-12"/>
        </w:rPr>
        <w:t> </w:t>
      </w:r>
      <w:r>
        <w:rPr>
          <w:color w:val="231F20"/>
        </w:rPr>
        <w:t>(Bolívar,</w:t>
      </w:r>
      <w:r>
        <w:rPr>
          <w:color w:val="231F20"/>
          <w:spacing w:val="-12"/>
        </w:rPr>
        <w:t> </w:t>
      </w:r>
      <w:r>
        <w:rPr>
          <w:color w:val="231F20"/>
        </w:rPr>
        <w:t>1990:</w:t>
      </w:r>
      <w:r>
        <w:rPr>
          <w:color w:val="231F20"/>
          <w:spacing w:val="-12"/>
        </w:rPr>
        <w:t> </w:t>
      </w:r>
      <w:r>
        <w:rPr>
          <w:color w:val="231F20"/>
        </w:rPr>
        <w:t>20).</w:t>
      </w:r>
      <w:r>
        <w:rPr>
          <w:color w:val="231F20"/>
          <w:spacing w:val="-12"/>
        </w:rPr>
        <w:t> </w:t>
      </w:r>
      <w:r>
        <w:rPr>
          <w:color w:val="231F20"/>
        </w:rPr>
        <w:t>El</w:t>
      </w:r>
      <w:r>
        <w:rPr>
          <w:color w:val="231F20"/>
          <w:spacing w:val="-12"/>
        </w:rPr>
        <w:t> </w:t>
      </w:r>
      <w:r>
        <w:rPr>
          <w:color w:val="231F20"/>
        </w:rPr>
        <w:t>idioma</w:t>
      </w:r>
      <w:r>
        <w:rPr>
          <w:color w:val="231F20"/>
          <w:spacing w:val="-12"/>
        </w:rPr>
        <w:t> </w:t>
      </w:r>
      <w:r>
        <w:rPr>
          <w:i/>
          <w:color w:val="231F20"/>
        </w:rPr>
        <w:t>kikongo</w:t>
      </w:r>
      <w:r>
        <w:rPr>
          <w:i/>
          <w:color w:val="231F20"/>
          <w:spacing w:val="-12"/>
        </w:rPr>
        <w:t> </w:t>
      </w:r>
      <w:r>
        <w:rPr>
          <w:color w:val="231F20"/>
        </w:rPr>
        <w:t>y las</w:t>
      </w:r>
      <w:r>
        <w:rPr>
          <w:color w:val="231F20"/>
          <w:spacing w:val="-12"/>
        </w:rPr>
        <w:t> </w:t>
      </w:r>
      <w:r>
        <w:rPr>
          <w:color w:val="231F20"/>
        </w:rPr>
        <w:t>prácticas</w:t>
      </w:r>
      <w:r>
        <w:rPr>
          <w:color w:val="231F20"/>
          <w:spacing w:val="-11"/>
        </w:rPr>
        <w:t> </w:t>
      </w:r>
      <w:r>
        <w:rPr>
          <w:color w:val="231F20"/>
        </w:rPr>
        <w:t>religiosas</w:t>
      </w:r>
      <w:r>
        <w:rPr>
          <w:color w:val="231F20"/>
          <w:spacing w:val="-12"/>
        </w:rPr>
        <w:t> </w:t>
      </w:r>
      <w:r>
        <w:rPr>
          <w:color w:val="231F20"/>
        </w:rPr>
        <w:t>los</w:t>
      </w:r>
      <w:r>
        <w:rPr>
          <w:color w:val="231F20"/>
          <w:spacing w:val="-12"/>
        </w:rPr>
        <w:t> </w:t>
      </w:r>
      <w:r>
        <w:rPr>
          <w:color w:val="231F20"/>
        </w:rPr>
        <w:t>pueblos</w:t>
      </w:r>
      <w:r>
        <w:rPr>
          <w:color w:val="231F20"/>
          <w:spacing w:val="-12"/>
        </w:rPr>
        <w:t> </w:t>
      </w:r>
      <w:r>
        <w:rPr>
          <w:i/>
          <w:color w:val="231F20"/>
        </w:rPr>
        <w:t>kongo</w:t>
      </w:r>
      <w:r>
        <w:rPr>
          <w:color w:val="231F20"/>
        </w:rPr>
        <w:t>,</w:t>
      </w:r>
      <w:r>
        <w:rPr>
          <w:color w:val="231F20"/>
          <w:spacing w:val="-12"/>
        </w:rPr>
        <w:t> </w:t>
      </w:r>
      <w:r>
        <w:rPr>
          <w:color w:val="231F20"/>
        </w:rPr>
        <w:t>o</w:t>
      </w:r>
      <w:r>
        <w:rPr>
          <w:color w:val="231F20"/>
          <w:spacing w:val="-12"/>
        </w:rPr>
        <w:t> </w:t>
      </w:r>
      <w:r>
        <w:rPr>
          <w:i/>
          <w:color w:val="231F20"/>
        </w:rPr>
        <w:t>bakongo</w:t>
      </w:r>
      <w:r>
        <w:rPr>
          <w:color w:val="231F20"/>
        </w:rPr>
        <w:t>,</w:t>
      </w:r>
      <w:r>
        <w:rPr>
          <w:color w:val="231F20"/>
          <w:spacing w:val="-12"/>
        </w:rPr>
        <w:t> </w:t>
      </w:r>
      <w:r>
        <w:rPr>
          <w:color w:val="231F20"/>
        </w:rPr>
        <w:t>sirvieron</w:t>
      </w:r>
      <w:r>
        <w:rPr>
          <w:color w:val="231F20"/>
          <w:spacing w:val="-12"/>
        </w:rPr>
        <w:t> </w:t>
      </w:r>
      <w:r>
        <w:rPr>
          <w:color w:val="231F20"/>
        </w:rPr>
        <w:t>de base a las distintas etnias que, según Thompon y Cornet (1981), fueron numerosísimas: “angunga, angola, bakongo, benguela, biyumba, kasambo, kimbisa, kinfuiti, loango, mayombe, mbaka, mandongo, muluanda, mundembu, musabela, nganda, ngola, oriyumba, quiasma, songo, etc.”(en Castellanos y Castellanos, 1992:</w:t>
      </w:r>
      <w:r>
        <w:rPr>
          <w:color w:val="231F20"/>
          <w:spacing w:val="-1"/>
        </w:rPr>
        <w:t> </w:t>
      </w:r>
      <w:r>
        <w:rPr>
          <w:color w:val="231F20"/>
        </w:rPr>
        <w:t>129).</w:t>
      </w:r>
    </w:p>
    <w:p>
      <w:pPr>
        <w:pStyle w:val="BodyText"/>
        <w:spacing w:line="249" w:lineRule="auto" w:before="1"/>
        <w:ind w:left="150" w:right="193" w:firstLine="340"/>
        <w:jc w:val="both"/>
      </w:pPr>
      <w:r>
        <w:rPr>
          <w:color w:val="231F20"/>
        </w:rPr>
        <w:t>Los llamados carabalí procedentes del Calabar, al sudeste</w:t>
      </w:r>
      <w:r>
        <w:rPr>
          <w:color w:val="231F20"/>
          <w:spacing w:val="-29"/>
        </w:rPr>
        <w:t> </w:t>
      </w:r>
      <w:r>
        <w:rPr>
          <w:color w:val="231F20"/>
        </w:rPr>
        <w:t>de Nigeria, eran, por ejemplo, efik, ibos, bras, </w:t>
      </w:r>
      <w:r>
        <w:rPr>
          <w:color w:val="231F20"/>
          <w:spacing w:val="-3"/>
        </w:rPr>
        <w:t>ekoy, </w:t>
      </w:r>
      <w:r>
        <w:rPr>
          <w:color w:val="231F20"/>
        </w:rPr>
        <w:t>abaja, ibibios, obás</w:t>
      </w:r>
      <w:r>
        <w:rPr>
          <w:color w:val="231F20"/>
          <w:spacing w:val="-11"/>
        </w:rPr>
        <w:t> </w:t>
      </w:r>
      <w:r>
        <w:rPr>
          <w:color w:val="231F20"/>
        </w:rPr>
        <w:t>o</w:t>
      </w:r>
      <w:r>
        <w:rPr>
          <w:color w:val="231F20"/>
          <w:spacing w:val="-11"/>
        </w:rPr>
        <w:t> </w:t>
      </w:r>
      <w:r>
        <w:rPr>
          <w:color w:val="231F20"/>
        </w:rPr>
        <w:t>brícamos.</w:t>
      </w:r>
      <w:r>
        <w:rPr>
          <w:color w:val="231F20"/>
          <w:spacing w:val="-11"/>
        </w:rPr>
        <w:t> </w:t>
      </w:r>
      <w:r>
        <w:rPr>
          <w:color w:val="231F20"/>
        </w:rPr>
        <w:t>Los</w:t>
      </w:r>
      <w:r>
        <w:rPr>
          <w:color w:val="231F20"/>
          <w:spacing w:val="-11"/>
        </w:rPr>
        <w:t> </w:t>
      </w:r>
      <w:r>
        <w:rPr>
          <w:color w:val="231F20"/>
        </w:rPr>
        <w:t>traídos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llamada</w:t>
      </w:r>
      <w:r>
        <w:rPr>
          <w:color w:val="231F20"/>
          <w:spacing w:val="-11"/>
        </w:rPr>
        <w:t> </w:t>
      </w:r>
      <w:r>
        <w:rPr>
          <w:color w:val="231F20"/>
        </w:rPr>
        <w:t>Costa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Esclavos, Costa de Marfil, o Costa de Oro (Ghana) fueron catalogados con los nombres de ashanti, fanti, fon y mina popó. De la zona entre Senegal y Liberia había mani, kono, bambara, mandinga o yolo- fes (</w:t>
      </w:r>
      <w:r>
        <w:rPr>
          <w:i/>
          <w:color w:val="231F20"/>
        </w:rPr>
        <w:t>wolof</w:t>
      </w:r>
      <w:r>
        <w:rPr>
          <w:color w:val="231F20"/>
        </w:rPr>
        <w:t>). Y de la Guinea francesa yolas, fulani, kissi, bemberí</w:t>
      </w:r>
      <w:r>
        <w:rPr>
          <w:color w:val="231F20"/>
          <w:spacing w:val="-21"/>
        </w:rPr>
        <w:t> </w:t>
      </w:r>
      <w:r>
        <w:rPr>
          <w:color w:val="231F20"/>
        </w:rPr>
        <w:t>o hausa (Bolívar 1990: 20). La larga lista incluía no sólo etnias de origen</w:t>
      </w:r>
      <w:r>
        <w:rPr>
          <w:color w:val="231F20"/>
          <w:spacing w:val="-10"/>
        </w:rPr>
        <w:t> </w:t>
      </w:r>
      <w:r>
        <w:rPr>
          <w:color w:val="231F20"/>
        </w:rPr>
        <w:t>costero</w:t>
      </w:r>
      <w:r>
        <w:rPr>
          <w:color w:val="231F20"/>
          <w:spacing w:val="-10"/>
        </w:rPr>
        <w:t> </w:t>
      </w:r>
      <w:r>
        <w:rPr>
          <w:color w:val="231F20"/>
        </w:rPr>
        <w:t>sino</w:t>
      </w:r>
      <w:r>
        <w:rPr>
          <w:color w:val="231F20"/>
          <w:spacing w:val="-10"/>
        </w:rPr>
        <w:t> </w:t>
      </w:r>
      <w:r>
        <w:rPr>
          <w:color w:val="231F20"/>
        </w:rPr>
        <w:t>también</w:t>
      </w:r>
      <w:r>
        <w:rPr>
          <w:color w:val="231F20"/>
          <w:spacing w:val="-10"/>
        </w:rPr>
        <w:t> </w:t>
      </w:r>
      <w:r>
        <w:rPr>
          <w:color w:val="231F20"/>
        </w:rPr>
        <w:t>del</w:t>
      </w:r>
      <w:r>
        <w:rPr>
          <w:color w:val="231F20"/>
          <w:spacing w:val="-10"/>
        </w:rPr>
        <w:t> </w:t>
      </w:r>
      <w:r>
        <w:rPr>
          <w:color w:val="231F20"/>
        </w:rPr>
        <w:t>interior</w:t>
      </w:r>
      <w:r>
        <w:rPr>
          <w:color w:val="231F20"/>
          <w:spacing w:val="-10"/>
        </w:rPr>
        <w:t> </w:t>
      </w:r>
      <w:r>
        <w:rPr>
          <w:color w:val="231F20"/>
        </w:rPr>
        <w:t>del</w:t>
      </w:r>
      <w:r>
        <w:rPr>
          <w:color w:val="231F20"/>
          <w:spacing w:val="-10"/>
        </w:rPr>
        <w:t> </w:t>
      </w:r>
      <w:r>
        <w:rPr>
          <w:color w:val="231F20"/>
        </w:rPr>
        <w:t>continente</w:t>
      </w:r>
      <w:r>
        <w:rPr>
          <w:color w:val="231F20"/>
          <w:spacing w:val="-10"/>
        </w:rPr>
        <w:t> </w:t>
      </w:r>
      <w:r>
        <w:rPr>
          <w:color w:val="231F20"/>
        </w:rPr>
        <w:t>africano.</w:t>
      </w:r>
      <w:r>
        <w:rPr>
          <w:color w:val="231F20"/>
          <w:spacing w:val="-10"/>
        </w:rPr>
        <w:t> </w:t>
      </w:r>
      <w:r>
        <w:rPr>
          <w:color w:val="231F20"/>
        </w:rPr>
        <w:t>En un</w:t>
      </w:r>
      <w:r>
        <w:rPr>
          <w:color w:val="231F20"/>
          <w:spacing w:val="-9"/>
        </w:rPr>
        <w:t> </w:t>
      </w:r>
      <w:r>
        <w:rPr>
          <w:color w:val="231F20"/>
        </w:rPr>
        <w:t>mercado</w:t>
      </w:r>
      <w:r>
        <w:rPr>
          <w:color w:val="231F20"/>
          <w:spacing w:val="-9"/>
        </w:rPr>
        <w:t> </w:t>
      </w:r>
      <w:r>
        <w:rPr>
          <w:color w:val="231F20"/>
        </w:rPr>
        <w:t>que</w:t>
      </w:r>
      <w:r>
        <w:rPr>
          <w:color w:val="231F20"/>
          <w:spacing w:val="-9"/>
        </w:rPr>
        <w:t> </w:t>
      </w:r>
      <w:r>
        <w:rPr>
          <w:color w:val="231F20"/>
        </w:rPr>
        <w:t>comenzaba</w:t>
      </w:r>
      <w:r>
        <w:rPr>
          <w:color w:val="231F20"/>
          <w:spacing w:val="-9"/>
        </w:rPr>
        <w:t> </w:t>
      </w:r>
      <w:r>
        <w:rPr>
          <w:color w:val="231F20"/>
        </w:rPr>
        <w:t>con</w:t>
      </w:r>
      <w:r>
        <w:rPr>
          <w:color w:val="231F20"/>
          <w:spacing w:val="-9"/>
        </w:rPr>
        <w:t> </w:t>
      </w:r>
      <w:r>
        <w:rPr>
          <w:color w:val="231F20"/>
        </w:rPr>
        <w:t>incursiones</w:t>
      </w:r>
      <w:r>
        <w:rPr>
          <w:color w:val="231F20"/>
          <w:spacing w:val="-9"/>
        </w:rPr>
        <w:t> </w:t>
      </w:r>
      <w:r>
        <w:rPr>
          <w:color w:val="231F20"/>
        </w:rPr>
        <w:t>de</w:t>
      </w:r>
      <w:r>
        <w:rPr>
          <w:color w:val="231F20"/>
          <w:spacing w:val="-9"/>
        </w:rPr>
        <w:t> </w:t>
      </w:r>
      <w:r>
        <w:rPr>
          <w:color w:val="231F20"/>
        </w:rPr>
        <w:t>caza</w:t>
      </w:r>
      <w:r>
        <w:rPr>
          <w:color w:val="231F20"/>
          <w:spacing w:val="-9"/>
        </w:rPr>
        <w:t> </w:t>
      </w:r>
      <w:r>
        <w:rPr>
          <w:color w:val="231F20"/>
        </w:rPr>
        <w:t>humana</w:t>
      </w:r>
      <w:r>
        <w:rPr>
          <w:color w:val="231F20"/>
          <w:spacing w:val="-9"/>
        </w:rPr>
        <w:t> </w:t>
      </w:r>
      <w:r>
        <w:rPr>
          <w:color w:val="231F20"/>
        </w:rPr>
        <w:t>en- tre</w:t>
      </w:r>
      <w:r>
        <w:rPr>
          <w:color w:val="231F20"/>
          <w:spacing w:val="-12"/>
        </w:rPr>
        <w:t> </w:t>
      </w:r>
      <w:r>
        <w:rPr>
          <w:color w:val="231F20"/>
        </w:rPr>
        <w:t>los</w:t>
      </w:r>
      <w:r>
        <w:rPr>
          <w:color w:val="231F20"/>
          <w:spacing w:val="-12"/>
        </w:rPr>
        <w:t> </w:t>
      </w:r>
      <w:r>
        <w:rPr>
          <w:color w:val="231F20"/>
        </w:rPr>
        <w:t>propios</w:t>
      </w:r>
      <w:r>
        <w:rPr>
          <w:color w:val="231F20"/>
          <w:spacing w:val="-12"/>
        </w:rPr>
        <w:t> </w:t>
      </w:r>
      <w:r>
        <w:rPr>
          <w:color w:val="231F20"/>
        </w:rPr>
        <w:t>africanos</w:t>
      </w:r>
      <w:r>
        <w:rPr>
          <w:color w:val="231F20"/>
          <w:spacing w:val="-12"/>
        </w:rPr>
        <w:t> </w:t>
      </w:r>
      <w:r>
        <w:rPr>
          <w:color w:val="231F20"/>
        </w:rPr>
        <w:t>una</w:t>
      </w:r>
      <w:r>
        <w:rPr>
          <w:color w:val="231F20"/>
          <w:spacing w:val="-12"/>
        </w:rPr>
        <w:t> </w:t>
      </w:r>
      <w:r>
        <w:rPr>
          <w:color w:val="231F20"/>
        </w:rPr>
        <w:t>vez</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europeos</w:t>
      </w:r>
      <w:r>
        <w:rPr>
          <w:color w:val="231F20"/>
          <w:spacing w:val="-12"/>
        </w:rPr>
        <w:t> </w:t>
      </w:r>
      <w:r>
        <w:rPr>
          <w:color w:val="231F20"/>
        </w:rPr>
        <w:t>habían</w:t>
      </w:r>
      <w:r>
        <w:rPr>
          <w:color w:val="231F20"/>
          <w:spacing w:val="-12"/>
        </w:rPr>
        <w:t> </w:t>
      </w:r>
      <w:r>
        <w:rPr>
          <w:color w:val="231F20"/>
        </w:rPr>
        <w:t>estable- cido</w:t>
      </w:r>
      <w:r>
        <w:rPr>
          <w:color w:val="231F20"/>
          <w:spacing w:val="-8"/>
        </w:rPr>
        <w:t> </w:t>
      </w:r>
      <w:r>
        <w:rPr>
          <w:color w:val="231F20"/>
        </w:rPr>
        <w:t>sus</w:t>
      </w:r>
      <w:r>
        <w:rPr>
          <w:color w:val="231F20"/>
          <w:spacing w:val="-8"/>
        </w:rPr>
        <w:t> </w:t>
      </w:r>
      <w:r>
        <w:rPr>
          <w:color w:val="231F20"/>
        </w:rPr>
        <w:t>prioridades.</w:t>
      </w:r>
      <w:r>
        <w:rPr>
          <w:color w:val="231F20"/>
          <w:spacing w:val="-8"/>
        </w:rPr>
        <w:t> </w:t>
      </w:r>
      <w:r>
        <w:rPr>
          <w:color w:val="231F20"/>
        </w:rPr>
        <w:t>Personas</w:t>
      </w:r>
      <w:r>
        <w:rPr>
          <w:color w:val="231F20"/>
          <w:spacing w:val="-8"/>
        </w:rPr>
        <w:t> </w:t>
      </w:r>
      <w:r>
        <w:rPr>
          <w:color w:val="231F20"/>
        </w:rPr>
        <w:t>de</w:t>
      </w:r>
      <w:r>
        <w:rPr>
          <w:color w:val="231F20"/>
          <w:spacing w:val="-8"/>
        </w:rPr>
        <w:t> </w:t>
      </w:r>
      <w:r>
        <w:rPr>
          <w:color w:val="231F20"/>
        </w:rPr>
        <w:t>cien</w:t>
      </w:r>
      <w:r>
        <w:rPr>
          <w:color w:val="231F20"/>
          <w:spacing w:val="-8"/>
        </w:rPr>
        <w:t> </w:t>
      </w:r>
      <w:r>
        <w:rPr>
          <w:color w:val="231F20"/>
        </w:rPr>
        <w:t>regiones</w:t>
      </w:r>
      <w:r>
        <w:rPr>
          <w:color w:val="231F20"/>
          <w:spacing w:val="-8"/>
        </w:rPr>
        <w:t> </w:t>
      </w:r>
      <w:r>
        <w:rPr>
          <w:color w:val="231F20"/>
        </w:rPr>
        <w:t>diferentes,</w:t>
      </w:r>
      <w:r>
        <w:rPr>
          <w:color w:val="231F20"/>
          <w:spacing w:val="-8"/>
        </w:rPr>
        <w:t> </w:t>
      </w:r>
      <w:r>
        <w:rPr>
          <w:color w:val="231F20"/>
        </w:rPr>
        <w:t>según Ortiz (1995: 23), pudieron ser llevados a Cuba desde África.</w:t>
      </w:r>
      <w:r>
        <w:rPr>
          <w:color w:val="231F20"/>
          <w:spacing w:val="-11"/>
        </w:rPr>
        <w:t> </w:t>
      </w:r>
      <w:r>
        <w:rPr>
          <w:color w:val="231F20"/>
        </w:rPr>
        <w:t>Pero las tradiciones religiosas que han sobrevivido, y en cuyas creen- cias se han agrupado todas las distintas etnias, han sido princi- palmente</w:t>
      </w:r>
      <w:r>
        <w:rPr>
          <w:color w:val="231F20"/>
          <w:spacing w:val="-9"/>
        </w:rPr>
        <w:t> </w:t>
      </w:r>
      <w:r>
        <w:rPr>
          <w:color w:val="231F20"/>
        </w:rPr>
        <w:t>las</w:t>
      </w:r>
      <w:r>
        <w:rPr>
          <w:color w:val="231F20"/>
          <w:spacing w:val="-9"/>
        </w:rPr>
        <w:t> </w:t>
      </w:r>
      <w:r>
        <w:rPr>
          <w:color w:val="231F20"/>
        </w:rPr>
        <w:t>de</w:t>
      </w:r>
      <w:r>
        <w:rPr>
          <w:color w:val="231F20"/>
          <w:spacing w:val="-9"/>
        </w:rPr>
        <w:t> </w:t>
      </w:r>
      <w:r>
        <w:rPr>
          <w:color w:val="231F20"/>
        </w:rPr>
        <w:t>origen</w:t>
      </w:r>
      <w:r>
        <w:rPr>
          <w:color w:val="231F20"/>
          <w:spacing w:val="-9"/>
        </w:rPr>
        <w:t> </w:t>
      </w:r>
      <w:r>
        <w:rPr>
          <w:i/>
          <w:color w:val="231F20"/>
        </w:rPr>
        <w:t>yorubá</w:t>
      </w:r>
      <w:r>
        <w:rPr>
          <w:i/>
          <w:color w:val="231F20"/>
          <w:spacing w:val="-9"/>
        </w:rPr>
        <w:t> </w:t>
      </w:r>
      <w:r>
        <w:rPr>
          <w:color w:val="231F20"/>
        </w:rPr>
        <w:t>y</w:t>
      </w:r>
      <w:r>
        <w:rPr>
          <w:color w:val="231F20"/>
          <w:spacing w:val="-9"/>
        </w:rPr>
        <w:t> </w:t>
      </w:r>
      <w:r>
        <w:rPr>
          <w:color w:val="231F20"/>
        </w:rPr>
        <w:t>las</w:t>
      </w:r>
      <w:r>
        <w:rPr>
          <w:color w:val="231F20"/>
          <w:spacing w:val="-9"/>
        </w:rPr>
        <w:t> </w:t>
      </w:r>
      <w:r>
        <w:rPr>
          <w:color w:val="231F20"/>
        </w:rPr>
        <w:t>de</w:t>
      </w:r>
      <w:r>
        <w:rPr>
          <w:color w:val="231F20"/>
          <w:spacing w:val="-9"/>
        </w:rPr>
        <w:t> </w:t>
      </w:r>
      <w:r>
        <w:rPr>
          <w:color w:val="231F20"/>
        </w:rPr>
        <w:t>origen</w:t>
      </w:r>
      <w:r>
        <w:rPr>
          <w:color w:val="231F20"/>
          <w:spacing w:val="-9"/>
        </w:rPr>
        <w:t> </w:t>
      </w:r>
      <w:r>
        <w:rPr>
          <w:i/>
          <w:color w:val="231F20"/>
        </w:rPr>
        <w:t>bantú</w:t>
      </w:r>
      <w:r>
        <w:rPr>
          <w:color w:val="231F20"/>
        </w:rPr>
        <w:t>.</w:t>
      </w:r>
      <w:r>
        <w:rPr>
          <w:color w:val="231F20"/>
          <w:spacing w:val="-9"/>
        </w:rPr>
        <w:t> </w:t>
      </w:r>
      <w:r>
        <w:rPr>
          <w:color w:val="231F20"/>
        </w:rPr>
        <w:t>Las</w:t>
      </w:r>
      <w:r>
        <w:rPr>
          <w:color w:val="231F20"/>
          <w:spacing w:val="-9"/>
        </w:rPr>
        <w:t> </w:t>
      </w:r>
      <w:r>
        <w:rPr>
          <w:color w:val="231F20"/>
        </w:rPr>
        <w:t>primeras venían de las creencias en unas tradiciones mitológicas con una lista de deidades que conformaban un panteón politeísta. Las</w:t>
      </w:r>
      <w:r>
        <w:rPr>
          <w:color w:val="231F20"/>
          <w:spacing w:val="-28"/>
        </w:rPr>
        <w:t> </w:t>
      </w:r>
      <w:r>
        <w:rPr>
          <w:color w:val="231F20"/>
        </w:rPr>
        <w:t>tra- diciones religiosas de origen bantú, o </w:t>
      </w:r>
      <w:r>
        <w:rPr>
          <w:i/>
          <w:color w:val="231F20"/>
        </w:rPr>
        <w:t>congo</w:t>
      </w:r>
      <w:r>
        <w:rPr>
          <w:color w:val="231F20"/>
        </w:rPr>
        <w:t>, fueron sin embargo de</w:t>
      </w:r>
      <w:r>
        <w:rPr>
          <w:color w:val="231F20"/>
          <w:spacing w:val="-6"/>
        </w:rPr>
        <w:t> </w:t>
      </w:r>
      <w:r>
        <w:rPr>
          <w:color w:val="231F20"/>
        </w:rPr>
        <w:t>tipo</w:t>
      </w:r>
      <w:r>
        <w:rPr>
          <w:color w:val="231F20"/>
          <w:spacing w:val="-6"/>
        </w:rPr>
        <w:t> </w:t>
      </w:r>
      <w:r>
        <w:rPr>
          <w:color w:val="231F20"/>
        </w:rPr>
        <w:t>animista.</w:t>
      </w:r>
      <w:r>
        <w:rPr>
          <w:color w:val="231F20"/>
          <w:spacing w:val="-6"/>
        </w:rPr>
        <w:t> </w:t>
      </w:r>
      <w:r>
        <w:rPr>
          <w:color w:val="231F20"/>
        </w:rPr>
        <w:t>Los</w:t>
      </w:r>
      <w:r>
        <w:rPr>
          <w:color w:val="231F20"/>
          <w:spacing w:val="-6"/>
        </w:rPr>
        <w:t> </w:t>
      </w:r>
      <w:r>
        <w:rPr>
          <w:color w:val="231F20"/>
        </w:rPr>
        <w:t>pueblos</w:t>
      </w:r>
      <w:r>
        <w:rPr>
          <w:color w:val="231F20"/>
          <w:spacing w:val="-6"/>
        </w:rPr>
        <w:t> </w:t>
      </w:r>
      <w:r>
        <w:rPr>
          <w:color w:val="231F20"/>
        </w:rPr>
        <w:t>de</w:t>
      </w:r>
      <w:r>
        <w:rPr>
          <w:color w:val="231F20"/>
          <w:spacing w:val="-6"/>
        </w:rPr>
        <w:t> </w:t>
      </w:r>
      <w:r>
        <w:rPr>
          <w:color w:val="231F20"/>
        </w:rPr>
        <w:t>origen</w:t>
      </w:r>
      <w:r>
        <w:rPr>
          <w:color w:val="231F20"/>
          <w:spacing w:val="-6"/>
        </w:rPr>
        <w:t> </w:t>
      </w:r>
      <w:r>
        <w:rPr>
          <w:color w:val="231F20"/>
        </w:rPr>
        <w:t>bantú</w:t>
      </w:r>
      <w:r>
        <w:rPr>
          <w:color w:val="231F20"/>
          <w:spacing w:val="-6"/>
        </w:rPr>
        <w:t> </w:t>
      </w:r>
      <w:r>
        <w:rPr>
          <w:color w:val="231F20"/>
        </w:rPr>
        <w:t>básicamente</w:t>
      </w:r>
      <w:r>
        <w:rPr>
          <w:color w:val="231F20"/>
          <w:spacing w:val="-6"/>
        </w:rPr>
        <w:t> </w:t>
      </w:r>
      <w:r>
        <w:rPr>
          <w:color w:val="231F20"/>
        </w:rPr>
        <w:t>creían en</w:t>
      </w:r>
      <w:r>
        <w:rPr>
          <w:color w:val="231F20"/>
          <w:spacing w:val="-8"/>
        </w:rPr>
        <w:t> </w:t>
      </w:r>
      <w:r>
        <w:rPr>
          <w:color w:val="231F20"/>
        </w:rPr>
        <w:t>determinados</w:t>
      </w:r>
      <w:r>
        <w:rPr>
          <w:color w:val="231F20"/>
          <w:spacing w:val="-8"/>
        </w:rPr>
        <w:t> </w:t>
      </w:r>
      <w:r>
        <w:rPr>
          <w:color w:val="231F20"/>
        </w:rPr>
        <w:t>espíritus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naturaleza</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adoración</w:t>
      </w:r>
      <w:r>
        <w:rPr>
          <w:color w:val="231F20"/>
          <w:spacing w:val="-8"/>
        </w:rPr>
        <w:t> </w:t>
      </w:r>
      <w:r>
        <w:rPr>
          <w:color w:val="231F20"/>
        </w:rPr>
        <w:t>a</w:t>
      </w:r>
      <w:r>
        <w:rPr>
          <w:color w:val="231F20"/>
          <w:spacing w:val="-8"/>
        </w:rPr>
        <w:t> </w:t>
      </w:r>
      <w:r>
        <w:rPr>
          <w:color w:val="231F20"/>
        </w:rPr>
        <w:t>los ancestros familiares que eran el origen de los diferentes clanes</w:t>
      </w:r>
      <w:r>
        <w:rPr>
          <w:color w:val="231F20"/>
          <w:spacing w:val="28"/>
        </w:rPr>
        <w:t> </w:t>
      </w:r>
      <w:r>
        <w:rPr>
          <w:color w:val="231F20"/>
        </w:rPr>
        <w:t>y</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92"/>
      </w:pPr>
      <w:r>
        <w:rPr>
          <w:color w:val="231F20"/>
        </w:rPr>
        <w:t>las distintas organizaciones tribales que conformaban un extenso territorio del Manicongo.</w:t>
      </w:r>
    </w:p>
    <w:p>
      <w:pPr>
        <w:pStyle w:val="BodyText"/>
        <w:spacing w:line="249" w:lineRule="auto" w:before="1"/>
        <w:ind w:left="195" w:right="108" w:firstLine="340"/>
        <w:jc w:val="both"/>
      </w:pPr>
      <w:r>
        <w:rPr>
          <w:color w:val="231F20"/>
        </w:rPr>
        <w:t>Como</w:t>
      </w:r>
      <w:r>
        <w:rPr>
          <w:color w:val="231F20"/>
          <w:spacing w:val="-13"/>
        </w:rPr>
        <w:t> </w:t>
      </w:r>
      <w:r>
        <w:rPr>
          <w:color w:val="231F20"/>
        </w:rPr>
        <w:t>es</w:t>
      </w:r>
      <w:r>
        <w:rPr>
          <w:color w:val="231F20"/>
          <w:spacing w:val="-13"/>
        </w:rPr>
        <w:t> </w:t>
      </w:r>
      <w:r>
        <w:rPr>
          <w:color w:val="231F20"/>
        </w:rPr>
        <w:t>sabido,</w:t>
      </w:r>
      <w:r>
        <w:rPr>
          <w:color w:val="231F20"/>
          <w:spacing w:val="-13"/>
        </w:rPr>
        <w:t> </w:t>
      </w:r>
      <w:r>
        <w:rPr>
          <w:color w:val="231F20"/>
        </w:rPr>
        <w:t>las</w:t>
      </w:r>
      <w:r>
        <w:rPr>
          <w:color w:val="231F20"/>
          <w:spacing w:val="-13"/>
        </w:rPr>
        <w:t> </w:t>
      </w:r>
      <w:r>
        <w:rPr>
          <w:color w:val="231F20"/>
        </w:rPr>
        <w:t>razones</w:t>
      </w:r>
      <w:r>
        <w:rPr>
          <w:color w:val="231F20"/>
          <w:spacing w:val="-13"/>
        </w:rPr>
        <w:t> </w:t>
      </w:r>
      <w:r>
        <w:rPr>
          <w:color w:val="231F20"/>
        </w:rPr>
        <w:t>del</w:t>
      </w:r>
      <w:r>
        <w:rPr>
          <w:color w:val="231F20"/>
          <w:spacing w:val="-13"/>
        </w:rPr>
        <w:t> </w:t>
      </w:r>
      <w:r>
        <w:rPr>
          <w:color w:val="231F20"/>
        </w:rPr>
        <w:t>sincretismo</w:t>
      </w:r>
      <w:r>
        <w:rPr>
          <w:color w:val="231F20"/>
          <w:spacing w:val="-13"/>
        </w:rPr>
        <w:t> </w:t>
      </w:r>
      <w:r>
        <w:rPr>
          <w:color w:val="231F20"/>
        </w:rPr>
        <w:t>religioso</w:t>
      </w:r>
      <w:r>
        <w:rPr>
          <w:color w:val="231F20"/>
          <w:spacing w:val="-13"/>
        </w:rPr>
        <w:t> </w:t>
      </w:r>
      <w:r>
        <w:rPr>
          <w:color w:val="231F20"/>
        </w:rPr>
        <w:t>comien- zan cuando los negros esclavos identifican a determinados </w:t>
      </w:r>
      <w:r>
        <w:rPr>
          <w:i/>
          <w:color w:val="231F20"/>
        </w:rPr>
        <w:t>ori- </w:t>
      </w:r>
      <w:r>
        <w:rPr>
          <w:i/>
          <w:color w:val="231F20"/>
        </w:rPr>
        <w:t>shas </w:t>
      </w:r>
      <w:r>
        <w:rPr>
          <w:color w:val="231F20"/>
        </w:rPr>
        <w:t>del panteón yorubá con los del santoral católico. Cuestión que les facilitaba el culto camuflado a sus deidades coincidiendo con el calendario festivo del cristianismo. De esta forma </w:t>
      </w:r>
      <w:r>
        <w:rPr>
          <w:i/>
          <w:color w:val="231F20"/>
        </w:rPr>
        <w:t>Changó </w:t>
      </w:r>
      <w:r>
        <w:rPr>
          <w:color w:val="231F20"/>
        </w:rPr>
        <w:t>se identifica con </w:t>
      </w:r>
      <w:r>
        <w:rPr>
          <w:i/>
          <w:color w:val="231F20"/>
        </w:rPr>
        <w:t>Santa Bárbara </w:t>
      </w:r>
      <w:r>
        <w:rPr>
          <w:color w:val="231F20"/>
        </w:rPr>
        <w:t>por ser ambos santos relaciona- dos con el rayo. Otro de los guerreros, como </w:t>
      </w:r>
      <w:r>
        <w:rPr>
          <w:i/>
          <w:color w:val="231F20"/>
        </w:rPr>
        <w:t>Oggún, </w:t>
      </w:r>
      <w:r>
        <w:rPr>
          <w:color w:val="231F20"/>
        </w:rPr>
        <w:t>orisha del hierro, con San Pedro al que también se le representa siempre con una llave de ese metal. Y así sucesivamente por asimilación de atributos, o por afinidad entre las obras de los santos y los </w:t>
      </w:r>
      <w:r>
        <w:rPr>
          <w:i/>
          <w:color w:val="231F20"/>
        </w:rPr>
        <w:t>patakís</w:t>
      </w:r>
      <w:r>
        <w:rPr>
          <w:i/>
          <w:color w:val="231F20"/>
          <w:spacing w:val="-6"/>
        </w:rPr>
        <w:t> </w:t>
      </w:r>
      <w:r>
        <w:rPr>
          <w:color w:val="231F20"/>
        </w:rPr>
        <w:t>o</w:t>
      </w:r>
      <w:r>
        <w:rPr>
          <w:color w:val="231F20"/>
          <w:spacing w:val="-6"/>
        </w:rPr>
        <w:t> </w:t>
      </w:r>
      <w:r>
        <w:rPr>
          <w:color w:val="231F20"/>
        </w:rPr>
        <w:t>cuentos</w:t>
      </w:r>
      <w:r>
        <w:rPr>
          <w:color w:val="231F20"/>
          <w:spacing w:val="-6"/>
        </w:rPr>
        <w:t> </w:t>
      </w:r>
      <w:r>
        <w:rPr>
          <w:color w:val="231F20"/>
        </w:rPr>
        <w:t>mitológicos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orishas,</w:t>
      </w:r>
      <w:r>
        <w:rPr>
          <w:color w:val="231F20"/>
          <w:spacing w:val="-5"/>
        </w:rPr>
        <w:t> </w:t>
      </w:r>
      <w:r>
        <w:rPr>
          <w:color w:val="231F20"/>
        </w:rPr>
        <w:t>se</w:t>
      </w:r>
      <w:r>
        <w:rPr>
          <w:color w:val="231F20"/>
          <w:spacing w:val="-6"/>
        </w:rPr>
        <w:t> </w:t>
      </w:r>
      <w:r>
        <w:rPr>
          <w:color w:val="231F20"/>
        </w:rPr>
        <w:t>van</w:t>
      </w:r>
      <w:r>
        <w:rPr>
          <w:color w:val="231F20"/>
          <w:spacing w:val="-6"/>
        </w:rPr>
        <w:t> </w:t>
      </w:r>
      <w:r>
        <w:rPr>
          <w:color w:val="231F20"/>
        </w:rPr>
        <w:t>relacionando unos con otros. El panteón de la santería es extenso y está per- fectamente jerarquizado. Los orishas tienen orígenes diversos y son</w:t>
      </w:r>
      <w:r>
        <w:rPr>
          <w:color w:val="231F20"/>
          <w:spacing w:val="-12"/>
        </w:rPr>
        <w:t> </w:t>
      </w:r>
      <w:r>
        <w:rPr>
          <w:color w:val="231F20"/>
        </w:rPr>
        <w:t>ancestros</w:t>
      </w:r>
      <w:r>
        <w:rPr>
          <w:color w:val="231F20"/>
          <w:spacing w:val="-12"/>
        </w:rPr>
        <w:t> </w:t>
      </w:r>
      <w:r>
        <w:rPr>
          <w:color w:val="231F20"/>
        </w:rPr>
        <w:t>con</w:t>
      </w:r>
      <w:r>
        <w:rPr>
          <w:color w:val="231F20"/>
          <w:spacing w:val="-12"/>
        </w:rPr>
        <w:t> </w:t>
      </w:r>
      <w:r>
        <w:rPr>
          <w:i/>
          <w:color w:val="231F20"/>
        </w:rPr>
        <w:t>aché</w:t>
      </w:r>
      <w:r>
        <w:rPr>
          <w:i/>
          <w:color w:val="231F20"/>
          <w:spacing w:val="-12"/>
        </w:rPr>
        <w:t> </w:t>
      </w:r>
      <w:r>
        <w:rPr>
          <w:color w:val="231F20"/>
        </w:rPr>
        <w:t>que</w:t>
      </w:r>
      <w:r>
        <w:rPr>
          <w:color w:val="231F20"/>
          <w:spacing w:val="-12"/>
        </w:rPr>
        <w:t> </w:t>
      </w:r>
      <w:r>
        <w:rPr>
          <w:color w:val="231F20"/>
        </w:rPr>
        <w:t>en</w:t>
      </w:r>
      <w:r>
        <w:rPr>
          <w:color w:val="231F20"/>
          <w:spacing w:val="-12"/>
        </w:rPr>
        <w:t> </w:t>
      </w:r>
      <w:r>
        <w:rPr>
          <w:color w:val="231F20"/>
        </w:rPr>
        <w:t>algún</w:t>
      </w:r>
      <w:r>
        <w:rPr>
          <w:color w:val="231F20"/>
          <w:spacing w:val="-12"/>
        </w:rPr>
        <w:t> </w:t>
      </w:r>
      <w:r>
        <w:rPr>
          <w:color w:val="231F20"/>
        </w:rPr>
        <w:t>momento</w:t>
      </w:r>
      <w:r>
        <w:rPr>
          <w:color w:val="231F20"/>
          <w:spacing w:val="-12"/>
        </w:rPr>
        <w:t> </w:t>
      </w:r>
      <w:r>
        <w:rPr>
          <w:color w:val="231F20"/>
        </w:rPr>
        <w:t>fueron</w:t>
      </w:r>
      <w:r>
        <w:rPr>
          <w:color w:val="231F20"/>
          <w:spacing w:val="-12"/>
        </w:rPr>
        <w:t> </w:t>
      </w:r>
      <w:r>
        <w:rPr>
          <w:color w:val="231F20"/>
        </w:rPr>
        <w:t>divinizados y sus leyendas dieron origen a relatos mitológicos (Bolívar 1990). </w:t>
      </w:r>
      <w:r>
        <w:rPr>
          <w:i/>
          <w:color w:val="231F20"/>
        </w:rPr>
        <w:t>Olofi</w:t>
      </w:r>
      <w:r>
        <w:rPr>
          <w:color w:val="231F20"/>
        </w:rPr>
        <w:t>, </w:t>
      </w:r>
      <w:r>
        <w:rPr>
          <w:i/>
          <w:color w:val="231F20"/>
        </w:rPr>
        <w:t>Olordumare</w:t>
      </w:r>
      <w:r>
        <w:rPr>
          <w:color w:val="231F20"/>
        </w:rPr>
        <w:t>, </w:t>
      </w:r>
      <w:r>
        <w:rPr>
          <w:i/>
          <w:color w:val="231F20"/>
        </w:rPr>
        <w:t>Olorún</w:t>
      </w:r>
      <w:r>
        <w:rPr>
          <w:color w:val="231F20"/>
        </w:rPr>
        <w:t>, </w:t>
      </w:r>
      <w:r>
        <w:rPr>
          <w:i/>
          <w:color w:val="231F20"/>
        </w:rPr>
        <w:t>Obatalá </w:t>
      </w:r>
      <w:r>
        <w:rPr>
          <w:color w:val="231F20"/>
        </w:rPr>
        <w:t>u </w:t>
      </w:r>
      <w:r>
        <w:rPr>
          <w:i/>
          <w:color w:val="231F20"/>
        </w:rPr>
        <w:t>Oddúa </w:t>
      </w:r>
      <w:r>
        <w:rPr>
          <w:color w:val="231F20"/>
        </w:rPr>
        <w:t>son divinidades ge- néricas o mayores porque su culto estaba muy extendido por di- versas</w:t>
      </w:r>
      <w:r>
        <w:rPr>
          <w:color w:val="231F20"/>
          <w:spacing w:val="-6"/>
        </w:rPr>
        <w:t> </w:t>
      </w:r>
      <w:r>
        <w:rPr>
          <w:color w:val="231F20"/>
        </w:rPr>
        <w:t>zonas.</w:t>
      </w:r>
      <w:r>
        <w:rPr>
          <w:color w:val="231F20"/>
          <w:spacing w:val="-6"/>
        </w:rPr>
        <w:t> </w:t>
      </w:r>
      <w:r>
        <w:rPr>
          <w:i/>
          <w:color w:val="231F20"/>
        </w:rPr>
        <w:t>Elegguá</w:t>
      </w:r>
      <w:r>
        <w:rPr>
          <w:color w:val="231F20"/>
        </w:rPr>
        <w:t>,</w:t>
      </w:r>
      <w:r>
        <w:rPr>
          <w:color w:val="231F20"/>
          <w:spacing w:val="-6"/>
        </w:rPr>
        <w:t> </w:t>
      </w:r>
      <w:r>
        <w:rPr>
          <w:i/>
          <w:color w:val="231F20"/>
        </w:rPr>
        <w:t>Oggún</w:t>
      </w:r>
      <w:r>
        <w:rPr>
          <w:color w:val="231F20"/>
        </w:rPr>
        <w:t>,</w:t>
      </w:r>
      <w:r>
        <w:rPr>
          <w:color w:val="231F20"/>
          <w:spacing w:val="-6"/>
        </w:rPr>
        <w:t> </w:t>
      </w:r>
      <w:r>
        <w:rPr>
          <w:i/>
          <w:color w:val="231F20"/>
        </w:rPr>
        <w:t>Ochosí</w:t>
      </w:r>
      <w:r>
        <w:rPr>
          <w:i/>
          <w:color w:val="231F20"/>
          <w:spacing w:val="-6"/>
        </w:rPr>
        <w:t> </w:t>
      </w:r>
      <w:r>
        <w:rPr>
          <w:color w:val="231F20"/>
        </w:rPr>
        <w:t>u</w:t>
      </w:r>
      <w:r>
        <w:rPr>
          <w:color w:val="231F20"/>
          <w:spacing w:val="-6"/>
        </w:rPr>
        <w:t> </w:t>
      </w:r>
      <w:r>
        <w:rPr>
          <w:i/>
          <w:color w:val="231F20"/>
        </w:rPr>
        <w:t>Ossun</w:t>
      </w:r>
      <w:r>
        <w:rPr>
          <w:i/>
          <w:color w:val="231F20"/>
          <w:spacing w:val="-6"/>
        </w:rPr>
        <w:t> </w:t>
      </w:r>
      <w:r>
        <w:rPr>
          <w:color w:val="231F20"/>
        </w:rPr>
        <w:t>son</w:t>
      </w:r>
      <w:r>
        <w:rPr>
          <w:color w:val="231F20"/>
          <w:spacing w:val="-6"/>
        </w:rPr>
        <w:t> </w:t>
      </w:r>
      <w:r>
        <w:rPr>
          <w:color w:val="231F20"/>
        </w:rPr>
        <w:t>los</w:t>
      </w:r>
      <w:r>
        <w:rPr>
          <w:color w:val="231F20"/>
          <w:spacing w:val="-6"/>
        </w:rPr>
        <w:t> </w:t>
      </w:r>
      <w:r>
        <w:rPr>
          <w:color w:val="231F20"/>
        </w:rPr>
        <w:t>llamados guerreros. </w:t>
      </w:r>
      <w:r>
        <w:rPr>
          <w:i/>
          <w:color w:val="231F20"/>
          <w:spacing w:val="-4"/>
        </w:rPr>
        <w:t>Yemayá </w:t>
      </w:r>
      <w:r>
        <w:rPr>
          <w:color w:val="231F20"/>
        </w:rPr>
        <w:t>diosa del </w:t>
      </w:r>
      <w:r>
        <w:rPr>
          <w:color w:val="231F20"/>
          <w:spacing w:val="-3"/>
        </w:rPr>
        <w:t>mar, </w:t>
      </w:r>
      <w:r>
        <w:rPr>
          <w:i/>
          <w:color w:val="231F20"/>
        </w:rPr>
        <w:t>Ochún </w:t>
      </w:r>
      <w:r>
        <w:rPr>
          <w:color w:val="231F20"/>
        </w:rPr>
        <w:t>de los ríos y </w:t>
      </w:r>
      <w:r>
        <w:rPr>
          <w:i/>
          <w:color w:val="231F20"/>
        </w:rPr>
        <w:t>Oyá </w:t>
      </w:r>
      <w:r>
        <w:rPr>
          <w:color w:val="231F20"/>
        </w:rPr>
        <w:t>del cementerio.</w:t>
      </w:r>
      <w:r>
        <w:rPr>
          <w:color w:val="231F20"/>
          <w:spacing w:val="-12"/>
        </w:rPr>
        <w:t> </w:t>
      </w:r>
      <w:r>
        <w:rPr>
          <w:color w:val="231F20"/>
          <w:spacing w:val="-5"/>
        </w:rPr>
        <w:t>Todas</w:t>
      </w:r>
      <w:r>
        <w:rPr>
          <w:color w:val="231F20"/>
          <w:spacing w:val="-8"/>
        </w:rPr>
        <w:t> </w:t>
      </w:r>
      <w:r>
        <w:rPr>
          <w:color w:val="231F20"/>
        </w:rPr>
        <w:t>cumplen</w:t>
      </w:r>
      <w:r>
        <w:rPr>
          <w:color w:val="231F20"/>
          <w:spacing w:val="-8"/>
        </w:rPr>
        <w:t> </w:t>
      </w:r>
      <w:r>
        <w:rPr>
          <w:color w:val="231F20"/>
        </w:rPr>
        <w:t>con</w:t>
      </w:r>
      <w:r>
        <w:rPr>
          <w:color w:val="231F20"/>
          <w:spacing w:val="-8"/>
        </w:rPr>
        <w:t> </w:t>
      </w:r>
      <w:r>
        <w:rPr>
          <w:color w:val="231F20"/>
        </w:rPr>
        <w:t>su</w:t>
      </w:r>
      <w:r>
        <w:rPr>
          <w:color w:val="231F20"/>
          <w:spacing w:val="-9"/>
        </w:rPr>
        <w:t> </w:t>
      </w:r>
      <w:r>
        <w:rPr>
          <w:color w:val="231F20"/>
        </w:rPr>
        <w:t>posición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panteón</w:t>
      </w:r>
      <w:r>
        <w:rPr>
          <w:color w:val="231F20"/>
          <w:spacing w:val="-8"/>
        </w:rPr>
        <w:t> </w:t>
      </w:r>
      <w:r>
        <w:rPr>
          <w:color w:val="231F20"/>
        </w:rPr>
        <w:t>desem- peñando</w:t>
      </w:r>
      <w:r>
        <w:rPr>
          <w:color w:val="231F20"/>
          <w:spacing w:val="-7"/>
        </w:rPr>
        <w:t> </w:t>
      </w:r>
      <w:r>
        <w:rPr>
          <w:color w:val="231F20"/>
        </w:rPr>
        <w:t>su</w:t>
      </w:r>
      <w:r>
        <w:rPr>
          <w:color w:val="231F20"/>
          <w:spacing w:val="-7"/>
        </w:rPr>
        <w:t> </w:t>
      </w:r>
      <w:r>
        <w:rPr>
          <w:color w:val="231F20"/>
        </w:rPr>
        <w:t>función,</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hasta</w:t>
      </w:r>
      <w:r>
        <w:rPr>
          <w:color w:val="231F20"/>
          <w:spacing w:val="-7"/>
        </w:rPr>
        <w:t> </w:t>
      </w:r>
      <w:r>
        <w:rPr>
          <w:color w:val="231F20"/>
        </w:rPr>
        <w:t>finales</w:t>
      </w:r>
      <w:r>
        <w:rPr>
          <w:color w:val="231F20"/>
          <w:spacing w:val="-7"/>
        </w:rPr>
        <w:t> </w:t>
      </w:r>
      <w:r>
        <w:rPr>
          <w:color w:val="231F20"/>
        </w:rPr>
        <w:t>del</w:t>
      </w:r>
      <w:r>
        <w:rPr>
          <w:color w:val="231F20"/>
          <w:spacing w:val="-7"/>
        </w:rPr>
        <w:t> </w:t>
      </w:r>
      <w:r>
        <w:rPr>
          <w:color w:val="231F20"/>
        </w:rPr>
        <w:t>siglo</w:t>
      </w:r>
      <w:r>
        <w:rPr>
          <w:color w:val="231F20"/>
          <w:spacing w:val="-7"/>
        </w:rPr>
        <w:t> </w:t>
      </w:r>
      <w:r>
        <w:rPr>
          <w:color w:val="231F20"/>
        </w:rPr>
        <w:t>XIX</w:t>
      </w:r>
      <w:r>
        <w:rPr>
          <w:color w:val="231F20"/>
          <w:spacing w:val="-7"/>
        </w:rPr>
        <w:t> </w:t>
      </w:r>
      <w:r>
        <w:rPr>
          <w:color w:val="231F20"/>
        </w:rPr>
        <w:t>cuando se van unificando los diferentes cultos yorubas en un solo cuerpo litúrgico que pasa a denominarse Regla de Ocha. Natalia Bolívar explica la historia de las personas concretas que en esos años consiguieron impulsar esa unificación, Lorenzo Samá </w:t>
      </w:r>
      <w:r>
        <w:rPr>
          <w:i/>
          <w:color w:val="231F20"/>
        </w:rPr>
        <w:t>Obadimeyi </w:t>
      </w:r>
      <w:r>
        <w:rPr>
          <w:color w:val="231F20"/>
        </w:rPr>
        <w:t>y su mujer Latuán promovieron la unificación de las liturgias</w:t>
      </w:r>
      <w:r>
        <w:rPr>
          <w:color w:val="231F20"/>
          <w:spacing w:val="-21"/>
        </w:rPr>
        <w:t> </w:t>
      </w:r>
      <w:r>
        <w:rPr>
          <w:i/>
          <w:color w:val="231F20"/>
        </w:rPr>
        <w:t>yoru- </w:t>
      </w:r>
      <w:r>
        <w:rPr>
          <w:i/>
          <w:color w:val="231F20"/>
        </w:rPr>
        <w:t>bá</w:t>
      </w:r>
      <w:r>
        <w:rPr>
          <w:i/>
          <w:color w:val="231F20"/>
          <w:spacing w:val="-11"/>
        </w:rPr>
        <w:t> </w:t>
      </w:r>
      <w:r>
        <w:rPr>
          <w:color w:val="231F20"/>
        </w:rPr>
        <w:t>en</w:t>
      </w:r>
      <w:r>
        <w:rPr>
          <w:color w:val="231F20"/>
          <w:spacing w:val="-11"/>
        </w:rPr>
        <w:t> </w:t>
      </w:r>
      <w:r>
        <w:rPr>
          <w:color w:val="231F20"/>
        </w:rPr>
        <w:t>la</w:t>
      </w:r>
      <w:r>
        <w:rPr>
          <w:color w:val="231F20"/>
          <w:spacing w:val="-11"/>
        </w:rPr>
        <w:t> </w:t>
      </w:r>
      <w:r>
        <w:rPr>
          <w:color w:val="231F20"/>
        </w:rPr>
        <w:t>Regla</w:t>
      </w:r>
      <w:r>
        <w:rPr>
          <w:color w:val="231F20"/>
          <w:spacing w:val="-11"/>
        </w:rPr>
        <w:t> </w:t>
      </w:r>
      <w:r>
        <w:rPr>
          <w:color w:val="231F20"/>
        </w:rPr>
        <w:t>de</w:t>
      </w:r>
      <w:r>
        <w:rPr>
          <w:color w:val="231F20"/>
          <w:spacing w:val="-11"/>
        </w:rPr>
        <w:t> </w:t>
      </w:r>
      <w:r>
        <w:rPr>
          <w:color w:val="231F20"/>
        </w:rPr>
        <w:t>Ocha</w:t>
      </w:r>
      <w:r>
        <w:rPr>
          <w:color w:val="231F20"/>
          <w:spacing w:val="-11"/>
        </w:rPr>
        <w:t> </w:t>
      </w:r>
      <w:r>
        <w:rPr>
          <w:color w:val="231F20"/>
        </w:rPr>
        <w:t>y</w:t>
      </w:r>
      <w:r>
        <w:rPr>
          <w:color w:val="231F20"/>
          <w:spacing w:val="-11"/>
        </w:rPr>
        <w:t> </w:t>
      </w:r>
      <w:r>
        <w:rPr>
          <w:color w:val="231F20"/>
        </w:rPr>
        <w:t>Eulogio</w:t>
      </w:r>
      <w:r>
        <w:rPr>
          <w:color w:val="231F20"/>
          <w:spacing w:val="-11"/>
        </w:rPr>
        <w:t> </w:t>
      </w:r>
      <w:r>
        <w:rPr>
          <w:color w:val="231F20"/>
        </w:rPr>
        <w:t>Gutiérrez</w:t>
      </w:r>
      <w:r>
        <w:rPr>
          <w:color w:val="231F20"/>
          <w:spacing w:val="-11"/>
        </w:rPr>
        <w:t> </w:t>
      </w:r>
      <w:r>
        <w:rPr>
          <w:color w:val="231F20"/>
        </w:rPr>
        <w:t>se</w:t>
      </w:r>
      <w:r>
        <w:rPr>
          <w:color w:val="231F20"/>
          <w:spacing w:val="-11"/>
        </w:rPr>
        <w:t> </w:t>
      </w:r>
      <w:r>
        <w:rPr>
          <w:color w:val="231F20"/>
        </w:rPr>
        <w:t>hizo</w:t>
      </w:r>
      <w:r>
        <w:rPr>
          <w:color w:val="231F20"/>
          <w:spacing w:val="-11"/>
        </w:rPr>
        <w:t> </w:t>
      </w:r>
      <w:r>
        <w:rPr>
          <w:color w:val="231F20"/>
        </w:rPr>
        <w:t>cargo</w:t>
      </w:r>
      <w:r>
        <w:rPr>
          <w:color w:val="231F20"/>
          <w:spacing w:val="-11"/>
        </w:rPr>
        <w:t> </w:t>
      </w:r>
      <w:r>
        <w:rPr>
          <w:color w:val="231F20"/>
        </w:rPr>
        <w:t>de</w:t>
      </w:r>
      <w:r>
        <w:rPr>
          <w:color w:val="231F20"/>
          <w:spacing w:val="-11"/>
        </w:rPr>
        <w:t> </w:t>
      </w:r>
      <w:r>
        <w:rPr>
          <w:color w:val="231F20"/>
        </w:rPr>
        <w:t>agru- par a los </w:t>
      </w:r>
      <w:r>
        <w:rPr>
          <w:i/>
          <w:color w:val="231F20"/>
        </w:rPr>
        <w:t>babalawos</w:t>
      </w:r>
      <w:r>
        <w:rPr>
          <w:color w:val="231F20"/>
        </w:rPr>
        <w:t>, una especie de sacerdotes adivinos, que desde la adoración concreta a </w:t>
      </w:r>
      <w:r>
        <w:rPr>
          <w:i/>
          <w:color w:val="231F20"/>
        </w:rPr>
        <w:t>Orula </w:t>
      </w:r>
      <w:r>
        <w:rPr>
          <w:color w:val="231F20"/>
        </w:rPr>
        <w:t>logra formar la Regla de Ifá (Bolívar, 1990: 23). Por su parte, Joel James Figarola, menciona a</w:t>
      </w:r>
      <w:r>
        <w:rPr>
          <w:color w:val="231F20"/>
          <w:spacing w:val="-7"/>
        </w:rPr>
        <w:t> </w:t>
      </w:r>
      <w:r>
        <w:rPr>
          <w:color w:val="231F20"/>
        </w:rPr>
        <w:t>Reynerio</w:t>
      </w:r>
      <w:r>
        <w:rPr>
          <w:color w:val="231F20"/>
          <w:spacing w:val="-7"/>
        </w:rPr>
        <w:t> </w:t>
      </w:r>
      <w:r>
        <w:rPr>
          <w:color w:val="231F20"/>
        </w:rPr>
        <w:t>Pérez,</w:t>
      </w:r>
      <w:r>
        <w:rPr>
          <w:color w:val="231F20"/>
          <w:spacing w:val="-7"/>
        </w:rPr>
        <w:t> </w:t>
      </w:r>
      <w:r>
        <w:rPr>
          <w:color w:val="231F20"/>
        </w:rPr>
        <w:t>un</w:t>
      </w:r>
      <w:r>
        <w:rPr>
          <w:color w:val="231F20"/>
          <w:spacing w:val="-7"/>
        </w:rPr>
        <w:t> </w:t>
      </w:r>
      <w:r>
        <w:rPr>
          <w:color w:val="231F20"/>
        </w:rPr>
        <w:t>practicante</w:t>
      </w:r>
      <w:r>
        <w:rPr>
          <w:color w:val="231F20"/>
          <w:spacing w:val="-7"/>
        </w:rPr>
        <w:t> </w:t>
      </w:r>
      <w:r>
        <w:rPr>
          <w:color w:val="231F20"/>
        </w:rPr>
        <w:t>santero</w:t>
      </w:r>
      <w:r>
        <w:rPr>
          <w:color w:val="231F20"/>
          <w:spacing w:val="-7"/>
        </w:rPr>
        <w:t> </w:t>
      </w:r>
      <w:r>
        <w:rPr>
          <w:color w:val="231F20"/>
        </w:rPr>
        <w:t>y</w:t>
      </w:r>
      <w:r>
        <w:rPr>
          <w:color w:val="231F20"/>
          <w:spacing w:val="-7"/>
        </w:rPr>
        <w:t> </w:t>
      </w:r>
      <w:r>
        <w:rPr>
          <w:color w:val="231F20"/>
        </w:rPr>
        <w:t>palero,</w:t>
      </w:r>
      <w:r>
        <w:rPr>
          <w:color w:val="231F20"/>
          <w:spacing w:val="-7"/>
        </w:rPr>
        <w:t> </w:t>
      </w:r>
      <w:r>
        <w:rPr>
          <w:color w:val="231F20"/>
        </w:rPr>
        <w:t>como</w:t>
      </w:r>
      <w:r>
        <w:rPr>
          <w:color w:val="231F20"/>
          <w:spacing w:val="-7"/>
        </w:rPr>
        <w:t> </w:t>
      </w:r>
      <w:r>
        <w:rPr>
          <w:color w:val="231F20"/>
        </w:rPr>
        <w:t>quien</w:t>
      </w:r>
      <w:r>
        <w:rPr>
          <w:color w:val="231F20"/>
          <w:spacing w:val="-7"/>
        </w:rPr>
        <w:t> </w:t>
      </w:r>
      <w:r>
        <w:rPr>
          <w:color w:val="231F20"/>
        </w:rPr>
        <w:t>re- glamenta</w:t>
      </w:r>
      <w:r>
        <w:rPr>
          <w:color w:val="231F20"/>
          <w:spacing w:val="-9"/>
        </w:rPr>
        <w:t> </w:t>
      </w:r>
      <w:r>
        <w:rPr>
          <w:color w:val="231F20"/>
        </w:rPr>
        <w:t>la</w:t>
      </w:r>
      <w:r>
        <w:rPr>
          <w:color w:val="231F20"/>
          <w:spacing w:val="-9"/>
        </w:rPr>
        <w:t> </w:t>
      </w:r>
      <w:r>
        <w:rPr>
          <w:color w:val="231F20"/>
        </w:rPr>
        <w:t>Regla</w:t>
      </w:r>
      <w:r>
        <w:rPr>
          <w:color w:val="231F20"/>
          <w:spacing w:val="-9"/>
        </w:rPr>
        <w:t> </w:t>
      </w:r>
      <w:r>
        <w:rPr>
          <w:color w:val="231F20"/>
        </w:rPr>
        <w:t>Congo</w:t>
      </w:r>
      <w:r>
        <w:rPr>
          <w:color w:val="231F20"/>
          <w:spacing w:val="-9"/>
        </w:rPr>
        <w:t> </w:t>
      </w:r>
      <w:r>
        <w:rPr>
          <w:color w:val="231F20"/>
        </w:rPr>
        <w:t>en</w:t>
      </w:r>
      <w:r>
        <w:rPr>
          <w:color w:val="231F20"/>
          <w:spacing w:val="-9"/>
        </w:rPr>
        <w:t> </w:t>
      </w:r>
      <w:r>
        <w:rPr>
          <w:color w:val="231F20"/>
        </w:rPr>
        <w:t>Santiago</w:t>
      </w:r>
      <w:r>
        <w:rPr>
          <w:color w:val="231F20"/>
          <w:spacing w:val="-9"/>
        </w:rPr>
        <w:t> </w:t>
      </w:r>
      <w:r>
        <w:rPr>
          <w:color w:val="231F20"/>
        </w:rPr>
        <w:t>de</w:t>
      </w:r>
      <w:r>
        <w:rPr>
          <w:color w:val="231F20"/>
          <w:spacing w:val="-9"/>
        </w:rPr>
        <w:t> </w:t>
      </w:r>
      <w:r>
        <w:rPr>
          <w:color w:val="231F20"/>
        </w:rPr>
        <w:t>Cuba</w:t>
      </w:r>
      <w:r>
        <w:rPr>
          <w:color w:val="231F20"/>
          <w:spacing w:val="-9"/>
        </w:rPr>
        <w:t> </w:t>
      </w:r>
      <w:r>
        <w:rPr>
          <w:color w:val="231F20"/>
        </w:rPr>
        <w:t>entre</w:t>
      </w:r>
      <w:r>
        <w:rPr>
          <w:color w:val="231F20"/>
          <w:spacing w:val="-9"/>
        </w:rPr>
        <w:t> </w:t>
      </w:r>
      <w:r>
        <w:rPr>
          <w:color w:val="231F20"/>
        </w:rPr>
        <w:t>1910</w:t>
      </w:r>
      <w:r>
        <w:rPr>
          <w:color w:val="231F20"/>
          <w:spacing w:val="-9"/>
        </w:rPr>
        <w:t> </w:t>
      </w:r>
      <w:r>
        <w:rPr>
          <w:color w:val="231F20"/>
        </w:rPr>
        <w:t>y</w:t>
      </w:r>
      <w:r>
        <w:rPr>
          <w:color w:val="231F20"/>
          <w:spacing w:val="-9"/>
        </w:rPr>
        <w:t> </w:t>
      </w:r>
      <w:r>
        <w:rPr>
          <w:color w:val="231F20"/>
        </w:rPr>
        <w:t>1912 al mismo tiempo que los practicantes Isidro Correa y Rosa </w:t>
      </w:r>
      <w:r>
        <w:rPr>
          <w:color w:val="231F20"/>
          <w:spacing w:val="-4"/>
        </w:rPr>
        <w:t>Torres </w:t>
      </w:r>
      <w:r>
        <w:rPr>
          <w:color w:val="231F20"/>
        </w:rPr>
        <w:t>hacen lo propio en la zona oriental (James 2012: 43). Sea con el impulso</w:t>
      </w:r>
      <w:r>
        <w:rPr>
          <w:color w:val="231F20"/>
          <w:spacing w:val="-9"/>
        </w:rPr>
        <w:t> </w:t>
      </w:r>
      <w:r>
        <w:rPr>
          <w:color w:val="231F20"/>
        </w:rPr>
        <w:t>de</w:t>
      </w:r>
      <w:r>
        <w:rPr>
          <w:color w:val="231F20"/>
          <w:spacing w:val="-9"/>
        </w:rPr>
        <w:t> </w:t>
      </w:r>
      <w:r>
        <w:rPr>
          <w:color w:val="231F20"/>
        </w:rPr>
        <w:t>estas</w:t>
      </w:r>
      <w:r>
        <w:rPr>
          <w:color w:val="231F20"/>
          <w:spacing w:val="-9"/>
        </w:rPr>
        <w:t> </w:t>
      </w:r>
      <w:r>
        <w:rPr>
          <w:color w:val="231F20"/>
        </w:rPr>
        <w:t>personas</w:t>
      </w:r>
      <w:r>
        <w:rPr>
          <w:color w:val="231F20"/>
          <w:spacing w:val="-9"/>
        </w:rPr>
        <w:t> </w:t>
      </w:r>
      <w:r>
        <w:rPr>
          <w:color w:val="231F20"/>
        </w:rPr>
        <w:t>en</w:t>
      </w:r>
      <w:r>
        <w:rPr>
          <w:color w:val="231F20"/>
          <w:spacing w:val="-9"/>
        </w:rPr>
        <w:t> </w:t>
      </w:r>
      <w:r>
        <w:rPr>
          <w:color w:val="231F20"/>
        </w:rPr>
        <w:t>concreto,</w:t>
      </w:r>
      <w:r>
        <w:rPr>
          <w:color w:val="231F20"/>
          <w:spacing w:val="-9"/>
        </w:rPr>
        <w:t> </w:t>
      </w:r>
      <w:r>
        <w:rPr>
          <w:color w:val="231F20"/>
        </w:rPr>
        <w:t>o</w:t>
      </w:r>
      <w:r>
        <w:rPr>
          <w:color w:val="231F20"/>
          <w:spacing w:val="-9"/>
        </w:rPr>
        <w:t> </w:t>
      </w:r>
      <w:r>
        <w:rPr>
          <w:color w:val="231F20"/>
        </w:rPr>
        <w:t>de</w:t>
      </w:r>
      <w:r>
        <w:rPr>
          <w:color w:val="231F20"/>
          <w:spacing w:val="-9"/>
        </w:rPr>
        <w:t> </w:t>
      </w:r>
      <w:r>
        <w:rPr>
          <w:color w:val="231F20"/>
        </w:rPr>
        <w:t>cualquier</w:t>
      </w:r>
      <w:r>
        <w:rPr>
          <w:color w:val="231F20"/>
          <w:spacing w:val="-9"/>
        </w:rPr>
        <w:t> </w:t>
      </w:r>
      <w:r>
        <w:rPr>
          <w:color w:val="231F20"/>
        </w:rPr>
        <w:t>otra</w:t>
      </w:r>
      <w:r>
        <w:rPr>
          <w:color w:val="231F20"/>
          <w:spacing w:val="-9"/>
        </w:rPr>
        <w:t> </w:t>
      </w:r>
      <w:r>
        <w:rPr>
          <w:color w:val="231F20"/>
        </w:rPr>
        <w:t>forma, 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ese</w:t>
      </w:r>
      <w:r>
        <w:rPr>
          <w:color w:val="231F20"/>
          <w:spacing w:val="-8"/>
        </w:rPr>
        <w:t> </w:t>
      </w:r>
      <w:r>
        <w:rPr>
          <w:color w:val="231F20"/>
        </w:rPr>
        <w:t>momento</w:t>
      </w:r>
      <w:r>
        <w:rPr>
          <w:color w:val="231F20"/>
          <w:spacing w:val="-8"/>
        </w:rPr>
        <w:t> </w:t>
      </w:r>
      <w:r>
        <w:rPr>
          <w:color w:val="231F20"/>
        </w:rPr>
        <w:t>los</w:t>
      </w:r>
      <w:r>
        <w:rPr>
          <w:color w:val="231F20"/>
          <w:spacing w:val="-8"/>
        </w:rPr>
        <w:t> </w:t>
      </w:r>
      <w:r>
        <w:rPr>
          <w:color w:val="231F20"/>
        </w:rPr>
        <w:t>babalawos</w:t>
      </w:r>
      <w:r>
        <w:rPr>
          <w:color w:val="231F20"/>
          <w:spacing w:val="-8"/>
        </w:rPr>
        <w:t> </w:t>
      </w:r>
      <w:r>
        <w:rPr>
          <w:color w:val="231F20"/>
        </w:rPr>
        <w:t>consiguen</w:t>
      </w:r>
      <w:r>
        <w:rPr>
          <w:color w:val="231F20"/>
          <w:spacing w:val="-8"/>
        </w:rPr>
        <w:t> </w:t>
      </w:r>
      <w:r>
        <w:rPr>
          <w:color w:val="231F20"/>
        </w:rPr>
        <w:t>establecer</w:t>
      </w:r>
      <w:r>
        <w:rPr>
          <w:color w:val="231F20"/>
          <w:spacing w:val="-7"/>
        </w:rPr>
        <w:t> </w:t>
      </w:r>
      <w:r>
        <w:rPr>
          <w:color w:val="231F20"/>
        </w:rPr>
        <w:t>una especie de jerarquía, en unas religiones carentes de estructura formal en este sentido, y una unificación litúrgica. Desde la inau- gurada cátedra de </w:t>
      </w:r>
      <w:r>
        <w:rPr>
          <w:i/>
          <w:color w:val="231F20"/>
        </w:rPr>
        <w:t>Ifá </w:t>
      </w:r>
      <w:r>
        <w:rPr>
          <w:color w:val="231F20"/>
        </w:rPr>
        <w:t>en Cuba se establece cierto amparo a</w:t>
      </w:r>
      <w:r>
        <w:rPr>
          <w:color w:val="231F20"/>
          <w:spacing w:val="-12"/>
        </w:rPr>
        <w:t> </w:t>
      </w:r>
      <w:r>
        <w:rPr>
          <w:color w:val="231F20"/>
        </w:rPr>
        <w:t>todo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lo relativo a la Regla de Ocha, o Santería y todo lo que tiene que ver con Mayombe que está agrupado en otra regla que recogía las creencias de origen bantú y que, todavía </w:t>
      </w:r>
      <w:r>
        <w:rPr>
          <w:color w:val="231F20"/>
          <w:spacing w:val="-4"/>
        </w:rPr>
        <w:t>hoy, </w:t>
      </w:r>
      <w:r>
        <w:rPr>
          <w:color w:val="231F20"/>
        </w:rPr>
        <w:t>son conocidas popularmente como brujería. Según las autoras de </w:t>
      </w:r>
      <w:r>
        <w:rPr>
          <w:i/>
          <w:color w:val="231F20"/>
          <w:spacing w:val="-12"/>
        </w:rPr>
        <w:t>Ta </w:t>
      </w:r>
      <w:r>
        <w:rPr>
          <w:i/>
          <w:color w:val="231F20"/>
        </w:rPr>
        <w:t>Makuen- </w:t>
      </w:r>
      <w:r>
        <w:rPr>
          <w:i/>
          <w:color w:val="231F20"/>
        </w:rPr>
        <w:t>de </w:t>
      </w:r>
      <w:r>
        <w:rPr>
          <w:i/>
          <w:color w:val="231F20"/>
          <w:spacing w:val="-5"/>
        </w:rPr>
        <w:t>Yaya </w:t>
      </w:r>
      <w:r>
        <w:rPr>
          <w:color w:val="231F20"/>
        </w:rPr>
        <w:t>estas reglas tienen su origen en la llegada a Cuba de congos, ngolas y cabindas, que fueron quienes compusieron, en honor a los nueve reinos sagrados del Manikongo, los nueve pri- meros </w:t>
      </w:r>
      <w:r>
        <w:rPr>
          <w:i/>
          <w:color w:val="231F20"/>
        </w:rPr>
        <w:t>nkisis </w:t>
      </w:r>
      <w:r>
        <w:rPr>
          <w:color w:val="231F20"/>
        </w:rPr>
        <w:t>que se fundamentaron en las provincias de Pinar del Río, La Habana, Matanzas, Santa Clara, Camagüey y</w:t>
      </w:r>
      <w:r>
        <w:rPr>
          <w:color w:val="231F20"/>
          <w:spacing w:val="-28"/>
        </w:rPr>
        <w:t> </w:t>
      </w:r>
      <w:r>
        <w:rPr>
          <w:color w:val="231F20"/>
        </w:rPr>
        <w:t>Oriente (Bolívar y González, 1998: 20). Estos </w:t>
      </w:r>
      <w:r>
        <w:rPr>
          <w:i/>
          <w:color w:val="231F20"/>
        </w:rPr>
        <w:t>nkisis </w:t>
      </w:r>
      <w:r>
        <w:rPr>
          <w:color w:val="231F20"/>
        </w:rPr>
        <w:t>son figuras antropo- morfas de madera cuyo interior estaba </w:t>
      </w:r>
      <w:r>
        <w:rPr>
          <w:i/>
          <w:color w:val="231F20"/>
        </w:rPr>
        <w:t>cargado </w:t>
      </w:r>
      <w:r>
        <w:rPr>
          <w:color w:val="231F20"/>
        </w:rPr>
        <w:t>con una peque- ña muestra de huesos de sus ancestros, o </w:t>
      </w:r>
      <w:r>
        <w:rPr>
          <w:i/>
          <w:color w:val="231F20"/>
        </w:rPr>
        <w:t>nfumbes</w:t>
      </w:r>
      <w:r>
        <w:rPr>
          <w:color w:val="231F20"/>
        </w:rPr>
        <w:t>, y distintos elementos que representan la naturaleza vegetal y animal. Estas “cargas mágicas” pudieron llegar en </w:t>
      </w:r>
      <w:r>
        <w:rPr>
          <w:i/>
          <w:color w:val="231F20"/>
        </w:rPr>
        <w:t>macutos </w:t>
      </w:r>
      <w:r>
        <w:rPr>
          <w:color w:val="231F20"/>
        </w:rPr>
        <w:t>que son pequeñas bolsas de piel, o amuletos, que viajaron desde África colgados   al cuello de aquellos esclavos de nación. Los primeros </w:t>
      </w:r>
      <w:r>
        <w:rPr>
          <w:i/>
          <w:color w:val="231F20"/>
        </w:rPr>
        <w:t>nkisis </w:t>
      </w:r>
      <w:r>
        <w:rPr>
          <w:color w:val="231F20"/>
        </w:rPr>
        <w:t>se hicieron</w:t>
      </w:r>
      <w:r>
        <w:rPr>
          <w:color w:val="231F20"/>
          <w:spacing w:val="-8"/>
        </w:rPr>
        <w:t> </w:t>
      </w:r>
      <w:r>
        <w:rPr>
          <w:color w:val="231F20"/>
        </w:rPr>
        <w:t>a</w:t>
      </w:r>
      <w:r>
        <w:rPr>
          <w:color w:val="231F20"/>
          <w:spacing w:val="-8"/>
        </w:rPr>
        <w:t> </w:t>
      </w:r>
      <w:r>
        <w:rPr>
          <w:color w:val="231F20"/>
        </w:rPr>
        <w:t>semejanza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adorados</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aldeas</w:t>
      </w:r>
      <w:r>
        <w:rPr>
          <w:color w:val="231F20"/>
          <w:spacing w:val="-8"/>
        </w:rPr>
        <w:t> </w:t>
      </w:r>
      <w:r>
        <w:rPr>
          <w:color w:val="231F20"/>
        </w:rPr>
        <w:t>y</w:t>
      </w:r>
      <w:r>
        <w:rPr>
          <w:color w:val="231F20"/>
          <w:spacing w:val="-8"/>
        </w:rPr>
        <w:t> </w:t>
      </w:r>
      <w:r>
        <w:rPr>
          <w:color w:val="231F20"/>
        </w:rPr>
        <w:t>pueblos</w:t>
      </w:r>
      <w:r>
        <w:rPr>
          <w:color w:val="231F20"/>
          <w:spacing w:val="-8"/>
        </w:rPr>
        <w:t> </w:t>
      </w:r>
      <w:r>
        <w:rPr>
          <w:color w:val="231F20"/>
        </w:rPr>
        <w:t>de origen. Pero además, en estos momentos en el que el fin de la esclavitud permitió el paso de la población negra rural a núcleos urbanos,</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XIX</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XX,</w:t>
      </w:r>
      <w:r>
        <w:rPr>
          <w:color w:val="231F20"/>
          <w:spacing w:val="-5"/>
        </w:rPr>
        <w:t> </w:t>
      </w:r>
      <w:r>
        <w:rPr>
          <w:color w:val="231F20"/>
        </w:rPr>
        <w:t>de</w:t>
      </w:r>
      <w:r>
        <w:rPr>
          <w:color w:val="231F20"/>
          <w:spacing w:val="-5"/>
        </w:rPr>
        <w:t> </w:t>
      </w:r>
      <w:r>
        <w:rPr>
          <w:color w:val="231F20"/>
        </w:rPr>
        <w:t>muchos</w:t>
      </w:r>
      <w:r>
        <w:rPr>
          <w:color w:val="231F20"/>
          <w:spacing w:val="-5"/>
        </w:rPr>
        <w:t> </w:t>
      </w:r>
      <w:r>
        <w:rPr>
          <w:color w:val="231F20"/>
        </w:rPr>
        <w:t>de</w:t>
      </w:r>
      <w:r>
        <w:rPr>
          <w:color w:val="231F20"/>
          <w:spacing w:val="-5"/>
        </w:rPr>
        <w:t> </w:t>
      </w:r>
      <w:r>
        <w:rPr>
          <w:color w:val="231F20"/>
        </w:rPr>
        <w:t>estos</w:t>
      </w:r>
      <w:r>
        <w:rPr>
          <w:color w:val="231F20"/>
          <w:spacing w:val="-5"/>
        </w:rPr>
        <w:t> </w:t>
      </w:r>
      <w:r>
        <w:rPr>
          <w:i/>
          <w:color w:val="231F20"/>
        </w:rPr>
        <w:t>nkisis</w:t>
      </w:r>
      <w:r>
        <w:rPr>
          <w:i/>
          <w:color w:val="231F20"/>
          <w:spacing w:val="-5"/>
        </w:rPr>
        <w:t> </w:t>
      </w:r>
      <w:r>
        <w:rPr>
          <w:color w:val="231F20"/>
        </w:rPr>
        <w:t>se</w:t>
      </w:r>
      <w:r>
        <w:rPr>
          <w:color w:val="231F20"/>
          <w:spacing w:val="-5"/>
        </w:rPr>
        <w:t> </w:t>
      </w:r>
      <w:r>
        <w:rPr>
          <w:color w:val="231F20"/>
        </w:rPr>
        <w:t>hicie- ron </w:t>
      </w:r>
      <w:r>
        <w:rPr>
          <w:i/>
          <w:color w:val="231F20"/>
        </w:rPr>
        <w:t>ngangas</w:t>
      </w:r>
      <w:r>
        <w:rPr>
          <w:color w:val="231F20"/>
        </w:rPr>
        <w:t>. Las </w:t>
      </w:r>
      <w:r>
        <w:rPr>
          <w:i/>
          <w:color w:val="231F20"/>
        </w:rPr>
        <w:t>ngangas </w:t>
      </w:r>
      <w:r>
        <w:rPr>
          <w:color w:val="231F20"/>
        </w:rPr>
        <w:t>son receptáculos mágicos que sirven para guardar los espíritus, o </w:t>
      </w:r>
      <w:r>
        <w:rPr>
          <w:i/>
          <w:color w:val="231F20"/>
        </w:rPr>
        <w:t>nfumbes</w:t>
      </w:r>
      <w:r>
        <w:rPr>
          <w:color w:val="231F20"/>
        </w:rPr>
        <w:t>, y son fundamentados por </w:t>
      </w:r>
      <w:r>
        <w:rPr>
          <w:i/>
          <w:color w:val="231F20"/>
        </w:rPr>
        <w:t>brincamiento </w:t>
      </w:r>
      <w:r>
        <w:rPr>
          <w:color w:val="231F20"/>
        </w:rPr>
        <w:t>desde un </w:t>
      </w:r>
      <w:r>
        <w:rPr>
          <w:i/>
          <w:color w:val="231F20"/>
        </w:rPr>
        <w:t>macuto</w:t>
      </w:r>
      <w:r>
        <w:rPr>
          <w:color w:val="231F20"/>
        </w:rPr>
        <w:t>, un </w:t>
      </w:r>
      <w:r>
        <w:rPr>
          <w:i/>
          <w:color w:val="231F20"/>
        </w:rPr>
        <w:t>nkisi </w:t>
      </w:r>
      <w:r>
        <w:rPr>
          <w:color w:val="231F20"/>
        </w:rPr>
        <w:t>u otra </w:t>
      </w:r>
      <w:r>
        <w:rPr>
          <w:i/>
          <w:color w:val="231F20"/>
        </w:rPr>
        <w:t>nganga </w:t>
      </w:r>
      <w:r>
        <w:rPr>
          <w:color w:val="231F20"/>
        </w:rPr>
        <w:t>para con- tinuar lo que, a partir de ese momento, se convertiría en distintos linajes familiares en torno a un </w:t>
      </w:r>
      <w:r>
        <w:rPr>
          <w:i/>
          <w:color w:val="231F20"/>
          <w:spacing w:val="-7"/>
        </w:rPr>
        <w:t>Tata</w:t>
      </w:r>
      <w:r>
        <w:rPr>
          <w:i/>
          <w:color w:val="231F20"/>
          <w:spacing w:val="-12"/>
        </w:rPr>
        <w:t> </w:t>
      </w:r>
      <w:r>
        <w:rPr>
          <w:i/>
          <w:color w:val="231F20"/>
        </w:rPr>
        <w:t>Nganga</w:t>
      </w:r>
      <w:r>
        <w:rPr>
          <w:color w:val="231F20"/>
        </w:rPr>
        <w:t>.</w:t>
      </w:r>
    </w:p>
    <w:p>
      <w:pPr>
        <w:pStyle w:val="BodyText"/>
        <w:spacing w:line="249" w:lineRule="auto" w:before="1"/>
        <w:ind w:left="150" w:right="193" w:firstLine="340"/>
        <w:jc w:val="both"/>
        <w:rPr>
          <w:i/>
        </w:rPr>
      </w:pPr>
      <w:r>
        <w:rPr>
          <w:color w:val="231F20"/>
        </w:rPr>
        <w:t>La </w:t>
      </w:r>
      <w:r>
        <w:rPr>
          <w:i/>
          <w:color w:val="231F20"/>
        </w:rPr>
        <w:t>nganga </w:t>
      </w:r>
      <w:r>
        <w:rPr>
          <w:color w:val="231F20"/>
        </w:rPr>
        <w:t>es la principal herramienta de la Regla Mayombe, Palo Monte o brujería en Cuba y su asentamiento en </w:t>
      </w:r>
      <w:r>
        <w:rPr>
          <w:i/>
          <w:color w:val="231F20"/>
        </w:rPr>
        <w:t>munansos </w:t>
      </w:r>
      <w:r>
        <w:rPr>
          <w:color w:val="231F20"/>
        </w:rPr>
        <w:t>estables,</w:t>
      </w:r>
      <w:r>
        <w:rPr>
          <w:color w:val="231F20"/>
          <w:spacing w:val="-13"/>
        </w:rPr>
        <w:t> </w:t>
      </w:r>
      <w:r>
        <w:rPr>
          <w:color w:val="231F20"/>
        </w:rPr>
        <w:t>desde</w:t>
      </w:r>
      <w:r>
        <w:rPr>
          <w:color w:val="231F20"/>
          <w:spacing w:val="-13"/>
        </w:rPr>
        <w:t> </w:t>
      </w:r>
      <w:r>
        <w:rPr>
          <w:color w:val="231F20"/>
        </w:rPr>
        <w:t>la</w:t>
      </w:r>
      <w:r>
        <w:rPr>
          <w:color w:val="231F20"/>
          <w:spacing w:val="-13"/>
        </w:rPr>
        <w:t> </w:t>
      </w:r>
      <w:r>
        <w:rPr>
          <w:color w:val="231F20"/>
        </w:rPr>
        <w:t>abolición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esclavitud,</w:t>
      </w:r>
      <w:r>
        <w:rPr>
          <w:color w:val="231F20"/>
          <w:spacing w:val="-13"/>
        </w:rPr>
        <w:t> </w:t>
      </w:r>
      <w:r>
        <w:rPr>
          <w:color w:val="231F20"/>
        </w:rPr>
        <w:t>permitió</w:t>
      </w:r>
      <w:r>
        <w:rPr>
          <w:color w:val="231F20"/>
          <w:spacing w:val="-13"/>
        </w:rPr>
        <w:t> </w:t>
      </w:r>
      <w:r>
        <w:rPr>
          <w:color w:val="231F20"/>
        </w:rPr>
        <w:t>el</w:t>
      </w:r>
      <w:r>
        <w:rPr>
          <w:color w:val="231F20"/>
          <w:spacing w:val="-13"/>
        </w:rPr>
        <w:t> </w:t>
      </w:r>
      <w:r>
        <w:rPr>
          <w:color w:val="231F20"/>
        </w:rPr>
        <w:t>desarrollo de</w:t>
      </w:r>
      <w:r>
        <w:rPr>
          <w:color w:val="231F20"/>
          <w:spacing w:val="-9"/>
        </w:rPr>
        <w:t> </w:t>
      </w:r>
      <w:r>
        <w:rPr>
          <w:color w:val="231F20"/>
        </w:rPr>
        <w:t>esas</w:t>
      </w:r>
      <w:r>
        <w:rPr>
          <w:color w:val="231F20"/>
          <w:spacing w:val="-9"/>
        </w:rPr>
        <w:t> </w:t>
      </w:r>
      <w:r>
        <w:rPr>
          <w:color w:val="231F20"/>
        </w:rPr>
        <w:t>distintas</w:t>
      </w:r>
      <w:r>
        <w:rPr>
          <w:color w:val="231F20"/>
          <w:spacing w:val="-9"/>
        </w:rPr>
        <w:t> </w:t>
      </w:r>
      <w:r>
        <w:rPr>
          <w:color w:val="231F20"/>
        </w:rPr>
        <w:t>ramas,</w:t>
      </w:r>
      <w:r>
        <w:rPr>
          <w:color w:val="231F20"/>
          <w:spacing w:val="-9"/>
        </w:rPr>
        <w:t> </w:t>
      </w:r>
      <w:r>
        <w:rPr>
          <w:color w:val="231F20"/>
        </w:rPr>
        <w:t>familias</w:t>
      </w:r>
      <w:r>
        <w:rPr>
          <w:color w:val="231F20"/>
          <w:spacing w:val="-10"/>
        </w:rPr>
        <w:t> </w:t>
      </w:r>
      <w:r>
        <w:rPr>
          <w:color w:val="231F20"/>
        </w:rPr>
        <w:t>religiosas,</w:t>
      </w:r>
      <w:r>
        <w:rPr>
          <w:color w:val="231F20"/>
          <w:spacing w:val="-9"/>
        </w:rPr>
        <w:t> </w:t>
      </w:r>
      <w:r>
        <w:rPr>
          <w:color w:val="231F20"/>
        </w:rPr>
        <w:t>o</w:t>
      </w:r>
      <w:r>
        <w:rPr>
          <w:color w:val="231F20"/>
          <w:spacing w:val="-9"/>
        </w:rPr>
        <w:t> </w:t>
      </w:r>
      <w:r>
        <w:rPr>
          <w:color w:val="231F20"/>
        </w:rPr>
        <w:t>linajes</w:t>
      </w:r>
      <w:r>
        <w:rPr>
          <w:color w:val="231F20"/>
          <w:spacing w:val="-9"/>
        </w:rPr>
        <w:t> </w:t>
      </w:r>
      <w:r>
        <w:rPr>
          <w:color w:val="231F20"/>
        </w:rPr>
        <w:t>en</w:t>
      </w:r>
      <w:r>
        <w:rPr>
          <w:color w:val="231F20"/>
          <w:spacing w:val="-9"/>
        </w:rPr>
        <w:t> </w:t>
      </w:r>
      <w:r>
        <w:rPr>
          <w:color w:val="231F20"/>
        </w:rPr>
        <w:t>torno</w:t>
      </w:r>
      <w:r>
        <w:rPr>
          <w:color w:val="231F20"/>
          <w:spacing w:val="-10"/>
        </w:rPr>
        <w:t> </w:t>
      </w:r>
      <w:r>
        <w:rPr>
          <w:color w:val="231F20"/>
        </w:rPr>
        <w:t>a</w:t>
      </w:r>
      <w:r>
        <w:rPr>
          <w:color w:val="231F20"/>
          <w:spacing w:val="-9"/>
        </w:rPr>
        <w:t> </w:t>
      </w:r>
      <w:r>
        <w:rPr>
          <w:color w:val="231F20"/>
        </w:rPr>
        <w:t>un </w:t>
      </w:r>
      <w:r>
        <w:rPr>
          <w:i/>
          <w:color w:val="231F20"/>
        </w:rPr>
        <w:t>tata</w:t>
      </w:r>
      <w:r>
        <w:rPr>
          <w:i/>
          <w:color w:val="231F20"/>
          <w:spacing w:val="-5"/>
        </w:rPr>
        <w:t> </w:t>
      </w:r>
      <w:r>
        <w:rPr>
          <w:color w:val="231F20"/>
        </w:rPr>
        <w:t>con</w:t>
      </w:r>
      <w:r>
        <w:rPr>
          <w:color w:val="231F20"/>
          <w:spacing w:val="-4"/>
        </w:rPr>
        <w:t> </w:t>
      </w:r>
      <w:r>
        <w:rPr>
          <w:color w:val="231F20"/>
        </w:rPr>
        <w:t>caldero</w:t>
      </w:r>
      <w:r>
        <w:rPr>
          <w:color w:val="231F20"/>
          <w:spacing w:val="-4"/>
        </w:rPr>
        <w:t> </w:t>
      </w:r>
      <w:r>
        <w:rPr>
          <w:color w:val="231F20"/>
        </w:rPr>
        <w:t>propio</w:t>
      </w:r>
      <w:r>
        <w:rPr>
          <w:color w:val="231F20"/>
          <w:spacing w:val="-4"/>
        </w:rPr>
        <w:t> </w:t>
      </w:r>
      <w:r>
        <w:rPr>
          <w:color w:val="231F20"/>
        </w:rPr>
        <w:t>y</w:t>
      </w:r>
      <w:r>
        <w:rPr>
          <w:color w:val="231F20"/>
          <w:spacing w:val="-4"/>
        </w:rPr>
        <w:t> </w:t>
      </w:r>
      <w:r>
        <w:rPr>
          <w:color w:val="231F20"/>
        </w:rPr>
        <w:t>capacidad</w:t>
      </w:r>
      <w:r>
        <w:rPr>
          <w:color w:val="231F20"/>
          <w:spacing w:val="-4"/>
        </w:rPr>
        <w:t> </w:t>
      </w:r>
      <w:r>
        <w:rPr>
          <w:color w:val="231F20"/>
        </w:rPr>
        <w:t>para</w:t>
      </w:r>
      <w:r>
        <w:rPr>
          <w:color w:val="231F20"/>
          <w:spacing w:val="-4"/>
        </w:rPr>
        <w:t> </w:t>
      </w:r>
      <w:r>
        <w:rPr>
          <w:color w:val="231F20"/>
        </w:rPr>
        <w:t>apadrinar,</w:t>
      </w:r>
      <w:r>
        <w:rPr>
          <w:color w:val="231F20"/>
          <w:spacing w:val="-4"/>
        </w:rPr>
        <w:t> </w:t>
      </w:r>
      <w:r>
        <w:rPr>
          <w:color w:val="231F20"/>
        </w:rPr>
        <w:t>e</w:t>
      </w:r>
      <w:r>
        <w:rPr>
          <w:color w:val="231F20"/>
          <w:spacing w:val="-4"/>
        </w:rPr>
        <w:t> </w:t>
      </w:r>
      <w:r>
        <w:rPr>
          <w:color w:val="231F20"/>
        </w:rPr>
        <w:t>iniciar,</w:t>
      </w:r>
      <w:r>
        <w:rPr>
          <w:color w:val="231F20"/>
          <w:spacing w:val="-4"/>
        </w:rPr>
        <w:t> </w:t>
      </w:r>
      <w:r>
        <w:rPr>
          <w:color w:val="231F20"/>
        </w:rPr>
        <w:t>a</w:t>
      </w:r>
      <w:r>
        <w:rPr>
          <w:color w:val="231F20"/>
          <w:spacing w:val="-4"/>
        </w:rPr>
        <w:t> </w:t>
      </w:r>
      <w:r>
        <w:rPr>
          <w:color w:val="231F20"/>
        </w:rPr>
        <w:t>un nuevo</w:t>
      </w:r>
      <w:r>
        <w:rPr>
          <w:color w:val="231F20"/>
          <w:spacing w:val="-11"/>
        </w:rPr>
        <w:t> </w:t>
      </w:r>
      <w:r>
        <w:rPr>
          <w:i/>
          <w:color w:val="231F20"/>
        </w:rPr>
        <w:t>ngueyo.</w:t>
      </w:r>
    </w:p>
    <w:p>
      <w:pPr>
        <w:pStyle w:val="BodyText"/>
        <w:spacing w:line="249" w:lineRule="auto" w:before="1"/>
        <w:ind w:left="150" w:right="193" w:firstLine="340"/>
        <w:jc w:val="both"/>
      </w:pPr>
      <w:r>
        <w:rPr>
          <w:color w:val="231F20"/>
        </w:rPr>
        <w:t>Según la secuencia descrita por Jesús Fuentes (basándose en estudios de García Martínez, Franco, Guerra Díaz o Guan- che) el crecimiento de las plantaciones coloniales creadas hasta el siglo XVIII requirió, ya en el siglo XIX tras la Revolución de Haití, un incremento de la producción de caña de azúcar.</w:t>
      </w:r>
      <w:r>
        <w:rPr>
          <w:color w:val="231F20"/>
          <w:spacing w:val="-35"/>
        </w:rPr>
        <w:t> </w:t>
      </w:r>
      <w:r>
        <w:rPr>
          <w:color w:val="231F20"/>
          <w:spacing w:val="-13"/>
        </w:rPr>
        <w:t>Y, </w:t>
      </w:r>
      <w:r>
        <w:rPr>
          <w:color w:val="231F20"/>
        </w:rPr>
        <w:t>como consecuencia de las nuevas necesidades, entre la década de los años</w:t>
      </w:r>
      <w:r>
        <w:rPr>
          <w:color w:val="231F20"/>
          <w:spacing w:val="-12"/>
        </w:rPr>
        <w:t> </w:t>
      </w:r>
      <w:r>
        <w:rPr>
          <w:color w:val="231F20"/>
        </w:rPr>
        <w:t>30</w:t>
      </w:r>
      <w:r>
        <w:rPr>
          <w:color w:val="231F20"/>
          <w:spacing w:val="-12"/>
        </w:rPr>
        <w:t> </w:t>
      </w:r>
      <w:r>
        <w:rPr>
          <w:color w:val="231F20"/>
        </w:rPr>
        <w:t>y</w:t>
      </w:r>
      <w:r>
        <w:rPr>
          <w:color w:val="231F20"/>
          <w:spacing w:val="-13"/>
        </w:rPr>
        <w:t> </w:t>
      </w:r>
      <w:r>
        <w:rPr>
          <w:color w:val="231F20"/>
        </w:rPr>
        <w:t>60</w:t>
      </w:r>
      <w:r>
        <w:rPr>
          <w:color w:val="231F20"/>
          <w:spacing w:val="-12"/>
        </w:rPr>
        <w:t> </w:t>
      </w:r>
      <w:r>
        <w:rPr>
          <w:color w:val="231F20"/>
        </w:rPr>
        <w:t>del</w:t>
      </w:r>
      <w:r>
        <w:rPr>
          <w:color w:val="231F20"/>
          <w:spacing w:val="-12"/>
        </w:rPr>
        <w:t> </w:t>
      </w:r>
      <w:r>
        <w:rPr>
          <w:color w:val="231F20"/>
        </w:rPr>
        <w:t>siglo</w:t>
      </w:r>
      <w:r>
        <w:rPr>
          <w:color w:val="231F20"/>
          <w:spacing w:val="-12"/>
        </w:rPr>
        <w:t> </w:t>
      </w:r>
      <w:r>
        <w:rPr>
          <w:color w:val="231F20"/>
        </w:rPr>
        <w:t>XIX</w:t>
      </w:r>
      <w:r>
        <w:rPr>
          <w:color w:val="231F20"/>
          <w:spacing w:val="-13"/>
        </w:rPr>
        <w:t> </w:t>
      </w:r>
      <w:r>
        <w:rPr>
          <w:color w:val="231F20"/>
        </w:rPr>
        <w:t>hubo</w:t>
      </w:r>
      <w:r>
        <w:rPr>
          <w:color w:val="231F20"/>
          <w:spacing w:val="-12"/>
        </w:rPr>
        <w:t> </w:t>
      </w:r>
      <w:r>
        <w:rPr>
          <w:color w:val="231F20"/>
        </w:rPr>
        <w:t>un</w:t>
      </w:r>
      <w:r>
        <w:rPr>
          <w:color w:val="231F20"/>
          <w:spacing w:val="-12"/>
        </w:rPr>
        <w:t> </w:t>
      </w:r>
      <w:r>
        <w:rPr>
          <w:color w:val="231F20"/>
        </w:rPr>
        <w:t>gran</w:t>
      </w:r>
      <w:r>
        <w:rPr>
          <w:color w:val="231F20"/>
          <w:spacing w:val="-12"/>
        </w:rPr>
        <w:t> </w:t>
      </w:r>
      <w:r>
        <w:rPr>
          <w:color w:val="231F20"/>
        </w:rPr>
        <w:t>aumento</w:t>
      </w:r>
      <w:r>
        <w:rPr>
          <w:color w:val="231F20"/>
          <w:spacing w:val="-12"/>
        </w:rPr>
        <w:t> </w:t>
      </w:r>
      <w:r>
        <w:rPr>
          <w:color w:val="231F20"/>
        </w:rPr>
        <w:t>de</w:t>
      </w:r>
      <w:r>
        <w:rPr>
          <w:color w:val="231F20"/>
          <w:spacing w:val="-12"/>
        </w:rPr>
        <w:t> </w:t>
      </w:r>
      <w:r>
        <w:rPr>
          <w:color w:val="231F20"/>
        </w:rPr>
        <w:t>mano</w:t>
      </w:r>
      <w:r>
        <w:rPr>
          <w:color w:val="231F20"/>
          <w:spacing w:val="-12"/>
        </w:rPr>
        <w:t> </w:t>
      </w:r>
      <w:r>
        <w:rPr>
          <w:color w:val="231F20"/>
        </w:rPr>
        <w:t>de</w:t>
      </w:r>
      <w:r>
        <w:rPr>
          <w:color w:val="231F20"/>
          <w:spacing w:val="-12"/>
        </w:rPr>
        <w:t> </w:t>
      </w:r>
      <w:r>
        <w:rPr>
          <w:color w:val="231F20"/>
        </w:rPr>
        <w:t>obra esclava en la zona central de Cuba que supuso la introducción  de más de un millón de nuevos africanos en la Isla y cuya proce- dencia era mayoritariamente de origen bantú. Razón por la  </w:t>
      </w:r>
      <w:r>
        <w:rPr>
          <w:color w:val="231F20"/>
          <w:spacing w:val="31"/>
        </w:rPr>
        <w:t> </w:t>
      </w:r>
      <w:r>
        <w:rPr>
          <w:color w:val="231F20"/>
        </w:rPr>
        <w:t>cual</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7"/>
        <w:jc w:val="both"/>
      </w:pPr>
      <w:r>
        <w:rPr>
          <w:color w:val="231F20"/>
        </w:rPr>
        <w:t>las religiones agrupadas como Regla Mayombe tienen un sustra- to étnico-lingüístico kikongo bien definido, y conservado. Según Fuentes esta última traída de esclavos fue tardía e ilegal, o clan- destina, porque en 1817 España e Inglaterra habían firmado un tratado de la supresión del comercio de esclavos, si bien no fue hasta después de la primera guerra de independencia cuando se promulga por ley la abolición de la esclavitud en 1880, Ley que, finalmente, se hace efectiva en 1886 (Fuentes, 2012: 9-14). De acuerdo con el resumen de este autor: </w:t>
      </w:r>
      <w:r>
        <w:rPr>
          <w:color w:val="231F20"/>
          <w:spacing w:val="-4"/>
        </w:rPr>
        <w:t>“Tenemos </w:t>
      </w:r>
      <w:r>
        <w:rPr>
          <w:color w:val="231F20"/>
        </w:rPr>
        <w:t>entonces en Cuba, los sistemas de creencias sincréticos de sustrato yoruba, Regla de Ocha o Santería; de matriz adja-fon, la Regla Arará; de procedencia efik-ibibio, la Sociedad Secreta Abakuá; y de oriun- dez</w:t>
      </w:r>
      <w:r>
        <w:rPr>
          <w:color w:val="231F20"/>
          <w:spacing w:val="-6"/>
        </w:rPr>
        <w:t> </w:t>
      </w:r>
      <w:r>
        <w:rPr>
          <w:color w:val="231F20"/>
        </w:rPr>
        <w:t>bantú</w:t>
      </w:r>
      <w:r>
        <w:rPr>
          <w:color w:val="231F20"/>
          <w:spacing w:val="-6"/>
        </w:rPr>
        <w:t> </w:t>
      </w:r>
      <w:r>
        <w:rPr>
          <w:color w:val="231F20"/>
        </w:rPr>
        <w:t>y</w:t>
      </w:r>
      <w:r>
        <w:rPr>
          <w:color w:val="231F20"/>
          <w:spacing w:val="-6"/>
        </w:rPr>
        <w:t> </w:t>
      </w:r>
      <w:r>
        <w:rPr>
          <w:color w:val="231F20"/>
        </w:rPr>
        <w:t>específicamente</w:t>
      </w:r>
      <w:r>
        <w:rPr>
          <w:color w:val="231F20"/>
          <w:spacing w:val="-6"/>
        </w:rPr>
        <w:t> </w:t>
      </w:r>
      <w:r>
        <w:rPr>
          <w:color w:val="231F20"/>
        </w:rPr>
        <w:t>kikongo</w:t>
      </w:r>
      <w:r>
        <w:rPr>
          <w:color w:val="231F20"/>
          <w:spacing w:val="-6"/>
        </w:rPr>
        <w:t> </w:t>
      </w:r>
      <w:r>
        <w:rPr>
          <w:color w:val="231F20"/>
        </w:rPr>
        <w:t>[…]</w:t>
      </w:r>
      <w:r>
        <w:rPr>
          <w:color w:val="231F20"/>
          <w:spacing w:val="-6"/>
        </w:rPr>
        <w:t> </w:t>
      </w:r>
      <w:r>
        <w:rPr>
          <w:color w:val="231F20"/>
        </w:rPr>
        <w:t>la</w:t>
      </w:r>
      <w:r>
        <w:rPr>
          <w:color w:val="231F20"/>
          <w:spacing w:val="-6"/>
        </w:rPr>
        <w:t> </w:t>
      </w:r>
      <w:r>
        <w:rPr>
          <w:color w:val="231F20"/>
        </w:rPr>
        <w:t>Regla</w:t>
      </w:r>
      <w:r>
        <w:rPr>
          <w:color w:val="231F20"/>
          <w:spacing w:val="-6"/>
        </w:rPr>
        <w:t> </w:t>
      </w:r>
      <w:r>
        <w:rPr>
          <w:color w:val="231F20"/>
        </w:rPr>
        <w:t>Conga</w:t>
      </w:r>
      <w:r>
        <w:rPr>
          <w:color w:val="231F20"/>
          <w:spacing w:val="-6"/>
        </w:rPr>
        <w:t> </w:t>
      </w:r>
      <w:r>
        <w:rPr>
          <w:color w:val="231F20"/>
        </w:rPr>
        <w:t>o</w:t>
      </w:r>
      <w:r>
        <w:rPr>
          <w:color w:val="231F20"/>
          <w:spacing w:val="-6"/>
        </w:rPr>
        <w:t> </w:t>
      </w:r>
      <w:r>
        <w:rPr>
          <w:color w:val="231F20"/>
        </w:rPr>
        <w:t>Regla de Palo Monte” (Fuentes, 2012:</w:t>
      </w:r>
      <w:r>
        <w:rPr>
          <w:color w:val="231F20"/>
          <w:spacing w:val="-1"/>
        </w:rPr>
        <w:t> </w:t>
      </w:r>
      <w:r>
        <w:rPr>
          <w:color w:val="231F20"/>
        </w:rPr>
        <w:t>16).</w:t>
      </w:r>
    </w:p>
    <w:p>
      <w:pPr>
        <w:pStyle w:val="BodyText"/>
        <w:spacing w:line="249" w:lineRule="auto" w:before="1"/>
        <w:ind w:left="195" w:right="108" w:firstLine="340"/>
        <w:jc w:val="both"/>
      </w:pPr>
      <w:r>
        <w:rPr>
          <w:color w:val="231F20"/>
        </w:rPr>
        <w:t>El particular sincretismo de la Isla es, esencialmente, una mezcla entre todas las religiones de Cuba. La santería con el ca- tolicismo y la santería con el mayombe. Por ejemplo, por la “con- taminación”</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religiones</w:t>
      </w:r>
      <w:r>
        <w:rPr>
          <w:color w:val="231F20"/>
          <w:spacing w:val="-10"/>
        </w:rPr>
        <w:t> </w:t>
      </w:r>
      <w:r>
        <w:rPr>
          <w:color w:val="231F20"/>
        </w:rPr>
        <w:t>afrocubanas</w:t>
      </w:r>
      <w:r>
        <w:rPr>
          <w:color w:val="231F20"/>
          <w:spacing w:val="-10"/>
        </w:rPr>
        <w:t> </w:t>
      </w:r>
      <w:r>
        <w:rPr>
          <w:color w:val="231F20"/>
        </w:rPr>
        <w:t>se</w:t>
      </w:r>
      <w:r>
        <w:rPr>
          <w:color w:val="231F20"/>
          <w:spacing w:val="-10"/>
        </w:rPr>
        <w:t> </w:t>
      </w:r>
      <w:r>
        <w:rPr>
          <w:color w:val="231F20"/>
        </w:rPr>
        <w:t>identifican</w:t>
      </w:r>
      <w:r>
        <w:rPr>
          <w:color w:val="231F20"/>
          <w:spacing w:val="-10"/>
        </w:rPr>
        <w:t> </w:t>
      </w:r>
      <w:r>
        <w:rPr>
          <w:i/>
          <w:color w:val="231F20"/>
        </w:rPr>
        <w:t>orishas </w:t>
      </w:r>
      <w:r>
        <w:rPr>
          <w:color w:val="231F20"/>
        </w:rPr>
        <w:t>de la Regla de Ocha, o santería, con algunos </w:t>
      </w:r>
      <w:r>
        <w:rPr>
          <w:i/>
          <w:color w:val="231F20"/>
        </w:rPr>
        <w:t>mpungos </w:t>
      </w:r>
      <w:r>
        <w:rPr>
          <w:color w:val="231F20"/>
        </w:rPr>
        <w:t>de la reli- gión de los </w:t>
      </w:r>
      <w:r>
        <w:rPr>
          <w:i/>
          <w:color w:val="231F20"/>
        </w:rPr>
        <w:t>congos</w:t>
      </w:r>
      <w:r>
        <w:rPr>
          <w:color w:val="231F20"/>
        </w:rPr>
        <w:t>, </w:t>
      </w:r>
      <w:r>
        <w:rPr>
          <w:i/>
          <w:color w:val="231F20"/>
        </w:rPr>
        <w:t>brujos </w:t>
      </w:r>
      <w:r>
        <w:rPr>
          <w:color w:val="231F20"/>
        </w:rPr>
        <w:t>o </w:t>
      </w:r>
      <w:r>
        <w:rPr>
          <w:i/>
          <w:color w:val="231F20"/>
        </w:rPr>
        <w:t>mayomberos. </w:t>
      </w:r>
      <w:r>
        <w:rPr>
          <w:color w:val="231F20"/>
        </w:rPr>
        <w:t>Así, por ejemplo, dios es Nsambi, o Sambiampungo. La Santa Bárbara católica, que es Changó en la santería, también se conoce como Siete Rayos en el Palo Monte. Nuestra Señora de las Mercedes, o a veces Je- sucristo, es Obatalá en el </w:t>
      </w:r>
      <w:r>
        <w:rPr>
          <w:i/>
          <w:color w:val="231F20"/>
        </w:rPr>
        <w:t>santo </w:t>
      </w:r>
      <w:r>
        <w:rPr>
          <w:color w:val="231F20"/>
        </w:rPr>
        <w:t>y Tiembla </w:t>
      </w:r>
      <w:r>
        <w:rPr>
          <w:color w:val="231F20"/>
          <w:spacing w:val="-2"/>
        </w:rPr>
        <w:t>Tierra </w:t>
      </w:r>
      <w:r>
        <w:rPr>
          <w:color w:val="231F20"/>
        </w:rPr>
        <w:t>en el </w:t>
      </w:r>
      <w:r>
        <w:rPr>
          <w:i/>
          <w:color w:val="231F20"/>
        </w:rPr>
        <w:t>brujo</w:t>
      </w:r>
      <w:r>
        <w:rPr>
          <w:color w:val="231F20"/>
        </w:rPr>
        <w:t>. La Caridad del Cobre católica, es la Ochún de la Ocha y es Chola Wengue en Mayombe. San Pedro, Oggún y Sarabanda, respecti- vamente. Santa </w:t>
      </w:r>
      <w:r>
        <w:rPr>
          <w:color w:val="231F20"/>
          <w:spacing w:val="-4"/>
        </w:rPr>
        <w:t>Teresa </w:t>
      </w:r>
      <w:r>
        <w:rPr>
          <w:color w:val="231F20"/>
        </w:rPr>
        <w:t>de Jesús, Oyá o Mariwanga. San Roque o El Niño de Atocha, Elegguá en el </w:t>
      </w:r>
      <w:r>
        <w:rPr>
          <w:i/>
          <w:color w:val="231F20"/>
        </w:rPr>
        <w:t>santo </w:t>
      </w:r>
      <w:r>
        <w:rPr>
          <w:color w:val="231F20"/>
        </w:rPr>
        <w:t>o Lucero Mundo en el </w:t>
      </w:r>
      <w:r>
        <w:rPr>
          <w:i/>
          <w:color w:val="231F20"/>
        </w:rPr>
        <w:t>palo</w:t>
      </w:r>
      <w:r>
        <w:rPr>
          <w:color w:val="231F20"/>
        </w:rPr>
        <w:t>. Y así sucesivamente con gran parte del panteón yoruba,    el santoral católico y determinadas </w:t>
      </w:r>
      <w:r>
        <w:rPr>
          <w:i/>
          <w:color w:val="231F20"/>
        </w:rPr>
        <w:t>prendas </w:t>
      </w:r>
      <w:r>
        <w:rPr>
          <w:color w:val="231F20"/>
        </w:rPr>
        <w:t>mayomberas. Para terminar de complicar las asociaciones, entre las deidades de las distintas religiones, también existen diferentes nombres para los mismos </w:t>
      </w:r>
      <w:r>
        <w:rPr>
          <w:i/>
          <w:color w:val="231F20"/>
        </w:rPr>
        <w:t>mpungos </w:t>
      </w:r>
      <w:r>
        <w:rPr>
          <w:color w:val="231F20"/>
        </w:rPr>
        <w:t>en cada rama del Palo Monte. Por ejemplo, la citada Oyá (Ocha) puede ser Mariwanga, Centella Ndoki, Vira-vi- ra, Viento Malo, Nueve Sayas, Monte Oscuro o Mayanquera, por citar</w:t>
      </w:r>
      <w:r>
        <w:rPr>
          <w:color w:val="231F20"/>
          <w:spacing w:val="-1"/>
        </w:rPr>
        <w:t> </w:t>
      </w:r>
      <w:r>
        <w:rPr>
          <w:color w:val="231F20"/>
        </w:rPr>
        <w:t>algunos.</w:t>
      </w:r>
    </w:p>
    <w:p>
      <w:pPr>
        <w:pStyle w:val="BodyText"/>
        <w:spacing w:line="249" w:lineRule="auto" w:before="1"/>
        <w:ind w:left="195" w:right="108" w:firstLine="340"/>
        <w:jc w:val="both"/>
      </w:pPr>
      <w:r>
        <w:rPr>
          <w:color w:val="231F20"/>
        </w:rPr>
        <w:t>En el siglo XIX, además de la unificación litúrgica de las dis- tintas formas religiosas traídas de África entre sí, y con la religión católica impuesta por los colonos, se introduce el llamado espiri- tismo científico de Allan Kardec. Una serie de creencias basadas en la posesión de espíritus humanos a través de personas con</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poderes como </w:t>
      </w:r>
      <w:r>
        <w:rPr>
          <w:i/>
          <w:color w:val="231F20"/>
        </w:rPr>
        <w:t>mediums </w:t>
      </w:r>
      <w:r>
        <w:rPr>
          <w:color w:val="231F20"/>
        </w:rPr>
        <w:t>y que alcanzaron gran popularidad en la época entre las clases acomodadas pero también, y sobre todo, entre la población negra debido al gran parecido que encontra- ban con sus prácticas religiosas. Las hermandades Abakuá de los </w:t>
      </w:r>
      <w:r>
        <w:rPr>
          <w:i/>
          <w:color w:val="231F20"/>
        </w:rPr>
        <w:t>ñañigos</w:t>
      </w:r>
      <w:r>
        <w:rPr>
          <w:color w:val="231F20"/>
        </w:rPr>
        <w:t>, también llamadas </w:t>
      </w:r>
      <w:r>
        <w:rPr>
          <w:i/>
          <w:color w:val="231F20"/>
        </w:rPr>
        <w:t>tierras</w:t>
      </w:r>
      <w:r>
        <w:rPr>
          <w:color w:val="231F20"/>
        </w:rPr>
        <w:t>, </w:t>
      </w:r>
      <w:r>
        <w:rPr>
          <w:i/>
          <w:color w:val="231F20"/>
        </w:rPr>
        <w:t>juegos </w:t>
      </w:r>
      <w:r>
        <w:rPr>
          <w:color w:val="231F20"/>
        </w:rPr>
        <w:t>o </w:t>
      </w:r>
      <w:r>
        <w:rPr>
          <w:i/>
          <w:color w:val="231F20"/>
        </w:rPr>
        <w:t>potencias</w:t>
      </w:r>
      <w:r>
        <w:rPr>
          <w:color w:val="231F20"/>
        </w:rPr>
        <w:t>, que surgieron en los muelles de Matanzas eran sociedades secretas a semejanza de la masonería de los blancos también muy exten- dida y popular en la Cuba del XIX. Del conjunto de todas esas creencias: catolicismo, santería, mayombería, espiritismo y so- ciedades secretas de base religiosa, surge un sistema tremenda- mente singular que ha estructurado fuertemente la idiosincrasia y ha condicionado, de forma muy particular, las relaciones sociales en</w:t>
      </w:r>
      <w:r>
        <w:rPr>
          <w:color w:val="231F20"/>
          <w:spacing w:val="-12"/>
        </w:rPr>
        <w:t> </w:t>
      </w:r>
      <w:r>
        <w:rPr>
          <w:color w:val="231F20"/>
        </w:rPr>
        <w:t>Cuba</w:t>
      </w:r>
      <w:r>
        <w:rPr>
          <w:color w:val="231F20"/>
          <w:spacing w:val="-12"/>
        </w:rPr>
        <w:t> </w:t>
      </w:r>
      <w:r>
        <w:rPr>
          <w:color w:val="231F20"/>
        </w:rPr>
        <w:t>como</w:t>
      </w:r>
      <w:r>
        <w:rPr>
          <w:color w:val="231F20"/>
          <w:spacing w:val="-12"/>
        </w:rPr>
        <w:t> </w:t>
      </w:r>
      <w:r>
        <w:rPr>
          <w:color w:val="231F20"/>
        </w:rPr>
        <w:t>prolongación</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inercia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estructura</w:t>
      </w:r>
      <w:r>
        <w:rPr>
          <w:color w:val="231F20"/>
          <w:spacing w:val="-12"/>
        </w:rPr>
        <w:t> </w:t>
      </w:r>
      <w:r>
        <w:rPr>
          <w:color w:val="231F20"/>
        </w:rPr>
        <w:t>clasis- ta altamente diferenciada por la práctica mantenida en la época colonial de mantener separados por origen a los distintos </w:t>
      </w:r>
      <w:r>
        <w:rPr>
          <w:i/>
          <w:color w:val="231F20"/>
        </w:rPr>
        <w:t>negros </w:t>
      </w:r>
      <w:r>
        <w:rPr>
          <w:i/>
          <w:color w:val="231F20"/>
        </w:rPr>
        <w:t>de nación </w:t>
      </w:r>
      <w:r>
        <w:rPr>
          <w:color w:val="231F20"/>
        </w:rPr>
        <w:t>traídos como</w:t>
      </w:r>
      <w:r>
        <w:rPr>
          <w:color w:val="231F20"/>
          <w:spacing w:val="-7"/>
        </w:rPr>
        <w:t> </w:t>
      </w:r>
      <w:r>
        <w:rPr>
          <w:color w:val="231F20"/>
        </w:rPr>
        <w:t>esclavos.</w:t>
      </w:r>
    </w:p>
    <w:p>
      <w:pPr>
        <w:pStyle w:val="BodyText"/>
        <w:spacing w:line="249" w:lineRule="auto" w:before="1"/>
        <w:ind w:left="150" w:right="193" w:firstLine="340"/>
        <w:jc w:val="both"/>
      </w:pPr>
      <w:r>
        <w:rPr>
          <w:color w:val="231F20"/>
        </w:rPr>
        <w:t>Este sistema religioso que  estructura  la  sociedad  cubana es un patrimonio inmaterial que ha llegado hasta nuestros días prácticamente intacto tal y como quedó configurado en el XIX.</w:t>
      </w:r>
      <w:r>
        <w:rPr>
          <w:color w:val="231F20"/>
          <w:spacing w:val="-12"/>
        </w:rPr>
        <w:t> </w:t>
      </w:r>
      <w:r>
        <w:rPr>
          <w:color w:val="231F20"/>
        </w:rPr>
        <w:t>Su discurso, transversal y compartido, ha recorrido tradicionalmente toda la sociedad cubana sin distinción de clase o</w:t>
      </w:r>
      <w:r>
        <w:rPr>
          <w:color w:val="231F20"/>
          <w:spacing w:val="-16"/>
        </w:rPr>
        <w:t> </w:t>
      </w:r>
      <w:r>
        <w:rPr>
          <w:color w:val="231F20"/>
        </w:rPr>
        <w:t>raza:</w:t>
      </w:r>
    </w:p>
    <w:p>
      <w:pPr>
        <w:pStyle w:val="BodyText"/>
        <w:spacing w:before="4"/>
        <w:rPr>
          <w:sz w:val="23"/>
        </w:rPr>
      </w:pPr>
    </w:p>
    <w:p>
      <w:pPr>
        <w:spacing w:line="295" w:lineRule="auto" w:before="0"/>
        <w:ind w:left="490" w:right="193" w:firstLine="0"/>
        <w:jc w:val="both"/>
        <w:rPr>
          <w:sz w:val="17"/>
        </w:rPr>
      </w:pPr>
      <w:r>
        <w:rPr>
          <w:color w:val="231F20"/>
          <w:sz w:val="17"/>
        </w:rPr>
        <w:t>Los presidentes José Miguel Gómez, Alfredo Zayas, Gerardo Machado, Carlos</w:t>
      </w:r>
      <w:r>
        <w:rPr>
          <w:color w:val="231F20"/>
          <w:spacing w:val="-11"/>
          <w:sz w:val="17"/>
        </w:rPr>
        <w:t> </w:t>
      </w:r>
      <w:r>
        <w:rPr>
          <w:color w:val="231F20"/>
          <w:sz w:val="17"/>
        </w:rPr>
        <w:t>Prío</w:t>
      </w:r>
      <w:r>
        <w:rPr>
          <w:color w:val="231F20"/>
          <w:spacing w:val="-11"/>
          <w:sz w:val="17"/>
        </w:rPr>
        <w:t> </w:t>
      </w:r>
      <w:r>
        <w:rPr>
          <w:color w:val="231F20"/>
          <w:sz w:val="17"/>
        </w:rPr>
        <w:t>Socarras,</w:t>
      </w:r>
      <w:r>
        <w:rPr>
          <w:color w:val="231F20"/>
          <w:spacing w:val="-11"/>
          <w:sz w:val="17"/>
        </w:rPr>
        <w:t> </w:t>
      </w:r>
      <w:r>
        <w:rPr>
          <w:color w:val="231F20"/>
          <w:sz w:val="17"/>
        </w:rPr>
        <w:t>Fungalecio</w:t>
      </w:r>
      <w:r>
        <w:rPr>
          <w:color w:val="231F20"/>
          <w:spacing w:val="-11"/>
          <w:sz w:val="17"/>
        </w:rPr>
        <w:t> </w:t>
      </w:r>
      <w:r>
        <w:rPr>
          <w:color w:val="231F20"/>
          <w:sz w:val="17"/>
        </w:rPr>
        <w:t>Batista</w:t>
      </w:r>
      <w:r>
        <w:rPr>
          <w:color w:val="231F20"/>
          <w:spacing w:val="-11"/>
          <w:sz w:val="17"/>
        </w:rPr>
        <w:t> </w:t>
      </w:r>
      <w:r>
        <w:rPr>
          <w:color w:val="231F20"/>
          <w:sz w:val="17"/>
        </w:rPr>
        <w:t>(y</w:t>
      </w:r>
      <w:r>
        <w:rPr>
          <w:color w:val="231F20"/>
          <w:spacing w:val="-11"/>
          <w:sz w:val="17"/>
        </w:rPr>
        <w:t> </w:t>
      </w:r>
      <w:r>
        <w:rPr>
          <w:color w:val="231F20"/>
          <w:sz w:val="17"/>
        </w:rPr>
        <w:t>también</w:t>
      </w:r>
      <w:r>
        <w:rPr>
          <w:color w:val="231F20"/>
          <w:spacing w:val="-11"/>
          <w:sz w:val="17"/>
        </w:rPr>
        <w:t> </w:t>
      </w:r>
      <w:r>
        <w:rPr>
          <w:color w:val="231F20"/>
          <w:sz w:val="17"/>
        </w:rPr>
        <w:t>su</w:t>
      </w:r>
      <w:r>
        <w:rPr>
          <w:color w:val="231F20"/>
          <w:spacing w:val="-11"/>
          <w:sz w:val="17"/>
        </w:rPr>
        <w:t> </w:t>
      </w:r>
      <w:r>
        <w:rPr>
          <w:color w:val="231F20"/>
          <w:sz w:val="17"/>
        </w:rPr>
        <w:t>hermano</w:t>
      </w:r>
      <w:r>
        <w:rPr>
          <w:color w:val="231F20"/>
          <w:spacing w:val="-11"/>
          <w:sz w:val="17"/>
        </w:rPr>
        <w:t> </w:t>
      </w:r>
      <w:r>
        <w:rPr>
          <w:color w:val="231F20"/>
          <w:sz w:val="17"/>
        </w:rPr>
        <w:t>Pachín), practicaban</w:t>
      </w:r>
      <w:r>
        <w:rPr>
          <w:color w:val="231F20"/>
          <w:spacing w:val="-7"/>
          <w:sz w:val="17"/>
        </w:rPr>
        <w:t> </w:t>
      </w:r>
      <w:r>
        <w:rPr>
          <w:color w:val="231F20"/>
          <w:sz w:val="17"/>
        </w:rPr>
        <w:t>la</w:t>
      </w:r>
      <w:r>
        <w:rPr>
          <w:color w:val="231F20"/>
          <w:spacing w:val="-8"/>
          <w:sz w:val="17"/>
        </w:rPr>
        <w:t> </w:t>
      </w:r>
      <w:r>
        <w:rPr>
          <w:color w:val="231F20"/>
          <w:sz w:val="17"/>
        </w:rPr>
        <w:t>Santería</w:t>
      </w:r>
      <w:r>
        <w:rPr>
          <w:color w:val="231F20"/>
          <w:spacing w:val="-8"/>
          <w:sz w:val="17"/>
        </w:rPr>
        <w:t> </w:t>
      </w:r>
      <w:r>
        <w:rPr>
          <w:color w:val="231F20"/>
          <w:sz w:val="17"/>
        </w:rPr>
        <w:t>y</w:t>
      </w:r>
      <w:r>
        <w:rPr>
          <w:color w:val="231F20"/>
          <w:spacing w:val="-8"/>
          <w:sz w:val="17"/>
        </w:rPr>
        <w:t> </w:t>
      </w:r>
      <w:r>
        <w:rPr>
          <w:color w:val="231F20"/>
          <w:sz w:val="17"/>
        </w:rPr>
        <w:t>el</w:t>
      </w:r>
      <w:r>
        <w:rPr>
          <w:color w:val="231F20"/>
          <w:spacing w:val="-8"/>
          <w:sz w:val="17"/>
        </w:rPr>
        <w:t> </w:t>
      </w:r>
      <w:r>
        <w:rPr>
          <w:color w:val="231F20"/>
          <w:sz w:val="17"/>
        </w:rPr>
        <w:t>Palo</w:t>
      </w:r>
      <w:r>
        <w:rPr>
          <w:color w:val="231F20"/>
          <w:spacing w:val="-8"/>
          <w:sz w:val="17"/>
        </w:rPr>
        <w:t> </w:t>
      </w:r>
      <w:r>
        <w:rPr>
          <w:color w:val="231F20"/>
          <w:sz w:val="17"/>
        </w:rPr>
        <w:t>y</w:t>
      </w:r>
      <w:r>
        <w:rPr>
          <w:color w:val="231F20"/>
          <w:spacing w:val="-8"/>
          <w:sz w:val="17"/>
        </w:rPr>
        <w:t> </w:t>
      </w:r>
      <w:r>
        <w:rPr>
          <w:color w:val="231F20"/>
          <w:sz w:val="17"/>
        </w:rPr>
        <w:t>eran</w:t>
      </w:r>
      <w:r>
        <w:rPr>
          <w:color w:val="231F20"/>
          <w:spacing w:val="-8"/>
          <w:sz w:val="17"/>
        </w:rPr>
        <w:t> </w:t>
      </w:r>
      <w:r>
        <w:rPr>
          <w:color w:val="231F20"/>
          <w:sz w:val="17"/>
        </w:rPr>
        <w:t>respetados</w:t>
      </w:r>
      <w:r>
        <w:rPr>
          <w:color w:val="231F20"/>
          <w:spacing w:val="-8"/>
          <w:sz w:val="17"/>
        </w:rPr>
        <w:t> </w:t>
      </w:r>
      <w:r>
        <w:rPr>
          <w:color w:val="231F20"/>
          <w:sz w:val="17"/>
        </w:rPr>
        <w:t>en</w:t>
      </w:r>
      <w:r>
        <w:rPr>
          <w:color w:val="231F20"/>
          <w:spacing w:val="-8"/>
          <w:sz w:val="17"/>
        </w:rPr>
        <w:t> </w:t>
      </w:r>
      <w:r>
        <w:rPr>
          <w:color w:val="231F20"/>
          <w:sz w:val="17"/>
        </w:rPr>
        <w:t>los</w:t>
      </w:r>
      <w:r>
        <w:rPr>
          <w:color w:val="231F20"/>
          <w:spacing w:val="-8"/>
          <w:sz w:val="17"/>
        </w:rPr>
        <w:t> </w:t>
      </w:r>
      <w:r>
        <w:rPr>
          <w:color w:val="231F20"/>
          <w:sz w:val="17"/>
        </w:rPr>
        <w:t>juegos</w:t>
      </w:r>
      <w:r>
        <w:rPr>
          <w:color w:val="231F20"/>
          <w:spacing w:val="-17"/>
          <w:sz w:val="17"/>
        </w:rPr>
        <w:t> </w:t>
      </w:r>
      <w:r>
        <w:rPr>
          <w:color w:val="231F20"/>
          <w:sz w:val="17"/>
        </w:rPr>
        <w:t>Abakuá […] Y en la actualidad, ¿quién sabe cuántos han buscado silenciosa- mente la protección de las Reglas de Palo Monte o algunas de las otras manifestaciones religiosas afrocubanas? (Bolívar; González, 1998:</w:t>
      </w:r>
      <w:r>
        <w:rPr>
          <w:color w:val="231F20"/>
          <w:spacing w:val="-1"/>
          <w:sz w:val="17"/>
        </w:rPr>
        <w:t> </w:t>
      </w:r>
      <w:r>
        <w:rPr>
          <w:color w:val="231F20"/>
          <w:sz w:val="17"/>
        </w:rPr>
        <w:t>36).</w:t>
      </w:r>
    </w:p>
    <w:p>
      <w:pPr>
        <w:pStyle w:val="BodyText"/>
        <w:spacing w:before="5"/>
        <w:rPr>
          <w:sz w:val="18"/>
        </w:rPr>
      </w:pPr>
    </w:p>
    <w:p>
      <w:pPr>
        <w:pStyle w:val="BodyText"/>
        <w:spacing w:line="249" w:lineRule="auto"/>
        <w:ind w:left="150" w:right="193"/>
        <w:jc w:val="both"/>
      </w:pPr>
      <w:r>
        <w:rPr>
          <w:color w:val="231F20"/>
        </w:rPr>
        <w:t>Bolívar se refiere a Fidel o Hugo Chávez, por ejemplo, de los que existen testimonios de primera mano que confirman este acerca- miento; más bien puntual e interesado en el primero y quizá con una fe desesperada en el segundo.</w:t>
      </w:r>
    </w:p>
    <w:p>
      <w:pPr>
        <w:pStyle w:val="BodyText"/>
        <w:spacing w:line="249" w:lineRule="auto" w:before="1"/>
        <w:ind w:left="150" w:right="193" w:firstLine="340"/>
        <w:jc w:val="both"/>
      </w:pPr>
      <w:r>
        <w:rPr>
          <w:color w:val="231F20"/>
        </w:rPr>
        <w:t>En todo caso, a través del relato de la conformación del sis- tema religioso cubano se puede rastrear la disposición social y la identidad cultural de la isla desde una perspectiva histórica que desvele las distintas tensiones socio-culturales y las direcciones de los rumbos en los que ha resultado. Como advierte la</w:t>
      </w:r>
      <w:r>
        <w:rPr>
          <w:color w:val="231F20"/>
          <w:spacing w:val="-23"/>
        </w:rPr>
        <w:t> </w:t>
      </w:r>
      <w:r>
        <w:rPr>
          <w:color w:val="231F20"/>
        </w:rPr>
        <w:t>antropo- logía social y cultural moderna, la </w:t>
      </w:r>
      <w:r>
        <w:rPr>
          <w:i/>
          <w:color w:val="231F20"/>
        </w:rPr>
        <w:t>identidad cultural </w:t>
      </w:r>
      <w:r>
        <w:rPr>
          <w:color w:val="231F20"/>
        </w:rPr>
        <w:t>es una </w:t>
      </w:r>
      <w:r>
        <w:rPr>
          <w:i/>
          <w:color w:val="231F20"/>
        </w:rPr>
        <w:t>cons- </w:t>
      </w:r>
      <w:r>
        <w:rPr>
          <w:i/>
          <w:color w:val="231F20"/>
        </w:rPr>
        <w:t>trucción </w:t>
      </w:r>
      <w:r>
        <w:rPr>
          <w:color w:val="231F20"/>
        </w:rPr>
        <w:t>que sirve a los intereses de los grupos que las</w:t>
      </w:r>
      <w:r>
        <w:rPr>
          <w:color w:val="231F20"/>
          <w:spacing w:val="-24"/>
        </w:rPr>
        <w:t> </w:t>
      </w:r>
      <w:r>
        <w:rPr>
          <w:color w:val="231F20"/>
        </w:rPr>
        <w:t>fomentan, defienden o utilizan, de una forma consciente o inconsciente,</w:t>
      </w:r>
      <w:r>
        <w:rPr>
          <w:color w:val="231F20"/>
          <w:spacing w:val="44"/>
        </w:rPr>
        <w:t> </w:t>
      </w:r>
      <w:r>
        <w:rPr>
          <w:color w:val="231F20"/>
        </w:rPr>
        <w:t>im-</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poniendo o asimilando, para la constitución de una autonomía de una cultura frente a otra, de un grupo respecto a otro.</w:t>
      </w:r>
    </w:p>
    <w:p>
      <w:pPr>
        <w:pStyle w:val="BodyText"/>
        <w:spacing w:before="8"/>
        <w:rPr>
          <w:sz w:val="17"/>
        </w:rPr>
      </w:pPr>
    </w:p>
    <w:p>
      <w:pPr>
        <w:spacing w:before="0"/>
        <w:ind w:left="195" w:right="0" w:firstLine="0"/>
        <w:jc w:val="both"/>
        <w:rPr>
          <w:b/>
          <w:sz w:val="16"/>
        </w:rPr>
      </w:pPr>
      <w:r>
        <w:rPr>
          <w:b/>
          <w:color w:val="231F20"/>
          <w:w w:val="125"/>
          <w:sz w:val="24"/>
        </w:rPr>
        <w:t>C</w:t>
      </w:r>
      <w:r>
        <w:rPr>
          <w:b/>
          <w:color w:val="231F20"/>
          <w:w w:val="125"/>
          <w:sz w:val="16"/>
        </w:rPr>
        <w:t>onClusiones</w:t>
      </w:r>
    </w:p>
    <w:p>
      <w:pPr>
        <w:pStyle w:val="BodyText"/>
        <w:rPr>
          <w:b/>
          <w:sz w:val="21"/>
        </w:rPr>
      </w:pPr>
    </w:p>
    <w:p>
      <w:pPr>
        <w:pStyle w:val="BodyText"/>
        <w:spacing w:line="249" w:lineRule="auto"/>
        <w:ind w:left="195" w:right="108"/>
        <w:jc w:val="both"/>
      </w:pPr>
      <w:r>
        <w:rPr>
          <w:color w:val="231F20"/>
        </w:rPr>
        <w:t>Como he tratado de exponer en este texto, en el caso de la reli- gión afrocubana como parte de la identidad cultural de Cuba, se pueden rastrear los componentes propios que definieron la</w:t>
      </w:r>
      <w:r>
        <w:rPr>
          <w:color w:val="231F20"/>
          <w:spacing w:val="-25"/>
        </w:rPr>
        <w:t> </w:t>
      </w:r>
      <w:r>
        <w:rPr>
          <w:color w:val="231F20"/>
        </w:rPr>
        <w:t>socie- dad y la cultura del país desde la época colonial que comienza  en el siglo XVI hasta la </w:t>
      </w:r>
      <w:r>
        <w:rPr>
          <w:i/>
          <w:color w:val="231F20"/>
        </w:rPr>
        <w:t>cultura criolla </w:t>
      </w:r>
      <w:r>
        <w:rPr>
          <w:color w:val="231F20"/>
        </w:rPr>
        <w:t>decimonónica -de la que   es definitoria el singular </w:t>
      </w:r>
      <w:r>
        <w:rPr>
          <w:i/>
          <w:color w:val="231F20"/>
        </w:rPr>
        <w:t>sistema religioso </w:t>
      </w:r>
      <w:r>
        <w:rPr>
          <w:color w:val="231F20"/>
        </w:rPr>
        <w:t>cubano mencionado en este artículo- y la estratificación social, étnica y racial que carac- terizaban</w:t>
      </w:r>
      <w:r>
        <w:rPr>
          <w:color w:val="231F20"/>
          <w:spacing w:val="-7"/>
        </w:rPr>
        <w:t> </w:t>
      </w:r>
      <w:r>
        <w:rPr>
          <w:color w:val="231F20"/>
        </w:rPr>
        <w:t>cada</w:t>
      </w:r>
      <w:r>
        <w:rPr>
          <w:color w:val="231F20"/>
          <w:spacing w:val="-7"/>
        </w:rPr>
        <w:t> </w:t>
      </w:r>
      <w:r>
        <w:rPr>
          <w:color w:val="231F20"/>
        </w:rPr>
        <w:t>momento.</w:t>
      </w:r>
      <w:r>
        <w:rPr>
          <w:color w:val="231F20"/>
          <w:spacing w:val="-7"/>
        </w:rPr>
        <w:t> </w:t>
      </w:r>
      <w:r>
        <w:rPr>
          <w:color w:val="231F20"/>
        </w:rPr>
        <w:t>Se</w:t>
      </w:r>
      <w:r>
        <w:rPr>
          <w:color w:val="231F20"/>
          <w:spacing w:val="-7"/>
        </w:rPr>
        <w:t> </w:t>
      </w:r>
      <w:r>
        <w:rPr>
          <w:color w:val="231F20"/>
        </w:rPr>
        <w:t>pueden</w:t>
      </w:r>
      <w:r>
        <w:rPr>
          <w:color w:val="231F20"/>
          <w:spacing w:val="-7"/>
        </w:rPr>
        <w:t> </w:t>
      </w:r>
      <w:r>
        <w:rPr>
          <w:color w:val="231F20"/>
        </w:rPr>
        <w:t>conocer</w:t>
      </w:r>
      <w:r>
        <w:rPr>
          <w:color w:val="231F20"/>
          <w:spacing w:val="-7"/>
        </w:rPr>
        <w:t> </w:t>
      </w:r>
      <w:r>
        <w:rPr>
          <w:color w:val="231F20"/>
        </w:rPr>
        <w:t>aspectos</w:t>
      </w:r>
      <w:r>
        <w:rPr>
          <w:color w:val="231F20"/>
          <w:spacing w:val="-7"/>
        </w:rPr>
        <w:t> </w:t>
      </w:r>
      <w:r>
        <w:rPr>
          <w:color w:val="231F20"/>
        </w:rPr>
        <w:t>de</w:t>
      </w:r>
      <w:r>
        <w:rPr>
          <w:color w:val="231F20"/>
          <w:spacing w:val="-7"/>
        </w:rPr>
        <w:t> </w:t>
      </w:r>
      <w:r>
        <w:rPr>
          <w:color w:val="231F20"/>
        </w:rPr>
        <w:t>cultura de</w:t>
      </w:r>
      <w:r>
        <w:rPr>
          <w:color w:val="231F20"/>
          <w:spacing w:val="-6"/>
        </w:rPr>
        <w:t> </w:t>
      </w:r>
      <w:r>
        <w:rPr>
          <w:color w:val="231F20"/>
        </w:rPr>
        <w:t>los</w:t>
      </w:r>
      <w:r>
        <w:rPr>
          <w:color w:val="231F20"/>
          <w:spacing w:val="-6"/>
        </w:rPr>
        <w:t> </w:t>
      </w:r>
      <w:r>
        <w:rPr>
          <w:color w:val="231F20"/>
        </w:rPr>
        <w:t>bantú</w:t>
      </w:r>
      <w:r>
        <w:rPr>
          <w:color w:val="231F20"/>
          <w:spacing w:val="-6"/>
        </w:rPr>
        <w:t> </w:t>
      </w:r>
      <w:r>
        <w:rPr>
          <w:color w:val="231F20"/>
        </w:rPr>
        <w:t>y</w:t>
      </w:r>
      <w:r>
        <w:rPr>
          <w:color w:val="231F20"/>
          <w:spacing w:val="-6"/>
        </w:rPr>
        <w:t> </w:t>
      </w:r>
      <w:r>
        <w:rPr>
          <w:color w:val="231F20"/>
        </w:rPr>
        <w:t>los</w:t>
      </w:r>
      <w:r>
        <w:rPr>
          <w:color w:val="231F20"/>
          <w:spacing w:val="-6"/>
        </w:rPr>
        <w:t> </w:t>
      </w:r>
      <w:r>
        <w:rPr>
          <w:color w:val="231F20"/>
        </w:rPr>
        <w:t>yorubá</w:t>
      </w:r>
      <w:r>
        <w:rPr>
          <w:color w:val="231F20"/>
          <w:spacing w:val="-6"/>
        </w:rPr>
        <w:t> </w:t>
      </w:r>
      <w:r>
        <w:rPr>
          <w:color w:val="231F20"/>
        </w:rPr>
        <w:t>llegados</w:t>
      </w:r>
      <w:r>
        <w:rPr>
          <w:color w:val="231F20"/>
          <w:spacing w:val="-5"/>
        </w:rPr>
        <w:t> </w:t>
      </w:r>
      <w:r>
        <w:rPr>
          <w:color w:val="231F20"/>
        </w:rPr>
        <w:t>a</w:t>
      </w:r>
      <w:r>
        <w:rPr>
          <w:color w:val="231F20"/>
          <w:spacing w:val="-6"/>
        </w:rPr>
        <w:t> </w:t>
      </w:r>
      <w:r>
        <w:rPr>
          <w:color w:val="231F20"/>
        </w:rPr>
        <w:t>Cuba,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españoles</w:t>
      </w:r>
      <w:r>
        <w:rPr>
          <w:color w:val="231F20"/>
          <w:spacing w:val="-6"/>
        </w:rPr>
        <w:t> </w:t>
      </w:r>
      <w:r>
        <w:rPr>
          <w:color w:val="231F20"/>
        </w:rPr>
        <w:t>de</w:t>
      </w:r>
      <w:r>
        <w:rPr>
          <w:color w:val="231F20"/>
          <w:spacing w:val="-6"/>
        </w:rPr>
        <w:t> </w:t>
      </w:r>
      <w:r>
        <w:rPr>
          <w:color w:val="231F20"/>
        </w:rPr>
        <w:t>la colonia, del resultado mestizo entre todos ellos. De los</w:t>
      </w:r>
      <w:r>
        <w:rPr>
          <w:color w:val="231F20"/>
          <w:spacing w:val="-10"/>
        </w:rPr>
        <w:t> </w:t>
      </w:r>
      <w:r>
        <w:rPr>
          <w:color w:val="231F20"/>
        </w:rPr>
        <w:t>mambises y</w:t>
      </w:r>
      <w:r>
        <w:rPr>
          <w:color w:val="231F20"/>
          <w:spacing w:val="-5"/>
        </w:rPr>
        <w:t> </w:t>
      </w:r>
      <w:r>
        <w:rPr>
          <w:color w:val="231F20"/>
        </w:rPr>
        <w:t>la</w:t>
      </w:r>
      <w:r>
        <w:rPr>
          <w:color w:val="231F20"/>
          <w:spacing w:val="-5"/>
        </w:rPr>
        <w:t> </w:t>
      </w:r>
      <w:r>
        <w:rPr>
          <w:color w:val="231F20"/>
        </w:rPr>
        <w:t>llamada</w:t>
      </w:r>
      <w:r>
        <w:rPr>
          <w:color w:val="231F20"/>
          <w:spacing w:val="-5"/>
        </w:rPr>
        <w:t> </w:t>
      </w:r>
      <w:r>
        <w:rPr>
          <w:color w:val="231F20"/>
        </w:rPr>
        <w:t>sacarocracia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siglo</w:t>
      </w:r>
      <w:r>
        <w:rPr>
          <w:color w:val="231F20"/>
          <w:spacing w:val="-5"/>
        </w:rPr>
        <w:t> </w:t>
      </w:r>
      <w:r>
        <w:rPr>
          <w:color w:val="231F20"/>
        </w:rPr>
        <w:t>XIX</w:t>
      </w:r>
      <w:r>
        <w:rPr>
          <w:color w:val="231F20"/>
          <w:spacing w:val="-5"/>
        </w:rPr>
        <w:t> </w:t>
      </w:r>
      <w:r>
        <w:rPr>
          <w:color w:val="231F20"/>
        </w:rPr>
        <w:t>o,</w:t>
      </w:r>
      <w:r>
        <w:rPr>
          <w:color w:val="231F20"/>
          <w:spacing w:val="-5"/>
        </w:rPr>
        <w:t> </w:t>
      </w:r>
      <w:r>
        <w:rPr>
          <w:color w:val="231F20"/>
        </w:rPr>
        <w:t>finalmente,</w:t>
      </w:r>
      <w:r>
        <w:rPr>
          <w:color w:val="231F20"/>
          <w:spacing w:val="-5"/>
        </w:rPr>
        <w:t> </w:t>
      </w:r>
      <w:r>
        <w:rPr>
          <w:color w:val="231F20"/>
        </w:rPr>
        <w:t>del</w:t>
      </w:r>
      <w:r>
        <w:rPr>
          <w:color w:val="231F20"/>
          <w:spacing w:val="-5"/>
        </w:rPr>
        <w:t> </w:t>
      </w:r>
      <w:r>
        <w:rPr>
          <w:color w:val="231F20"/>
        </w:rPr>
        <w:t>pensa- miento</w:t>
      </w:r>
      <w:r>
        <w:rPr>
          <w:color w:val="231F20"/>
          <w:spacing w:val="-8"/>
        </w:rPr>
        <w:t> </w:t>
      </w:r>
      <w:r>
        <w:rPr>
          <w:color w:val="231F20"/>
        </w:rPr>
        <w:t>político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figuras</w:t>
      </w:r>
      <w:r>
        <w:rPr>
          <w:color w:val="231F20"/>
          <w:spacing w:val="-8"/>
        </w:rPr>
        <w:t> </w:t>
      </w:r>
      <w:r>
        <w:rPr>
          <w:color w:val="231F20"/>
        </w:rPr>
        <w:t>de</w:t>
      </w:r>
      <w:r>
        <w:rPr>
          <w:color w:val="231F20"/>
          <w:spacing w:val="-8"/>
        </w:rPr>
        <w:t> </w:t>
      </w:r>
      <w:r>
        <w:rPr>
          <w:color w:val="231F20"/>
        </w:rPr>
        <w:t>Batista</w:t>
      </w:r>
      <w:r>
        <w:rPr>
          <w:color w:val="231F20"/>
          <w:spacing w:val="-8"/>
        </w:rPr>
        <w:t> </w:t>
      </w:r>
      <w:r>
        <w:rPr>
          <w:color w:val="231F20"/>
        </w:rPr>
        <w:t>o</w:t>
      </w:r>
      <w:r>
        <w:rPr>
          <w:color w:val="231F20"/>
          <w:spacing w:val="-8"/>
        </w:rPr>
        <w:t> </w:t>
      </w:r>
      <w:r>
        <w:rPr>
          <w:color w:val="231F20"/>
        </w:rPr>
        <w:t>Fidel</w:t>
      </w:r>
      <w:r>
        <w:rPr>
          <w:color w:val="231F20"/>
          <w:spacing w:val="-8"/>
        </w:rPr>
        <w:t> </w:t>
      </w:r>
      <w:r>
        <w:rPr>
          <w:color w:val="231F20"/>
        </w:rPr>
        <w:t>durante</w:t>
      </w:r>
      <w:r>
        <w:rPr>
          <w:color w:val="231F20"/>
          <w:spacing w:val="-8"/>
        </w:rPr>
        <w:t> </w:t>
      </w:r>
      <w:r>
        <w:rPr>
          <w:color w:val="231F20"/>
        </w:rPr>
        <w:t>el</w:t>
      </w:r>
      <w:r>
        <w:rPr>
          <w:color w:val="231F20"/>
          <w:spacing w:val="-8"/>
        </w:rPr>
        <w:t> </w:t>
      </w:r>
      <w:r>
        <w:rPr>
          <w:color w:val="231F20"/>
        </w:rPr>
        <w:t>siglo</w:t>
      </w:r>
      <w:r>
        <w:rPr>
          <w:color w:val="231F20"/>
          <w:spacing w:val="-8"/>
        </w:rPr>
        <w:t> </w:t>
      </w:r>
      <w:r>
        <w:rPr>
          <w:color w:val="231F20"/>
        </w:rPr>
        <w:t>XX y las sociedades que se creaban o reproducían en cada cambio político-social.</w:t>
      </w:r>
      <w:r>
        <w:rPr>
          <w:color w:val="231F20"/>
          <w:spacing w:val="-10"/>
        </w:rPr>
        <w:t> </w:t>
      </w:r>
      <w:r>
        <w:rPr>
          <w:color w:val="231F20"/>
        </w:rPr>
        <w:t>Por</w:t>
      </w:r>
      <w:r>
        <w:rPr>
          <w:color w:val="231F20"/>
          <w:spacing w:val="-10"/>
        </w:rPr>
        <w:t> </w:t>
      </w:r>
      <w:r>
        <w:rPr>
          <w:color w:val="231F20"/>
        </w:rPr>
        <w:t>tanto,</w:t>
      </w:r>
      <w:r>
        <w:rPr>
          <w:color w:val="231F20"/>
          <w:spacing w:val="-10"/>
        </w:rPr>
        <w:t> </w:t>
      </w:r>
      <w:r>
        <w:rPr>
          <w:color w:val="231F20"/>
        </w:rPr>
        <w:t>el</w:t>
      </w:r>
      <w:r>
        <w:rPr>
          <w:color w:val="231F20"/>
          <w:spacing w:val="-10"/>
        </w:rPr>
        <w:t> </w:t>
      </w:r>
      <w:r>
        <w:rPr>
          <w:color w:val="231F20"/>
        </w:rPr>
        <w:t>estudio</w:t>
      </w:r>
      <w:r>
        <w:rPr>
          <w:color w:val="231F20"/>
          <w:spacing w:val="-10"/>
        </w:rPr>
        <w:t> </w:t>
      </w:r>
      <w:r>
        <w:rPr>
          <w:color w:val="231F20"/>
        </w:rPr>
        <w:t>de</w:t>
      </w:r>
      <w:r>
        <w:rPr>
          <w:color w:val="231F20"/>
          <w:spacing w:val="-10"/>
        </w:rPr>
        <w:t> </w:t>
      </w:r>
      <w:r>
        <w:rPr>
          <w:color w:val="231F20"/>
        </w:rPr>
        <w:t>la</w:t>
      </w:r>
      <w:r>
        <w:rPr>
          <w:color w:val="231F20"/>
          <w:spacing w:val="-10"/>
        </w:rPr>
        <w:t> </w:t>
      </w:r>
      <w:r>
        <w:rPr>
          <w:i/>
          <w:color w:val="231F20"/>
        </w:rPr>
        <w:t>identidad</w:t>
      </w:r>
      <w:r>
        <w:rPr>
          <w:i/>
          <w:color w:val="231F20"/>
          <w:spacing w:val="-10"/>
        </w:rPr>
        <w:t> </w:t>
      </w:r>
      <w:r>
        <w:rPr>
          <w:i/>
          <w:color w:val="231F20"/>
        </w:rPr>
        <w:t>cultural</w:t>
      </w:r>
      <w:r>
        <w:rPr>
          <w:i/>
          <w:color w:val="231F20"/>
          <w:spacing w:val="-10"/>
        </w:rPr>
        <w:t> </w:t>
      </w:r>
      <w:r>
        <w:rPr>
          <w:i/>
          <w:color w:val="231F20"/>
        </w:rPr>
        <w:t>cubana </w:t>
      </w:r>
      <w:r>
        <w:rPr>
          <w:color w:val="231F20"/>
        </w:rPr>
        <w:t>desvelada a través del análisis de sus aspectos religiosos puede revelar datos sobre el pensamiento o las creencias pero además, y sobre todo, puede ofrecer una idea muy concreta sobre la tra- yectoria ideológica, y el alcance político, de la posición de esos grupos humanos desde una perspectiva histórica. En definitiva,</w:t>
      </w:r>
      <w:r>
        <w:rPr>
          <w:color w:val="231F20"/>
          <w:spacing w:val="-33"/>
        </w:rPr>
        <w:t> </w:t>
      </w:r>
      <w:r>
        <w:rPr>
          <w:color w:val="231F20"/>
        </w:rPr>
        <w:t>el estudio</w:t>
      </w:r>
      <w:r>
        <w:rPr>
          <w:color w:val="231F20"/>
          <w:spacing w:val="-8"/>
        </w:rPr>
        <w:t> </w:t>
      </w:r>
      <w:r>
        <w:rPr>
          <w:color w:val="231F20"/>
        </w:rPr>
        <w:t>de</w:t>
      </w:r>
      <w:r>
        <w:rPr>
          <w:color w:val="231F20"/>
          <w:spacing w:val="-9"/>
        </w:rPr>
        <w:t> </w:t>
      </w:r>
      <w:r>
        <w:rPr>
          <w:color w:val="231F20"/>
        </w:rPr>
        <w:t>la</w:t>
      </w:r>
      <w:r>
        <w:rPr>
          <w:color w:val="231F20"/>
          <w:spacing w:val="-9"/>
        </w:rPr>
        <w:t> </w:t>
      </w:r>
      <w:r>
        <w:rPr>
          <w:i/>
          <w:color w:val="231F20"/>
        </w:rPr>
        <w:t>identidad</w:t>
      </w:r>
      <w:r>
        <w:rPr>
          <w:i/>
          <w:color w:val="231F20"/>
          <w:spacing w:val="-8"/>
        </w:rPr>
        <w:t> </w:t>
      </w:r>
      <w:r>
        <w:rPr>
          <w:i/>
          <w:color w:val="231F20"/>
        </w:rPr>
        <w:t>cultural</w:t>
      </w:r>
      <w:r>
        <w:rPr>
          <w:i/>
          <w:color w:val="231F20"/>
          <w:spacing w:val="-9"/>
        </w:rPr>
        <w:t> </w:t>
      </w:r>
      <w:r>
        <w:rPr>
          <w:color w:val="231F20"/>
        </w:rPr>
        <w:t>desde</w:t>
      </w:r>
      <w:r>
        <w:rPr>
          <w:color w:val="231F20"/>
          <w:spacing w:val="-9"/>
        </w:rPr>
        <w:t> </w:t>
      </w:r>
      <w:r>
        <w:rPr>
          <w:color w:val="231F20"/>
        </w:rPr>
        <w:t>un</w:t>
      </w:r>
      <w:r>
        <w:rPr>
          <w:color w:val="231F20"/>
          <w:spacing w:val="-9"/>
        </w:rPr>
        <w:t> </w:t>
      </w:r>
      <w:r>
        <w:rPr>
          <w:color w:val="231F20"/>
        </w:rPr>
        <w:t>punto</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antropoló- gico debe dar respuesta al conjunto de todos los compartimentos que componen una </w:t>
      </w:r>
      <w:r>
        <w:rPr>
          <w:i/>
          <w:color w:val="231F20"/>
        </w:rPr>
        <w:t>cultura </w:t>
      </w:r>
      <w:r>
        <w:rPr>
          <w:color w:val="231F20"/>
        </w:rPr>
        <w:t>sin que parezca posible que el pensa- miento religioso pueda discernirse del político, el económico o el social.</w:t>
      </w:r>
    </w:p>
    <w:p>
      <w:pPr>
        <w:pStyle w:val="BodyText"/>
        <w:spacing w:before="8"/>
        <w:rPr>
          <w:sz w:val="17"/>
        </w:rPr>
      </w:pPr>
    </w:p>
    <w:p>
      <w:pPr>
        <w:spacing w:before="0"/>
        <w:ind w:left="195" w:right="0" w:firstLine="0"/>
        <w:jc w:val="both"/>
        <w:rPr>
          <w:b/>
          <w:sz w:val="17"/>
        </w:rPr>
      </w:pPr>
      <w:r>
        <w:rPr>
          <w:b/>
          <w:color w:val="231F20"/>
          <w:w w:val="130"/>
          <w:sz w:val="24"/>
        </w:rPr>
        <w:t>r</w:t>
      </w:r>
      <w:r>
        <w:rPr>
          <w:b/>
          <w:color w:val="231F20"/>
          <w:w w:val="130"/>
          <w:sz w:val="17"/>
        </w:rPr>
        <w:t>eferenCias</w:t>
      </w:r>
    </w:p>
    <w:p>
      <w:pPr>
        <w:pStyle w:val="BodyText"/>
        <w:spacing w:before="7"/>
        <w:rPr>
          <w:b/>
          <w:sz w:val="22"/>
        </w:rPr>
      </w:pPr>
    </w:p>
    <w:p>
      <w:pPr>
        <w:spacing w:line="278" w:lineRule="auto" w:before="0"/>
        <w:ind w:left="535" w:right="0" w:firstLine="0"/>
        <w:jc w:val="left"/>
        <w:rPr>
          <w:i/>
          <w:sz w:val="18"/>
        </w:rPr>
      </w:pPr>
      <w:r>
        <w:rPr>
          <w:color w:val="231F20"/>
          <w:sz w:val="18"/>
        </w:rPr>
        <w:t>Bolívar, Natalia (1990), </w:t>
      </w:r>
      <w:r>
        <w:rPr>
          <w:i/>
          <w:color w:val="231F20"/>
          <w:sz w:val="18"/>
        </w:rPr>
        <w:t>Los Orishas en Cuba, </w:t>
      </w:r>
      <w:r>
        <w:rPr>
          <w:color w:val="231F20"/>
          <w:sz w:val="18"/>
        </w:rPr>
        <w:t>La Habana, Unión. Bolívar, Natalia; González Díaz de Villegas, Carmen (1992), </w:t>
      </w:r>
      <w:r>
        <w:rPr>
          <w:i/>
          <w:color w:val="231F20"/>
          <w:sz w:val="18"/>
        </w:rPr>
        <w:t>Itutu.</w:t>
      </w:r>
    </w:p>
    <w:p>
      <w:pPr>
        <w:spacing w:line="278" w:lineRule="auto" w:before="1"/>
        <w:ind w:left="875" w:right="0" w:firstLine="0"/>
        <w:jc w:val="left"/>
        <w:rPr>
          <w:sz w:val="18"/>
        </w:rPr>
      </w:pPr>
      <w:r>
        <w:rPr>
          <w:i/>
          <w:color w:val="231F20"/>
          <w:sz w:val="18"/>
        </w:rPr>
        <w:t>La muerteen los mitos y rituales afrocubanos, </w:t>
      </w:r>
      <w:r>
        <w:rPr>
          <w:color w:val="231F20"/>
          <w:sz w:val="18"/>
        </w:rPr>
        <w:t>Miami/ New York/ Caracas, Arenas.</w:t>
      </w:r>
    </w:p>
    <w:p>
      <w:pPr>
        <w:spacing w:line="278" w:lineRule="auto" w:before="1"/>
        <w:ind w:left="535" w:right="101" w:firstLine="0"/>
        <w:jc w:val="left"/>
        <w:rPr>
          <w:i/>
          <w:sz w:val="18"/>
        </w:rPr>
      </w:pPr>
      <w:r>
        <w:rPr>
          <w:color w:val="231F20"/>
          <w:sz w:val="18"/>
        </w:rPr>
        <w:t>Bolívar,</w:t>
      </w:r>
      <w:r>
        <w:rPr>
          <w:color w:val="231F20"/>
          <w:spacing w:val="-11"/>
          <w:sz w:val="18"/>
        </w:rPr>
        <w:t> </w:t>
      </w:r>
      <w:r>
        <w:rPr>
          <w:color w:val="231F20"/>
          <w:sz w:val="18"/>
        </w:rPr>
        <w:t>Natalia;</w:t>
      </w:r>
      <w:r>
        <w:rPr>
          <w:color w:val="231F20"/>
          <w:spacing w:val="-11"/>
          <w:sz w:val="18"/>
        </w:rPr>
        <w:t> </w:t>
      </w:r>
      <w:r>
        <w:rPr>
          <w:color w:val="231F20"/>
          <w:sz w:val="18"/>
        </w:rPr>
        <w:t>Orozco,</w:t>
      </w:r>
      <w:r>
        <w:rPr>
          <w:color w:val="231F20"/>
          <w:spacing w:val="-11"/>
          <w:sz w:val="18"/>
        </w:rPr>
        <w:t> </w:t>
      </w:r>
      <w:r>
        <w:rPr>
          <w:color w:val="231F20"/>
          <w:sz w:val="18"/>
        </w:rPr>
        <w:t>Román</w:t>
      </w:r>
      <w:r>
        <w:rPr>
          <w:color w:val="231F20"/>
          <w:spacing w:val="-11"/>
          <w:sz w:val="18"/>
        </w:rPr>
        <w:t> </w:t>
      </w:r>
      <w:r>
        <w:rPr>
          <w:color w:val="231F20"/>
          <w:sz w:val="18"/>
        </w:rPr>
        <w:t>(1998),</w:t>
      </w:r>
      <w:r>
        <w:rPr>
          <w:color w:val="231F20"/>
          <w:spacing w:val="-11"/>
          <w:sz w:val="18"/>
        </w:rPr>
        <w:t> </w:t>
      </w:r>
      <w:r>
        <w:rPr>
          <w:i/>
          <w:color w:val="231F20"/>
          <w:sz w:val="18"/>
        </w:rPr>
        <w:t>Cuba</w:t>
      </w:r>
      <w:r>
        <w:rPr>
          <w:i/>
          <w:color w:val="231F20"/>
          <w:spacing w:val="-11"/>
          <w:sz w:val="18"/>
        </w:rPr>
        <w:t> </w:t>
      </w:r>
      <w:r>
        <w:rPr>
          <w:i/>
          <w:color w:val="231F20"/>
          <w:sz w:val="18"/>
        </w:rPr>
        <w:t>santa,</w:t>
      </w:r>
      <w:r>
        <w:rPr>
          <w:i/>
          <w:color w:val="231F20"/>
          <w:spacing w:val="-11"/>
          <w:sz w:val="18"/>
        </w:rPr>
        <w:t> </w:t>
      </w:r>
      <w:r>
        <w:rPr>
          <w:color w:val="231F20"/>
          <w:sz w:val="18"/>
        </w:rPr>
        <w:t>Madrid,</w:t>
      </w:r>
      <w:r>
        <w:rPr>
          <w:color w:val="231F20"/>
          <w:spacing w:val="-11"/>
          <w:sz w:val="18"/>
        </w:rPr>
        <w:t> </w:t>
      </w:r>
      <w:r>
        <w:rPr>
          <w:color w:val="231F20"/>
          <w:sz w:val="18"/>
        </w:rPr>
        <w:t>El</w:t>
      </w:r>
      <w:r>
        <w:rPr>
          <w:color w:val="231F20"/>
          <w:spacing w:val="-11"/>
          <w:sz w:val="18"/>
        </w:rPr>
        <w:t> </w:t>
      </w:r>
      <w:r>
        <w:rPr>
          <w:color w:val="231F20"/>
          <w:sz w:val="18"/>
        </w:rPr>
        <w:t>País. Castellanos,</w:t>
      </w:r>
      <w:r>
        <w:rPr>
          <w:color w:val="231F20"/>
          <w:spacing w:val="-14"/>
          <w:sz w:val="18"/>
        </w:rPr>
        <w:t> </w:t>
      </w:r>
      <w:r>
        <w:rPr>
          <w:color w:val="231F20"/>
          <w:sz w:val="18"/>
        </w:rPr>
        <w:t>Jorge;</w:t>
      </w:r>
      <w:r>
        <w:rPr>
          <w:color w:val="231F20"/>
          <w:spacing w:val="-14"/>
          <w:sz w:val="18"/>
        </w:rPr>
        <w:t> </w:t>
      </w:r>
      <w:r>
        <w:rPr>
          <w:color w:val="231F20"/>
          <w:sz w:val="18"/>
        </w:rPr>
        <w:t>Castellanos,</w:t>
      </w:r>
      <w:r>
        <w:rPr>
          <w:color w:val="231F20"/>
          <w:spacing w:val="-14"/>
          <w:sz w:val="18"/>
        </w:rPr>
        <w:t> </w:t>
      </w:r>
      <w:r>
        <w:rPr>
          <w:color w:val="231F20"/>
          <w:sz w:val="18"/>
        </w:rPr>
        <w:t>Isabel</w:t>
      </w:r>
      <w:r>
        <w:rPr>
          <w:color w:val="231F20"/>
          <w:spacing w:val="-14"/>
          <w:sz w:val="18"/>
        </w:rPr>
        <w:t> </w:t>
      </w:r>
      <w:r>
        <w:rPr>
          <w:color w:val="231F20"/>
          <w:sz w:val="18"/>
        </w:rPr>
        <w:t>(1992),</w:t>
      </w:r>
      <w:r>
        <w:rPr>
          <w:color w:val="231F20"/>
          <w:spacing w:val="-14"/>
          <w:sz w:val="18"/>
        </w:rPr>
        <w:t> </w:t>
      </w:r>
      <w:r>
        <w:rPr>
          <w:i/>
          <w:color w:val="231F20"/>
          <w:sz w:val="18"/>
        </w:rPr>
        <w:t>Cultura</w:t>
      </w:r>
      <w:r>
        <w:rPr>
          <w:i/>
          <w:color w:val="231F20"/>
          <w:spacing w:val="-14"/>
          <w:sz w:val="18"/>
        </w:rPr>
        <w:t> </w:t>
      </w:r>
      <w:r>
        <w:rPr>
          <w:i/>
          <w:color w:val="231F20"/>
          <w:sz w:val="18"/>
        </w:rPr>
        <w:t>afrocubanaIII.</w:t>
      </w:r>
    </w:p>
    <w:p>
      <w:pPr>
        <w:spacing w:before="1"/>
        <w:ind w:left="875" w:right="0" w:firstLine="0"/>
        <w:jc w:val="left"/>
        <w:rPr>
          <w:sz w:val="18"/>
        </w:rPr>
      </w:pPr>
      <w:r>
        <w:rPr>
          <w:i/>
          <w:color w:val="231F20"/>
          <w:sz w:val="18"/>
        </w:rPr>
        <w:t>Las religiones y las lenguas, </w:t>
      </w:r>
      <w:r>
        <w:rPr>
          <w:color w:val="231F20"/>
          <w:sz w:val="18"/>
        </w:rPr>
        <w:t>Miami, Universal, 4 vols.</w:t>
      </w:r>
    </w:p>
    <w:p>
      <w:pPr>
        <w:spacing w:line="278" w:lineRule="auto" w:before="33"/>
        <w:ind w:left="875" w:right="0" w:hanging="341"/>
        <w:jc w:val="left"/>
        <w:rPr>
          <w:sz w:val="18"/>
        </w:rPr>
      </w:pPr>
      <w:r>
        <w:rPr>
          <w:color w:val="231F20"/>
          <w:sz w:val="18"/>
        </w:rPr>
        <w:t>Fuentes, Jesús; Gómez, Grisel (1996), </w:t>
      </w:r>
      <w:r>
        <w:rPr>
          <w:i/>
          <w:color w:val="231F20"/>
          <w:sz w:val="18"/>
        </w:rPr>
        <w:t>Cultos afrocubanos</w:t>
      </w:r>
      <w:r>
        <w:rPr>
          <w:color w:val="231F20"/>
          <w:sz w:val="18"/>
        </w:rPr>
        <w:t>. </w:t>
      </w:r>
      <w:r>
        <w:rPr>
          <w:i/>
          <w:color w:val="231F20"/>
          <w:sz w:val="18"/>
        </w:rPr>
        <w:t>Un estu- </w:t>
      </w:r>
      <w:r>
        <w:rPr>
          <w:i/>
          <w:color w:val="231F20"/>
          <w:sz w:val="18"/>
        </w:rPr>
        <w:t>dio etnolingüístico</w:t>
      </w:r>
      <w:r>
        <w:rPr>
          <w:color w:val="231F20"/>
          <w:sz w:val="18"/>
        </w:rPr>
        <w:t>, La Habana, Ciencias Sociales.</w:t>
      </w:r>
    </w:p>
    <w:p>
      <w:pPr>
        <w:spacing w:after="0" w:line="278" w:lineRule="auto"/>
        <w:jc w:val="left"/>
        <w:rPr>
          <w:sz w:val="18"/>
        </w:rPr>
        <w:sectPr>
          <w:pgSz w:w="7920" w:h="12240"/>
          <w:pgMar w:header="722" w:footer="0" w:top="920" w:bottom="280" w:left="1080" w:right="740"/>
        </w:sectPr>
      </w:pPr>
    </w:p>
    <w:p>
      <w:pPr>
        <w:pStyle w:val="BodyText"/>
      </w:pPr>
    </w:p>
    <w:p>
      <w:pPr>
        <w:pStyle w:val="BodyText"/>
        <w:spacing w:before="7"/>
        <w:rPr>
          <w:sz w:val="23"/>
        </w:rPr>
      </w:pPr>
    </w:p>
    <w:p>
      <w:pPr>
        <w:spacing w:line="278" w:lineRule="auto" w:before="70"/>
        <w:ind w:left="830" w:right="128" w:hanging="341"/>
        <w:jc w:val="left"/>
        <w:rPr>
          <w:sz w:val="18"/>
        </w:rPr>
      </w:pPr>
      <w:r>
        <w:rPr>
          <w:color w:val="231F20"/>
          <w:sz w:val="18"/>
        </w:rPr>
        <w:t>Fernández, Tomás (1997), </w:t>
      </w:r>
      <w:r>
        <w:rPr>
          <w:i/>
          <w:color w:val="231F20"/>
          <w:sz w:val="18"/>
        </w:rPr>
        <w:t>Hablen Paleros y santeros, </w:t>
      </w:r>
      <w:r>
        <w:rPr>
          <w:color w:val="231F20"/>
          <w:sz w:val="18"/>
        </w:rPr>
        <w:t>La Habana, Ciencias Sociales.</w:t>
      </w:r>
    </w:p>
    <w:p>
      <w:pPr>
        <w:spacing w:line="278" w:lineRule="auto" w:before="1"/>
        <w:ind w:left="830" w:right="245" w:hanging="341"/>
        <w:jc w:val="left"/>
        <w:rPr>
          <w:sz w:val="18"/>
        </w:rPr>
      </w:pPr>
      <w:r>
        <w:rPr>
          <w:color w:val="231F20"/>
          <w:sz w:val="18"/>
        </w:rPr>
        <w:t>Fuentes, Jesús (2012), </w:t>
      </w:r>
      <w:r>
        <w:rPr>
          <w:i/>
          <w:color w:val="231F20"/>
          <w:sz w:val="18"/>
        </w:rPr>
        <w:t>La regla de Palo Monte. Un acercamiento a </w:t>
      </w:r>
      <w:r>
        <w:rPr>
          <w:i/>
          <w:color w:val="231F20"/>
          <w:sz w:val="18"/>
        </w:rPr>
        <w:t>la bantuidad cubana, </w:t>
      </w:r>
      <w:r>
        <w:rPr>
          <w:color w:val="231F20"/>
          <w:sz w:val="18"/>
        </w:rPr>
        <w:t>La Habana, Unión.</w:t>
      </w:r>
    </w:p>
    <w:p>
      <w:pPr>
        <w:spacing w:line="278" w:lineRule="auto" w:before="1"/>
        <w:ind w:left="830" w:right="128" w:hanging="341"/>
        <w:jc w:val="left"/>
        <w:rPr>
          <w:sz w:val="18"/>
        </w:rPr>
      </w:pPr>
      <w:r>
        <w:rPr>
          <w:color w:val="231F20"/>
          <w:sz w:val="18"/>
        </w:rPr>
        <w:t>James, Joel (2012), </w:t>
      </w:r>
      <w:r>
        <w:rPr>
          <w:i/>
          <w:color w:val="231F20"/>
          <w:sz w:val="18"/>
        </w:rPr>
        <w:t>Cuba, la gran nganga. Algunas prácticas de la </w:t>
      </w:r>
      <w:r>
        <w:rPr>
          <w:i/>
          <w:color w:val="231F20"/>
          <w:sz w:val="18"/>
        </w:rPr>
        <w:t>brujería, </w:t>
      </w:r>
      <w:r>
        <w:rPr>
          <w:color w:val="231F20"/>
          <w:sz w:val="18"/>
        </w:rPr>
        <w:t>La Habana, José Martí.</w:t>
      </w:r>
    </w:p>
    <w:p>
      <w:pPr>
        <w:spacing w:line="278" w:lineRule="auto" w:before="1"/>
        <w:ind w:left="830" w:right="178" w:hanging="341"/>
        <w:jc w:val="left"/>
        <w:rPr>
          <w:sz w:val="18"/>
        </w:rPr>
      </w:pPr>
      <w:r>
        <w:rPr>
          <w:color w:val="231F20"/>
          <w:sz w:val="18"/>
        </w:rPr>
        <w:t>Ortiz, Fernando (1995), </w:t>
      </w:r>
      <w:r>
        <w:rPr>
          <w:i/>
          <w:color w:val="231F20"/>
          <w:sz w:val="18"/>
        </w:rPr>
        <w:t>Los negros brujos, </w:t>
      </w:r>
      <w:r>
        <w:rPr>
          <w:color w:val="231F20"/>
          <w:sz w:val="18"/>
        </w:rPr>
        <w:t>La Habana, Ciencias So- ciales.</w:t>
      </w:r>
    </w:p>
    <w:p>
      <w:pPr>
        <w:spacing w:after="0" w:line="278" w:lineRule="auto"/>
        <w:jc w:val="left"/>
        <w:rPr>
          <w:sz w:val="18"/>
        </w:rPr>
        <w:sectPr>
          <w:pgSz w:w="7920" w:h="12240"/>
          <w:pgMar w:header="717" w:footer="0" w:top="900" w:bottom="280" w:left="700" w:right="1080"/>
        </w:sectPr>
      </w:pPr>
    </w:p>
    <w:p>
      <w:pPr>
        <w:pStyle w:val="BodyText"/>
        <w:spacing w:before="2"/>
      </w:pPr>
    </w:p>
    <w:p>
      <w:pPr>
        <w:pStyle w:val="Heading2"/>
        <w:ind w:left="1056" w:right="961" w:hanging="9"/>
      </w:pPr>
      <w:r>
        <w:rPr>
          <w:color w:val="231F20"/>
        </w:rPr>
        <w:t>RAÍCES IDENTITARIAS DEL</w:t>
      </w:r>
      <w:r>
        <w:rPr>
          <w:color w:val="231F20"/>
          <w:spacing w:val="-20"/>
        </w:rPr>
        <w:t> </w:t>
      </w:r>
      <w:r>
        <w:rPr>
          <w:color w:val="231F20"/>
          <w:spacing w:val="-5"/>
        </w:rPr>
        <w:t>CULTO </w:t>
      </w:r>
      <w:r>
        <w:rPr>
          <w:color w:val="231F20"/>
        </w:rPr>
        <w:t>A SAN LA MUERTE EN</w:t>
      </w:r>
      <w:r>
        <w:rPr>
          <w:color w:val="231F20"/>
          <w:spacing w:val="-28"/>
        </w:rPr>
        <w:t> </w:t>
      </w:r>
      <w:r>
        <w:rPr>
          <w:color w:val="231F20"/>
        </w:rPr>
        <w:t>ARGENTINA</w:t>
      </w:r>
    </w:p>
    <w:p>
      <w:pPr>
        <w:pStyle w:val="BodyText"/>
        <w:spacing w:before="10"/>
        <w:rPr>
          <w:b/>
          <w:sz w:val="22"/>
        </w:rPr>
      </w:pPr>
    </w:p>
    <w:p>
      <w:pPr>
        <w:spacing w:line="278" w:lineRule="auto" w:before="0"/>
        <w:ind w:left="1353" w:right="1266" w:firstLine="0"/>
        <w:jc w:val="center"/>
        <w:rPr>
          <w:i/>
          <w:sz w:val="18"/>
        </w:rPr>
      </w:pPr>
      <w:r>
        <w:rPr>
          <w:i/>
          <w:color w:val="231F20"/>
          <w:sz w:val="18"/>
        </w:rPr>
        <w:t>THE IDENTITY ROOTS OF THE CULT OF </w:t>
      </w:r>
      <w:r>
        <w:rPr>
          <w:i/>
          <w:color w:val="231F20"/>
          <w:sz w:val="18"/>
        </w:rPr>
        <w:t>SAN LA MUERTE IN ARGENTINA</w:t>
      </w:r>
    </w:p>
    <w:p>
      <w:pPr>
        <w:pStyle w:val="BodyText"/>
        <w:spacing w:before="10"/>
        <w:rPr>
          <w:i/>
        </w:rPr>
      </w:pPr>
    </w:p>
    <w:p>
      <w:pPr>
        <w:spacing w:before="1"/>
        <w:ind w:left="195" w:right="0" w:firstLine="0"/>
        <w:jc w:val="both"/>
        <w:rPr>
          <w:i/>
          <w:sz w:val="18"/>
        </w:rPr>
      </w:pPr>
      <w:r>
        <w:rPr>
          <w:i/>
          <w:color w:val="231F20"/>
          <w:sz w:val="18"/>
        </w:rPr>
        <w:t>КОРНИ ИДЕНТИЧНОСТИ КУЛЬТА СВЯТОЙ СМЕРТИ В АРГЕНТИНЕ</w:t>
      </w:r>
    </w:p>
    <w:p>
      <w:pPr>
        <w:pStyle w:val="BodyText"/>
        <w:spacing w:before="1"/>
        <w:rPr>
          <w:i/>
          <w:sz w:val="22"/>
        </w:rPr>
      </w:pPr>
    </w:p>
    <w:p>
      <w:pPr>
        <w:pStyle w:val="BodyText"/>
        <w:ind w:left="3721"/>
      </w:pPr>
      <w:r>
        <w:rPr>
          <w:color w:val="231F20"/>
        </w:rPr>
        <w:t>Rosalba Jiménez Moreno</w:t>
      </w:r>
    </w:p>
    <w:p>
      <w:pPr>
        <w:spacing w:before="47"/>
        <w:ind w:left="2752" w:right="0" w:firstLine="0"/>
        <w:jc w:val="lef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El objetivo del texto es proporcionar algunos elementos explicativos en torno a las raíces identitarias</w:t>
      </w:r>
      <w:r>
        <w:rPr>
          <w:color w:val="231F20"/>
          <w:spacing w:val="-7"/>
          <w:sz w:val="12"/>
        </w:rPr>
        <w:t> </w:t>
      </w:r>
      <w:r>
        <w:rPr>
          <w:color w:val="231F20"/>
          <w:sz w:val="12"/>
        </w:rPr>
        <w:t>del</w:t>
      </w:r>
      <w:r>
        <w:rPr>
          <w:color w:val="231F20"/>
          <w:spacing w:val="-7"/>
          <w:sz w:val="12"/>
        </w:rPr>
        <w:t> </w:t>
      </w:r>
      <w:r>
        <w:rPr>
          <w:color w:val="231F20"/>
          <w:sz w:val="12"/>
        </w:rPr>
        <w:t>culto</w:t>
      </w:r>
      <w:r>
        <w:rPr>
          <w:color w:val="231F20"/>
          <w:spacing w:val="-7"/>
          <w:sz w:val="12"/>
        </w:rPr>
        <w:t> </w:t>
      </w:r>
      <w:r>
        <w:rPr>
          <w:color w:val="231F20"/>
          <w:sz w:val="12"/>
        </w:rPr>
        <w:t>a</w:t>
      </w:r>
      <w:r>
        <w:rPr>
          <w:color w:val="231F20"/>
          <w:spacing w:val="-7"/>
          <w:sz w:val="12"/>
        </w:rPr>
        <w:t> </w:t>
      </w:r>
      <w:r>
        <w:rPr>
          <w:color w:val="231F20"/>
          <w:sz w:val="12"/>
        </w:rPr>
        <w:t>San</w:t>
      </w:r>
      <w:r>
        <w:rPr>
          <w:color w:val="231F20"/>
          <w:spacing w:val="-7"/>
          <w:sz w:val="12"/>
        </w:rPr>
        <w:t> </w:t>
      </w:r>
      <w:r>
        <w:rPr>
          <w:color w:val="231F20"/>
          <w:sz w:val="12"/>
        </w:rPr>
        <w:t>La</w:t>
      </w:r>
      <w:r>
        <w:rPr>
          <w:color w:val="231F20"/>
          <w:spacing w:val="-7"/>
          <w:sz w:val="12"/>
        </w:rPr>
        <w:t> </w:t>
      </w:r>
      <w:r>
        <w:rPr>
          <w:color w:val="231F20"/>
          <w:sz w:val="12"/>
        </w:rPr>
        <w:t>Muerte</w:t>
      </w:r>
      <w:r>
        <w:rPr>
          <w:color w:val="231F20"/>
          <w:spacing w:val="-7"/>
          <w:sz w:val="12"/>
        </w:rPr>
        <w:t> </w:t>
      </w:r>
      <w:r>
        <w:rPr>
          <w:color w:val="231F20"/>
          <w:sz w:val="12"/>
        </w:rPr>
        <w:t>que</w:t>
      </w:r>
      <w:r>
        <w:rPr>
          <w:color w:val="231F20"/>
          <w:spacing w:val="-7"/>
          <w:sz w:val="12"/>
        </w:rPr>
        <w:t> </w:t>
      </w:r>
      <w:r>
        <w:rPr>
          <w:color w:val="231F20"/>
          <w:sz w:val="12"/>
        </w:rPr>
        <w:t>actualmente</w:t>
      </w:r>
      <w:r>
        <w:rPr>
          <w:color w:val="231F20"/>
          <w:spacing w:val="-7"/>
          <w:sz w:val="12"/>
        </w:rPr>
        <w:t> </w:t>
      </w:r>
      <w:r>
        <w:rPr>
          <w:color w:val="231F20"/>
          <w:sz w:val="12"/>
        </w:rPr>
        <w:t>se</w:t>
      </w:r>
      <w:r>
        <w:rPr>
          <w:color w:val="231F20"/>
          <w:spacing w:val="-7"/>
          <w:sz w:val="12"/>
        </w:rPr>
        <w:t> </w:t>
      </w:r>
      <w:r>
        <w:rPr>
          <w:color w:val="231F20"/>
          <w:sz w:val="12"/>
        </w:rPr>
        <w:t>desarrolla</w:t>
      </w:r>
      <w:r>
        <w:rPr>
          <w:color w:val="231F20"/>
          <w:spacing w:val="-6"/>
          <w:sz w:val="12"/>
        </w:rPr>
        <w:t> </w:t>
      </w:r>
      <w:r>
        <w:rPr>
          <w:color w:val="231F20"/>
          <w:sz w:val="12"/>
        </w:rPr>
        <w:t>en</w:t>
      </w:r>
      <w:r>
        <w:rPr>
          <w:color w:val="231F20"/>
          <w:spacing w:val="-7"/>
          <w:sz w:val="12"/>
        </w:rPr>
        <w:t> </w:t>
      </w:r>
      <w:r>
        <w:rPr>
          <w:color w:val="231F20"/>
          <w:sz w:val="12"/>
        </w:rPr>
        <w:t>las</w:t>
      </w:r>
      <w:r>
        <w:rPr>
          <w:color w:val="231F20"/>
          <w:spacing w:val="-7"/>
          <w:sz w:val="12"/>
        </w:rPr>
        <w:t> </w:t>
      </w:r>
      <w:r>
        <w:rPr>
          <w:color w:val="231F20"/>
          <w:sz w:val="12"/>
        </w:rPr>
        <w:t>provincias</w:t>
      </w:r>
      <w:r>
        <w:rPr>
          <w:color w:val="231F20"/>
          <w:spacing w:val="-7"/>
          <w:sz w:val="12"/>
        </w:rPr>
        <w:t> </w:t>
      </w:r>
      <w:r>
        <w:rPr>
          <w:color w:val="231F20"/>
          <w:sz w:val="12"/>
        </w:rPr>
        <w:t>de</w:t>
      </w:r>
      <w:r>
        <w:rPr>
          <w:color w:val="231F20"/>
          <w:spacing w:val="-7"/>
          <w:sz w:val="12"/>
        </w:rPr>
        <w:t> </w:t>
      </w:r>
      <w:r>
        <w:rPr>
          <w:color w:val="231F20"/>
          <w:sz w:val="12"/>
        </w:rPr>
        <w:t>Corrientes,</w:t>
      </w:r>
      <w:r>
        <w:rPr>
          <w:color w:val="231F20"/>
          <w:spacing w:val="-7"/>
          <w:sz w:val="12"/>
        </w:rPr>
        <w:t> </w:t>
      </w:r>
      <w:r>
        <w:rPr>
          <w:color w:val="231F20"/>
          <w:sz w:val="12"/>
        </w:rPr>
        <w:t>Formosa, Misiones, Chaco, Santa Fe y en la Capital Federal (Argentina). Esta devoción se aborda desde tres posibles orígenes: a) San La Muerte y las similitudes con el Cristo de la Paciencia, b) San La Muerte y las similitudes con la figura del payé y c) San La Muerte y su origen monástico. Finalmente, partiendo de la experiencia de los creyentes, se establece el vínculo de la vestimenta del gaucho y la música de Chamamé con el proceso identitario reflejado en sus prácticas</w:t>
      </w:r>
      <w:r>
        <w:rPr>
          <w:color w:val="231F20"/>
          <w:spacing w:val="-1"/>
          <w:sz w:val="12"/>
        </w:rPr>
        <w:t> </w:t>
      </w:r>
      <w:r>
        <w:rPr>
          <w:color w:val="231F20"/>
          <w:sz w:val="12"/>
        </w:rPr>
        <w:t>religiosas.</w:t>
      </w:r>
    </w:p>
    <w:p>
      <w:pPr>
        <w:spacing w:line="145" w:lineRule="exact" w:before="0"/>
        <w:ind w:left="195" w:right="0" w:firstLine="0"/>
        <w:jc w:val="both"/>
        <w:rPr>
          <w:sz w:val="12"/>
        </w:rPr>
      </w:pPr>
      <w:r>
        <w:rPr>
          <w:b/>
          <w:color w:val="231F20"/>
          <w:sz w:val="14"/>
        </w:rPr>
        <w:t>Palabras clave: </w:t>
      </w:r>
      <w:r>
        <w:rPr>
          <w:color w:val="231F20"/>
          <w:sz w:val="12"/>
        </w:rPr>
        <w:t>Identidad; creencia; San La Muerte</w:t>
      </w:r>
    </w:p>
    <w:p>
      <w:pPr>
        <w:pStyle w:val="BodyText"/>
        <w:rPr>
          <w:sz w:val="14"/>
        </w:rPr>
      </w:pPr>
    </w:p>
    <w:p>
      <w:pPr>
        <w:spacing w:line="355" w:lineRule="auto" w:before="98"/>
        <w:ind w:left="195" w:right="108" w:firstLine="0"/>
        <w:jc w:val="both"/>
        <w:rPr>
          <w:sz w:val="12"/>
        </w:rPr>
      </w:pPr>
      <w:r>
        <w:rPr>
          <w:b/>
          <w:color w:val="231F20"/>
          <w:sz w:val="14"/>
        </w:rPr>
        <w:t>Abstract: </w:t>
      </w:r>
      <w:r>
        <w:rPr>
          <w:color w:val="231F20"/>
          <w:sz w:val="12"/>
        </w:rPr>
        <w:t>The aim of this paper is to provide some explanatory elements about the identity roots of the cult of Saint Death currently (San La Muerte) being developed in the provinces of Corrientes , Formosa ,</w:t>
      </w:r>
      <w:r>
        <w:rPr>
          <w:color w:val="231F20"/>
          <w:spacing w:val="-18"/>
          <w:sz w:val="12"/>
        </w:rPr>
        <w:t> </w:t>
      </w:r>
      <w:r>
        <w:rPr>
          <w:color w:val="231F20"/>
          <w:sz w:val="12"/>
        </w:rPr>
        <w:t>Misiones</w:t>
      </w:r>
    </w:p>
    <w:p>
      <w:pPr>
        <w:spacing w:line="381" w:lineRule="auto" w:before="17"/>
        <w:ind w:left="195" w:right="108" w:firstLine="0"/>
        <w:jc w:val="both"/>
        <w:rPr>
          <w:sz w:val="12"/>
        </w:rPr>
      </w:pPr>
      <w:r>
        <w:rPr>
          <w:color w:val="231F20"/>
          <w:sz w:val="12"/>
        </w:rPr>
        <w:t>,</w:t>
      </w:r>
      <w:r>
        <w:rPr>
          <w:color w:val="231F20"/>
          <w:spacing w:val="-5"/>
          <w:sz w:val="12"/>
        </w:rPr>
        <w:t> </w:t>
      </w:r>
      <w:r>
        <w:rPr>
          <w:color w:val="231F20"/>
          <w:sz w:val="12"/>
        </w:rPr>
        <w:t>Chaco</w:t>
      </w:r>
      <w:r>
        <w:rPr>
          <w:color w:val="231F20"/>
          <w:spacing w:val="-4"/>
          <w:sz w:val="12"/>
        </w:rPr>
        <w:t> </w:t>
      </w:r>
      <w:r>
        <w:rPr>
          <w:color w:val="231F20"/>
          <w:sz w:val="12"/>
        </w:rPr>
        <w:t>,</w:t>
      </w:r>
      <w:r>
        <w:rPr>
          <w:color w:val="231F20"/>
          <w:spacing w:val="-5"/>
          <w:sz w:val="12"/>
        </w:rPr>
        <w:t> </w:t>
      </w:r>
      <w:r>
        <w:rPr>
          <w:color w:val="231F20"/>
          <w:sz w:val="12"/>
        </w:rPr>
        <w:t>Santa</w:t>
      </w:r>
      <w:r>
        <w:rPr>
          <w:color w:val="231F20"/>
          <w:spacing w:val="-4"/>
          <w:sz w:val="12"/>
        </w:rPr>
        <w:t> </w:t>
      </w:r>
      <w:r>
        <w:rPr>
          <w:color w:val="231F20"/>
          <w:sz w:val="12"/>
        </w:rPr>
        <w:t>Fe</w:t>
      </w:r>
      <w:r>
        <w:rPr>
          <w:color w:val="231F20"/>
          <w:spacing w:val="-5"/>
          <w:sz w:val="12"/>
        </w:rPr>
        <w:t> </w:t>
      </w:r>
      <w:r>
        <w:rPr>
          <w:color w:val="231F20"/>
          <w:sz w:val="12"/>
        </w:rPr>
        <w:t>and</w:t>
      </w:r>
      <w:r>
        <w:rPr>
          <w:color w:val="231F20"/>
          <w:spacing w:val="-4"/>
          <w:sz w:val="12"/>
        </w:rPr>
        <w:t> </w:t>
      </w:r>
      <w:r>
        <w:rPr>
          <w:color w:val="231F20"/>
          <w:sz w:val="12"/>
        </w:rPr>
        <w:t>Buenos</w:t>
      </w:r>
      <w:r>
        <w:rPr>
          <w:color w:val="231F20"/>
          <w:spacing w:val="-11"/>
          <w:sz w:val="12"/>
        </w:rPr>
        <w:t> </w:t>
      </w:r>
      <w:r>
        <w:rPr>
          <w:color w:val="231F20"/>
          <w:sz w:val="12"/>
        </w:rPr>
        <w:t>Aires</w:t>
      </w:r>
      <w:r>
        <w:rPr>
          <w:color w:val="231F20"/>
          <w:spacing w:val="-4"/>
          <w:sz w:val="12"/>
        </w:rPr>
        <w:t> </w:t>
      </w:r>
      <w:r>
        <w:rPr>
          <w:color w:val="231F20"/>
          <w:sz w:val="12"/>
        </w:rPr>
        <w:t>(Argentina)</w:t>
      </w:r>
      <w:r>
        <w:rPr>
          <w:color w:val="231F20"/>
          <w:spacing w:val="-4"/>
          <w:sz w:val="12"/>
        </w:rPr>
        <w:t> </w:t>
      </w:r>
      <w:r>
        <w:rPr>
          <w:color w:val="231F20"/>
          <w:sz w:val="12"/>
        </w:rPr>
        <w:t>.</w:t>
      </w:r>
      <w:r>
        <w:rPr>
          <w:color w:val="231F20"/>
          <w:spacing w:val="-7"/>
          <w:sz w:val="12"/>
        </w:rPr>
        <w:t> </w:t>
      </w:r>
      <w:r>
        <w:rPr>
          <w:color w:val="231F20"/>
          <w:sz w:val="12"/>
        </w:rPr>
        <w:t>This</w:t>
      </w:r>
      <w:r>
        <w:rPr>
          <w:color w:val="231F20"/>
          <w:spacing w:val="-4"/>
          <w:sz w:val="12"/>
        </w:rPr>
        <w:t> </w:t>
      </w:r>
      <w:r>
        <w:rPr>
          <w:color w:val="231F20"/>
          <w:sz w:val="12"/>
        </w:rPr>
        <w:t>devotion</w:t>
      </w:r>
      <w:r>
        <w:rPr>
          <w:color w:val="231F20"/>
          <w:spacing w:val="-4"/>
          <w:sz w:val="12"/>
        </w:rPr>
        <w:t> </w:t>
      </w:r>
      <w:r>
        <w:rPr>
          <w:color w:val="231F20"/>
          <w:sz w:val="12"/>
        </w:rPr>
        <w:t>is</w:t>
      </w:r>
      <w:r>
        <w:rPr>
          <w:color w:val="231F20"/>
          <w:spacing w:val="-4"/>
          <w:sz w:val="12"/>
        </w:rPr>
        <w:t> </w:t>
      </w:r>
      <w:r>
        <w:rPr>
          <w:color w:val="231F20"/>
          <w:sz w:val="12"/>
        </w:rPr>
        <w:t>approached</w:t>
      </w:r>
      <w:r>
        <w:rPr>
          <w:color w:val="231F20"/>
          <w:spacing w:val="-4"/>
          <w:sz w:val="12"/>
        </w:rPr>
        <w:t> </w:t>
      </w:r>
      <w:r>
        <w:rPr>
          <w:color w:val="231F20"/>
          <w:sz w:val="12"/>
        </w:rPr>
        <w:t>from</w:t>
      </w:r>
      <w:r>
        <w:rPr>
          <w:color w:val="231F20"/>
          <w:spacing w:val="-5"/>
          <w:sz w:val="12"/>
        </w:rPr>
        <w:t> </w:t>
      </w:r>
      <w:r>
        <w:rPr>
          <w:color w:val="231F20"/>
          <w:sz w:val="12"/>
        </w:rPr>
        <w:t>three</w:t>
      </w:r>
      <w:r>
        <w:rPr>
          <w:color w:val="231F20"/>
          <w:spacing w:val="-4"/>
          <w:sz w:val="12"/>
        </w:rPr>
        <w:t> </w:t>
      </w:r>
      <w:r>
        <w:rPr>
          <w:color w:val="231F20"/>
          <w:sz w:val="12"/>
        </w:rPr>
        <w:t>sources</w:t>
      </w:r>
      <w:r>
        <w:rPr>
          <w:color w:val="231F20"/>
          <w:spacing w:val="-5"/>
          <w:sz w:val="12"/>
        </w:rPr>
        <w:t> </w:t>
      </w:r>
      <w:r>
        <w:rPr>
          <w:color w:val="231F20"/>
          <w:sz w:val="12"/>
        </w:rPr>
        <w:t>:</w:t>
      </w:r>
      <w:r>
        <w:rPr>
          <w:color w:val="231F20"/>
          <w:spacing w:val="-5"/>
          <w:sz w:val="12"/>
        </w:rPr>
        <w:t> </w:t>
      </w:r>
      <w:r>
        <w:rPr>
          <w:color w:val="231F20"/>
          <w:sz w:val="12"/>
        </w:rPr>
        <w:t>a)</w:t>
      </w:r>
      <w:r>
        <w:rPr>
          <w:color w:val="231F20"/>
          <w:spacing w:val="-4"/>
          <w:sz w:val="12"/>
        </w:rPr>
        <w:t> </w:t>
      </w:r>
      <w:r>
        <w:rPr>
          <w:color w:val="231F20"/>
          <w:sz w:val="12"/>
        </w:rPr>
        <w:t>San</w:t>
      </w:r>
      <w:r>
        <w:rPr>
          <w:color w:val="231F20"/>
          <w:spacing w:val="-4"/>
          <w:sz w:val="12"/>
        </w:rPr>
        <w:t> </w:t>
      </w:r>
      <w:r>
        <w:rPr>
          <w:color w:val="231F20"/>
          <w:sz w:val="12"/>
        </w:rPr>
        <w:t>La Muerte</w:t>
      </w:r>
      <w:r>
        <w:rPr>
          <w:color w:val="231F20"/>
          <w:spacing w:val="-6"/>
          <w:sz w:val="12"/>
        </w:rPr>
        <w:t> </w:t>
      </w:r>
      <w:r>
        <w:rPr>
          <w:color w:val="231F20"/>
          <w:sz w:val="12"/>
        </w:rPr>
        <w:t>and</w:t>
      </w:r>
      <w:r>
        <w:rPr>
          <w:color w:val="231F20"/>
          <w:spacing w:val="-6"/>
          <w:sz w:val="12"/>
        </w:rPr>
        <w:t> </w:t>
      </w:r>
      <w:r>
        <w:rPr>
          <w:color w:val="231F20"/>
          <w:sz w:val="12"/>
        </w:rPr>
        <w:t>similarities</w:t>
      </w:r>
      <w:r>
        <w:rPr>
          <w:color w:val="231F20"/>
          <w:spacing w:val="-6"/>
          <w:sz w:val="12"/>
        </w:rPr>
        <w:t> </w:t>
      </w:r>
      <w:r>
        <w:rPr>
          <w:color w:val="231F20"/>
          <w:sz w:val="12"/>
        </w:rPr>
        <w:t>with</w:t>
      </w:r>
      <w:r>
        <w:rPr>
          <w:color w:val="231F20"/>
          <w:spacing w:val="-6"/>
          <w:sz w:val="12"/>
        </w:rPr>
        <w:t> </w:t>
      </w:r>
      <w:r>
        <w:rPr>
          <w:color w:val="231F20"/>
          <w:sz w:val="12"/>
        </w:rPr>
        <w:t>the</w:t>
      </w:r>
      <w:r>
        <w:rPr>
          <w:color w:val="231F20"/>
          <w:spacing w:val="-6"/>
          <w:sz w:val="12"/>
        </w:rPr>
        <w:t> </w:t>
      </w:r>
      <w:r>
        <w:rPr>
          <w:color w:val="231F20"/>
          <w:sz w:val="12"/>
        </w:rPr>
        <w:t>Christ</w:t>
      </w:r>
      <w:r>
        <w:rPr>
          <w:color w:val="231F20"/>
          <w:spacing w:val="-6"/>
          <w:sz w:val="12"/>
        </w:rPr>
        <w:t> </w:t>
      </w:r>
      <w:r>
        <w:rPr>
          <w:color w:val="231F20"/>
          <w:sz w:val="12"/>
        </w:rPr>
        <w:t>of</w:t>
      </w:r>
      <w:r>
        <w:rPr>
          <w:color w:val="231F20"/>
          <w:spacing w:val="-6"/>
          <w:sz w:val="12"/>
        </w:rPr>
        <w:t> </w:t>
      </w:r>
      <w:r>
        <w:rPr>
          <w:color w:val="231F20"/>
          <w:sz w:val="12"/>
        </w:rPr>
        <w:t>the</w:t>
      </w:r>
      <w:r>
        <w:rPr>
          <w:color w:val="231F20"/>
          <w:spacing w:val="-6"/>
          <w:sz w:val="12"/>
        </w:rPr>
        <w:t> </w:t>
      </w:r>
      <w:r>
        <w:rPr>
          <w:color w:val="231F20"/>
          <w:sz w:val="12"/>
        </w:rPr>
        <w:t>Patience,</w:t>
      </w:r>
      <w:r>
        <w:rPr>
          <w:color w:val="231F20"/>
          <w:spacing w:val="-6"/>
          <w:sz w:val="12"/>
        </w:rPr>
        <w:t> </w:t>
      </w:r>
      <w:r>
        <w:rPr>
          <w:color w:val="231F20"/>
          <w:sz w:val="12"/>
        </w:rPr>
        <w:t>b</w:t>
      </w:r>
      <w:r>
        <w:rPr>
          <w:color w:val="231F20"/>
          <w:spacing w:val="-6"/>
          <w:sz w:val="12"/>
        </w:rPr>
        <w:t> </w:t>
      </w:r>
      <w:r>
        <w:rPr>
          <w:color w:val="231F20"/>
          <w:sz w:val="12"/>
        </w:rPr>
        <w:t>)</w:t>
      </w:r>
      <w:r>
        <w:rPr>
          <w:color w:val="231F20"/>
          <w:spacing w:val="-6"/>
          <w:sz w:val="12"/>
        </w:rPr>
        <w:t> </w:t>
      </w:r>
      <w:r>
        <w:rPr>
          <w:color w:val="231F20"/>
          <w:sz w:val="12"/>
        </w:rPr>
        <w:t>San</w:t>
      </w:r>
      <w:r>
        <w:rPr>
          <w:color w:val="231F20"/>
          <w:spacing w:val="-6"/>
          <w:sz w:val="12"/>
        </w:rPr>
        <w:t> </w:t>
      </w:r>
      <w:r>
        <w:rPr>
          <w:color w:val="231F20"/>
          <w:sz w:val="12"/>
        </w:rPr>
        <w:t>La</w:t>
      </w:r>
      <w:r>
        <w:rPr>
          <w:color w:val="231F20"/>
          <w:spacing w:val="-6"/>
          <w:sz w:val="12"/>
        </w:rPr>
        <w:t> </w:t>
      </w:r>
      <w:r>
        <w:rPr>
          <w:color w:val="231F20"/>
          <w:sz w:val="12"/>
        </w:rPr>
        <w:t>Muerte</w:t>
      </w:r>
      <w:r>
        <w:rPr>
          <w:color w:val="231F20"/>
          <w:spacing w:val="-6"/>
          <w:sz w:val="12"/>
        </w:rPr>
        <w:t> </w:t>
      </w:r>
      <w:r>
        <w:rPr>
          <w:color w:val="231F20"/>
          <w:sz w:val="12"/>
        </w:rPr>
        <w:t>and</w:t>
      </w:r>
      <w:r>
        <w:rPr>
          <w:color w:val="231F20"/>
          <w:spacing w:val="-6"/>
          <w:sz w:val="12"/>
        </w:rPr>
        <w:t> </w:t>
      </w:r>
      <w:r>
        <w:rPr>
          <w:color w:val="231F20"/>
          <w:sz w:val="12"/>
        </w:rPr>
        <w:t>similarities</w:t>
      </w:r>
      <w:r>
        <w:rPr>
          <w:color w:val="231F20"/>
          <w:spacing w:val="-6"/>
          <w:sz w:val="12"/>
        </w:rPr>
        <w:t> </w:t>
      </w:r>
      <w:r>
        <w:rPr>
          <w:color w:val="231F20"/>
          <w:sz w:val="12"/>
        </w:rPr>
        <w:t>with</w:t>
      </w:r>
      <w:r>
        <w:rPr>
          <w:color w:val="231F20"/>
          <w:spacing w:val="-6"/>
          <w:sz w:val="12"/>
        </w:rPr>
        <w:t> </w:t>
      </w:r>
      <w:r>
        <w:rPr>
          <w:color w:val="231F20"/>
          <w:sz w:val="12"/>
        </w:rPr>
        <w:t>the</w:t>
      </w:r>
      <w:r>
        <w:rPr>
          <w:color w:val="231F20"/>
          <w:spacing w:val="-6"/>
          <w:sz w:val="12"/>
        </w:rPr>
        <w:t> </w:t>
      </w:r>
      <w:r>
        <w:rPr>
          <w:color w:val="231F20"/>
          <w:sz w:val="12"/>
        </w:rPr>
        <w:t>figure</w:t>
      </w:r>
      <w:r>
        <w:rPr>
          <w:color w:val="231F20"/>
          <w:spacing w:val="-6"/>
          <w:sz w:val="12"/>
        </w:rPr>
        <w:t> </w:t>
      </w:r>
      <w:r>
        <w:rPr>
          <w:color w:val="231F20"/>
          <w:sz w:val="12"/>
        </w:rPr>
        <w:t>of</w:t>
      </w:r>
      <w:r>
        <w:rPr>
          <w:color w:val="231F20"/>
          <w:spacing w:val="-6"/>
          <w:sz w:val="12"/>
        </w:rPr>
        <w:t> </w:t>
      </w:r>
      <w:r>
        <w:rPr>
          <w:color w:val="231F20"/>
          <w:sz w:val="12"/>
        </w:rPr>
        <w:t>payé and c ) San La Muerte and his monastic origin. Finally, based on the experience of believers, the bond of the gaucho dress and music of the identity process Chamamé reflected in their</w:t>
      </w:r>
      <w:r>
        <w:rPr>
          <w:color w:val="231F20"/>
          <w:spacing w:val="-1"/>
          <w:sz w:val="12"/>
        </w:rPr>
        <w:t> </w:t>
      </w:r>
      <w:r>
        <w:rPr>
          <w:color w:val="231F20"/>
          <w:sz w:val="12"/>
        </w:rPr>
        <w:t>religious</w:t>
      </w:r>
    </w:p>
    <w:p>
      <w:pPr>
        <w:spacing w:before="3"/>
        <w:ind w:left="195" w:right="0" w:firstLine="0"/>
        <w:jc w:val="both"/>
        <w:rPr>
          <w:sz w:val="12"/>
        </w:rPr>
      </w:pPr>
      <w:r>
        <w:rPr>
          <w:b/>
          <w:color w:val="231F20"/>
          <w:sz w:val="12"/>
        </w:rPr>
        <w:t>Keywords: </w:t>
      </w:r>
      <w:r>
        <w:rPr>
          <w:color w:val="231F20"/>
          <w:sz w:val="12"/>
        </w:rPr>
        <w:t>Identity; Belief; San La Muerte.</w:t>
      </w:r>
    </w:p>
    <w:p>
      <w:pPr>
        <w:pStyle w:val="BodyText"/>
        <w:rPr>
          <w:sz w:val="12"/>
        </w:rPr>
      </w:pPr>
    </w:p>
    <w:p>
      <w:pPr>
        <w:pStyle w:val="BodyText"/>
        <w:spacing w:before="10"/>
        <w:rPr>
          <w:sz w:val="10"/>
        </w:rPr>
      </w:pPr>
    </w:p>
    <w:p>
      <w:pPr>
        <w:spacing w:line="376" w:lineRule="auto" w:before="0"/>
        <w:ind w:left="195" w:right="108" w:firstLine="0"/>
        <w:jc w:val="both"/>
        <w:rPr>
          <w:sz w:val="12"/>
        </w:rPr>
      </w:pPr>
      <w:r>
        <w:rPr>
          <w:b/>
          <w:color w:val="231F20"/>
          <w:sz w:val="14"/>
        </w:rPr>
        <w:t>Резюме: </w:t>
      </w:r>
      <w:r>
        <w:rPr>
          <w:color w:val="231F20"/>
          <w:sz w:val="12"/>
        </w:rPr>
        <w:t>Цель настоящего текста – предложить некоторые элементы для объяснения идентичности культа в честь Святой Смерти, который сейчас развивается в провинциях Корриентес, Формоза, Мисионес, Санта Фе и Федеральной Столице (Аргентине). Это поклонение включает в себя три возможных источника: а) сходство Святой Смерти с Христом Миротворцем, б) сходство Святой Смерти с фигурой пайе, с) монастырский  источник  происхождения  Святой  Смерти.  Наконец,  исходя из опыта верующих устанавливается связь между одеждой гаучо и мистикой Чамамé и идентифицирующим процессом, находящих свое тражение в религиозных    практиках.</w:t>
      </w:r>
    </w:p>
    <w:p>
      <w:pPr>
        <w:spacing w:line="148" w:lineRule="exact" w:before="0"/>
        <w:ind w:left="195" w:right="0" w:firstLine="0"/>
        <w:jc w:val="both"/>
        <w:rPr>
          <w:sz w:val="12"/>
        </w:rPr>
      </w:pPr>
      <w:r>
        <w:rPr>
          <w:b/>
          <w:color w:val="231F20"/>
          <w:sz w:val="14"/>
        </w:rPr>
        <w:t>Ключевые слова: </w:t>
      </w:r>
      <w:r>
        <w:rPr>
          <w:color w:val="231F20"/>
          <w:sz w:val="12"/>
        </w:rPr>
        <w:t>Идентичность, верование, Святая Смерть</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8"/>
        </w:rPr>
      </w:pPr>
    </w:p>
    <w:p>
      <w:pPr>
        <w:spacing w:before="74"/>
        <w:ind w:left="242" w:right="158" w:firstLine="0"/>
        <w:jc w:val="center"/>
        <w:rPr>
          <w:sz w:val="16"/>
        </w:rPr>
      </w:pPr>
      <w:r>
        <w:rPr>
          <w:color w:val="231F20"/>
          <w:w w:val="105"/>
          <w:sz w:val="16"/>
        </w:rPr>
        <w:t>[277]</w:t>
      </w:r>
    </w:p>
    <w:p>
      <w:pPr>
        <w:spacing w:after="0"/>
        <w:jc w:val="center"/>
        <w:rPr>
          <w:sz w:val="16"/>
        </w:rPr>
        <w:sectPr>
          <w:headerReference w:type="even" r:id="rId158"/>
          <w:pgSz w:w="7920" w:h="12240"/>
          <w:pgMar w:header="0" w:footer="0" w:top="1140" w:bottom="280" w:left="1080" w:right="740"/>
        </w:sectPr>
      </w:pPr>
    </w:p>
    <w:p>
      <w:pPr>
        <w:pStyle w:val="BodyText"/>
      </w:pPr>
    </w:p>
    <w:p>
      <w:pPr>
        <w:pStyle w:val="BodyText"/>
        <w:spacing w:before="7"/>
        <w:rPr>
          <w:sz w:val="19"/>
        </w:rPr>
      </w:pPr>
    </w:p>
    <w:p>
      <w:pPr>
        <w:spacing w:before="59"/>
        <w:ind w:left="150" w:right="0" w:firstLine="0"/>
        <w:jc w:val="both"/>
        <w:rPr>
          <w:b/>
          <w:sz w:val="16"/>
        </w:rPr>
      </w:pPr>
      <w:r>
        <w:rPr>
          <w:b/>
          <w:color w:val="231F20"/>
          <w:w w:val="130"/>
          <w:sz w:val="24"/>
        </w:rPr>
        <w:t>i</w:t>
      </w:r>
      <w:r>
        <w:rPr>
          <w:b/>
          <w:color w:val="231F20"/>
          <w:w w:val="130"/>
          <w:sz w:val="16"/>
        </w:rPr>
        <w:t>ntroduCCión</w:t>
      </w:r>
    </w:p>
    <w:p>
      <w:pPr>
        <w:pStyle w:val="BodyText"/>
        <w:rPr>
          <w:b/>
          <w:sz w:val="21"/>
        </w:rPr>
      </w:pPr>
    </w:p>
    <w:p>
      <w:pPr>
        <w:pStyle w:val="BodyText"/>
        <w:spacing w:line="249" w:lineRule="auto"/>
        <w:ind w:left="739" w:right="193"/>
        <w:jc w:val="both"/>
      </w:pPr>
      <w:r>
        <w:rPr/>
        <w:pict>
          <v:shape style="position:absolute;margin-left:40.609798pt;margin-top:-.084769pt;width:31.4pt;height:43.5pt;mso-position-horizontal-relative:page;mso-position-vertical-relative:paragraph;z-index:-140104" type="#_x0000_t202" filled="false" stroked="false">
            <v:textbox inset="0,0,0,0">
              <w:txbxContent>
                <w:p>
                  <w:pPr>
                    <w:spacing w:line="854" w:lineRule="exact" w:before="0"/>
                    <w:ind w:left="0" w:right="0" w:firstLine="0"/>
                    <w:jc w:val="left"/>
                    <w:rPr>
                      <w:sz w:val="87"/>
                    </w:rPr>
                  </w:pPr>
                  <w:r>
                    <w:rPr>
                      <w:color w:val="231F20"/>
                      <w:w w:val="99"/>
                      <w:sz w:val="87"/>
                    </w:rPr>
                    <w:t>C</w:t>
                  </w:r>
                </w:p>
              </w:txbxContent>
            </v:textbox>
            <w10:wrap type="none"/>
          </v:shape>
        </w:pict>
      </w:r>
      <w:r>
        <w:rPr>
          <w:color w:val="231F20"/>
        </w:rPr>
        <w:t>omo un punto de partida recuperamos la idea identidad proveniente de la psicología, concretamente la propuesta- del austriaco Erick Erickson quien planteó que el individuo</w:t>
      </w:r>
    </w:p>
    <w:p>
      <w:pPr>
        <w:pStyle w:val="BodyText"/>
        <w:spacing w:before="1"/>
        <w:ind w:left="150"/>
        <w:jc w:val="both"/>
      </w:pPr>
      <w:r>
        <w:rPr>
          <w:color w:val="231F20"/>
        </w:rPr>
        <w:t>tiene una percepción de sí mismo al momento en que se pregunta</w:t>
      </w:r>
    </w:p>
    <w:p>
      <w:pPr>
        <w:pStyle w:val="BodyText"/>
        <w:spacing w:line="249" w:lineRule="auto" w:before="10"/>
        <w:ind w:left="150" w:right="193"/>
        <w:jc w:val="both"/>
      </w:pPr>
      <w:r>
        <w:rPr>
          <w:color w:val="231F20"/>
        </w:rPr>
        <w:t>¿quién es?, y la propuesta de Henry </w:t>
      </w:r>
      <w:r>
        <w:rPr>
          <w:color w:val="231F20"/>
          <w:spacing w:val="-4"/>
        </w:rPr>
        <w:t>Tajfel, </w:t>
      </w:r>
      <w:r>
        <w:rPr>
          <w:color w:val="231F20"/>
        </w:rPr>
        <w:t>quien desde la psi- cología social desarrolla una teoría de la identidad social, la cual privilegia la unión de la persona con su grupo; esto conlleva al individuo a diferenciarse de los miembros de otros grupos “por ello se dice que la fuente de identificación del individuo es el pro- pio grupo, pero los otros juegan también un papel importante, ya que cuando experimenta que es diferente a los otros se reafirma la pertenencia al grupo” (Mercado y Hernández, 2010: 232). Las perspectivas sociológica y antropológica, dimensionaron la iden- tidad desde lo colectivo, en donde los individuos en su conjunto se visibilizan a sí mismos como similares, por lo que la identidad será</w:t>
      </w:r>
      <w:r>
        <w:rPr>
          <w:color w:val="231F20"/>
          <w:spacing w:val="-9"/>
        </w:rPr>
        <w:t> </w:t>
      </w:r>
      <w:r>
        <w:rPr>
          <w:color w:val="231F20"/>
        </w:rPr>
        <w:t>una</w:t>
      </w:r>
      <w:r>
        <w:rPr>
          <w:color w:val="231F20"/>
          <w:spacing w:val="-9"/>
        </w:rPr>
        <w:t> </w:t>
      </w:r>
      <w:r>
        <w:rPr>
          <w:color w:val="231F20"/>
        </w:rPr>
        <w:t>construcción</w:t>
      </w:r>
      <w:r>
        <w:rPr>
          <w:color w:val="231F20"/>
          <w:spacing w:val="-9"/>
        </w:rPr>
        <w:t> </w:t>
      </w:r>
      <w:r>
        <w:rPr>
          <w:color w:val="231F20"/>
        </w:rPr>
        <w:t>subjetiva</w:t>
      </w:r>
      <w:r>
        <w:rPr>
          <w:color w:val="231F20"/>
          <w:spacing w:val="-9"/>
        </w:rPr>
        <w:t> </w:t>
      </w:r>
      <w:r>
        <w:rPr>
          <w:color w:val="231F20"/>
        </w:rPr>
        <w:t>enmarcada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contexto</w:t>
      </w:r>
      <w:r>
        <w:rPr>
          <w:color w:val="231F20"/>
          <w:spacing w:val="-9"/>
        </w:rPr>
        <w:t> </w:t>
      </w:r>
      <w:r>
        <w:rPr>
          <w:color w:val="231F20"/>
        </w:rPr>
        <w:t>social, en donde las formas de participación reafirmarán</w:t>
      </w:r>
      <w:r>
        <w:rPr>
          <w:color w:val="231F20"/>
          <w:spacing w:val="-36"/>
        </w:rPr>
        <w:t> </w:t>
      </w:r>
      <w:r>
        <w:rPr>
          <w:color w:val="231F20"/>
        </w:rPr>
        <w:t>constantemente su pertenecía y las diferencias con los otros: “La pertenencia al grupo</w:t>
      </w:r>
      <w:r>
        <w:rPr>
          <w:color w:val="231F20"/>
          <w:spacing w:val="-7"/>
        </w:rPr>
        <w:t> </w:t>
      </w:r>
      <w:r>
        <w:rPr>
          <w:color w:val="231F20"/>
        </w:rPr>
        <w:t>proporciona</w:t>
      </w:r>
      <w:r>
        <w:rPr>
          <w:color w:val="231F20"/>
          <w:spacing w:val="-7"/>
        </w:rPr>
        <w:t> </w:t>
      </w:r>
      <w:r>
        <w:rPr>
          <w:color w:val="231F20"/>
        </w:rPr>
        <w:t>retazos</w:t>
      </w:r>
      <w:r>
        <w:rPr>
          <w:color w:val="231F20"/>
          <w:spacing w:val="-7"/>
        </w:rPr>
        <w:t> </w:t>
      </w:r>
      <w:r>
        <w:rPr>
          <w:color w:val="231F20"/>
        </w:rPr>
        <w:t>importantes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identidad</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indi- viduos </w:t>
      </w:r>
      <w:r>
        <w:rPr>
          <w:color w:val="231F20"/>
          <w:spacing w:val="-8"/>
        </w:rPr>
        <w:t>y, </w:t>
      </w:r>
      <w:r>
        <w:rPr>
          <w:color w:val="231F20"/>
        </w:rPr>
        <w:t>al mismo tiempo, cuando hay suficientes individuos que se identifican de modo muy sólido con un grupo, éste adquiere una identidad colectiva a la que subyace una acción común en la historia” </w:t>
      </w:r>
      <w:r>
        <w:rPr>
          <w:color w:val="231F20"/>
          <w:spacing w:val="-5"/>
        </w:rPr>
        <w:t>(Taylor,</w:t>
      </w:r>
      <w:r>
        <w:rPr>
          <w:color w:val="231F20"/>
          <w:spacing w:val="5"/>
        </w:rPr>
        <w:t> </w:t>
      </w:r>
      <w:r>
        <w:rPr>
          <w:color w:val="231F20"/>
        </w:rPr>
        <w:t>1995:15).</w:t>
      </w:r>
    </w:p>
    <w:p>
      <w:pPr>
        <w:pStyle w:val="BodyText"/>
        <w:spacing w:line="249" w:lineRule="auto" w:before="1"/>
        <w:ind w:left="150" w:right="193" w:firstLine="340"/>
        <w:jc w:val="both"/>
      </w:pPr>
      <w:r>
        <w:rPr>
          <w:color w:val="231F20"/>
        </w:rPr>
        <w:t>Es así, que la identidad se evoca en el plano de lo individual como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plano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grupal</w:t>
      </w:r>
      <w:r>
        <w:rPr>
          <w:color w:val="231F20"/>
          <w:spacing w:val="-8"/>
        </w:rPr>
        <w:t> </w:t>
      </w:r>
      <w:r>
        <w:rPr>
          <w:color w:val="231F20"/>
        </w:rPr>
        <w:t>y</w:t>
      </w:r>
      <w:r>
        <w:rPr>
          <w:color w:val="231F20"/>
          <w:spacing w:val="-8"/>
        </w:rPr>
        <w:t> </w:t>
      </w:r>
      <w:r>
        <w:rPr>
          <w:color w:val="231F20"/>
        </w:rPr>
        <w:t>es</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referentes</w:t>
      </w:r>
      <w:r>
        <w:rPr>
          <w:color w:val="231F20"/>
          <w:spacing w:val="-8"/>
        </w:rPr>
        <w:t> </w:t>
      </w:r>
      <w:r>
        <w:rPr>
          <w:color w:val="231F20"/>
        </w:rPr>
        <w:t>identi- tarios tomados de su cultura que reafirmarán su pertenencia.</w:t>
      </w:r>
      <w:r>
        <w:rPr>
          <w:color w:val="231F20"/>
          <w:spacing w:val="-37"/>
        </w:rPr>
        <w:t> </w:t>
      </w:r>
      <w:r>
        <w:rPr>
          <w:color w:val="231F20"/>
        </w:rPr>
        <w:t>Uno de los rubros en donde se patentiza esto es en el ámbito de las creencias</w:t>
      </w:r>
      <w:r>
        <w:rPr>
          <w:color w:val="231F20"/>
          <w:spacing w:val="-11"/>
        </w:rPr>
        <w:t> </w:t>
      </w:r>
      <w:r>
        <w:rPr>
          <w:color w:val="231F20"/>
        </w:rPr>
        <w:t>y</w:t>
      </w:r>
      <w:r>
        <w:rPr>
          <w:color w:val="231F20"/>
          <w:spacing w:val="-11"/>
        </w:rPr>
        <w:t> </w:t>
      </w:r>
      <w:r>
        <w:rPr>
          <w:color w:val="231F20"/>
        </w:rPr>
        <w:t>prácticas</w:t>
      </w:r>
      <w:r>
        <w:rPr>
          <w:color w:val="231F20"/>
          <w:spacing w:val="-11"/>
        </w:rPr>
        <w:t> </w:t>
      </w:r>
      <w:r>
        <w:rPr>
          <w:color w:val="231F20"/>
        </w:rPr>
        <w:t>como</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comunidad</w:t>
      </w:r>
      <w:r>
        <w:rPr>
          <w:color w:val="231F20"/>
          <w:spacing w:val="-11"/>
        </w:rPr>
        <w:t> </w:t>
      </w:r>
      <w:r>
        <w:rPr>
          <w:color w:val="231F20"/>
        </w:rPr>
        <w:t>de</w:t>
      </w:r>
      <w:r>
        <w:rPr>
          <w:color w:val="231F20"/>
          <w:spacing w:val="-11"/>
        </w:rPr>
        <w:t> </w:t>
      </w:r>
      <w:r>
        <w:rPr>
          <w:color w:val="231F20"/>
        </w:rPr>
        <w:t>creyen- tes</w:t>
      </w:r>
      <w:r>
        <w:rPr>
          <w:color w:val="231F20"/>
          <w:spacing w:val="-8"/>
        </w:rPr>
        <w:t> </w:t>
      </w:r>
      <w:r>
        <w:rPr>
          <w:color w:val="231F20"/>
        </w:rPr>
        <w:t>en</w:t>
      </w:r>
      <w:r>
        <w:rPr>
          <w:color w:val="231F20"/>
          <w:spacing w:val="-8"/>
        </w:rPr>
        <w:t> </w:t>
      </w:r>
      <w:r>
        <w:rPr>
          <w:color w:val="231F20"/>
        </w:rPr>
        <w:t>San</w:t>
      </w:r>
      <w:r>
        <w:rPr>
          <w:color w:val="231F20"/>
          <w:spacing w:val="-8"/>
        </w:rPr>
        <w:t> </w:t>
      </w:r>
      <w:r>
        <w:rPr>
          <w:color w:val="231F20"/>
        </w:rPr>
        <w:t>La</w:t>
      </w:r>
      <w:r>
        <w:rPr>
          <w:color w:val="231F20"/>
          <w:spacing w:val="-8"/>
        </w:rPr>
        <w:t> </w:t>
      </w:r>
      <w:r>
        <w:rPr>
          <w:color w:val="231F20"/>
        </w:rPr>
        <w:t>Muerte,</w:t>
      </w:r>
      <w:r>
        <w:rPr>
          <w:color w:val="231F20"/>
          <w:spacing w:val="-8"/>
        </w:rPr>
        <w:t> </w:t>
      </w:r>
      <w:r>
        <w:rPr>
          <w:color w:val="231F20"/>
        </w:rPr>
        <w:t>quienes</w:t>
      </w:r>
      <w:r>
        <w:rPr>
          <w:color w:val="231F20"/>
          <w:spacing w:val="-8"/>
        </w:rPr>
        <w:t> </w:t>
      </w:r>
      <w:r>
        <w:rPr>
          <w:color w:val="231F20"/>
        </w:rPr>
        <w:t>comparten</w:t>
      </w:r>
      <w:r>
        <w:rPr>
          <w:color w:val="231F20"/>
          <w:spacing w:val="-8"/>
        </w:rPr>
        <w:t> </w:t>
      </w:r>
      <w:r>
        <w:rPr>
          <w:color w:val="231F20"/>
        </w:rPr>
        <w:t>con</w:t>
      </w:r>
      <w:r>
        <w:rPr>
          <w:color w:val="231F20"/>
          <w:spacing w:val="-8"/>
        </w:rPr>
        <w:t> </w:t>
      </w:r>
      <w:r>
        <w:rPr>
          <w:color w:val="231F20"/>
        </w:rPr>
        <w:t>otros,</w:t>
      </w:r>
      <w:r>
        <w:rPr>
          <w:color w:val="231F20"/>
          <w:spacing w:val="-8"/>
        </w:rPr>
        <w:t> </w:t>
      </w:r>
      <w:r>
        <w:rPr>
          <w:color w:val="231F20"/>
        </w:rPr>
        <w:t>las</w:t>
      </w:r>
      <w:r>
        <w:rPr>
          <w:color w:val="231F20"/>
          <w:spacing w:val="-8"/>
        </w:rPr>
        <w:t> </w:t>
      </w:r>
      <w:r>
        <w:rPr>
          <w:color w:val="231F20"/>
        </w:rPr>
        <w:t>experien- cias con dicha imagen dándole sentido a sus</w:t>
      </w:r>
      <w:r>
        <w:rPr>
          <w:color w:val="231F20"/>
          <w:spacing w:val="-1"/>
        </w:rPr>
        <w:t> </w:t>
      </w:r>
      <w:r>
        <w:rPr>
          <w:color w:val="231F20"/>
        </w:rPr>
        <w:t>vidas.</w:t>
      </w:r>
    </w:p>
    <w:p>
      <w:pPr>
        <w:pStyle w:val="BodyText"/>
        <w:spacing w:line="249" w:lineRule="auto" w:before="1"/>
        <w:ind w:left="150" w:right="193" w:firstLine="340"/>
        <w:jc w:val="both"/>
      </w:pPr>
      <w:r>
        <w:rPr>
          <w:color w:val="231F20"/>
        </w:rPr>
        <w:t>“Señor de la Buena Muerte”, “Señor de la Paciencia”, “Señor San</w:t>
      </w:r>
      <w:r>
        <w:rPr>
          <w:color w:val="231F20"/>
          <w:spacing w:val="-10"/>
        </w:rPr>
        <w:t> </w:t>
      </w:r>
      <w:r>
        <w:rPr>
          <w:color w:val="231F20"/>
        </w:rPr>
        <w:t>La</w:t>
      </w:r>
      <w:r>
        <w:rPr>
          <w:color w:val="231F20"/>
          <w:spacing w:val="-10"/>
        </w:rPr>
        <w:t> </w:t>
      </w:r>
      <w:r>
        <w:rPr>
          <w:color w:val="231F20"/>
        </w:rPr>
        <w:t>Muerte”,</w:t>
      </w:r>
      <w:r>
        <w:rPr>
          <w:color w:val="231F20"/>
          <w:spacing w:val="-10"/>
        </w:rPr>
        <w:t> </w:t>
      </w:r>
      <w:r>
        <w:rPr>
          <w:color w:val="231F20"/>
        </w:rPr>
        <w:t>“San</w:t>
      </w:r>
      <w:r>
        <w:rPr>
          <w:color w:val="231F20"/>
          <w:spacing w:val="-10"/>
        </w:rPr>
        <w:t> </w:t>
      </w:r>
      <w:r>
        <w:rPr>
          <w:color w:val="231F20"/>
        </w:rPr>
        <w:t>Justo”,</w:t>
      </w:r>
      <w:r>
        <w:rPr>
          <w:color w:val="231F20"/>
          <w:spacing w:val="-10"/>
        </w:rPr>
        <w:t> </w:t>
      </w:r>
      <w:r>
        <w:rPr>
          <w:color w:val="231F20"/>
        </w:rPr>
        <w:t>“San</w:t>
      </w:r>
      <w:r>
        <w:rPr>
          <w:color w:val="231F20"/>
          <w:spacing w:val="-10"/>
        </w:rPr>
        <w:t> </w:t>
      </w:r>
      <w:r>
        <w:rPr>
          <w:color w:val="231F20"/>
        </w:rPr>
        <w:t>Esqueleto”,</w:t>
      </w:r>
      <w:r>
        <w:rPr>
          <w:color w:val="231F20"/>
          <w:spacing w:val="-10"/>
        </w:rPr>
        <w:t> </w:t>
      </w:r>
      <w:r>
        <w:rPr>
          <w:color w:val="231F20"/>
        </w:rPr>
        <w:t>“Jesús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Buena Muerte”, el “Santito” o el “Santo” es como también se identifica    a San La Muerte. Cubierto con una túnica que deja entrever su cuerpo esquelético, sus cuencas oculares generalmente rellenas de color rojo, portando una guadaña en su mano derecha es re- presentado</w:t>
      </w:r>
      <w:r>
        <w:rPr>
          <w:color w:val="231F20"/>
          <w:spacing w:val="-13"/>
        </w:rPr>
        <w:t> </w:t>
      </w:r>
      <w:r>
        <w:rPr>
          <w:color w:val="231F20"/>
        </w:rPr>
        <w:t>en</w:t>
      </w:r>
      <w:r>
        <w:rPr>
          <w:color w:val="231F20"/>
          <w:spacing w:val="-14"/>
        </w:rPr>
        <w:t> </w:t>
      </w:r>
      <w:r>
        <w:rPr>
          <w:color w:val="231F20"/>
        </w:rPr>
        <w:t>amuletos,</w:t>
      </w:r>
      <w:r>
        <w:rPr>
          <w:color w:val="231F20"/>
          <w:spacing w:val="-13"/>
        </w:rPr>
        <w:t> </w:t>
      </w:r>
      <w:r>
        <w:rPr>
          <w:color w:val="231F20"/>
        </w:rPr>
        <w:t>estampas,</w:t>
      </w:r>
      <w:r>
        <w:rPr>
          <w:color w:val="231F20"/>
          <w:spacing w:val="-13"/>
        </w:rPr>
        <w:t> </w:t>
      </w:r>
      <w:r>
        <w:rPr>
          <w:color w:val="231F20"/>
        </w:rPr>
        <w:t>cuadros</w:t>
      </w:r>
      <w:r>
        <w:rPr>
          <w:color w:val="231F20"/>
          <w:spacing w:val="-14"/>
        </w:rPr>
        <w:t> </w:t>
      </w:r>
      <w:r>
        <w:rPr>
          <w:color w:val="231F20"/>
        </w:rPr>
        <w:t>e</w:t>
      </w:r>
      <w:r>
        <w:rPr>
          <w:color w:val="231F20"/>
          <w:spacing w:val="-14"/>
        </w:rPr>
        <w:t> </w:t>
      </w:r>
      <w:r>
        <w:rPr>
          <w:color w:val="231F20"/>
        </w:rPr>
        <w:t>imágenes</w:t>
      </w:r>
      <w:r>
        <w:rPr>
          <w:color w:val="231F20"/>
          <w:spacing w:val="-13"/>
        </w:rPr>
        <w:t> </w:t>
      </w:r>
      <w:r>
        <w:rPr>
          <w:color w:val="231F20"/>
        </w:rPr>
        <w:t>de</w:t>
      </w:r>
      <w:r>
        <w:rPr>
          <w:color w:val="231F20"/>
          <w:spacing w:val="-14"/>
        </w:rPr>
        <w:t> </w:t>
      </w:r>
      <w:r>
        <w:rPr>
          <w:color w:val="231F20"/>
        </w:rPr>
        <w:t>bulto, hechas de yeso, metal, hueso de animal y madera. Su festividad se realiza el 15 o 20 de agosto. Dicho culto no se inscribe</w:t>
      </w:r>
      <w:r>
        <w:rPr>
          <w:color w:val="231F20"/>
          <w:spacing w:val="-2"/>
        </w:rPr>
        <w:t> </w:t>
      </w:r>
      <w:r>
        <w:rPr>
          <w:color w:val="231F20"/>
        </w:rPr>
        <w:t>propia-</w:t>
      </w:r>
    </w:p>
    <w:p>
      <w:pPr>
        <w:spacing w:after="0" w:line="249" w:lineRule="auto"/>
        <w:jc w:val="both"/>
        <w:sectPr>
          <w:headerReference w:type="even" r:id="rId159"/>
          <w:headerReference w:type="default" r:id="rId160"/>
          <w:pgSz w:w="7920" w:h="12240"/>
          <w:pgMar w:header="717" w:footer="0" w:top="900" w:bottom="280" w:left="700" w:right="1080"/>
          <w:pgNumType w:start="278"/>
        </w:sectPr>
      </w:pPr>
    </w:p>
    <w:p>
      <w:pPr>
        <w:pStyle w:val="BodyText"/>
      </w:pPr>
    </w:p>
    <w:p>
      <w:pPr>
        <w:pStyle w:val="BodyText"/>
        <w:spacing w:before="10"/>
        <w:rPr>
          <w:sz w:val="21"/>
        </w:rPr>
      </w:pPr>
    </w:p>
    <w:p>
      <w:pPr>
        <w:pStyle w:val="BodyText"/>
        <w:spacing w:line="249" w:lineRule="auto" w:before="66"/>
        <w:ind w:left="195" w:right="108"/>
        <w:jc w:val="both"/>
      </w:pPr>
      <w:r>
        <w:rPr>
          <w:color w:val="231F20"/>
        </w:rPr>
        <w:t>mente a una estructura eclesiástica, y el hecho de no haber una organización jerárquica, y donde las reglas son puestas por los propios creyentes, son factores que han influido en su</w:t>
      </w:r>
      <w:r>
        <w:rPr>
          <w:color w:val="231F20"/>
          <w:spacing w:val="-28"/>
        </w:rPr>
        <w:t> </w:t>
      </w:r>
      <w:r>
        <w:rPr>
          <w:color w:val="231F20"/>
        </w:rPr>
        <w:t>expansión, posibilitando expresiones de fe con una “mayor libertad”, que se articulan en configuraciones de sentido otorgando sustento y</w:t>
      </w:r>
      <w:r>
        <w:rPr>
          <w:color w:val="231F20"/>
          <w:spacing w:val="-33"/>
        </w:rPr>
        <w:t> </w:t>
      </w:r>
      <w:r>
        <w:rPr>
          <w:color w:val="231F20"/>
        </w:rPr>
        <w:t>legi- timación a las</w:t>
      </w:r>
      <w:r>
        <w:rPr>
          <w:color w:val="231F20"/>
          <w:spacing w:val="-1"/>
        </w:rPr>
        <w:t> </w:t>
      </w:r>
      <w:r>
        <w:rPr>
          <w:color w:val="231F20"/>
        </w:rPr>
        <w:t>mismas.</w:t>
      </w:r>
    </w:p>
    <w:p>
      <w:pPr>
        <w:pStyle w:val="BodyText"/>
        <w:spacing w:before="8"/>
        <w:rPr>
          <w:sz w:val="17"/>
        </w:rPr>
      </w:pPr>
    </w:p>
    <w:p>
      <w:pPr>
        <w:spacing w:before="0"/>
        <w:ind w:left="195" w:right="0" w:firstLine="0"/>
        <w:jc w:val="both"/>
        <w:rPr>
          <w:b/>
          <w:sz w:val="24"/>
        </w:rPr>
      </w:pPr>
      <w:r>
        <w:rPr>
          <w:b/>
          <w:color w:val="231F20"/>
          <w:w w:val="130"/>
          <w:sz w:val="24"/>
        </w:rPr>
        <w:t>¿d</w:t>
      </w:r>
      <w:r>
        <w:rPr>
          <w:b/>
          <w:color w:val="231F20"/>
          <w:w w:val="130"/>
          <w:sz w:val="16"/>
        </w:rPr>
        <w:t>e dónde proViene </w:t>
      </w:r>
      <w:r>
        <w:rPr>
          <w:b/>
          <w:color w:val="231F20"/>
          <w:w w:val="130"/>
          <w:sz w:val="24"/>
        </w:rPr>
        <w:t>s</w:t>
      </w:r>
      <w:r>
        <w:rPr>
          <w:b/>
          <w:color w:val="231F20"/>
          <w:w w:val="130"/>
          <w:sz w:val="16"/>
        </w:rPr>
        <w:t>an </w:t>
      </w:r>
      <w:r>
        <w:rPr>
          <w:b/>
          <w:color w:val="231F20"/>
          <w:w w:val="130"/>
          <w:sz w:val="24"/>
        </w:rPr>
        <w:t>l</w:t>
      </w:r>
      <w:r>
        <w:rPr>
          <w:b/>
          <w:color w:val="231F20"/>
          <w:w w:val="130"/>
          <w:sz w:val="16"/>
        </w:rPr>
        <w:t>a </w:t>
      </w:r>
      <w:r>
        <w:rPr>
          <w:b/>
          <w:color w:val="231F20"/>
          <w:w w:val="130"/>
          <w:sz w:val="24"/>
        </w:rPr>
        <w:t>m</w:t>
      </w:r>
      <w:r>
        <w:rPr>
          <w:b/>
          <w:color w:val="231F20"/>
          <w:w w:val="130"/>
          <w:sz w:val="16"/>
        </w:rPr>
        <w:t>uerte</w:t>
      </w:r>
      <w:r>
        <w:rPr>
          <w:b/>
          <w:color w:val="231F20"/>
          <w:w w:val="130"/>
          <w:sz w:val="24"/>
        </w:rPr>
        <w:t>?</w:t>
      </w:r>
    </w:p>
    <w:p>
      <w:pPr>
        <w:pStyle w:val="BodyText"/>
        <w:rPr>
          <w:b/>
          <w:sz w:val="21"/>
        </w:rPr>
      </w:pPr>
    </w:p>
    <w:p>
      <w:pPr>
        <w:pStyle w:val="BodyText"/>
        <w:spacing w:line="249" w:lineRule="auto"/>
        <w:ind w:left="195" w:right="108"/>
        <w:jc w:val="both"/>
      </w:pPr>
      <w:r>
        <w:rPr>
          <w:color w:val="231F20"/>
        </w:rPr>
        <w:t>Como</w:t>
      </w:r>
      <w:r>
        <w:rPr>
          <w:color w:val="231F20"/>
          <w:spacing w:val="-5"/>
        </w:rPr>
        <w:t> </w:t>
      </w:r>
      <w:r>
        <w:rPr>
          <w:color w:val="231F20"/>
        </w:rPr>
        <w:t>indica</w:t>
      </w:r>
      <w:r>
        <w:rPr>
          <w:color w:val="231F20"/>
          <w:spacing w:val="-5"/>
        </w:rPr>
        <w:t> </w:t>
      </w:r>
      <w:r>
        <w:rPr>
          <w:color w:val="231F20"/>
        </w:rPr>
        <w:t>Sebastián</w:t>
      </w:r>
      <w:r>
        <w:rPr>
          <w:color w:val="231F20"/>
          <w:spacing w:val="-4"/>
        </w:rPr>
        <w:t> </w:t>
      </w:r>
      <w:r>
        <w:rPr>
          <w:color w:val="231F20"/>
        </w:rPr>
        <w:t>Carassai</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artículo</w:t>
      </w:r>
      <w:r>
        <w:rPr>
          <w:color w:val="231F20"/>
          <w:spacing w:val="-5"/>
        </w:rPr>
        <w:t> </w:t>
      </w:r>
      <w:r>
        <w:rPr>
          <w:color w:val="231F20"/>
        </w:rPr>
        <w:t>“El</w:t>
      </w:r>
      <w:r>
        <w:rPr>
          <w:color w:val="231F20"/>
          <w:spacing w:val="-5"/>
        </w:rPr>
        <w:t> </w:t>
      </w:r>
      <w:r>
        <w:rPr>
          <w:color w:val="231F20"/>
        </w:rPr>
        <w:t>santo</w:t>
      </w:r>
      <w:r>
        <w:rPr>
          <w:color w:val="231F20"/>
          <w:spacing w:val="-5"/>
        </w:rPr>
        <w:t> </w:t>
      </w:r>
      <w:r>
        <w:rPr>
          <w:color w:val="231F20"/>
        </w:rPr>
        <w:t>no</w:t>
      </w:r>
      <w:r>
        <w:rPr>
          <w:color w:val="231F20"/>
          <w:spacing w:val="-5"/>
        </w:rPr>
        <w:t> </w:t>
      </w:r>
      <w:r>
        <w:rPr>
          <w:color w:val="231F20"/>
        </w:rPr>
        <w:t>santo. Meditaciones en torno a San La Muerte” (2000), la incertidumbre respecto de dónde proviene San La Muerte ha permitido la apari- ción de versiones que emanan de los estudios de corte académi- co y cuya base está en la tradición</w:t>
      </w:r>
      <w:r>
        <w:rPr>
          <w:color w:val="231F20"/>
          <w:spacing w:val="-15"/>
        </w:rPr>
        <w:t> </w:t>
      </w:r>
      <w:r>
        <w:rPr>
          <w:color w:val="231F20"/>
        </w:rPr>
        <w:t>oral:</w:t>
      </w:r>
    </w:p>
    <w:p>
      <w:pPr>
        <w:pStyle w:val="BodyText"/>
        <w:spacing w:line="249" w:lineRule="auto" w:before="1"/>
        <w:ind w:left="535" w:right="108" w:firstLine="340"/>
        <w:jc w:val="both"/>
      </w:pPr>
      <w:r>
        <w:rPr>
          <w:color w:val="231F20"/>
        </w:rPr>
        <w:t>1.-</w:t>
      </w:r>
      <w:r>
        <w:rPr>
          <w:color w:val="231F20"/>
          <w:spacing w:val="-9"/>
        </w:rPr>
        <w:t> </w:t>
      </w:r>
      <w:r>
        <w:rPr>
          <w:color w:val="231F20"/>
        </w:rPr>
        <w:t>San</w:t>
      </w:r>
      <w:r>
        <w:rPr>
          <w:color w:val="231F20"/>
          <w:spacing w:val="-9"/>
        </w:rPr>
        <w:t> </w:t>
      </w:r>
      <w:r>
        <w:rPr>
          <w:color w:val="231F20"/>
        </w:rPr>
        <w:t>La</w:t>
      </w:r>
      <w:r>
        <w:rPr>
          <w:color w:val="231F20"/>
          <w:spacing w:val="-9"/>
        </w:rPr>
        <w:t> </w:t>
      </w:r>
      <w:r>
        <w:rPr>
          <w:color w:val="231F20"/>
        </w:rPr>
        <w:t>Muerte</w:t>
      </w:r>
      <w:r>
        <w:rPr>
          <w:color w:val="231F20"/>
          <w:spacing w:val="-9"/>
        </w:rPr>
        <w:t> </w:t>
      </w:r>
      <w:r>
        <w:rPr>
          <w:color w:val="231F20"/>
        </w:rPr>
        <w:t>tiene</w:t>
      </w:r>
      <w:r>
        <w:rPr>
          <w:color w:val="231F20"/>
          <w:spacing w:val="-9"/>
        </w:rPr>
        <w:t> </w:t>
      </w:r>
      <w:r>
        <w:rPr>
          <w:color w:val="231F20"/>
        </w:rPr>
        <w:t>fuertes</w:t>
      </w:r>
      <w:r>
        <w:rPr>
          <w:color w:val="231F20"/>
          <w:spacing w:val="-9"/>
        </w:rPr>
        <w:t> </w:t>
      </w:r>
      <w:r>
        <w:rPr>
          <w:color w:val="231F20"/>
        </w:rPr>
        <w:t>similitudes</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Cristo</w:t>
      </w:r>
      <w:r>
        <w:rPr>
          <w:color w:val="231F20"/>
          <w:spacing w:val="-9"/>
        </w:rPr>
        <w:t> </w:t>
      </w:r>
      <w:r>
        <w:rPr>
          <w:color w:val="231F20"/>
        </w:rPr>
        <w:t>de </w:t>
      </w:r>
      <w:r>
        <w:rPr>
          <w:color w:val="231F20"/>
          <w:spacing w:val="-1"/>
        </w:rPr>
        <w:t>l</w:t>
      </w:r>
      <w:r>
        <w:rPr>
          <w:color w:val="231F20"/>
        </w:rPr>
        <w:t>a Pacienci</w:t>
      </w:r>
      <w:r>
        <w:rPr>
          <w:color w:val="231F20"/>
          <w:spacing w:val="-1"/>
        </w:rPr>
        <w:t>a</w:t>
      </w:r>
      <w:r>
        <w:rPr>
          <w:color w:val="231F20"/>
          <w:w w:val="103"/>
          <w:position w:val="5"/>
          <w:sz w:val="9"/>
        </w:rPr>
        <w:t>1</w:t>
      </w:r>
      <w:r>
        <w:rPr>
          <w:color w:val="231F20"/>
          <w:w w:val="100"/>
        </w:rPr>
        <w:t>.</w:t>
      </w:r>
      <w:r>
        <w:rPr>
          <w:color w:val="231F20"/>
        </w:rPr>
        <w:t> </w:t>
      </w:r>
      <w:r>
        <w:rPr>
          <w:color w:val="231F20"/>
          <w:w w:val="99"/>
        </w:rPr>
        <w:t>En</w:t>
      </w:r>
      <w:r>
        <w:rPr>
          <w:color w:val="231F20"/>
        </w:rPr>
        <w:t> </w:t>
      </w:r>
      <w:r>
        <w:rPr>
          <w:color w:val="231F20"/>
          <w:w w:val="99"/>
        </w:rPr>
        <w:t>los</w:t>
      </w:r>
      <w:r>
        <w:rPr>
          <w:color w:val="231F20"/>
        </w:rPr>
        <w:t> </w:t>
      </w:r>
      <w:r>
        <w:rPr>
          <w:color w:val="231F20"/>
          <w:w w:val="99"/>
        </w:rPr>
        <w:t>estudios</w:t>
      </w:r>
      <w:r>
        <w:rPr>
          <w:color w:val="231F20"/>
        </w:rPr>
        <w:t> </w:t>
      </w:r>
      <w:r>
        <w:rPr>
          <w:color w:val="231F20"/>
          <w:w w:val="99"/>
        </w:rPr>
        <w:t>de</w:t>
      </w:r>
      <w:r>
        <w:rPr>
          <w:color w:val="231F20"/>
        </w:rPr>
        <w:t> </w:t>
      </w:r>
      <w:r>
        <w:rPr>
          <w:color w:val="231F20"/>
          <w:w w:val="99"/>
        </w:rPr>
        <w:t>folklore</w:t>
      </w:r>
      <w:r>
        <w:rPr>
          <w:color w:val="231F20"/>
        </w:rPr>
        <w:t> </w:t>
      </w:r>
      <w:r>
        <w:rPr>
          <w:color w:val="231F20"/>
          <w:w w:val="99"/>
        </w:rPr>
        <w:t>argentino</w:t>
      </w:r>
      <w:r>
        <w:rPr>
          <w:color w:val="231F20"/>
          <w:w w:val="103"/>
          <w:position w:val="5"/>
          <w:sz w:val="9"/>
        </w:rPr>
        <w:t>2</w:t>
      </w:r>
      <w:r>
        <w:rPr>
          <w:color w:val="231F20"/>
          <w:w w:val="100"/>
        </w:rPr>
        <w:t>,</w:t>
      </w:r>
      <w:r>
        <w:rPr>
          <w:color w:val="231F20"/>
        </w:rPr>
        <w:t> </w:t>
      </w:r>
      <w:r>
        <w:rPr>
          <w:color w:val="231F20"/>
          <w:w w:val="99"/>
        </w:rPr>
        <w:t>se</w:t>
      </w:r>
      <w:r>
        <w:rPr>
          <w:color w:val="231F20"/>
        </w:rPr>
        <w:t> </w:t>
      </w:r>
      <w:r>
        <w:rPr>
          <w:color w:val="231F20"/>
          <w:w w:val="99"/>
        </w:rPr>
        <w:t>afirma </w:t>
      </w:r>
      <w:r>
        <w:rPr>
          <w:color w:val="231F20"/>
        </w:rPr>
        <w:t>que San La Muerte proviene de Europa, que su llegada al te- rritorio</w:t>
      </w:r>
      <w:r>
        <w:rPr>
          <w:color w:val="231F20"/>
          <w:spacing w:val="-10"/>
        </w:rPr>
        <w:t> </w:t>
      </w:r>
      <w:r>
        <w:rPr>
          <w:color w:val="231F20"/>
        </w:rPr>
        <w:t>argentino</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evangelización</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guaraníes por parte de los</w:t>
      </w:r>
      <w:r>
        <w:rPr>
          <w:color w:val="231F20"/>
          <w:spacing w:val="-18"/>
        </w:rPr>
        <w:t> </w:t>
      </w:r>
      <w:r>
        <w:rPr>
          <w:color w:val="231F20"/>
        </w:rPr>
        <w:t>jesuitas:</w:t>
      </w:r>
    </w:p>
    <w:p>
      <w:pPr>
        <w:pStyle w:val="BodyText"/>
        <w:spacing w:before="4"/>
        <w:rPr>
          <w:sz w:val="23"/>
        </w:rPr>
      </w:pPr>
    </w:p>
    <w:p>
      <w:pPr>
        <w:spacing w:line="295" w:lineRule="auto" w:before="0"/>
        <w:ind w:left="535" w:right="108" w:firstLine="0"/>
        <w:jc w:val="both"/>
        <w:rPr>
          <w:sz w:val="17"/>
        </w:rPr>
      </w:pPr>
      <w:r>
        <w:rPr>
          <w:color w:val="231F20"/>
          <w:sz w:val="17"/>
        </w:rPr>
        <w:t>varias de las leyendas se refieren mucho a la evangelización jesuítica guaraní,</w:t>
      </w:r>
      <w:r>
        <w:rPr>
          <w:color w:val="231F20"/>
          <w:spacing w:val="-8"/>
          <w:sz w:val="17"/>
        </w:rPr>
        <w:t> </w:t>
      </w:r>
      <w:r>
        <w:rPr>
          <w:color w:val="231F20"/>
          <w:sz w:val="17"/>
        </w:rPr>
        <w:t>en</w:t>
      </w:r>
      <w:r>
        <w:rPr>
          <w:color w:val="231F20"/>
          <w:spacing w:val="-8"/>
          <w:sz w:val="17"/>
        </w:rPr>
        <w:t> </w:t>
      </w:r>
      <w:r>
        <w:rPr>
          <w:color w:val="231F20"/>
          <w:sz w:val="17"/>
        </w:rPr>
        <w:t>donde</w:t>
      </w:r>
      <w:r>
        <w:rPr>
          <w:color w:val="231F20"/>
          <w:spacing w:val="-8"/>
          <w:sz w:val="17"/>
        </w:rPr>
        <w:t> </w:t>
      </w:r>
      <w:r>
        <w:rPr>
          <w:color w:val="231F20"/>
          <w:sz w:val="17"/>
        </w:rPr>
        <w:t>una</w:t>
      </w:r>
      <w:r>
        <w:rPr>
          <w:color w:val="231F20"/>
          <w:spacing w:val="-8"/>
          <w:sz w:val="17"/>
        </w:rPr>
        <w:t> </w:t>
      </w:r>
      <w:r>
        <w:rPr>
          <w:color w:val="231F20"/>
          <w:sz w:val="17"/>
        </w:rPr>
        <w:t>parte</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historia</w:t>
      </w:r>
      <w:r>
        <w:rPr>
          <w:color w:val="231F20"/>
          <w:spacing w:val="-8"/>
          <w:sz w:val="17"/>
        </w:rPr>
        <w:t> </w:t>
      </w:r>
      <w:r>
        <w:rPr>
          <w:color w:val="231F20"/>
          <w:sz w:val="17"/>
        </w:rPr>
        <w:t>cuenta</w:t>
      </w:r>
      <w:r>
        <w:rPr>
          <w:color w:val="231F20"/>
          <w:spacing w:val="-8"/>
          <w:sz w:val="17"/>
        </w:rPr>
        <w:t> </w:t>
      </w:r>
      <w:r>
        <w:rPr>
          <w:color w:val="231F20"/>
          <w:sz w:val="17"/>
        </w:rPr>
        <w:t>que</w:t>
      </w:r>
      <w:r>
        <w:rPr>
          <w:color w:val="231F20"/>
          <w:spacing w:val="-8"/>
          <w:sz w:val="17"/>
        </w:rPr>
        <w:t> </w:t>
      </w:r>
      <w:r>
        <w:rPr>
          <w:color w:val="231F20"/>
          <w:sz w:val="17"/>
        </w:rPr>
        <w:t>cuando</w:t>
      </w:r>
      <w:r>
        <w:rPr>
          <w:color w:val="231F20"/>
          <w:spacing w:val="-8"/>
          <w:sz w:val="17"/>
        </w:rPr>
        <w:t> </w:t>
      </w:r>
      <w:r>
        <w:rPr>
          <w:color w:val="231F20"/>
          <w:sz w:val="17"/>
        </w:rPr>
        <w:t>los</w:t>
      </w:r>
      <w:r>
        <w:rPr>
          <w:color w:val="231F20"/>
          <w:spacing w:val="-8"/>
          <w:sz w:val="17"/>
        </w:rPr>
        <w:t> </w:t>
      </w:r>
      <w:r>
        <w:rPr>
          <w:color w:val="231F20"/>
          <w:sz w:val="17"/>
        </w:rPr>
        <w:t>jesuitas se</w:t>
      </w:r>
      <w:r>
        <w:rPr>
          <w:color w:val="231F20"/>
          <w:spacing w:val="-6"/>
          <w:sz w:val="17"/>
        </w:rPr>
        <w:t> </w:t>
      </w:r>
      <w:r>
        <w:rPr>
          <w:color w:val="231F20"/>
          <w:sz w:val="17"/>
        </w:rPr>
        <w:t>vinieron</w:t>
      </w:r>
      <w:r>
        <w:rPr>
          <w:color w:val="231F20"/>
          <w:spacing w:val="-6"/>
          <w:sz w:val="17"/>
        </w:rPr>
        <w:t> </w:t>
      </w:r>
      <w:r>
        <w:rPr>
          <w:color w:val="231F20"/>
          <w:sz w:val="17"/>
        </w:rPr>
        <w:t>a</w:t>
      </w:r>
      <w:r>
        <w:rPr>
          <w:color w:val="231F20"/>
          <w:spacing w:val="-6"/>
          <w:sz w:val="17"/>
        </w:rPr>
        <w:t> </w:t>
      </w:r>
      <w:r>
        <w:rPr>
          <w:color w:val="231F20"/>
          <w:sz w:val="17"/>
        </w:rPr>
        <w:t>imponer,</w:t>
      </w:r>
      <w:r>
        <w:rPr>
          <w:color w:val="231F20"/>
          <w:spacing w:val="-6"/>
          <w:sz w:val="17"/>
        </w:rPr>
        <w:t> </w:t>
      </w:r>
      <w:r>
        <w:rPr>
          <w:color w:val="231F20"/>
          <w:sz w:val="17"/>
        </w:rPr>
        <w:t>se</w:t>
      </w:r>
      <w:r>
        <w:rPr>
          <w:color w:val="231F20"/>
          <w:spacing w:val="-6"/>
          <w:sz w:val="17"/>
        </w:rPr>
        <w:t> </w:t>
      </w:r>
      <w:r>
        <w:rPr>
          <w:color w:val="231F20"/>
          <w:sz w:val="17"/>
        </w:rPr>
        <w:t>dispersaron</w:t>
      </w:r>
      <w:r>
        <w:rPr>
          <w:color w:val="231F20"/>
          <w:spacing w:val="-6"/>
          <w:sz w:val="17"/>
        </w:rPr>
        <w:t> </w:t>
      </w:r>
      <w:r>
        <w:rPr>
          <w:color w:val="231F20"/>
          <w:sz w:val="17"/>
        </w:rPr>
        <w:t>por</w:t>
      </w:r>
      <w:r>
        <w:rPr>
          <w:color w:val="231F20"/>
          <w:spacing w:val="-6"/>
          <w:sz w:val="17"/>
        </w:rPr>
        <w:t> </w:t>
      </w:r>
      <w:r>
        <w:rPr>
          <w:color w:val="231F20"/>
          <w:sz w:val="17"/>
        </w:rPr>
        <w:t>distintos</w:t>
      </w:r>
      <w:r>
        <w:rPr>
          <w:color w:val="231F20"/>
          <w:spacing w:val="-6"/>
          <w:sz w:val="17"/>
        </w:rPr>
        <w:t> </w:t>
      </w:r>
      <w:r>
        <w:rPr>
          <w:color w:val="231F20"/>
          <w:sz w:val="17"/>
        </w:rPr>
        <w:t>lugares</w:t>
      </w:r>
      <w:r>
        <w:rPr>
          <w:color w:val="231F20"/>
          <w:spacing w:val="-6"/>
          <w:sz w:val="17"/>
        </w:rPr>
        <w:t> </w:t>
      </w:r>
      <w:r>
        <w:rPr>
          <w:color w:val="231F20"/>
          <w:sz w:val="17"/>
        </w:rPr>
        <w:t>y</w:t>
      </w:r>
      <w:r>
        <w:rPr>
          <w:color w:val="231F20"/>
          <w:spacing w:val="-6"/>
          <w:sz w:val="17"/>
        </w:rPr>
        <w:t> </w:t>
      </w:r>
      <w:r>
        <w:rPr>
          <w:color w:val="231F20"/>
          <w:sz w:val="17"/>
        </w:rPr>
        <w:t>los</w:t>
      </w:r>
      <w:r>
        <w:rPr>
          <w:color w:val="231F20"/>
          <w:spacing w:val="-6"/>
          <w:sz w:val="17"/>
        </w:rPr>
        <w:t> </w:t>
      </w:r>
      <w:r>
        <w:rPr>
          <w:color w:val="231F20"/>
          <w:sz w:val="17"/>
        </w:rPr>
        <w:t>aboríge- nes guaraníes se llevaron la imagen de Jesús, pero entonces hubo una mezcla</w:t>
      </w:r>
      <w:r>
        <w:rPr>
          <w:color w:val="231F20"/>
          <w:spacing w:val="-3"/>
          <w:sz w:val="17"/>
        </w:rPr>
        <w:t> </w:t>
      </w:r>
      <w:r>
        <w:rPr>
          <w:color w:val="231F20"/>
          <w:sz w:val="17"/>
        </w:rPr>
        <w:t>entre</w:t>
      </w:r>
      <w:r>
        <w:rPr>
          <w:color w:val="231F20"/>
          <w:spacing w:val="-4"/>
          <w:sz w:val="17"/>
        </w:rPr>
        <w:t> </w:t>
      </w:r>
      <w:r>
        <w:rPr>
          <w:color w:val="231F20"/>
          <w:sz w:val="17"/>
        </w:rPr>
        <w:t>lo</w:t>
      </w:r>
      <w:r>
        <w:rPr>
          <w:color w:val="231F20"/>
          <w:spacing w:val="-4"/>
          <w:sz w:val="17"/>
        </w:rPr>
        <w:t> </w:t>
      </w:r>
      <w:r>
        <w:rPr>
          <w:color w:val="231F20"/>
          <w:sz w:val="17"/>
        </w:rPr>
        <w:t>guaraní</w:t>
      </w:r>
      <w:r>
        <w:rPr>
          <w:color w:val="231F20"/>
          <w:spacing w:val="-3"/>
          <w:sz w:val="17"/>
        </w:rPr>
        <w:t> </w:t>
      </w:r>
      <w:r>
        <w:rPr>
          <w:color w:val="231F20"/>
          <w:sz w:val="17"/>
        </w:rPr>
        <w:t>y</w:t>
      </w:r>
      <w:r>
        <w:rPr>
          <w:color w:val="231F20"/>
          <w:spacing w:val="-4"/>
          <w:sz w:val="17"/>
        </w:rPr>
        <w:t> </w:t>
      </w:r>
      <w:r>
        <w:rPr>
          <w:color w:val="231F20"/>
          <w:sz w:val="17"/>
        </w:rPr>
        <w:t>lo</w:t>
      </w:r>
      <w:r>
        <w:rPr>
          <w:color w:val="231F20"/>
          <w:spacing w:val="-4"/>
          <w:sz w:val="17"/>
        </w:rPr>
        <w:t> </w:t>
      </w:r>
      <w:r>
        <w:rPr>
          <w:color w:val="231F20"/>
          <w:sz w:val="17"/>
        </w:rPr>
        <w:t>católico,</w:t>
      </w:r>
      <w:r>
        <w:rPr>
          <w:color w:val="231F20"/>
          <w:spacing w:val="-3"/>
          <w:sz w:val="17"/>
        </w:rPr>
        <w:t> </w:t>
      </w:r>
      <w:r>
        <w:rPr>
          <w:color w:val="231F20"/>
          <w:sz w:val="17"/>
        </w:rPr>
        <w:t>sucedió</w:t>
      </w:r>
      <w:r>
        <w:rPr>
          <w:color w:val="231F20"/>
          <w:spacing w:val="-3"/>
          <w:sz w:val="17"/>
        </w:rPr>
        <w:t> </w:t>
      </w:r>
      <w:r>
        <w:rPr>
          <w:color w:val="231F20"/>
          <w:sz w:val="17"/>
        </w:rPr>
        <w:t>lo</w:t>
      </w:r>
      <w:r>
        <w:rPr>
          <w:color w:val="231F20"/>
          <w:spacing w:val="-4"/>
          <w:sz w:val="17"/>
        </w:rPr>
        <w:t> </w:t>
      </w:r>
      <w:r>
        <w:rPr>
          <w:color w:val="231F20"/>
          <w:sz w:val="17"/>
        </w:rPr>
        <w:t>que</w:t>
      </w:r>
      <w:r>
        <w:rPr>
          <w:color w:val="231F20"/>
          <w:spacing w:val="-3"/>
          <w:sz w:val="17"/>
        </w:rPr>
        <w:t> </w:t>
      </w:r>
      <w:r>
        <w:rPr>
          <w:color w:val="231F20"/>
          <w:sz w:val="17"/>
        </w:rPr>
        <w:t>por</w:t>
      </w:r>
      <w:r>
        <w:rPr>
          <w:color w:val="231F20"/>
          <w:spacing w:val="-4"/>
          <w:sz w:val="17"/>
        </w:rPr>
        <w:t> </w:t>
      </w:r>
      <w:r>
        <w:rPr>
          <w:color w:val="231F20"/>
          <w:sz w:val="17"/>
        </w:rPr>
        <w:t>ahí</w:t>
      </w:r>
      <w:r>
        <w:rPr>
          <w:color w:val="231F20"/>
          <w:spacing w:val="-4"/>
          <w:sz w:val="17"/>
        </w:rPr>
        <w:t> </w:t>
      </w:r>
      <w:r>
        <w:rPr>
          <w:color w:val="231F20"/>
          <w:sz w:val="17"/>
        </w:rPr>
        <w:t>dicen</w:t>
      </w:r>
      <w:r>
        <w:rPr>
          <w:color w:val="231F20"/>
          <w:spacing w:val="-3"/>
          <w:sz w:val="17"/>
        </w:rPr>
        <w:t> </w:t>
      </w:r>
      <w:r>
        <w:rPr>
          <w:color w:val="231F20"/>
          <w:sz w:val="17"/>
        </w:rPr>
        <w:t>santos canonizados popularmente, y bueno, lo representaron con esta imagen [San</w:t>
      </w:r>
      <w:r>
        <w:rPr>
          <w:color w:val="231F20"/>
          <w:spacing w:val="-7"/>
          <w:sz w:val="17"/>
        </w:rPr>
        <w:t> </w:t>
      </w:r>
      <w:r>
        <w:rPr>
          <w:color w:val="231F20"/>
          <w:sz w:val="17"/>
        </w:rPr>
        <w:t>la</w:t>
      </w:r>
      <w:r>
        <w:rPr>
          <w:color w:val="231F20"/>
          <w:spacing w:val="-7"/>
          <w:sz w:val="17"/>
        </w:rPr>
        <w:t> </w:t>
      </w:r>
      <w:r>
        <w:rPr>
          <w:color w:val="231F20"/>
          <w:sz w:val="17"/>
        </w:rPr>
        <w:t>Muerte].</w:t>
      </w:r>
      <w:r>
        <w:rPr>
          <w:color w:val="231F20"/>
          <w:spacing w:val="-7"/>
          <w:sz w:val="17"/>
        </w:rPr>
        <w:t> </w:t>
      </w:r>
      <w:r>
        <w:rPr>
          <w:color w:val="231F20"/>
          <w:sz w:val="17"/>
        </w:rPr>
        <w:t>(Entrevista</w:t>
      </w:r>
      <w:r>
        <w:rPr>
          <w:color w:val="231F20"/>
          <w:spacing w:val="-7"/>
          <w:sz w:val="17"/>
        </w:rPr>
        <w:t> </w:t>
      </w:r>
      <w:r>
        <w:rPr>
          <w:color w:val="231F20"/>
          <w:sz w:val="17"/>
        </w:rPr>
        <w:t>en</w:t>
      </w:r>
      <w:r>
        <w:rPr>
          <w:color w:val="231F20"/>
          <w:spacing w:val="-7"/>
          <w:sz w:val="17"/>
        </w:rPr>
        <w:t> </w:t>
      </w:r>
      <w:r>
        <w:rPr>
          <w:color w:val="231F20"/>
          <w:sz w:val="17"/>
        </w:rPr>
        <w:t>Santuario</w:t>
      </w:r>
      <w:r>
        <w:rPr>
          <w:color w:val="231F20"/>
          <w:spacing w:val="-7"/>
          <w:sz w:val="17"/>
        </w:rPr>
        <w:t> </w:t>
      </w:r>
      <w:r>
        <w:rPr>
          <w:color w:val="231F20"/>
          <w:sz w:val="17"/>
        </w:rPr>
        <w:t>Jardín</w:t>
      </w:r>
      <w:r>
        <w:rPr>
          <w:color w:val="231F20"/>
          <w:spacing w:val="-7"/>
          <w:sz w:val="17"/>
        </w:rPr>
        <w:t> </w:t>
      </w:r>
      <w:r>
        <w:rPr>
          <w:color w:val="231F20"/>
          <w:sz w:val="17"/>
        </w:rPr>
        <w:t>de</w:t>
      </w:r>
      <w:r>
        <w:rPr>
          <w:color w:val="231F20"/>
          <w:spacing w:val="-7"/>
          <w:sz w:val="17"/>
        </w:rPr>
        <w:t> </w:t>
      </w:r>
      <w:r>
        <w:rPr>
          <w:color w:val="231F20"/>
          <w:sz w:val="17"/>
        </w:rPr>
        <w:t>San</w:t>
      </w:r>
      <w:r>
        <w:rPr>
          <w:color w:val="231F20"/>
          <w:spacing w:val="-7"/>
          <w:sz w:val="17"/>
        </w:rPr>
        <w:t> </w:t>
      </w:r>
      <w:r>
        <w:rPr>
          <w:color w:val="231F20"/>
          <w:sz w:val="17"/>
        </w:rPr>
        <w:t>La</w:t>
      </w:r>
      <w:r>
        <w:rPr>
          <w:color w:val="231F20"/>
          <w:spacing w:val="-7"/>
          <w:sz w:val="17"/>
        </w:rPr>
        <w:t> </w:t>
      </w:r>
      <w:r>
        <w:rPr>
          <w:color w:val="231F20"/>
          <w:sz w:val="17"/>
        </w:rPr>
        <w:t>Muerte,</w:t>
      </w:r>
      <w:r>
        <w:rPr>
          <w:color w:val="231F20"/>
          <w:spacing w:val="-7"/>
          <w:sz w:val="17"/>
        </w:rPr>
        <w:t> </w:t>
      </w:r>
      <w:r>
        <w:rPr>
          <w:color w:val="231F20"/>
          <w:sz w:val="17"/>
        </w:rPr>
        <w:t>Victo- ria, Provincia de Buenos</w:t>
      </w:r>
      <w:r>
        <w:rPr>
          <w:color w:val="231F20"/>
          <w:spacing w:val="-11"/>
          <w:sz w:val="17"/>
        </w:rPr>
        <w:t> </w:t>
      </w:r>
      <w:r>
        <w:rPr>
          <w:color w:val="231F20"/>
          <w:sz w:val="17"/>
        </w:rPr>
        <w:t>Aires).</w:t>
      </w:r>
    </w:p>
    <w:p>
      <w:pPr>
        <w:pStyle w:val="BodyText"/>
        <w:spacing w:before="5"/>
        <w:rPr>
          <w:sz w:val="18"/>
        </w:rPr>
      </w:pPr>
    </w:p>
    <w:p>
      <w:pPr>
        <w:pStyle w:val="BodyText"/>
        <w:spacing w:line="249" w:lineRule="auto"/>
        <w:ind w:left="195" w:right="108"/>
        <w:jc w:val="both"/>
      </w:pPr>
      <w:r>
        <w:rPr>
          <w:color w:val="231F20"/>
        </w:rPr>
        <w:t>Para ilustrar lo dicho Coluccio menciona que “Los jesuitas, devo- tos de los sagrados misterios, hallaron en los naturales de Co- rrientes una notable aptitud artística y descubrieron artesanos de aceptable capacidad, que orientados por ellos produjeron obras con los principales misterios [...]” (en Crassai, 2000: 2). Después de la expulsión de los Jesuitas del territorio argentino, estos con-</w:t>
      </w:r>
    </w:p>
    <w:p>
      <w:pPr>
        <w:pStyle w:val="BodyText"/>
        <w:spacing w:before="7"/>
        <w:rPr>
          <w:sz w:val="23"/>
        </w:rPr>
      </w:pPr>
      <w:r>
        <w:rPr/>
        <w:pict>
          <v:line style="position:absolute;mso-position-horizontal-relative:page;mso-position-vertical-relative:paragraph;z-index:3088;mso-wrap-distance-left:0;mso-wrap-distance-right:0" from="63.779499pt,16.048187pt" to="135.779499pt,16.048187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1</w:t>
        <w:tab/>
      </w:r>
      <w:r>
        <w:rPr>
          <w:color w:val="231F20"/>
          <w:sz w:val="16"/>
        </w:rPr>
        <w:t>Es una representación de Jesús sentado sobre un trono, con una</w:t>
      </w:r>
      <w:r>
        <w:rPr>
          <w:color w:val="231F20"/>
          <w:spacing w:val="-8"/>
          <w:sz w:val="16"/>
        </w:rPr>
        <w:t> </w:t>
      </w:r>
      <w:r>
        <w:rPr>
          <w:color w:val="231F20"/>
          <w:sz w:val="16"/>
        </w:rPr>
        <w:t>mano</w:t>
      </w:r>
      <w:r>
        <w:rPr>
          <w:color w:val="231F20"/>
          <w:spacing w:val="-1"/>
          <w:sz w:val="16"/>
        </w:rPr>
        <w:t> </w:t>
      </w:r>
      <w:r>
        <w:rPr>
          <w:color w:val="231F20"/>
          <w:sz w:val="16"/>
        </w:rPr>
        <w:t>apo- yada</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mejilla</w:t>
      </w:r>
      <w:r>
        <w:rPr>
          <w:color w:val="231F20"/>
          <w:spacing w:val="-9"/>
          <w:sz w:val="16"/>
        </w:rPr>
        <w:t> </w:t>
      </w:r>
      <w:r>
        <w:rPr>
          <w:color w:val="231F20"/>
          <w:sz w:val="16"/>
        </w:rPr>
        <w:t>en</w:t>
      </w:r>
      <w:r>
        <w:rPr>
          <w:color w:val="231F20"/>
          <w:spacing w:val="-10"/>
          <w:sz w:val="16"/>
        </w:rPr>
        <w:t> </w:t>
      </w:r>
      <w:r>
        <w:rPr>
          <w:color w:val="231F20"/>
          <w:sz w:val="16"/>
        </w:rPr>
        <w:t>espera</w:t>
      </w:r>
      <w:r>
        <w:rPr>
          <w:color w:val="231F20"/>
          <w:spacing w:val="-10"/>
          <w:sz w:val="16"/>
        </w:rPr>
        <w:t> </w:t>
      </w:r>
      <w:r>
        <w:rPr>
          <w:color w:val="231F20"/>
          <w:sz w:val="16"/>
        </w:rPr>
        <w:t>de</w:t>
      </w:r>
      <w:r>
        <w:rPr>
          <w:color w:val="231F20"/>
          <w:spacing w:val="-10"/>
          <w:sz w:val="16"/>
        </w:rPr>
        <w:t> </w:t>
      </w:r>
      <w:r>
        <w:rPr>
          <w:color w:val="231F20"/>
          <w:sz w:val="16"/>
        </w:rPr>
        <w:t>su</w:t>
      </w:r>
      <w:r>
        <w:rPr>
          <w:color w:val="231F20"/>
          <w:spacing w:val="-10"/>
          <w:sz w:val="16"/>
        </w:rPr>
        <w:t> </w:t>
      </w:r>
      <w:r>
        <w:rPr>
          <w:color w:val="231F20"/>
          <w:sz w:val="16"/>
        </w:rPr>
        <w:t>crucifixión;</w:t>
      </w:r>
      <w:r>
        <w:rPr>
          <w:color w:val="231F20"/>
          <w:spacing w:val="-10"/>
          <w:sz w:val="16"/>
        </w:rPr>
        <w:t> </w:t>
      </w:r>
      <w:r>
        <w:rPr>
          <w:color w:val="231F20"/>
          <w:sz w:val="16"/>
        </w:rPr>
        <w:t>viste</w:t>
      </w:r>
      <w:r>
        <w:rPr>
          <w:color w:val="231F20"/>
          <w:spacing w:val="-10"/>
          <w:sz w:val="16"/>
        </w:rPr>
        <w:t> </w:t>
      </w:r>
      <w:r>
        <w:rPr>
          <w:color w:val="231F20"/>
          <w:sz w:val="16"/>
        </w:rPr>
        <w:t>un</w:t>
      </w:r>
      <w:r>
        <w:rPr>
          <w:color w:val="231F20"/>
          <w:spacing w:val="-10"/>
          <w:sz w:val="16"/>
        </w:rPr>
        <w:t> </w:t>
      </w:r>
      <w:r>
        <w:rPr>
          <w:color w:val="231F20"/>
          <w:sz w:val="16"/>
        </w:rPr>
        <w:t>manto</w:t>
      </w:r>
      <w:r>
        <w:rPr>
          <w:color w:val="231F20"/>
          <w:spacing w:val="-10"/>
          <w:sz w:val="16"/>
        </w:rPr>
        <w:t> </w:t>
      </w:r>
      <w:r>
        <w:rPr>
          <w:color w:val="231F20"/>
          <w:sz w:val="16"/>
        </w:rPr>
        <w:t>púrpura,</w:t>
      </w:r>
      <w:r>
        <w:rPr>
          <w:color w:val="231F20"/>
          <w:spacing w:val="-10"/>
          <w:sz w:val="16"/>
        </w:rPr>
        <w:t> </w:t>
      </w:r>
      <w:r>
        <w:rPr>
          <w:color w:val="231F20"/>
          <w:sz w:val="16"/>
        </w:rPr>
        <w:t>con</w:t>
      </w:r>
      <w:r>
        <w:rPr>
          <w:color w:val="231F20"/>
          <w:spacing w:val="-10"/>
          <w:sz w:val="16"/>
        </w:rPr>
        <w:t> </w:t>
      </w:r>
      <w:r>
        <w:rPr>
          <w:color w:val="231F20"/>
          <w:sz w:val="16"/>
        </w:rPr>
        <w:t>una corona de espinas y con un cetro de caña en su</w:t>
      </w:r>
      <w:r>
        <w:rPr>
          <w:color w:val="231F20"/>
          <w:spacing w:val="-13"/>
          <w:sz w:val="16"/>
        </w:rPr>
        <w:t> </w:t>
      </w:r>
      <w:r>
        <w:rPr>
          <w:color w:val="231F20"/>
          <w:sz w:val="16"/>
        </w:rPr>
        <w:t>mano.</w:t>
      </w:r>
    </w:p>
    <w:p>
      <w:pPr>
        <w:tabs>
          <w:tab w:pos="535" w:val="left" w:leader="none"/>
        </w:tabs>
        <w:spacing w:line="261" w:lineRule="auto" w:before="0"/>
        <w:ind w:left="535" w:right="108" w:hanging="341"/>
        <w:jc w:val="both"/>
        <w:rPr>
          <w:sz w:val="16"/>
        </w:rPr>
      </w:pPr>
      <w:r>
        <w:rPr>
          <w:color w:val="231F20"/>
          <w:position w:val="5"/>
          <w:sz w:val="9"/>
        </w:rPr>
        <w:t>2</w:t>
        <w:tab/>
      </w:r>
      <w:r>
        <w:rPr>
          <w:color w:val="231F20"/>
          <w:sz w:val="16"/>
        </w:rPr>
        <w:t>Entendidos como el estudio del conjunto de tradiciones,</w:t>
      </w:r>
      <w:r>
        <w:rPr>
          <w:color w:val="231F20"/>
          <w:spacing w:val="31"/>
          <w:sz w:val="16"/>
        </w:rPr>
        <w:t> </w:t>
      </w:r>
      <w:r>
        <w:rPr>
          <w:color w:val="231F20"/>
          <w:sz w:val="16"/>
        </w:rPr>
        <w:t>leyendas,</w:t>
      </w:r>
      <w:r>
        <w:rPr>
          <w:color w:val="231F20"/>
          <w:spacing w:val="3"/>
          <w:sz w:val="16"/>
        </w:rPr>
        <w:t> </w:t>
      </w:r>
      <w:r>
        <w:rPr>
          <w:color w:val="231F20"/>
          <w:sz w:val="16"/>
        </w:rPr>
        <w:t>creencias</w:t>
      </w:r>
      <w:r>
        <w:rPr>
          <w:color w:val="231F20"/>
          <w:w w:val="99"/>
          <w:sz w:val="16"/>
        </w:rPr>
        <w:t> </w:t>
      </w:r>
      <w:r>
        <w:rPr>
          <w:color w:val="231F20"/>
          <w:sz w:val="16"/>
        </w:rPr>
        <w:t>y costumbres de carácter popular, a decir de Juan Bautista Ambrosetti, pre- cursor de los denominados estudios de</w:t>
      </w:r>
      <w:r>
        <w:rPr>
          <w:color w:val="231F20"/>
          <w:spacing w:val="-22"/>
          <w:sz w:val="16"/>
        </w:rPr>
        <w:t> </w:t>
      </w:r>
      <w:r>
        <w:rPr>
          <w:color w:val="231F20"/>
          <w:sz w:val="16"/>
        </w:rPr>
        <w:t>folklore.</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discípulos hicieron modificaciones a las imágenes ya diseñadas, de ahí que el Señor de la Paciencia derivara en San La Muerte. Esta representación, es una de las más antiguas y fue creada para usarse como amuleto.</w:t>
      </w:r>
    </w:p>
    <w:p>
      <w:pPr>
        <w:pStyle w:val="BodyText"/>
        <w:spacing w:line="249" w:lineRule="auto" w:before="1"/>
        <w:ind w:left="150" w:right="193" w:firstLine="340"/>
        <w:jc w:val="both"/>
      </w:pPr>
      <w:r>
        <w:rPr>
          <w:color w:val="231F20"/>
        </w:rPr>
        <w:t>Un rasgo identitario es que los artesanos “imagineros”, como se</w:t>
      </w:r>
      <w:r>
        <w:rPr>
          <w:color w:val="231F20"/>
          <w:spacing w:val="-13"/>
        </w:rPr>
        <w:t> </w:t>
      </w:r>
      <w:r>
        <w:rPr>
          <w:color w:val="231F20"/>
        </w:rPr>
        <w:t>les</w:t>
      </w:r>
      <w:r>
        <w:rPr>
          <w:color w:val="231F20"/>
          <w:spacing w:val="-13"/>
        </w:rPr>
        <w:t> </w:t>
      </w:r>
      <w:r>
        <w:rPr>
          <w:color w:val="231F20"/>
        </w:rPr>
        <w:t>llama,</w:t>
      </w:r>
      <w:r>
        <w:rPr>
          <w:color w:val="231F20"/>
          <w:spacing w:val="-13"/>
        </w:rPr>
        <w:t> </w:t>
      </w:r>
      <w:r>
        <w:rPr>
          <w:color w:val="231F20"/>
        </w:rPr>
        <w:t>tallan</w:t>
      </w:r>
      <w:r>
        <w:rPr>
          <w:color w:val="231F20"/>
          <w:spacing w:val="-14"/>
        </w:rPr>
        <w:t> </w:t>
      </w:r>
      <w:r>
        <w:rPr>
          <w:color w:val="231F20"/>
        </w:rPr>
        <w:t>en</w:t>
      </w:r>
      <w:r>
        <w:rPr>
          <w:color w:val="231F20"/>
          <w:spacing w:val="-13"/>
        </w:rPr>
        <w:t> </w:t>
      </w:r>
      <w:r>
        <w:rPr>
          <w:color w:val="231F20"/>
        </w:rPr>
        <w:t>hueso</w:t>
      </w:r>
      <w:r>
        <w:rPr>
          <w:color w:val="231F20"/>
          <w:spacing w:val="-13"/>
        </w:rPr>
        <w:t> </w:t>
      </w:r>
      <w:r>
        <w:rPr>
          <w:color w:val="231F20"/>
        </w:rPr>
        <w:t>humano</w:t>
      </w:r>
      <w:r>
        <w:rPr>
          <w:color w:val="231F20"/>
          <w:spacing w:val="-13"/>
        </w:rPr>
        <w:t> </w:t>
      </w:r>
      <w:r>
        <w:rPr>
          <w:color w:val="231F20"/>
        </w:rPr>
        <w:t>-de</w:t>
      </w:r>
      <w:r>
        <w:rPr>
          <w:color w:val="231F20"/>
          <w:spacing w:val="-14"/>
        </w:rPr>
        <w:t> </w:t>
      </w:r>
      <w:r>
        <w:rPr>
          <w:color w:val="231F20"/>
        </w:rPr>
        <w:t>preferencia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falange de un niño bautizado- la figura de San La Muerte, con la finalidad de que se pueda incrustar en alguna parte del cuerpo para obte- ner una mayor protección, siguiendo a Calzato y Sánchez: “con- siste</w:t>
      </w:r>
      <w:r>
        <w:rPr>
          <w:color w:val="231F20"/>
          <w:spacing w:val="-8"/>
        </w:rPr>
        <w:t> </w:t>
      </w:r>
      <w:r>
        <w:rPr>
          <w:color w:val="231F20"/>
        </w:rPr>
        <w:t>en</w:t>
      </w:r>
      <w:r>
        <w:rPr>
          <w:color w:val="231F20"/>
          <w:spacing w:val="-8"/>
        </w:rPr>
        <w:t> </w:t>
      </w:r>
      <w:r>
        <w:rPr>
          <w:color w:val="231F20"/>
        </w:rPr>
        <w:t>establecer</w:t>
      </w:r>
      <w:r>
        <w:rPr>
          <w:color w:val="231F20"/>
          <w:spacing w:val="-8"/>
        </w:rPr>
        <w:t> </w:t>
      </w:r>
      <w:r>
        <w:rPr>
          <w:color w:val="231F20"/>
        </w:rPr>
        <w:t>un</w:t>
      </w:r>
      <w:r>
        <w:rPr>
          <w:color w:val="231F20"/>
          <w:spacing w:val="-8"/>
        </w:rPr>
        <w:t> </w:t>
      </w:r>
      <w:r>
        <w:rPr>
          <w:color w:val="231F20"/>
        </w:rPr>
        <w:t>pacto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santo</w:t>
      </w:r>
      <w:r>
        <w:rPr>
          <w:color w:val="231F20"/>
          <w:spacing w:val="-8"/>
        </w:rPr>
        <w:t> </w:t>
      </w:r>
      <w:r>
        <w:rPr>
          <w:color w:val="231F20"/>
        </w:rPr>
        <w:t>[…],</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los proteja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balas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cuchillos,</w:t>
      </w:r>
      <w:r>
        <w:rPr>
          <w:color w:val="231F20"/>
          <w:spacing w:val="-10"/>
        </w:rPr>
        <w:t> </w:t>
      </w:r>
      <w:r>
        <w:rPr>
          <w:color w:val="231F20"/>
        </w:rPr>
        <w:t>que</w:t>
      </w:r>
      <w:r>
        <w:rPr>
          <w:color w:val="231F20"/>
          <w:spacing w:val="-10"/>
        </w:rPr>
        <w:t> </w:t>
      </w:r>
      <w:r>
        <w:rPr>
          <w:color w:val="231F20"/>
        </w:rPr>
        <w:t>les</w:t>
      </w:r>
      <w:r>
        <w:rPr>
          <w:color w:val="231F20"/>
          <w:spacing w:val="-10"/>
        </w:rPr>
        <w:t> </w:t>
      </w:r>
      <w:r>
        <w:rPr>
          <w:color w:val="231F20"/>
        </w:rPr>
        <w:t>proporcione</w:t>
      </w:r>
      <w:r>
        <w:rPr>
          <w:color w:val="231F20"/>
          <w:spacing w:val="-10"/>
        </w:rPr>
        <w:t> </w:t>
      </w:r>
      <w:r>
        <w:rPr>
          <w:color w:val="231F20"/>
        </w:rPr>
        <w:t>una</w:t>
      </w:r>
      <w:r>
        <w:rPr>
          <w:color w:val="231F20"/>
          <w:spacing w:val="-10"/>
        </w:rPr>
        <w:t> </w:t>
      </w:r>
      <w:r>
        <w:rPr>
          <w:color w:val="231F20"/>
        </w:rPr>
        <w:t>buena muerte. Por lo general, esta práctica está circunscrita a reclusos” </w:t>
      </w:r>
      <w:r>
        <w:rPr>
          <w:color w:val="231F20"/>
          <w:spacing w:val="-3"/>
        </w:rPr>
        <w:t>(2011: </w:t>
      </w:r>
      <w:r>
        <w:rPr>
          <w:color w:val="231F20"/>
        </w:rPr>
        <w:t>191). Así puede verse en este</w:t>
      </w:r>
      <w:r>
        <w:rPr>
          <w:color w:val="231F20"/>
          <w:spacing w:val="-6"/>
        </w:rPr>
        <w:t> </w:t>
      </w:r>
      <w:r>
        <w:rPr>
          <w:color w:val="231F20"/>
        </w:rPr>
        <w:t>testimonio:</w:t>
      </w:r>
    </w:p>
    <w:p>
      <w:pPr>
        <w:pStyle w:val="BodyText"/>
        <w:spacing w:before="4"/>
        <w:rPr>
          <w:sz w:val="23"/>
        </w:rPr>
      </w:pPr>
    </w:p>
    <w:p>
      <w:pPr>
        <w:spacing w:line="295" w:lineRule="auto" w:before="0"/>
        <w:ind w:left="490" w:right="193" w:firstLine="0"/>
        <w:jc w:val="both"/>
        <w:rPr>
          <w:sz w:val="17"/>
        </w:rPr>
      </w:pPr>
      <w:r>
        <w:rPr>
          <w:color w:val="231F20"/>
          <w:sz w:val="17"/>
        </w:rPr>
        <w:t>En la provincia de Corrientes es normal incrustarse al Santo dentro de  la piel. Porque dicen que cuando uno se lo incrusta en la piel hay una mayor protección, por ejemplo, la bala y esas cosas no le entra a la per- sona, tenéis que sacarte la figura del Santo para que podéis morir, sino la persona sigue sufriendo, eso es cuando llega el momento en que la persona tiene que morir. Pero hay mucha gente que se incrusta al</w:t>
      </w:r>
      <w:r>
        <w:rPr>
          <w:color w:val="231F20"/>
          <w:spacing w:val="-23"/>
          <w:sz w:val="17"/>
        </w:rPr>
        <w:t> </w:t>
      </w:r>
      <w:r>
        <w:rPr>
          <w:color w:val="231F20"/>
          <w:sz w:val="17"/>
        </w:rPr>
        <w:t>Santo y se hace tatuajes, lo que es más común (Testimonio, Capilla Milagrosa del Señor San La Muerte, José C. Paz, Provincia de Buenos</w:t>
      </w:r>
      <w:r>
        <w:rPr>
          <w:color w:val="231F20"/>
          <w:spacing w:val="-10"/>
          <w:sz w:val="17"/>
        </w:rPr>
        <w:t> </w:t>
      </w:r>
      <w:r>
        <w:rPr>
          <w:color w:val="231F20"/>
          <w:sz w:val="17"/>
        </w:rPr>
        <w:t>Aires).</w:t>
      </w:r>
    </w:p>
    <w:p>
      <w:pPr>
        <w:pStyle w:val="BodyText"/>
        <w:spacing w:before="5"/>
        <w:rPr>
          <w:sz w:val="18"/>
        </w:rPr>
      </w:pPr>
    </w:p>
    <w:p>
      <w:pPr>
        <w:pStyle w:val="BodyText"/>
        <w:spacing w:line="249" w:lineRule="auto"/>
        <w:ind w:left="150" w:right="193" w:firstLine="340"/>
        <w:jc w:val="both"/>
      </w:pPr>
      <w:r>
        <w:rPr>
          <w:color w:val="231F20"/>
        </w:rPr>
        <w:t>2.- San La Muerte se desprende de la figura del </w:t>
      </w:r>
      <w:r>
        <w:rPr>
          <w:i/>
          <w:color w:val="231F20"/>
        </w:rPr>
        <w:t>payé</w:t>
      </w:r>
      <w:r>
        <w:rPr>
          <w:color w:val="231F20"/>
        </w:rPr>
        <w:t>. Dentro de</w:t>
      </w:r>
      <w:r>
        <w:rPr>
          <w:color w:val="231F20"/>
          <w:spacing w:val="-7"/>
        </w:rPr>
        <w:t> </w:t>
      </w:r>
      <w:r>
        <w:rPr>
          <w:color w:val="231F20"/>
        </w:rPr>
        <w:t>la</w:t>
      </w:r>
      <w:r>
        <w:rPr>
          <w:color w:val="231F20"/>
          <w:spacing w:val="-7"/>
        </w:rPr>
        <w:t> </w:t>
      </w:r>
      <w:r>
        <w:rPr>
          <w:color w:val="231F20"/>
        </w:rPr>
        <w:t>cultura</w:t>
      </w:r>
      <w:r>
        <w:rPr>
          <w:color w:val="231F20"/>
          <w:spacing w:val="-7"/>
        </w:rPr>
        <w:t> </w:t>
      </w:r>
      <w:r>
        <w:rPr>
          <w:color w:val="231F20"/>
        </w:rPr>
        <w:t>guaraní</w:t>
      </w:r>
      <w:r>
        <w:rPr>
          <w:color w:val="231F20"/>
          <w:spacing w:val="-7"/>
        </w:rPr>
        <w:t> </w:t>
      </w:r>
      <w:r>
        <w:rPr>
          <w:color w:val="231F20"/>
        </w:rPr>
        <w:t>el</w:t>
      </w:r>
      <w:r>
        <w:rPr>
          <w:color w:val="231F20"/>
          <w:spacing w:val="-7"/>
        </w:rPr>
        <w:t> </w:t>
      </w:r>
      <w:r>
        <w:rPr>
          <w:i/>
          <w:color w:val="231F20"/>
        </w:rPr>
        <w:t>payé</w:t>
      </w:r>
      <w:r>
        <w:rPr>
          <w:i/>
          <w:color w:val="231F20"/>
          <w:spacing w:val="-7"/>
        </w:rPr>
        <w:t> </w:t>
      </w:r>
      <w:r>
        <w:rPr>
          <w:color w:val="231F20"/>
        </w:rPr>
        <w:t>es</w:t>
      </w:r>
      <w:r>
        <w:rPr>
          <w:color w:val="231F20"/>
          <w:spacing w:val="-7"/>
        </w:rPr>
        <w:t> </w:t>
      </w:r>
      <w:r>
        <w:rPr>
          <w:color w:val="231F20"/>
        </w:rPr>
        <w:t>un</w:t>
      </w:r>
      <w:r>
        <w:rPr>
          <w:color w:val="231F20"/>
          <w:spacing w:val="-7"/>
        </w:rPr>
        <w:t> </w:t>
      </w:r>
      <w:r>
        <w:rPr>
          <w:color w:val="231F20"/>
        </w:rPr>
        <w:t>“curandero”;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que curaba</w:t>
      </w:r>
      <w:r>
        <w:rPr>
          <w:color w:val="231F20"/>
          <w:spacing w:val="-13"/>
        </w:rPr>
        <w:t> </w:t>
      </w:r>
      <w:r>
        <w:rPr>
          <w:color w:val="231F20"/>
        </w:rPr>
        <w:t>todos</w:t>
      </w:r>
      <w:r>
        <w:rPr>
          <w:color w:val="231F20"/>
          <w:spacing w:val="-14"/>
        </w:rPr>
        <w:t> </w:t>
      </w:r>
      <w:r>
        <w:rPr>
          <w:color w:val="231F20"/>
        </w:rPr>
        <w:t>los</w:t>
      </w:r>
      <w:r>
        <w:rPr>
          <w:color w:val="231F20"/>
          <w:spacing w:val="-13"/>
        </w:rPr>
        <w:t> </w:t>
      </w:r>
      <w:r>
        <w:rPr>
          <w:color w:val="231F20"/>
        </w:rPr>
        <w:t>males</w:t>
      </w:r>
      <w:r>
        <w:rPr>
          <w:color w:val="231F20"/>
          <w:spacing w:val="30"/>
        </w:rPr>
        <w:t> </w:t>
      </w:r>
      <w:r>
        <w:rPr>
          <w:color w:val="231F20"/>
        </w:rPr>
        <w:t>y</w:t>
      </w:r>
      <w:r>
        <w:rPr>
          <w:color w:val="231F20"/>
          <w:spacing w:val="-13"/>
        </w:rPr>
        <w:t> </w:t>
      </w:r>
      <w:r>
        <w:rPr>
          <w:color w:val="231F20"/>
        </w:rPr>
        <w:t>para</w:t>
      </w:r>
      <w:r>
        <w:rPr>
          <w:color w:val="231F20"/>
          <w:spacing w:val="-13"/>
        </w:rPr>
        <w:t> </w:t>
      </w:r>
      <w:r>
        <w:rPr>
          <w:color w:val="231F20"/>
        </w:rPr>
        <w:t>lograrlo</w:t>
      </w:r>
      <w:r>
        <w:rPr>
          <w:color w:val="231F20"/>
          <w:spacing w:val="-13"/>
        </w:rPr>
        <w:t> </w:t>
      </w:r>
      <w:r>
        <w:rPr>
          <w:color w:val="231F20"/>
        </w:rPr>
        <w:t>debía</w:t>
      </w:r>
      <w:r>
        <w:rPr>
          <w:color w:val="231F20"/>
          <w:spacing w:val="-13"/>
        </w:rPr>
        <w:t> </w:t>
      </w:r>
      <w:r>
        <w:rPr>
          <w:color w:val="231F20"/>
        </w:rPr>
        <w:t>permanecer</w:t>
      </w:r>
      <w:r>
        <w:rPr>
          <w:color w:val="231F20"/>
          <w:spacing w:val="-13"/>
        </w:rPr>
        <w:t> </w:t>
      </w:r>
      <w:r>
        <w:rPr>
          <w:color w:val="231F20"/>
        </w:rPr>
        <w:t>sentado a</w:t>
      </w:r>
      <w:r>
        <w:rPr>
          <w:color w:val="231F20"/>
          <w:spacing w:val="-15"/>
        </w:rPr>
        <w:t> </w:t>
      </w:r>
      <w:r>
        <w:rPr>
          <w:color w:val="231F20"/>
        </w:rPr>
        <w:t>la</w:t>
      </w:r>
      <w:r>
        <w:rPr>
          <w:color w:val="231F20"/>
          <w:spacing w:val="-15"/>
        </w:rPr>
        <w:t> </w:t>
      </w:r>
      <w:r>
        <w:rPr>
          <w:color w:val="231F20"/>
        </w:rPr>
        <w:t>orilla</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rPr>
        <w:t>río</w:t>
      </w:r>
      <w:r>
        <w:rPr>
          <w:color w:val="231F20"/>
          <w:spacing w:val="-15"/>
        </w:rPr>
        <w:t> </w:t>
      </w:r>
      <w:r>
        <w:rPr>
          <w:color w:val="231F20"/>
        </w:rPr>
        <w:t>durante</w:t>
      </w:r>
      <w:r>
        <w:rPr>
          <w:color w:val="231F20"/>
          <w:spacing w:val="-15"/>
        </w:rPr>
        <w:t> </w:t>
      </w:r>
      <w:r>
        <w:rPr>
          <w:color w:val="231F20"/>
        </w:rPr>
        <w:t>determinado</w:t>
      </w:r>
      <w:r>
        <w:rPr>
          <w:color w:val="231F20"/>
          <w:spacing w:val="-15"/>
        </w:rPr>
        <w:t> </w:t>
      </w:r>
      <w:r>
        <w:rPr>
          <w:color w:val="231F20"/>
        </w:rPr>
        <w:t>tiempo,</w:t>
      </w:r>
      <w:r>
        <w:rPr>
          <w:color w:val="231F20"/>
          <w:spacing w:val="-15"/>
        </w:rPr>
        <w:t> </w:t>
      </w:r>
      <w:r>
        <w:rPr>
          <w:color w:val="231F20"/>
        </w:rPr>
        <w:t>y</w:t>
      </w:r>
      <w:r>
        <w:rPr>
          <w:color w:val="231F20"/>
          <w:spacing w:val="-15"/>
        </w:rPr>
        <w:t> </w:t>
      </w:r>
      <w:r>
        <w:rPr>
          <w:color w:val="231F20"/>
        </w:rPr>
        <w:t>sin</w:t>
      </w:r>
      <w:r>
        <w:rPr>
          <w:color w:val="231F20"/>
          <w:spacing w:val="-15"/>
        </w:rPr>
        <w:t> </w:t>
      </w:r>
      <w:r>
        <w:rPr>
          <w:color w:val="231F20"/>
        </w:rPr>
        <w:t>comer,</w:t>
      </w:r>
      <w:r>
        <w:rPr>
          <w:color w:val="231F20"/>
          <w:spacing w:val="-15"/>
        </w:rPr>
        <w:t> </w:t>
      </w:r>
      <w:r>
        <w:rPr>
          <w:color w:val="231F20"/>
        </w:rPr>
        <w:t>hasta tener visiones adivinatorias. Este ayuno constante causaba</w:t>
      </w:r>
      <w:r>
        <w:rPr>
          <w:color w:val="231F20"/>
          <w:spacing w:val="-36"/>
        </w:rPr>
        <w:t> </w:t>
      </w:r>
      <w:r>
        <w:rPr>
          <w:color w:val="231F20"/>
        </w:rPr>
        <w:t>estra- gos al cuerpo de la persona haciéndolo visiblemente esquelético. Es en este estado cuando se consideraba que tenía la capacidad de curar y lo hacía poniendo sus manos tres veces sobre la per- sona</w:t>
      </w:r>
      <w:r>
        <w:rPr>
          <w:color w:val="231F20"/>
          <w:spacing w:val="-7"/>
        </w:rPr>
        <w:t> </w:t>
      </w:r>
      <w:r>
        <w:rPr>
          <w:color w:val="231F20"/>
        </w:rPr>
        <w:t>que</w:t>
      </w:r>
      <w:r>
        <w:rPr>
          <w:color w:val="231F20"/>
          <w:spacing w:val="-7"/>
        </w:rPr>
        <w:t> </w:t>
      </w:r>
      <w:r>
        <w:rPr>
          <w:color w:val="231F20"/>
        </w:rPr>
        <w:t>padecía</w:t>
      </w:r>
      <w:r>
        <w:rPr>
          <w:color w:val="231F20"/>
          <w:spacing w:val="-7"/>
        </w:rPr>
        <w:t> </w:t>
      </w:r>
      <w:r>
        <w:rPr>
          <w:color w:val="231F20"/>
        </w:rPr>
        <w:t>algún</w:t>
      </w:r>
      <w:r>
        <w:rPr>
          <w:color w:val="231F20"/>
          <w:spacing w:val="-7"/>
        </w:rPr>
        <w:t> </w:t>
      </w:r>
      <w:r>
        <w:rPr>
          <w:color w:val="231F20"/>
        </w:rPr>
        <w:t>mal.</w:t>
      </w:r>
      <w:r>
        <w:rPr>
          <w:color w:val="231F20"/>
          <w:spacing w:val="-7"/>
        </w:rPr>
        <w:t> </w:t>
      </w:r>
      <w:r>
        <w:rPr>
          <w:color w:val="231F20"/>
        </w:rPr>
        <w:t>Esta</w:t>
      </w:r>
      <w:r>
        <w:rPr>
          <w:color w:val="231F20"/>
          <w:spacing w:val="-7"/>
        </w:rPr>
        <w:t> </w:t>
      </w:r>
      <w:r>
        <w:rPr>
          <w:color w:val="231F20"/>
        </w:rPr>
        <w:t>conducta</w:t>
      </w:r>
      <w:r>
        <w:rPr>
          <w:color w:val="231F20"/>
          <w:spacing w:val="-7"/>
        </w:rPr>
        <w:t> </w:t>
      </w:r>
      <w:r>
        <w:rPr>
          <w:color w:val="231F20"/>
        </w:rPr>
        <w:t>se</w:t>
      </w:r>
      <w:r>
        <w:rPr>
          <w:color w:val="231F20"/>
          <w:spacing w:val="-7"/>
        </w:rPr>
        <w:t> </w:t>
      </w:r>
      <w:r>
        <w:rPr>
          <w:color w:val="231F20"/>
        </w:rPr>
        <w:t>traslada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figura de San La Muerte, como lo relata el siguiente</w:t>
      </w:r>
      <w:r>
        <w:rPr>
          <w:color w:val="231F20"/>
          <w:spacing w:val="-1"/>
        </w:rPr>
        <w:t> </w:t>
      </w:r>
      <w:r>
        <w:rPr>
          <w:color w:val="231F20"/>
        </w:rPr>
        <w:t>testimonio:</w:t>
      </w:r>
    </w:p>
    <w:p>
      <w:pPr>
        <w:pStyle w:val="BodyText"/>
        <w:spacing w:before="4"/>
        <w:rPr>
          <w:sz w:val="23"/>
        </w:rPr>
      </w:pPr>
    </w:p>
    <w:p>
      <w:pPr>
        <w:spacing w:line="295" w:lineRule="auto" w:before="0"/>
        <w:ind w:left="490" w:right="193" w:firstLine="0"/>
        <w:jc w:val="both"/>
        <w:rPr>
          <w:sz w:val="17"/>
        </w:rPr>
      </w:pPr>
      <w:r>
        <w:rPr>
          <w:color w:val="231F20"/>
          <w:sz w:val="17"/>
        </w:rPr>
        <w:t>Mi</w:t>
      </w:r>
      <w:r>
        <w:rPr>
          <w:color w:val="231F20"/>
          <w:spacing w:val="-4"/>
          <w:sz w:val="17"/>
        </w:rPr>
        <w:t> </w:t>
      </w:r>
      <w:r>
        <w:rPr>
          <w:color w:val="231F20"/>
          <w:sz w:val="17"/>
        </w:rPr>
        <w:t>abuelita</w:t>
      </w:r>
      <w:r>
        <w:rPr>
          <w:color w:val="231F20"/>
          <w:spacing w:val="-4"/>
          <w:sz w:val="17"/>
        </w:rPr>
        <w:t> </w:t>
      </w:r>
      <w:r>
        <w:rPr>
          <w:color w:val="231F20"/>
          <w:sz w:val="17"/>
        </w:rPr>
        <w:t>me</w:t>
      </w:r>
      <w:r>
        <w:rPr>
          <w:color w:val="231F20"/>
          <w:spacing w:val="-4"/>
          <w:sz w:val="17"/>
        </w:rPr>
        <w:t> </w:t>
      </w:r>
      <w:r>
        <w:rPr>
          <w:color w:val="231F20"/>
          <w:sz w:val="17"/>
        </w:rPr>
        <w:t>contó</w:t>
      </w:r>
      <w:r>
        <w:rPr>
          <w:color w:val="231F20"/>
          <w:spacing w:val="-4"/>
          <w:sz w:val="17"/>
        </w:rPr>
        <w:t> </w:t>
      </w:r>
      <w:r>
        <w:rPr>
          <w:color w:val="231F20"/>
          <w:sz w:val="17"/>
        </w:rPr>
        <w:t>que</w:t>
      </w:r>
      <w:r>
        <w:rPr>
          <w:color w:val="231F20"/>
          <w:spacing w:val="-4"/>
          <w:sz w:val="17"/>
        </w:rPr>
        <w:t> </w:t>
      </w:r>
      <w:r>
        <w:rPr>
          <w:color w:val="231F20"/>
          <w:sz w:val="17"/>
        </w:rPr>
        <w:t>San</w:t>
      </w:r>
      <w:r>
        <w:rPr>
          <w:color w:val="231F20"/>
          <w:spacing w:val="-4"/>
          <w:sz w:val="17"/>
        </w:rPr>
        <w:t> </w:t>
      </w:r>
      <w:r>
        <w:rPr>
          <w:color w:val="231F20"/>
          <w:sz w:val="17"/>
        </w:rPr>
        <w:t>La</w:t>
      </w:r>
      <w:r>
        <w:rPr>
          <w:color w:val="231F20"/>
          <w:spacing w:val="-4"/>
          <w:sz w:val="17"/>
        </w:rPr>
        <w:t> </w:t>
      </w:r>
      <w:r>
        <w:rPr>
          <w:color w:val="231F20"/>
          <w:sz w:val="17"/>
        </w:rPr>
        <w:t>Muerte</w:t>
      </w:r>
      <w:r>
        <w:rPr>
          <w:color w:val="231F20"/>
          <w:spacing w:val="-4"/>
          <w:sz w:val="17"/>
        </w:rPr>
        <w:t> </w:t>
      </w:r>
      <w:r>
        <w:rPr>
          <w:color w:val="231F20"/>
          <w:sz w:val="17"/>
        </w:rPr>
        <w:t>era</w:t>
      </w:r>
      <w:r>
        <w:rPr>
          <w:color w:val="231F20"/>
          <w:spacing w:val="-4"/>
          <w:sz w:val="17"/>
        </w:rPr>
        <w:t> </w:t>
      </w:r>
      <w:r>
        <w:rPr>
          <w:color w:val="231F20"/>
          <w:sz w:val="17"/>
        </w:rPr>
        <w:t>un</w:t>
      </w:r>
      <w:r>
        <w:rPr>
          <w:color w:val="231F20"/>
          <w:spacing w:val="-4"/>
          <w:sz w:val="17"/>
        </w:rPr>
        <w:t> </w:t>
      </w:r>
      <w:r>
        <w:rPr>
          <w:color w:val="231F20"/>
          <w:sz w:val="17"/>
        </w:rPr>
        <w:t>hombre</w:t>
      </w:r>
      <w:r>
        <w:rPr>
          <w:color w:val="231F20"/>
          <w:spacing w:val="-4"/>
          <w:sz w:val="17"/>
        </w:rPr>
        <w:t> </w:t>
      </w:r>
      <w:r>
        <w:rPr>
          <w:color w:val="231F20"/>
          <w:sz w:val="17"/>
        </w:rPr>
        <w:t>que</w:t>
      </w:r>
      <w:r>
        <w:rPr>
          <w:color w:val="231F20"/>
          <w:spacing w:val="-4"/>
          <w:sz w:val="17"/>
        </w:rPr>
        <w:t> </w:t>
      </w:r>
      <w:r>
        <w:rPr>
          <w:color w:val="231F20"/>
          <w:sz w:val="17"/>
        </w:rPr>
        <w:t>permaneció sentado debajo de un árbol a la orilla de un río y que durante varios</w:t>
      </w:r>
      <w:r>
        <w:rPr>
          <w:color w:val="231F20"/>
          <w:spacing w:val="-16"/>
          <w:sz w:val="17"/>
        </w:rPr>
        <w:t> </w:t>
      </w:r>
      <w:r>
        <w:rPr>
          <w:color w:val="231F20"/>
          <w:sz w:val="17"/>
        </w:rPr>
        <w:t>días se quedó sin comer, una señora de buena voluntad se le acercó para ofrecerle alimento, éste aceptó y a cambio, curó a su esposo por medio de la imposición de manos, esto es, que colocó tres veces sus manos sobre el hombre (Capilla Milagrosa del Señor San La Muerte, José Paz, Provincia de Buenos</w:t>
      </w:r>
      <w:r>
        <w:rPr>
          <w:color w:val="231F20"/>
          <w:spacing w:val="-11"/>
          <w:sz w:val="17"/>
        </w:rPr>
        <w:t> </w:t>
      </w:r>
      <w:r>
        <w:rPr>
          <w:color w:val="231F20"/>
          <w:sz w:val="17"/>
        </w:rPr>
        <w:t>Aires).</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Actualmente hay personas que se autodenominan “sanadores espirituales” a través de la Imposición de manos, atribuyéndole esta capacidad a la intervención de San La Muerte; proceso que debe incluir oraciones y rituales para que resulte eficaz:</w:t>
      </w:r>
    </w:p>
    <w:p>
      <w:pPr>
        <w:pStyle w:val="BodyText"/>
        <w:spacing w:before="4"/>
        <w:rPr>
          <w:sz w:val="23"/>
        </w:rPr>
      </w:pPr>
    </w:p>
    <w:p>
      <w:pPr>
        <w:spacing w:line="295" w:lineRule="auto" w:before="0"/>
        <w:ind w:left="535" w:right="108" w:firstLine="0"/>
        <w:jc w:val="both"/>
        <w:rPr>
          <w:sz w:val="17"/>
        </w:rPr>
      </w:pPr>
      <w:r>
        <w:rPr>
          <w:color w:val="231F20"/>
          <w:sz w:val="17"/>
        </w:rPr>
        <w:t>Aquí hacemos curaciones espirituales a las personas, nuestra intención no</w:t>
      </w:r>
      <w:r>
        <w:rPr>
          <w:color w:val="231F20"/>
          <w:spacing w:val="-4"/>
          <w:sz w:val="17"/>
        </w:rPr>
        <w:t> </w:t>
      </w:r>
      <w:r>
        <w:rPr>
          <w:color w:val="231F20"/>
          <w:sz w:val="17"/>
        </w:rPr>
        <w:t>es</w:t>
      </w:r>
      <w:r>
        <w:rPr>
          <w:color w:val="231F20"/>
          <w:spacing w:val="-4"/>
          <w:sz w:val="17"/>
        </w:rPr>
        <w:t> </w:t>
      </w:r>
      <w:r>
        <w:rPr>
          <w:color w:val="231F20"/>
          <w:sz w:val="17"/>
        </w:rPr>
        <w:t>otra</w:t>
      </w:r>
      <w:r>
        <w:rPr>
          <w:color w:val="231F20"/>
          <w:spacing w:val="-4"/>
          <w:sz w:val="17"/>
        </w:rPr>
        <w:t> </w:t>
      </w:r>
      <w:r>
        <w:rPr>
          <w:color w:val="231F20"/>
          <w:sz w:val="17"/>
        </w:rPr>
        <w:t>que</w:t>
      </w:r>
      <w:r>
        <w:rPr>
          <w:color w:val="231F20"/>
          <w:spacing w:val="-4"/>
          <w:sz w:val="17"/>
        </w:rPr>
        <w:t> </w:t>
      </w:r>
      <w:r>
        <w:rPr>
          <w:color w:val="231F20"/>
          <w:sz w:val="17"/>
        </w:rPr>
        <w:t>ayudarlos,</w:t>
      </w:r>
      <w:r>
        <w:rPr>
          <w:color w:val="231F20"/>
          <w:spacing w:val="-4"/>
          <w:sz w:val="17"/>
        </w:rPr>
        <w:t> </w:t>
      </w:r>
      <w:r>
        <w:rPr>
          <w:color w:val="231F20"/>
          <w:sz w:val="17"/>
        </w:rPr>
        <w:t>esto</w:t>
      </w:r>
      <w:r>
        <w:rPr>
          <w:color w:val="231F20"/>
          <w:spacing w:val="-4"/>
          <w:sz w:val="17"/>
        </w:rPr>
        <w:t> </w:t>
      </w:r>
      <w:r>
        <w:rPr>
          <w:color w:val="231F20"/>
          <w:sz w:val="17"/>
        </w:rPr>
        <w:t>lo</w:t>
      </w:r>
      <w:r>
        <w:rPr>
          <w:color w:val="231F20"/>
          <w:spacing w:val="-4"/>
          <w:sz w:val="17"/>
        </w:rPr>
        <w:t> </w:t>
      </w:r>
      <w:r>
        <w:rPr>
          <w:color w:val="231F20"/>
          <w:sz w:val="17"/>
        </w:rPr>
        <w:t>hacemos</w:t>
      </w:r>
      <w:r>
        <w:rPr>
          <w:color w:val="231F20"/>
          <w:spacing w:val="-4"/>
          <w:sz w:val="17"/>
        </w:rPr>
        <w:t> </w:t>
      </w:r>
      <w:r>
        <w:rPr>
          <w:color w:val="231F20"/>
          <w:sz w:val="17"/>
        </w:rPr>
        <w:t>con</w:t>
      </w:r>
      <w:r>
        <w:rPr>
          <w:color w:val="231F20"/>
          <w:spacing w:val="-4"/>
          <w:sz w:val="17"/>
        </w:rPr>
        <w:t> </w:t>
      </w:r>
      <w:r>
        <w:rPr>
          <w:color w:val="231F20"/>
          <w:sz w:val="17"/>
        </w:rPr>
        <w:t>la</w:t>
      </w:r>
      <w:r>
        <w:rPr>
          <w:color w:val="231F20"/>
          <w:spacing w:val="-4"/>
          <w:sz w:val="17"/>
        </w:rPr>
        <w:t> </w:t>
      </w:r>
      <w:r>
        <w:rPr>
          <w:color w:val="231F20"/>
          <w:sz w:val="17"/>
        </w:rPr>
        <w:t>intervención</w:t>
      </w:r>
      <w:r>
        <w:rPr>
          <w:color w:val="231F20"/>
          <w:spacing w:val="-4"/>
          <w:sz w:val="17"/>
        </w:rPr>
        <w:t> </w:t>
      </w:r>
      <w:r>
        <w:rPr>
          <w:color w:val="231F20"/>
          <w:sz w:val="17"/>
        </w:rPr>
        <w:t>del</w:t>
      </w:r>
      <w:r>
        <w:rPr>
          <w:color w:val="231F20"/>
          <w:spacing w:val="-4"/>
          <w:sz w:val="17"/>
        </w:rPr>
        <w:t> </w:t>
      </w:r>
      <w:r>
        <w:rPr>
          <w:color w:val="231F20"/>
          <w:sz w:val="17"/>
        </w:rPr>
        <w:t>Santo. San La Muerte es un compañero, un amigo, dicen que los devotos del Santo estamos locos, porque hablamos con él, todo le contamos, nos escucha así como tú lo estás haciendo ahora. En la parte de arriba hay un espacio en donde nosotros de la mano del santo hacemos una lim- pieza espiritual, para ayudarlos a que salgan de sus problemas, la</w:t>
      </w:r>
      <w:r>
        <w:rPr>
          <w:color w:val="231F20"/>
          <w:spacing w:val="-12"/>
          <w:sz w:val="17"/>
        </w:rPr>
        <w:t> </w:t>
      </w:r>
      <w:r>
        <w:rPr>
          <w:color w:val="231F20"/>
          <w:sz w:val="17"/>
        </w:rPr>
        <w:t>gente viene a buscar ese aliciente de la mano del santo […] (Entrevista,</w:t>
      </w:r>
      <w:r>
        <w:rPr>
          <w:color w:val="231F20"/>
          <w:spacing w:val="-13"/>
          <w:sz w:val="17"/>
        </w:rPr>
        <w:t> </w:t>
      </w:r>
      <w:r>
        <w:rPr>
          <w:color w:val="231F20"/>
          <w:sz w:val="17"/>
        </w:rPr>
        <w:t>Wilde, Provincia de Buenos</w:t>
      </w:r>
      <w:r>
        <w:rPr>
          <w:color w:val="231F20"/>
          <w:spacing w:val="-11"/>
          <w:sz w:val="17"/>
        </w:rPr>
        <w:t> </w:t>
      </w:r>
      <w:r>
        <w:rPr>
          <w:color w:val="231F20"/>
          <w:sz w:val="17"/>
        </w:rPr>
        <w:t>Aires).</w:t>
      </w:r>
    </w:p>
    <w:p>
      <w:pPr>
        <w:pStyle w:val="BodyText"/>
        <w:spacing w:before="5"/>
        <w:rPr>
          <w:sz w:val="18"/>
        </w:rPr>
      </w:pPr>
    </w:p>
    <w:p>
      <w:pPr>
        <w:pStyle w:val="BodyText"/>
        <w:spacing w:line="249" w:lineRule="auto"/>
        <w:ind w:left="195" w:right="108"/>
        <w:jc w:val="both"/>
      </w:pPr>
      <w:r>
        <w:rPr>
          <w:color w:val="231F20"/>
        </w:rPr>
        <w:t>Siguiendo a Borelli, tenemos que San La Muerte se construye de creencias locales, a las cuales se incorporan posteriormente al- gunos</w:t>
      </w:r>
      <w:r>
        <w:rPr>
          <w:color w:val="231F20"/>
          <w:spacing w:val="-6"/>
        </w:rPr>
        <w:t> </w:t>
      </w:r>
      <w:r>
        <w:rPr>
          <w:color w:val="231F20"/>
        </w:rPr>
        <w:t>elementos</w:t>
      </w:r>
      <w:r>
        <w:rPr>
          <w:color w:val="231F20"/>
          <w:spacing w:val="-6"/>
        </w:rPr>
        <w:t> </w:t>
      </w:r>
      <w:r>
        <w:rPr>
          <w:color w:val="231F20"/>
        </w:rPr>
        <w:t>o</w:t>
      </w:r>
      <w:r>
        <w:rPr>
          <w:color w:val="231F20"/>
          <w:spacing w:val="-6"/>
        </w:rPr>
        <w:t> </w:t>
      </w:r>
      <w:r>
        <w:rPr>
          <w:color w:val="231F20"/>
        </w:rPr>
        <w:t>rasgos</w:t>
      </w:r>
      <w:r>
        <w:rPr>
          <w:color w:val="231F20"/>
          <w:spacing w:val="-6"/>
        </w:rPr>
        <w:t> </w:t>
      </w:r>
      <w:r>
        <w:rPr>
          <w:color w:val="231F20"/>
        </w:rPr>
        <w:t>de</w:t>
      </w:r>
      <w:r>
        <w:rPr>
          <w:color w:val="231F20"/>
          <w:spacing w:val="-6"/>
        </w:rPr>
        <w:t> </w:t>
      </w:r>
      <w:r>
        <w:rPr>
          <w:color w:val="231F20"/>
        </w:rPr>
        <w:t>origen</w:t>
      </w:r>
      <w:r>
        <w:rPr>
          <w:color w:val="231F20"/>
          <w:spacing w:val="-5"/>
        </w:rPr>
        <w:t> </w:t>
      </w:r>
      <w:r>
        <w:rPr>
          <w:color w:val="231F20"/>
        </w:rPr>
        <w:t>europeo:</w:t>
      </w:r>
      <w:r>
        <w:rPr>
          <w:color w:val="231F20"/>
          <w:spacing w:val="-5"/>
        </w:rPr>
        <w:t> </w:t>
      </w:r>
      <w:r>
        <w:rPr>
          <w:color w:val="231F20"/>
        </w:rPr>
        <w:t>“cuando</w:t>
      </w:r>
      <w:r>
        <w:rPr>
          <w:color w:val="231F20"/>
          <w:spacing w:val="-6"/>
        </w:rPr>
        <w:t> </w:t>
      </w:r>
      <w:r>
        <w:rPr>
          <w:color w:val="231F20"/>
        </w:rPr>
        <w:t>vienen</w:t>
      </w:r>
      <w:r>
        <w:rPr>
          <w:color w:val="231F20"/>
          <w:spacing w:val="-6"/>
        </w:rPr>
        <w:t> </w:t>
      </w:r>
      <w:r>
        <w:rPr>
          <w:color w:val="231F20"/>
        </w:rPr>
        <w:t>los españoles traen al hombre que tiene vestimenta talar y una bala insigne, el Cristo cruzado en la cruz, y le dicen a los indios: yo soy el que trae al Señor que cura todos los males. Aquí está.</w:t>
      </w:r>
      <w:r>
        <w:rPr>
          <w:color w:val="231F20"/>
          <w:spacing w:val="-12"/>
        </w:rPr>
        <w:t> </w:t>
      </w:r>
      <w:r>
        <w:rPr>
          <w:color w:val="231F20"/>
        </w:rPr>
        <w:t>Ese Señor que cura todos los males, para la representación cultural indígena, ¿qué era?: el Payé” (en Carassai, 2000:</w:t>
      </w:r>
      <w:r>
        <w:rPr>
          <w:color w:val="231F20"/>
          <w:spacing w:val="-1"/>
        </w:rPr>
        <w:t> </w:t>
      </w:r>
      <w:r>
        <w:rPr>
          <w:color w:val="231F20"/>
        </w:rPr>
        <w:t>4).</w:t>
      </w:r>
    </w:p>
    <w:p>
      <w:pPr>
        <w:pStyle w:val="BodyText"/>
        <w:spacing w:line="249" w:lineRule="auto" w:before="1"/>
        <w:ind w:left="195" w:right="108" w:firstLine="340"/>
        <w:jc w:val="both"/>
      </w:pPr>
      <w:r>
        <w:rPr>
          <w:color w:val="231F20"/>
        </w:rPr>
        <w:t>3.- San La Muerte era un monje que ayudó primordialmente</w:t>
      </w:r>
      <w:r>
        <w:rPr>
          <w:color w:val="231F20"/>
          <w:spacing w:val="-21"/>
        </w:rPr>
        <w:t> </w:t>
      </w:r>
      <w:r>
        <w:rPr>
          <w:color w:val="231F20"/>
        </w:rPr>
        <w:t>a los</w:t>
      </w:r>
      <w:r>
        <w:rPr>
          <w:color w:val="231F20"/>
          <w:spacing w:val="-6"/>
        </w:rPr>
        <w:t> </w:t>
      </w:r>
      <w:r>
        <w:rPr>
          <w:color w:val="231F20"/>
        </w:rPr>
        <w:t>indígenas</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contagiaron</w:t>
      </w:r>
      <w:r>
        <w:rPr>
          <w:color w:val="231F20"/>
          <w:spacing w:val="-6"/>
        </w:rPr>
        <w:t> </w:t>
      </w:r>
      <w:r>
        <w:rPr>
          <w:color w:val="231F20"/>
        </w:rPr>
        <w:t>de</w:t>
      </w:r>
      <w:r>
        <w:rPr>
          <w:color w:val="231F20"/>
          <w:spacing w:val="-6"/>
        </w:rPr>
        <w:t> </w:t>
      </w:r>
      <w:r>
        <w:rPr>
          <w:color w:val="231F20"/>
        </w:rPr>
        <w:t>lepra.</w:t>
      </w:r>
      <w:r>
        <w:rPr>
          <w:color w:val="231F20"/>
          <w:spacing w:val="-6"/>
        </w:rPr>
        <w:t> </w:t>
      </w:r>
      <w:r>
        <w:rPr>
          <w:color w:val="231F20"/>
        </w:rPr>
        <w:t>Dicho relato</w:t>
      </w:r>
      <w:r>
        <w:rPr>
          <w:color w:val="231F20"/>
          <w:spacing w:val="-11"/>
        </w:rPr>
        <w:t> </w:t>
      </w:r>
      <w:r>
        <w:rPr>
          <w:color w:val="231F20"/>
        </w:rPr>
        <w:t>se</w:t>
      </w:r>
      <w:r>
        <w:rPr>
          <w:color w:val="231F20"/>
          <w:spacing w:val="-11"/>
        </w:rPr>
        <w:t> </w:t>
      </w:r>
      <w:r>
        <w:rPr>
          <w:color w:val="231F20"/>
        </w:rPr>
        <w:t>remonta</w:t>
      </w:r>
      <w:r>
        <w:rPr>
          <w:color w:val="231F20"/>
          <w:spacing w:val="-11"/>
        </w:rPr>
        <w:t> </w:t>
      </w:r>
      <w:r>
        <w:rPr>
          <w:color w:val="231F20"/>
        </w:rPr>
        <w:t>también</w:t>
      </w:r>
      <w:r>
        <w:rPr>
          <w:color w:val="231F20"/>
          <w:spacing w:val="-11"/>
        </w:rPr>
        <w:t> </w:t>
      </w:r>
      <w:r>
        <w:rPr>
          <w:color w:val="231F20"/>
        </w:rPr>
        <w:t>al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evangelización</w:t>
      </w:r>
      <w:r>
        <w:rPr>
          <w:color w:val="231F20"/>
          <w:spacing w:val="-11"/>
        </w:rPr>
        <w:t> </w:t>
      </w:r>
      <w:r>
        <w:rPr>
          <w:color w:val="231F20"/>
        </w:rPr>
        <w:t>jesuita.</w:t>
      </w:r>
      <w:r>
        <w:rPr>
          <w:color w:val="231F20"/>
          <w:spacing w:val="-11"/>
        </w:rPr>
        <w:t> </w:t>
      </w:r>
      <w:r>
        <w:rPr>
          <w:color w:val="231F20"/>
        </w:rPr>
        <w:t>El monje fue encarcelado y privado de alimento debido a que siem- pre trataba de ayudar a los desprotegidos. Después de siete días fue encontrado muerto y cubierto con su</w:t>
      </w:r>
      <w:r>
        <w:rPr>
          <w:color w:val="231F20"/>
          <w:spacing w:val="-12"/>
        </w:rPr>
        <w:t> </w:t>
      </w:r>
      <w:r>
        <w:rPr>
          <w:color w:val="231F20"/>
        </w:rPr>
        <w:t>túnica:</w:t>
      </w:r>
    </w:p>
    <w:p>
      <w:pPr>
        <w:pStyle w:val="BodyText"/>
        <w:spacing w:before="4"/>
        <w:rPr>
          <w:sz w:val="23"/>
        </w:rPr>
      </w:pPr>
    </w:p>
    <w:p>
      <w:pPr>
        <w:spacing w:line="295" w:lineRule="auto" w:before="0"/>
        <w:ind w:left="535" w:right="105" w:firstLine="0"/>
        <w:jc w:val="both"/>
        <w:rPr>
          <w:sz w:val="17"/>
        </w:rPr>
      </w:pPr>
      <w:r>
        <w:rPr>
          <w:color w:val="231F20"/>
          <w:sz w:val="17"/>
        </w:rPr>
        <w:t>San La Muerte proviene digamos, la central es Corrientes y la historia cuenta</w:t>
      </w:r>
      <w:r>
        <w:rPr>
          <w:color w:val="231F20"/>
          <w:spacing w:val="-8"/>
          <w:sz w:val="17"/>
        </w:rPr>
        <w:t> </w:t>
      </w:r>
      <w:r>
        <w:rPr>
          <w:color w:val="231F20"/>
          <w:sz w:val="17"/>
        </w:rPr>
        <w:t>que</w:t>
      </w:r>
      <w:r>
        <w:rPr>
          <w:color w:val="231F20"/>
          <w:spacing w:val="-8"/>
          <w:sz w:val="17"/>
        </w:rPr>
        <w:t> </w:t>
      </w:r>
      <w:r>
        <w:rPr>
          <w:color w:val="231F20"/>
          <w:sz w:val="17"/>
        </w:rPr>
        <w:t>él</w:t>
      </w:r>
      <w:r>
        <w:rPr>
          <w:color w:val="231F20"/>
          <w:spacing w:val="-8"/>
          <w:sz w:val="17"/>
        </w:rPr>
        <w:t> </w:t>
      </w:r>
      <w:r>
        <w:rPr>
          <w:color w:val="231F20"/>
          <w:sz w:val="17"/>
        </w:rPr>
        <w:t>era</w:t>
      </w:r>
      <w:r>
        <w:rPr>
          <w:color w:val="231F20"/>
          <w:spacing w:val="-8"/>
          <w:sz w:val="17"/>
        </w:rPr>
        <w:t> </w:t>
      </w:r>
      <w:r>
        <w:rPr>
          <w:color w:val="231F20"/>
          <w:sz w:val="17"/>
        </w:rPr>
        <w:t>como</w:t>
      </w:r>
      <w:r>
        <w:rPr>
          <w:color w:val="231F20"/>
          <w:spacing w:val="-8"/>
          <w:sz w:val="17"/>
        </w:rPr>
        <w:t> </w:t>
      </w:r>
      <w:r>
        <w:rPr>
          <w:color w:val="231F20"/>
          <w:sz w:val="17"/>
        </w:rPr>
        <w:t>un</w:t>
      </w:r>
      <w:r>
        <w:rPr>
          <w:color w:val="231F20"/>
          <w:spacing w:val="-8"/>
          <w:sz w:val="17"/>
        </w:rPr>
        <w:t> </w:t>
      </w:r>
      <w:r>
        <w:rPr>
          <w:color w:val="231F20"/>
          <w:sz w:val="17"/>
        </w:rPr>
        <w:t>monje,</w:t>
      </w:r>
      <w:r>
        <w:rPr>
          <w:color w:val="231F20"/>
          <w:spacing w:val="-8"/>
          <w:sz w:val="17"/>
        </w:rPr>
        <w:t> </w:t>
      </w:r>
      <w:r>
        <w:rPr>
          <w:color w:val="231F20"/>
          <w:sz w:val="17"/>
        </w:rPr>
        <w:t>una</w:t>
      </w:r>
      <w:r>
        <w:rPr>
          <w:color w:val="231F20"/>
          <w:spacing w:val="-8"/>
          <w:sz w:val="17"/>
        </w:rPr>
        <w:t> </w:t>
      </w:r>
      <w:r>
        <w:rPr>
          <w:color w:val="231F20"/>
          <w:sz w:val="17"/>
        </w:rPr>
        <w:t>cosa</w:t>
      </w:r>
      <w:r>
        <w:rPr>
          <w:color w:val="231F20"/>
          <w:spacing w:val="-8"/>
          <w:sz w:val="17"/>
        </w:rPr>
        <w:t> </w:t>
      </w:r>
      <w:r>
        <w:rPr>
          <w:color w:val="231F20"/>
          <w:sz w:val="17"/>
        </w:rPr>
        <w:t>así,</w:t>
      </w:r>
      <w:r>
        <w:rPr>
          <w:color w:val="231F20"/>
          <w:spacing w:val="-8"/>
          <w:sz w:val="17"/>
        </w:rPr>
        <w:t> </w:t>
      </w:r>
      <w:r>
        <w:rPr>
          <w:color w:val="231F20"/>
          <w:sz w:val="17"/>
        </w:rPr>
        <w:t>en</w:t>
      </w:r>
      <w:r>
        <w:rPr>
          <w:color w:val="231F20"/>
          <w:spacing w:val="-8"/>
          <w:sz w:val="17"/>
        </w:rPr>
        <w:t> </w:t>
      </w:r>
      <w:r>
        <w:rPr>
          <w:color w:val="231F20"/>
          <w:sz w:val="17"/>
        </w:rPr>
        <w:t>la</w:t>
      </w:r>
      <w:r>
        <w:rPr>
          <w:color w:val="231F20"/>
          <w:spacing w:val="-8"/>
          <w:sz w:val="17"/>
        </w:rPr>
        <w:t> </w:t>
      </w:r>
      <w:r>
        <w:rPr>
          <w:color w:val="231F20"/>
          <w:sz w:val="17"/>
        </w:rPr>
        <w:t>época</w:t>
      </w:r>
      <w:r>
        <w:rPr>
          <w:color w:val="231F20"/>
          <w:spacing w:val="-8"/>
          <w:sz w:val="17"/>
        </w:rPr>
        <w:t> </w:t>
      </w:r>
      <w:r>
        <w:rPr>
          <w:color w:val="231F20"/>
          <w:sz w:val="17"/>
        </w:rPr>
        <w:t>que</w:t>
      </w:r>
      <w:r>
        <w:rPr>
          <w:color w:val="231F20"/>
          <w:spacing w:val="-8"/>
          <w:sz w:val="17"/>
        </w:rPr>
        <w:t> </w:t>
      </w:r>
      <w:r>
        <w:rPr>
          <w:color w:val="231F20"/>
          <w:sz w:val="17"/>
        </w:rPr>
        <w:t>domina- ban</w:t>
      </w:r>
      <w:r>
        <w:rPr>
          <w:color w:val="231F20"/>
          <w:spacing w:val="-7"/>
          <w:sz w:val="17"/>
        </w:rPr>
        <w:t> </w:t>
      </w:r>
      <w:r>
        <w:rPr>
          <w:color w:val="231F20"/>
          <w:sz w:val="17"/>
        </w:rPr>
        <w:t>los</w:t>
      </w:r>
      <w:r>
        <w:rPr>
          <w:color w:val="231F20"/>
          <w:spacing w:val="-7"/>
          <w:sz w:val="17"/>
        </w:rPr>
        <w:t> </w:t>
      </w:r>
      <w:r>
        <w:rPr>
          <w:color w:val="231F20"/>
          <w:sz w:val="17"/>
        </w:rPr>
        <w:t>españoles,</w:t>
      </w:r>
      <w:r>
        <w:rPr>
          <w:color w:val="231F20"/>
          <w:spacing w:val="-7"/>
          <w:sz w:val="17"/>
        </w:rPr>
        <w:t> </w:t>
      </w:r>
      <w:r>
        <w:rPr>
          <w:color w:val="231F20"/>
          <w:sz w:val="17"/>
        </w:rPr>
        <w:t>en</w:t>
      </w:r>
      <w:r>
        <w:rPr>
          <w:color w:val="231F20"/>
          <w:spacing w:val="-7"/>
          <w:sz w:val="17"/>
        </w:rPr>
        <w:t> </w:t>
      </w:r>
      <w:r>
        <w:rPr>
          <w:color w:val="231F20"/>
          <w:sz w:val="17"/>
        </w:rPr>
        <w:t>esos</w:t>
      </w:r>
      <w:r>
        <w:rPr>
          <w:color w:val="231F20"/>
          <w:spacing w:val="-7"/>
          <w:sz w:val="17"/>
        </w:rPr>
        <w:t> </w:t>
      </w:r>
      <w:r>
        <w:rPr>
          <w:color w:val="231F20"/>
          <w:sz w:val="17"/>
        </w:rPr>
        <w:t>momentos</w:t>
      </w:r>
      <w:r>
        <w:rPr>
          <w:color w:val="231F20"/>
          <w:spacing w:val="-7"/>
          <w:sz w:val="17"/>
        </w:rPr>
        <w:t> </w:t>
      </w:r>
      <w:r>
        <w:rPr>
          <w:color w:val="231F20"/>
          <w:sz w:val="17"/>
        </w:rPr>
        <w:t>estaba</w:t>
      </w:r>
      <w:r>
        <w:rPr>
          <w:color w:val="231F20"/>
          <w:spacing w:val="-7"/>
          <w:sz w:val="17"/>
        </w:rPr>
        <w:t> </w:t>
      </w:r>
      <w:r>
        <w:rPr>
          <w:color w:val="231F20"/>
          <w:sz w:val="17"/>
        </w:rPr>
        <w:t>la</w:t>
      </w:r>
      <w:r>
        <w:rPr>
          <w:color w:val="231F20"/>
          <w:spacing w:val="-7"/>
          <w:sz w:val="17"/>
        </w:rPr>
        <w:t> </w:t>
      </w:r>
      <w:r>
        <w:rPr>
          <w:color w:val="231F20"/>
          <w:sz w:val="17"/>
        </w:rPr>
        <w:t>enfermedad</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lepra, entonces</w:t>
      </w:r>
      <w:r>
        <w:rPr>
          <w:color w:val="231F20"/>
          <w:spacing w:val="-9"/>
          <w:sz w:val="17"/>
        </w:rPr>
        <w:t> </w:t>
      </w:r>
      <w:r>
        <w:rPr>
          <w:color w:val="231F20"/>
          <w:sz w:val="17"/>
        </w:rPr>
        <w:t>había</w:t>
      </w:r>
      <w:r>
        <w:rPr>
          <w:color w:val="231F20"/>
          <w:spacing w:val="-9"/>
          <w:sz w:val="17"/>
        </w:rPr>
        <w:t> </w:t>
      </w:r>
      <w:r>
        <w:rPr>
          <w:color w:val="231F20"/>
          <w:sz w:val="17"/>
        </w:rPr>
        <w:t>un</w:t>
      </w:r>
      <w:r>
        <w:rPr>
          <w:color w:val="231F20"/>
          <w:spacing w:val="-10"/>
          <w:sz w:val="17"/>
        </w:rPr>
        <w:t> </w:t>
      </w:r>
      <w:r>
        <w:rPr>
          <w:color w:val="231F20"/>
          <w:sz w:val="17"/>
        </w:rPr>
        <w:t>lugar</w:t>
      </w:r>
      <w:r>
        <w:rPr>
          <w:color w:val="231F20"/>
          <w:spacing w:val="-9"/>
          <w:sz w:val="17"/>
        </w:rPr>
        <w:t> </w:t>
      </w:r>
      <w:r>
        <w:rPr>
          <w:color w:val="231F20"/>
          <w:sz w:val="17"/>
        </w:rPr>
        <w:t>en</w:t>
      </w:r>
      <w:r>
        <w:rPr>
          <w:color w:val="231F20"/>
          <w:spacing w:val="-10"/>
          <w:sz w:val="17"/>
        </w:rPr>
        <w:t> </w:t>
      </w:r>
      <w:r>
        <w:rPr>
          <w:color w:val="231F20"/>
          <w:sz w:val="17"/>
        </w:rPr>
        <w:t>donde</w:t>
      </w:r>
      <w:r>
        <w:rPr>
          <w:color w:val="231F20"/>
          <w:spacing w:val="-9"/>
          <w:sz w:val="17"/>
        </w:rPr>
        <w:t> </w:t>
      </w:r>
      <w:r>
        <w:rPr>
          <w:color w:val="231F20"/>
          <w:sz w:val="17"/>
        </w:rPr>
        <w:t>estaban</w:t>
      </w:r>
      <w:r>
        <w:rPr>
          <w:color w:val="231F20"/>
          <w:spacing w:val="-9"/>
          <w:sz w:val="17"/>
        </w:rPr>
        <w:t> </w:t>
      </w:r>
      <w:r>
        <w:rPr>
          <w:color w:val="231F20"/>
          <w:sz w:val="17"/>
        </w:rPr>
        <w:t>los</w:t>
      </w:r>
      <w:r>
        <w:rPr>
          <w:color w:val="231F20"/>
          <w:spacing w:val="-9"/>
          <w:sz w:val="17"/>
        </w:rPr>
        <w:t> </w:t>
      </w:r>
      <w:r>
        <w:rPr>
          <w:color w:val="231F20"/>
          <w:sz w:val="17"/>
        </w:rPr>
        <w:t>enfermos,</w:t>
      </w:r>
      <w:r>
        <w:rPr>
          <w:color w:val="231F20"/>
          <w:spacing w:val="-9"/>
          <w:sz w:val="17"/>
        </w:rPr>
        <w:t> </w:t>
      </w:r>
      <w:r>
        <w:rPr>
          <w:color w:val="231F20"/>
          <w:sz w:val="17"/>
        </w:rPr>
        <w:t>donde</w:t>
      </w:r>
      <w:r>
        <w:rPr>
          <w:color w:val="231F20"/>
          <w:spacing w:val="-9"/>
          <w:sz w:val="17"/>
        </w:rPr>
        <w:t> </w:t>
      </w:r>
      <w:r>
        <w:rPr>
          <w:color w:val="231F20"/>
          <w:sz w:val="17"/>
        </w:rPr>
        <w:t>nadie</w:t>
      </w:r>
      <w:r>
        <w:rPr>
          <w:color w:val="231F20"/>
          <w:spacing w:val="-9"/>
          <w:sz w:val="17"/>
        </w:rPr>
        <w:t> </w:t>
      </w:r>
      <w:r>
        <w:rPr>
          <w:color w:val="231F20"/>
          <w:sz w:val="17"/>
        </w:rPr>
        <w:t>se quería</w:t>
      </w:r>
      <w:r>
        <w:rPr>
          <w:color w:val="231F20"/>
          <w:spacing w:val="-12"/>
          <w:sz w:val="17"/>
        </w:rPr>
        <w:t> </w:t>
      </w:r>
      <w:r>
        <w:rPr>
          <w:color w:val="231F20"/>
          <w:sz w:val="17"/>
        </w:rPr>
        <w:t>arrimar,</w:t>
      </w:r>
      <w:r>
        <w:rPr>
          <w:color w:val="231F20"/>
          <w:spacing w:val="-12"/>
          <w:sz w:val="17"/>
        </w:rPr>
        <w:t> </w:t>
      </w:r>
      <w:r>
        <w:rPr>
          <w:color w:val="231F20"/>
          <w:sz w:val="17"/>
        </w:rPr>
        <w:t>menos</w:t>
      </w:r>
      <w:r>
        <w:rPr>
          <w:color w:val="231F20"/>
          <w:spacing w:val="-12"/>
          <w:sz w:val="17"/>
        </w:rPr>
        <w:t> </w:t>
      </w:r>
      <w:r>
        <w:rPr>
          <w:color w:val="231F20"/>
          <w:sz w:val="17"/>
        </w:rPr>
        <w:t>los</w:t>
      </w:r>
      <w:r>
        <w:rPr>
          <w:color w:val="231F20"/>
          <w:spacing w:val="-12"/>
          <w:sz w:val="17"/>
        </w:rPr>
        <w:t> </w:t>
      </w:r>
      <w:r>
        <w:rPr>
          <w:color w:val="231F20"/>
          <w:sz w:val="17"/>
        </w:rPr>
        <w:t>conquistadores,</w:t>
      </w:r>
      <w:r>
        <w:rPr>
          <w:color w:val="231F20"/>
          <w:spacing w:val="-12"/>
          <w:sz w:val="17"/>
        </w:rPr>
        <w:t> </w:t>
      </w:r>
      <w:r>
        <w:rPr>
          <w:color w:val="231F20"/>
          <w:sz w:val="17"/>
        </w:rPr>
        <w:t>entonces</w:t>
      </w:r>
      <w:r>
        <w:rPr>
          <w:color w:val="231F20"/>
          <w:spacing w:val="-12"/>
          <w:sz w:val="17"/>
        </w:rPr>
        <w:t> </w:t>
      </w:r>
      <w:r>
        <w:rPr>
          <w:color w:val="231F20"/>
          <w:sz w:val="17"/>
        </w:rPr>
        <w:t>él,</w:t>
      </w:r>
      <w:r>
        <w:rPr>
          <w:color w:val="231F20"/>
          <w:spacing w:val="-12"/>
          <w:sz w:val="17"/>
        </w:rPr>
        <w:t> </w:t>
      </w:r>
      <w:r>
        <w:rPr>
          <w:color w:val="231F20"/>
          <w:sz w:val="17"/>
        </w:rPr>
        <w:t>todos</w:t>
      </w:r>
      <w:r>
        <w:rPr>
          <w:color w:val="231F20"/>
          <w:spacing w:val="-12"/>
          <w:sz w:val="17"/>
        </w:rPr>
        <w:t> </w:t>
      </w:r>
      <w:r>
        <w:rPr>
          <w:color w:val="231F20"/>
          <w:sz w:val="17"/>
        </w:rPr>
        <w:t>los</w:t>
      </w:r>
      <w:r>
        <w:rPr>
          <w:color w:val="231F20"/>
          <w:spacing w:val="-12"/>
          <w:sz w:val="17"/>
        </w:rPr>
        <w:t> </w:t>
      </w:r>
      <w:r>
        <w:rPr>
          <w:color w:val="231F20"/>
          <w:sz w:val="17"/>
        </w:rPr>
        <w:t>días,</w:t>
      </w:r>
      <w:r>
        <w:rPr>
          <w:color w:val="231F20"/>
          <w:spacing w:val="-12"/>
          <w:sz w:val="17"/>
        </w:rPr>
        <w:t> </w:t>
      </w:r>
      <w:r>
        <w:rPr>
          <w:color w:val="231F20"/>
          <w:sz w:val="17"/>
        </w:rPr>
        <w:t>les iba a dar de comer y darles agua, después fue encarcelado y falleció.Y es así que surge San La Muerte […] (Testimonio, Capilla Milagrosa del Señor San La Muerte, José Paz, Provincia de Buenos</w:t>
      </w:r>
      <w:r>
        <w:rPr>
          <w:color w:val="231F20"/>
          <w:spacing w:val="-10"/>
          <w:sz w:val="17"/>
        </w:rPr>
        <w:t> </w:t>
      </w:r>
      <w:r>
        <w:rPr>
          <w:color w:val="231F20"/>
          <w:sz w:val="17"/>
        </w:rPr>
        <w:t>Aires).</w:t>
      </w:r>
    </w:p>
    <w:p>
      <w:pPr>
        <w:pStyle w:val="BodyText"/>
        <w:spacing w:before="5"/>
        <w:rPr>
          <w:sz w:val="18"/>
        </w:rPr>
      </w:pPr>
    </w:p>
    <w:p>
      <w:pPr>
        <w:pStyle w:val="BodyText"/>
        <w:spacing w:line="249" w:lineRule="auto"/>
        <w:ind w:left="195" w:right="108"/>
        <w:jc w:val="both"/>
      </w:pPr>
      <w:r>
        <w:rPr>
          <w:color w:val="231F20"/>
        </w:rPr>
        <w:t>El relato se acerca más a la figura de San La Muerte como se representa actualmente: un esqueleto humano, cubierto con  una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túnica. Dichos planteamientos hipotéticos nos permiten formular dos momentos: San La Muerte tiene raíces guaraníticas, pero se re-significa</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llegada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evangelizadores</w:t>
      </w:r>
      <w:r>
        <w:rPr>
          <w:color w:val="231F20"/>
          <w:spacing w:val="-15"/>
        </w:rPr>
        <w:t> </w:t>
      </w:r>
      <w:r>
        <w:rPr>
          <w:color w:val="231F20"/>
        </w:rPr>
        <w:t>jesuitas;</w:t>
      </w:r>
      <w:r>
        <w:rPr>
          <w:color w:val="231F20"/>
          <w:spacing w:val="-15"/>
        </w:rPr>
        <w:t> </w:t>
      </w:r>
      <w:r>
        <w:rPr>
          <w:color w:val="231F20"/>
        </w:rPr>
        <w:t>los</w:t>
      </w:r>
      <w:r>
        <w:rPr>
          <w:color w:val="231F20"/>
          <w:spacing w:val="-15"/>
        </w:rPr>
        <w:t> </w:t>
      </w:r>
      <w:r>
        <w:rPr>
          <w:color w:val="231F20"/>
        </w:rPr>
        <w:t>gua- raníes</w:t>
      </w:r>
      <w:r>
        <w:rPr>
          <w:color w:val="231F20"/>
          <w:spacing w:val="-8"/>
        </w:rPr>
        <w:t> </w:t>
      </w:r>
      <w:r>
        <w:rPr>
          <w:color w:val="231F20"/>
        </w:rPr>
        <w:t>incorporan</w:t>
      </w:r>
      <w:r>
        <w:rPr>
          <w:color w:val="231F20"/>
          <w:spacing w:val="-8"/>
        </w:rPr>
        <w:t> </w:t>
      </w:r>
      <w:r>
        <w:rPr>
          <w:color w:val="231F20"/>
        </w:rPr>
        <w:t>a</w:t>
      </w:r>
      <w:r>
        <w:rPr>
          <w:color w:val="231F20"/>
          <w:spacing w:val="-8"/>
        </w:rPr>
        <w:t> </w:t>
      </w:r>
      <w:r>
        <w:rPr>
          <w:color w:val="231F20"/>
        </w:rPr>
        <w:t>San</w:t>
      </w:r>
      <w:r>
        <w:rPr>
          <w:color w:val="231F20"/>
          <w:spacing w:val="-8"/>
        </w:rPr>
        <w:t> </w:t>
      </w:r>
      <w:r>
        <w:rPr>
          <w:color w:val="231F20"/>
        </w:rPr>
        <w:t>La</w:t>
      </w:r>
      <w:r>
        <w:rPr>
          <w:color w:val="231F20"/>
          <w:spacing w:val="-8"/>
        </w:rPr>
        <w:t> </w:t>
      </w:r>
      <w:r>
        <w:rPr>
          <w:color w:val="231F20"/>
        </w:rPr>
        <w:t>Muerte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cultura</w:t>
      </w:r>
      <w:r>
        <w:rPr>
          <w:color w:val="231F20"/>
          <w:spacing w:val="-8"/>
        </w:rPr>
        <w:t> </w:t>
      </w:r>
      <w:r>
        <w:rPr>
          <w:color w:val="231F20"/>
        </w:rPr>
        <w:t>con</w:t>
      </w:r>
      <w:r>
        <w:rPr>
          <w:color w:val="231F20"/>
          <w:spacing w:val="-8"/>
        </w:rPr>
        <w:t> </w:t>
      </w:r>
      <w:r>
        <w:rPr>
          <w:color w:val="231F20"/>
        </w:rPr>
        <w:t>algunas</w:t>
      </w:r>
      <w:r>
        <w:rPr>
          <w:color w:val="231F20"/>
          <w:spacing w:val="-8"/>
        </w:rPr>
        <w:t> </w:t>
      </w:r>
      <w:r>
        <w:rPr>
          <w:color w:val="231F20"/>
        </w:rPr>
        <w:t>modi- ficaciones; sin embargo, a partir de esta creencia que</w:t>
      </w:r>
      <w:r>
        <w:rPr>
          <w:color w:val="231F20"/>
          <w:spacing w:val="-10"/>
        </w:rPr>
        <w:t> </w:t>
      </w:r>
      <w:r>
        <w:rPr>
          <w:color w:val="231F20"/>
        </w:rPr>
        <w:t>comparten, los creyentes conforman su identidad colectiva que les permite consolidar</w:t>
      </w:r>
      <w:r>
        <w:rPr>
          <w:color w:val="231F20"/>
          <w:spacing w:val="-10"/>
        </w:rPr>
        <w:t> </w:t>
      </w:r>
      <w:r>
        <w:rPr>
          <w:color w:val="231F20"/>
        </w:rPr>
        <w:t>un</w:t>
      </w:r>
      <w:r>
        <w:rPr>
          <w:color w:val="231F20"/>
          <w:spacing w:val="-10"/>
        </w:rPr>
        <w:t> </w:t>
      </w:r>
      <w:r>
        <w:rPr>
          <w:color w:val="231F20"/>
        </w:rPr>
        <w:t>“nosotros”:</w:t>
      </w:r>
      <w:r>
        <w:rPr>
          <w:color w:val="231F20"/>
          <w:spacing w:val="-10"/>
        </w:rPr>
        <w:t> </w:t>
      </w:r>
      <w:r>
        <w:rPr>
          <w:color w:val="231F20"/>
        </w:rPr>
        <w:t>“En</w:t>
      </w:r>
      <w:r>
        <w:rPr>
          <w:color w:val="231F20"/>
          <w:spacing w:val="-10"/>
        </w:rPr>
        <w:t> </w:t>
      </w:r>
      <w:r>
        <w:rPr>
          <w:color w:val="231F20"/>
        </w:rPr>
        <w:t>efecto,</w:t>
      </w:r>
      <w:r>
        <w:rPr>
          <w:color w:val="231F20"/>
          <w:spacing w:val="-10"/>
        </w:rPr>
        <w:t> </w:t>
      </w:r>
      <w:r>
        <w:rPr>
          <w:color w:val="231F20"/>
        </w:rPr>
        <w:t>nuestra</w:t>
      </w:r>
      <w:r>
        <w:rPr>
          <w:color w:val="231F20"/>
          <w:spacing w:val="-10"/>
        </w:rPr>
        <w:t> </w:t>
      </w:r>
      <w:r>
        <w:rPr>
          <w:color w:val="231F20"/>
        </w:rPr>
        <w:t>identidad</w:t>
      </w:r>
      <w:r>
        <w:rPr>
          <w:color w:val="231F20"/>
          <w:spacing w:val="-10"/>
        </w:rPr>
        <w:t> </w:t>
      </w:r>
      <w:r>
        <w:rPr>
          <w:color w:val="231F20"/>
        </w:rPr>
        <w:t>sólo</w:t>
      </w:r>
      <w:r>
        <w:rPr>
          <w:color w:val="231F20"/>
          <w:spacing w:val="-10"/>
        </w:rPr>
        <w:t> </w:t>
      </w:r>
      <w:r>
        <w:rPr>
          <w:color w:val="231F20"/>
        </w:rPr>
        <w:t>puede consistir en la apropiación distintiva de ciertos repertorios cultu- rales que se encuentran en nuestro entorno social, en nuestro grupo o en nuestra sociedad. Lo cual resulta más claro todavía  si se considera que la primera función de la identidad es marcar fronteras entre un nosotros y los ‘otros’” […] (Giménez, 2003:</w:t>
      </w:r>
      <w:r>
        <w:rPr>
          <w:color w:val="231F20"/>
          <w:spacing w:val="-1"/>
        </w:rPr>
        <w:t> </w:t>
      </w:r>
      <w:r>
        <w:rPr>
          <w:color w:val="231F20"/>
        </w:rPr>
        <w:t>1).</w:t>
      </w:r>
    </w:p>
    <w:p>
      <w:pPr>
        <w:pStyle w:val="BodyText"/>
        <w:spacing w:line="249" w:lineRule="auto" w:before="1"/>
        <w:ind w:left="150" w:right="193" w:firstLine="340"/>
        <w:jc w:val="both"/>
      </w:pPr>
      <w:r>
        <w:rPr>
          <w:color w:val="231F20"/>
        </w:rPr>
        <w:t>En</w:t>
      </w:r>
      <w:r>
        <w:rPr>
          <w:color w:val="231F20"/>
          <w:spacing w:val="-6"/>
        </w:rPr>
        <w:t> </w:t>
      </w:r>
      <w:r>
        <w:rPr>
          <w:color w:val="231F20"/>
        </w:rPr>
        <w:t>este</w:t>
      </w:r>
      <w:r>
        <w:rPr>
          <w:color w:val="231F20"/>
          <w:spacing w:val="-6"/>
        </w:rPr>
        <w:t> </w:t>
      </w:r>
      <w:r>
        <w:rPr>
          <w:color w:val="231F20"/>
        </w:rPr>
        <w:t>caso</w:t>
      </w:r>
      <w:r>
        <w:rPr>
          <w:color w:val="231F20"/>
          <w:spacing w:val="-5"/>
        </w:rPr>
        <w:t> </w:t>
      </w:r>
      <w:r>
        <w:rPr>
          <w:color w:val="231F20"/>
        </w:rPr>
        <w:t>su</w:t>
      </w:r>
      <w:r>
        <w:rPr>
          <w:color w:val="231F20"/>
          <w:spacing w:val="-6"/>
        </w:rPr>
        <w:t> </w:t>
      </w:r>
      <w:r>
        <w:rPr>
          <w:color w:val="231F20"/>
        </w:rPr>
        <w:t>creencia</w:t>
      </w:r>
      <w:r>
        <w:rPr>
          <w:color w:val="231F20"/>
          <w:spacing w:val="-5"/>
        </w:rPr>
        <w:t> </w:t>
      </w:r>
      <w:r>
        <w:rPr>
          <w:color w:val="231F20"/>
        </w:rPr>
        <w:t>los</w:t>
      </w:r>
      <w:r>
        <w:rPr>
          <w:color w:val="231F20"/>
          <w:spacing w:val="-5"/>
        </w:rPr>
        <w:t> </w:t>
      </w:r>
      <w:r>
        <w:rPr>
          <w:color w:val="231F20"/>
        </w:rPr>
        <w:t>lleva</w:t>
      </w:r>
      <w:r>
        <w:rPr>
          <w:color w:val="231F20"/>
          <w:spacing w:val="-5"/>
        </w:rPr>
        <w:t> </w:t>
      </w:r>
      <w:r>
        <w:rPr>
          <w:color w:val="231F20"/>
        </w:rPr>
        <w:t>a</w:t>
      </w:r>
      <w:r>
        <w:rPr>
          <w:color w:val="231F20"/>
          <w:spacing w:val="-6"/>
        </w:rPr>
        <w:t> </w:t>
      </w:r>
      <w:r>
        <w:rPr>
          <w:color w:val="231F20"/>
        </w:rPr>
        <w:t>visualizar</w:t>
      </w:r>
      <w:r>
        <w:rPr>
          <w:color w:val="231F20"/>
          <w:spacing w:val="-5"/>
        </w:rPr>
        <w:t> </w:t>
      </w:r>
      <w:r>
        <w:rPr>
          <w:color w:val="231F20"/>
        </w:rPr>
        <w:t>a</w:t>
      </w:r>
      <w:r>
        <w:rPr>
          <w:color w:val="231F20"/>
          <w:spacing w:val="-6"/>
        </w:rPr>
        <w:t> </w:t>
      </w:r>
      <w:r>
        <w:rPr>
          <w:color w:val="231F20"/>
        </w:rPr>
        <w:t>San</w:t>
      </w:r>
      <w:r>
        <w:rPr>
          <w:color w:val="231F20"/>
          <w:spacing w:val="-5"/>
        </w:rPr>
        <w:t> </w:t>
      </w:r>
      <w:r>
        <w:rPr>
          <w:color w:val="231F20"/>
        </w:rPr>
        <w:t>La</w:t>
      </w:r>
      <w:r>
        <w:rPr>
          <w:color w:val="231F20"/>
          <w:spacing w:val="-5"/>
        </w:rPr>
        <w:t> </w:t>
      </w:r>
      <w:r>
        <w:rPr>
          <w:color w:val="231F20"/>
        </w:rPr>
        <w:t>Muer- te</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santo</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protege</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ayuda</w:t>
      </w:r>
      <w:r>
        <w:rPr>
          <w:color w:val="231F20"/>
          <w:spacing w:val="-12"/>
        </w:rPr>
        <w:t> </w:t>
      </w:r>
      <w:r>
        <w:rPr>
          <w:color w:val="231F20"/>
        </w:rPr>
        <w:t>en</w:t>
      </w:r>
      <w:r>
        <w:rPr>
          <w:color w:val="231F20"/>
          <w:spacing w:val="-12"/>
        </w:rPr>
        <w:t> </w:t>
      </w:r>
      <w:r>
        <w:rPr>
          <w:color w:val="231F20"/>
        </w:rPr>
        <w:t>cuestiones</w:t>
      </w:r>
      <w:r>
        <w:rPr>
          <w:color w:val="231F20"/>
          <w:spacing w:val="-12"/>
        </w:rPr>
        <w:t> </w:t>
      </w:r>
      <w:r>
        <w:rPr>
          <w:color w:val="231F20"/>
        </w:rPr>
        <w:t>de</w:t>
      </w:r>
      <w:r>
        <w:rPr>
          <w:color w:val="231F20"/>
          <w:spacing w:val="-12"/>
        </w:rPr>
        <w:t> </w:t>
      </w:r>
      <w:r>
        <w:rPr>
          <w:color w:val="231F20"/>
        </w:rPr>
        <w:t>sa- lud,</w:t>
      </w:r>
      <w:r>
        <w:rPr>
          <w:color w:val="231F20"/>
          <w:spacing w:val="-10"/>
        </w:rPr>
        <w:t> </w:t>
      </w:r>
      <w:r>
        <w:rPr>
          <w:color w:val="231F20"/>
          <w:spacing w:val="-3"/>
        </w:rPr>
        <w:t>amor,</w:t>
      </w:r>
      <w:r>
        <w:rPr>
          <w:color w:val="231F20"/>
          <w:spacing w:val="-11"/>
        </w:rPr>
        <w:t> </w:t>
      </w:r>
      <w:r>
        <w:rPr>
          <w:color w:val="231F20"/>
        </w:rPr>
        <w:t>trabajo,</w:t>
      </w:r>
      <w:r>
        <w:rPr>
          <w:color w:val="231F20"/>
          <w:spacing w:val="-10"/>
        </w:rPr>
        <w:t> </w:t>
      </w:r>
      <w:r>
        <w:rPr>
          <w:color w:val="231F20"/>
        </w:rPr>
        <w:t>etc.</w:t>
      </w:r>
      <w:r>
        <w:rPr>
          <w:color w:val="231F20"/>
          <w:spacing w:val="-11"/>
        </w:rPr>
        <w:t> </w:t>
      </w:r>
      <w:r>
        <w:rPr>
          <w:color w:val="231F20"/>
        </w:rPr>
        <w:t>Por</w:t>
      </w:r>
      <w:r>
        <w:rPr>
          <w:color w:val="231F20"/>
          <w:spacing w:val="-10"/>
        </w:rPr>
        <w:t> </w:t>
      </w:r>
      <w:r>
        <w:rPr>
          <w:color w:val="231F20"/>
        </w:rPr>
        <w:t>ello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hablar</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comunidad de creyentes, en donde esta imagen unifica su visión del mundo, generando</w:t>
      </w:r>
      <w:r>
        <w:rPr>
          <w:color w:val="231F20"/>
          <w:spacing w:val="-7"/>
        </w:rPr>
        <w:t> </w:t>
      </w:r>
      <w:r>
        <w:rPr>
          <w:color w:val="231F20"/>
        </w:rPr>
        <w:t>elementos</w:t>
      </w:r>
      <w:r>
        <w:rPr>
          <w:color w:val="231F20"/>
          <w:spacing w:val="-7"/>
        </w:rPr>
        <w:t> </w:t>
      </w:r>
      <w:r>
        <w:rPr>
          <w:color w:val="231F20"/>
        </w:rPr>
        <w:t>de</w:t>
      </w:r>
      <w:r>
        <w:rPr>
          <w:color w:val="231F20"/>
          <w:spacing w:val="-7"/>
        </w:rPr>
        <w:t> </w:t>
      </w:r>
      <w:r>
        <w:rPr>
          <w:color w:val="231F20"/>
        </w:rPr>
        <w:t>colectividad,</w:t>
      </w:r>
      <w:r>
        <w:rPr>
          <w:color w:val="231F20"/>
          <w:spacing w:val="-7"/>
        </w:rPr>
        <w:t> </w:t>
      </w:r>
      <w:r>
        <w:rPr>
          <w:color w:val="231F20"/>
        </w:rPr>
        <w:t>que</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Regui- llo, “El colectivo: refiere a la reunión de varios […] y exige cierta organicidad;</w:t>
      </w:r>
      <w:r>
        <w:rPr>
          <w:color w:val="231F20"/>
          <w:spacing w:val="-16"/>
        </w:rPr>
        <w:t> </w:t>
      </w:r>
      <w:r>
        <w:rPr>
          <w:color w:val="231F20"/>
        </w:rPr>
        <w:t>su</w:t>
      </w:r>
      <w:r>
        <w:rPr>
          <w:color w:val="231F20"/>
          <w:spacing w:val="-16"/>
        </w:rPr>
        <w:t> </w:t>
      </w:r>
      <w:r>
        <w:rPr>
          <w:color w:val="231F20"/>
        </w:rPr>
        <w:t>sentido</w:t>
      </w:r>
      <w:r>
        <w:rPr>
          <w:color w:val="231F20"/>
          <w:spacing w:val="-16"/>
        </w:rPr>
        <w:t> </w:t>
      </w:r>
      <w:r>
        <w:rPr>
          <w:color w:val="231F20"/>
        </w:rPr>
        <w:t>está</w:t>
      </w:r>
      <w:r>
        <w:rPr>
          <w:color w:val="231F20"/>
          <w:spacing w:val="-16"/>
        </w:rPr>
        <w:t> </w:t>
      </w:r>
      <w:r>
        <w:rPr>
          <w:color w:val="231F20"/>
        </w:rPr>
        <w:t>dado</w:t>
      </w:r>
      <w:r>
        <w:rPr>
          <w:color w:val="231F20"/>
          <w:spacing w:val="-16"/>
        </w:rPr>
        <w:t> </w:t>
      </w:r>
      <w:r>
        <w:rPr>
          <w:color w:val="231F20"/>
        </w:rPr>
        <w:t>prioritariamente</w:t>
      </w:r>
      <w:r>
        <w:rPr>
          <w:color w:val="231F20"/>
          <w:spacing w:val="-15"/>
        </w:rPr>
        <w:t> </w:t>
      </w:r>
      <w:r>
        <w:rPr>
          <w:color w:val="231F20"/>
        </w:rPr>
        <w:t>por</w:t>
      </w:r>
      <w:r>
        <w:rPr>
          <w:color w:val="231F20"/>
          <w:spacing w:val="-16"/>
        </w:rPr>
        <w:t> </w:t>
      </w:r>
      <w:r>
        <w:rPr>
          <w:color w:val="231F20"/>
        </w:rPr>
        <w:t>un</w:t>
      </w:r>
      <w:r>
        <w:rPr>
          <w:color w:val="231F20"/>
          <w:spacing w:val="-16"/>
        </w:rPr>
        <w:t> </w:t>
      </w:r>
      <w:r>
        <w:rPr>
          <w:color w:val="231F20"/>
        </w:rPr>
        <w:t>proyecto o actividad compartida […]” (2012: 43), que a su vez aporta a la construcción de la</w:t>
      </w:r>
      <w:r>
        <w:rPr>
          <w:color w:val="231F20"/>
          <w:spacing w:val="-1"/>
        </w:rPr>
        <w:t> </w:t>
      </w:r>
      <w:r>
        <w:rPr>
          <w:color w:val="231F20"/>
        </w:rPr>
        <w:t>identidad.</w:t>
      </w:r>
    </w:p>
    <w:p>
      <w:pPr>
        <w:pStyle w:val="BodyText"/>
        <w:spacing w:before="8"/>
        <w:rPr>
          <w:sz w:val="17"/>
        </w:rPr>
      </w:pPr>
    </w:p>
    <w:p>
      <w:pPr>
        <w:spacing w:before="0"/>
        <w:ind w:left="150" w:right="0" w:firstLine="0"/>
        <w:jc w:val="both"/>
        <w:rPr>
          <w:b/>
          <w:sz w:val="16"/>
        </w:rPr>
      </w:pPr>
      <w:r>
        <w:rPr>
          <w:b/>
          <w:color w:val="231F20"/>
          <w:w w:val="145"/>
          <w:sz w:val="24"/>
        </w:rPr>
        <w:t>e</w:t>
      </w:r>
      <w:r>
        <w:rPr>
          <w:b/>
          <w:color w:val="231F20"/>
          <w:w w:val="145"/>
          <w:sz w:val="16"/>
        </w:rPr>
        <w:t>l Culto a </w:t>
      </w:r>
      <w:r>
        <w:rPr>
          <w:b/>
          <w:color w:val="231F20"/>
          <w:w w:val="145"/>
          <w:sz w:val="24"/>
        </w:rPr>
        <w:t>s</w:t>
      </w:r>
      <w:r>
        <w:rPr>
          <w:b/>
          <w:color w:val="231F20"/>
          <w:w w:val="145"/>
          <w:sz w:val="16"/>
        </w:rPr>
        <w:t>an </w:t>
      </w:r>
      <w:r>
        <w:rPr>
          <w:b/>
          <w:color w:val="231F20"/>
          <w:w w:val="145"/>
          <w:sz w:val="24"/>
        </w:rPr>
        <w:t>l</w:t>
      </w:r>
      <w:r>
        <w:rPr>
          <w:b/>
          <w:color w:val="231F20"/>
          <w:w w:val="145"/>
          <w:sz w:val="16"/>
        </w:rPr>
        <w:t>a </w:t>
      </w:r>
      <w:r>
        <w:rPr>
          <w:b/>
          <w:color w:val="231F20"/>
          <w:w w:val="145"/>
          <w:sz w:val="24"/>
        </w:rPr>
        <w:t>m</w:t>
      </w:r>
      <w:r>
        <w:rPr>
          <w:b/>
          <w:color w:val="231F20"/>
          <w:w w:val="145"/>
          <w:sz w:val="16"/>
        </w:rPr>
        <w:t>uerte</w:t>
      </w:r>
    </w:p>
    <w:p>
      <w:pPr>
        <w:pStyle w:val="BodyText"/>
        <w:rPr>
          <w:b/>
          <w:sz w:val="21"/>
        </w:rPr>
      </w:pPr>
    </w:p>
    <w:p>
      <w:pPr>
        <w:pStyle w:val="BodyText"/>
        <w:spacing w:line="249" w:lineRule="auto"/>
        <w:ind w:left="150" w:right="193"/>
        <w:jc w:val="both"/>
      </w:pPr>
      <w:r>
        <w:rPr>
          <w:color w:val="231F20"/>
        </w:rPr>
        <w:t>Los principales estudios académicos coinciden en que el culto a San</w:t>
      </w:r>
      <w:r>
        <w:rPr>
          <w:color w:val="231F20"/>
          <w:spacing w:val="-6"/>
        </w:rPr>
        <w:t> </w:t>
      </w:r>
      <w:r>
        <w:rPr>
          <w:color w:val="231F20"/>
        </w:rPr>
        <w:t>La</w:t>
      </w:r>
      <w:r>
        <w:rPr>
          <w:color w:val="231F20"/>
          <w:spacing w:val="-6"/>
        </w:rPr>
        <w:t> </w:t>
      </w:r>
      <w:r>
        <w:rPr>
          <w:color w:val="231F20"/>
        </w:rPr>
        <w:t>Muerte</w:t>
      </w:r>
      <w:r>
        <w:rPr>
          <w:color w:val="231F20"/>
          <w:spacing w:val="-6"/>
        </w:rPr>
        <w:t> </w:t>
      </w:r>
      <w:r>
        <w:rPr>
          <w:color w:val="231F20"/>
        </w:rPr>
        <w:t>tiene</w:t>
      </w:r>
      <w:r>
        <w:rPr>
          <w:color w:val="231F20"/>
          <w:spacing w:val="-6"/>
        </w:rPr>
        <w:t> </w:t>
      </w:r>
      <w:r>
        <w:rPr>
          <w:color w:val="231F20"/>
        </w:rPr>
        <w:t>su</w:t>
      </w:r>
      <w:r>
        <w:rPr>
          <w:color w:val="231F20"/>
          <w:spacing w:val="-6"/>
        </w:rPr>
        <w:t> </w:t>
      </w:r>
      <w:r>
        <w:rPr>
          <w:color w:val="231F20"/>
        </w:rPr>
        <w:t>origen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Provincia</w:t>
      </w:r>
      <w:r>
        <w:rPr>
          <w:color w:val="231F20"/>
          <w:spacing w:val="-6"/>
        </w:rPr>
        <w:t> </w:t>
      </w:r>
      <w:r>
        <w:rPr>
          <w:color w:val="231F20"/>
        </w:rPr>
        <w:t>de</w:t>
      </w:r>
      <w:r>
        <w:rPr>
          <w:color w:val="231F20"/>
          <w:spacing w:val="-6"/>
        </w:rPr>
        <w:t> </w:t>
      </w:r>
      <w:r>
        <w:rPr>
          <w:color w:val="231F20"/>
        </w:rPr>
        <w:t>Corrientes</w:t>
      </w:r>
      <w:r>
        <w:rPr>
          <w:color w:val="231F20"/>
          <w:spacing w:val="-6"/>
        </w:rPr>
        <w:t> </w:t>
      </w:r>
      <w:r>
        <w:rPr>
          <w:color w:val="231F20"/>
        </w:rPr>
        <w:t>y</w:t>
      </w:r>
      <w:r>
        <w:rPr>
          <w:color w:val="231F20"/>
          <w:spacing w:val="-6"/>
        </w:rPr>
        <w:t> </w:t>
      </w:r>
      <w:r>
        <w:rPr>
          <w:color w:val="231F20"/>
        </w:rPr>
        <w:t>que es una creencia que se ha heredado de generación en genera- ción, como lo deja ver los siguientes</w:t>
      </w:r>
      <w:r>
        <w:rPr>
          <w:color w:val="231F20"/>
          <w:spacing w:val="-9"/>
        </w:rPr>
        <w:t> </w:t>
      </w:r>
      <w:r>
        <w:rPr>
          <w:color w:val="231F20"/>
        </w:rPr>
        <w:t>testimonios:</w:t>
      </w:r>
    </w:p>
    <w:p>
      <w:pPr>
        <w:pStyle w:val="BodyText"/>
        <w:spacing w:before="4"/>
        <w:rPr>
          <w:sz w:val="23"/>
        </w:rPr>
      </w:pPr>
    </w:p>
    <w:p>
      <w:pPr>
        <w:spacing w:line="295" w:lineRule="auto" w:before="0"/>
        <w:ind w:left="490" w:right="193" w:firstLine="0"/>
        <w:jc w:val="both"/>
        <w:rPr>
          <w:sz w:val="17"/>
        </w:rPr>
      </w:pPr>
      <w:r>
        <w:rPr>
          <w:color w:val="231F20"/>
          <w:spacing w:val="-8"/>
          <w:sz w:val="17"/>
        </w:rPr>
        <w:t>Yo</w:t>
      </w:r>
      <w:r>
        <w:rPr>
          <w:color w:val="231F20"/>
          <w:spacing w:val="-5"/>
          <w:sz w:val="17"/>
        </w:rPr>
        <w:t> </w:t>
      </w:r>
      <w:r>
        <w:rPr>
          <w:color w:val="231F20"/>
          <w:sz w:val="17"/>
        </w:rPr>
        <w:t>lo</w:t>
      </w:r>
      <w:r>
        <w:rPr>
          <w:color w:val="231F20"/>
          <w:spacing w:val="-5"/>
          <w:sz w:val="17"/>
        </w:rPr>
        <w:t> </w:t>
      </w:r>
      <w:r>
        <w:rPr>
          <w:color w:val="231F20"/>
          <w:sz w:val="17"/>
        </w:rPr>
        <w:t>conozco</w:t>
      </w:r>
      <w:r>
        <w:rPr>
          <w:color w:val="231F20"/>
          <w:spacing w:val="-4"/>
          <w:sz w:val="17"/>
        </w:rPr>
        <w:t> </w:t>
      </w:r>
      <w:r>
        <w:rPr>
          <w:color w:val="231F20"/>
          <w:sz w:val="17"/>
        </w:rPr>
        <w:t>desde</w:t>
      </w:r>
      <w:r>
        <w:rPr>
          <w:color w:val="231F20"/>
          <w:spacing w:val="-4"/>
          <w:sz w:val="17"/>
        </w:rPr>
        <w:t> </w:t>
      </w:r>
      <w:r>
        <w:rPr>
          <w:color w:val="231F20"/>
          <w:sz w:val="17"/>
        </w:rPr>
        <w:t>chiquito,</w:t>
      </w:r>
      <w:r>
        <w:rPr>
          <w:color w:val="231F20"/>
          <w:spacing w:val="-4"/>
          <w:sz w:val="17"/>
        </w:rPr>
        <w:t> </w:t>
      </w:r>
      <w:r>
        <w:rPr>
          <w:color w:val="231F20"/>
          <w:sz w:val="17"/>
        </w:rPr>
        <w:t>nací</w:t>
      </w:r>
      <w:r>
        <w:rPr>
          <w:color w:val="231F20"/>
          <w:spacing w:val="-5"/>
          <w:sz w:val="17"/>
        </w:rPr>
        <w:t> </w:t>
      </w:r>
      <w:r>
        <w:rPr>
          <w:color w:val="231F20"/>
          <w:sz w:val="17"/>
        </w:rPr>
        <w:t>acá</w:t>
      </w:r>
      <w:r>
        <w:rPr>
          <w:color w:val="231F20"/>
          <w:spacing w:val="-5"/>
          <w:sz w:val="17"/>
        </w:rPr>
        <w:t> </w:t>
      </w:r>
      <w:r>
        <w:rPr>
          <w:color w:val="231F20"/>
          <w:sz w:val="17"/>
        </w:rPr>
        <w:t>en</w:t>
      </w:r>
      <w:r>
        <w:rPr>
          <w:color w:val="231F20"/>
          <w:spacing w:val="-5"/>
          <w:sz w:val="17"/>
        </w:rPr>
        <w:t> </w:t>
      </w:r>
      <w:r>
        <w:rPr>
          <w:color w:val="231F20"/>
          <w:sz w:val="17"/>
        </w:rPr>
        <w:t>Buenos</w:t>
      </w:r>
      <w:r>
        <w:rPr>
          <w:color w:val="231F20"/>
          <w:spacing w:val="-14"/>
          <w:sz w:val="17"/>
        </w:rPr>
        <w:t> </w:t>
      </w:r>
      <w:r>
        <w:rPr>
          <w:color w:val="231F20"/>
          <w:sz w:val="17"/>
        </w:rPr>
        <w:t>Aires,</w:t>
      </w:r>
      <w:r>
        <w:rPr>
          <w:color w:val="231F20"/>
          <w:spacing w:val="-5"/>
          <w:sz w:val="17"/>
        </w:rPr>
        <w:t> </w:t>
      </w:r>
      <w:r>
        <w:rPr>
          <w:color w:val="231F20"/>
          <w:sz w:val="17"/>
        </w:rPr>
        <w:t>pero</w:t>
      </w:r>
      <w:r>
        <w:rPr>
          <w:color w:val="231F20"/>
          <w:spacing w:val="-4"/>
          <w:sz w:val="17"/>
        </w:rPr>
        <w:t> </w:t>
      </w:r>
      <w:r>
        <w:rPr>
          <w:color w:val="231F20"/>
          <w:sz w:val="17"/>
        </w:rPr>
        <w:t>me</w:t>
      </w:r>
      <w:r>
        <w:rPr>
          <w:color w:val="231F20"/>
          <w:spacing w:val="-5"/>
          <w:sz w:val="17"/>
        </w:rPr>
        <w:t> </w:t>
      </w:r>
      <w:r>
        <w:rPr>
          <w:color w:val="231F20"/>
          <w:sz w:val="17"/>
        </w:rPr>
        <w:t>crie</w:t>
      </w:r>
      <w:r>
        <w:rPr>
          <w:color w:val="231F20"/>
          <w:spacing w:val="-5"/>
          <w:sz w:val="17"/>
        </w:rPr>
        <w:t> </w:t>
      </w:r>
      <w:r>
        <w:rPr>
          <w:color w:val="231F20"/>
          <w:sz w:val="17"/>
        </w:rPr>
        <w:t>en el interior, en Corrientes, yo lo conocía porque en el campo veía que se hacían</w:t>
      </w:r>
      <w:r>
        <w:rPr>
          <w:color w:val="231F20"/>
          <w:spacing w:val="-4"/>
          <w:sz w:val="17"/>
        </w:rPr>
        <w:t> </w:t>
      </w:r>
      <w:r>
        <w:rPr>
          <w:color w:val="231F20"/>
          <w:sz w:val="17"/>
        </w:rPr>
        <w:t>los</w:t>
      </w:r>
      <w:r>
        <w:rPr>
          <w:color w:val="231F20"/>
          <w:spacing w:val="-4"/>
          <w:sz w:val="17"/>
        </w:rPr>
        <w:t> </w:t>
      </w:r>
      <w:r>
        <w:rPr>
          <w:color w:val="231F20"/>
          <w:sz w:val="17"/>
        </w:rPr>
        <w:t>altares</w:t>
      </w:r>
      <w:r>
        <w:rPr>
          <w:color w:val="231F20"/>
          <w:spacing w:val="-4"/>
          <w:sz w:val="17"/>
        </w:rPr>
        <w:t> </w:t>
      </w:r>
      <w:r>
        <w:rPr>
          <w:color w:val="231F20"/>
          <w:sz w:val="17"/>
        </w:rPr>
        <w:t>y</w:t>
      </w:r>
      <w:r>
        <w:rPr>
          <w:color w:val="231F20"/>
          <w:spacing w:val="-4"/>
          <w:sz w:val="17"/>
        </w:rPr>
        <w:t> </w:t>
      </w:r>
      <w:r>
        <w:rPr>
          <w:color w:val="231F20"/>
          <w:sz w:val="17"/>
        </w:rPr>
        <w:t>había</w:t>
      </w:r>
      <w:r>
        <w:rPr>
          <w:color w:val="231F20"/>
          <w:spacing w:val="-4"/>
          <w:sz w:val="17"/>
        </w:rPr>
        <w:t> </w:t>
      </w:r>
      <w:r>
        <w:rPr>
          <w:color w:val="231F20"/>
          <w:sz w:val="17"/>
        </w:rPr>
        <w:t>así</w:t>
      </w:r>
      <w:r>
        <w:rPr>
          <w:color w:val="231F20"/>
          <w:spacing w:val="-4"/>
          <w:sz w:val="17"/>
        </w:rPr>
        <w:t> </w:t>
      </w:r>
      <w:r>
        <w:rPr>
          <w:color w:val="231F20"/>
          <w:sz w:val="17"/>
        </w:rPr>
        <w:t>un</w:t>
      </w:r>
      <w:r>
        <w:rPr>
          <w:color w:val="231F20"/>
          <w:spacing w:val="-4"/>
          <w:sz w:val="17"/>
        </w:rPr>
        <w:t> </w:t>
      </w:r>
      <w:r>
        <w:rPr>
          <w:color w:val="231F20"/>
          <w:sz w:val="17"/>
        </w:rPr>
        <w:t>señor</w:t>
      </w:r>
      <w:r>
        <w:rPr>
          <w:color w:val="231F20"/>
          <w:spacing w:val="-4"/>
          <w:sz w:val="17"/>
        </w:rPr>
        <w:t> </w:t>
      </w:r>
      <w:r>
        <w:rPr>
          <w:color w:val="231F20"/>
          <w:sz w:val="17"/>
        </w:rPr>
        <w:t>San</w:t>
      </w:r>
      <w:r>
        <w:rPr>
          <w:color w:val="231F20"/>
          <w:spacing w:val="-4"/>
          <w:sz w:val="17"/>
        </w:rPr>
        <w:t> </w:t>
      </w:r>
      <w:r>
        <w:rPr>
          <w:color w:val="231F20"/>
          <w:sz w:val="17"/>
        </w:rPr>
        <w:t>La</w:t>
      </w:r>
      <w:r>
        <w:rPr>
          <w:color w:val="231F20"/>
          <w:spacing w:val="-4"/>
          <w:sz w:val="17"/>
        </w:rPr>
        <w:t> </w:t>
      </w:r>
      <w:r>
        <w:rPr>
          <w:color w:val="231F20"/>
          <w:sz w:val="17"/>
        </w:rPr>
        <w:t>Muerte</w:t>
      </w:r>
      <w:r>
        <w:rPr>
          <w:color w:val="231F20"/>
          <w:spacing w:val="-4"/>
          <w:sz w:val="17"/>
        </w:rPr>
        <w:t> </w:t>
      </w:r>
      <w:r>
        <w:rPr>
          <w:color w:val="231F20"/>
          <w:sz w:val="17"/>
        </w:rPr>
        <w:t>de</w:t>
      </w:r>
      <w:r>
        <w:rPr>
          <w:color w:val="231F20"/>
          <w:spacing w:val="-4"/>
          <w:sz w:val="17"/>
        </w:rPr>
        <w:t> </w:t>
      </w:r>
      <w:r>
        <w:rPr>
          <w:color w:val="231F20"/>
          <w:sz w:val="17"/>
        </w:rPr>
        <w:t>hueso,</w:t>
      </w:r>
      <w:r>
        <w:rPr>
          <w:color w:val="231F20"/>
          <w:spacing w:val="-4"/>
          <w:sz w:val="17"/>
        </w:rPr>
        <w:t> </w:t>
      </w:r>
      <w:r>
        <w:rPr>
          <w:color w:val="231F20"/>
          <w:sz w:val="17"/>
        </w:rPr>
        <w:t>a</w:t>
      </w:r>
      <w:r>
        <w:rPr>
          <w:color w:val="231F20"/>
          <w:spacing w:val="-4"/>
          <w:sz w:val="17"/>
        </w:rPr>
        <w:t> </w:t>
      </w:r>
      <w:r>
        <w:rPr>
          <w:color w:val="231F20"/>
          <w:sz w:val="17"/>
        </w:rPr>
        <w:t>mí</w:t>
      </w:r>
      <w:r>
        <w:rPr>
          <w:color w:val="231F20"/>
          <w:spacing w:val="-4"/>
          <w:sz w:val="17"/>
        </w:rPr>
        <w:t> </w:t>
      </w:r>
      <w:r>
        <w:rPr>
          <w:color w:val="231F20"/>
          <w:sz w:val="17"/>
        </w:rPr>
        <w:t>no me da miedo ni nada, le tengo respeto como todo santo</w:t>
      </w:r>
      <w:r>
        <w:rPr>
          <w:color w:val="231F20"/>
          <w:spacing w:val="-31"/>
          <w:sz w:val="17"/>
        </w:rPr>
        <w:t> </w:t>
      </w:r>
      <w:r>
        <w:rPr>
          <w:color w:val="231F20"/>
          <w:sz w:val="17"/>
        </w:rPr>
        <w:t>(Testimonio,Wil- de, Provincia de Buenos</w:t>
      </w:r>
      <w:r>
        <w:rPr>
          <w:color w:val="231F20"/>
          <w:spacing w:val="-11"/>
          <w:sz w:val="17"/>
        </w:rPr>
        <w:t> </w:t>
      </w:r>
      <w:r>
        <w:rPr>
          <w:color w:val="231F20"/>
          <w:sz w:val="17"/>
        </w:rPr>
        <w:t>Aires).</w:t>
      </w:r>
    </w:p>
    <w:p>
      <w:pPr>
        <w:pStyle w:val="BodyText"/>
        <w:spacing w:before="10"/>
      </w:pPr>
    </w:p>
    <w:p>
      <w:pPr>
        <w:spacing w:line="295" w:lineRule="auto" w:before="1"/>
        <w:ind w:left="490" w:right="193" w:firstLine="0"/>
        <w:jc w:val="both"/>
        <w:rPr>
          <w:sz w:val="17"/>
        </w:rPr>
      </w:pPr>
      <w:r>
        <w:rPr>
          <w:color w:val="231F20"/>
          <w:sz w:val="17"/>
        </w:rPr>
        <w:t>Bueno nosotros somos de la provincia de Corrientes y bueno él es muy conocido allá, la gente lo ama […] esta creencia la tengo desde mis bis- abuelos, ellos nos inculcaron esta devoción por San La Muerte, una tra- dición muy correntina (Testimonio, Wilde, Provincia de Buenos Aires).</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Sumado a lo anterior, podemos dar cuenta de dos prácticas que reflejan</w:t>
      </w:r>
      <w:r>
        <w:rPr>
          <w:color w:val="231F20"/>
          <w:spacing w:val="-13"/>
        </w:rPr>
        <w:t> </w:t>
      </w:r>
      <w:r>
        <w:rPr>
          <w:color w:val="231F20"/>
        </w:rPr>
        <w:t>la</w:t>
      </w:r>
      <w:r>
        <w:rPr>
          <w:color w:val="231F20"/>
          <w:spacing w:val="-13"/>
        </w:rPr>
        <w:t> </w:t>
      </w:r>
      <w:r>
        <w:rPr>
          <w:color w:val="231F20"/>
        </w:rPr>
        <w:t>adscripción</w:t>
      </w:r>
      <w:r>
        <w:rPr>
          <w:color w:val="231F20"/>
          <w:spacing w:val="-13"/>
        </w:rPr>
        <w:t> </w:t>
      </w:r>
      <w:r>
        <w:rPr>
          <w:color w:val="231F20"/>
        </w:rPr>
        <w:t>identitaria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creyentes</w:t>
      </w:r>
      <w:r>
        <w:rPr>
          <w:color w:val="231F20"/>
          <w:spacing w:val="-13"/>
        </w:rPr>
        <w:t> </w:t>
      </w:r>
      <w:r>
        <w:rPr>
          <w:color w:val="231F20"/>
        </w:rPr>
        <w:t>de</w:t>
      </w:r>
      <w:r>
        <w:rPr>
          <w:color w:val="231F20"/>
          <w:spacing w:val="-13"/>
        </w:rPr>
        <w:t> </w:t>
      </w:r>
      <w:r>
        <w:rPr>
          <w:color w:val="231F20"/>
        </w:rPr>
        <w:t>San</w:t>
      </w:r>
      <w:r>
        <w:rPr>
          <w:color w:val="231F20"/>
          <w:spacing w:val="-13"/>
        </w:rPr>
        <w:t> </w:t>
      </w:r>
      <w:r>
        <w:rPr>
          <w:color w:val="231F20"/>
        </w:rPr>
        <w:t>La</w:t>
      </w:r>
      <w:r>
        <w:rPr>
          <w:color w:val="231F20"/>
          <w:spacing w:val="-13"/>
        </w:rPr>
        <w:t> </w:t>
      </w:r>
      <w:r>
        <w:rPr>
          <w:color w:val="231F20"/>
        </w:rPr>
        <w:t>Muer- te para la obtener el reconocimiento por parte del</w:t>
      </w:r>
      <w:r>
        <w:rPr>
          <w:color w:val="231F20"/>
          <w:spacing w:val="-27"/>
        </w:rPr>
        <w:t> </w:t>
      </w:r>
      <w:r>
        <w:rPr>
          <w:color w:val="231F20"/>
        </w:rPr>
        <w:t>grupo:</w:t>
      </w:r>
    </w:p>
    <w:p>
      <w:pPr>
        <w:pStyle w:val="BodyText"/>
        <w:spacing w:before="8"/>
        <w:rPr>
          <w:sz w:val="17"/>
        </w:rPr>
      </w:pPr>
    </w:p>
    <w:p>
      <w:pPr>
        <w:spacing w:before="0"/>
        <w:ind w:left="195" w:right="0" w:firstLine="0"/>
        <w:jc w:val="both"/>
        <w:rPr>
          <w:b/>
          <w:sz w:val="16"/>
        </w:rPr>
      </w:pPr>
      <w:r>
        <w:rPr>
          <w:b/>
          <w:color w:val="231F20"/>
          <w:w w:val="145"/>
          <w:sz w:val="24"/>
        </w:rPr>
        <w:t>l</w:t>
      </w:r>
      <w:r>
        <w:rPr>
          <w:b/>
          <w:color w:val="231F20"/>
          <w:w w:val="145"/>
          <w:sz w:val="16"/>
        </w:rPr>
        <w:t>as ofrendas</w:t>
      </w:r>
    </w:p>
    <w:p>
      <w:pPr>
        <w:pStyle w:val="BodyText"/>
        <w:rPr>
          <w:b/>
          <w:sz w:val="21"/>
        </w:rPr>
      </w:pPr>
    </w:p>
    <w:p>
      <w:pPr>
        <w:pStyle w:val="BodyText"/>
        <w:spacing w:line="249" w:lineRule="auto"/>
        <w:ind w:left="195" w:right="108"/>
        <w:jc w:val="both"/>
      </w:pPr>
      <w:r>
        <w:rPr>
          <w:color w:val="231F20"/>
        </w:rPr>
        <w:t>Los altares a San La Muerte son colocados dentro de santuarios o capillas, generalmente lugares que se encuentran al interior de casas particulares, lo cual no choca con el carácter público del culto, pero aquí las reglas dependen en gran medida de la dispo- sición y carácter de sus dueños o cuidadores. Por lo regular los creyentes pueden acudir durante la mayor parte del año. La es- tructura</w:t>
      </w:r>
      <w:r>
        <w:rPr>
          <w:color w:val="231F20"/>
          <w:spacing w:val="-7"/>
        </w:rPr>
        <w:t> </w:t>
      </w:r>
      <w:r>
        <w:rPr>
          <w:color w:val="231F20"/>
        </w:rPr>
        <w:t>básica</w:t>
      </w:r>
      <w:r>
        <w:rPr>
          <w:color w:val="231F20"/>
          <w:spacing w:val="-7"/>
        </w:rPr>
        <w:t> </w:t>
      </w:r>
      <w:r>
        <w:rPr>
          <w:color w:val="231F20"/>
        </w:rPr>
        <w:t>del</w:t>
      </w:r>
      <w:r>
        <w:rPr>
          <w:color w:val="231F20"/>
          <w:spacing w:val="-7"/>
        </w:rPr>
        <w:t> </w:t>
      </w:r>
      <w:r>
        <w:rPr>
          <w:color w:val="231F20"/>
        </w:rPr>
        <w:t>altar</w:t>
      </w:r>
      <w:r>
        <w:rPr>
          <w:color w:val="231F20"/>
          <w:spacing w:val="-7"/>
        </w:rPr>
        <w:t> </w:t>
      </w:r>
      <w:r>
        <w:rPr>
          <w:color w:val="231F20"/>
        </w:rPr>
        <w:t>está</w:t>
      </w:r>
      <w:r>
        <w:rPr>
          <w:color w:val="231F20"/>
          <w:spacing w:val="-7"/>
        </w:rPr>
        <w:t> </w:t>
      </w:r>
      <w:r>
        <w:rPr>
          <w:color w:val="231F20"/>
        </w:rPr>
        <w:t>conformada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imagen</w:t>
      </w:r>
      <w:r>
        <w:rPr>
          <w:color w:val="231F20"/>
          <w:spacing w:val="-7"/>
        </w:rPr>
        <w:t> </w:t>
      </w:r>
      <w:r>
        <w:rPr>
          <w:color w:val="231F20"/>
        </w:rPr>
        <w:t>de</w:t>
      </w:r>
      <w:r>
        <w:rPr>
          <w:color w:val="231F20"/>
          <w:spacing w:val="-7"/>
        </w:rPr>
        <w:t> </w:t>
      </w:r>
      <w:r>
        <w:rPr>
          <w:color w:val="231F20"/>
        </w:rPr>
        <w:t>San</w:t>
      </w:r>
      <w:r>
        <w:rPr>
          <w:color w:val="231F20"/>
          <w:spacing w:val="-7"/>
        </w:rPr>
        <w:t> </w:t>
      </w:r>
      <w:r>
        <w:rPr>
          <w:color w:val="231F20"/>
        </w:rPr>
        <w:t>La Muerte acompañada de alguna imagen católica (Cristo Crucifica- do</w:t>
      </w:r>
      <w:r>
        <w:rPr>
          <w:color w:val="231F20"/>
          <w:spacing w:val="-12"/>
        </w:rPr>
        <w:t> </w:t>
      </w:r>
      <w:r>
        <w:rPr>
          <w:color w:val="231F20"/>
        </w:rPr>
        <w:t>o</w:t>
      </w:r>
      <w:r>
        <w:rPr>
          <w:color w:val="231F20"/>
          <w:spacing w:val="-12"/>
        </w:rPr>
        <w:t> </w:t>
      </w:r>
      <w:r>
        <w:rPr>
          <w:color w:val="231F20"/>
        </w:rPr>
        <w:t>la</w:t>
      </w:r>
      <w:r>
        <w:rPr>
          <w:color w:val="231F20"/>
          <w:spacing w:val="-12"/>
        </w:rPr>
        <w:t> </w:t>
      </w:r>
      <w:r>
        <w:rPr>
          <w:color w:val="231F20"/>
        </w:rPr>
        <w:t>virgen</w:t>
      </w:r>
      <w:r>
        <w:rPr>
          <w:color w:val="231F20"/>
          <w:spacing w:val="-12"/>
        </w:rPr>
        <w:t> </w:t>
      </w:r>
      <w:r>
        <w:rPr>
          <w:color w:val="231F20"/>
        </w:rPr>
        <w:t>Catalina</w:t>
      </w:r>
      <w:r>
        <w:rPr>
          <w:color w:val="231F20"/>
          <w:spacing w:val="-12"/>
        </w:rPr>
        <w:t> </w:t>
      </w:r>
      <w:r>
        <w:rPr>
          <w:color w:val="231F20"/>
        </w:rPr>
        <w:t>de</w:t>
      </w:r>
      <w:r>
        <w:rPr>
          <w:color w:val="231F20"/>
          <w:spacing w:val="-12"/>
        </w:rPr>
        <w:t> </w:t>
      </w:r>
      <w:r>
        <w:rPr>
          <w:color w:val="231F20"/>
        </w:rPr>
        <w:t>Siena).</w:t>
      </w:r>
      <w:r>
        <w:rPr>
          <w:color w:val="231F20"/>
          <w:spacing w:val="-23"/>
        </w:rPr>
        <w:t> </w:t>
      </w:r>
      <w:r>
        <w:rPr>
          <w:color w:val="231F20"/>
        </w:rPr>
        <w:t>A</w:t>
      </w:r>
      <w:r>
        <w:rPr>
          <w:color w:val="231F20"/>
          <w:spacing w:val="-23"/>
        </w:rPr>
        <w:t> </w:t>
      </w:r>
      <w:r>
        <w:rPr>
          <w:color w:val="231F20"/>
        </w:rPr>
        <w:t>su</w:t>
      </w:r>
      <w:r>
        <w:rPr>
          <w:color w:val="231F20"/>
          <w:spacing w:val="-12"/>
        </w:rPr>
        <w:t> </w:t>
      </w:r>
      <w:r>
        <w:rPr>
          <w:color w:val="231F20"/>
        </w:rPr>
        <w:t>alrededor</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las ofrendas -del latín </w:t>
      </w:r>
      <w:r>
        <w:rPr>
          <w:i/>
          <w:color w:val="231F20"/>
        </w:rPr>
        <w:t>offerenda</w:t>
      </w:r>
      <w:r>
        <w:rPr>
          <w:color w:val="231F20"/>
        </w:rPr>
        <w:t>, cosas que se han de ofrecer, y que se dedican a los santos, a los dioses y a los muertos- (Iglesias, 2008: 74), y que los creyentes otorgan por los favores</w:t>
      </w:r>
      <w:r>
        <w:rPr>
          <w:color w:val="231F20"/>
          <w:spacing w:val="-1"/>
        </w:rPr>
        <w:t> </w:t>
      </w:r>
      <w:r>
        <w:rPr>
          <w:color w:val="231F20"/>
        </w:rPr>
        <w:t>recibidos:</w:t>
      </w:r>
    </w:p>
    <w:p>
      <w:pPr>
        <w:pStyle w:val="BodyText"/>
        <w:spacing w:before="4"/>
        <w:rPr>
          <w:sz w:val="23"/>
        </w:rPr>
      </w:pPr>
    </w:p>
    <w:p>
      <w:pPr>
        <w:spacing w:line="295" w:lineRule="auto" w:before="0"/>
        <w:ind w:left="535" w:right="108" w:firstLine="0"/>
        <w:jc w:val="both"/>
        <w:rPr>
          <w:sz w:val="17"/>
        </w:rPr>
      </w:pPr>
      <w:r>
        <w:rPr>
          <w:color w:val="231F20"/>
          <w:sz w:val="17"/>
        </w:rPr>
        <w:t>[Se le puede regalar] lo que se te ocurra, el año pasado vino una chica fanática de las bombas de chocolate hechas por ella y le dejo eso, pero depende de cada uno. Lo clásico es cigarros, habanos, bebidas fuertes, creo que depende de lo que a cada uno le gusta y pensamos que es lo que</w:t>
      </w:r>
      <w:r>
        <w:rPr>
          <w:color w:val="231F20"/>
          <w:spacing w:val="-8"/>
          <w:sz w:val="17"/>
        </w:rPr>
        <w:t> </w:t>
      </w:r>
      <w:r>
        <w:rPr>
          <w:color w:val="231F20"/>
          <w:sz w:val="17"/>
        </w:rPr>
        <w:t>le</w:t>
      </w:r>
      <w:r>
        <w:rPr>
          <w:color w:val="231F20"/>
          <w:spacing w:val="-8"/>
          <w:sz w:val="17"/>
        </w:rPr>
        <w:t> </w:t>
      </w:r>
      <w:r>
        <w:rPr>
          <w:color w:val="231F20"/>
          <w:sz w:val="17"/>
        </w:rPr>
        <w:t>va</w:t>
      </w:r>
      <w:r>
        <w:rPr>
          <w:color w:val="231F20"/>
          <w:spacing w:val="-8"/>
          <w:sz w:val="17"/>
        </w:rPr>
        <w:t> </w:t>
      </w:r>
      <w:r>
        <w:rPr>
          <w:color w:val="231F20"/>
          <w:sz w:val="17"/>
        </w:rPr>
        <w:t>a</w:t>
      </w:r>
      <w:r>
        <w:rPr>
          <w:color w:val="231F20"/>
          <w:spacing w:val="-8"/>
          <w:sz w:val="17"/>
        </w:rPr>
        <w:t> </w:t>
      </w:r>
      <w:r>
        <w:rPr>
          <w:color w:val="231F20"/>
          <w:sz w:val="17"/>
        </w:rPr>
        <w:t>gustar</w:t>
      </w:r>
      <w:r>
        <w:rPr>
          <w:color w:val="231F20"/>
          <w:spacing w:val="-8"/>
          <w:sz w:val="17"/>
        </w:rPr>
        <w:t> </w:t>
      </w:r>
      <w:r>
        <w:rPr>
          <w:color w:val="231F20"/>
          <w:sz w:val="17"/>
        </w:rPr>
        <w:t>al</w:t>
      </w:r>
      <w:r>
        <w:rPr>
          <w:color w:val="231F20"/>
          <w:spacing w:val="-8"/>
          <w:sz w:val="17"/>
        </w:rPr>
        <w:t> </w:t>
      </w:r>
      <w:r>
        <w:rPr>
          <w:color w:val="231F20"/>
          <w:sz w:val="17"/>
        </w:rPr>
        <w:t>Señor.</w:t>
      </w:r>
      <w:r>
        <w:rPr>
          <w:color w:val="231F20"/>
          <w:spacing w:val="-11"/>
          <w:sz w:val="17"/>
        </w:rPr>
        <w:t> </w:t>
      </w:r>
      <w:r>
        <w:rPr>
          <w:color w:val="231F20"/>
          <w:spacing w:val="-8"/>
          <w:sz w:val="17"/>
        </w:rPr>
        <w:t>Yo </w:t>
      </w:r>
      <w:r>
        <w:rPr>
          <w:color w:val="231F20"/>
          <w:sz w:val="17"/>
        </w:rPr>
        <w:t>trato</w:t>
      </w:r>
      <w:r>
        <w:rPr>
          <w:color w:val="231F20"/>
          <w:spacing w:val="-8"/>
          <w:sz w:val="17"/>
        </w:rPr>
        <w:t> </w:t>
      </w:r>
      <w:r>
        <w:rPr>
          <w:color w:val="231F20"/>
          <w:sz w:val="17"/>
        </w:rPr>
        <w:t>de</w:t>
      </w:r>
      <w:r>
        <w:rPr>
          <w:color w:val="231F20"/>
          <w:spacing w:val="-8"/>
          <w:sz w:val="17"/>
        </w:rPr>
        <w:t> </w:t>
      </w:r>
      <w:r>
        <w:rPr>
          <w:color w:val="231F20"/>
          <w:sz w:val="17"/>
        </w:rPr>
        <w:t>tenerlo</w:t>
      </w:r>
      <w:r>
        <w:rPr>
          <w:color w:val="231F20"/>
          <w:spacing w:val="-8"/>
          <w:sz w:val="17"/>
        </w:rPr>
        <w:t> </w:t>
      </w:r>
      <w:r>
        <w:rPr>
          <w:color w:val="231F20"/>
          <w:sz w:val="17"/>
        </w:rPr>
        <w:t>siempre</w:t>
      </w:r>
      <w:r>
        <w:rPr>
          <w:color w:val="231F20"/>
          <w:spacing w:val="-8"/>
          <w:sz w:val="17"/>
        </w:rPr>
        <w:t> </w:t>
      </w:r>
      <w:r>
        <w:rPr>
          <w:color w:val="231F20"/>
          <w:sz w:val="17"/>
        </w:rPr>
        <w:t>con</w:t>
      </w:r>
      <w:r>
        <w:rPr>
          <w:color w:val="231F20"/>
          <w:spacing w:val="-8"/>
          <w:sz w:val="17"/>
        </w:rPr>
        <w:t> </w:t>
      </w:r>
      <w:r>
        <w:rPr>
          <w:color w:val="231F20"/>
          <w:sz w:val="17"/>
        </w:rPr>
        <w:t>cosas</w:t>
      </w:r>
      <w:r>
        <w:rPr>
          <w:color w:val="231F20"/>
          <w:spacing w:val="-8"/>
          <w:sz w:val="17"/>
        </w:rPr>
        <w:t> </w:t>
      </w:r>
      <w:r>
        <w:rPr>
          <w:color w:val="231F20"/>
          <w:sz w:val="17"/>
        </w:rPr>
        <w:t>dulces, porque a las santidades hay que tenerlas con caramelos y chocolates, hay</w:t>
      </w:r>
      <w:r>
        <w:rPr>
          <w:color w:val="231F20"/>
          <w:spacing w:val="-5"/>
          <w:sz w:val="17"/>
        </w:rPr>
        <w:t> </w:t>
      </w:r>
      <w:r>
        <w:rPr>
          <w:color w:val="231F20"/>
          <w:sz w:val="17"/>
        </w:rPr>
        <w:t>quien</w:t>
      </w:r>
      <w:r>
        <w:rPr>
          <w:color w:val="231F20"/>
          <w:spacing w:val="-5"/>
          <w:sz w:val="17"/>
        </w:rPr>
        <w:t> </w:t>
      </w:r>
      <w:r>
        <w:rPr>
          <w:color w:val="231F20"/>
          <w:sz w:val="17"/>
        </w:rPr>
        <w:t>le</w:t>
      </w:r>
      <w:r>
        <w:rPr>
          <w:color w:val="231F20"/>
          <w:spacing w:val="-5"/>
          <w:sz w:val="17"/>
        </w:rPr>
        <w:t> </w:t>
      </w:r>
      <w:r>
        <w:rPr>
          <w:color w:val="231F20"/>
          <w:sz w:val="17"/>
        </w:rPr>
        <w:t>deja</w:t>
      </w:r>
      <w:r>
        <w:rPr>
          <w:color w:val="231F20"/>
          <w:spacing w:val="-5"/>
          <w:sz w:val="17"/>
        </w:rPr>
        <w:t> </w:t>
      </w:r>
      <w:r>
        <w:rPr>
          <w:color w:val="231F20"/>
          <w:sz w:val="17"/>
        </w:rPr>
        <w:t>claveles,</w:t>
      </w:r>
      <w:r>
        <w:rPr>
          <w:color w:val="231F20"/>
          <w:spacing w:val="-5"/>
          <w:sz w:val="17"/>
        </w:rPr>
        <w:t> </w:t>
      </w:r>
      <w:r>
        <w:rPr>
          <w:color w:val="231F20"/>
          <w:sz w:val="17"/>
        </w:rPr>
        <w:t>perfumes,</w:t>
      </w:r>
      <w:r>
        <w:rPr>
          <w:color w:val="231F20"/>
          <w:spacing w:val="-5"/>
          <w:sz w:val="17"/>
        </w:rPr>
        <w:t> </w:t>
      </w:r>
      <w:r>
        <w:rPr>
          <w:color w:val="231F20"/>
          <w:sz w:val="17"/>
        </w:rPr>
        <w:t>esencias</w:t>
      </w:r>
      <w:r>
        <w:rPr>
          <w:color w:val="231F20"/>
          <w:spacing w:val="-5"/>
          <w:sz w:val="17"/>
        </w:rPr>
        <w:t> </w:t>
      </w:r>
      <w:r>
        <w:rPr>
          <w:color w:val="231F20"/>
          <w:sz w:val="17"/>
        </w:rPr>
        <w:t>[…]</w:t>
      </w:r>
      <w:r>
        <w:rPr>
          <w:color w:val="231F20"/>
          <w:spacing w:val="-5"/>
          <w:sz w:val="17"/>
        </w:rPr>
        <w:t> </w:t>
      </w:r>
      <w:r>
        <w:rPr>
          <w:color w:val="231F20"/>
          <w:sz w:val="17"/>
        </w:rPr>
        <w:t>(Entrevista,</w:t>
      </w:r>
      <w:r>
        <w:rPr>
          <w:color w:val="231F20"/>
          <w:spacing w:val="-5"/>
          <w:sz w:val="17"/>
        </w:rPr>
        <w:t> </w:t>
      </w:r>
      <w:r>
        <w:rPr>
          <w:color w:val="231F20"/>
          <w:sz w:val="17"/>
        </w:rPr>
        <w:t>Jardín</w:t>
      </w:r>
      <w:r>
        <w:rPr>
          <w:color w:val="231F20"/>
          <w:spacing w:val="-5"/>
          <w:sz w:val="17"/>
        </w:rPr>
        <w:t> </w:t>
      </w:r>
      <w:r>
        <w:rPr>
          <w:color w:val="231F20"/>
          <w:sz w:val="17"/>
        </w:rPr>
        <w:t>de San La Muerte, Victoria, Provincia de Buenos Aires,</w:t>
      </w:r>
      <w:r>
        <w:rPr>
          <w:color w:val="231F20"/>
          <w:spacing w:val="-24"/>
          <w:sz w:val="17"/>
        </w:rPr>
        <w:t> </w:t>
      </w:r>
      <w:r>
        <w:rPr>
          <w:color w:val="231F20"/>
          <w:sz w:val="17"/>
        </w:rPr>
        <w:t>Argentina).</w:t>
      </w:r>
    </w:p>
    <w:p>
      <w:pPr>
        <w:pStyle w:val="BodyText"/>
        <w:spacing w:before="5"/>
        <w:rPr>
          <w:sz w:val="18"/>
        </w:rPr>
      </w:pPr>
    </w:p>
    <w:p>
      <w:pPr>
        <w:pStyle w:val="BodyText"/>
        <w:spacing w:line="249" w:lineRule="auto"/>
        <w:ind w:left="195" w:right="108"/>
        <w:jc w:val="both"/>
      </w:pPr>
      <w:r>
        <w:rPr>
          <w:color w:val="231F20"/>
        </w:rPr>
        <w:t>Como parte de dichas ofrendas, los creyentes visten a la usanza </w:t>
      </w:r>
      <w:r>
        <w:rPr>
          <w:color w:val="231F20"/>
          <w:spacing w:val="-1"/>
        </w:rPr>
        <w:t>de</w:t>
      </w:r>
      <w:r>
        <w:rPr>
          <w:color w:val="231F20"/>
        </w:rPr>
        <w:t>l</w:t>
      </w:r>
      <w:r>
        <w:rPr>
          <w:color w:val="231F20"/>
          <w:spacing w:val="-4"/>
        </w:rPr>
        <w:t> </w:t>
      </w:r>
      <w:r>
        <w:rPr>
          <w:color w:val="231F20"/>
          <w:spacing w:val="-1"/>
        </w:rPr>
        <w:t>gauch</w:t>
      </w:r>
      <w:r>
        <w:rPr>
          <w:color w:val="231F20"/>
        </w:rPr>
        <w:t>o</w:t>
      </w:r>
      <w:r>
        <w:rPr>
          <w:color w:val="231F20"/>
          <w:w w:val="103"/>
          <w:position w:val="5"/>
          <w:sz w:val="9"/>
        </w:rPr>
        <w:t>3</w:t>
      </w:r>
      <w:r>
        <w:rPr>
          <w:color w:val="231F20"/>
          <w:position w:val="5"/>
          <w:sz w:val="9"/>
        </w:rPr>
        <w:t> </w:t>
      </w:r>
      <w:r>
        <w:rPr>
          <w:color w:val="231F20"/>
          <w:spacing w:val="2"/>
          <w:position w:val="5"/>
          <w:sz w:val="9"/>
        </w:rPr>
        <w:t> </w:t>
      </w:r>
      <w:r>
        <w:rPr>
          <w:color w:val="231F20"/>
        </w:rPr>
        <w:t>-personaje</w:t>
      </w:r>
      <w:r>
        <w:rPr>
          <w:color w:val="231F20"/>
          <w:spacing w:val="-4"/>
        </w:rPr>
        <w:t> </w:t>
      </w:r>
      <w:r>
        <w:rPr>
          <w:color w:val="231F20"/>
          <w:spacing w:val="-1"/>
        </w:rPr>
        <w:t>emblemátic</w:t>
      </w:r>
      <w:r>
        <w:rPr>
          <w:color w:val="231F20"/>
        </w:rPr>
        <w:t>o</w:t>
      </w:r>
      <w:r>
        <w:rPr>
          <w:color w:val="231F20"/>
          <w:spacing w:val="-3"/>
        </w:rPr>
        <w:t> </w:t>
      </w:r>
      <w:r>
        <w:rPr>
          <w:color w:val="231F20"/>
          <w:spacing w:val="-1"/>
        </w:rPr>
        <w:t>d</w:t>
      </w:r>
      <w:r>
        <w:rPr>
          <w:color w:val="231F20"/>
        </w:rPr>
        <w:t>e</w:t>
      </w:r>
      <w:r>
        <w:rPr>
          <w:color w:val="231F20"/>
          <w:spacing w:val="-4"/>
        </w:rPr>
        <w:t> </w:t>
      </w:r>
      <w:r>
        <w:rPr>
          <w:color w:val="231F20"/>
          <w:spacing w:val="-1"/>
        </w:rPr>
        <w:t>la</w:t>
      </w:r>
      <w:r>
        <w:rPr>
          <w:color w:val="231F20"/>
        </w:rPr>
        <w:t>s</w:t>
      </w:r>
      <w:r>
        <w:rPr>
          <w:color w:val="231F20"/>
          <w:spacing w:val="-4"/>
        </w:rPr>
        <w:t> </w:t>
      </w:r>
      <w:r>
        <w:rPr>
          <w:color w:val="231F20"/>
          <w:spacing w:val="-1"/>
        </w:rPr>
        <w:t>provincia</w:t>
      </w:r>
      <w:r>
        <w:rPr>
          <w:color w:val="231F20"/>
        </w:rPr>
        <w:t>s</w:t>
      </w:r>
      <w:r>
        <w:rPr>
          <w:color w:val="231F20"/>
          <w:spacing w:val="-3"/>
        </w:rPr>
        <w:t> </w:t>
      </w:r>
      <w:r>
        <w:rPr>
          <w:color w:val="231F20"/>
          <w:spacing w:val="-1"/>
        </w:rPr>
        <w:t>d</w:t>
      </w:r>
      <w:r>
        <w:rPr>
          <w:color w:val="231F20"/>
        </w:rPr>
        <w:t>e</w:t>
      </w:r>
      <w:r>
        <w:rPr>
          <w:color w:val="231F20"/>
          <w:spacing w:val="-4"/>
        </w:rPr>
        <w:t> </w:t>
      </w:r>
      <w:r>
        <w:rPr>
          <w:color w:val="231F20"/>
          <w:spacing w:val="-1"/>
        </w:rPr>
        <w:t>Corrie</w:t>
      </w:r>
      <w:r>
        <w:rPr>
          <w:color w:val="231F20"/>
        </w:rPr>
        <w:t>n- tes,</w:t>
      </w:r>
      <w:r>
        <w:rPr>
          <w:color w:val="231F20"/>
          <w:spacing w:val="-10"/>
        </w:rPr>
        <w:t> </w:t>
      </w:r>
      <w:r>
        <w:rPr>
          <w:color w:val="231F20"/>
        </w:rPr>
        <w:t>Chaco,</w:t>
      </w:r>
      <w:r>
        <w:rPr>
          <w:color w:val="231F20"/>
          <w:spacing w:val="-10"/>
        </w:rPr>
        <w:t> </w:t>
      </w:r>
      <w:r>
        <w:rPr>
          <w:color w:val="231F20"/>
        </w:rPr>
        <w:t>Formosa,</w:t>
      </w:r>
      <w:r>
        <w:rPr>
          <w:color w:val="231F20"/>
          <w:spacing w:val="-10"/>
        </w:rPr>
        <w:t> </w:t>
      </w:r>
      <w:r>
        <w:rPr>
          <w:color w:val="231F20"/>
        </w:rPr>
        <w:t>Entre</w:t>
      </w:r>
      <w:r>
        <w:rPr>
          <w:color w:val="231F20"/>
          <w:spacing w:val="-10"/>
        </w:rPr>
        <w:t> </w:t>
      </w:r>
      <w:r>
        <w:rPr>
          <w:color w:val="231F20"/>
        </w:rPr>
        <w:t>Ríos,</w:t>
      </w:r>
      <w:r>
        <w:rPr>
          <w:color w:val="231F20"/>
          <w:spacing w:val="-10"/>
        </w:rPr>
        <w:t> </w:t>
      </w:r>
      <w:r>
        <w:rPr>
          <w:color w:val="231F20"/>
        </w:rPr>
        <w:t>Santa</w:t>
      </w:r>
      <w:r>
        <w:rPr>
          <w:color w:val="231F20"/>
          <w:spacing w:val="-10"/>
        </w:rPr>
        <w:t> </w:t>
      </w:r>
      <w:r>
        <w:rPr>
          <w:color w:val="231F20"/>
        </w:rPr>
        <w:t>Fe</w:t>
      </w:r>
      <w:r>
        <w:rPr>
          <w:color w:val="231F20"/>
          <w:spacing w:val="-10"/>
        </w:rPr>
        <w:t> </w:t>
      </w:r>
      <w:r>
        <w:rPr>
          <w:color w:val="231F20"/>
        </w:rPr>
        <w:t>y</w:t>
      </w:r>
      <w:r>
        <w:rPr>
          <w:color w:val="231F20"/>
          <w:spacing w:val="-10"/>
        </w:rPr>
        <w:t> </w:t>
      </w:r>
      <w:r>
        <w:rPr>
          <w:color w:val="231F20"/>
        </w:rPr>
        <w:t>Misiones-</w:t>
      </w:r>
      <w:r>
        <w:rPr>
          <w:color w:val="231F20"/>
          <w:spacing w:val="-10"/>
        </w:rPr>
        <w:t> </w:t>
      </w:r>
      <w:r>
        <w:rPr>
          <w:color w:val="231F20"/>
        </w:rPr>
        <w:t>que</w:t>
      </w:r>
      <w:r>
        <w:rPr>
          <w:color w:val="231F20"/>
          <w:spacing w:val="-10"/>
        </w:rPr>
        <w:t> </w:t>
      </w:r>
      <w:r>
        <w:rPr>
          <w:color w:val="231F20"/>
        </w:rPr>
        <w:t>repre- senta la identidad del nordeste</w:t>
      </w:r>
      <w:r>
        <w:rPr>
          <w:color w:val="231F20"/>
          <w:spacing w:val="-29"/>
        </w:rPr>
        <w:t> </w:t>
      </w:r>
      <w:r>
        <w:rPr>
          <w:color w:val="231F20"/>
        </w:rPr>
        <w:t>argentino:</w:t>
      </w:r>
    </w:p>
    <w:p>
      <w:pPr>
        <w:pStyle w:val="BodyText"/>
        <w:spacing w:before="4"/>
        <w:rPr>
          <w:sz w:val="23"/>
        </w:rPr>
      </w:pPr>
    </w:p>
    <w:p>
      <w:pPr>
        <w:spacing w:line="295" w:lineRule="auto" w:before="0"/>
        <w:ind w:left="535" w:right="108" w:firstLine="0"/>
        <w:jc w:val="both"/>
        <w:rPr>
          <w:sz w:val="17"/>
        </w:rPr>
      </w:pPr>
      <w:r>
        <w:rPr>
          <w:color w:val="231F20"/>
          <w:sz w:val="17"/>
        </w:rPr>
        <w:t>En el Chaco se quiere mucho al Señor y se sigue esa tradición de feste- jarlo todos los quince y en otros lados los veinte. Yo lo conocí por tradi- ción desde mi tatarabuelo ya viene esto, yo soy bisnieta de los  colonos</w:t>
      </w:r>
    </w:p>
    <w:p>
      <w:pPr>
        <w:pStyle w:val="BodyText"/>
        <w:spacing w:before="8"/>
        <w:rPr>
          <w:sz w:val="17"/>
        </w:rPr>
      </w:pPr>
      <w:r>
        <w:rPr/>
        <w:pict>
          <v:line style="position:absolute;mso-position-horizontal-relative:page;mso-position-vertical-relative:paragraph;z-index:3112;mso-wrap-distance-left:0;mso-wrap-distance-right:0" from="63.768902pt,12.628833pt" to="135.768902pt,12.628833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3</w:t>
        <w:tab/>
      </w:r>
      <w:r>
        <w:rPr>
          <w:color w:val="231F20"/>
          <w:sz w:val="16"/>
        </w:rPr>
        <w:t>Criollos que por varias causas elegían vivir fuera de las ciudades pese  </w:t>
      </w:r>
      <w:r>
        <w:rPr>
          <w:color w:val="231F20"/>
          <w:spacing w:val="22"/>
          <w:sz w:val="16"/>
        </w:rPr>
        <w:t> </w:t>
      </w:r>
      <w:r>
        <w:rPr>
          <w:color w:val="231F20"/>
          <w:sz w:val="16"/>
        </w:rPr>
        <w:t>a</w:t>
      </w:r>
      <w:r>
        <w:rPr>
          <w:color w:val="231F20"/>
          <w:spacing w:val="9"/>
          <w:sz w:val="16"/>
        </w:rPr>
        <w:t> </w:t>
      </w:r>
      <w:r>
        <w:rPr>
          <w:color w:val="231F20"/>
          <w:sz w:val="16"/>
        </w:rPr>
        <w:t>lo</w:t>
      </w:r>
      <w:r>
        <w:rPr>
          <w:color w:val="231F20"/>
          <w:spacing w:val="-1"/>
          <w:sz w:val="16"/>
        </w:rPr>
        <w:t> </w:t>
      </w:r>
      <w:r>
        <w:rPr>
          <w:color w:val="231F20"/>
          <w:sz w:val="16"/>
        </w:rPr>
        <w:t>cual</w:t>
      </w:r>
      <w:r>
        <w:rPr>
          <w:color w:val="231F20"/>
          <w:spacing w:val="-8"/>
          <w:sz w:val="16"/>
        </w:rPr>
        <w:t> </w:t>
      </w:r>
      <w:r>
        <w:rPr>
          <w:color w:val="231F20"/>
          <w:sz w:val="16"/>
        </w:rPr>
        <w:t>tampoco</w:t>
      </w:r>
      <w:r>
        <w:rPr>
          <w:color w:val="231F20"/>
          <w:spacing w:val="-8"/>
          <w:sz w:val="16"/>
        </w:rPr>
        <w:t> </w:t>
      </w:r>
      <w:r>
        <w:rPr>
          <w:color w:val="231F20"/>
          <w:sz w:val="16"/>
        </w:rPr>
        <w:t>se</w:t>
      </w:r>
      <w:r>
        <w:rPr>
          <w:color w:val="231F20"/>
          <w:spacing w:val="-8"/>
          <w:sz w:val="16"/>
        </w:rPr>
        <w:t> </w:t>
      </w:r>
      <w:r>
        <w:rPr>
          <w:color w:val="231F20"/>
          <w:sz w:val="16"/>
        </w:rPr>
        <w:t>integraban</w:t>
      </w:r>
      <w:r>
        <w:rPr>
          <w:color w:val="231F20"/>
          <w:spacing w:val="-8"/>
          <w:sz w:val="16"/>
        </w:rPr>
        <w:t> </w:t>
      </w:r>
      <w:r>
        <w:rPr>
          <w:color w:val="231F20"/>
          <w:sz w:val="16"/>
        </w:rPr>
        <w:t>a</w:t>
      </w:r>
      <w:r>
        <w:rPr>
          <w:color w:val="231F20"/>
          <w:spacing w:val="-8"/>
          <w:sz w:val="16"/>
        </w:rPr>
        <w:t> </w:t>
      </w:r>
      <w:r>
        <w:rPr>
          <w:color w:val="231F20"/>
          <w:sz w:val="16"/>
        </w:rPr>
        <w:t>las</w:t>
      </w:r>
      <w:r>
        <w:rPr>
          <w:color w:val="231F20"/>
          <w:spacing w:val="-8"/>
          <w:sz w:val="16"/>
        </w:rPr>
        <w:t> </w:t>
      </w:r>
      <w:r>
        <w:rPr>
          <w:color w:val="231F20"/>
          <w:sz w:val="16"/>
        </w:rPr>
        <w:t>comunidades</w:t>
      </w:r>
      <w:r>
        <w:rPr>
          <w:color w:val="231F20"/>
          <w:spacing w:val="-8"/>
          <w:sz w:val="16"/>
        </w:rPr>
        <w:t> </w:t>
      </w:r>
      <w:r>
        <w:rPr>
          <w:color w:val="231F20"/>
          <w:sz w:val="16"/>
        </w:rPr>
        <w:t>aborígenes.</w:t>
      </w:r>
      <w:r>
        <w:rPr>
          <w:color w:val="231F20"/>
          <w:spacing w:val="-8"/>
          <w:sz w:val="16"/>
        </w:rPr>
        <w:t> </w:t>
      </w:r>
      <w:r>
        <w:rPr>
          <w:color w:val="231F20"/>
          <w:sz w:val="16"/>
        </w:rPr>
        <w:t>Se</w:t>
      </w:r>
      <w:r>
        <w:rPr>
          <w:color w:val="231F20"/>
          <w:spacing w:val="-8"/>
          <w:sz w:val="16"/>
        </w:rPr>
        <w:t> </w:t>
      </w:r>
      <w:r>
        <w:rPr>
          <w:color w:val="231F20"/>
          <w:sz w:val="16"/>
        </w:rPr>
        <w:t>trataba,</w:t>
      </w:r>
      <w:r>
        <w:rPr>
          <w:color w:val="231F20"/>
          <w:spacing w:val="-9"/>
          <w:sz w:val="16"/>
        </w:rPr>
        <w:t> </w:t>
      </w:r>
      <w:r>
        <w:rPr>
          <w:color w:val="231F20"/>
          <w:sz w:val="16"/>
        </w:rPr>
        <w:t>por</w:t>
      </w:r>
      <w:r>
        <w:rPr>
          <w:color w:val="231F20"/>
          <w:spacing w:val="-8"/>
          <w:sz w:val="16"/>
        </w:rPr>
        <w:t> </w:t>
      </w:r>
      <w:r>
        <w:rPr>
          <w:color w:val="231F20"/>
          <w:sz w:val="16"/>
        </w:rPr>
        <w:t>lo tanto, de personajes marginales que vivían aislados en el campo y</w:t>
      </w:r>
      <w:r>
        <w:rPr>
          <w:color w:val="231F20"/>
          <w:spacing w:val="-23"/>
          <w:sz w:val="16"/>
        </w:rPr>
        <w:t> </w:t>
      </w:r>
      <w:r>
        <w:rPr>
          <w:color w:val="231F20"/>
          <w:sz w:val="16"/>
        </w:rPr>
        <w:t>conserva- ban vínculos esporádicos con las zonas urbanas y las comunidades indíge- nas.</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4"/>
        </w:rPr>
      </w:pPr>
    </w:p>
    <w:p>
      <w:pPr>
        <w:spacing w:line="295" w:lineRule="auto" w:before="72"/>
        <w:ind w:left="490" w:right="193" w:firstLine="0"/>
        <w:jc w:val="both"/>
        <w:rPr>
          <w:sz w:val="17"/>
        </w:rPr>
      </w:pPr>
      <w:r>
        <w:rPr>
          <w:color w:val="231F20"/>
          <w:sz w:val="17"/>
        </w:rPr>
        <w:t>que</w:t>
      </w:r>
      <w:r>
        <w:rPr>
          <w:color w:val="231F20"/>
          <w:spacing w:val="-7"/>
          <w:sz w:val="17"/>
        </w:rPr>
        <w:t> </w:t>
      </w:r>
      <w:r>
        <w:rPr>
          <w:color w:val="231F20"/>
          <w:sz w:val="17"/>
        </w:rPr>
        <w:t>fueron</w:t>
      </w:r>
      <w:r>
        <w:rPr>
          <w:color w:val="231F20"/>
          <w:spacing w:val="-7"/>
          <w:sz w:val="17"/>
        </w:rPr>
        <w:t> </w:t>
      </w:r>
      <w:r>
        <w:rPr>
          <w:color w:val="231F20"/>
          <w:sz w:val="17"/>
        </w:rPr>
        <w:t>en</w:t>
      </w:r>
      <w:r>
        <w:rPr>
          <w:color w:val="231F20"/>
          <w:spacing w:val="-7"/>
          <w:sz w:val="17"/>
        </w:rPr>
        <w:t> </w:t>
      </w:r>
      <w:r>
        <w:rPr>
          <w:color w:val="231F20"/>
          <w:sz w:val="17"/>
        </w:rPr>
        <w:t>el</w:t>
      </w:r>
      <w:r>
        <w:rPr>
          <w:color w:val="231F20"/>
          <w:spacing w:val="-7"/>
          <w:sz w:val="17"/>
        </w:rPr>
        <w:t> </w:t>
      </w:r>
      <w:r>
        <w:rPr>
          <w:color w:val="231F20"/>
          <w:sz w:val="17"/>
        </w:rPr>
        <w:t>Chaco.</w:t>
      </w:r>
      <w:r>
        <w:rPr>
          <w:color w:val="231F20"/>
          <w:spacing w:val="-17"/>
          <w:sz w:val="17"/>
        </w:rPr>
        <w:t> </w:t>
      </w:r>
      <w:r>
        <w:rPr>
          <w:color w:val="231F20"/>
          <w:sz w:val="17"/>
        </w:rPr>
        <w:t>Anoche</w:t>
      </w:r>
      <w:r>
        <w:rPr>
          <w:color w:val="231F20"/>
          <w:spacing w:val="-7"/>
          <w:sz w:val="17"/>
        </w:rPr>
        <w:t> </w:t>
      </w:r>
      <w:r>
        <w:rPr>
          <w:color w:val="231F20"/>
          <w:sz w:val="17"/>
        </w:rPr>
        <w:t>le</w:t>
      </w:r>
      <w:r>
        <w:rPr>
          <w:color w:val="231F20"/>
          <w:spacing w:val="-8"/>
          <w:sz w:val="17"/>
        </w:rPr>
        <w:t> </w:t>
      </w:r>
      <w:r>
        <w:rPr>
          <w:color w:val="231F20"/>
          <w:sz w:val="17"/>
        </w:rPr>
        <w:t>traje</w:t>
      </w:r>
      <w:r>
        <w:rPr>
          <w:color w:val="231F20"/>
          <w:spacing w:val="-7"/>
          <w:sz w:val="17"/>
        </w:rPr>
        <w:t> </w:t>
      </w:r>
      <w:r>
        <w:rPr>
          <w:color w:val="231F20"/>
          <w:sz w:val="17"/>
        </w:rPr>
        <w:t>un</w:t>
      </w:r>
      <w:r>
        <w:rPr>
          <w:color w:val="231F20"/>
          <w:spacing w:val="-7"/>
          <w:sz w:val="17"/>
        </w:rPr>
        <w:t> </w:t>
      </w:r>
      <w:r>
        <w:rPr>
          <w:color w:val="231F20"/>
          <w:sz w:val="17"/>
        </w:rPr>
        <w:t>ramo</w:t>
      </w:r>
      <w:r>
        <w:rPr>
          <w:color w:val="231F20"/>
          <w:spacing w:val="-7"/>
          <w:sz w:val="17"/>
        </w:rPr>
        <w:t> </w:t>
      </w:r>
      <w:r>
        <w:rPr>
          <w:color w:val="231F20"/>
          <w:sz w:val="17"/>
        </w:rPr>
        <w:t>de</w:t>
      </w:r>
      <w:r>
        <w:rPr>
          <w:color w:val="231F20"/>
          <w:spacing w:val="-7"/>
          <w:sz w:val="17"/>
        </w:rPr>
        <w:t> </w:t>
      </w:r>
      <w:r>
        <w:rPr>
          <w:color w:val="231F20"/>
          <w:sz w:val="17"/>
        </w:rPr>
        <w:t>claveles</w:t>
      </w:r>
      <w:r>
        <w:rPr>
          <w:color w:val="231F20"/>
          <w:spacing w:val="-7"/>
          <w:sz w:val="17"/>
        </w:rPr>
        <w:t> </w:t>
      </w:r>
      <w:r>
        <w:rPr>
          <w:color w:val="231F20"/>
          <w:sz w:val="17"/>
        </w:rPr>
        <w:t>porque</w:t>
      </w:r>
      <w:r>
        <w:rPr>
          <w:color w:val="231F20"/>
          <w:spacing w:val="-7"/>
          <w:sz w:val="17"/>
        </w:rPr>
        <w:t> </w:t>
      </w:r>
      <w:r>
        <w:rPr>
          <w:color w:val="231F20"/>
          <w:sz w:val="17"/>
        </w:rPr>
        <w:t>se</w:t>
      </w:r>
      <w:r>
        <w:rPr>
          <w:color w:val="231F20"/>
          <w:spacing w:val="-7"/>
          <w:sz w:val="17"/>
        </w:rPr>
        <w:t> </w:t>
      </w:r>
      <w:r>
        <w:rPr>
          <w:color w:val="231F20"/>
          <w:sz w:val="17"/>
        </w:rPr>
        <w:t>lo prometí</w:t>
      </w:r>
      <w:r>
        <w:rPr>
          <w:color w:val="231F20"/>
          <w:spacing w:val="-9"/>
          <w:sz w:val="17"/>
        </w:rPr>
        <w:t> </w:t>
      </w:r>
      <w:r>
        <w:rPr>
          <w:color w:val="231F20"/>
          <w:sz w:val="17"/>
        </w:rPr>
        <w:t>por</w:t>
      </w:r>
      <w:r>
        <w:rPr>
          <w:color w:val="231F20"/>
          <w:spacing w:val="-9"/>
          <w:sz w:val="17"/>
        </w:rPr>
        <w:t> </w:t>
      </w:r>
      <w:r>
        <w:rPr>
          <w:color w:val="231F20"/>
          <w:sz w:val="17"/>
        </w:rPr>
        <w:t>cuidar</w:t>
      </w:r>
      <w:r>
        <w:rPr>
          <w:color w:val="231F20"/>
          <w:spacing w:val="-9"/>
          <w:sz w:val="17"/>
        </w:rPr>
        <w:t> </w:t>
      </w:r>
      <w:r>
        <w:rPr>
          <w:color w:val="231F20"/>
          <w:sz w:val="17"/>
        </w:rPr>
        <w:t>a</w:t>
      </w:r>
      <w:r>
        <w:rPr>
          <w:color w:val="231F20"/>
          <w:spacing w:val="-9"/>
          <w:sz w:val="17"/>
        </w:rPr>
        <w:t> </w:t>
      </w:r>
      <w:r>
        <w:rPr>
          <w:color w:val="231F20"/>
          <w:sz w:val="17"/>
        </w:rPr>
        <w:t>mi</w:t>
      </w:r>
      <w:r>
        <w:rPr>
          <w:color w:val="231F20"/>
          <w:spacing w:val="-9"/>
          <w:sz w:val="17"/>
        </w:rPr>
        <w:t> </w:t>
      </w:r>
      <w:r>
        <w:rPr>
          <w:color w:val="231F20"/>
          <w:sz w:val="17"/>
        </w:rPr>
        <w:t>hijo,</w:t>
      </w:r>
      <w:r>
        <w:rPr>
          <w:color w:val="231F20"/>
          <w:spacing w:val="-9"/>
          <w:sz w:val="17"/>
        </w:rPr>
        <w:t> </w:t>
      </w:r>
      <w:r>
        <w:rPr>
          <w:color w:val="231F20"/>
          <w:sz w:val="17"/>
        </w:rPr>
        <w:t>también</w:t>
      </w:r>
      <w:r>
        <w:rPr>
          <w:color w:val="231F20"/>
          <w:spacing w:val="-9"/>
          <w:sz w:val="17"/>
        </w:rPr>
        <w:t> </w:t>
      </w:r>
      <w:r>
        <w:rPr>
          <w:color w:val="231F20"/>
          <w:sz w:val="17"/>
        </w:rPr>
        <w:t>le</w:t>
      </w:r>
      <w:r>
        <w:rPr>
          <w:color w:val="231F20"/>
          <w:spacing w:val="-9"/>
          <w:sz w:val="17"/>
        </w:rPr>
        <w:t> </w:t>
      </w:r>
      <w:r>
        <w:rPr>
          <w:color w:val="231F20"/>
          <w:sz w:val="17"/>
        </w:rPr>
        <w:t>prometí</w:t>
      </w:r>
      <w:r>
        <w:rPr>
          <w:color w:val="231F20"/>
          <w:spacing w:val="-9"/>
          <w:sz w:val="17"/>
        </w:rPr>
        <w:t> </w:t>
      </w:r>
      <w:r>
        <w:rPr>
          <w:color w:val="231F20"/>
          <w:sz w:val="17"/>
        </w:rPr>
        <w:t>vestirme</w:t>
      </w:r>
      <w:r>
        <w:rPr>
          <w:color w:val="231F20"/>
          <w:spacing w:val="-9"/>
          <w:sz w:val="17"/>
        </w:rPr>
        <w:t> </w:t>
      </w:r>
      <w:r>
        <w:rPr>
          <w:color w:val="231F20"/>
          <w:sz w:val="17"/>
        </w:rPr>
        <w:t>toda</w:t>
      </w:r>
      <w:r>
        <w:rPr>
          <w:color w:val="231F20"/>
          <w:spacing w:val="-9"/>
          <w:sz w:val="17"/>
        </w:rPr>
        <w:t> </w:t>
      </w:r>
      <w:r>
        <w:rPr>
          <w:color w:val="231F20"/>
          <w:sz w:val="17"/>
        </w:rPr>
        <w:t>de</w:t>
      </w:r>
      <w:r>
        <w:rPr>
          <w:color w:val="231F20"/>
          <w:spacing w:val="-9"/>
          <w:sz w:val="17"/>
        </w:rPr>
        <w:t> </w:t>
      </w:r>
      <w:r>
        <w:rPr>
          <w:color w:val="231F20"/>
          <w:sz w:val="17"/>
        </w:rPr>
        <w:t>gaucho, para seguir con la tradición que se nos ha inculcado (Testimonio, Capi- lla Milagrosa del Señor San La Muerte, José Paz, Provincia de Buenos Aires).</w:t>
      </w:r>
    </w:p>
    <w:p>
      <w:pPr>
        <w:pStyle w:val="BodyText"/>
        <w:spacing w:before="5"/>
        <w:rPr>
          <w:sz w:val="18"/>
        </w:rPr>
      </w:pPr>
    </w:p>
    <w:p>
      <w:pPr>
        <w:pStyle w:val="BodyText"/>
        <w:spacing w:line="249" w:lineRule="auto"/>
        <w:ind w:left="150" w:right="193"/>
        <w:jc w:val="both"/>
      </w:pPr>
      <w:r>
        <w:rPr>
          <w:color w:val="231F20"/>
        </w:rPr>
        <w:t>La</w:t>
      </w:r>
      <w:r>
        <w:rPr>
          <w:color w:val="231F20"/>
          <w:spacing w:val="-10"/>
        </w:rPr>
        <w:t> </w:t>
      </w:r>
      <w:r>
        <w:rPr>
          <w:color w:val="231F20"/>
        </w:rPr>
        <w:t>vestimenta</w:t>
      </w:r>
      <w:r>
        <w:rPr>
          <w:color w:val="231F20"/>
          <w:spacing w:val="-10"/>
        </w:rPr>
        <w:t> </w:t>
      </w:r>
      <w:r>
        <w:rPr>
          <w:color w:val="231F20"/>
        </w:rPr>
        <w:t>incluye</w:t>
      </w:r>
      <w:r>
        <w:rPr>
          <w:color w:val="231F20"/>
          <w:spacing w:val="-10"/>
        </w:rPr>
        <w:t> </w:t>
      </w:r>
      <w:r>
        <w:rPr>
          <w:color w:val="231F20"/>
        </w:rPr>
        <w:t>un</w:t>
      </w:r>
      <w:r>
        <w:rPr>
          <w:color w:val="231F20"/>
          <w:spacing w:val="-10"/>
        </w:rPr>
        <w:t> </w:t>
      </w:r>
      <w:r>
        <w:rPr>
          <w:color w:val="231F20"/>
        </w:rPr>
        <w:t>poncho,</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cabeza</w:t>
      </w:r>
      <w:r>
        <w:rPr>
          <w:color w:val="231F20"/>
          <w:spacing w:val="-10"/>
        </w:rPr>
        <w:t> </w:t>
      </w:r>
      <w:r>
        <w:rPr>
          <w:color w:val="231F20"/>
        </w:rPr>
        <w:t>sombrero</w:t>
      </w:r>
      <w:r>
        <w:rPr>
          <w:color w:val="231F20"/>
          <w:spacing w:val="-10"/>
        </w:rPr>
        <w:t> </w:t>
      </w:r>
      <w:r>
        <w:rPr>
          <w:color w:val="231F20"/>
        </w:rPr>
        <w:t>o</w:t>
      </w:r>
      <w:r>
        <w:rPr>
          <w:color w:val="231F20"/>
          <w:spacing w:val="-10"/>
        </w:rPr>
        <w:t> </w:t>
      </w:r>
      <w:r>
        <w:rPr>
          <w:color w:val="231F20"/>
        </w:rPr>
        <w:t>boina, un cuchillo en la parte trasera de su cintura, pantalones holgados llamados bombachas, botas altas de cuero o alpargatas de</w:t>
      </w:r>
      <w:r>
        <w:rPr>
          <w:color w:val="231F20"/>
          <w:spacing w:val="-1"/>
        </w:rPr>
        <w:t> </w:t>
      </w:r>
      <w:r>
        <w:rPr>
          <w:color w:val="231F20"/>
        </w:rPr>
        <w:t>tela.</w:t>
      </w:r>
    </w:p>
    <w:p>
      <w:pPr>
        <w:pStyle w:val="BodyText"/>
        <w:spacing w:line="249" w:lineRule="auto" w:before="1"/>
        <w:ind w:left="150" w:right="193" w:firstLine="340"/>
        <w:jc w:val="both"/>
      </w:pPr>
      <w:r>
        <w:rPr>
          <w:color w:val="231F20"/>
        </w:rPr>
        <w:t>Aunado a esto, los creyentes afirman que Antonio Mamerto Gil</w:t>
      </w:r>
      <w:r>
        <w:rPr>
          <w:color w:val="231F20"/>
          <w:spacing w:val="8"/>
        </w:rPr>
        <w:t> </w:t>
      </w:r>
      <w:r>
        <w:rPr>
          <w:color w:val="231F20"/>
          <w:spacing w:val="-1"/>
        </w:rPr>
        <w:t>Núñe</w:t>
      </w:r>
      <w:r>
        <w:rPr>
          <w:color w:val="231F20"/>
        </w:rPr>
        <w:t>z</w:t>
      </w:r>
      <w:r>
        <w:rPr>
          <w:color w:val="231F20"/>
          <w:w w:val="103"/>
          <w:position w:val="5"/>
          <w:sz w:val="9"/>
        </w:rPr>
        <w:t>4</w:t>
      </w:r>
      <w:r>
        <w:rPr>
          <w:color w:val="231F20"/>
        </w:rPr>
        <w:t>,</w:t>
      </w:r>
      <w:r>
        <w:rPr>
          <w:color w:val="231F20"/>
          <w:spacing w:val="8"/>
        </w:rPr>
        <w:t> </w:t>
      </w:r>
      <w:r>
        <w:rPr>
          <w:color w:val="231F20"/>
        </w:rPr>
        <w:t>Gauchito</w:t>
      </w:r>
      <w:r>
        <w:rPr>
          <w:color w:val="231F20"/>
          <w:spacing w:val="8"/>
        </w:rPr>
        <w:t> </w:t>
      </w:r>
      <w:r>
        <w:rPr>
          <w:color w:val="231F20"/>
        </w:rPr>
        <w:t>Gil,</w:t>
      </w:r>
      <w:r>
        <w:rPr>
          <w:color w:val="231F20"/>
          <w:spacing w:val="8"/>
        </w:rPr>
        <w:t> </w:t>
      </w:r>
      <w:r>
        <w:rPr>
          <w:color w:val="231F20"/>
          <w:spacing w:val="-1"/>
        </w:rPr>
        <w:t>designad</w:t>
      </w:r>
      <w:r>
        <w:rPr>
          <w:color w:val="231F20"/>
        </w:rPr>
        <w:t>o</w:t>
      </w:r>
      <w:r>
        <w:rPr>
          <w:color w:val="231F20"/>
          <w:spacing w:val="9"/>
        </w:rPr>
        <w:t> </w:t>
      </w:r>
      <w:r>
        <w:rPr>
          <w:color w:val="231F20"/>
          <w:spacing w:val="-1"/>
        </w:rPr>
        <w:t>popularment</w:t>
      </w:r>
      <w:r>
        <w:rPr>
          <w:color w:val="231F20"/>
        </w:rPr>
        <w:t>e</w:t>
      </w:r>
      <w:r>
        <w:rPr>
          <w:color w:val="231F20"/>
          <w:spacing w:val="9"/>
        </w:rPr>
        <w:t> </w:t>
      </w:r>
      <w:r>
        <w:rPr>
          <w:color w:val="231F20"/>
        </w:rPr>
        <w:t>como</w:t>
      </w:r>
      <w:r>
        <w:rPr>
          <w:color w:val="231F20"/>
          <w:spacing w:val="8"/>
        </w:rPr>
        <w:t> </w:t>
      </w:r>
      <w:r>
        <w:rPr>
          <w:color w:val="231F20"/>
        </w:rPr>
        <w:t>“santo”, originario de Mercedes, provincia de Corrientes, fue uno de los principales difusores de San La Muerte, como lo menciona</w:t>
      </w:r>
      <w:r>
        <w:rPr>
          <w:color w:val="231F20"/>
          <w:spacing w:val="-27"/>
        </w:rPr>
        <w:t> </w:t>
      </w:r>
      <w:r>
        <w:rPr>
          <w:color w:val="231F20"/>
        </w:rPr>
        <w:t>Funes y lo evidencia el siguiente</w:t>
      </w:r>
      <w:r>
        <w:rPr>
          <w:color w:val="231F20"/>
          <w:spacing w:val="-11"/>
        </w:rPr>
        <w:t> </w:t>
      </w:r>
      <w:r>
        <w:rPr>
          <w:color w:val="231F20"/>
        </w:rPr>
        <w:t>testimonio:</w:t>
      </w:r>
    </w:p>
    <w:p>
      <w:pPr>
        <w:pStyle w:val="BodyText"/>
        <w:spacing w:before="4"/>
        <w:rPr>
          <w:sz w:val="23"/>
        </w:rPr>
      </w:pPr>
    </w:p>
    <w:p>
      <w:pPr>
        <w:spacing w:line="295" w:lineRule="auto" w:before="0"/>
        <w:ind w:left="490" w:right="193" w:firstLine="0"/>
        <w:jc w:val="both"/>
        <w:rPr>
          <w:sz w:val="17"/>
        </w:rPr>
      </w:pPr>
      <w:r>
        <w:rPr>
          <w:color w:val="231F20"/>
          <w:sz w:val="17"/>
        </w:rPr>
        <w:t>Antonio Gil -el Gauchito Gil- en vida le rendía culto a San La Muerte. Otros</w:t>
      </w:r>
      <w:r>
        <w:rPr>
          <w:color w:val="231F20"/>
          <w:spacing w:val="-4"/>
          <w:sz w:val="17"/>
        </w:rPr>
        <w:t> </w:t>
      </w:r>
      <w:r>
        <w:rPr>
          <w:color w:val="231F20"/>
          <w:sz w:val="17"/>
        </w:rPr>
        <w:t>relatos</w:t>
      </w:r>
      <w:r>
        <w:rPr>
          <w:color w:val="231F20"/>
          <w:spacing w:val="-4"/>
          <w:sz w:val="17"/>
        </w:rPr>
        <w:t> </w:t>
      </w:r>
      <w:r>
        <w:rPr>
          <w:color w:val="231F20"/>
          <w:sz w:val="17"/>
        </w:rPr>
        <w:t>sobre</w:t>
      </w:r>
      <w:r>
        <w:rPr>
          <w:color w:val="231F20"/>
          <w:spacing w:val="-4"/>
          <w:sz w:val="17"/>
        </w:rPr>
        <w:t> </w:t>
      </w:r>
      <w:r>
        <w:rPr>
          <w:color w:val="231F20"/>
          <w:sz w:val="17"/>
        </w:rPr>
        <w:t>la</w:t>
      </w:r>
      <w:r>
        <w:rPr>
          <w:color w:val="231F20"/>
          <w:spacing w:val="-4"/>
          <w:sz w:val="17"/>
        </w:rPr>
        <w:t> </w:t>
      </w:r>
      <w:r>
        <w:rPr>
          <w:color w:val="231F20"/>
          <w:sz w:val="17"/>
        </w:rPr>
        <w:t>vida</w:t>
      </w:r>
      <w:r>
        <w:rPr>
          <w:color w:val="231F20"/>
          <w:spacing w:val="-4"/>
          <w:sz w:val="17"/>
        </w:rPr>
        <w:t> </w:t>
      </w:r>
      <w:r>
        <w:rPr>
          <w:color w:val="231F20"/>
          <w:sz w:val="17"/>
        </w:rPr>
        <w:t>del</w:t>
      </w:r>
      <w:r>
        <w:rPr>
          <w:color w:val="231F20"/>
          <w:spacing w:val="-4"/>
          <w:sz w:val="17"/>
        </w:rPr>
        <w:t> </w:t>
      </w:r>
      <w:r>
        <w:rPr>
          <w:color w:val="231F20"/>
          <w:sz w:val="17"/>
        </w:rPr>
        <w:t>Gauchito</w:t>
      </w:r>
      <w:r>
        <w:rPr>
          <w:color w:val="231F20"/>
          <w:spacing w:val="-4"/>
          <w:sz w:val="17"/>
        </w:rPr>
        <w:t> </w:t>
      </w:r>
      <w:r>
        <w:rPr>
          <w:color w:val="231F20"/>
          <w:sz w:val="17"/>
        </w:rPr>
        <w:t>lo</w:t>
      </w:r>
      <w:r>
        <w:rPr>
          <w:color w:val="231F20"/>
          <w:spacing w:val="-4"/>
          <w:sz w:val="17"/>
        </w:rPr>
        <w:t> </w:t>
      </w:r>
      <w:r>
        <w:rPr>
          <w:color w:val="231F20"/>
          <w:sz w:val="17"/>
        </w:rPr>
        <w:t>relacionan</w:t>
      </w:r>
      <w:r>
        <w:rPr>
          <w:color w:val="231F20"/>
          <w:spacing w:val="-4"/>
          <w:sz w:val="17"/>
        </w:rPr>
        <w:t> </w:t>
      </w:r>
      <w:r>
        <w:rPr>
          <w:color w:val="231F20"/>
          <w:sz w:val="17"/>
        </w:rPr>
        <w:t>con</w:t>
      </w:r>
      <w:r>
        <w:rPr>
          <w:color w:val="231F20"/>
          <w:spacing w:val="-4"/>
          <w:sz w:val="17"/>
        </w:rPr>
        <w:t> </w:t>
      </w:r>
      <w:r>
        <w:rPr>
          <w:color w:val="231F20"/>
          <w:sz w:val="17"/>
        </w:rPr>
        <w:t>San</w:t>
      </w:r>
      <w:r>
        <w:rPr>
          <w:color w:val="231F20"/>
          <w:spacing w:val="-4"/>
          <w:sz w:val="17"/>
        </w:rPr>
        <w:t> </w:t>
      </w:r>
      <w:r>
        <w:rPr>
          <w:color w:val="231F20"/>
          <w:sz w:val="17"/>
        </w:rPr>
        <w:t>La</w:t>
      </w:r>
      <w:r>
        <w:rPr>
          <w:color w:val="231F20"/>
          <w:spacing w:val="-4"/>
          <w:sz w:val="17"/>
        </w:rPr>
        <w:t> </w:t>
      </w:r>
      <w:r>
        <w:rPr>
          <w:color w:val="231F20"/>
          <w:sz w:val="17"/>
        </w:rPr>
        <w:t>Muerte desde otras perspectivas, en este caso se trata de una relación afectiva que habría mantenido nuestro personaje con una mujer de origen Brasi- leño que profesaría el culto Umbanda, en el que en su panteón incluye </w:t>
      </w:r>
      <w:r>
        <w:rPr>
          <w:color w:val="231F20"/>
          <w:spacing w:val="-5"/>
          <w:sz w:val="17"/>
        </w:rPr>
        <w:t>Tata </w:t>
      </w:r>
      <w:r>
        <w:rPr>
          <w:color w:val="231F20"/>
          <w:sz w:val="17"/>
        </w:rPr>
        <w:t>Caveira, vale decir San La Muerte, figura de la que la mujer era devota (2010:</w:t>
      </w:r>
      <w:r>
        <w:rPr>
          <w:color w:val="231F20"/>
          <w:spacing w:val="-1"/>
          <w:sz w:val="17"/>
        </w:rPr>
        <w:t> </w:t>
      </w:r>
      <w:r>
        <w:rPr>
          <w:color w:val="231F20"/>
          <w:sz w:val="17"/>
        </w:rPr>
        <w:t>s/p).</w:t>
      </w:r>
    </w:p>
    <w:p>
      <w:pPr>
        <w:pStyle w:val="BodyText"/>
        <w:spacing w:before="10"/>
      </w:pPr>
    </w:p>
    <w:p>
      <w:pPr>
        <w:spacing w:line="295" w:lineRule="auto" w:before="1"/>
        <w:ind w:left="490" w:right="193" w:firstLine="0"/>
        <w:jc w:val="both"/>
        <w:rPr>
          <w:sz w:val="17"/>
        </w:rPr>
      </w:pPr>
      <w:r>
        <w:rPr>
          <w:color w:val="231F20"/>
          <w:sz w:val="17"/>
        </w:rPr>
        <w:t>Hace aproximadamente 5 años soy devoto de San La Muerte y nació un poco porque primero fui devoto del Gauchito Gil, leí que él era devoto  de San La Muerte, entonces por ahí empecé a creer en el Señor San La Muerte, inclusive en mi casa tengo un santuario chiquito en honor a él, todos</w:t>
      </w:r>
      <w:r>
        <w:rPr>
          <w:color w:val="231F20"/>
          <w:spacing w:val="-7"/>
          <w:sz w:val="17"/>
        </w:rPr>
        <w:t> </w:t>
      </w:r>
      <w:r>
        <w:rPr>
          <w:color w:val="231F20"/>
          <w:sz w:val="17"/>
        </w:rPr>
        <w:t>los</w:t>
      </w:r>
      <w:r>
        <w:rPr>
          <w:color w:val="231F20"/>
          <w:spacing w:val="-7"/>
          <w:sz w:val="17"/>
        </w:rPr>
        <w:t> </w:t>
      </w:r>
      <w:r>
        <w:rPr>
          <w:color w:val="231F20"/>
          <w:sz w:val="17"/>
        </w:rPr>
        <w:t>días</w:t>
      </w:r>
      <w:r>
        <w:rPr>
          <w:color w:val="231F20"/>
          <w:spacing w:val="-7"/>
          <w:sz w:val="17"/>
        </w:rPr>
        <w:t> </w:t>
      </w:r>
      <w:r>
        <w:rPr>
          <w:color w:val="231F20"/>
          <w:sz w:val="17"/>
        </w:rPr>
        <w:t>cuando</w:t>
      </w:r>
      <w:r>
        <w:rPr>
          <w:color w:val="231F20"/>
          <w:spacing w:val="-7"/>
          <w:sz w:val="17"/>
        </w:rPr>
        <w:t> </w:t>
      </w:r>
      <w:r>
        <w:rPr>
          <w:color w:val="231F20"/>
          <w:sz w:val="17"/>
        </w:rPr>
        <w:t>me</w:t>
      </w:r>
      <w:r>
        <w:rPr>
          <w:color w:val="231F20"/>
          <w:spacing w:val="-7"/>
          <w:sz w:val="17"/>
        </w:rPr>
        <w:t> </w:t>
      </w:r>
      <w:r>
        <w:rPr>
          <w:color w:val="231F20"/>
          <w:sz w:val="17"/>
        </w:rPr>
        <w:t>levanto,</w:t>
      </w:r>
      <w:r>
        <w:rPr>
          <w:color w:val="231F20"/>
          <w:spacing w:val="-6"/>
          <w:sz w:val="17"/>
        </w:rPr>
        <w:t> </w:t>
      </w:r>
      <w:r>
        <w:rPr>
          <w:color w:val="231F20"/>
          <w:sz w:val="17"/>
        </w:rPr>
        <w:t>le</w:t>
      </w:r>
      <w:r>
        <w:rPr>
          <w:color w:val="231F20"/>
          <w:spacing w:val="-7"/>
          <w:sz w:val="17"/>
        </w:rPr>
        <w:t> </w:t>
      </w:r>
      <w:r>
        <w:rPr>
          <w:color w:val="231F20"/>
          <w:sz w:val="17"/>
        </w:rPr>
        <w:t>prendo</w:t>
      </w:r>
      <w:r>
        <w:rPr>
          <w:color w:val="231F20"/>
          <w:spacing w:val="-7"/>
          <w:sz w:val="17"/>
        </w:rPr>
        <w:t> </w:t>
      </w:r>
      <w:r>
        <w:rPr>
          <w:color w:val="231F20"/>
          <w:sz w:val="17"/>
        </w:rPr>
        <w:t>un</w:t>
      </w:r>
      <w:r>
        <w:rPr>
          <w:color w:val="231F20"/>
          <w:spacing w:val="-7"/>
          <w:sz w:val="17"/>
        </w:rPr>
        <w:t> </w:t>
      </w:r>
      <w:r>
        <w:rPr>
          <w:color w:val="231F20"/>
          <w:sz w:val="17"/>
        </w:rPr>
        <w:t>velón</w:t>
      </w:r>
      <w:r>
        <w:rPr>
          <w:color w:val="231F20"/>
          <w:spacing w:val="-7"/>
          <w:sz w:val="17"/>
        </w:rPr>
        <w:t> </w:t>
      </w:r>
      <w:r>
        <w:rPr>
          <w:color w:val="231F20"/>
          <w:sz w:val="17"/>
        </w:rPr>
        <w:t>y</w:t>
      </w:r>
      <w:r>
        <w:rPr>
          <w:color w:val="231F20"/>
          <w:spacing w:val="-7"/>
          <w:sz w:val="17"/>
        </w:rPr>
        <w:t> </w:t>
      </w:r>
      <w:r>
        <w:rPr>
          <w:color w:val="231F20"/>
          <w:sz w:val="17"/>
        </w:rPr>
        <w:t>también</w:t>
      </w:r>
      <w:r>
        <w:rPr>
          <w:color w:val="231F20"/>
          <w:spacing w:val="-7"/>
          <w:sz w:val="17"/>
        </w:rPr>
        <w:t> </w:t>
      </w:r>
      <w:r>
        <w:rPr>
          <w:color w:val="231F20"/>
          <w:sz w:val="17"/>
        </w:rPr>
        <w:t>le</w:t>
      </w:r>
      <w:r>
        <w:rPr>
          <w:color w:val="231F20"/>
          <w:spacing w:val="-7"/>
          <w:sz w:val="17"/>
        </w:rPr>
        <w:t> </w:t>
      </w:r>
      <w:r>
        <w:rPr>
          <w:color w:val="231F20"/>
          <w:sz w:val="17"/>
        </w:rPr>
        <w:t>pongo su</w:t>
      </w:r>
      <w:r>
        <w:rPr>
          <w:color w:val="231F20"/>
          <w:spacing w:val="-6"/>
          <w:sz w:val="17"/>
        </w:rPr>
        <w:t> </w:t>
      </w:r>
      <w:r>
        <w:rPr>
          <w:color w:val="231F20"/>
          <w:sz w:val="17"/>
        </w:rPr>
        <w:t>whisky</w:t>
      </w:r>
      <w:r>
        <w:rPr>
          <w:color w:val="231F20"/>
          <w:spacing w:val="-6"/>
          <w:sz w:val="17"/>
        </w:rPr>
        <w:t> </w:t>
      </w:r>
      <w:r>
        <w:rPr>
          <w:color w:val="231F20"/>
          <w:sz w:val="17"/>
        </w:rPr>
        <w:t>con</w:t>
      </w:r>
      <w:r>
        <w:rPr>
          <w:color w:val="231F20"/>
          <w:spacing w:val="-6"/>
          <w:sz w:val="17"/>
        </w:rPr>
        <w:t> </w:t>
      </w:r>
      <w:r>
        <w:rPr>
          <w:color w:val="231F20"/>
          <w:sz w:val="17"/>
        </w:rPr>
        <w:t>ruda,</w:t>
      </w:r>
      <w:r>
        <w:rPr>
          <w:color w:val="231F20"/>
          <w:spacing w:val="-6"/>
          <w:sz w:val="17"/>
        </w:rPr>
        <w:t> </w:t>
      </w:r>
      <w:r>
        <w:rPr>
          <w:color w:val="231F20"/>
          <w:sz w:val="17"/>
        </w:rPr>
        <w:t>eso</w:t>
      </w:r>
      <w:r>
        <w:rPr>
          <w:color w:val="231F20"/>
          <w:spacing w:val="-6"/>
          <w:sz w:val="17"/>
        </w:rPr>
        <w:t> </w:t>
      </w:r>
      <w:r>
        <w:rPr>
          <w:color w:val="231F20"/>
          <w:sz w:val="17"/>
        </w:rPr>
        <w:t>toma,</w:t>
      </w:r>
      <w:r>
        <w:rPr>
          <w:color w:val="231F20"/>
          <w:spacing w:val="-6"/>
          <w:sz w:val="17"/>
        </w:rPr>
        <w:t> </w:t>
      </w:r>
      <w:r>
        <w:rPr>
          <w:color w:val="231F20"/>
          <w:sz w:val="17"/>
        </w:rPr>
        <w:t>eso</w:t>
      </w:r>
      <w:r>
        <w:rPr>
          <w:color w:val="231F20"/>
          <w:spacing w:val="-6"/>
          <w:sz w:val="17"/>
        </w:rPr>
        <w:t> </w:t>
      </w:r>
      <w:r>
        <w:rPr>
          <w:color w:val="231F20"/>
          <w:sz w:val="17"/>
        </w:rPr>
        <w:t>es</w:t>
      </w:r>
      <w:r>
        <w:rPr>
          <w:color w:val="231F20"/>
          <w:spacing w:val="-6"/>
          <w:sz w:val="17"/>
        </w:rPr>
        <w:t> </w:t>
      </w:r>
      <w:r>
        <w:rPr>
          <w:color w:val="231F20"/>
          <w:sz w:val="17"/>
        </w:rPr>
        <w:t>como</w:t>
      </w:r>
      <w:r>
        <w:rPr>
          <w:color w:val="231F20"/>
          <w:spacing w:val="-6"/>
          <w:sz w:val="17"/>
        </w:rPr>
        <w:t> </w:t>
      </w:r>
      <w:r>
        <w:rPr>
          <w:color w:val="231F20"/>
          <w:sz w:val="17"/>
        </w:rPr>
        <w:t>una</w:t>
      </w:r>
      <w:r>
        <w:rPr>
          <w:color w:val="231F20"/>
          <w:spacing w:val="-6"/>
          <w:sz w:val="17"/>
        </w:rPr>
        <w:t> </w:t>
      </w:r>
      <w:r>
        <w:rPr>
          <w:color w:val="231F20"/>
          <w:sz w:val="17"/>
        </w:rPr>
        <w:t>ofrenda</w:t>
      </w:r>
      <w:r>
        <w:rPr>
          <w:color w:val="231F20"/>
          <w:spacing w:val="-6"/>
          <w:sz w:val="17"/>
        </w:rPr>
        <w:t> </w:t>
      </w:r>
      <w:r>
        <w:rPr>
          <w:color w:val="231F20"/>
          <w:sz w:val="17"/>
        </w:rPr>
        <w:t>que</w:t>
      </w:r>
      <w:r>
        <w:rPr>
          <w:color w:val="231F20"/>
          <w:spacing w:val="-6"/>
          <w:sz w:val="17"/>
        </w:rPr>
        <w:t> </w:t>
      </w:r>
      <w:r>
        <w:rPr>
          <w:color w:val="231F20"/>
          <w:sz w:val="17"/>
        </w:rPr>
        <w:t>uno</w:t>
      </w:r>
      <w:r>
        <w:rPr>
          <w:color w:val="231F20"/>
          <w:spacing w:val="-6"/>
          <w:sz w:val="17"/>
        </w:rPr>
        <w:t> </w:t>
      </w:r>
      <w:r>
        <w:rPr>
          <w:color w:val="231F20"/>
          <w:sz w:val="17"/>
        </w:rPr>
        <w:t>le</w:t>
      </w:r>
      <w:r>
        <w:rPr>
          <w:color w:val="231F20"/>
          <w:spacing w:val="-6"/>
          <w:sz w:val="17"/>
        </w:rPr>
        <w:t> </w:t>
      </w:r>
      <w:r>
        <w:rPr>
          <w:color w:val="231F20"/>
          <w:sz w:val="17"/>
        </w:rPr>
        <w:t>pone y</w:t>
      </w:r>
      <w:r>
        <w:rPr>
          <w:color w:val="231F20"/>
          <w:spacing w:val="-5"/>
          <w:sz w:val="17"/>
        </w:rPr>
        <w:t> </w:t>
      </w:r>
      <w:r>
        <w:rPr>
          <w:color w:val="231F20"/>
          <w:sz w:val="17"/>
        </w:rPr>
        <w:t>su</w:t>
      </w:r>
      <w:r>
        <w:rPr>
          <w:color w:val="231F20"/>
          <w:spacing w:val="-5"/>
          <w:sz w:val="17"/>
        </w:rPr>
        <w:t> </w:t>
      </w:r>
      <w:r>
        <w:rPr>
          <w:color w:val="231F20"/>
          <w:sz w:val="17"/>
        </w:rPr>
        <w:t>bandera</w:t>
      </w:r>
      <w:r>
        <w:rPr>
          <w:color w:val="231F20"/>
          <w:spacing w:val="-5"/>
          <w:sz w:val="17"/>
        </w:rPr>
        <w:t> </w:t>
      </w:r>
      <w:r>
        <w:rPr>
          <w:color w:val="231F20"/>
          <w:sz w:val="17"/>
        </w:rPr>
        <w:t>y</w:t>
      </w:r>
      <w:r>
        <w:rPr>
          <w:color w:val="231F20"/>
          <w:spacing w:val="-5"/>
          <w:sz w:val="17"/>
        </w:rPr>
        <w:t> </w:t>
      </w:r>
      <w:r>
        <w:rPr>
          <w:color w:val="231F20"/>
          <w:sz w:val="17"/>
        </w:rPr>
        <w:t>algunas</w:t>
      </w:r>
      <w:r>
        <w:rPr>
          <w:color w:val="231F20"/>
          <w:spacing w:val="-5"/>
          <w:sz w:val="17"/>
        </w:rPr>
        <w:t> </w:t>
      </w:r>
      <w:r>
        <w:rPr>
          <w:color w:val="231F20"/>
          <w:sz w:val="17"/>
        </w:rPr>
        <w:t>cintas</w:t>
      </w:r>
      <w:r>
        <w:rPr>
          <w:color w:val="231F20"/>
          <w:spacing w:val="-5"/>
          <w:sz w:val="17"/>
        </w:rPr>
        <w:t> </w:t>
      </w:r>
      <w:r>
        <w:rPr>
          <w:color w:val="231F20"/>
          <w:sz w:val="17"/>
        </w:rPr>
        <w:t>esa</w:t>
      </w:r>
      <w:r>
        <w:rPr>
          <w:color w:val="231F20"/>
          <w:spacing w:val="-5"/>
          <w:sz w:val="17"/>
        </w:rPr>
        <w:t> </w:t>
      </w:r>
      <w:r>
        <w:rPr>
          <w:color w:val="231F20"/>
          <w:sz w:val="17"/>
        </w:rPr>
        <w:t>es</w:t>
      </w:r>
      <w:r>
        <w:rPr>
          <w:color w:val="231F20"/>
          <w:spacing w:val="-5"/>
          <w:sz w:val="17"/>
        </w:rPr>
        <w:t> </w:t>
      </w:r>
      <w:r>
        <w:rPr>
          <w:color w:val="231F20"/>
          <w:sz w:val="17"/>
        </w:rPr>
        <w:t>la</w:t>
      </w:r>
      <w:r>
        <w:rPr>
          <w:color w:val="231F20"/>
          <w:spacing w:val="-5"/>
          <w:sz w:val="17"/>
        </w:rPr>
        <w:t> </w:t>
      </w:r>
      <w:r>
        <w:rPr>
          <w:color w:val="231F20"/>
          <w:sz w:val="17"/>
        </w:rPr>
        <w:t>tradición</w:t>
      </w:r>
      <w:r>
        <w:rPr>
          <w:color w:val="231F20"/>
          <w:spacing w:val="-5"/>
          <w:sz w:val="17"/>
        </w:rPr>
        <w:t> </w:t>
      </w:r>
      <w:r>
        <w:rPr>
          <w:color w:val="231F20"/>
          <w:sz w:val="17"/>
        </w:rPr>
        <w:t>(Testimonio,</w:t>
      </w:r>
      <w:r>
        <w:rPr>
          <w:color w:val="231F20"/>
          <w:spacing w:val="-5"/>
          <w:sz w:val="17"/>
        </w:rPr>
        <w:t> </w:t>
      </w:r>
      <w:r>
        <w:rPr>
          <w:color w:val="231F20"/>
          <w:sz w:val="17"/>
        </w:rPr>
        <w:t>Capilla</w:t>
      </w:r>
      <w:r>
        <w:rPr>
          <w:color w:val="231F20"/>
          <w:spacing w:val="-5"/>
          <w:sz w:val="17"/>
        </w:rPr>
        <w:t> </w:t>
      </w:r>
      <w:r>
        <w:rPr>
          <w:color w:val="231F20"/>
          <w:sz w:val="17"/>
        </w:rPr>
        <w:t>Mi- lagrosa del Señor San La Muerte, José Paz, Provincia de Buenos</w:t>
      </w:r>
      <w:r>
        <w:rPr>
          <w:color w:val="231F20"/>
          <w:spacing w:val="-32"/>
          <w:sz w:val="17"/>
        </w:rPr>
        <w:t> </w:t>
      </w:r>
      <w:r>
        <w:rPr>
          <w:color w:val="231F20"/>
          <w:sz w:val="17"/>
        </w:rPr>
        <w:t>Aires).</w:t>
      </w:r>
    </w:p>
    <w:p>
      <w:pPr>
        <w:pStyle w:val="BodyText"/>
        <w:spacing w:before="2"/>
        <w:rPr>
          <w:sz w:val="15"/>
        </w:rPr>
      </w:pPr>
    </w:p>
    <w:p>
      <w:pPr>
        <w:spacing w:before="0"/>
        <w:ind w:left="150" w:right="0" w:firstLine="0"/>
        <w:jc w:val="both"/>
        <w:rPr>
          <w:b/>
          <w:sz w:val="17"/>
        </w:rPr>
      </w:pPr>
      <w:r>
        <w:rPr>
          <w:b/>
          <w:color w:val="231F20"/>
          <w:w w:val="115"/>
          <w:sz w:val="24"/>
        </w:rPr>
        <w:t>e</w:t>
      </w:r>
      <w:r>
        <w:rPr>
          <w:b/>
          <w:color w:val="231F20"/>
          <w:w w:val="115"/>
          <w:sz w:val="17"/>
        </w:rPr>
        <w:t>l Chamamé</w:t>
      </w:r>
    </w:p>
    <w:p>
      <w:pPr>
        <w:pStyle w:val="BodyText"/>
        <w:rPr>
          <w:b/>
          <w:sz w:val="21"/>
        </w:rPr>
      </w:pPr>
    </w:p>
    <w:p>
      <w:pPr>
        <w:pStyle w:val="BodyText"/>
        <w:spacing w:line="249" w:lineRule="auto"/>
        <w:ind w:left="150" w:right="193"/>
        <w:jc w:val="both"/>
      </w:pPr>
      <w:r>
        <w:rPr>
          <w:color w:val="231F20"/>
        </w:rPr>
        <w:t>Dentro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festejos</w:t>
      </w:r>
      <w:r>
        <w:rPr>
          <w:color w:val="231F20"/>
          <w:spacing w:val="-6"/>
        </w:rPr>
        <w:t> </w:t>
      </w:r>
      <w:r>
        <w:rPr>
          <w:color w:val="231F20"/>
        </w:rPr>
        <w:t>a</w:t>
      </w:r>
      <w:r>
        <w:rPr>
          <w:color w:val="231F20"/>
          <w:spacing w:val="-6"/>
        </w:rPr>
        <w:t> </w:t>
      </w:r>
      <w:r>
        <w:rPr>
          <w:color w:val="231F20"/>
        </w:rPr>
        <w:t>San</w:t>
      </w:r>
      <w:r>
        <w:rPr>
          <w:color w:val="231F20"/>
          <w:spacing w:val="-6"/>
        </w:rPr>
        <w:t> </w:t>
      </w:r>
      <w:r>
        <w:rPr>
          <w:color w:val="231F20"/>
        </w:rPr>
        <w:t>La</w:t>
      </w:r>
      <w:r>
        <w:rPr>
          <w:color w:val="231F20"/>
          <w:spacing w:val="-6"/>
        </w:rPr>
        <w:t> </w:t>
      </w:r>
      <w:r>
        <w:rPr>
          <w:color w:val="231F20"/>
        </w:rPr>
        <w:t>Muerte</w:t>
      </w:r>
      <w:r>
        <w:rPr>
          <w:color w:val="231F20"/>
          <w:spacing w:val="-6"/>
        </w:rPr>
        <w:t> </w:t>
      </w:r>
      <w:r>
        <w:rPr>
          <w:color w:val="231F20"/>
        </w:rPr>
        <w:t>según</w:t>
      </w:r>
      <w:r>
        <w:rPr>
          <w:color w:val="231F20"/>
          <w:spacing w:val="-6"/>
        </w:rPr>
        <w:t> </w:t>
      </w:r>
      <w:r>
        <w:rPr>
          <w:color w:val="231F20"/>
        </w:rPr>
        <w:t>la</w:t>
      </w:r>
      <w:r>
        <w:rPr>
          <w:color w:val="231F20"/>
          <w:spacing w:val="-6"/>
        </w:rPr>
        <w:t> </w:t>
      </w:r>
      <w:r>
        <w:rPr>
          <w:color w:val="231F20"/>
        </w:rPr>
        <w:t>decisión</w:t>
      </w:r>
      <w:r>
        <w:rPr>
          <w:color w:val="231F20"/>
          <w:spacing w:val="-6"/>
        </w:rPr>
        <w:t> </w:t>
      </w:r>
      <w:r>
        <w:rPr>
          <w:color w:val="231F20"/>
        </w:rPr>
        <w:t>del</w:t>
      </w:r>
      <w:r>
        <w:rPr>
          <w:color w:val="231F20"/>
          <w:spacing w:val="-6"/>
        </w:rPr>
        <w:t> </w:t>
      </w:r>
      <w:r>
        <w:rPr>
          <w:color w:val="231F20"/>
        </w:rPr>
        <w:t>due- ño,</w:t>
      </w:r>
      <w:r>
        <w:rPr>
          <w:color w:val="231F20"/>
          <w:spacing w:val="29"/>
        </w:rPr>
        <w:t> </w:t>
      </w:r>
      <w:r>
        <w:rPr>
          <w:color w:val="231F20"/>
        </w:rPr>
        <w:t>las</w:t>
      </w:r>
      <w:r>
        <w:rPr>
          <w:color w:val="231F20"/>
          <w:spacing w:val="29"/>
        </w:rPr>
        <w:t> </w:t>
      </w:r>
      <w:r>
        <w:rPr>
          <w:color w:val="231F20"/>
        </w:rPr>
        <w:t>actividades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realizan</w:t>
      </w:r>
      <w:r>
        <w:rPr>
          <w:color w:val="231F20"/>
          <w:spacing w:val="29"/>
        </w:rPr>
        <w:t> </w:t>
      </w:r>
      <w:r>
        <w:rPr>
          <w:color w:val="231F20"/>
        </w:rPr>
        <w:t>varían</w:t>
      </w:r>
      <w:r>
        <w:rPr>
          <w:color w:val="231F20"/>
          <w:spacing w:val="29"/>
        </w:rPr>
        <w:t> </w:t>
      </w:r>
      <w:r>
        <w:rPr>
          <w:color w:val="231F20"/>
        </w:rPr>
        <w:t>de</w:t>
      </w:r>
      <w:r>
        <w:rPr>
          <w:color w:val="231F20"/>
          <w:spacing w:val="29"/>
        </w:rPr>
        <w:t> </w:t>
      </w:r>
      <w:r>
        <w:rPr>
          <w:color w:val="231F20"/>
        </w:rPr>
        <w:t>acuerdo</w:t>
      </w:r>
      <w:r>
        <w:rPr>
          <w:color w:val="231F20"/>
          <w:spacing w:val="29"/>
        </w:rPr>
        <w:t> </w:t>
      </w:r>
      <w:r>
        <w:rPr>
          <w:color w:val="231F20"/>
        </w:rPr>
        <w:t>al</w:t>
      </w:r>
      <w:r>
        <w:rPr>
          <w:color w:val="231F20"/>
          <w:spacing w:val="29"/>
        </w:rPr>
        <w:t> </w:t>
      </w:r>
      <w:r>
        <w:rPr>
          <w:color w:val="231F20"/>
        </w:rPr>
        <w:t>lugar;</w:t>
      </w:r>
    </w:p>
    <w:p>
      <w:pPr>
        <w:pStyle w:val="BodyText"/>
        <w:spacing w:before="2"/>
      </w:pPr>
      <w:r>
        <w:rPr/>
        <w:pict>
          <v:line style="position:absolute;mso-position-horizontal-relative:page;mso-position-vertical-relative:paragraph;z-index:3136;mso-wrap-distance-left:0;mso-wrap-distance-right:0" from="42.519699pt,14.048188pt" to="114.519699pt,14.048188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4</w:t>
        <w:tab/>
      </w:r>
      <w:r>
        <w:rPr>
          <w:color w:val="231F20"/>
          <w:sz w:val="16"/>
        </w:rPr>
        <w:t>El</w:t>
      </w:r>
      <w:r>
        <w:rPr>
          <w:color w:val="231F20"/>
          <w:spacing w:val="17"/>
          <w:sz w:val="16"/>
        </w:rPr>
        <w:t> </w:t>
      </w:r>
      <w:r>
        <w:rPr>
          <w:color w:val="231F20"/>
          <w:sz w:val="16"/>
        </w:rPr>
        <w:t>contexto</w:t>
      </w:r>
      <w:r>
        <w:rPr>
          <w:color w:val="231F20"/>
          <w:spacing w:val="17"/>
          <w:sz w:val="16"/>
        </w:rPr>
        <w:t> </w:t>
      </w:r>
      <w:r>
        <w:rPr>
          <w:color w:val="231F20"/>
          <w:sz w:val="16"/>
        </w:rPr>
        <w:t>histórico</w:t>
      </w:r>
      <w:r>
        <w:rPr>
          <w:color w:val="231F20"/>
          <w:spacing w:val="17"/>
          <w:sz w:val="16"/>
        </w:rPr>
        <w:t> </w:t>
      </w:r>
      <w:r>
        <w:rPr>
          <w:color w:val="231F20"/>
          <w:sz w:val="16"/>
        </w:rPr>
        <w:t>en</w:t>
      </w:r>
      <w:r>
        <w:rPr>
          <w:color w:val="231F20"/>
          <w:spacing w:val="17"/>
          <w:sz w:val="16"/>
        </w:rPr>
        <w:t> </w:t>
      </w:r>
      <w:r>
        <w:rPr>
          <w:color w:val="231F20"/>
          <w:sz w:val="16"/>
        </w:rPr>
        <w:t>el</w:t>
      </w:r>
      <w:r>
        <w:rPr>
          <w:color w:val="231F20"/>
          <w:spacing w:val="17"/>
          <w:sz w:val="16"/>
        </w:rPr>
        <w:t> </w:t>
      </w:r>
      <w:r>
        <w:rPr>
          <w:color w:val="231F20"/>
          <w:sz w:val="16"/>
        </w:rPr>
        <w:t>cual</w:t>
      </w:r>
      <w:r>
        <w:rPr>
          <w:color w:val="231F20"/>
          <w:spacing w:val="17"/>
          <w:sz w:val="16"/>
        </w:rPr>
        <w:t> </w:t>
      </w:r>
      <w:r>
        <w:rPr>
          <w:color w:val="231F20"/>
          <w:sz w:val="16"/>
        </w:rPr>
        <w:t>se</w:t>
      </w:r>
      <w:r>
        <w:rPr>
          <w:color w:val="231F20"/>
          <w:spacing w:val="17"/>
          <w:sz w:val="16"/>
        </w:rPr>
        <w:t> </w:t>
      </w:r>
      <w:r>
        <w:rPr>
          <w:color w:val="231F20"/>
          <w:sz w:val="16"/>
        </w:rPr>
        <w:t>produce</w:t>
      </w:r>
      <w:r>
        <w:rPr>
          <w:color w:val="231F20"/>
          <w:spacing w:val="17"/>
          <w:sz w:val="16"/>
        </w:rPr>
        <w:t> </w:t>
      </w:r>
      <w:r>
        <w:rPr>
          <w:color w:val="231F20"/>
          <w:sz w:val="16"/>
        </w:rPr>
        <w:t>su</w:t>
      </w:r>
      <w:r>
        <w:rPr>
          <w:color w:val="231F20"/>
          <w:spacing w:val="17"/>
          <w:sz w:val="16"/>
        </w:rPr>
        <w:t> </w:t>
      </w:r>
      <w:r>
        <w:rPr>
          <w:color w:val="231F20"/>
          <w:sz w:val="16"/>
        </w:rPr>
        <w:t>aparición,</w:t>
      </w:r>
      <w:r>
        <w:rPr>
          <w:color w:val="231F20"/>
          <w:spacing w:val="17"/>
          <w:sz w:val="16"/>
        </w:rPr>
        <w:t> </w:t>
      </w:r>
      <w:r>
        <w:rPr>
          <w:color w:val="231F20"/>
          <w:sz w:val="16"/>
        </w:rPr>
        <w:t>hace</w:t>
      </w:r>
      <w:r>
        <w:rPr>
          <w:color w:val="231F20"/>
          <w:spacing w:val="17"/>
          <w:sz w:val="16"/>
        </w:rPr>
        <w:t> </w:t>
      </w:r>
      <w:r>
        <w:rPr>
          <w:color w:val="231F20"/>
          <w:sz w:val="16"/>
        </w:rPr>
        <w:t>referencia</w:t>
      </w:r>
      <w:r>
        <w:rPr>
          <w:color w:val="231F20"/>
          <w:spacing w:val="17"/>
          <w:sz w:val="16"/>
        </w:rPr>
        <w:t> </w:t>
      </w:r>
      <w:r>
        <w:rPr>
          <w:color w:val="231F20"/>
          <w:sz w:val="16"/>
        </w:rPr>
        <w:t>a</w:t>
      </w:r>
      <w:r>
        <w:rPr>
          <w:color w:val="231F20"/>
          <w:w w:val="99"/>
          <w:sz w:val="16"/>
        </w:rPr>
        <w:t> </w:t>
      </w:r>
      <w:r>
        <w:rPr>
          <w:color w:val="231F20"/>
          <w:sz w:val="16"/>
        </w:rPr>
        <w:t>tiempos en que el escenario político se centra cargado de constantes luchas entre</w:t>
      </w:r>
      <w:r>
        <w:rPr>
          <w:color w:val="231F20"/>
          <w:spacing w:val="-4"/>
          <w:sz w:val="16"/>
        </w:rPr>
        <w:t> </w:t>
      </w:r>
      <w:r>
        <w:rPr>
          <w:color w:val="231F20"/>
          <w:sz w:val="16"/>
        </w:rPr>
        <w:t>los</w:t>
      </w:r>
      <w:r>
        <w:rPr>
          <w:color w:val="231F20"/>
          <w:spacing w:val="-4"/>
          <w:sz w:val="16"/>
        </w:rPr>
        <w:t> </w:t>
      </w:r>
      <w:r>
        <w:rPr>
          <w:color w:val="231F20"/>
          <w:sz w:val="16"/>
        </w:rPr>
        <w:t>caudillos</w:t>
      </w:r>
      <w:r>
        <w:rPr>
          <w:color w:val="231F20"/>
          <w:spacing w:val="-4"/>
          <w:sz w:val="16"/>
        </w:rPr>
        <w:t> </w:t>
      </w:r>
      <w:r>
        <w:rPr>
          <w:color w:val="231F20"/>
          <w:sz w:val="16"/>
        </w:rPr>
        <w:t>de</w:t>
      </w:r>
      <w:r>
        <w:rPr>
          <w:color w:val="231F20"/>
          <w:spacing w:val="-4"/>
          <w:sz w:val="16"/>
        </w:rPr>
        <w:t> </w:t>
      </w:r>
      <w:r>
        <w:rPr>
          <w:color w:val="231F20"/>
          <w:sz w:val="16"/>
        </w:rPr>
        <w:t>las</w:t>
      </w:r>
      <w:r>
        <w:rPr>
          <w:color w:val="231F20"/>
          <w:spacing w:val="-4"/>
          <w:sz w:val="16"/>
        </w:rPr>
        <w:t> </w:t>
      </w:r>
      <w:r>
        <w:rPr>
          <w:color w:val="231F20"/>
          <w:sz w:val="16"/>
        </w:rPr>
        <w:t>provincias</w:t>
      </w:r>
      <w:r>
        <w:rPr>
          <w:color w:val="231F20"/>
          <w:spacing w:val="-4"/>
          <w:sz w:val="16"/>
        </w:rPr>
        <w:t> </w:t>
      </w:r>
      <w:r>
        <w:rPr>
          <w:color w:val="231F20"/>
          <w:sz w:val="16"/>
        </w:rPr>
        <w:t>del</w:t>
      </w:r>
      <w:r>
        <w:rPr>
          <w:color w:val="231F20"/>
          <w:spacing w:val="-4"/>
          <w:sz w:val="16"/>
        </w:rPr>
        <w:t> </w:t>
      </w:r>
      <w:r>
        <w:rPr>
          <w:color w:val="231F20"/>
          <w:sz w:val="16"/>
        </w:rPr>
        <w:t>Litoral</w:t>
      </w:r>
      <w:r>
        <w:rPr>
          <w:color w:val="231F20"/>
          <w:spacing w:val="-13"/>
          <w:sz w:val="16"/>
        </w:rPr>
        <w:t> </w:t>
      </w:r>
      <w:r>
        <w:rPr>
          <w:color w:val="231F20"/>
          <w:sz w:val="16"/>
        </w:rPr>
        <w:t>Argentino</w:t>
      </w:r>
      <w:r>
        <w:rPr>
          <w:color w:val="231F20"/>
          <w:spacing w:val="-4"/>
          <w:sz w:val="16"/>
        </w:rPr>
        <w:t> </w:t>
      </w:r>
      <w:r>
        <w:rPr>
          <w:color w:val="231F20"/>
          <w:sz w:val="16"/>
        </w:rPr>
        <w:t>y</w:t>
      </w:r>
      <w:r>
        <w:rPr>
          <w:color w:val="231F20"/>
          <w:spacing w:val="-4"/>
          <w:sz w:val="16"/>
        </w:rPr>
        <w:t> </w:t>
      </w:r>
      <w:r>
        <w:rPr>
          <w:color w:val="231F20"/>
          <w:sz w:val="16"/>
        </w:rPr>
        <w:t>el</w:t>
      </w:r>
      <w:r>
        <w:rPr>
          <w:color w:val="231F20"/>
          <w:spacing w:val="-4"/>
          <w:sz w:val="16"/>
        </w:rPr>
        <w:t> </w:t>
      </w:r>
      <w:r>
        <w:rPr>
          <w:color w:val="231F20"/>
          <w:sz w:val="16"/>
        </w:rPr>
        <w:t>gobierno</w:t>
      </w:r>
      <w:r>
        <w:rPr>
          <w:color w:val="231F20"/>
          <w:spacing w:val="-4"/>
          <w:sz w:val="16"/>
        </w:rPr>
        <w:t> </w:t>
      </w:r>
      <w:r>
        <w:rPr>
          <w:color w:val="231F20"/>
          <w:sz w:val="16"/>
        </w:rPr>
        <w:t>de</w:t>
      </w:r>
      <w:r>
        <w:rPr>
          <w:color w:val="231F20"/>
          <w:spacing w:val="-4"/>
          <w:sz w:val="16"/>
        </w:rPr>
        <w:t> </w:t>
      </w:r>
      <w:r>
        <w:rPr>
          <w:color w:val="231F20"/>
          <w:sz w:val="16"/>
        </w:rPr>
        <w:t>Ro- sas, quien detentaba un poder central y hegemónico en Buenos Aires, al</w:t>
      </w:r>
      <w:r>
        <w:rPr>
          <w:color w:val="231F20"/>
          <w:spacing w:val="-22"/>
          <w:sz w:val="16"/>
        </w:rPr>
        <w:t> </w:t>
      </w:r>
      <w:r>
        <w:rPr>
          <w:color w:val="231F20"/>
          <w:sz w:val="16"/>
        </w:rPr>
        <w:t>que se oponían los habitantes del interior del</w:t>
      </w:r>
      <w:r>
        <w:rPr>
          <w:color w:val="231F20"/>
          <w:spacing w:val="-1"/>
          <w:sz w:val="16"/>
        </w:rPr>
        <w:t> </w:t>
      </w:r>
      <w:r>
        <w:rPr>
          <w:color w:val="231F20"/>
          <w:sz w:val="16"/>
        </w:rPr>
        <w:t>país.</w:t>
      </w:r>
    </w:p>
    <w:p>
      <w:pPr>
        <w:spacing w:after="0" w:line="261" w:lineRule="auto"/>
        <w:jc w:val="both"/>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sin</w:t>
      </w:r>
      <w:r>
        <w:rPr>
          <w:color w:val="231F20"/>
          <w:spacing w:val="-6"/>
        </w:rPr>
        <w:t> </w:t>
      </w:r>
      <w:r>
        <w:rPr>
          <w:color w:val="231F20"/>
        </w:rPr>
        <w:t>embargo,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general</w:t>
      </w:r>
      <w:r>
        <w:rPr>
          <w:color w:val="231F20"/>
          <w:spacing w:val="-6"/>
        </w:rPr>
        <w:t> </w:t>
      </w:r>
      <w:r>
        <w:rPr>
          <w:color w:val="231F20"/>
        </w:rPr>
        <w:t>las</w:t>
      </w:r>
      <w:r>
        <w:rPr>
          <w:color w:val="231F20"/>
          <w:spacing w:val="-6"/>
        </w:rPr>
        <w:t> </w:t>
      </w:r>
      <w:r>
        <w:rPr>
          <w:color w:val="231F20"/>
        </w:rPr>
        <w:t>celebraciones</w:t>
      </w:r>
      <w:r>
        <w:rPr>
          <w:color w:val="231F20"/>
          <w:spacing w:val="-6"/>
        </w:rPr>
        <w:t> </w:t>
      </w:r>
      <w:r>
        <w:rPr>
          <w:color w:val="231F20"/>
        </w:rPr>
        <w:t>incluyen</w:t>
      </w:r>
      <w:r>
        <w:rPr>
          <w:color w:val="231F20"/>
          <w:spacing w:val="-6"/>
        </w:rPr>
        <w:t> </w:t>
      </w:r>
      <w:r>
        <w:rPr>
          <w:color w:val="231F20"/>
        </w:rPr>
        <w:t>actos religiosos como procesiones y el rezo del santo rosario; la repar- tición de alimentos principalmente el asado; y se concluye con la participación de grupos de música tradicional de la provincia de Corrientes, que interpretan el chamamé, donde se mezclan ras- gos culturales guaraníticos y</w:t>
      </w:r>
      <w:r>
        <w:rPr>
          <w:color w:val="231F20"/>
          <w:spacing w:val="-24"/>
        </w:rPr>
        <w:t> </w:t>
      </w:r>
      <w:r>
        <w:rPr>
          <w:color w:val="231F20"/>
        </w:rPr>
        <w:t>españoles:</w:t>
      </w:r>
    </w:p>
    <w:p>
      <w:pPr>
        <w:pStyle w:val="BodyText"/>
        <w:spacing w:before="4"/>
        <w:rPr>
          <w:sz w:val="23"/>
        </w:rPr>
      </w:pPr>
    </w:p>
    <w:p>
      <w:pPr>
        <w:spacing w:line="295" w:lineRule="auto" w:before="0"/>
        <w:ind w:left="535" w:right="108" w:firstLine="0"/>
        <w:jc w:val="both"/>
        <w:rPr>
          <w:sz w:val="17"/>
        </w:rPr>
      </w:pPr>
      <w:r>
        <w:rPr>
          <w:color w:val="231F20"/>
          <w:sz w:val="17"/>
        </w:rPr>
        <w:t>Soy acá, de Quilmes, yo me quedé paralítica seis meses y gracias al Señor de la Muerte camino, no sé cómo pero es un milagro y entonces soy</w:t>
      </w:r>
      <w:r>
        <w:rPr>
          <w:color w:val="231F20"/>
          <w:spacing w:val="-9"/>
          <w:sz w:val="17"/>
        </w:rPr>
        <w:t> </w:t>
      </w:r>
      <w:r>
        <w:rPr>
          <w:color w:val="231F20"/>
          <w:sz w:val="17"/>
        </w:rPr>
        <w:t>devota</w:t>
      </w:r>
      <w:r>
        <w:rPr>
          <w:color w:val="231F20"/>
          <w:spacing w:val="-9"/>
          <w:sz w:val="17"/>
        </w:rPr>
        <w:t> </w:t>
      </w:r>
      <w:r>
        <w:rPr>
          <w:color w:val="231F20"/>
          <w:sz w:val="17"/>
        </w:rPr>
        <w:t>de</w:t>
      </w:r>
      <w:r>
        <w:rPr>
          <w:color w:val="231F20"/>
          <w:spacing w:val="-9"/>
          <w:sz w:val="17"/>
        </w:rPr>
        <w:t> </w:t>
      </w:r>
      <w:r>
        <w:rPr>
          <w:color w:val="231F20"/>
          <w:sz w:val="17"/>
        </w:rPr>
        <w:t>él</w:t>
      </w:r>
      <w:r>
        <w:rPr>
          <w:color w:val="231F20"/>
          <w:spacing w:val="-9"/>
          <w:sz w:val="17"/>
        </w:rPr>
        <w:t> </w:t>
      </w:r>
      <w:r>
        <w:rPr>
          <w:color w:val="231F20"/>
          <w:sz w:val="17"/>
        </w:rPr>
        <w:t>y</w:t>
      </w:r>
      <w:r>
        <w:rPr>
          <w:color w:val="231F20"/>
          <w:spacing w:val="-9"/>
          <w:sz w:val="17"/>
        </w:rPr>
        <w:t> </w:t>
      </w:r>
      <w:r>
        <w:rPr>
          <w:color w:val="231F20"/>
          <w:sz w:val="17"/>
        </w:rPr>
        <w:t>siempre</w:t>
      </w:r>
      <w:r>
        <w:rPr>
          <w:color w:val="231F20"/>
          <w:spacing w:val="-9"/>
          <w:sz w:val="17"/>
        </w:rPr>
        <w:t> </w:t>
      </w:r>
      <w:r>
        <w:rPr>
          <w:color w:val="231F20"/>
          <w:sz w:val="17"/>
        </w:rPr>
        <w:t>bailo</w:t>
      </w:r>
      <w:r>
        <w:rPr>
          <w:color w:val="231F20"/>
          <w:spacing w:val="-9"/>
          <w:sz w:val="17"/>
        </w:rPr>
        <w:t> </w:t>
      </w:r>
      <w:r>
        <w:rPr>
          <w:color w:val="231F20"/>
          <w:sz w:val="17"/>
        </w:rPr>
        <w:t>y</w:t>
      </w:r>
      <w:r>
        <w:rPr>
          <w:color w:val="231F20"/>
          <w:spacing w:val="-9"/>
          <w:sz w:val="17"/>
        </w:rPr>
        <w:t> </w:t>
      </w:r>
      <w:r>
        <w:rPr>
          <w:color w:val="231F20"/>
          <w:sz w:val="17"/>
        </w:rPr>
        <w:t>bailo</w:t>
      </w:r>
      <w:r>
        <w:rPr>
          <w:color w:val="231F20"/>
          <w:spacing w:val="-9"/>
          <w:sz w:val="17"/>
        </w:rPr>
        <w:t> </w:t>
      </w:r>
      <w:r>
        <w:rPr>
          <w:color w:val="231F20"/>
          <w:sz w:val="17"/>
        </w:rPr>
        <w:t>siempre</w:t>
      </w:r>
      <w:r>
        <w:rPr>
          <w:color w:val="231F20"/>
          <w:spacing w:val="-9"/>
          <w:sz w:val="17"/>
        </w:rPr>
        <w:t> </w:t>
      </w:r>
      <w:r>
        <w:rPr>
          <w:color w:val="231F20"/>
          <w:sz w:val="17"/>
        </w:rPr>
        <w:t>en</w:t>
      </w:r>
      <w:r>
        <w:rPr>
          <w:color w:val="231F20"/>
          <w:spacing w:val="-9"/>
          <w:sz w:val="17"/>
        </w:rPr>
        <w:t> </w:t>
      </w:r>
      <w:r>
        <w:rPr>
          <w:color w:val="231F20"/>
          <w:sz w:val="17"/>
        </w:rPr>
        <w:t>su</w:t>
      </w:r>
      <w:r>
        <w:rPr>
          <w:color w:val="231F20"/>
          <w:spacing w:val="-9"/>
          <w:sz w:val="17"/>
        </w:rPr>
        <w:t> </w:t>
      </w:r>
      <w:r>
        <w:rPr>
          <w:color w:val="231F20"/>
          <w:sz w:val="17"/>
        </w:rPr>
        <w:t>fiesta,</w:t>
      </w:r>
      <w:r>
        <w:rPr>
          <w:color w:val="231F20"/>
          <w:spacing w:val="-9"/>
          <w:sz w:val="17"/>
        </w:rPr>
        <w:t> </w:t>
      </w:r>
      <w:r>
        <w:rPr>
          <w:color w:val="231F20"/>
          <w:sz w:val="17"/>
        </w:rPr>
        <w:t>en</w:t>
      </w:r>
      <w:r>
        <w:rPr>
          <w:color w:val="231F20"/>
          <w:spacing w:val="-9"/>
          <w:sz w:val="17"/>
        </w:rPr>
        <w:t> </w:t>
      </w:r>
      <w:r>
        <w:rPr>
          <w:color w:val="231F20"/>
          <w:sz w:val="17"/>
        </w:rPr>
        <w:t>cualquier fiesta que hagan de él. Lo llevo en el corazón, todos los días lo saludo, para mí es un compañero más porque fue algo increíble, lo soñé y él</w:t>
      </w:r>
      <w:r>
        <w:rPr>
          <w:color w:val="231F20"/>
          <w:spacing w:val="-15"/>
          <w:sz w:val="17"/>
        </w:rPr>
        <w:t> </w:t>
      </w:r>
      <w:r>
        <w:rPr>
          <w:color w:val="231F20"/>
          <w:sz w:val="17"/>
        </w:rPr>
        <w:t>me dijo</w:t>
      </w:r>
      <w:r>
        <w:rPr>
          <w:color w:val="231F20"/>
          <w:spacing w:val="-4"/>
          <w:sz w:val="17"/>
        </w:rPr>
        <w:t> </w:t>
      </w:r>
      <w:r>
        <w:rPr>
          <w:color w:val="231F20"/>
          <w:sz w:val="17"/>
        </w:rPr>
        <w:t>que</w:t>
      </w:r>
      <w:r>
        <w:rPr>
          <w:color w:val="231F20"/>
          <w:spacing w:val="-4"/>
          <w:sz w:val="17"/>
        </w:rPr>
        <w:t> </w:t>
      </w:r>
      <w:r>
        <w:rPr>
          <w:color w:val="231F20"/>
          <w:sz w:val="17"/>
        </w:rPr>
        <w:t>me</w:t>
      </w:r>
      <w:r>
        <w:rPr>
          <w:color w:val="231F20"/>
          <w:spacing w:val="-4"/>
          <w:sz w:val="17"/>
        </w:rPr>
        <w:t> </w:t>
      </w:r>
      <w:r>
        <w:rPr>
          <w:color w:val="231F20"/>
          <w:sz w:val="17"/>
        </w:rPr>
        <w:t>levantara</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4"/>
          <w:sz w:val="17"/>
        </w:rPr>
        <w:t> </w:t>
      </w:r>
      <w:r>
        <w:rPr>
          <w:color w:val="231F20"/>
          <w:sz w:val="17"/>
        </w:rPr>
        <w:t>cama</w:t>
      </w:r>
      <w:r>
        <w:rPr>
          <w:color w:val="231F20"/>
          <w:spacing w:val="-4"/>
          <w:sz w:val="17"/>
        </w:rPr>
        <w:t> </w:t>
      </w:r>
      <w:r>
        <w:rPr>
          <w:color w:val="231F20"/>
          <w:sz w:val="17"/>
        </w:rPr>
        <w:t>y</w:t>
      </w:r>
      <w:r>
        <w:rPr>
          <w:color w:val="231F20"/>
          <w:spacing w:val="-4"/>
          <w:sz w:val="17"/>
        </w:rPr>
        <w:t> </w:t>
      </w:r>
      <w:r>
        <w:rPr>
          <w:color w:val="231F20"/>
          <w:sz w:val="17"/>
        </w:rPr>
        <w:t>yo</w:t>
      </w:r>
      <w:r>
        <w:rPr>
          <w:color w:val="231F20"/>
          <w:spacing w:val="-4"/>
          <w:sz w:val="17"/>
        </w:rPr>
        <w:t> </w:t>
      </w:r>
      <w:r>
        <w:rPr>
          <w:color w:val="231F20"/>
          <w:sz w:val="17"/>
        </w:rPr>
        <w:t>me</w:t>
      </w:r>
      <w:r>
        <w:rPr>
          <w:color w:val="231F20"/>
          <w:spacing w:val="-4"/>
          <w:sz w:val="17"/>
        </w:rPr>
        <w:t> </w:t>
      </w:r>
      <w:r>
        <w:rPr>
          <w:color w:val="231F20"/>
          <w:sz w:val="17"/>
        </w:rPr>
        <w:t>levanté</w:t>
      </w:r>
      <w:r>
        <w:rPr>
          <w:color w:val="231F20"/>
          <w:spacing w:val="-4"/>
          <w:sz w:val="17"/>
        </w:rPr>
        <w:t> </w:t>
      </w:r>
      <w:r>
        <w:rPr>
          <w:color w:val="231F20"/>
          <w:sz w:val="17"/>
        </w:rPr>
        <w:t>y</w:t>
      </w:r>
      <w:r>
        <w:rPr>
          <w:color w:val="231F20"/>
          <w:spacing w:val="-4"/>
          <w:sz w:val="17"/>
        </w:rPr>
        <w:t> </w:t>
      </w:r>
      <w:r>
        <w:rPr>
          <w:color w:val="231F20"/>
          <w:sz w:val="17"/>
        </w:rPr>
        <w:t>desde</w:t>
      </w:r>
      <w:r>
        <w:rPr>
          <w:color w:val="231F20"/>
          <w:spacing w:val="-4"/>
          <w:sz w:val="17"/>
        </w:rPr>
        <w:t> </w:t>
      </w:r>
      <w:r>
        <w:rPr>
          <w:color w:val="231F20"/>
          <w:sz w:val="17"/>
        </w:rPr>
        <w:t>ese</w:t>
      </w:r>
      <w:r>
        <w:rPr>
          <w:color w:val="231F20"/>
          <w:spacing w:val="-4"/>
          <w:sz w:val="17"/>
        </w:rPr>
        <w:t> </w:t>
      </w:r>
      <w:r>
        <w:rPr>
          <w:color w:val="231F20"/>
          <w:sz w:val="17"/>
        </w:rPr>
        <w:t>día</w:t>
      </w:r>
      <w:r>
        <w:rPr>
          <w:color w:val="231F20"/>
          <w:spacing w:val="-4"/>
          <w:sz w:val="17"/>
        </w:rPr>
        <w:t> </w:t>
      </w:r>
      <w:r>
        <w:rPr>
          <w:color w:val="231F20"/>
          <w:sz w:val="17"/>
        </w:rPr>
        <w:t>yo</w:t>
      </w:r>
      <w:r>
        <w:rPr>
          <w:color w:val="231F20"/>
          <w:spacing w:val="-4"/>
          <w:sz w:val="17"/>
        </w:rPr>
        <w:t> </w:t>
      </w:r>
      <w:r>
        <w:rPr>
          <w:color w:val="231F20"/>
          <w:sz w:val="17"/>
        </w:rPr>
        <w:t>es- toy</w:t>
      </w:r>
      <w:r>
        <w:rPr>
          <w:color w:val="231F20"/>
          <w:spacing w:val="-5"/>
          <w:sz w:val="17"/>
        </w:rPr>
        <w:t> </w:t>
      </w:r>
      <w:r>
        <w:rPr>
          <w:color w:val="231F20"/>
          <w:sz w:val="17"/>
        </w:rPr>
        <w:t>caminando</w:t>
      </w:r>
      <w:r>
        <w:rPr>
          <w:color w:val="231F20"/>
          <w:spacing w:val="-5"/>
          <w:sz w:val="17"/>
        </w:rPr>
        <w:t> </w:t>
      </w:r>
      <w:r>
        <w:rPr>
          <w:color w:val="231F20"/>
          <w:sz w:val="17"/>
        </w:rPr>
        <w:t>y</w:t>
      </w:r>
      <w:r>
        <w:rPr>
          <w:color w:val="231F20"/>
          <w:spacing w:val="-5"/>
          <w:sz w:val="17"/>
        </w:rPr>
        <w:t> </w:t>
      </w:r>
      <w:r>
        <w:rPr>
          <w:color w:val="231F20"/>
          <w:sz w:val="17"/>
        </w:rPr>
        <w:t>le</w:t>
      </w:r>
      <w:r>
        <w:rPr>
          <w:color w:val="231F20"/>
          <w:spacing w:val="-5"/>
          <w:sz w:val="17"/>
        </w:rPr>
        <w:t> </w:t>
      </w:r>
      <w:r>
        <w:rPr>
          <w:color w:val="231F20"/>
          <w:sz w:val="17"/>
        </w:rPr>
        <w:t>doy</w:t>
      </w:r>
      <w:r>
        <w:rPr>
          <w:color w:val="231F20"/>
          <w:spacing w:val="-5"/>
          <w:sz w:val="17"/>
        </w:rPr>
        <w:t> </w:t>
      </w:r>
      <w:r>
        <w:rPr>
          <w:color w:val="231F20"/>
          <w:sz w:val="17"/>
        </w:rPr>
        <w:t>gracias</w:t>
      </w:r>
      <w:r>
        <w:rPr>
          <w:color w:val="231F20"/>
          <w:spacing w:val="-5"/>
          <w:sz w:val="17"/>
        </w:rPr>
        <w:t> </w:t>
      </w:r>
      <w:r>
        <w:rPr>
          <w:color w:val="231F20"/>
          <w:sz w:val="17"/>
        </w:rPr>
        <w:t>al</w:t>
      </w:r>
      <w:r>
        <w:rPr>
          <w:color w:val="231F20"/>
          <w:spacing w:val="-5"/>
          <w:sz w:val="17"/>
        </w:rPr>
        <w:t> </w:t>
      </w:r>
      <w:r>
        <w:rPr>
          <w:color w:val="231F20"/>
          <w:sz w:val="17"/>
        </w:rPr>
        <w:t>Señor</w:t>
      </w:r>
      <w:r>
        <w:rPr>
          <w:color w:val="231F20"/>
          <w:spacing w:val="-5"/>
          <w:sz w:val="17"/>
        </w:rPr>
        <w:t> </w:t>
      </w:r>
      <w:r>
        <w:rPr>
          <w:color w:val="231F20"/>
          <w:sz w:val="17"/>
        </w:rPr>
        <w:t>de</w:t>
      </w:r>
      <w:r>
        <w:rPr>
          <w:color w:val="231F20"/>
          <w:spacing w:val="-5"/>
          <w:sz w:val="17"/>
        </w:rPr>
        <w:t> </w:t>
      </w:r>
      <w:r>
        <w:rPr>
          <w:color w:val="231F20"/>
          <w:sz w:val="17"/>
        </w:rPr>
        <w:t>la</w:t>
      </w:r>
      <w:r>
        <w:rPr>
          <w:color w:val="231F20"/>
          <w:spacing w:val="-5"/>
          <w:sz w:val="17"/>
        </w:rPr>
        <w:t> </w:t>
      </w:r>
      <w:r>
        <w:rPr>
          <w:color w:val="231F20"/>
          <w:sz w:val="17"/>
        </w:rPr>
        <w:t>Muerte</w:t>
      </w:r>
      <w:r>
        <w:rPr>
          <w:color w:val="231F20"/>
          <w:spacing w:val="-5"/>
          <w:sz w:val="17"/>
        </w:rPr>
        <w:t> </w:t>
      </w:r>
      <w:r>
        <w:rPr>
          <w:color w:val="231F20"/>
          <w:sz w:val="17"/>
        </w:rPr>
        <w:t>(Testimonio,</w:t>
      </w:r>
      <w:r>
        <w:rPr>
          <w:color w:val="231F20"/>
          <w:spacing w:val="-5"/>
          <w:sz w:val="17"/>
        </w:rPr>
        <w:t> </w:t>
      </w:r>
      <w:r>
        <w:rPr>
          <w:color w:val="231F20"/>
          <w:sz w:val="17"/>
        </w:rPr>
        <w:t>Wilde, Provincia de Buenos</w:t>
      </w:r>
      <w:r>
        <w:rPr>
          <w:color w:val="231F20"/>
          <w:spacing w:val="-11"/>
          <w:sz w:val="17"/>
        </w:rPr>
        <w:t> </w:t>
      </w:r>
      <w:r>
        <w:rPr>
          <w:color w:val="231F20"/>
          <w:sz w:val="17"/>
        </w:rPr>
        <w:t>Aires).</w:t>
      </w:r>
    </w:p>
    <w:p>
      <w:pPr>
        <w:pStyle w:val="BodyText"/>
        <w:spacing w:before="10"/>
      </w:pPr>
    </w:p>
    <w:p>
      <w:pPr>
        <w:spacing w:line="295" w:lineRule="auto" w:before="1"/>
        <w:ind w:left="535" w:right="108" w:firstLine="0"/>
        <w:jc w:val="both"/>
        <w:rPr>
          <w:sz w:val="17"/>
        </w:rPr>
      </w:pPr>
      <w:r>
        <w:rPr>
          <w:color w:val="231F20"/>
          <w:sz w:val="17"/>
        </w:rPr>
        <w:t>he bailado para él desde chiquita, es un santo muy milagroso, esto no lo digo para hacerlo famoso, eso del corazón de cada uno tiene que</w:t>
      </w:r>
      <w:r>
        <w:rPr>
          <w:color w:val="231F20"/>
          <w:spacing w:val="-25"/>
          <w:sz w:val="17"/>
        </w:rPr>
        <w:t> </w:t>
      </w:r>
      <w:r>
        <w:rPr>
          <w:color w:val="231F20"/>
          <w:sz w:val="17"/>
        </w:rPr>
        <w:t>salir… el sentimiento de uno es que uno ama mucho esta imagen (Testimonio, Wilde, Provincia de Buenos Aires,</w:t>
      </w:r>
      <w:r>
        <w:rPr>
          <w:color w:val="231F20"/>
          <w:spacing w:val="-21"/>
          <w:sz w:val="17"/>
        </w:rPr>
        <w:t> </w:t>
      </w:r>
      <w:r>
        <w:rPr>
          <w:color w:val="231F20"/>
          <w:sz w:val="17"/>
        </w:rPr>
        <w:t>Argentina).</w:t>
      </w:r>
    </w:p>
    <w:p>
      <w:pPr>
        <w:pStyle w:val="BodyText"/>
        <w:spacing w:before="5"/>
        <w:rPr>
          <w:sz w:val="18"/>
        </w:rPr>
      </w:pPr>
    </w:p>
    <w:p>
      <w:pPr>
        <w:pStyle w:val="BodyText"/>
        <w:spacing w:line="249" w:lineRule="auto"/>
        <w:ind w:left="195" w:right="108"/>
        <w:jc w:val="both"/>
      </w:pPr>
      <w:r>
        <w:rPr>
          <w:color w:val="231F20"/>
        </w:rPr>
        <w:t>Los grupos de chamamé que asisten a la celebración de San La Muerte, en las letras de sus canciones incluyen solicitudes de ayuda o agradecimiento por los favores recibidos, como la que sigue titulada “Mi santo, mi devoción”:</w:t>
      </w:r>
    </w:p>
    <w:p>
      <w:pPr>
        <w:pStyle w:val="BodyText"/>
        <w:spacing w:before="4"/>
        <w:rPr>
          <w:sz w:val="23"/>
        </w:rPr>
      </w:pPr>
    </w:p>
    <w:p>
      <w:pPr>
        <w:spacing w:line="295" w:lineRule="auto" w:before="0"/>
        <w:ind w:left="535" w:right="3513" w:firstLine="0"/>
        <w:jc w:val="left"/>
        <w:rPr>
          <w:sz w:val="17"/>
        </w:rPr>
      </w:pPr>
      <w:r>
        <w:rPr>
          <w:color w:val="231F20"/>
          <w:sz w:val="17"/>
        </w:rPr>
        <w:t>Mi santito bueno yo te pido que me guíes por favor</w:t>
      </w:r>
    </w:p>
    <w:p>
      <w:pPr>
        <w:spacing w:line="295" w:lineRule="auto" w:before="1"/>
        <w:ind w:left="535" w:right="2022" w:firstLine="0"/>
        <w:jc w:val="left"/>
        <w:rPr>
          <w:sz w:val="17"/>
        </w:rPr>
      </w:pPr>
      <w:r>
        <w:rPr>
          <w:color w:val="231F20"/>
          <w:sz w:val="17"/>
        </w:rPr>
        <w:t>que seas luz en mi vida y mi santo protector. Tú estás en mis oraciones,</w:t>
      </w:r>
    </w:p>
    <w:p>
      <w:pPr>
        <w:spacing w:before="1"/>
        <w:ind w:left="535" w:right="0" w:firstLine="0"/>
        <w:jc w:val="both"/>
        <w:rPr>
          <w:sz w:val="17"/>
        </w:rPr>
      </w:pPr>
      <w:r>
        <w:rPr>
          <w:color w:val="231F20"/>
          <w:sz w:val="17"/>
        </w:rPr>
        <w:t>vives en mi corazón,</w:t>
      </w:r>
    </w:p>
    <w:p>
      <w:pPr>
        <w:spacing w:line="295" w:lineRule="auto" w:before="44"/>
        <w:ind w:left="535" w:right="2974" w:firstLine="0"/>
        <w:jc w:val="left"/>
        <w:rPr>
          <w:sz w:val="17"/>
        </w:rPr>
      </w:pPr>
      <w:r>
        <w:rPr>
          <w:color w:val="231F20"/>
          <w:sz w:val="17"/>
        </w:rPr>
        <w:t>quiero que me alejes de las cosas que me pueden hacer mal,</w:t>
      </w:r>
    </w:p>
    <w:p>
      <w:pPr>
        <w:spacing w:line="295" w:lineRule="auto" w:before="1"/>
        <w:ind w:left="535" w:right="3598" w:firstLine="0"/>
        <w:jc w:val="left"/>
        <w:rPr>
          <w:sz w:val="17"/>
        </w:rPr>
      </w:pPr>
      <w:r>
        <w:rPr>
          <w:color w:val="231F20"/>
          <w:sz w:val="17"/>
        </w:rPr>
        <w:t>que me cures las heridas, que se haga tu voluntad.</w:t>
      </w:r>
    </w:p>
    <w:p>
      <w:pPr>
        <w:spacing w:line="590" w:lineRule="auto" w:before="1"/>
        <w:ind w:left="583" w:right="2247" w:hanging="48"/>
        <w:jc w:val="left"/>
        <w:rPr>
          <w:sz w:val="17"/>
        </w:rPr>
      </w:pPr>
      <w:r>
        <w:rPr>
          <w:color w:val="231F20"/>
          <w:sz w:val="17"/>
        </w:rPr>
        <w:t>Santito yo te juro que en ti voy a confiar […] Luis Lobo</w:t>
      </w:r>
    </w:p>
    <w:p>
      <w:pPr>
        <w:pStyle w:val="BodyText"/>
        <w:spacing w:line="209" w:lineRule="exact"/>
        <w:ind w:left="195"/>
        <w:jc w:val="both"/>
      </w:pPr>
      <w:r>
        <w:rPr>
          <w:color w:val="231F20"/>
        </w:rPr>
        <w:t>Como apunta Piñeiro “El Chamamé está en nuestro origen y   es</w:t>
      </w:r>
    </w:p>
    <w:p>
      <w:pPr>
        <w:pStyle w:val="BodyText"/>
        <w:spacing w:before="10"/>
        <w:ind w:left="195"/>
        <w:jc w:val="both"/>
      </w:pPr>
      <w:r>
        <w:rPr>
          <w:color w:val="231F20"/>
        </w:rPr>
        <w:t>nuestra identidad, nace de las entrañas mismas del nuevo  hom-</w:t>
      </w:r>
    </w:p>
    <w:p>
      <w:pPr>
        <w:spacing w:after="0"/>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bre americano. Por eso se nutre en las raíces auténticas de la</w:t>
      </w:r>
      <w:r>
        <w:rPr>
          <w:color w:val="231F20"/>
          <w:spacing w:val="-36"/>
        </w:rPr>
        <w:t> </w:t>
      </w:r>
      <w:r>
        <w:rPr>
          <w:color w:val="231F20"/>
        </w:rPr>
        <w:t>Ar- gentinidad” </w:t>
      </w:r>
      <w:r>
        <w:rPr>
          <w:color w:val="231F20"/>
          <w:spacing w:val="-3"/>
        </w:rPr>
        <w:t>(2011: </w:t>
      </w:r>
      <w:r>
        <w:rPr>
          <w:color w:val="231F20"/>
        </w:rPr>
        <w:t>7).La participación de estos grupos musicales se extiende hasta la madrugada, mientras los creyentes bailan y disfrutan al ritmo de la música. Esta práctica, afirman los propios creyentes, los ayuda a mantenerse unidos como si fueran una sola familia, fomentando, entre otros valores, el respeto, la to- lerancia,  y la</w:t>
      </w:r>
      <w:r>
        <w:rPr>
          <w:color w:val="231F20"/>
          <w:spacing w:val="-1"/>
        </w:rPr>
        <w:t> </w:t>
      </w:r>
      <w:r>
        <w:rPr>
          <w:color w:val="231F20"/>
        </w:rPr>
        <w:t>ayuda.</w:t>
      </w:r>
    </w:p>
    <w:p>
      <w:pPr>
        <w:pStyle w:val="BodyText"/>
        <w:spacing w:line="249" w:lineRule="auto" w:before="1"/>
        <w:ind w:left="150" w:right="193" w:firstLine="340"/>
        <w:jc w:val="both"/>
      </w:pPr>
      <w:r>
        <w:rPr>
          <w:color w:val="231F20"/>
        </w:rPr>
        <w:t>Las adscripciones identitarias como afirma Reguillo</w:t>
      </w:r>
      <w:r>
        <w:rPr>
          <w:color w:val="231F20"/>
          <w:spacing w:val="-19"/>
        </w:rPr>
        <w:t> </w:t>
      </w:r>
      <w:r>
        <w:rPr>
          <w:color w:val="231F20"/>
        </w:rPr>
        <w:t>“nombran los</w:t>
      </w:r>
      <w:r>
        <w:rPr>
          <w:color w:val="231F20"/>
          <w:spacing w:val="-12"/>
        </w:rPr>
        <w:t> </w:t>
      </w:r>
      <w:r>
        <w:rPr>
          <w:color w:val="231F20"/>
        </w:rPr>
        <w:t>procesos</w:t>
      </w:r>
      <w:r>
        <w:rPr>
          <w:color w:val="231F20"/>
          <w:spacing w:val="-12"/>
        </w:rPr>
        <w:t> </w:t>
      </w:r>
      <w:r>
        <w:rPr>
          <w:color w:val="231F20"/>
        </w:rPr>
        <w:t>socioculturales</w:t>
      </w:r>
      <w:r>
        <w:rPr>
          <w:color w:val="231F20"/>
          <w:spacing w:val="-12"/>
        </w:rPr>
        <w:t> </w:t>
      </w:r>
      <w:r>
        <w:rPr>
          <w:color w:val="231F20"/>
        </w:rPr>
        <w:t>mediante</w:t>
      </w:r>
      <w:r>
        <w:rPr>
          <w:color w:val="231F20"/>
          <w:spacing w:val="-12"/>
        </w:rPr>
        <w:t> </w:t>
      </w:r>
      <w:r>
        <w:rPr>
          <w:color w:val="231F20"/>
        </w:rPr>
        <w:t>los</w:t>
      </w:r>
      <w:r>
        <w:rPr>
          <w:color w:val="231F20"/>
          <w:spacing w:val="-12"/>
        </w:rPr>
        <w:t> </w:t>
      </w:r>
      <w:r>
        <w:rPr>
          <w:color w:val="231F20"/>
        </w:rPr>
        <w:t>cuales</w:t>
      </w:r>
      <w:r>
        <w:rPr>
          <w:color w:val="231F20"/>
          <w:spacing w:val="-12"/>
        </w:rPr>
        <w:t> </w:t>
      </w:r>
      <w:r>
        <w:rPr>
          <w:color w:val="231F20"/>
        </w:rPr>
        <w:t>[…]</w:t>
      </w:r>
      <w:r>
        <w:rPr>
          <w:color w:val="231F20"/>
          <w:spacing w:val="-12"/>
        </w:rPr>
        <w:t> </w:t>
      </w:r>
      <w:r>
        <w:rPr>
          <w:color w:val="231F20"/>
        </w:rPr>
        <w:t>se</w:t>
      </w:r>
      <w:r>
        <w:rPr>
          <w:color w:val="231F20"/>
          <w:spacing w:val="-12"/>
        </w:rPr>
        <w:t> </w:t>
      </w:r>
      <w:r>
        <w:rPr>
          <w:color w:val="231F20"/>
        </w:rPr>
        <w:t>adscriben presencial o simbólicamente a ciertas identidades sociales y asu- men discursos, estéticas y prácticas determinadas” (2012: 44). Los</w:t>
      </w:r>
      <w:r>
        <w:rPr>
          <w:color w:val="231F20"/>
          <w:spacing w:val="-10"/>
        </w:rPr>
        <w:t> </w:t>
      </w:r>
      <w:r>
        <w:rPr>
          <w:color w:val="231F20"/>
        </w:rPr>
        <w:t>creyentes</w:t>
      </w:r>
      <w:r>
        <w:rPr>
          <w:color w:val="231F20"/>
          <w:spacing w:val="-10"/>
        </w:rPr>
        <w:t> </w:t>
      </w:r>
      <w:r>
        <w:rPr>
          <w:color w:val="231F20"/>
        </w:rPr>
        <w:t>en</w:t>
      </w:r>
      <w:r>
        <w:rPr>
          <w:color w:val="231F20"/>
          <w:spacing w:val="-10"/>
        </w:rPr>
        <w:t> </w:t>
      </w:r>
      <w:r>
        <w:rPr>
          <w:color w:val="231F20"/>
        </w:rPr>
        <w:t>San</w:t>
      </w:r>
      <w:r>
        <w:rPr>
          <w:color w:val="231F20"/>
          <w:spacing w:val="-10"/>
        </w:rPr>
        <w:t> </w:t>
      </w:r>
      <w:r>
        <w:rPr>
          <w:color w:val="231F20"/>
        </w:rPr>
        <w:t>La</w:t>
      </w:r>
      <w:r>
        <w:rPr>
          <w:color w:val="231F20"/>
          <w:spacing w:val="-10"/>
        </w:rPr>
        <w:t> </w:t>
      </w:r>
      <w:r>
        <w:rPr>
          <w:color w:val="231F20"/>
        </w:rPr>
        <w:t>Muerte</w:t>
      </w:r>
      <w:r>
        <w:rPr>
          <w:color w:val="231F20"/>
          <w:spacing w:val="-10"/>
        </w:rPr>
        <w:t> </w:t>
      </w:r>
      <w:r>
        <w:rPr>
          <w:color w:val="231F20"/>
        </w:rPr>
        <w:t>establecen</w:t>
      </w:r>
      <w:r>
        <w:rPr>
          <w:color w:val="231F20"/>
          <w:spacing w:val="-10"/>
        </w:rPr>
        <w:t> </w:t>
      </w:r>
      <w:r>
        <w:rPr>
          <w:color w:val="231F20"/>
        </w:rPr>
        <w:t>así,</w:t>
      </w:r>
      <w:r>
        <w:rPr>
          <w:color w:val="231F20"/>
          <w:spacing w:val="-10"/>
        </w:rPr>
        <w:t> </w:t>
      </w:r>
      <w:r>
        <w:rPr>
          <w:color w:val="231F20"/>
        </w:rPr>
        <w:t>un</w:t>
      </w:r>
      <w:r>
        <w:rPr>
          <w:color w:val="231F20"/>
          <w:spacing w:val="-10"/>
        </w:rPr>
        <w:t> </w:t>
      </w:r>
      <w:r>
        <w:rPr>
          <w:color w:val="231F20"/>
        </w:rPr>
        <w:t>sentido</w:t>
      </w:r>
      <w:r>
        <w:rPr>
          <w:color w:val="231F20"/>
          <w:spacing w:val="-10"/>
        </w:rPr>
        <w:t> </w:t>
      </w:r>
      <w:r>
        <w:rPr>
          <w:color w:val="231F20"/>
        </w:rPr>
        <w:t>comu- nitario;</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nos</w:t>
      </w:r>
      <w:r>
        <w:rPr>
          <w:color w:val="231F20"/>
          <w:spacing w:val="-8"/>
        </w:rPr>
        <w:t> </w:t>
      </w:r>
      <w:r>
        <w:rPr>
          <w:color w:val="231F20"/>
        </w:rPr>
        <w:t>permite</w:t>
      </w:r>
      <w:r>
        <w:rPr>
          <w:color w:val="231F20"/>
          <w:spacing w:val="-8"/>
        </w:rPr>
        <w:t> </w:t>
      </w:r>
      <w:r>
        <w:rPr>
          <w:color w:val="231F20"/>
        </w:rPr>
        <w:t>en</w:t>
      </w:r>
      <w:r>
        <w:rPr>
          <w:color w:val="231F20"/>
          <w:spacing w:val="-8"/>
        </w:rPr>
        <w:t> </w:t>
      </w:r>
      <w:r>
        <w:rPr>
          <w:color w:val="231F20"/>
        </w:rPr>
        <w:t>términos</w:t>
      </w:r>
      <w:r>
        <w:rPr>
          <w:color w:val="231F20"/>
          <w:spacing w:val="-8"/>
        </w:rPr>
        <w:t> </w:t>
      </w:r>
      <w:r>
        <w:rPr>
          <w:color w:val="231F20"/>
        </w:rPr>
        <w:t>teóricos,</w:t>
      </w:r>
      <w:r>
        <w:rPr>
          <w:color w:val="231F20"/>
          <w:spacing w:val="-8"/>
        </w:rPr>
        <w:t> </w:t>
      </w:r>
      <w:r>
        <w:rPr>
          <w:color w:val="231F20"/>
        </w:rPr>
        <w:t>aproximarnos</w:t>
      </w:r>
      <w:r>
        <w:rPr>
          <w:color w:val="231F20"/>
          <w:spacing w:val="-8"/>
        </w:rPr>
        <w:t> </w:t>
      </w:r>
      <w:r>
        <w:rPr>
          <w:color w:val="231F20"/>
        </w:rPr>
        <w:t>a</w:t>
      </w:r>
      <w:r>
        <w:rPr>
          <w:color w:val="231F20"/>
          <w:spacing w:val="-8"/>
        </w:rPr>
        <w:t> </w:t>
      </w:r>
      <w:r>
        <w:rPr>
          <w:color w:val="231F20"/>
        </w:rPr>
        <w:t>lo que</w:t>
      </w:r>
      <w:r>
        <w:rPr>
          <w:color w:val="231F20"/>
          <w:spacing w:val="-10"/>
        </w:rPr>
        <w:t> </w:t>
      </w:r>
      <w:r>
        <w:rPr>
          <w:color w:val="231F20"/>
        </w:rPr>
        <w:t>Michel</w:t>
      </w:r>
      <w:r>
        <w:rPr>
          <w:color w:val="231F20"/>
          <w:spacing w:val="-10"/>
        </w:rPr>
        <w:t> </w:t>
      </w:r>
      <w:r>
        <w:rPr>
          <w:color w:val="231F20"/>
        </w:rPr>
        <w:t>Mafesolli</w:t>
      </w:r>
      <w:r>
        <w:rPr>
          <w:color w:val="231F20"/>
          <w:spacing w:val="-10"/>
        </w:rPr>
        <w:t> </w:t>
      </w:r>
      <w:r>
        <w:rPr>
          <w:color w:val="231F20"/>
        </w:rPr>
        <w:t>llama</w:t>
      </w:r>
      <w:r>
        <w:rPr>
          <w:color w:val="231F20"/>
          <w:spacing w:val="-10"/>
        </w:rPr>
        <w:t> </w:t>
      </w:r>
      <w:r>
        <w:rPr>
          <w:i/>
          <w:color w:val="231F20"/>
        </w:rPr>
        <w:t>comunidades</w:t>
      </w:r>
      <w:r>
        <w:rPr>
          <w:i/>
          <w:color w:val="231F20"/>
          <w:spacing w:val="-11"/>
        </w:rPr>
        <w:t> </w:t>
      </w:r>
      <w:r>
        <w:rPr>
          <w:i/>
          <w:color w:val="231F20"/>
        </w:rPr>
        <w:t>emocionales</w:t>
      </w:r>
      <w:r>
        <w:rPr>
          <w:color w:val="231F20"/>
        </w:rPr>
        <w:t>,</w:t>
      </w:r>
      <w:r>
        <w:rPr>
          <w:color w:val="231F20"/>
          <w:spacing w:val="-11"/>
        </w:rPr>
        <w:t> </w:t>
      </w:r>
      <w:r>
        <w:rPr>
          <w:color w:val="231F20"/>
        </w:rPr>
        <w:t>y</w:t>
      </w:r>
      <w:r>
        <w:rPr>
          <w:color w:val="231F20"/>
          <w:spacing w:val="-10"/>
        </w:rPr>
        <w:t> </w:t>
      </w:r>
      <w:r>
        <w:rPr>
          <w:color w:val="231F20"/>
        </w:rPr>
        <w:t>cuya</w:t>
      </w:r>
      <w:r>
        <w:rPr>
          <w:color w:val="231F20"/>
          <w:spacing w:val="-11"/>
        </w:rPr>
        <w:t> </w:t>
      </w:r>
      <w:r>
        <w:rPr>
          <w:color w:val="231F20"/>
        </w:rPr>
        <w:t>fun- ción es vincular al carácter predominantemente afectivo/emotivo que se fragua al interior de las agrupaciones, como una especie de protección ante los embates de la racionalidad formal -instru- mental, productiva y calculadora- que predomina en la</w:t>
      </w:r>
      <w:r>
        <w:rPr>
          <w:color w:val="231F20"/>
          <w:spacing w:val="-16"/>
        </w:rPr>
        <w:t> </w:t>
      </w:r>
      <w:r>
        <w:rPr>
          <w:color w:val="231F20"/>
        </w:rPr>
        <w:t>intemperie de</w:t>
      </w:r>
      <w:r>
        <w:rPr>
          <w:color w:val="231F20"/>
          <w:spacing w:val="-7"/>
        </w:rPr>
        <w:t> </w:t>
      </w:r>
      <w:r>
        <w:rPr>
          <w:color w:val="231F20"/>
        </w:rPr>
        <w:t>las</w:t>
      </w:r>
      <w:r>
        <w:rPr>
          <w:color w:val="231F20"/>
          <w:spacing w:val="-7"/>
        </w:rPr>
        <w:t> </w:t>
      </w:r>
      <w:r>
        <w:rPr>
          <w:color w:val="231F20"/>
        </w:rPr>
        <w:t>metrópolis</w:t>
      </w:r>
      <w:r>
        <w:rPr>
          <w:color w:val="231F20"/>
          <w:spacing w:val="-7"/>
        </w:rPr>
        <w:t> </w:t>
      </w:r>
      <w:r>
        <w:rPr>
          <w:color w:val="231F20"/>
        </w:rPr>
        <w:t>contemporáneas</w:t>
      </w:r>
      <w:r>
        <w:rPr>
          <w:color w:val="231F20"/>
          <w:spacing w:val="-7"/>
        </w:rPr>
        <w:t> </w:t>
      </w:r>
      <w:r>
        <w:rPr>
          <w:color w:val="231F20"/>
        </w:rPr>
        <w:t>vistas</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espacio</w:t>
      </w:r>
      <w:r>
        <w:rPr>
          <w:color w:val="231F20"/>
          <w:spacing w:val="-7"/>
        </w:rPr>
        <w:t> </w:t>
      </w:r>
      <w:r>
        <w:rPr>
          <w:color w:val="231F20"/>
        </w:rPr>
        <w:t>de</w:t>
      </w:r>
      <w:r>
        <w:rPr>
          <w:color w:val="231F20"/>
          <w:spacing w:val="-7"/>
        </w:rPr>
        <w:t> </w:t>
      </w:r>
      <w:r>
        <w:rPr>
          <w:color w:val="231F20"/>
        </w:rPr>
        <w:t>“ar- tificio</w:t>
      </w:r>
      <w:r>
        <w:rPr>
          <w:color w:val="231F20"/>
          <w:spacing w:val="-11"/>
        </w:rPr>
        <w:t> </w:t>
      </w:r>
      <w:r>
        <w:rPr>
          <w:color w:val="231F20"/>
        </w:rPr>
        <w:t>cultural”</w:t>
      </w:r>
      <w:r>
        <w:rPr>
          <w:color w:val="231F20"/>
          <w:spacing w:val="-11"/>
        </w:rPr>
        <w:t> </w:t>
      </w:r>
      <w:r>
        <w:rPr>
          <w:color w:val="231F20"/>
        </w:rPr>
        <w:t>que</w:t>
      </w:r>
      <w:r>
        <w:rPr>
          <w:color w:val="231F20"/>
          <w:spacing w:val="-11"/>
        </w:rPr>
        <w:t> </w:t>
      </w:r>
      <w:r>
        <w:rPr>
          <w:color w:val="231F20"/>
        </w:rPr>
        <w:t>permite</w:t>
      </w:r>
      <w:r>
        <w:rPr>
          <w:color w:val="231F20"/>
          <w:spacing w:val="-11"/>
        </w:rPr>
        <w:t> </w:t>
      </w:r>
      <w:r>
        <w:rPr>
          <w:color w:val="231F20"/>
        </w:rPr>
        <w:t>“formatear”</w:t>
      </w:r>
      <w:r>
        <w:rPr>
          <w:color w:val="231F20"/>
          <w:spacing w:val="-11"/>
        </w:rPr>
        <w:t> </w:t>
      </w:r>
      <w:r>
        <w:rPr>
          <w:color w:val="231F20"/>
        </w:rPr>
        <w:t>la</w:t>
      </w:r>
      <w:r>
        <w:rPr>
          <w:color w:val="231F20"/>
          <w:spacing w:val="-11"/>
        </w:rPr>
        <w:t> </w:t>
      </w:r>
      <w:r>
        <w:rPr>
          <w:color w:val="231F20"/>
        </w:rPr>
        <w:t>dimensión</w:t>
      </w:r>
      <w:r>
        <w:rPr>
          <w:color w:val="231F20"/>
          <w:spacing w:val="-11"/>
        </w:rPr>
        <w:t> </w:t>
      </w:r>
      <w:r>
        <w:rPr>
          <w:color w:val="231F20"/>
        </w:rPr>
        <w:t>existencial</w:t>
      </w:r>
      <w:r>
        <w:rPr>
          <w:color w:val="231F20"/>
          <w:spacing w:val="-11"/>
        </w:rPr>
        <w:t> </w:t>
      </w:r>
      <w:r>
        <w:rPr>
          <w:color w:val="231F20"/>
        </w:rPr>
        <w:t>del </w:t>
      </w:r>
      <w:r>
        <w:rPr>
          <w:color w:val="231F20"/>
          <w:spacing w:val="-3"/>
        </w:rPr>
        <w:t>ser. </w:t>
      </w:r>
      <w:r>
        <w:rPr>
          <w:color w:val="231F20"/>
        </w:rPr>
        <w:t>Así, lo urbano aparece como el espacio paradigmáticamente moderno de producción y reconstrucción de identidades cotidia- namente significadas, de constitución de lo simbólico. Un ámbito donde</w:t>
      </w:r>
      <w:r>
        <w:rPr>
          <w:color w:val="231F20"/>
          <w:spacing w:val="-7"/>
        </w:rPr>
        <w:t> </w:t>
      </w:r>
      <w:r>
        <w:rPr>
          <w:color w:val="231F20"/>
        </w:rPr>
        <w:t>las</w:t>
      </w:r>
      <w:r>
        <w:rPr>
          <w:color w:val="231F20"/>
          <w:spacing w:val="-7"/>
        </w:rPr>
        <w:t> </w:t>
      </w:r>
      <w:r>
        <w:rPr>
          <w:color w:val="231F20"/>
        </w:rPr>
        <w:t>identidades</w:t>
      </w:r>
      <w:r>
        <w:rPr>
          <w:color w:val="231F20"/>
          <w:spacing w:val="-7"/>
        </w:rPr>
        <w:t> </w:t>
      </w:r>
      <w:r>
        <w:rPr>
          <w:color w:val="231F20"/>
        </w:rPr>
        <w:t>se</w:t>
      </w:r>
      <w:r>
        <w:rPr>
          <w:color w:val="231F20"/>
          <w:spacing w:val="-7"/>
        </w:rPr>
        <w:t> </w:t>
      </w:r>
      <w:r>
        <w:rPr>
          <w:color w:val="231F20"/>
        </w:rPr>
        <w:t>ven</w:t>
      </w:r>
      <w:r>
        <w:rPr>
          <w:color w:val="231F20"/>
          <w:spacing w:val="-7"/>
        </w:rPr>
        <w:t> </w:t>
      </w:r>
      <w:r>
        <w:rPr>
          <w:color w:val="231F20"/>
        </w:rPr>
        <w:t>ante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(re)pensarse</w:t>
      </w:r>
    </w:p>
    <w:p>
      <w:pPr>
        <w:pStyle w:val="BodyText"/>
        <w:spacing w:before="1"/>
        <w:ind w:left="150"/>
        <w:jc w:val="both"/>
      </w:pPr>
      <w:r>
        <w:rPr>
          <w:color w:val="231F20"/>
        </w:rPr>
        <w:t>/ (re)presentarse incesantemente.</w:t>
      </w:r>
    </w:p>
    <w:p>
      <w:pPr>
        <w:pStyle w:val="BodyText"/>
        <w:spacing w:before="5"/>
        <w:rPr>
          <w:sz w:val="18"/>
        </w:rPr>
      </w:pPr>
    </w:p>
    <w:p>
      <w:pPr>
        <w:spacing w:before="0"/>
        <w:ind w:left="150" w:right="0" w:firstLine="0"/>
        <w:jc w:val="both"/>
        <w:rPr>
          <w:b/>
          <w:sz w:val="17"/>
        </w:rPr>
      </w:pPr>
      <w:r>
        <w:rPr>
          <w:b/>
          <w:color w:val="231F20"/>
          <w:w w:val="120"/>
          <w:sz w:val="24"/>
        </w:rPr>
        <w:t>C</w:t>
      </w:r>
      <w:r>
        <w:rPr>
          <w:b/>
          <w:color w:val="231F20"/>
          <w:w w:val="120"/>
          <w:sz w:val="17"/>
        </w:rPr>
        <w:t>onClusiones</w:t>
      </w:r>
    </w:p>
    <w:p>
      <w:pPr>
        <w:pStyle w:val="BodyText"/>
        <w:rPr>
          <w:b/>
          <w:sz w:val="21"/>
        </w:rPr>
      </w:pPr>
    </w:p>
    <w:p>
      <w:pPr>
        <w:pStyle w:val="BodyText"/>
        <w:spacing w:line="249" w:lineRule="auto"/>
        <w:ind w:left="150" w:right="193"/>
        <w:jc w:val="both"/>
      </w:pPr>
      <w:r>
        <w:rPr>
          <w:color w:val="231F20"/>
        </w:rPr>
        <w:t>En el culto a San La Muerte, confluyen creencias y prácticas que provienen tanto de la cultura guaraní como de la española, por lo que la identidad colectiva de los creyentes se construye a partir de las reminiscencias de su pasado, de su contexto social y con las vivencias que esta comunidad de creyentes comparten en el día</w:t>
      </w:r>
      <w:r>
        <w:rPr>
          <w:color w:val="231F20"/>
          <w:spacing w:val="-6"/>
        </w:rPr>
        <w:t> </w:t>
      </w:r>
      <w:r>
        <w:rPr>
          <w:color w:val="231F20"/>
        </w:rPr>
        <w:t>a</w:t>
      </w:r>
      <w:r>
        <w:rPr>
          <w:color w:val="231F20"/>
          <w:spacing w:val="-6"/>
        </w:rPr>
        <w:t> </w:t>
      </w:r>
      <w:r>
        <w:rPr>
          <w:color w:val="231F20"/>
        </w:rPr>
        <w:t>día,</w:t>
      </w:r>
      <w:r>
        <w:rPr>
          <w:color w:val="231F20"/>
          <w:spacing w:val="-6"/>
        </w:rPr>
        <w:t> </w:t>
      </w:r>
      <w:r>
        <w:rPr>
          <w:color w:val="231F20"/>
        </w:rPr>
        <w:t>al</w:t>
      </w:r>
      <w:r>
        <w:rPr>
          <w:color w:val="231F20"/>
          <w:spacing w:val="-6"/>
        </w:rPr>
        <w:t> </w:t>
      </w:r>
      <w:r>
        <w:rPr>
          <w:color w:val="231F20"/>
        </w:rPr>
        <w:t>asumirse</w:t>
      </w:r>
      <w:r>
        <w:rPr>
          <w:color w:val="231F20"/>
          <w:spacing w:val="-6"/>
        </w:rPr>
        <w:t> </w:t>
      </w:r>
      <w:r>
        <w:rPr>
          <w:color w:val="231F20"/>
        </w:rPr>
        <w:t>como</w:t>
      </w:r>
      <w:r>
        <w:rPr>
          <w:color w:val="231F20"/>
          <w:spacing w:val="-6"/>
        </w:rPr>
        <w:t> </w:t>
      </w:r>
      <w:r>
        <w:rPr>
          <w:color w:val="231F20"/>
        </w:rPr>
        <w:t>“devotos</w:t>
      </w:r>
      <w:r>
        <w:rPr>
          <w:color w:val="231F20"/>
          <w:spacing w:val="-6"/>
        </w:rPr>
        <w:t> </w:t>
      </w:r>
      <w:r>
        <w:rPr>
          <w:color w:val="231F20"/>
        </w:rPr>
        <w:t>de</w:t>
      </w:r>
      <w:r>
        <w:rPr>
          <w:color w:val="231F20"/>
          <w:spacing w:val="-6"/>
        </w:rPr>
        <w:t> </w:t>
      </w:r>
      <w:r>
        <w:rPr>
          <w:color w:val="231F20"/>
        </w:rPr>
        <w:t>San</w:t>
      </w:r>
      <w:r>
        <w:rPr>
          <w:color w:val="231F20"/>
          <w:spacing w:val="-6"/>
        </w:rPr>
        <w:t> </w:t>
      </w:r>
      <w:r>
        <w:rPr>
          <w:color w:val="231F20"/>
        </w:rPr>
        <w:t>La</w:t>
      </w:r>
      <w:r>
        <w:rPr>
          <w:color w:val="231F20"/>
          <w:spacing w:val="-6"/>
        </w:rPr>
        <w:t> </w:t>
      </w:r>
      <w:r>
        <w:rPr>
          <w:color w:val="231F20"/>
        </w:rPr>
        <w:t>Muerte”,</w:t>
      </w:r>
      <w:r>
        <w:rPr>
          <w:color w:val="231F20"/>
          <w:spacing w:val="-6"/>
        </w:rPr>
        <w:t> </w:t>
      </w:r>
      <w:r>
        <w:rPr>
          <w:color w:val="231F20"/>
        </w:rPr>
        <w:t>es</w:t>
      </w:r>
      <w:r>
        <w:rPr>
          <w:color w:val="231F20"/>
          <w:spacing w:val="-6"/>
        </w:rPr>
        <w:t> </w:t>
      </w:r>
      <w:r>
        <w:rPr>
          <w:color w:val="231F20"/>
        </w:rPr>
        <w:t>decir, se solidifica simbólicamente en la interacción con los otros, ya que la definición que hagan de sí mismos propiciara la distinción de los modos de vida de los otros, dando paso al surgimiento de un nosotros. Para sus creyentes, San La Muerte, es quien les da la</w:t>
      </w:r>
      <w:r>
        <w:rPr>
          <w:color w:val="231F20"/>
          <w:spacing w:val="-9"/>
        </w:rPr>
        <w:t> </w:t>
      </w:r>
      <w:r>
        <w:rPr>
          <w:color w:val="231F20"/>
        </w:rPr>
        <w:t>posibilidad</w:t>
      </w:r>
      <w:r>
        <w:rPr>
          <w:color w:val="231F20"/>
          <w:spacing w:val="-9"/>
        </w:rPr>
        <w:t> </w:t>
      </w:r>
      <w:r>
        <w:rPr>
          <w:color w:val="231F20"/>
        </w:rPr>
        <w:t>de</w:t>
      </w:r>
      <w:r>
        <w:rPr>
          <w:color w:val="231F20"/>
          <w:spacing w:val="-9"/>
        </w:rPr>
        <w:t> </w:t>
      </w:r>
      <w:r>
        <w:rPr>
          <w:color w:val="231F20"/>
        </w:rPr>
        <w:t>agruparse</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comunidad,</w:t>
      </w:r>
      <w:r>
        <w:rPr>
          <w:color w:val="231F20"/>
          <w:spacing w:val="-9"/>
        </w:rPr>
        <w:t> </w:t>
      </w:r>
      <w:r>
        <w:rPr>
          <w:color w:val="231F20"/>
        </w:rPr>
        <w:t>en</w:t>
      </w:r>
      <w:r>
        <w:rPr>
          <w:color w:val="231F20"/>
          <w:spacing w:val="-9"/>
        </w:rPr>
        <w:t> </w:t>
      </w:r>
      <w:r>
        <w:rPr>
          <w:color w:val="231F20"/>
        </w:rPr>
        <w:t>donde</w:t>
      </w:r>
      <w:r>
        <w:rPr>
          <w:color w:val="231F20"/>
          <w:spacing w:val="-9"/>
        </w:rPr>
        <w:t> </w:t>
      </w:r>
      <w:r>
        <w:rPr>
          <w:color w:val="231F20"/>
        </w:rPr>
        <w:t>tienen</w:t>
      </w:r>
      <w:r>
        <w:rPr>
          <w:color w:val="231F20"/>
          <w:spacing w:val="-9"/>
        </w:rPr>
        <w:t> </w:t>
      </w:r>
      <w:r>
        <w:rPr>
          <w:color w:val="231F20"/>
        </w:rPr>
        <w:t>la libertad de expresar sus preocupaciones y necesidades; de sen- tirse apoyados; de participar en prácticas comunes y de </w:t>
      </w:r>
      <w:r>
        <w:rPr>
          <w:color w:val="231F20"/>
          <w:spacing w:val="18"/>
        </w:rPr>
        <w:t> </w:t>
      </w:r>
      <w:r>
        <w:rPr>
          <w:color w:val="231F20"/>
        </w:rPr>
        <w:t>integrar</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una convivencia que les permite compartir experiencias que se extienden</w:t>
      </w:r>
      <w:r>
        <w:rPr>
          <w:color w:val="231F20"/>
          <w:spacing w:val="-12"/>
        </w:rPr>
        <w:t> </w:t>
      </w:r>
      <w:r>
        <w:rPr>
          <w:color w:val="231F20"/>
        </w:rPr>
        <w:t>al</w:t>
      </w:r>
      <w:r>
        <w:rPr>
          <w:color w:val="231F20"/>
          <w:spacing w:val="-12"/>
        </w:rPr>
        <w:t> </w:t>
      </w:r>
      <w:r>
        <w:rPr>
          <w:color w:val="231F20"/>
        </w:rPr>
        <w:t>plano</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emocional,</w:t>
      </w:r>
      <w:r>
        <w:rPr>
          <w:color w:val="231F20"/>
          <w:spacing w:val="-12"/>
        </w:rPr>
        <w:t> </w:t>
      </w:r>
      <w:r>
        <w:rPr>
          <w:color w:val="231F20"/>
        </w:rPr>
        <w:t>dando</w:t>
      </w:r>
      <w:r>
        <w:rPr>
          <w:color w:val="231F20"/>
          <w:spacing w:val="-12"/>
        </w:rPr>
        <w:t> </w:t>
      </w:r>
      <w:r>
        <w:rPr>
          <w:color w:val="231F20"/>
        </w:rPr>
        <w:t>como</w:t>
      </w:r>
      <w:r>
        <w:rPr>
          <w:color w:val="231F20"/>
          <w:spacing w:val="-12"/>
        </w:rPr>
        <w:t> </w:t>
      </w:r>
      <w:r>
        <w:rPr>
          <w:color w:val="231F20"/>
        </w:rPr>
        <w:t>resultado</w:t>
      </w:r>
      <w:r>
        <w:rPr>
          <w:color w:val="231F20"/>
          <w:spacing w:val="-12"/>
        </w:rPr>
        <w:t> </w:t>
      </w:r>
      <w:r>
        <w:rPr>
          <w:color w:val="231F20"/>
        </w:rPr>
        <w:t>su</w:t>
      </w:r>
      <w:r>
        <w:rPr>
          <w:color w:val="231F20"/>
          <w:spacing w:val="-12"/>
        </w:rPr>
        <w:t> </w:t>
      </w:r>
      <w:r>
        <w:rPr>
          <w:color w:val="231F20"/>
        </w:rPr>
        <w:t>ads- cripción</w:t>
      </w:r>
      <w:r>
        <w:rPr>
          <w:color w:val="231F20"/>
          <w:spacing w:val="-1"/>
        </w:rPr>
        <w:t> </w:t>
      </w:r>
      <w:r>
        <w:rPr>
          <w:color w:val="231F20"/>
        </w:rPr>
        <w:t>identitaria.</w:t>
      </w:r>
    </w:p>
    <w:p>
      <w:pPr>
        <w:pStyle w:val="BodyText"/>
        <w:spacing w:line="249" w:lineRule="auto" w:before="1"/>
        <w:ind w:left="195" w:right="108" w:firstLine="340"/>
        <w:jc w:val="both"/>
      </w:pPr>
      <w:r>
        <w:rPr>
          <w:color w:val="231F20"/>
        </w:rPr>
        <w:t>Para finalizar, quisiera hacer hincapié en la importante tarea que tiene la investigación antropológica para el estudio de los as- pectos culturales que conforman a los grupos sociales, en donde se</w:t>
      </w:r>
      <w:r>
        <w:rPr>
          <w:color w:val="231F20"/>
          <w:spacing w:val="-7"/>
        </w:rPr>
        <w:t> </w:t>
      </w:r>
      <w:r>
        <w:rPr>
          <w:color w:val="231F20"/>
        </w:rPr>
        <w:t>hacen</w:t>
      </w:r>
      <w:r>
        <w:rPr>
          <w:color w:val="231F20"/>
          <w:spacing w:val="-7"/>
        </w:rPr>
        <w:t> </w:t>
      </w:r>
      <w:r>
        <w:rPr>
          <w:color w:val="231F20"/>
        </w:rPr>
        <w:t>presentes</w:t>
      </w:r>
      <w:r>
        <w:rPr>
          <w:color w:val="231F20"/>
          <w:spacing w:val="-7"/>
        </w:rPr>
        <w:t> </w:t>
      </w:r>
      <w:r>
        <w:rPr>
          <w:color w:val="231F20"/>
        </w:rPr>
        <w:t>elementos</w:t>
      </w:r>
      <w:r>
        <w:rPr>
          <w:color w:val="231F20"/>
          <w:spacing w:val="-7"/>
        </w:rPr>
        <w:t> </w:t>
      </w:r>
      <w:r>
        <w:rPr>
          <w:color w:val="231F20"/>
        </w:rPr>
        <w:t>subjetivos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extienden</w:t>
      </w:r>
      <w:r>
        <w:rPr>
          <w:color w:val="231F20"/>
          <w:spacing w:val="-7"/>
        </w:rPr>
        <w:t> </w:t>
      </w:r>
      <w:r>
        <w:rPr>
          <w:color w:val="231F20"/>
        </w:rPr>
        <w:t>al</w:t>
      </w:r>
      <w:r>
        <w:rPr>
          <w:color w:val="231F20"/>
          <w:spacing w:val="-7"/>
        </w:rPr>
        <w:t> </w:t>
      </w:r>
      <w:r>
        <w:rPr>
          <w:color w:val="231F20"/>
        </w:rPr>
        <w:t>pla- no de lo emocional y lo vivencial, y que permiten la construcción social de los sujetos. Es a partir de esto, que el trabajo de campo se vuelve esencial para obtener la propia voz de los sujetos, esto es, deben ser ellos quienes se narren. Se debe tomar en cuenta que para el ejercicio etnográfico es recomendable al momento</w:t>
      </w:r>
      <w:r>
        <w:rPr>
          <w:color w:val="231F20"/>
          <w:spacing w:val="-11"/>
        </w:rPr>
        <w:t> </w:t>
      </w:r>
      <w:r>
        <w:rPr>
          <w:color w:val="231F20"/>
        </w:rPr>
        <w:t>de hacer el diseño de la investigación, considerar en la planeación los periodos para realizar trabajo de campo, algunos autores afir- man que se requiere de ciclos de uno a tres años como mínimo para llegar a la comprensión de lo que se está investigando. Otro aspecto a considerar, es el acercamiento teórico a otro tipo de saberes,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finalidad</w:t>
      </w:r>
      <w:r>
        <w:rPr>
          <w:color w:val="231F20"/>
          <w:spacing w:val="-8"/>
        </w:rPr>
        <w:t> </w:t>
      </w:r>
      <w:r>
        <w:rPr>
          <w:color w:val="231F20"/>
        </w:rPr>
        <w:t>de</w:t>
      </w:r>
      <w:r>
        <w:rPr>
          <w:color w:val="231F20"/>
          <w:spacing w:val="-8"/>
        </w:rPr>
        <w:t> </w:t>
      </w:r>
      <w:r>
        <w:rPr>
          <w:color w:val="231F20"/>
        </w:rPr>
        <w:t>complementar</w:t>
      </w:r>
      <w:r>
        <w:rPr>
          <w:color w:val="231F20"/>
          <w:spacing w:val="-8"/>
        </w:rPr>
        <w:t> </w:t>
      </w:r>
      <w:r>
        <w:rPr>
          <w:color w:val="231F20"/>
        </w:rPr>
        <w:t>la</w:t>
      </w:r>
      <w:r>
        <w:rPr>
          <w:color w:val="231F20"/>
          <w:spacing w:val="-8"/>
        </w:rPr>
        <w:t> </w:t>
      </w:r>
      <w:r>
        <w:rPr>
          <w:color w:val="231F20"/>
        </w:rPr>
        <w:t>visión</w:t>
      </w:r>
      <w:r>
        <w:rPr>
          <w:color w:val="231F20"/>
          <w:spacing w:val="-8"/>
        </w:rPr>
        <w:t> </w:t>
      </w:r>
      <w:r>
        <w:rPr>
          <w:color w:val="231F20"/>
        </w:rPr>
        <w:t>antropológica, ya que en el ejercicio interpretativo, el investigador necesita de herramientas como la fenomenología, la hermenéutica, la semió- tica, etc. Esto obliga a buscar una formación multidisciplinaria,</w:t>
      </w:r>
      <w:r>
        <w:rPr>
          <w:color w:val="231F20"/>
          <w:spacing w:val="-37"/>
        </w:rPr>
        <w:t> </w:t>
      </w:r>
      <w:r>
        <w:rPr>
          <w:color w:val="231F20"/>
        </w:rPr>
        <w:t>sin perder</w:t>
      </w:r>
      <w:r>
        <w:rPr>
          <w:color w:val="231F20"/>
          <w:spacing w:val="-11"/>
        </w:rPr>
        <w:t> </w:t>
      </w:r>
      <w:r>
        <w:rPr>
          <w:color w:val="231F20"/>
        </w:rPr>
        <w:t>de</w:t>
      </w:r>
      <w:r>
        <w:rPr>
          <w:color w:val="231F20"/>
          <w:spacing w:val="-11"/>
        </w:rPr>
        <w:t> </w:t>
      </w:r>
      <w:r>
        <w:rPr>
          <w:color w:val="231F20"/>
        </w:rPr>
        <w:t>vista</w:t>
      </w:r>
      <w:r>
        <w:rPr>
          <w:color w:val="231F20"/>
          <w:spacing w:val="-11"/>
        </w:rPr>
        <w:t> </w:t>
      </w:r>
      <w:r>
        <w:rPr>
          <w:color w:val="231F20"/>
        </w:rPr>
        <w:t>los</w:t>
      </w:r>
      <w:r>
        <w:rPr>
          <w:color w:val="231F20"/>
          <w:spacing w:val="-11"/>
        </w:rPr>
        <w:t> </w:t>
      </w:r>
      <w:r>
        <w:rPr>
          <w:color w:val="231F20"/>
        </w:rPr>
        <w:t>horizontes</w:t>
      </w:r>
      <w:r>
        <w:rPr>
          <w:color w:val="231F20"/>
          <w:spacing w:val="-11"/>
        </w:rPr>
        <w:t> </w:t>
      </w:r>
      <w:r>
        <w:rPr>
          <w:color w:val="231F20"/>
        </w:rPr>
        <w:t>teórico-metodológicos</w:t>
      </w:r>
      <w:r>
        <w:rPr>
          <w:color w:val="231F20"/>
          <w:spacing w:val="-13"/>
        </w:rPr>
        <w:t> </w:t>
      </w:r>
      <w:r>
        <w:rPr>
          <w:color w:val="231F20"/>
        </w:rPr>
        <w:t>y</w:t>
      </w:r>
      <w:r>
        <w:rPr>
          <w:color w:val="231F20"/>
          <w:spacing w:val="-11"/>
        </w:rPr>
        <w:t> </w:t>
      </w:r>
      <w:r>
        <w:rPr>
          <w:color w:val="231F20"/>
        </w:rPr>
        <w:t>de</w:t>
      </w:r>
      <w:r>
        <w:rPr>
          <w:color w:val="231F20"/>
          <w:spacing w:val="-11"/>
        </w:rPr>
        <w:t> </w:t>
      </w:r>
      <w:r>
        <w:rPr>
          <w:color w:val="231F20"/>
        </w:rPr>
        <w:t>interpre- tación de los saberes</w:t>
      </w:r>
      <w:r>
        <w:rPr>
          <w:color w:val="231F20"/>
          <w:spacing w:val="-1"/>
        </w:rPr>
        <w:t> </w:t>
      </w:r>
      <w:r>
        <w:rPr>
          <w:color w:val="231F20"/>
        </w:rPr>
        <w:t>antropológicos.</w:t>
      </w:r>
    </w:p>
    <w:p>
      <w:pPr>
        <w:pStyle w:val="BodyText"/>
        <w:spacing w:before="8"/>
        <w:rPr>
          <w:sz w:val="17"/>
        </w:rPr>
      </w:pPr>
    </w:p>
    <w:p>
      <w:pPr>
        <w:spacing w:before="0"/>
        <w:ind w:left="195" w:right="0" w:firstLine="0"/>
        <w:jc w:val="both"/>
        <w:rPr>
          <w:b/>
          <w:sz w:val="17"/>
        </w:rPr>
      </w:pPr>
      <w:r>
        <w:rPr>
          <w:b/>
          <w:color w:val="231F20"/>
          <w:w w:val="130"/>
          <w:sz w:val="24"/>
        </w:rPr>
        <w:t>r</w:t>
      </w:r>
      <w:r>
        <w:rPr>
          <w:b/>
          <w:color w:val="231F20"/>
          <w:w w:val="130"/>
          <w:sz w:val="17"/>
        </w:rPr>
        <w:t>eferenCias</w:t>
      </w:r>
    </w:p>
    <w:p>
      <w:pPr>
        <w:pStyle w:val="BodyText"/>
        <w:spacing w:before="7"/>
        <w:rPr>
          <w:b/>
          <w:sz w:val="22"/>
        </w:rPr>
      </w:pPr>
    </w:p>
    <w:p>
      <w:pPr>
        <w:spacing w:line="278" w:lineRule="auto" w:before="0"/>
        <w:ind w:left="875" w:right="108" w:hanging="341"/>
        <w:jc w:val="both"/>
        <w:rPr>
          <w:sz w:val="18"/>
        </w:rPr>
      </w:pPr>
      <w:r>
        <w:rPr>
          <w:color w:val="231F20"/>
          <w:sz w:val="18"/>
        </w:rPr>
        <w:t>Calzato,</w:t>
      </w:r>
      <w:r>
        <w:rPr>
          <w:color w:val="231F20"/>
          <w:spacing w:val="-13"/>
          <w:sz w:val="18"/>
        </w:rPr>
        <w:t> </w:t>
      </w:r>
      <w:r>
        <w:rPr>
          <w:color w:val="231F20"/>
          <w:sz w:val="18"/>
        </w:rPr>
        <w:t>Walter;</w:t>
      </w:r>
      <w:r>
        <w:rPr>
          <w:color w:val="231F20"/>
          <w:spacing w:val="-13"/>
          <w:sz w:val="18"/>
        </w:rPr>
        <w:t> </w:t>
      </w:r>
      <w:r>
        <w:rPr>
          <w:color w:val="231F20"/>
          <w:sz w:val="18"/>
        </w:rPr>
        <w:t>Sánchez,</w:t>
      </w:r>
      <w:r>
        <w:rPr>
          <w:color w:val="231F20"/>
          <w:spacing w:val="-13"/>
          <w:sz w:val="18"/>
        </w:rPr>
        <w:t> </w:t>
      </w:r>
      <w:r>
        <w:rPr>
          <w:color w:val="231F20"/>
          <w:sz w:val="18"/>
        </w:rPr>
        <w:t>Gabriela</w:t>
      </w:r>
      <w:r>
        <w:rPr>
          <w:color w:val="231F20"/>
          <w:spacing w:val="-13"/>
          <w:sz w:val="18"/>
        </w:rPr>
        <w:t> </w:t>
      </w:r>
      <w:r>
        <w:rPr>
          <w:color w:val="231F20"/>
          <w:sz w:val="18"/>
        </w:rPr>
        <w:t>(2011),</w:t>
      </w:r>
      <w:r>
        <w:rPr>
          <w:color w:val="231F20"/>
          <w:spacing w:val="-13"/>
          <w:sz w:val="18"/>
        </w:rPr>
        <w:t> </w:t>
      </w:r>
      <w:r>
        <w:rPr>
          <w:color w:val="231F20"/>
          <w:sz w:val="18"/>
        </w:rPr>
        <w:t>“Milagro</w:t>
      </w:r>
      <w:r>
        <w:rPr>
          <w:color w:val="231F20"/>
          <w:spacing w:val="-13"/>
          <w:sz w:val="18"/>
        </w:rPr>
        <w:t> </w:t>
      </w:r>
      <w:r>
        <w:rPr>
          <w:color w:val="231F20"/>
          <w:sz w:val="18"/>
        </w:rPr>
        <w:t>y</w:t>
      </w:r>
      <w:r>
        <w:rPr>
          <w:color w:val="231F20"/>
          <w:spacing w:val="-13"/>
          <w:sz w:val="18"/>
        </w:rPr>
        <w:t> </w:t>
      </w:r>
      <w:r>
        <w:rPr>
          <w:color w:val="231F20"/>
          <w:sz w:val="18"/>
        </w:rPr>
        <w:t>violencia.</w:t>
      </w:r>
      <w:r>
        <w:rPr>
          <w:color w:val="231F20"/>
          <w:spacing w:val="-13"/>
          <w:sz w:val="18"/>
        </w:rPr>
        <w:t> </w:t>
      </w:r>
      <w:r>
        <w:rPr>
          <w:color w:val="231F20"/>
          <w:sz w:val="18"/>
        </w:rPr>
        <w:t>Entre San Marcos y San La Muerte”, en </w:t>
      </w:r>
      <w:r>
        <w:rPr>
          <w:i/>
          <w:color w:val="231F20"/>
          <w:sz w:val="18"/>
        </w:rPr>
        <w:t>Anales de Antropología</w:t>
      </w:r>
      <w:r>
        <w:rPr>
          <w:color w:val="231F20"/>
          <w:sz w:val="18"/>
        </w:rPr>
        <w:t>, núm. 45,  México, UNAM, pp.</w:t>
      </w:r>
      <w:r>
        <w:rPr>
          <w:color w:val="231F20"/>
          <w:spacing w:val="-1"/>
          <w:sz w:val="18"/>
        </w:rPr>
        <w:t> </w:t>
      </w:r>
      <w:r>
        <w:rPr>
          <w:color w:val="231F20"/>
          <w:sz w:val="18"/>
        </w:rPr>
        <w:t>179-204.</w:t>
      </w:r>
    </w:p>
    <w:p>
      <w:pPr>
        <w:spacing w:line="278" w:lineRule="auto" w:before="1"/>
        <w:ind w:left="535" w:right="108" w:firstLine="0"/>
        <w:jc w:val="right"/>
        <w:rPr>
          <w:i/>
          <w:sz w:val="18"/>
        </w:rPr>
      </w:pPr>
      <w:r>
        <w:rPr>
          <w:color w:val="231F20"/>
          <w:sz w:val="18"/>
        </w:rPr>
        <w:t>Carassai, Sebastian (2000), “El santo non santo. Meditaciones en</w:t>
      </w:r>
      <w:r>
        <w:rPr>
          <w:color w:val="231F20"/>
          <w:w w:val="99"/>
          <w:sz w:val="18"/>
        </w:rPr>
        <w:t> </w:t>
      </w:r>
      <w:r>
        <w:rPr>
          <w:color w:val="231F20"/>
          <w:sz w:val="18"/>
        </w:rPr>
        <w:t>torno a San La Muerte”, en X Jornadas sobre </w:t>
      </w:r>
      <w:r>
        <w:rPr>
          <w:i/>
          <w:color w:val="231F20"/>
          <w:sz w:val="18"/>
        </w:rPr>
        <w:t>Alternativas Re-</w:t>
      </w:r>
      <w:r>
        <w:rPr>
          <w:i/>
          <w:color w:val="231F20"/>
          <w:sz w:val="18"/>
        </w:rPr>
        <w:t> ligiosas en América Latina</w:t>
      </w:r>
      <w:r>
        <w:rPr>
          <w:color w:val="231F20"/>
          <w:sz w:val="18"/>
        </w:rPr>
        <w:t>, Facultad de Ciencias Sociales de la Universidad de Buenos Aires, del 13 al 6 de octubre, [en línea]</w:t>
      </w:r>
      <w:r>
        <w:rPr>
          <w:color w:val="231F20"/>
          <w:w w:val="99"/>
          <w:sz w:val="18"/>
        </w:rPr>
        <w:t> </w:t>
      </w:r>
      <w:hyperlink r:id="rId161">
        <w:r>
          <w:rPr>
            <w:color w:val="231F20"/>
            <w:sz w:val="18"/>
          </w:rPr>
          <w:t>http://www.naya.org.ar/religion/XJornadas/pdf/1/1-Carassai.PDF</w:t>
        </w:r>
      </w:hyperlink>
      <w:r>
        <w:rPr>
          <w:color w:val="231F20"/>
          <w:sz w:val="18"/>
        </w:rPr>
        <w:t> Funes, Mariángeles (2010), “La búsqueda de sanación y los rituales</w:t>
      </w:r>
      <w:r>
        <w:rPr>
          <w:color w:val="231F20"/>
          <w:w w:val="99"/>
          <w:sz w:val="18"/>
        </w:rPr>
        <w:t> </w:t>
      </w:r>
      <w:r>
        <w:rPr>
          <w:color w:val="231F20"/>
          <w:sz w:val="18"/>
        </w:rPr>
        <w:t>terapéuticos  vinculados  al  Gauchito  Gil Argentina”, </w:t>
      </w:r>
      <w:r>
        <w:rPr>
          <w:i/>
          <w:color w:val="231F20"/>
          <w:sz w:val="18"/>
        </w:rPr>
        <w:t>Espéculo.</w:t>
      </w:r>
    </w:p>
    <w:p>
      <w:pPr>
        <w:spacing w:line="278" w:lineRule="auto" w:before="1"/>
        <w:ind w:left="875" w:right="108" w:firstLine="0"/>
        <w:jc w:val="both"/>
        <w:rPr>
          <w:sz w:val="18"/>
        </w:rPr>
      </w:pPr>
      <w:r>
        <w:rPr>
          <w:i/>
          <w:color w:val="231F20"/>
          <w:sz w:val="18"/>
        </w:rPr>
        <w:t>Revista de Estudios Literarios</w:t>
      </w:r>
      <w:r>
        <w:rPr>
          <w:color w:val="231F20"/>
          <w:sz w:val="18"/>
        </w:rPr>
        <w:t>, núm. 42. Documento en línea: https://pendientedemigracion.ucm.es/info/especulo/numero42/ sanacion.html</w:t>
      </w:r>
    </w:p>
    <w:p>
      <w:pPr>
        <w:spacing w:line="278" w:lineRule="auto" w:before="1"/>
        <w:ind w:left="875" w:right="108" w:hanging="341"/>
        <w:jc w:val="both"/>
        <w:rPr>
          <w:sz w:val="18"/>
        </w:rPr>
      </w:pPr>
      <w:r>
        <w:rPr>
          <w:color w:val="231F20"/>
          <w:sz w:val="18"/>
        </w:rPr>
        <w:t>Giménez, Gilberto (2003), “La cultura como identidad y la identidad como  cultura”,  Instituto  de  Investigaciones  Sociales, México,</w:t>
      </w:r>
    </w:p>
    <w:p>
      <w:pPr>
        <w:spacing w:after="0" w:line="278" w:lineRule="auto"/>
        <w:jc w:val="both"/>
        <w:rPr>
          <w:sz w:val="18"/>
        </w:rPr>
        <w:sectPr>
          <w:pgSz w:w="7920" w:h="12240"/>
          <w:pgMar w:header="722" w:footer="0" w:top="920" w:bottom="280" w:left="1080" w:right="740"/>
        </w:sectPr>
      </w:pPr>
    </w:p>
    <w:p>
      <w:pPr>
        <w:pStyle w:val="BodyText"/>
      </w:pPr>
    </w:p>
    <w:p>
      <w:pPr>
        <w:pStyle w:val="BodyText"/>
        <w:spacing w:before="7"/>
        <w:rPr>
          <w:sz w:val="23"/>
        </w:rPr>
      </w:pPr>
    </w:p>
    <w:p>
      <w:pPr>
        <w:spacing w:line="278" w:lineRule="auto" w:before="70"/>
        <w:ind w:left="830" w:right="128" w:firstLine="0"/>
        <w:jc w:val="left"/>
        <w:rPr>
          <w:sz w:val="18"/>
        </w:rPr>
      </w:pPr>
      <w:r>
        <w:rPr>
          <w:color w:val="231F20"/>
          <w:sz w:val="18"/>
        </w:rPr>
        <w:t>UNAM. Documento en línea: </w:t>
      </w:r>
      <w:hyperlink r:id="rId162">
        <w:r>
          <w:rPr>
            <w:color w:val="231F20"/>
            <w:sz w:val="18"/>
          </w:rPr>
          <w:t>http://perio.unlp.edu.ar/teorias2/</w:t>
        </w:r>
      </w:hyperlink>
      <w:r>
        <w:rPr>
          <w:color w:val="231F20"/>
          <w:sz w:val="18"/>
        </w:rPr>
        <w:t> textos/articulos/gimenez.pdf</w:t>
      </w:r>
    </w:p>
    <w:p>
      <w:pPr>
        <w:spacing w:line="278" w:lineRule="auto" w:before="1"/>
        <w:ind w:left="830" w:right="193" w:hanging="341"/>
        <w:jc w:val="both"/>
        <w:rPr>
          <w:sz w:val="18"/>
        </w:rPr>
      </w:pPr>
      <w:r>
        <w:rPr>
          <w:color w:val="231F20"/>
          <w:sz w:val="18"/>
        </w:rPr>
        <w:t>Iglesias y Cabrera, Sonia (2008), </w:t>
      </w:r>
      <w:r>
        <w:rPr>
          <w:i/>
          <w:color w:val="231F20"/>
          <w:sz w:val="18"/>
        </w:rPr>
        <w:t>Cuando los abuelos regresan. Ori- </w:t>
      </w:r>
      <w:r>
        <w:rPr>
          <w:i/>
          <w:color w:val="231F20"/>
          <w:sz w:val="18"/>
        </w:rPr>
        <w:t>gen y simbología del día de muertos en México</w:t>
      </w:r>
      <w:r>
        <w:rPr>
          <w:color w:val="231F20"/>
          <w:sz w:val="18"/>
        </w:rPr>
        <w:t>, México, Plaza  y</w:t>
      </w:r>
      <w:r>
        <w:rPr>
          <w:color w:val="231F20"/>
          <w:spacing w:val="-15"/>
          <w:sz w:val="18"/>
        </w:rPr>
        <w:t> </w:t>
      </w:r>
      <w:r>
        <w:rPr>
          <w:color w:val="231F20"/>
          <w:sz w:val="18"/>
        </w:rPr>
        <w:t>Valdés.</w:t>
      </w:r>
    </w:p>
    <w:p>
      <w:pPr>
        <w:spacing w:line="278" w:lineRule="auto" w:before="1"/>
        <w:ind w:left="172" w:right="193" w:firstLine="0"/>
        <w:jc w:val="right"/>
        <w:rPr>
          <w:i/>
          <w:sz w:val="18"/>
        </w:rPr>
      </w:pPr>
      <w:r>
        <w:rPr>
          <w:color w:val="231F20"/>
          <w:sz w:val="18"/>
        </w:rPr>
        <w:t>Maffesoli,</w:t>
      </w:r>
      <w:r>
        <w:rPr>
          <w:color w:val="231F20"/>
          <w:spacing w:val="-14"/>
          <w:sz w:val="18"/>
        </w:rPr>
        <w:t> </w:t>
      </w:r>
      <w:r>
        <w:rPr>
          <w:color w:val="231F20"/>
          <w:sz w:val="18"/>
        </w:rPr>
        <w:t>Michel</w:t>
      </w:r>
      <w:r>
        <w:rPr>
          <w:color w:val="231F20"/>
          <w:spacing w:val="-14"/>
          <w:sz w:val="18"/>
        </w:rPr>
        <w:t> </w:t>
      </w:r>
      <w:r>
        <w:rPr>
          <w:color w:val="231F20"/>
          <w:sz w:val="18"/>
        </w:rPr>
        <w:t>(2004),</w:t>
      </w:r>
      <w:r>
        <w:rPr>
          <w:color w:val="231F20"/>
          <w:spacing w:val="-14"/>
          <w:sz w:val="18"/>
        </w:rPr>
        <w:t> </w:t>
      </w:r>
      <w:r>
        <w:rPr>
          <w:i/>
          <w:color w:val="231F20"/>
          <w:sz w:val="18"/>
        </w:rPr>
        <w:t>El</w:t>
      </w:r>
      <w:r>
        <w:rPr>
          <w:i/>
          <w:color w:val="231F20"/>
          <w:spacing w:val="-14"/>
          <w:sz w:val="18"/>
        </w:rPr>
        <w:t> </w:t>
      </w:r>
      <w:r>
        <w:rPr>
          <w:i/>
          <w:color w:val="231F20"/>
          <w:sz w:val="18"/>
        </w:rPr>
        <w:t>tiempo</w:t>
      </w:r>
      <w:r>
        <w:rPr>
          <w:i/>
          <w:color w:val="231F20"/>
          <w:spacing w:val="-14"/>
          <w:sz w:val="18"/>
        </w:rPr>
        <w:t> </w:t>
      </w:r>
      <w:r>
        <w:rPr>
          <w:i/>
          <w:color w:val="231F20"/>
          <w:sz w:val="18"/>
        </w:rPr>
        <w:t>de</w:t>
      </w:r>
      <w:r>
        <w:rPr>
          <w:i/>
          <w:color w:val="231F20"/>
          <w:spacing w:val="-14"/>
          <w:sz w:val="18"/>
        </w:rPr>
        <w:t> </w:t>
      </w:r>
      <w:r>
        <w:rPr>
          <w:i/>
          <w:color w:val="231F20"/>
          <w:sz w:val="18"/>
        </w:rPr>
        <w:t>las</w:t>
      </w:r>
      <w:r>
        <w:rPr>
          <w:i/>
          <w:color w:val="231F20"/>
          <w:spacing w:val="-14"/>
          <w:sz w:val="18"/>
        </w:rPr>
        <w:t> </w:t>
      </w:r>
      <w:r>
        <w:rPr>
          <w:i/>
          <w:color w:val="231F20"/>
          <w:sz w:val="18"/>
        </w:rPr>
        <w:t>tribus.</w:t>
      </w:r>
      <w:r>
        <w:rPr>
          <w:i/>
          <w:color w:val="231F20"/>
          <w:spacing w:val="-14"/>
          <w:sz w:val="18"/>
        </w:rPr>
        <w:t> </w:t>
      </w:r>
      <w:r>
        <w:rPr>
          <w:i/>
          <w:color w:val="231F20"/>
          <w:sz w:val="18"/>
        </w:rPr>
        <w:t>El</w:t>
      </w:r>
      <w:r>
        <w:rPr>
          <w:i/>
          <w:color w:val="231F20"/>
          <w:spacing w:val="-14"/>
          <w:sz w:val="18"/>
        </w:rPr>
        <w:t> </w:t>
      </w:r>
      <w:r>
        <w:rPr>
          <w:i/>
          <w:color w:val="231F20"/>
          <w:sz w:val="18"/>
        </w:rPr>
        <w:t>caso</w:t>
      </w:r>
      <w:r>
        <w:rPr>
          <w:i/>
          <w:color w:val="231F20"/>
          <w:spacing w:val="-14"/>
          <w:sz w:val="18"/>
        </w:rPr>
        <w:t> </w:t>
      </w:r>
      <w:r>
        <w:rPr>
          <w:i/>
          <w:color w:val="231F20"/>
          <w:sz w:val="18"/>
        </w:rPr>
        <w:t>del</w:t>
      </w:r>
      <w:r>
        <w:rPr>
          <w:i/>
          <w:color w:val="231F20"/>
          <w:spacing w:val="-14"/>
          <w:sz w:val="18"/>
        </w:rPr>
        <w:t> </w:t>
      </w:r>
      <w:r>
        <w:rPr>
          <w:i/>
          <w:color w:val="231F20"/>
          <w:sz w:val="18"/>
        </w:rPr>
        <w:t>individua-</w:t>
      </w:r>
      <w:r>
        <w:rPr>
          <w:i/>
          <w:color w:val="231F20"/>
          <w:sz w:val="18"/>
        </w:rPr>
        <w:t> lismo en las sociedades posmodernas</w:t>
      </w:r>
      <w:r>
        <w:rPr>
          <w:color w:val="231F20"/>
          <w:sz w:val="18"/>
        </w:rPr>
        <w:t>, México,</w:t>
      </w:r>
      <w:r>
        <w:rPr>
          <w:color w:val="231F20"/>
          <w:spacing w:val="-25"/>
          <w:sz w:val="18"/>
        </w:rPr>
        <w:t> </w:t>
      </w:r>
      <w:r>
        <w:rPr>
          <w:color w:val="231F20"/>
          <w:sz w:val="18"/>
        </w:rPr>
        <w:t>Siglo</w:t>
      </w:r>
      <w:r>
        <w:rPr>
          <w:color w:val="231F20"/>
          <w:spacing w:val="-4"/>
          <w:sz w:val="18"/>
        </w:rPr>
        <w:t> </w:t>
      </w:r>
      <w:r>
        <w:rPr>
          <w:color w:val="231F20"/>
          <w:sz w:val="18"/>
        </w:rPr>
        <w:t>Veintiuno.</w:t>
      </w:r>
      <w:r>
        <w:rPr>
          <w:color w:val="231F20"/>
          <w:w w:val="99"/>
          <w:sz w:val="18"/>
        </w:rPr>
        <w:t> </w:t>
      </w:r>
      <w:r>
        <w:rPr>
          <w:color w:val="231F20"/>
          <w:sz w:val="18"/>
        </w:rPr>
        <w:t>Mercado,</w:t>
      </w:r>
      <w:r>
        <w:rPr>
          <w:color w:val="231F20"/>
          <w:spacing w:val="-20"/>
          <w:sz w:val="18"/>
        </w:rPr>
        <w:t> </w:t>
      </w:r>
      <w:r>
        <w:rPr>
          <w:color w:val="231F20"/>
          <w:sz w:val="18"/>
        </w:rPr>
        <w:t>Asael;</w:t>
      </w:r>
      <w:r>
        <w:rPr>
          <w:color w:val="231F20"/>
          <w:spacing w:val="-20"/>
          <w:sz w:val="18"/>
        </w:rPr>
        <w:t> </w:t>
      </w:r>
      <w:r>
        <w:rPr>
          <w:color w:val="231F20"/>
          <w:sz w:val="18"/>
        </w:rPr>
        <w:t>Alejandrina</w:t>
      </w:r>
      <w:r>
        <w:rPr>
          <w:color w:val="231F20"/>
          <w:spacing w:val="-10"/>
          <w:sz w:val="18"/>
        </w:rPr>
        <w:t> </w:t>
      </w:r>
      <w:r>
        <w:rPr>
          <w:color w:val="231F20"/>
          <w:sz w:val="18"/>
        </w:rPr>
        <w:t>Hernández</w:t>
      </w:r>
      <w:r>
        <w:rPr>
          <w:color w:val="231F20"/>
          <w:spacing w:val="31"/>
          <w:sz w:val="18"/>
        </w:rPr>
        <w:t> </w:t>
      </w:r>
      <w:r>
        <w:rPr>
          <w:color w:val="231F20"/>
          <w:sz w:val="18"/>
        </w:rPr>
        <w:t>(2010),</w:t>
      </w:r>
      <w:r>
        <w:rPr>
          <w:color w:val="231F20"/>
          <w:spacing w:val="-10"/>
          <w:sz w:val="18"/>
        </w:rPr>
        <w:t> </w:t>
      </w:r>
      <w:r>
        <w:rPr>
          <w:color w:val="231F20"/>
          <w:sz w:val="18"/>
        </w:rPr>
        <w:t>“El</w:t>
      </w:r>
      <w:r>
        <w:rPr>
          <w:color w:val="231F20"/>
          <w:spacing w:val="-10"/>
          <w:sz w:val="18"/>
        </w:rPr>
        <w:t> </w:t>
      </w:r>
      <w:r>
        <w:rPr>
          <w:color w:val="231F20"/>
          <w:sz w:val="18"/>
        </w:rPr>
        <w:t>proceso</w:t>
      </w:r>
      <w:r>
        <w:rPr>
          <w:color w:val="231F20"/>
          <w:spacing w:val="-10"/>
          <w:sz w:val="18"/>
        </w:rPr>
        <w:t> </w:t>
      </w:r>
      <w:r>
        <w:rPr>
          <w:color w:val="231F20"/>
          <w:sz w:val="18"/>
        </w:rPr>
        <w:t>de</w:t>
      </w:r>
      <w:r>
        <w:rPr>
          <w:color w:val="231F20"/>
          <w:spacing w:val="-10"/>
          <w:sz w:val="18"/>
        </w:rPr>
        <w:t> </w:t>
      </w:r>
      <w:r>
        <w:rPr>
          <w:color w:val="231F20"/>
          <w:sz w:val="18"/>
        </w:rPr>
        <w:t>cons- trucción de la identidad colectiva”, en </w:t>
      </w:r>
      <w:r>
        <w:rPr>
          <w:i/>
          <w:color w:val="231F20"/>
          <w:sz w:val="18"/>
        </w:rPr>
        <w:t>Convergencia. Revista</w:t>
      </w:r>
      <w:r>
        <w:rPr>
          <w:i/>
          <w:color w:val="231F20"/>
          <w:spacing w:val="8"/>
          <w:sz w:val="18"/>
        </w:rPr>
        <w:t> </w:t>
      </w:r>
      <w:r>
        <w:rPr>
          <w:i/>
          <w:color w:val="231F20"/>
          <w:sz w:val="18"/>
        </w:rPr>
        <w:t>de</w:t>
      </w:r>
    </w:p>
    <w:p>
      <w:pPr>
        <w:spacing w:before="1"/>
        <w:ind w:left="830" w:right="128" w:firstLine="0"/>
        <w:jc w:val="left"/>
        <w:rPr>
          <w:sz w:val="18"/>
        </w:rPr>
      </w:pPr>
      <w:r>
        <w:rPr>
          <w:i/>
          <w:color w:val="231F20"/>
          <w:sz w:val="18"/>
        </w:rPr>
        <w:t>Ciencias Sociales</w:t>
      </w:r>
      <w:r>
        <w:rPr>
          <w:color w:val="231F20"/>
          <w:sz w:val="18"/>
        </w:rPr>
        <w:t>, pp. 229-251.</w:t>
      </w:r>
    </w:p>
    <w:p>
      <w:pPr>
        <w:spacing w:line="278" w:lineRule="auto" w:before="33"/>
        <w:ind w:left="830" w:right="195" w:hanging="341"/>
        <w:jc w:val="both"/>
        <w:rPr>
          <w:sz w:val="18"/>
        </w:rPr>
      </w:pPr>
      <w:r>
        <w:rPr>
          <w:color w:val="231F20"/>
          <w:sz w:val="18"/>
        </w:rPr>
        <w:t>Piñeiro, Enrique (2011), </w:t>
      </w:r>
      <w:r>
        <w:rPr>
          <w:i/>
          <w:color w:val="231F20"/>
          <w:sz w:val="18"/>
        </w:rPr>
        <w:t>Tiempo de Chamamé</w:t>
      </w:r>
      <w:r>
        <w:rPr>
          <w:color w:val="231F20"/>
          <w:sz w:val="18"/>
        </w:rPr>
        <w:t>, Corrientes, Cátedra Libre.</w:t>
      </w:r>
    </w:p>
    <w:p>
      <w:pPr>
        <w:spacing w:line="278" w:lineRule="auto" w:before="1"/>
        <w:ind w:left="830" w:right="194" w:hanging="341"/>
        <w:jc w:val="both"/>
        <w:rPr>
          <w:sz w:val="18"/>
        </w:rPr>
      </w:pPr>
      <w:r>
        <w:rPr>
          <w:color w:val="231F20"/>
          <w:sz w:val="18"/>
        </w:rPr>
        <w:t>Reguillo, Rossana (2012), </w:t>
      </w:r>
      <w:r>
        <w:rPr>
          <w:i/>
          <w:color w:val="231F20"/>
          <w:sz w:val="18"/>
        </w:rPr>
        <w:t>Culturas Juveniles. Formas políticas del </w:t>
      </w:r>
      <w:r>
        <w:rPr>
          <w:i/>
          <w:color w:val="231F20"/>
          <w:sz w:val="18"/>
        </w:rPr>
        <w:t>desencanto</w:t>
      </w:r>
      <w:r>
        <w:rPr>
          <w:color w:val="231F20"/>
          <w:sz w:val="18"/>
        </w:rPr>
        <w:t>, Buenos Aires, Siglo Veintiuno.</w:t>
      </w:r>
    </w:p>
    <w:p>
      <w:pPr>
        <w:spacing w:line="278" w:lineRule="auto" w:before="1"/>
        <w:ind w:left="830" w:right="193" w:hanging="341"/>
        <w:jc w:val="both"/>
        <w:rPr>
          <w:sz w:val="18"/>
        </w:rPr>
      </w:pPr>
      <w:r>
        <w:rPr>
          <w:color w:val="231F20"/>
          <w:sz w:val="18"/>
        </w:rPr>
        <w:t>Taylor, Charles (1996), “Identidad y reconocimiento”, </w:t>
      </w:r>
      <w:r>
        <w:rPr>
          <w:i/>
          <w:color w:val="231F20"/>
          <w:sz w:val="18"/>
        </w:rPr>
        <w:t>Revista Interu- </w:t>
      </w:r>
      <w:r>
        <w:rPr>
          <w:i/>
          <w:color w:val="231F20"/>
          <w:sz w:val="18"/>
        </w:rPr>
        <w:t>niversitaria de Formación del Profesorado RIFP</w:t>
      </w:r>
      <w:r>
        <w:rPr>
          <w:color w:val="231F20"/>
          <w:sz w:val="18"/>
        </w:rPr>
        <w:t>, núm. 7, pp. 10- 19.</w:t>
      </w:r>
    </w:p>
    <w:p>
      <w:pPr>
        <w:spacing w:after="0" w:line="278" w:lineRule="auto"/>
        <w:jc w:val="both"/>
        <w:rPr>
          <w:sz w:val="18"/>
        </w:rPr>
        <w:sectPr>
          <w:pgSz w:w="7920" w:h="12240"/>
          <w:pgMar w:header="717" w:footer="0" w:top="900" w:bottom="280" w:left="700" w:right="1080"/>
        </w:sectPr>
      </w:pPr>
    </w:p>
    <w:p>
      <w:pPr>
        <w:pStyle w:val="BodyText"/>
        <w:spacing w:before="2"/>
      </w:pPr>
    </w:p>
    <w:p>
      <w:pPr>
        <w:pStyle w:val="Heading2"/>
        <w:ind w:left="927" w:right="0" w:hanging="703"/>
        <w:jc w:val="left"/>
      </w:pPr>
      <w:bookmarkStart w:name="_TOC_250000" w:id="1"/>
      <w:bookmarkEnd w:id="1"/>
      <w:r>
        <w:rPr>
          <w:color w:val="231F20"/>
        </w:rPr>
        <w:t>IDENTIDAD Y JUVENTUDES EN LATINOAMÉRICA, EJERCICIOS DESDE LA BIOPOLÍTICA</w:t>
      </w:r>
    </w:p>
    <w:p>
      <w:pPr>
        <w:pStyle w:val="BodyText"/>
        <w:spacing w:before="10"/>
        <w:rPr>
          <w:b/>
          <w:sz w:val="22"/>
        </w:rPr>
      </w:pPr>
    </w:p>
    <w:p>
      <w:pPr>
        <w:spacing w:line="278" w:lineRule="auto" w:before="0"/>
        <w:ind w:left="245" w:right="158" w:firstLine="0"/>
        <w:jc w:val="center"/>
        <w:rPr>
          <w:i/>
          <w:sz w:val="18"/>
        </w:rPr>
      </w:pPr>
      <w:r>
        <w:rPr>
          <w:i/>
          <w:color w:val="231F20"/>
          <w:sz w:val="18"/>
        </w:rPr>
        <w:t>THE IDENTITY AND YOUTHS IN LATIN AMERICA, EXERCISES </w:t>
      </w:r>
      <w:r>
        <w:rPr>
          <w:i/>
          <w:color w:val="231F20"/>
          <w:sz w:val="18"/>
        </w:rPr>
        <w:t>FROM BIOPOLITICS</w:t>
      </w:r>
    </w:p>
    <w:p>
      <w:pPr>
        <w:pStyle w:val="BodyText"/>
        <w:spacing w:before="10"/>
        <w:rPr>
          <w:i/>
        </w:rPr>
      </w:pPr>
    </w:p>
    <w:p>
      <w:pPr>
        <w:spacing w:line="278" w:lineRule="auto" w:before="1"/>
        <w:ind w:left="245" w:right="158" w:firstLine="0"/>
        <w:jc w:val="center"/>
        <w:rPr>
          <w:i/>
          <w:sz w:val="18"/>
        </w:rPr>
      </w:pPr>
      <w:r>
        <w:rPr>
          <w:i/>
          <w:color w:val="231F20"/>
          <w:sz w:val="18"/>
        </w:rPr>
        <w:t>ИДЕНТИЧНОСТЬ И ЛАТИНОАМЕРИКАНСКАЯ МОЛОДЕЖЬ ПОД</w:t>
      </w:r>
      <w:r>
        <w:rPr>
          <w:i/>
          <w:color w:val="231F20"/>
          <w:w w:val="98"/>
          <w:sz w:val="18"/>
        </w:rPr>
        <w:t> </w:t>
      </w:r>
      <w:r>
        <w:rPr>
          <w:i/>
          <w:color w:val="231F20"/>
          <w:sz w:val="18"/>
        </w:rPr>
        <w:t>УГЛОМ БИОПОЛИТИКИ</w:t>
      </w:r>
    </w:p>
    <w:p>
      <w:pPr>
        <w:pStyle w:val="BodyText"/>
        <w:spacing w:before="3"/>
        <w:rPr>
          <w:i/>
          <w:sz w:val="19"/>
        </w:rPr>
      </w:pPr>
    </w:p>
    <w:p>
      <w:pPr>
        <w:pStyle w:val="BodyText"/>
        <w:ind w:left="195" w:right="108"/>
        <w:jc w:val="right"/>
      </w:pPr>
      <w:r>
        <w:rPr>
          <w:color w:val="231F20"/>
        </w:rPr>
        <w:t>Irving García Estrada</w:t>
      </w:r>
    </w:p>
    <w:p>
      <w:pPr>
        <w:spacing w:before="47"/>
        <w:ind w:left="195" w:right="108" w:firstLine="0"/>
        <w:jc w:val="righ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w:t>
      </w:r>
      <w:r>
        <w:rPr>
          <w:b/>
          <w:color w:val="231F20"/>
          <w:spacing w:val="-7"/>
          <w:sz w:val="12"/>
        </w:rPr>
        <w:t> </w:t>
      </w:r>
      <w:r>
        <w:rPr>
          <w:color w:val="231F20"/>
          <w:sz w:val="12"/>
        </w:rPr>
        <w:t>El</w:t>
      </w:r>
      <w:r>
        <w:rPr>
          <w:color w:val="231F20"/>
          <w:spacing w:val="-7"/>
          <w:sz w:val="12"/>
        </w:rPr>
        <w:t> </w:t>
      </w:r>
      <w:r>
        <w:rPr>
          <w:color w:val="231F20"/>
          <w:sz w:val="12"/>
        </w:rPr>
        <w:t>documento</w:t>
      </w:r>
      <w:r>
        <w:rPr>
          <w:color w:val="231F20"/>
          <w:spacing w:val="-7"/>
          <w:sz w:val="12"/>
        </w:rPr>
        <w:t> </w:t>
      </w:r>
      <w:r>
        <w:rPr>
          <w:color w:val="231F20"/>
          <w:sz w:val="12"/>
        </w:rPr>
        <w:t>presenta</w:t>
      </w:r>
      <w:r>
        <w:rPr>
          <w:color w:val="231F20"/>
          <w:spacing w:val="-7"/>
          <w:sz w:val="12"/>
        </w:rPr>
        <w:t> </w:t>
      </w:r>
      <w:r>
        <w:rPr>
          <w:color w:val="231F20"/>
          <w:sz w:val="12"/>
        </w:rPr>
        <w:t>un</w:t>
      </w:r>
      <w:r>
        <w:rPr>
          <w:color w:val="231F20"/>
          <w:spacing w:val="-7"/>
          <w:sz w:val="12"/>
        </w:rPr>
        <w:t> </w:t>
      </w:r>
      <w:r>
        <w:rPr>
          <w:color w:val="231F20"/>
          <w:sz w:val="12"/>
        </w:rPr>
        <w:t>acercamiento,</w:t>
      </w:r>
      <w:r>
        <w:rPr>
          <w:color w:val="231F20"/>
          <w:spacing w:val="-7"/>
          <w:sz w:val="12"/>
        </w:rPr>
        <w:t> </w:t>
      </w:r>
      <w:r>
        <w:rPr>
          <w:color w:val="231F20"/>
          <w:sz w:val="12"/>
        </w:rPr>
        <w:t>desde</w:t>
      </w:r>
      <w:r>
        <w:rPr>
          <w:color w:val="231F20"/>
          <w:spacing w:val="-7"/>
          <w:sz w:val="12"/>
        </w:rPr>
        <w:t> </w:t>
      </w:r>
      <w:r>
        <w:rPr>
          <w:color w:val="231F20"/>
          <w:sz w:val="12"/>
        </w:rPr>
        <w:t>una</w:t>
      </w:r>
      <w:r>
        <w:rPr>
          <w:color w:val="231F20"/>
          <w:spacing w:val="-7"/>
          <w:sz w:val="12"/>
        </w:rPr>
        <w:t> </w:t>
      </w:r>
      <w:r>
        <w:rPr>
          <w:color w:val="231F20"/>
          <w:sz w:val="12"/>
        </w:rPr>
        <w:t>perspectiva</w:t>
      </w:r>
      <w:r>
        <w:rPr>
          <w:color w:val="231F20"/>
          <w:spacing w:val="-7"/>
          <w:sz w:val="12"/>
        </w:rPr>
        <w:t> </w:t>
      </w:r>
      <w:r>
        <w:rPr>
          <w:color w:val="231F20"/>
          <w:sz w:val="12"/>
        </w:rPr>
        <w:t>antropológica,</w:t>
      </w:r>
      <w:r>
        <w:rPr>
          <w:color w:val="231F20"/>
          <w:spacing w:val="-7"/>
          <w:sz w:val="12"/>
        </w:rPr>
        <w:t> </w:t>
      </w:r>
      <w:r>
        <w:rPr>
          <w:color w:val="231F20"/>
          <w:sz w:val="12"/>
        </w:rPr>
        <w:t>a</w:t>
      </w:r>
      <w:r>
        <w:rPr>
          <w:color w:val="231F20"/>
          <w:spacing w:val="-7"/>
          <w:sz w:val="12"/>
        </w:rPr>
        <w:t> </w:t>
      </w:r>
      <w:r>
        <w:rPr>
          <w:color w:val="231F20"/>
          <w:sz w:val="12"/>
        </w:rPr>
        <w:t>la</w:t>
      </w:r>
      <w:r>
        <w:rPr>
          <w:color w:val="231F20"/>
          <w:spacing w:val="-7"/>
          <w:sz w:val="12"/>
        </w:rPr>
        <w:t> </w:t>
      </w:r>
      <w:r>
        <w:rPr>
          <w:color w:val="231F20"/>
          <w:sz w:val="12"/>
        </w:rPr>
        <w:t>relación</w:t>
      </w:r>
      <w:r>
        <w:rPr>
          <w:color w:val="231F20"/>
          <w:spacing w:val="-7"/>
          <w:sz w:val="12"/>
        </w:rPr>
        <w:t> </w:t>
      </w:r>
      <w:r>
        <w:rPr>
          <w:color w:val="231F20"/>
          <w:sz w:val="12"/>
        </w:rPr>
        <w:t>entre políticas públicas y sociales, y la producción y construcción de identidades en Latinoamérica, estableciendo un vínculo entre la noción de identidades juveniles con la idea de biopolítica con el propósito de abordar discursos</w:t>
      </w:r>
      <w:r>
        <w:rPr>
          <w:color w:val="231F20"/>
          <w:spacing w:val="-3"/>
          <w:sz w:val="12"/>
        </w:rPr>
        <w:t> </w:t>
      </w:r>
      <w:r>
        <w:rPr>
          <w:color w:val="231F20"/>
          <w:sz w:val="12"/>
        </w:rPr>
        <w:t>y</w:t>
      </w:r>
      <w:r>
        <w:rPr>
          <w:color w:val="231F20"/>
          <w:spacing w:val="-3"/>
          <w:sz w:val="12"/>
        </w:rPr>
        <w:t> </w:t>
      </w:r>
      <w:r>
        <w:rPr>
          <w:color w:val="231F20"/>
          <w:sz w:val="12"/>
        </w:rPr>
        <w:t>prácticas</w:t>
      </w:r>
      <w:r>
        <w:rPr>
          <w:color w:val="231F20"/>
          <w:spacing w:val="-3"/>
          <w:sz w:val="12"/>
        </w:rPr>
        <w:t> </w:t>
      </w:r>
      <w:r>
        <w:rPr>
          <w:color w:val="231F20"/>
          <w:sz w:val="12"/>
        </w:rPr>
        <w:t>de</w:t>
      </w:r>
      <w:r>
        <w:rPr>
          <w:color w:val="231F20"/>
          <w:spacing w:val="-3"/>
          <w:sz w:val="12"/>
        </w:rPr>
        <w:t> </w:t>
      </w:r>
      <w:r>
        <w:rPr>
          <w:color w:val="231F20"/>
          <w:sz w:val="12"/>
        </w:rPr>
        <w:t>aquellas</w:t>
      </w:r>
      <w:r>
        <w:rPr>
          <w:color w:val="231F20"/>
          <w:spacing w:val="-3"/>
          <w:sz w:val="12"/>
        </w:rPr>
        <w:t> </w:t>
      </w:r>
      <w:r>
        <w:rPr>
          <w:color w:val="231F20"/>
          <w:sz w:val="12"/>
        </w:rPr>
        <w:t>expresiones</w:t>
      </w:r>
      <w:r>
        <w:rPr>
          <w:color w:val="231F20"/>
          <w:spacing w:val="-3"/>
          <w:sz w:val="12"/>
        </w:rPr>
        <w:t> </w:t>
      </w:r>
      <w:r>
        <w:rPr>
          <w:color w:val="231F20"/>
          <w:sz w:val="12"/>
        </w:rPr>
        <w:t>de</w:t>
      </w:r>
      <w:r>
        <w:rPr>
          <w:color w:val="231F20"/>
          <w:spacing w:val="-3"/>
          <w:sz w:val="12"/>
        </w:rPr>
        <w:t> </w:t>
      </w:r>
      <w:r>
        <w:rPr>
          <w:color w:val="231F20"/>
          <w:sz w:val="12"/>
        </w:rPr>
        <w:t>las</w:t>
      </w:r>
      <w:r>
        <w:rPr>
          <w:color w:val="231F20"/>
          <w:spacing w:val="-3"/>
          <w:sz w:val="12"/>
        </w:rPr>
        <w:t> </w:t>
      </w:r>
      <w:r>
        <w:rPr>
          <w:color w:val="231F20"/>
          <w:sz w:val="12"/>
        </w:rPr>
        <w:t>juventudes</w:t>
      </w:r>
      <w:r>
        <w:rPr>
          <w:color w:val="231F20"/>
          <w:spacing w:val="-3"/>
          <w:sz w:val="12"/>
        </w:rPr>
        <w:t> </w:t>
      </w:r>
      <w:r>
        <w:rPr>
          <w:color w:val="231F20"/>
          <w:sz w:val="12"/>
        </w:rPr>
        <w:t>que</w:t>
      </w:r>
      <w:r>
        <w:rPr>
          <w:color w:val="231F20"/>
          <w:spacing w:val="-3"/>
          <w:sz w:val="12"/>
        </w:rPr>
        <w:t> </w:t>
      </w:r>
      <w:r>
        <w:rPr>
          <w:color w:val="231F20"/>
          <w:sz w:val="12"/>
        </w:rPr>
        <w:t>no</w:t>
      </w:r>
      <w:r>
        <w:rPr>
          <w:color w:val="231F20"/>
          <w:spacing w:val="-3"/>
          <w:sz w:val="12"/>
        </w:rPr>
        <w:t> </w:t>
      </w:r>
      <w:r>
        <w:rPr>
          <w:color w:val="231F20"/>
          <w:sz w:val="12"/>
        </w:rPr>
        <w:t>cumplen</w:t>
      </w:r>
      <w:r>
        <w:rPr>
          <w:color w:val="231F20"/>
          <w:spacing w:val="-3"/>
          <w:sz w:val="12"/>
        </w:rPr>
        <w:t> </w:t>
      </w:r>
      <w:r>
        <w:rPr>
          <w:color w:val="231F20"/>
          <w:sz w:val="12"/>
        </w:rPr>
        <w:t>con</w:t>
      </w:r>
      <w:r>
        <w:rPr>
          <w:color w:val="231F20"/>
          <w:spacing w:val="-3"/>
          <w:sz w:val="12"/>
        </w:rPr>
        <w:t> </w:t>
      </w:r>
      <w:r>
        <w:rPr>
          <w:color w:val="231F20"/>
          <w:sz w:val="12"/>
        </w:rPr>
        <w:t>los</w:t>
      </w:r>
      <w:r>
        <w:rPr>
          <w:color w:val="231F20"/>
          <w:spacing w:val="-3"/>
          <w:sz w:val="12"/>
        </w:rPr>
        <w:t> </w:t>
      </w:r>
      <w:r>
        <w:rPr>
          <w:color w:val="231F20"/>
          <w:sz w:val="12"/>
        </w:rPr>
        <w:t>parámetros</w:t>
      </w:r>
      <w:r>
        <w:rPr>
          <w:color w:val="231F20"/>
          <w:spacing w:val="-3"/>
          <w:sz w:val="12"/>
        </w:rPr>
        <w:t> </w:t>
      </w:r>
      <w:r>
        <w:rPr>
          <w:color w:val="231F20"/>
          <w:sz w:val="12"/>
        </w:rPr>
        <w:t>sociales de</w:t>
      </w:r>
      <w:r>
        <w:rPr>
          <w:color w:val="231F20"/>
          <w:spacing w:val="-4"/>
          <w:sz w:val="12"/>
        </w:rPr>
        <w:t> </w:t>
      </w:r>
      <w:r>
        <w:rPr>
          <w:color w:val="231F20"/>
          <w:sz w:val="12"/>
        </w:rPr>
        <w:t>“normalidad”.</w:t>
      </w:r>
      <w:r>
        <w:rPr>
          <w:color w:val="231F20"/>
          <w:spacing w:val="-4"/>
          <w:sz w:val="12"/>
        </w:rPr>
        <w:t> </w:t>
      </w:r>
      <w:r>
        <w:rPr>
          <w:color w:val="231F20"/>
          <w:sz w:val="12"/>
        </w:rPr>
        <w:t>Žižek</w:t>
      </w:r>
      <w:r>
        <w:rPr>
          <w:color w:val="231F20"/>
          <w:spacing w:val="-4"/>
          <w:sz w:val="12"/>
        </w:rPr>
        <w:t> </w:t>
      </w:r>
      <w:r>
        <w:rPr>
          <w:color w:val="231F20"/>
          <w:sz w:val="12"/>
        </w:rPr>
        <w:t>plantea</w:t>
      </w:r>
      <w:r>
        <w:rPr>
          <w:color w:val="231F20"/>
          <w:spacing w:val="-4"/>
          <w:sz w:val="12"/>
        </w:rPr>
        <w:t> </w:t>
      </w:r>
      <w:r>
        <w:rPr>
          <w:color w:val="231F20"/>
          <w:sz w:val="12"/>
        </w:rPr>
        <w:t>que</w:t>
      </w:r>
      <w:r>
        <w:rPr>
          <w:color w:val="231F20"/>
          <w:spacing w:val="-4"/>
          <w:sz w:val="12"/>
        </w:rPr>
        <w:t> </w:t>
      </w:r>
      <w:r>
        <w:rPr>
          <w:color w:val="231F20"/>
          <w:sz w:val="12"/>
        </w:rPr>
        <w:t>la</w:t>
      </w:r>
      <w:r>
        <w:rPr>
          <w:color w:val="231F20"/>
          <w:spacing w:val="-4"/>
          <w:sz w:val="12"/>
        </w:rPr>
        <w:t> </w:t>
      </w:r>
      <w:r>
        <w:rPr>
          <w:color w:val="231F20"/>
          <w:sz w:val="12"/>
        </w:rPr>
        <w:t>biopolítica</w:t>
      </w:r>
      <w:r>
        <w:rPr>
          <w:color w:val="231F20"/>
          <w:spacing w:val="-4"/>
          <w:sz w:val="12"/>
        </w:rPr>
        <w:t> </w:t>
      </w:r>
      <w:r>
        <w:rPr>
          <w:color w:val="231F20"/>
          <w:sz w:val="12"/>
        </w:rPr>
        <w:t>designa</w:t>
      </w:r>
      <w:r>
        <w:rPr>
          <w:color w:val="231F20"/>
          <w:spacing w:val="-4"/>
          <w:sz w:val="12"/>
        </w:rPr>
        <w:t> </w:t>
      </w:r>
      <w:r>
        <w:rPr>
          <w:color w:val="231F20"/>
          <w:sz w:val="12"/>
        </w:rPr>
        <w:t>como</w:t>
      </w:r>
      <w:r>
        <w:rPr>
          <w:color w:val="231F20"/>
          <w:spacing w:val="-4"/>
          <w:sz w:val="12"/>
        </w:rPr>
        <w:t> </w:t>
      </w:r>
      <w:r>
        <w:rPr>
          <w:color w:val="231F20"/>
          <w:sz w:val="12"/>
        </w:rPr>
        <w:t>objetivo</w:t>
      </w:r>
      <w:r>
        <w:rPr>
          <w:color w:val="231F20"/>
          <w:spacing w:val="-4"/>
          <w:sz w:val="12"/>
        </w:rPr>
        <w:t> </w:t>
      </w:r>
      <w:r>
        <w:rPr>
          <w:color w:val="231F20"/>
          <w:sz w:val="12"/>
        </w:rPr>
        <w:t>principal</w:t>
      </w:r>
      <w:r>
        <w:rPr>
          <w:color w:val="231F20"/>
          <w:spacing w:val="-4"/>
          <w:sz w:val="12"/>
        </w:rPr>
        <w:t> </w:t>
      </w:r>
      <w:r>
        <w:rPr>
          <w:color w:val="231F20"/>
          <w:sz w:val="12"/>
        </w:rPr>
        <w:t>la</w:t>
      </w:r>
      <w:r>
        <w:rPr>
          <w:color w:val="231F20"/>
          <w:spacing w:val="-4"/>
          <w:sz w:val="12"/>
        </w:rPr>
        <w:t> </w:t>
      </w:r>
      <w:r>
        <w:rPr>
          <w:color w:val="231F20"/>
          <w:sz w:val="12"/>
        </w:rPr>
        <w:t>regulación</w:t>
      </w:r>
      <w:r>
        <w:rPr>
          <w:color w:val="231F20"/>
          <w:spacing w:val="-4"/>
          <w:sz w:val="12"/>
        </w:rPr>
        <w:t> </w:t>
      </w:r>
      <w:r>
        <w:rPr>
          <w:color w:val="231F20"/>
          <w:sz w:val="12"/>
        </w:rPr>
        <w:t>de</w:t>
      </w:r>
      <w:r>
        <w:rPr>
          <w:color w:val="231F20"/>
          <w:spacing w:val="-4"/>
          <w:sz w:val="12"/>
        </w:rPr>
        <w:t> </w:t>
      </w:r>
      <w:r>
        <w:rPr>
          <w:color w:val="231F20"/>
          <w:sz w:val="12"/>
        </w:rPr>
        <w:t>la</w:t>
      </w:r>
      <w:r>
        <w:rPr>
          <w:color w:val="231F20"/>
          <w:spacing w:val="-4"/>
          <w:sz w:val="12"/>
        </w:rPr>
        <w:t> </w:t>
      </w:r>
      <w:r>
        <w:rPr>
          <w:color w:val="231F20"/>
          <w:sz w:val="12"/>
        </w:rPr>
        <w:t>seguridad y el bienestar de las vidas humanas. Bajo esta lógica, acciones emprendidas en Latinoamérica por los regímenes democráticos han consolidado políticas públicas y sociales dirigidas hacia las juventudes que no logran dar cumplimiento a las expectativas</w:t>
      </w:r>
      <w:r>
        <w:rPr>
          <w:color w:val="231F20"/>
          <w:spacing w:val="-1"/>
          <w:sz w:val="12"/>
        </w:rPr>
        <w:t> </w:t>
      </w:r>
      <w:r>
        <w:rPr>
          <w:color w:val="231F20"/>
          <w:sz w:val="12"/>
        </w:rPr>
        <w:t>sociales.</w:t>
      </w:r>
    </w:p>
    <w:p>
      <w:pPr>
        <w:spacing w:line="145" w:lineRule="exact" w:before="0"/>
        <w:ind w:left="195" w:right="0" w:firstLine="0"/>
        <w:jc w:val="both"/>
        <w:rPr>
          <w:sz w:val="12"/>
        </w:rPr>
      </w:pPr>
      <w:r>
        <w:rPr>
          <w:b/>
          <w:color w:val="231F20"/>
          <w:sz w:val="14"/>
        </w:rPr>
        <w:t>Palabras clave: </w:t>
      </w:r>
      <w:r>
        <w:rPr>
          <w:color w:val="231F20"/>
          <w:sz w:val="12"/>
        </w:rPr>
        <w:t>identidad; juventud; biopolítica</w:t>
      </w:r>
    </w:p>
    <w:p>
      <w:pPr>
        <w:pStyle w:val="BodyText"/>
        <w:rPr>
          <w:sz w:val="14"/>
        </w:rPr>
      </w:pPr>
    </w:p>
    <w:p>
      <w:pPr>
        <w:spacing w:line="376" w:lineRule="auto" w:before="98"/>
        <w:ind w:left="195" w:right="108" w:firstLine="0"/>
        <w:jc w:val="both"/>
        <w:rPr>
          <w:sz w:val="12"/>
        </w:rPr>
      </w:pPr>
      <w:r>
        <w:rPr>
          <w:b/>
          <w:color w:val="231F20"/>
          <w:sz w:val="14"/>
        </w:rPr>
        <w:t>Abstract:</w:t>
      </w:r>
      <w:r>
        <w:rPr>
          <w:b/>
          <w:color w:val="231F20"/>
          <w:spacing w:val="-12"/>
          <w:sz w:val="14"/>
        </w:rPr>
        <w:t> </w:t>
      </w:r>
      <w:r>
        <w:rPr>
          <w:color w:val="231F20"/>
          <w:sz w:val="12"/>
        </w:rPr>
        <w:t>The</w:t>
      </w:r>
      <w:r>
        <w:rPr>
          <w:color w:val="231F20"/>
          <w:spacing w:val="-4"/>
          <w:sz w:val="12"/>
        </w:rPr>
        <w:t> </w:t>
      </w:r>
      <w:r>
        <w:rPr>
          <w:color w:val="231F20"/>
          <w:sz w:val="12"/>
        </w:rPr>
        <w:t>paper</w:t>
      </w:r>
      <w:r>
        <w:rPr>
          <w:color w:val="231F20"/>
          <w:spacing w:val="-4"/>
          <w:sz w:val="12"/>
        </w:rPr>
        <w:t> </w:t>
      </w:r>
      <w:r>
        <w:rPr>
          <w:color w:val="231F20"/>
          <w:sz w:val="12"/>
        </w:rPr>
        <w:t>presents</w:t>
      </w:r>
      <w:r>
        <w:rPr>
          <w:color w:val="231F20"/>
          <w:spacing w:val="-4"/>
          <w:sz w:val="12"/>
        </w:rPr>
        <w:t> </w:t>
      </w:r>
      <w:r>
        <w:rPr>
          <w:color w:val="231F20"/>
          <w:sz w:val="12"/>
        </w:rPr>
        <w:t>an</w:t>
      </w:r>
      <w:r>
        <w:rPr>
          <w:color w:val="231F20"/>
          <w:spacing w:val="-4"/>
          <w:sz w:val="12"/>
        </w:rPr>
        <w:t> </w:t>
      </w:r>
      <w:r>
        <w:rPr>
          <w:color w:val="231F20"/>
          <w:sz w:val="12"/>
        </w:rPr>
        <w:t>approach</w:t>
      </w:r>
      <w:r>
        <w:rPr>
          <w:color w:val="231F20"/>
          <w:spacing w:val="-4"/>
          <w:sz w:val="12"/>
        </w:rPr>
        <w:t> </w:t>
      </w:r>
      <w:r>
        <w:rPr>
          <w:color w:val="231F20"/>
          <w:sz w:val="12"/>
        </w:rPr>
        <w:t>from</w:t>
      </w:r>
      <w:r>
        <w:rPr>
          <w:color w:val="231F20"/>
          <w:spacing w:val="-4"/>
          <w:sz w:val="12"/>
        </w:rPr>
        <w:t> </w:t>
      </w:r>
      <w:r>
        <w:rPr>
          <w:color w:val="231F20"/>
          <w:sz w:val="12"/>
        </w:rPr>
        <w:t>an</w:t>
      </w:r>
      <w:r>
        <w:rPr>
          <w:color w:val="231F20"/>
          <w:spacing w:val="-4"/>
          <w:sz w:val="12"/>
        </w:rPr>
        <w:t> </w:t>
      </w:r>
      <w:r>
        <w:rPr>
          <w:color w:val="231F20"/>
          <w:sz w:val="12"/>
        </w:rPr>
        <w:t>anthropological</w:t>
      </w:r>
      <w:r>
        <w:rPr>
          <w:color w:val="231F20"/>
          <w:spacing w:val="-4"/>
          <w:sz w:val="12"/>
        </w:rPr>
        <w:t> </w:t>
      </w:r>
      <w:r>
        <w:rPr>
          <w:color w:val="231F20"/>
          <w:sz w:val="12"/>
        </w:rPr>
        <w:t>perspective</w:t>
      </w:r>
      <w:r>
        <w:rPr>
          <w:color w:val="231F20"/>
          <w:spacing w:val="-4"/>
          <w:sz w:val="12"/>
        </w:rPr>
        <w:t> </w:t>
      </w:r>
      <w:r>
        <w:rPr>
          <w:color w:val="231F20"/>
          <w:sz w:val="12"/>
        </w:rPr>
        <w:t>to</w:t>
      </w:r>
      <w:r>
        <w:rPr>
          <w:color w:val="231F20"/>
          <w:spacing w:val="-4"/>
          <w:sz w:val="12"/>
        </w:rPr>
        <w:t> </w:t>
      </w:r>
      <w:r>
        <w:rPr>
          <w:color w:val="231F20"/>
          <w:sz w:val="12"/>
        </w:rPr>
        <w:t>the</w:t>
      </w:r>
      <w:r>
        <w:rPr>
          <w:color w:val="231F20"/>
          <w:spacing w:val="-4"/>
          <w:sz w:val="12"/>
        </w:rPr>
        <w:t> </w:t>
      </w:r>
      <w:r>
        <w:rPr>
          <w:color w:val="231F20"/>
          <w:sz w:val="12"/>
        </w:rPr>
        <w:t>relationship</w:t>
      </w:r>
      <w:r>
        <w:rPr>
          <w:color w:val="231F20"/>
          <w:spacing w:val="-4"/>
          <w:sz w:val="12"/>
        </w:rPr>
        <w:t> </w:t>
      </w:r>
      <w:r>
        <w:rPr>
          <w:color w:val="231F20"/>
          <w:sz w:val="12"/>
        </w:rPr>
        <w:t>between public and social policies, and the production and construction of identities in Latin America; establishing a link between the notion of youth identities and the idea of biopolitics, to address discourses and practices of those</w:t>
      </w:r>
      <w:r>
        <w:rPr>
          <w:color w:val="231F20"/>
          <w:spacing w:val="-7"/>
          <w:sz w:val="12"/>
        </w:rPr>
        <w:t> </w:t>
      </w:r>
      <w:r>
        <w:rPr>
          <w:color w:val="231F20"/>
          <w:sz w:val="12"/>
        </w:rPr>
        <w:t>expressions</w:t>
      </w:r>
      <w:r>
        <w:rPr>
          <w:color w:val="231F20"/>
          <w:spacing w:val="-7"/>
          <w:sz w:val="12"/>
        </w:rPr>
        <w:t> </w:t>
      </w:r>
      <w:r>
        <w:rPr>
          <w:color w:val="231F20"/>
          <w:sz w:val="12"/>
        </w:rPr>
        <w:t>of</w:t>
      </w:r>
      <w:r>
        <w:rPr>
          <w:color w:val="231F20"/>
          <w:spacing w:val="-7"/>
          <w:sz w:val="12"/>
        </w:rPr>
        <w:t> </w:t>
      </w:r>
      <w:r>
        <w:rPr>
          <w:color w:val="231F20"/>
          <w:sz w:val="12"/>
        </w:rPr>
        <w:t>youths</w:t>
      </w:r>
      <w:r>
        <w:rPr>
          <w:color w:val="231F20"/>
          <w:spacing w:val="-7"/>
          <w:sz w:val="12"/>
        </w:rPr>
        <w:t> </w:t>
      </w:r>
      <w:r>
        <w:rPr>
          <w:color w:val="231F20"/>
          <w:sz w:val="12"/>
        </w:rPr>
        <w:t>who</w:t>
      </w:r>
      <w:r>
        <w:rPr>
          <w:color w:val="231F20"/>
          <w:spacing w:val="-7"/>
          <w:sz w:val="12"/>
        </w:rPr>
        <w:t> </w:t>
      </w:r>
      <w:r>
        <w:rPr>
          <w:color w:val="231F20"/>
          <w:sz w:val="12"/>
        </w:rPr>
        <w:t>do</w:t>
      </w:r>
      <w:r>
        <w:rPr>
          <w:color w:val="231F20"/>
          <w:spacing w:val="-7"/>
          <w:sz w:val="12"/>
        </w:rPr>
        <w:t> </w:t>
      </w:r>
      <w:r>
        <w:rPr>
          <w:color w:val="231F20"/>
          <w:sz w:val="12"/>
        </w:rPr>
        <w:t>not</w:t>
      </w:r>
      <w:r>
        <w:rPr>
          <w:color w:val="231F20"/>
          <w:spacing w:val="-7"/>
          <w:sz w:val="12"/>
        </w:rPr>
        <w:t> </w:t>
      </w:r>
      <w:r>
        <w:rPr>
          <w:color w:val="231F20"/>
          <w:sz w:val="12"/>
        </w:rPr>
        <w:t>meet</w:t>
      </w:r>
      <w:r>
        <w:rPr>
          <w:color w:val="231F20"/>
          <w:spacing w:val="-7"/>
          <w:sz w:val="12"/>
        </w:rPr>
        <w:t> </w:t>
      </w:r>
      <w:r>
        <w:rPr>
          <w:color w:val="231F20"/>
          <w:sz w:val="12"/>
        </w:rPr>
        <w:t>the</w:t>
      </w:r>
      <w:r>
        <w:rPr>
          <w:color w:val="231F20"/>
          <w:spacing w:val="-7"/>
          <w:sz w:val="12"/>
        </w:rPr>
        <w:t> </w:t>
      </w:r>
      <w:r>
        <w:rPr>
          <w:color w:val="231F20"/>
          <w:sz w:val="12"/>
        </w:rPr>
        <w:t>social</w:t>
      </w:r>
      <w:r>
        <w:rPr>
          <w:color w:val="231F20"/>
          <w:spacing w:val="-7"/>
          <w:sz w:val="12"/>
        </w:rPr>
        <w:t> </w:t>
      </w:r>
      <w:r>
        <w:rPr>
          <w:color w:val="231F20"/>
          <w:sz w:val="12"/>
        </w:rPr>
        <w:t>parameters</w:t>
      </w:r>
      <w:r>
        <w:rPr>
          <w:color w:val="231F20"/>
          <w:spacing w:val="-7"/>
          <w:sz w:val="12"/>
        </w:rPr>
        <w:t> </w:t>
      </w:r>
      <w:r>
        <w:rPr>
          <w:color w:val="231F20"/>
          <w:sz w:val="12"/>
        </w:rPr>
        <w:t>of</w:t>
      </w:r>
      <w:r>
        <w:rPr>
          <w:color w:val="231F20"/>
          <w:spacing w:val="-7"/>
          <w:sz w:val="12"/>
        </w:rPr>
        <w:t> </w:t>
      </w:r>
      <w:r>
        <w:rPr>
          <w:color w:val="231F20"/>
          <w:sz w:val="12"/>
        </w:rPr>
        <w:t>“normality”.</w:t>
      </w:r>
      <w:r>
        <w:rPr>
          <w:color w:val="231F20"/>
          <w:spacing w:val="-7"/>
          <w:sz w:val="12"/>
        </w:rPr>
        <w:t> </w:t>
      </w:r>
      <w:r>
        <w:rPr>
          <w:color w:val="231F20"/>
          <w:sz w:val="12"/>
        </w:rPr>
        <w:t>Žižek</w:t>
      </w:r>
      <w:r>
        <w:rPr>
          <w:color w:val="231F20"/>
          <w:spacing w:val="-7"/>
          <w:sz w:val="12"/>
        </w:rPr>
        <w:t> </w:t>
      </w:r>
      <w:r>
        <w:rPr>
          <w:color w:val="231F20"/>
          <w:sz w:val="12"/>
        </w:rPr>
        <w:t>argues</w:t>
      </w:r>
      <w:r>
        <w:rPr>
          <w:color w:val="231F20"/>
          <w:spacing w:val="-7"/>
          <w:sz w:val="12"/>
        </w:rPr>
        <w:t> </w:t>
      </w:r>
      <w:r>
        <w:rPr>
          <w:color w:val="231F20"/>
          <w:sz w:val="12"/>
        </w:rPr>
        <w:t>that</w:t>
      </w:r>
      <w:r>
        <w:rPr>
          <w:color w:val="231F20"/>
          <w:spacing w:val="-7"/>
          <w:sz w:val="12"/>
        </w:rPr>
        <w:t> </w:t>
      </w:r>
      <w:r>
        <w:rPr>
          <w:color w:val="231F20"/>
          <w:sz w:val="12"/>
        </w:rPr>
        <w:t>Biopolitics designates as its main objective the regulation of safety and welfare of human lives. Under this logic, actions undertaken in Latin America by democratic regimes that have consolidated public and social policies towards youths do not comply with social</w:t>
      </w:r>
      <w:r>
        <w:rPr>
          <w:color w:val="231F20"/>
          <w:spacing w:val="-1"/>
          <w:sz w:val="12"/>
        </w:rPr>
        <w:t> </w:t>
      </w:r>
      <w:r>
        <w:rPr>
          <w:color w:val="231F20"/>
          <w:sz w:val="12"/>
        </w:rPr>
        <w:t>expectations.</w:t>
      </w:r>
    </w:p>
    <w:p>
      <w:pPr>
        <w:spacing w:before="5"/>
        <w:ind w:left="195" w:right="0" w:firstLine="0"/>
        <w:jc w:val="both"/>
        <w:rPr>
          <w:sz w:val="12"/>
        </w:rPr>
      </w:pPr>
      <w:r>
        <w:rPr>
          <w:b/>
          <w:color w:val="231F20"/>
          <w:sz w:val="12"/>
        </w:rPr>
        <w:t>Keywords: </w:t>
      </w:r>
      <w:r>
        <w:rPr>
          <w:color w:val="231F20"/>
          <w:sz w:val="12"/>
        </w:rPr>
        <w:t>Identity; Youth; Biopolitics</w:t>
      </w:r>
    </w:p>
    <w:p>
      <w:pPr>
        <w:pStyle w:val="BodyText"/>
        <w:rPr>
          <w:sz w:val="12"/>
        </w:rPr>
      </w:pPr>
    </w:p>
    <w:p>
      <w:pPr>
        <w:pStyle w:val="BodyText"/>
        <w:spacing w:before="10"/>
        <w:rPr>
          <w:sz w:val="10"/>
        </w:rPr>
      </w:pPr>
    </w:p>
    <w:p>
      <w:pPr>
        <w:spacing w:line="379" w:lineRule="auto" w:before="0"/>
        <w:ind w:left="195" w:right="108" w:firstLine="0"/>
        <w:jc w:val="both"/>
        <w:rPr>
          <w:sz w:val="12"/>
        </w:rPr>
      </w:pPr>
      <w:r>
        <w:rPr>
          <w:b/>
          <w:color w:val="231F20"/>
          <w:w w:val="105"/>
          <w:sz w:val="14"/>
        </w:rPr>
        <w:t>Резюме: </w:t>
      </w:r>
      <w:r>
        <w:rPr>
          <w:color w:val="231F20"/>
          <w:w w:val="105"/>
          <w:sz w:val="12"/>
        </w:rPr>
        <w:t>Документ представляет собой попытку с позиции антропологии приблизиться к общественным</w:t>
      </w:r>
      <w:r>
        <w:rPr>
          <w:color w:val="231F20"/>
          <w:spacing w:val="-7"/>
          <w:w w:val="105"/>
          <w:sz w:val="12"/>
        </w:rPr>
        <w:t> </w:t>
      </w:r>
      <w:r>
        <w:rPr>
          <w:color w:val="231F20"/>
          <w:w w:val="105"/>
          <w:sz w:val="12"/>
        </w:rPr>
        <w:t>и</w:t>
      </w:r>
      <w:r>
        <w:rPr>
          <w:color w:val="231F20"/>
          <w:spacing w:val="-7"/>
          <w:w w:val="105"/>
          <w:sz w:val="12"/>
        </w:rPr>
        <w:t> </w:t>
      </w:r>
      <w:r>
        <w:rPr>
          <w:color w:val="231F20"/>
          <w:w w:val="105"/>
          <w:sz w:val="12"/>
        </w:rPr>
        <w:t>публичным</w:t>
      </w:r>
      <w:r>
        <w:rPr>
          <w:color w:val="231F20"/>
          <w:spacing w:val="-7"/>
          <w:w w:val="105"/>
          <w:sz w:val="12"/>
        </w:rPr>
        <w:t> </w:t>
      </w:r>
      <w:r>
        <w:rPr>
          <w:color w:val="231F20"/>
          <w:w w:val="105"/>
          <w:sz w:val="12"/>
        </w:rPr>
        <w:t>отношениям,</w:t>
      </w:r>
      <w:r>
        <w:rPr>
          <w:color w:val="231F20"/>
          <w:spacing w:val="-7"/>
          <w:w w:val="105"/>
          <w:sz w:val="12"/>
        </w:rPr>
        <w:t> </w:t>
      </w:r>
      <w:r>
        <w:rPr>
          <w:color w:val="231F20"/>
          <w:w w:val="105"/>
          <w:sz w:val="12"/>
        </w:rPr>
        <w:t>к</w:t>
      </w:r>
      <w:r>
        <w:rPr>
          <w:color w:val="231F20"/>
          <w:spacing w:val="-8"/>
          <w:w w:val="105"/>
          <w:sz w:val="12"/>
        </w:rPr>
        <w:t> </w:t>
      </w:r>
      <w:r>
        <w:rPr>
          <w:color w:val="231F20"/>
          <w:w w:val="105"/>
          <w:sz w:val="12"/>
        </w:rPr>
        <w:t>производству</w:t>
      </w:r>
      <w:r>
        <w:rPr>
          <w:color w:val="231F20"/>
          <w:spacing w:val="-7"/>
          <w:w w:val="105"/>
          <w:sz w:val="12"/>
        </w:rPr>
        <w:t> </w:t>
      </w:r>
      <w:r>
        <w:rPr>
          <w:color w:val="231F20"/>
          <w:w w:val="105"/>
          <w:sz w:val="12"/>
        </w:rPr>
        <w:t>и</w:t>
      </w:r>
      <w:r>
        <w:rPr>
          <w:color w:val="231F20"/>
          <w:spacing w:val="-7"/>
          <w:w w:val="105"/>
          <w:sz w:val="12"/>
        </w:rPr>
        <w:t> </w:t>
      </w:r>
      <w:r>
        <w:rPr>
          <w:color w:val="231F20"/>
          <w:w w:val="105"/>
          <w:sz w:val="12"/>
        </w:rPr>
        <w:t>конструкции</w:t>
      </w:r>
      <w:r>
        <w:rPr>
          <w:color w:val="231F20"/>
          <w:spacing w:val="-7"/>
          <w:w w:val="105"/>
          <w:sz w:val="12"/>
        </w:rPr>
        <w:t> </w:t>
      </w:r>
      <w:r>
        <w:rPr>
          <w:color w:val="231F20"/>
          <w:w w:val="105"/>
          <w:sz w:val="12"/>
        </w:rPr>
        <w:t>идентичности</w:t>
      </w:r>
      <w:r>
        <w:rPr>
          <w:color w:val="231F20"/>
          <w:spacing w:val="-7"/>
          <w:w w:val="105"/>
          <w:sz w:val="12"/>
        </w:rPr>
        <w:t> </w:t>
      </w:r>
      <w:r>
        <w:rPr>
          <w:color w:val="231F20"/>
          <w:w w:val="105"/>
          <w:sz w:val="12"/>
        </w:rPr>
        <w:t>в</w:t>
      </w:r>
      <w:r>
        <w:rPr>
          <w:color w:val="231F20"/>
          <w:spacing w:val="-8"/>
          <w:w w:val="105"/>
          <w:sz w:val="12"/>
        </w:rPr>
        <w:t> </w:t>
      </w:r>
      <w:r>
        <w:rPr>
          <w:color w:val="231F20"/>
          <w:w w:val="105"/>
          <w:sz w:val="12"/>
        </w:rPr>
        <w:t>Латинской Америке установить связь между понятием молодежная идентичность и идеей биополитики с целью пронализировать дискурсивную практику тех отрядов молодежи, которые не подпадают под параметры «нормативности». Жижек утверждает, что биополитика ставит своей главной задачей</w:t>
      </w:r>
      <w:r>
        <w:rPr>
          <w:color w:val="231F20"/>
          <w:spacing w:val="-5"/>
          <w:w w:val="105"/>
          <w:sz w:val="12"/>
        </w:rPr>
        <w:t> </w:t>
      </w:r>
      <w:r>
        <w:rPr>
          <w:color w:val="231F20"/>
          <w:w w:val="105"/>
          <w:sz w:val="12"/>
        </w:rPr>
        <w:t>регуляцию</w:t>
      </w:r>
      <w:r>
        <w:rPr>
          <w:color w:val="231F20"/>
          <w:spacing w:val="-5"/>
          <w:w w:val="105"/>
          <w:sz w:val="12"/>
        </w:rPr>
        <w:t> </w:t>
      </w:r>
      <w:r>
        <w:rPr>
          <w:color w:val="231F20"/>
          <w:w w:val="105"/>
          <w:sz w:val="12"/>
        </w:rPr>
        <w:t>безопастности</w:t>
      </w:r>
      <w:r>
        <w:rPr>
          <w:color w:val="231F20"/>
          <w:spacing w:val="-5"/>
          <w:w w:val="105"/>
          <w:sz w:val="12"/>
        </w:rPr>
        <w:t> </w:t>
      </w:r>
      <w:r>
        <w:rPr>
          <w:color w:val="231F20"/>
          <w:w w:val="105"/>
          <w:sz w:val="12"/>
        </w:rPr>
        <w:t>и</w:t>
      </w:r>
      <w:r>
        <w:rPr>
          <w:color w:val="231F20"/>
          <w:spacing w:val="-5"/>
          <w:w w:val="105"/>
          <w:sz w:val="12"/>
        </w:rPr>
        <w:t> </w:t>
      </w:r>
      <w:r>
        <w:rPr>
          <w:color w:val="231F20"/>
          <w:w w:val="105"/>
          <w:sz w:val="12"/>
        </w:rPr>
        <w:t>благополучия</w:t>
      </w:r>
      <w:r>
        <w:rPr>
          <w:color w:val="231F20"/>
          <w:spacing w:val="-5"/>
          <w:w w:val="105"/>
          <w:sz w:val="12"/>
        </w:rPr>
        <w:t> </w:t>
      </w:r>
      <w:r>
        <w:rPr>
          <w:color w:val="231F20"/>
          <w:w w:val="105"/>
          <w:sz w:val="12"/>
        </w:rPr>
        <w:t>жизни</w:t>
      </w:r>
      <w:r>
        <w:rPr>
          <w:color w:val="231F20"/>
          <w:spacing w:val="-5"/>
          <w:w w:val="105"/>
          <w:sz w:val="12"/>
        </w:rPr>
        <w:t> </w:t>
      </w:r>
      <w:r>
        <w:rPr>
          <w:color w:val="231F20"/>
          <w:w w:val="105"/>
          <w:sz w:val="12"/>
        </w:rPr>
        <w:t>людей.</w:t>
      </w:r>
      <w:r>
        <w:rPr>
          <w:color w:val="231F20"/>
          <w:spacing w:val="-5"/>
          <w:w w:val="105"/>
          <w:sz w:val="12"/>
        </w:rPr>
        <w:t> </w:t>
      </w:r>
      <w:r>
        <w:rPr>
          <w:color w:val="231F20"/>
          <w:w w:val="105"/>
          <w:sz w:val="12"/>
        </w:rPr>
        <w:t>Согласно</w:t>
      </w:r>
      <w:r>
        <w:rPr>
          <w:color w:val="231F20"/>
          <w:spacing w:val="-5"/>
          <w:w w:val="105"/>
          <w:sz w:val="12"/>
        </w:rPr>
        <w:t> </w:t>
      </w:r>
      <w:r>
        <w:rPr>
          <w:color w:val="231F20"/>
          <w:w w:val="105"/>
          <w:sz w:val="12"/>
        </w:rPr>
        <w:t>такой</w:t>
      </w:r>
      <w:r>
        <w:rPr>
          <w:color w:val="231F20"/>
          <w:spacing w:val="-5"/>
          <w:w w:val="105"/>
          <w:sz w:val="12"/>
        </w:rPr>
        <w:t> </w:t>
      </w:r>
      <w:r>
        <w:rPr>
          <w:color w:val="231F20"/>
          <w:w w:val="105"/>
          <w:sz w:val="12"/>
        </w:rPr>
        <w:t>логики,</w:t>
      </w:r>
      <w:r>
        <w:rPr>
          <w:color w:val="231F20"/>
          <w:spacing w:val="-5"/>
          <w:w w:val="105"/>
          <w:sz w:val="12"/>
        </w:rPr>
        <w:t> </w:t>
      </w:r>
      <w:r>
        <w:rPr>
          <w:color w:val="231F20"/>
          <w:w w:val="105"/>
          <w:sz w:val="12"/>
        </w:rPr>
        <w:t>действия, предпринятые в Латинской Америке демократическими режимами, позволили консолидировать социальную и публичную политику, направленную на молодежь, чье поведение не отвечает </w:t>
      </w:r>
      <w:r>
        <w:rPr>
          <w:color w:val="231F20"/>
          <w:sz w:val="12"/>
        </w:rPr>
        <w:t>общественным</w:t>
      </w:r>
      <w:r>
        <w:rPr>
          <w:color w:val="231F20"/>
          <w:spacing w:val="21"/>
          <w:sz w:val="12"/>
        </w:rPr>
        <w:t> </w:t>
      </w:r>
      <w:r>
        <w:rPr>
          <w:color w:val="231F20"/>
          <w:sz w:val="12"/>
        </w:rPr>
        <w:t>ожиданиям.</w:t>
      </w:r>
    </w:p>
    <w:p>
      <w:pPr>
        <w:spacing w:line="146" w:lineRule="exact" w:before="0"/>
        <w:ind w:left="195" w:right="0" w:firstLine="0"/>
        <w:jc w:val="both"/>
        <w:rPr>
          <w:sz w:val="12"/>
        </w:rPr>
      </w:pPr>
      <w:r>
        <w:rPr>
          <w:b/>
          <w:color w:val="231F20"/>
          <w:sz w:val="14"/>
        </w:rPr>
        <w:t>Ключевые слова: </w:t>
      </w:r>
      <w:r>
        <w:rPr>
          <w:color w:val="231F20"/>
          <w:sz w:val="12"/>
        </w:rPr>
        <w:t>Идентичность молодежь,  биополитика</w:t>
      </w:r>
    </w:p>
    <w:p>
      <w:pPr>
        <w:pStyle w:val="BodyText"/>
      </w:pPr>
    </w:p>
    <w:p>
      <w:pPr>
        <w:pStyle w:val="BodyText"/>
      </w:pPr>
    </w:p>
    <w:p>
      <w:pPr>
        <w:pStyle w:val="BodyText"/>
      </w:pPr>
    </w:p>
    <w:p>
      <w:pPr>
        <w:pStyle w:val="BodyText"/>
        <w:spacing w:before="7"/>
      </w:pPr>
    </w:p>
    <w:p>
      <w:pPr>
        <w:spacing w:before="74"/>
        <w:ind w:left="242" w:right="158" w:firstLine="0"/>
        <w:jc w:val="center"/>
        <w:rPr>
          <w:sz w:val="16"/>
        </w:rPr>
      </w:pPr>
      <w:r>
        <w:rPr>
          <w:color w:val="231F20"/>
          <w:w w:val="105"/>
          <w:sz w:val="16"/>
        </w:rPr>
        <w:t>[289]</w:t>
      </w:r>
    </w:p>
    <w:p>
      <w:pPr>
        <w:spacing w:after="0"/>
        <w:jc w:val="center"/>
        <w:rPr>
          <w:sz w:val="16"/>
        </w:rPr>
        <w:sectPr>
          <w:headerReference w:type="even" r:id="rId163"/>
          <w:pgSz w:w="7920" w:h="12240"/>
          <w:pgMar w:header="0" w:footer="0" w:top="1140" w:bottom="280" w:left="1080" w:right="740"/>
        </w:sectPr>
      </w:pPr>
    </w:p>
    <w:p>
      <w:pPr>
        <w:pStyle w:val="BodyText"/>
      </w:pPr>
    </w:p>
    <w:p>
      <w:pPr>
        <w:pStyle w:val="BodyText"/>
        <w:spacing w:before="7"/>
        <w:rPr>
          <w:sz w:val="19"/>
        </w:rPr>
      </w:pPr>
    </w:p>
    <w:p>
      <w:pPr>
        <w:spacing w:before="59"/>
        <w:ind w:left="150" w:right="0" w:firstLine="0"/>
        <w:jc w:val="both"/>
        <w:rPr>
          <w:b/>
          <w:sz w:val="16"/>
        </w:rPr>
      </w:pPr>
      <w:r>
        <w:rPr>
          <w:b/>
          <w:color w:val="231F20"/>
          <w:w w:val="200"/>
          <w:sz w:val="24"/>
        </w:rPr>
        <w:t>j</w:t>
      </w:r>
      <w:r>
        <w:rPr>
          <w:b/>
          <w:color w:val="231F20"/>
          <w:spacing w:val="-1"/>
          <w:w w:val="124"/>
          <w:sz w:val="16"/>
        </w:rPr>
        <w:t>u</w:t>
      </w:r>
      <w:r>
        <w:rPr>
          <w:b/>
          <w:color w:val="231F20"/>
          <w:w w:val="104"/>
          <w:sz w:val="16"/>
        </w:rPr>
        <w:t>V</w:t>
      </w:r>
      <w:r>
        <w:rPr>
          <w:b/>
          <w:color w:val="231F20"/>
          <w:w w:val="132"/>
          <w:sz w:val="16"/>
        </w:rPr>
        <w:t>entud</w:t>
      </w:r>
      <w:r>
        <w:rPr>
          <w:b/>
          <w:color w:val="231F20"/>
          <w:sz w:val="24"/>
        </w:rPr>
        <w:t>-</w:t>
      </w:r>
      <w:r>
        <w:rPr>
          <w:b/>
          <w:color w:val="231F20"/>
          <w:w w:val="125"/>
          <w:sz w:val="16"/>
        </w:rPr>
        <w:t>es</w:t>
      </w:r>
      <w:r>
        <w:rPr>
          <w:b/>
          <w:color w:val="231F20"/>
          <w:sz w:val="24"/>
        </w:rPr>
        <w:t>. </w:t>
      </w:r>
      <w:r>
        <w:rPr>
          <w:b/>
          <w:color w:val="231F20"/>
          <w:spacing w:val="-1"/>
          <w:sz w:val="24"/>
        </w:rPr>
        <w:t>C</w:t>
      </w:r>
      <w:r>
        <w:rPr>
          <w:b/>
          <w:color w:val="231F20"/>
          <w:w w:val="132"/>
          <w:sz w:val="16"/>
        </w:rPr>
        <w:t>onsider</w:t>
      </w:r>
      <w:r>
        <w:rPr>
          <w:b/>
          <w:color w:val="231F20"/>
          <w:spacing w:val="-1"/>
          <w:w w:val="132"/>
          <w:sz w:val="16"/>
        </w:rPr>
        <w:t>a</w:t>
      </w:r>
      <w:r>
        <w:rPr>
          <w:b/>
          <w:color w:val="231F20"/>
          <w:spacing w:val="-1"/>
          <w:w w:val="104"/>
          <w:sz w:val="16"/>
        </w:rPr>
        <w:t>C</w:t>
      </w:r>
      <w:r>
        <w:rPr>
          <w:b/>
          <w:color w:val="231F20"/>
          <w:w w:val="125"/>
          <w:sz w:val="16"/>
        </w:rPr>
        <w:t>iones</w:t>
      </w:r>
      <w:r>
        <w:rPr>
          <w:b/>
          <w:color w:val="231F20"/>
          <w:spacing w:val="22"/>
          <w:sz w:val="16"/>
        </w:rPr>
        <w:t> </w:t>
      </w:r>
      <w:r>
        <w:rPr>
          <w:b/>
          <w:color w:val="231F20"/>
          <w:w w:val="115"/>
          <w:sz w:val="16"/>
        </w:rPr>
        <w:t>in</w:t>
      </w:r>
      <w:r>
        <w:rPr>
          <w:b/>
          <w:color w:val="231F20"/>
          <w:spacing w:val="-1"/>
          <w:w w:val="115"/>
          <w:sz w:val="16"/>
        </w:rPr>
        <w:t>i</w:t>
      </w:r>
      <w:r>
        <w:rPr>
          <w:b/>
          <w:color w:val="231F20"/>
          <w:spacing w:val="-1"/>
          <w:w w:val="104"/>
          <w:sz w:val="16"/>
        </w:rPr>
        <w:t>C</w:t>
      </w:r>
      <w:r>
        <w:rPr>
          <w:b/>
          <w:color w:val="231F20"/>
          <w:w w:val="139"/>
          <w:sz w:val="16"/>
        </w:rPr>
        <w:t>iales</w:t>
      </w:r>
    </w:p>
    <w:p>
      <w:pPr>
        <w:pStyle w:val="BodyText"/>
        <w:rPr>
          <w:b/>
          <w:sz w:val="21"/>
        </w:rPr>
      </w:pPr>
    </w:p>
    <w:p>
      <w:pPr>
        <w:pStyle w:val="BodyText"/>
        <w:spacing w:line="249" w:lineRule="auto"/>
        <w:ind w:left="784" w:right="193"/>
        <w:jc w:val="both"/>
      </w:pPr>
      <w:r>
        <w:rPr/>
        <w:pict>
          <v:shape style="position:absolute;margin-left:40.4189pt;margin-top:-.084769pt;width:33.85pt;height:43.5pt;mso-position-horizontal-relative:page;mso-position-vertical-relative:paragraph;z-index:-139984" type="#_x0000_t202" filled="false" stroked="false">
            <v:textbox inset="0,0,0,0">
              <w:txbxContent>
                <w:p>
                  <w:pPr>
                    <w:spacing w:line="854" w:lineRule="exact" w:before="0"/>
                    <w:ind w:left="0" w:right="0" w:firstLine="0"/>
                    <w:jc w:val="left"/>
                    <w:rPr>
                      <w:sz w:val="87"/>
                    </w:rPr>
                  </w:pPr>
                  <w:r>
                    <w:rPr>
                      <w:color w:val="231F20"/>
                      <w:w w:val="99"/>
                      <w:sz w:val="87"/>
                    </w:rPr>
                    <w:t>G</w:t>
                  </w:r>
                </w:p>
              </w:txbxContent>
            </v:textbox>
            <w10:wrap type="none"/>
          </v:shape>
        </w:pict>
      </w:r>
      <w:r>
        <w:rPr>
          <w:color w:val="231F20"/>
        </w:rPr>
        <w:t>ran parte de los estudios latinoamericanos actuales sobre </w:t>
      </w:r>
      <w:r>
        <w:rPr>
          <w:i/>
          <w:color w:val="231F20"/>
        </w:rPr>
        <w:t>identidades juveniles </w:t>
      </w:r>
      <w:r>
        <w:rPr>
          <w:color w:val="231F20"/>
        </w:rPr>
        <w:t>se construyen a partir de procesos ontológicos relativos. Se trata de la observación de una</w:t>
      </w:r>
    </w:p>
    <w:p>
      <w:pPr>
        <w:pStyle w:val="BodyText"/>
        <w:spacing w:line="249" w:lineRule="auto" w:before="1"/>
        <w:ind w:left="150" w:right="193"/>
        <w:jc w:val="both"/>
      </w:pPr>
      <w:r>
        <w:rPr>
          <w:color w:val="231F20"/>
        </w:rPr>
        <w:t>serie de propiedades o atributos que son colocados como inhe- rentes a grupos etarios y determinadas corporalidades, constru- yéndolos incluso como vulnerables. Esto parece justificable bajo la óptica funcional, e incluso necesaria para el desarrollo políti- co de los regímenes democráticos que apuestan por la igualdad, equidad y normalidad. Así, recuperando las palabras de Rolnik y Guattari, “la identidad es aquello que hace pasar la singularidad de las diferentes maneras de existir por un solo y mismo cuadro de</w:t>
      </w:r>
      <w:r>
        <w:rPr>
          <w:color w:val="231F20"/>
          <w:spacing w:val="-7"/>
        </w:rPr>
        <w:t> </w:t>
      </w:r>
      <w:r>
        <w:rPr>
          <w:color w:val="231F20"/>
        </w:rPr>
        <w:t>referencia</w:t>
      </w:r>
      <w:r>
        <w:rPr>
          <w:color w:val="231F20"/>
          <w:spacing w:val="-7"/>
        </w:rPr>
        <w:t> </w:t>
      </w:r>
      <w:r>
        <w:rPr>
          <w:color w:val="231F20"/>
        </w:rPr>
        <w:t>identificable”</w:t>
      </w:r>
      <w:r>
        <w:rPr>
          <w:color w:val="231F20"/>
          <w:spacing w:val="-7"/>
        </w:rPr>
        <w:t> </w:t>
      </w:r>
      <w:r>
        <w:rPr>
          <w:color w:val="231F20"/>
        </w:rPr>
        <w:t>(2006:86).</w:t>
      </w:r>
      <w:r>
        <w:rPr>
          <w:color w:val="231F20"/>
          <w:spacing w:val="-7"/>
        </w:rPr>
        <w:t> </w:t>
      </w:r>
      <w:r>
        <w:rPr>
          <w:color w:val="231F20"/>
        </w:rPr>
        <w:t>Éste</w:t>
      </w:r>
      <w:r>
        <w:rPr>
          <w:color w:val="231F20"/>
          <w:spacing w:val="-8"/>
        </w:rPr>
        <w:t> </w:t>
      </w:r>
      <w:r>
        <w:rPr>
          <w:color w:val="231F20"/>
        </w:rPr>
        <w:t>ha</w:t>
      </w:r>
      <w:r>
        <w:rPr>
          <w:color w:val="231F20"/>
          <w:spacing w:val="-7"/>
        </w:rPr>
        <w:t> </w:t>
      </w:r>
      <w:r>
        <w:rPr>
          <w:color w:val="231F20"/>
        </w:rPr>
        <w:t>sido</w:t>
      </w:r>
      <w:r>
        <w:rPr>
          <w:color w:val="231F20"/>
          <w:spacing w:val="-7"/>
        </w:rPr>
        <w:t> </w:t>
      </w:r>
      <w:r>
        <w:rPr>
          <w:color w:val="231F20"/>
        </w:rPr>
        <w:t>el</w:t>
      </w:r>
      <w:r>
        <w:rPr>
          <w:color w:val="231F20"/>
          <w:spacing w:val="-7"/>
        </w:rPr>
        <w:t> </w:t>
      </w:r>
      <w:r>
        <w:rPr>
          <w:color w:val="231F20"/>
        </w:rPr>
        <w:t>enfoque</w:t>
      </w:r>
      <w:r>
        <w:rPr>
          <w:color w:val="231F20"/>
          <w:spacing w:val="-7"/>
        </w:rPr>
        <w:t> </w:t>
      </w:r>
      <w:r>
        <w:rPr>
          <w:color w:val="231F20"/>
        </w:rPr>
        <w:t>que permea parte de los trabajos académicos en torno a la temática de las identidades</w:t>
      </w:r>
      <w:r>
        <w:rPr>
          <w:color w:val="231F20"/>
          <w:spacing w:val="-1"/>
        </w:rPr>
        <w:t> </w:t>
      </w:r>
      <w:r>
        <w:rPr>
          <w:color w:val="231F20"/>
        </w:rPr>
        <w:t>juveniles.</w:t>
      </w:r>
    </w:p>
    <w:p>
      <w:pPr>
        <w:pStyle w:val="BodyText"/>
        <w:spacing w:line="249" w:lineRule="auto" w:before="1"/>
        <w:ind w:left="150" w:right="193" w:firstLine="340"/>
        <w:jc w:val="both"/>
      </w:pPr>
      <w:r>
        <w:rPr>
          <w:color w:val="231F20"/>
        </w:rPr>
        <w:t>La dinámica aquí expuesta consiste en entender los</w:t>
      </w:r>
      <w:r>
        <w:rPr>
          <w:color w:val="231F20"/>
          <w:spacing w:val="-33"/>
        </w:rPr>
        <w:t> </w:t>
      </w:r>
      <w:r>
        <w:rPr>
          <w:color w:val="231F20"/>
        </w:rPr>
        <w:t>procesos identitarios como intersubjetivos. Esto significa que los límites de adscripción no son estáticos ni esencialistas, y están inscritos en relaciones sociales históricamente situadas, con interacciones y representaciones complejas de lo individual y lo colectivo. Este planteamiento permite recuperar la idea de </w:t>
      </w:r>
      <w:r>
        <w:rPr>
          <w:i/>
          <w:color w:val="231F20"/>
        </w:rPr>
        <w:t>singularidad, </w:t>
      </w:r>
      <w:r>
        <w:rPr>
          <w:color w:val="231F20"/>
        </w:rPr>
        <w:t>en tanto que es un concepto existencial para así conservar dos polos de acción.</w:t>
      </w:r>
      <w:r>
        <w:rPr>
          <w:color w:val="231F20"/>
          <w:spacing w:val="-11"/>
        </w:rPr>
        <w:t> </w:t>
      </w:r>
      <w:r>
        <w:rPr>
          <w:color w:val="231F20"/>
        </w:rPr>
        <w:t>Por</w:t>
      </w:r>
      <w:r>
        <w:rPr>
          <w:color w:val="231F20"/>
          <w:spacing w:val="-11"/>
        </w:rPr>
        <w:t> </w:t>
      </w:r>
      <w:r>
        <w:rPr>
          <w:color w:val="231F20"/>
        </w:rPr>
        <w:t>un</w:t>
      </w:r>
      <w:r>
        <w:rPr>
          <w:color w:val="231F20"/>
          <w:spacing w:val="-11"/>
        </w:rPr>
        <w:t> </w:t>
      </w:r>
      <w:r>
        <w:rPr>
          <w:color w:val="231F20"/>
        </w:rPr>
        <w:t>lado</w:t>
      </w:r>
      <w:r>
        <w:rPr>
          <w:color w:val="231F20"/>
          <w:spacing w:val="-11"/>
        </w:rPr>
        <w:t> </w:t>
      </w:r>
      <w:r>
        <w:rPr>
          <w:color w:val="231F20"/>
        </w:rPr>
        <w:t>está</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la</w:t>
      </w:r>
      <w:r>
        <w:rPr>
          <w:color w:val="231F20"/>
          <w:spacing w:val="-11"/>
        </w:rPr>
        <w:t> </w:t>
      </w:r>
      <w:r>
        <w:rPr>
          <w:i/>
          <w:color w:val="231F20"/>
        </w:rPr>
        <w:t>juventud</w:t>
      </w:r>
      <w:r>
        <w:rPr>
          <w:i/>
          <w:color w:val="231F20"/>
          <w:spacing w:val="-11"/>
        </w:rPr>
        <w:t> </w:t>
      </w:r>
      <w:r>
        <w:rPr>
          <w:color w:val="231F20"/>
        </w:rPr>
        <w:t>como</w:t>
      </w:r>
      <w:r>
        <w:rPr>
          <w:color w:val="231F20"/>
          <w:spacing w:val="-12"/>
        </w:rPr>
        <w:t> </w:t>
      </w:r>
      <w:r>
        <w:rPr>
          <w:color w:val="231F20"/>
        </w:rPr>
        <w:t>categoría</w:t>
      </w:r>
      <w:r>
        <w:rPr>
          <w:color w:val="231F20"/>
          <w:spacing w:val="-12"/>
        </w:rPr>
        <w:t> </w:t>
      </w:r>
      <w:r>
        <w:rPr>
          <w:color w:val="231F20"/>
        </w:rPr>
        <w:t>analítica y por el otro, el de </w:t>
      </w:r>
      <w:r>
        <w:rPr>
          <w:i/>
          <w:color w:val="231F20"/>
        </w:rPr>
        <w:t>los jóvenes </w:t>
      </w:r>
      <w:r>
        <w:rPr>
          <w:color w:val="231F20"/>
        </w:rPr>
        <w:t>como realidades empíricas, que  de antemano remite a un planteamiento que vincula la idea de sujeto y persona, teniendo como resultado que hoy la identidad se</w:t>
      </w:r>
      <w:r>
        <w:rPr>
          <w:color w:val="231F20"/>
          <w:spacing w:val="-6"/>
        </w:rPr>
        <w:t> </w:t>
      </w:r>
      <w:r>
        <w:rPr>
          <w:color w:val="231F20"/>
        </w:rPr>
        <w:t>vuelva</w:t>
      </w:r>
      <w:r>
        <w:rPr>
          <w:color w:val="231F20"/>
          <w:spacing w:val="-6"/>
        </w:rPr>
        <w:t> </w:t>
      </w:r>
      <w:r>
        <w:rPr>
          <w:color w:val="231F20"/>
        </w:rPr>
        <w:t>una</w:t>
      </w:r>
      <w:r>
        <w:rPr>
          <w:color w:val="231F20"/>
          <w:spacing w:val="-6"/>
        </w:rPr>
        <w:t> </w:t>
      </w:r>
      <w:r>
        <w:rPr>
          <w:color w:val="231F20"/>
        </w:rPr>
        <w:t>cuestión</w:t>
      </w:r>
      <w:r>
        <w:rPr>
          <w:color w:val="231F20"/>
          <w:spacing w:val="-6"/>
        </w:rPr>
        <w:t> </w:t>
      </w:r>
      <w:r>
        <w:rPr>
          <w:color w:val="231F20"/>
        </w:rPr>
        <w:t>política.</w:t>
      </w:r>
      <w:r>
        <w:rPr>
          <w:color w:val="231F20"/>
          <w:spacing w:val="-17"/>
        </w:rPr>
        <w:t> </w:t>
      </w:r>
      <w:r>
        <w:rPr>
          <w:color w:val="231F20"/>
        </w:rPr>
        <w:t>Aclaro</w:t>
      </w:r>
      <w:r>
        <w:rPr>
          <w:color w:val="231F20"/>
          <w:spacing w:val="-6"/>
        </w:rPr>
        <w:t> </w:t>
      </w:r>
      <w:r>
        <w:rPr>
          <w:color w:val="231F20"/>
        </w:rPr>
        <w:t>que</w:t>
      </w:r>
      <w:r>
        <w:rPr>
          <w:color w:val="231F20"/>
          <w:spacing w:val="-6"/>
        </w:rPr>
        <w:t> </w:t>
      </w:r>
      <w:r>
        <w:rPr>
          <w:color w:val="231F20"/>
        </w:rPr>
        <w:t>esta</w:t>
      </w:r>
      <w:r>
        <w:rPr>
          <w:color w:val="231F20"/>
          <w:spacing w:val="-6"/>
        </w:rPr>
        <w:t> </w:t>
      </w:r>
      <w:r>
        <w:rPr>
          <w:color w:val="231F20"/>
        </w:rPr>
        <w:t>perspectiva</w:t>
      </w:r>
      <w:r>
        <w:rPr>
          <w:color w:val="231F20"/>
          <w:spacing w:val="-6"/>
        </w:rPr>
        <w:t> </w:t>
      </w:r>
      <w:r>
        <w:rPr>
          <w:color w:val="231F20"/>
        </w:rPr>
        <w:t>no</w:t>
      </w:r>
      <w:r>
        <w:rPr>
          <w:color w:val="231F20"/>
          <w:spacing w:val="-6"/>
        </w:rPr>
        <w:t> </w:t>
      </w:r>
      <w:r>
        <w:rPr>
          <w:color w:val="231F20"/>
        </w:rPr>
        <w:t>se abordará en el presente</w:t>
      </w:r>
      <w:r>
        <w:rPr>
          <w:color w:val="231F20"/>
          <w:spacing w:val="-1"/>
        </w:rPr>
        <w:t> </w:t>
      </w:r>
      <w:r>
        <w:rPr>
          <w:color w:val="231F20"/>
        </w:rPr>
        <w:t>documento.</w:t>
      </w:r>
    </w:p>
    <w:p>
      <w:pPr>
        <w:pStyle w:val="BodyText"/>
        <w:spacing w:line="249" w:lineRule="auto" w:before="1"/>
        <w:ind w:left="150" w:right="193" w:firstLine="340"/>
        <w:jc w:val="both"/>
      </w:pPr>
      <w:r>
        <w:rPr>
          <w:color w:val="231F20"/>
        </w:rPr>
        <w:t>Considerando que los diagnósticos o estudios que dan cuen- ta de las expresiones juveniles mantienen variables distintas así como multiplicidad de enfoques sobre su abordaje, una precisión que se considera pertinente y la cual se ha ido construyendo de manera colaborativa entre diversos investigadores</w:t>
      </w:r>
      <w:r>
        <w:rPr>
          <w:color w:val="231F20"/>
          <w:w w:val="103"/>
          <w:position w:val="5"/>
          <w:sz w:val="9"/>
        </w:rPr>
        <w:t>1</w:t>
      </w:r>
      <w:r>
        <w:rPr>
          <w:color w:val="231F20"/>
          <w:w w:val="100"/>
        </w:rPr>
        <w:t>,</w:t>
      </w:r>
      <w:r>
        <w:rPr>
          <w:color w:val="231F20"/>
        </w:rPr>
        <w:t> </w:t>
      </w:r>
      <w:r>
        <w:rPr>
          <w:color w:val="231F20"/>
          <w:w w:val="99"/>
        </w:rPr>
        <w:t>tiene</w:t>
      </w:r>
      <w:r>
        <w:rPr>
          <w:color w:val="231F20"/>
        </w:rPr>
        <w:t> </w:t>
      </w:r>
      <w:r>
        <w:rPr>
          <w:color w:val="231F20"/>
          <w:w w:val="99"/>
        </w:rPr>
        <w:t>que</w:t>
      </w:r>
      <w:r>
        <w:rPr>
          <w:color w:val="231F20"/>
        </w:rPr>
        <w:t> </w:t>
      </w:r>
      <w:r>
        <w:rPr>
          <w:color w:val="231F20"/>
          <w:w w:val="99"/>
        </w:rPr>
        <w:t>ver </w:t>
      </w:r>
      <w:r>
        <w:rPr>
          <w:color w:val="231F20"/>
        </w:rPr>
        <w:t>con la claridad respecto a qué es lo que se va a estudiar. Así se plantea diferencias entre:</w:t>
      </w:r>
    </w:p>
    <w:p>
      <w:pPr>
        <w:pStyle w:val="BodyText"/>
        <w:spacing w:before="2"/>
      </w:pPr>
      <w:r>
        <w:rPr/>
        <w:pict>
          <v:line style="position:absolute;mso-position-horizontal-relative:page;mso-position-vertical-relative:paragraph;z-index:3160;mso-wrap-distance-left:0;mso-wrap-distance-right:0" from="42.519699pt,14.048188pt" to="114.519699pt,14.048188pt" stroked="true" strokeweight="1pt" strokecolor="#231f20">
            <w10:wrap type="topAndBottom"/>
          </v:line>
        </w:pict>
      </w:r>
    </w:p>
    <w:p>
      <w:pPr>
        <w:tabs>
          <w:tab w:pos="490" w:val="left" w:leader="none"/>
        </w:tabs>
        <w:spacing w:line="261" w:lineRule="auto" w:before="11"/>
        <w:ind w:left="490" w:right="193" w:hanging="341"/>
        <w:jc w:val="both"/>
        <w:rPr>
          <w:sz w:val="16"/>
        </w:rPr>
      </w:pPr>
      <w:r>
        <w:rPr>
          <w:color w:val="231F20"/>
          <w:position w:val="5"/>
          <w:sz w:val="9"/>
        </w:rPr>
        <w:t>1</w:t>
        <w:tab/>
      </w:r>
      <w:r>
        <w:rPr>
          <w:color w:val="231F20"/>
          <w:sz w:val="16"/>
        </w:rPr>
        <w:t>Véase</w:t>
      </w:r>
      <w:r>
        <w:rPr>
          <w:color w:val="231F20"/>
          <w:spacing w:val="37"/>
          <w:sz w:val="16"/>
        </w:rPr>
        <w:t> </w:t>
      </w:r>
      <w:r>
        <w:rPr>
          <w:color w:val="231F20"/>
          <w:sz w:val="16"/>
        </w:rPr>
        <w:t>el</w:t>
      </w:r>
      <w:r>
        <w:rPr>
          <w:color w:val="231F20"/>
          <w:spacing w:val="37"/>
          <w:sz w:val="16"/>
        </w:rPr>
        <w:t> </w:t>
      </w:r>
      <w:r>
        <w:rPr>
          <w:color w:val="231F20"/>
          <w:sz w:val="16"/>
        </w:rPr>
        <w:t>trabajo</w:t>
      </w:r>
      <w:r>
        <w:rPr>
          <w:color w:val="231F20"/>
          <w:spacing w:val="37"/>
          <w:sz w:val="16"/>
        </w:rPr>
        <w:t> </w:t>
      </w:r>
      <w:r>
        <w:rPr>
          <w:color w:val="231F20"/>
          <w:sz w:val="16"/>
        </w:rPr>
        <w:t>coordinado</w:t>
      </w:r>
      <w:r>
        <w:rPr>
          <w:color w:val="231F20"/>
          <w:spacing w:val="37"/>
          <w:sz w:val="16"/>
        </w:rPr>
        <w:t> </w:t>
      </w:r>
      <w:r>
        <w:rPr>
          <w:color w:val="231F20"/>
          <w:sz w:val="16"/>
        </w:rPr>
        <w:t>por</w:t>
      </w:r>
      <w:r>
        <w:rPr>
          <w:color w:val="231F20"/>
          <w:spacing w:val="37"/>
          <w:sz w:val="16"/>
        </w:rPr>
        <w:t> </w:t>
      </w:r>
      <w:r>
        <w:rPr>
          <w:color w:val="231F20"/>
          <w:sz w:val="16"/>
        </w:rPr>
        <w:t>Pérez</w:t>
      </w:r>
      <w:r>
        <w:rPr>
          <w:color w:val="231F20"/>
          <w:spacing w:val="37"/>
          <w:sz w:val="16"/>
        </w:rPr>
        <w:t> </w:t>
      </w:r>
      <w:r>
        <w:rPr>
          <w:color w:val="231F20"/>
          <w:sz w:val="16"/>
        </w:rPr>
        <w:t>Islas,</w:t>
      </w:r>
      <w:r>
        <w:rPr>
          <w:color w:val="231F20"/>
          <w:spacing w:val="37"/>
          <w:sz w:val="16"/>
        </w:rPr>
        <w:t> </w:t>
      </w:r>
      <w:r>
        <w:rPr>
          <w:color w:val="231F20"/>
          <w:sz w:val="16"/>
        </w:rPr>
        <w:t>Valdez</w:t>
      </w:r>
      <w:r>
        <w:rPr>
          <w:color w:val="231F20"/>
          <w:spacing w:val="37"/>
          <w:sz w:val="16"/>
        </w:rPr>
        <w:t> </w:t>
      </w:r>
      <w:r>
        <w:rPr>
          <w:color w:val="231F20"/>
          <w:sz w:val="16"/>
        </w:rPr>
        <w:t>González</w:t>
      </w:r>
      <w:r>
        <w:rPr>
          <w:color w:val="231F20"/>
          <w:spacing w:val="37"/>
          <w:sz w:val="16"/>
        </w:rPr>
        <w:t> </w:t>
      </w:r>
      <w:r>
        <w:rPr>
          <w:color w:val="231F20"/>
          <w:sz w:val="16"/>
        </w:rPr>
        <w:t>y</w:t>
      </w:r>
      <w:r>
        <w:rPr>
          <w:color w:val="231F20"/>
          <w:spacing w:val="37"/>
          <w:sz w:val="16"/>
        </w:rPr>
        <w:t> </w:t>
      </w:r>
      <w:r>
        <w:rPr>
          <w:color w:val="231F20"/>
          <w:sz w:val="16"/>
        </w:rPr>
        <w:t>Suárez</w:t>
      </w:r>
      <w:r>
        <w:rPr>
          <w:color w:val="231F20"/>
          <w:w w:val="99"/>
          <w:sz w:val="16"/>
        </w:rPr>
        <w:t> </w:t>
      </w:r>
      <w:r>
        <w:rPr>
          <w:color w:val="231F20"/>
          <w:sz w:val="16"/>
        </w:rPr>
        <w:t>Zozaya (2008). </w:t>
      </w:r>
      <w:r>
        <w:rPr>
          <w:color w:val="231F20"/>
          <w:spacing w:val="-3"/>
          <w:sz w:val="16"/>
        </w:rPr>
        <w:t>También </w:t>
      </w:r>
      <w:r>
        <w:rPr>
          <w:color w:val="231F20"/>
          <w:sz w:val="16"/>
        </w:rPr>
        <w:t>encontramos aportes en los trabajos del Consejo Iberoamericano de Investigación en Juventud: </w:t>
      </w:r>
      <w:hyperlink r:id="rId166">
        <w:r>
          <w:rPr>
            <w:color w:val="231F20"/>
            <w:sz w:val="16"/>
          </w:rPr>
          <w:t>http://www.ses.unam.mx/ciij/</w:t>
        </w:r>
      </w:hyperlink>
      <w:r>
        <w:rPr>
          <w:color w:val="231F20"/>
          <w:sz w:val="16"/>
        </w:rPr>
        <w:t> acerca.htm.,</w:t>
      </w:r>
      <w:r>
        <w:rPr>
          <w:color w:val="231F20"/>
          <w:spacing w:val="-9"/>
          <w:sz w:val="16"/>
        </w:rPr>
        <w:t> </w:t>
      </w:r>
      <w:r>
        <w:rPr>
          <w:color w:val="231F20"/>
          <w:sz w:val="16"/>
        </w:rPr>
        <w:t>y</w:t>
      </w:r>
      <w:r>
        <w:rPr>
          <w:color w:val="231F20"/>
          <w:spacing w:val="-9"/>
          <w:sz w:val="16"/>
        </w:rPr>
        <w:t> </w:t>
      </w:r>
      <w:r>
        <w:rPr>
          <w:color w:val="231F20"/>
          <w:sz w:val="16"/>
        </w:rPr>
        <w:t>en</w:t>
      </w:r>
      <w:r>
        <w:rPr>
          <w:color w:val="231F20"/>
          <w:spacing w:val="-9"/>
          <w:sz w:val="16"/>
        </w:rPr>
        <w:t> </w:t>
      </w:r>
      <w:r>
        <w:rPr>
          <w:color w:val="231F20"/>
          <w:sz w:val="16"/>
        </w:rPr>
        <w:t>el</w:t>
      </w:r>
      <w:r>
        <w:rPr>
          <w:color w:val="231F20"/>
          <w:spacing w:val="-9"/>
          <w:sz w:val="16"/>
        </w:rPr>
        <w:t> </w:t>
      </w:r>
      <w:r>
        <w:rPr>
          <w:color w:val="231F20"/>
          <w:sz w:val="16"/>
        </w:rPr>
        <w:t>Portal</w:t>
      </w:r>
      <w:r>
        <w:rPr>
          <w:color w:val="231F20"/>
          <w:spacing w:val="-9"/>
          <w:sz w:val="16"/>
        </w:rPr>
        <w:t> </w:t>
      </w:r>
      <w:r>
        <w:rPr>
          <w:color w:val="231F20"/>
          <w:sz w:val="16"/>
        </w:rPr>
        <w:t>de</w:t>
      </w:r>
      <w:r>
        <w:rPr>
          <w:color w:val="231F20"/>
          <w:spacing w:val="-9"/>
          <w:sz w:val="16"/>
        </w:rPr>
        <w:t> </w:t>
      </w:r>
      <w:r>
        <w:rPr>
          <w:color w:val="231F20"/>
          <w:sz w:val="16"/>
        </w:rPr>
        <w:t>Juventud</w:t>
      </w:r>
      <w:r>
        <w:rPr>
          <w:color w:val="231F20"/>
          <w:spacing w:val="-9"/>
          <w:sz w:val="16"/>
        </w:rPr>
        <w:t> </w:t>
      </w:r>
      <w:r>
        <w:rPr>
          <w:color w:val="231F20"/>
          <w:sz w:val="16"/>
        </w:rPr>
        <w:t>para</w:t>
      </w:r>
      <w:r>
        <w:rPr>
          <w:color w:val="231F20"/>
          <w:spacing w:val="-17"/>
          <w:sz w:val="16"/>
        </w:rPr>
        <w:t> </w:t>
      </w:r>
      <w:r>
        <w:rPr>
          <w:color w:val="231F20"/>
          <w:sz w:val="16"/>
        </w:rPr>
        <w:t>América</w:t>
      </w:r>
      <w:r>
        <w:rPr>
          <w:color w:val="231F20"/>
          <w:spacing w:val="-9"/>
          <w:sz w:val="16"/>
        </w:rPr>
        <w:t> </w:t>
      </w:r>
      <w:r>
        <w:rPr>
          <w:color w:val="231F20"/>
          <w:sz w:val="16"/>
        </w:rPr>
        <w:t>Latina</w:t>
      </w:r>
      <w:r>
        <w:rPr>
          <w:color w:val="231F20"/>
          <w:spacing w:val="-9"/>
          <w:sz w:val="16"/>
        </w:rPr>
        <w:t> </w:t>
      </w:r>
      <w:r>
        <w:rPr>
          <w:color w:val="231F20"/>
          <w:sz w:val="16"/>
        </w:rPr>
        <w:t>y</w:t>
      </w:r>
      <w:r>
        <w:rPr>
          <w:color w:val="231F20"/>
          <w:spacing w:val="-9"/>
          <w:sz w:val="16"/>
        </w:rPr>
        <w:t> </w:t>
      </w:r>
      <w:r>
        <w:rPr>
          <w:color w:val="231F20"/>
          <w:sz w:val="16"/>
        </w:rPr>
        <w:t>el</w:t>
      </w:r>
      <w:r>
        <w:rPr>
          <w:color w:val="231F20"/>
          <w:spacing w:val="-9"/>
          <w:sz w:val="16"/>
        </w:rPr>
        <w:t> </w:t>
      </w:r>
      <w:r>
        <w:rPr>
          <w:color w:val="231F20"/>
          <w:sz w:val="16"/>
        </w:rPr>
        <w:t>Caribe:</w:t>
      </w:r>
      <w:r>
        <w:rPr>
          <w:color w:val="231F20"/>
          <w:spacing w:val="-8"/>
          <w:sz w:val="16"/>
        </w:rPr>
        <w:t> </w:t>
      </w:r>
      <w:r>
        <w:rPr>
          <w:color w:val="231F20"/>
          <w:sz w:val="16"/>
        </w:rPr>
        <w:t>http:// </w:t>
      </w:r>
      <w:hyperlink r:id="rId167">
        <w:r>
          <w:rPr>
            <w:color w:val="231F20"/>
            <w:sz w:val="16"/>
          </w:rPr>
          <w:t>www.joveneslac.org.</w:t>
        </w:r>
      </w:hyperlink>
    </w:p>
    <w:p>
      <w:pPr>
        <w:spacing w:after="0" w:line="261" w:lineRule="auto"/>
        <w:jc w:val="both"/>
        <w:rPr>
          <w:sz w:val="16"/>
        </w:rPr>
        <w:sectPr>
          <w:headerReference w:type="even" r:id="rId164"/>
          <w:headerReference w:type="default" r:id="rId165"/>
          <w:pgSz w:w="7920" w:h="12240"/>
          <w:pgMar w:header="717" w:footer="0" w:top="900" w:bottom="280" w:left="700" w:right="1080"/>
          <w:pgNumType w:start="290"/>
        </w:sectPr>
      </w:pPr>
    </w:p>
    <w:p>
      <w:pPr>
        <w:pStyle w:val="BodyText"/>
      </w:pPr>
    </w:p>
    <w:p>
      <w:pPr>
        <w:pStyle w:val="BodyText"/>
        <w:spacing w:before="10"/>
        <w:rPr>
          <w:sz w:val="21"/>
        </w:rPr>
      </w:pPr>
    </w:p>
    <w:p>
      <w:pPr>
        <w:pStyle w:val="ListParagraph"/>
        <w:numPr>
          <w:ilvl w:val="0"/>
          <w:numId w:val="11"/>
        </w:numPr>
        <w:tabs>
          <w:tab w:pos="896" w:val="left" w:leader="none"/>
        </w:tabs>
        <w:spacing w:line="249" w:lineRule="auto" w:before="66" w:after="0"/>
        <w:ind w:left="895" w:right="108" w:hanging="360"/>
        <w:jc w:val="both"/>
        <w:rPr>
          <w:sz w:val="20"/>
        </w:rPr>
      </w:pPr>
      <w:r>
        <w:rPr>
          <w:color w:val="231F20"/>
          <w:sz w:val="20"/>
        </w:rPr>
        <w:t>Estudios de juventud. Implica utilizar j</w:t>
      </w:r>
      <w:r>
        <w:rPr>
          <w:i/>
          <w:color w:val="231F20"/>
          <w:sz w:val="20"/>
        </w:rPr>
        <w:t>uventud </w:t>
      </w:r>
      <w:r>
        <w:rPr>
          <w:color w:val="231F20"/>
          <w:sz w:val="20"/>
        </w:rPr>
        <w:t>como ca- tegoría analítica, y donde confluyen básicamente tres di- mensiones: la social, la psicológica y</w:t>
      </w:r>
      <w:r>
        <w:rPr>
          <w:color w:val="231F20"/>
          <w:spacing w:val="-1"/>
          <w:sz w:val="20"/>
        </w:rPr>
        <w:t> </w:t>
      </w:r>
      <w:r>
        <w:rPr>
          <w:color w:val="231F20"/>
          <w:sz w:val="20"/>
        </w:rPr>
        <w:t>biológica.</w:t>
      </w:r>
    </w:p>
    <w:p>
      <w:pPr>
        <w:pStyle w:val="ListParagraph"/>
        <w:numPr>
          <w:ilvl w:val="0"/>
          <w:numId w:val="11"/>
        </w:numPr>
        <w:tabs>
          <w:tab w:pos="896" w:val="left" w:leader="none"/>
        </w:tabs>
        <w:spacing w:line="249" w:lineRule="auto" w:before="1" w:after="0"/>
        <w:ind w:left="895" w:right="108" w:hanging="360"/>
        <w:jc w:val="both"/>
        <w:rPr>
          <w:sz w:val="20"/>
        </w:rPr>
      </w:pPr>
      <w:r>
        <w:rPr>
          <w:color w:val="231F20"/>
          <w:sz w:val="20"/>
        </w:rPr>
        <w:t>Estudios sobre la juventud. La finalidad es dar cuenta de la situación social que viven las y los</w:t>
      </w:r>
      <w:r>
        <w:rPr>
          <w:color w:val="231F20"/>
          <w:spacing w:val="-1"/>
          <w:sz w:val="20"/>
        </w:rPr>
        <w:t> </w:t>
      </w:r>
      <w:r>
        <w:rPr>
          <w:color w:val="231F20"/>
          <w:sz w:val="20"/>
        </w:rPr>
        <w:t>jóvenes.</w:t>
      </w:r>
    </w:p>
    <w:p>
      <w:pPr>
        <w:pStyle w:val="ListParagraph"/>
        <w:numPr>
          <w:ilvl w:val="0"/>
          <w:numId w:val="11"/>
        </w:numPr>
        <w:tabs>
          <w:tab w:pos="896" w:val="left" w:leader="none"/>
        </w:tabs>
        <w:spacing w:line="249" w:lineRule="auto" w:before="1" w:after="0"/>
        <w:ind w:left="895" w:right="108" w:hanging="360"/>
        <w:jc w:val="both"/>
        <w:rPr>
          <w:sz w:val="20"/>
        </w:rPr>
      </w:pPr>
      <w:r>
        <w:rPr>
          <w:color w:val="231F20"/>
          <w:sz w:val="20"/>
        </w:rPr>
        <w:t>Estudios en juventudes. Es la posibilidad de abrir</w:t>
      </w:r>
      <w:r>
        <w:rPr>
          <w:color w:val="231F20"/>
          <w:spacing w:val="-25"/>
          <w:sz w:val="20"/>
        </w:rPr>
        <w:t> </w:t>
      </w:r>
      <w:r>
        <w:rPr>
          <w:color w:val="231F20"/>
          <w:sz w:val="20"/>
        </w:rPr>
        <w:t>campos de estudio, a partir de la ampliación y consolidación de temas, perspectivas y equipos de</w:t>
      </w:r>
      <w:r>
        <w:rPr>
          <w:color w:val="231F20"/>
          <w:spacing w:val="-1"/>
          <w:sz w:val="20"/>
        </w:rPr>
        <w:t> </w:t>
      </w:r>
      <w:r>
        <w:rPr>
          <w:color w:val="231F20"/>
          <w:sz w:val="20"/>
        </w:rPr>
        <w:t>investigación.</w:t>
      </w:r>
    </w:p>
    <w:p>
      <w:pPr>
        <w:pStyle w:val="BodyText"/>
        <w:spacing w:before="11"/>
      </w:pPr>
    </w:p>
    <w:p>
      <w:pPr>
        <w:pStyle w:val="BodyText"/>
        <w:spacing w:line="249" w:lineRule="auto"/>
        <w:ind w:left="195" w:right="108"/>
        <w:jc w:val="right"/>
      </w:pPr>
      <w:r>
        <w:rPr>
          <w:color w:val="231F20"/>
        </w:rPr>
        <w:t>Hoy día, el ejercicio académico, al tratar los temas</w:t>
      </w:r>
      <w:r>
        <w:rPr>
          <w:color w:val="231F20"/>
          <w:spacing w:val="-9"/>
        </w:rPr>
        <w:t> </w:t>
      </w:r>
      <w:r>
        <w:rPr>
          <w:color w:val="231F20"/>
        </w:rPr>
        <w:t>sobre</w:t>
      </w:r>
      <w:r>
        <w:rPr>
          <w:color w:val="231F20"/>
          <w:spacing w:val="-1"/>
        </w:rPr>
        <w:t> </w:t>
      </w:r>
      <w:r>
        <w:rPr>
          <w:color w:val="231F20"/>
        </w:rPr>
        <w:t>jóvenes</w:t>
      </w:r>
      <w:r>
        <w:rPr>
          <w:color w:val="231F20"/>
          <w:spacing w:val="-1"/>
        </w:rPr>
        <w:t> </w:t>
      </w:r>
      <w:r>
        <w:rPr>
          <w:color w:val="231F20"/>
        </w:rPr>
        <w:t>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juventudes,</w:t>
      </w:r>
      <w:r>
        <w:rPr>
          <w:color w:val="231F20"/>
          <w:spacing w:val="-14"/>
        </w:rPr>
        <w:t> </w:t>
      </w:r>
      <w:r>
        <w:rPr>
          <w:color w:val="231F20"/>
        </w:rPr>
        <w:t>tiene</w:t>
      </w:r>
      <w:r>
        <w:rPr>
          <w:color w:val="231F20"/>
          <w:spacing w:val="-14"/>
        </w:rPr>
        <w:t> </w:t>
      </w:r>
      <w:r>
        <w:rPr>
          <w:color w:val="231F20"/>
        </w:rPr>
        <w:t>como</w:t>
      </w:r>
      <w:r>
        <w:rPr>
          <w:color w:val="231F20"/>
          <w:spacing w:val="-14"/>
        </w:rPr>
        <w:t> </w:t>
      </w:r>
      <w:r>
        <w:rPr>
          <w:color w:val="231F20"/>
        </w:rPr>
        <w:t>principales</w:t>
      </w:r>
      <w:r>
        <w:rPr>
          <w:color w:val="231F20"/>
          <w:spacing w:val="-14"/>
        </w:rPr>
        <w:t> </w:t>
      </w:r>
      <w:r>
        <w:rPr>
          <w:color w:val="231F20"/>
        </w:rPr>
        <w:t>referentes</w:t>
      </w:r>
      <w:r>
        <w:rPr>
          <w:color w:val="231F20"/>
          <w:spacing w:val="-14"/>
        </w:rPr>
        <w:t> </w:t>
      </w:r>
      <w:r>
        <w:rPr>
          <w:color w:val="231F20"/>
        </w:rPr>
        <w:t>los</w:t>
      </w:r>
      <w:r>
        <w:rPr>
          <w:color w:val="231F20"/>
          <w:spacing w:val="-14"/>
        </w:rPr>
        <w:t> </w:t>
      </w:r>
      <w:r>
        <w:rPr>
          <w:color w:val="231F20"/>
        </w:rPr>
        <w:t>elabora- dos mediante datos estadísticos. Sobre todo se trata</w:t>
      </w:r>
      <w:r>
        <w:rPr>
          <w:color w:val="231F20"/>
          <w:spacing w:val="-25"/>
        </w:rPr>
        <w:t> </w:t>
      </w:r>
      <w:r>
        <w:rPr>
          <w:color w:val="231F20"/>
        </w:rPr>
        <w:t>de</w:t>
      </w:r>
      <w:r>
        <w:rPr>
          <w:color w:val="231F20"/>
          <w:spacing w:val="-4"/>
        </w:rPr>
        <w:t> </w:t>
      </w:r>
      <w:r>
        <w:rPr>
          <w:color w:val="231F20"/>
        </w:rPr>
        <w:t>indicado- res educativos, sociales y políticos, a partir de los cuales</w:t>
      </w:r>
      <w:r>
        <w:rPr>
          <w:color w:val="231F20"/>
          <w:spacing w:val="-28"/>
        </w:rPr>
        <w:t> </w:t>
      </w:r>
      <w:r>
        <w:rPr>
          <w:color w:val="231F20"/>
        </w:rPr>
        <w:t>se</w:t>
      </w:r>
      <w:r>
        <w:rPr>
          <w:color w:val="231F20"/>
          <w:spacing w:val="-3"/>
        </w:rPr>
        <w:t> </w:t>
      </w:r>
      <w:r>
        <w:rPr>
          <w:color w:val="231F20"/>
        </w:rPr>
        <w:t>esta- blecen momentos en que se “es” o “no se es” joven,</w:t>
      </w:r>
      <w:r>
        <w:rPr>
          <w:color w:val="231F20"/>
          <w:spacing w:val="21"/>
        </w:rPr>
        <w:t> </w:t>
      </w:r>
      <w:r>
        <w:rPr>
          <w:color w:val="231F20"/>
        </w:rPr>
        <w:t>creando</w:t>
      </w:r>
      <w:r>
        <w:rPr>
          <w:color w:val="231F20"/>
          <w:spacing w:val="1"/>
        </w:rPr>
        <w:t> </w:t>
      </w:r>
      <w:r>
        <w:rPr>
          <w:color w:val="231F20"/>
        </w:rPr>
        <w:t>con</w:t>
      </w:r>
      <w:r>
        <w:rPr>
          <w:color w:val="231F20"/>
          <w:w w:val="99"/>
        </w:rPr>
        <w:t> </w:t>
      </w:r>
      <w:r>
        <w:rPr>
          <w:color w:val="231F20"/>
        </w:rPr>
        <w:t>ello una serie de líneas y posturas teóricas que, en</w:t>
      </w:r>
      <w:r>
        <w:rPr>
          <w:color w:val="231F20"/>
          <w:spacing w:val="23"/>
        </w:rPr>
        <w:t> </w:t>
      </w:r>
      <w:r>
        <w:rPr>
          <w:color w:val="231F20"/>
        </w:rPr>
        <w:t>general,</w:t>
      </w:r>
      <w:r>
        <w:rPr>
          <w:color w:val="231F20"/>
          <w:spacing w:val="7"/>
        </w:rPr>
        <w:t> </w:t>
      </w:r>
      <w:r>
        <w:rPr>
          <w:color w:val="231F20"/>
        </w:rPr>
        <w:t>pre- sentan a la juventud, histórica y funcionalmente, como</w:t>
      </w:r>
      <w:r>
        <w:rPr>
          <w:color w:val="231F20"/>
          <w:spacing w:val="3"/>
        </w:rPr>
        <w:t> </w:t>
      </w:r>
      <w:r>
        <w:rPr>
          <w:color w:val="231F20"/>
        </w:rPr>
        <w:t>una etapa</w:t>
      </w:r>
      <w:r>
        <w:rPr>
          <w:color w:val="231F20"/>
          <w:spacing w:val="-1"/>
        </w:rPr>
        <w:t> </w:t>
      </w:r>
      <w:r>
        <w:rPr>
          <w:color w:val="231F20"/>
        </w:rPr>
        <w:t>de quiebre entre un proyecto heredado y el inicio de</w:t>
      </w:r>
      <w:r>
        <w:rPr>
          <w:color w:val="231F20"/>
          <w:spacing w:val="13"/>
        </w:rPr>
        <w:t> </w:t>
      </w:r>
      <w:r>
        <w:rPr>
          <w:color w:val="231F20"/>
        </w:rPr>
        <w:t>un</w:t>
      </w:r>
      <w:r>
        <w:rPr>
          <w:color w:val="231F20"/>
          <w:spacing w:val="6"/>
        </w:rPr>
        <w:t> </w:t>
      </w:r>
      <w:r>
        <w:rPr>
          <w:color w:val="231F20"/>
        </w:rPr>
        <w:t>proyecto</w:t>
      </w:r>
      <w:r>
        <w:rPr>
          <w:color w:val="231F20"/>
          <w:w w:val="99"/>
        </w:rPr>
        <w:t> </w:t>
      </w:r>
      <w:r>
        <w:rPr>
          <w:color w:val="231F20"/>
        </w:rPr>
        <w:t>propio. Las posturas teóricas más importantes son</w:t>
      </w:r>
      <w:r>
        <w:rPr>
          <w:color w:val="231F20"/>
          <w:spacing w:val="-13"/>
        </w:rPr>
        <w:t> </w:t>
      </w:r>
      <w:r>
        <w:rPr>
          <w:color w:val="231F20"/>
        </w:rPr>
        <w:t>las</w:t>
      </w:r>
      <w:r>
        <w:rPr>
          <w:color w:val="231F20"/>
          <w:spacing w:val="-3"/>
        </w:rPr>
        <w:t> </w:t>
      </w:r>
      <w:r>
        <w:rPr>
          <w:color w:val="231F20"/>
        </w:rPr>
        <w:t>siguientes:</w:t>
      </w:r>
      <w:r>
        <w:rPr>
          <w:color w:val="231F20"/>
          <w:w w:val="99"/>
        </w:rPr>
        <w:t> </w:t>
      </w:r>
      <w:r>
        <w:rPr>
          <w:color w:val="231F20"/>
        </w:rPr>
        <w:t>1.-La denominada Escuela Sociológica (o Ecológica)</w:t>
      </w:r>
      <w:r>
        <w:rPr>
          <w:color w:val="231F20"/>
          <w:spacing w:val="3"/>
        </w:rPr>
        <w:t> </w:t>
      </w:r>
      <w:r>
        <w:rPr>
          <w:color w:val="231F20"/>
        </w:rPr>
        <w:t>de</w:t>
      </w:r>
      <w:r>
        <w:rPr>
          <w:color w:val="231F20"/>
          <w:spacing w:val="9"/>
        </w:rPr>
        <w:t> </w:t>
      </w:r>
      <w:r>
        <w:rPr>
          <w:color w:val="231F20"/>
        </w:rPr>
        <w:t>Chi- cago.</w:t>
      </w:r>
      <w:r>
        <w:rPr>
          <w:color w:val="231F20"/>
          <w:spacing w:val="22"/>
        </w:rPr>
        <w:t> </w:t>
      </w:r>
      <w:r>
        <w:rPr>
          <w:color w:val="231F20"/>
        </w:rPr>
        <w:t>Su</w:t>
      </w:r>
      <w:r>
        <w:rPr>
          <w:color w:val="231F20"/>
          <w:spacing w:val="22"/>
        </w:rPr>
        <w:t> </w:t>
      </w:r>
      <w:r>
        <w:rPr>
          <w:color w:val="231F20"/>
        </w:rPr>
        <w:t>aporte</w:t>
      </w:r>
      <w:r>
        <w:rPr>
          <w:color w:val="231F20"/>
          <w:spacing w:val="22"/>
        </w:rPr>
        <w:t> </w:t>
      </w:r>
      <w:r>
        <w:rPr>
          <w:color w:val="231F20"/>
        </w:rPr>
        <w:t>se</w:t>
      </w:r>
      <w:r>
        <w:rPr>
          <w:color w:val="231F20"/>
          <w:spacing w:val="22"/>
        </w:rPr>
        <w:t> </w:t>
      </w:r>
      <w:r>
        <w:rPr>
          <w:color w:val="231F20"/>
        </w:rPr>
        <w:t>dirige</w:t>
      </w:r>
      <w:r>
        <w:rPr>
          <w:color w:val="231F20"/>
          <w:spacing w:val="22"/>
        </w:rPr>
        <w:t> </w:t>
      </w:r>
      <w:r>
        <w:rPr>
          <w:color w:val="231F20"/>
        </w:rPr>
        <w:t>hacia</w:t>
      </w:r>
      <w:r>
        <w:rPr>
          <w:color w:val="231F20"/>
          <w:spacing w:val="22"/>
        </w:rPr>
        <w:t> </w:t>
      </w:r>
      <w:r>
        <w:rPr>
          <w:color w:val="231F20"/>
        </w:rPr>
        <w:t>el</w:t>
      </w:r>
      <w:r>
        <w:rPr>
          <w:color w:val="231F20"/>
          <w:spacing w:val="22"/>
        </w:rPr>
        <w:t> </w:t>
      </w:r>
      <w:r>
        <w:rPr>
          <w:color w:val="231F20"/>
        </w:rPr>
        <w:t>estudio</w:t>
      </w:r>
      <w:r>
        <w:rPr>
          <w:color w:val="231F20"/>
          <w:spacing w:val="22"/>
        </w:rPr>
        <w:t> </w:t>
      </w:r>
      <w:r>
        <w:rPr>
          <w:color w:val="231F20"/>
        </w:rPr>
        <w:t>de</w:t>
      </w:r>
      <w:r>
        <w:rPr>
          <w:color w:val="231F20"/>
          <w:spacing w:val="22"/>
        </w:rPr>
        <w:t> </w:t>
      </w:r>
      <w:r>
        <w:rPr>
          <w:color w:val="231F20"/>
        </w:rPr>
        <w:t>las</w:t>
      </w:r>
      <w:r>
        <w:rPr>
          <w:color w:val="231F20"/>
          <w:spacing w:val="22"/>
        </w:rPr>
        <w:t> </w:t>
      </w:r>
      <w:r>
        <w:rPr>
          <w:i/>
          <w:color w:val="231F20"/>
        </w:rPr>
        <w:t>microculturas</w:t>
      </w:r>
      <w:r>
        <w:rPr>
          <w:color w:val="231F20"/>
        </w:rPr>
        <w:t>, que</w:t>
      </w:r>
      <w:r>
        <w:rPr>
          <w:color w:val="231F20"/>
          <w:spacing w:val="-9"/>
        </w:rPr>
        <w:t> </w:t>
      </w:r>
      <w:r>
        <w:rPr>
          <w:color w:val="231F20"/>
        </w:rPr>
        <w:t>comenzarán</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estudiadas</w:t>
      </w:r>
      <w:r>
        <w:rPr>
          <w:color w:val="231F20"/>
          <w:spacing w:val="-9"/>
        </w:rPr>
        <w:t> </w:t>
      </w:r>
      <w:r>
        <w:rPr>
          <w:color w:val="231F20"/>
        </w:rPr>
        <w:t>hacia</w:t>
      </w:r>
      <w:r>
        <w:rPr>
          <w:color w:val="231F20"/>
          <w:spacing w:val="-9"/>
        </w:rPr>
        <w:t> </w:t>
      </w:r>
      <w:r>
        <w:rPr>
          <w:color w:val="231F20"/>
        </w:rPr>
        <w:t>1930</w:t>
      </w:r>
      <w:r>
        <w:rPr>
          <w:color w:val="231F20"/>
          <w:spacing w:val="-9"/>
        </w:rPr>
        <w:t> </w:t>
      </w:r>
      <w:r>
        <w:rPr>
          <w:color w:val="231F20"/>
        </w:rPr>
        <w:t>bajo</w:t>
      </w:r>
      <w:r>
        <w:rPr>
          <w:color w:val="231F20"/>
          <w:spacing w:val="-9"/>
        </w:rPr>
        <w:t> </w:t>
      </w:r>
      <w:r>
        <w:rPr>
          <w:color w:val="231F20"/>
        </w:rPr>
        <w:t>un</w:t>
      </w:r>
      <w:r>
        <w:rPr>
          <w:color w:val="231F20"/>
          <w:spacing w:val="-9"/>
        </w:rPr>
        <w:t> </w:t>
      </w:r>
      <w:r>
        <w:rPr>
          <w:color w:val="231F20"/>
        </w:rPr>
        <w:t>enfoque</w:t>
      </w:r>
      <w:r>
        <w:rPr>
          <w:color w:val="231F20"/>
          <w:spacing w:val="-9"/>
        </w:rPr>
        <w:t> </w:t>
      </w:r>
      <w:r>
        <w:rPr>
          <w:color w:val="231F20"/>
        </w:rPr>
        <w:t>so- ciológico, centrándose en temas “prohibitivos” del </w:t>
      </w:r>
      <w:r>
        <w:rPr>
          <w:i/>
          <w:color w:val="231F20"/>
        </w:rPr>
        <w:t>statu</w:t>
      </w:r>
      <w:r>
        <w:rPr>
          <w:i/>
          <w:color w:val="231F20"/>
          <w:spacing w:val="-18"/>
        </w:rPr>
        <w:t> </w:t>
      </w:r>
      <w:r>
        <w:rPr>
          <w:i/>
          <w:color w:val="231F20"/>
        </w:rPr>
        <w:t>quo</w:t>
      </w:r>
      <w:r>
        <w:rPr>
          <w:color w:val="231F20"/>
        </w:rPr>
        <w:t>,</w:t>
      </w:r>
      <w:r>
        <w:rPr>
          <w:color w:val="231F20"/>
          <w:spacing w:val="-3"/>
        </w:rPr>
        <w:t> </w:t>
      </w:r>
      <w:r>
        <w:rPr>
          <w:color w:val="231F20"/>
        </w:rPr>
        <w:t>tales como la marginación social, la delincuencia, las</w:t>
      </w:r>
      <w:r>
        <w:rPr>
          <w:color w:val="231F20"/>
          <w:spacing w:val="-37"/>
        </w:rPr>
        <w:t> </w:t>
      </w:r>
      <w:r>
        <w:rPr>
          <w:color w:val="231F20"/>
        </w:rPr>
        <w:t>culturas</w:t>
      </w:r>
      <w:r>
        <w:rPr>
          <w:color w:val="231F20"/>
          <w:spacing w:val="-6"/>
        </w:rPr>
        <w:t> </w:t>
      </w:r>
      <w:r>
        <w:rPr>
          <w:color w:val="231F20"/>
        </w:rPr>
        <w:t>juveniles</w:t>
      </w:r>
      <w:r>
        <w:rPr>
          <w:color w:val="231F20"/>
          <w:spacing w:val="-1"/>
        </w:rPr>
        <w:t> </w:t>
      </w:r>
      <w:r>
        <w:rPr>
          <w:color w:val="231F20"/>
        </w:rPr>
        <w:t>y la prostitución, elementos que formaban parte </w:t>
      </w:r>
      <w:r>
        <w:rPr>
          <w:color w:val="231F20"/>
          <w:spacing w:val="7"/>
        </w:rPr>
        <w:t> </w:t>
      </w:r>
      <w:r>
        <w:rPr>
          <w:color w:val="231F20"/>
        </w:rPr>
        <w:t>y</w:t>
      </w:r>
      <w:r>
        <w:rPr>
          <w:color w:val="231F20"/>
          <w:spacing w:val="24"/>
        </w:rPr>
        <w:t> </w:t>
      </w:r>
      <w:r>
        <w:rPr>
          <w:color w:val="231F20"/>
        </w:rPr>
        <w:t>configuraban</w:t>
      </w:r>
      <w:r>
        <w:rPr>
          <w:color w:val="231F20"/>
          <w:w w:val="99"/>
        </w:rPr>
        <w:t> </w:t>
      </w:r>
      <w:r>
        <w:rPr>
          <w:color w:val="231F20"/>
        </w:rPr>
        <w:t>el espacio urbano de la ciudad. Desde esta perspectiva</w:t>
      </w:r>
      <w:r>
        <w:rPr>
          <w:color w:val="231F20"/>
          <w:spacing w:val="16"/>
        </w:rPr>
        <w:t> </w:t>
      </w:r>
      <w:r>
        <w:rPr>
          <w:color w:val="231F20"/>
        </w:rPr>
        <w:t>la</w:t>
      </w:r>
      <w:r>
        <w:rPr>
          <w:color w:val="231F20"/>
          <w:spacing w:val="1"/>
        </w:rPr>
        <w:t> </w:t>
      </w:r>
      <w:r>
        <w:rPr>
          <w:color w:val="231F20"/>
        </w:rPr>
        <w:t>ciudad</w:t>
      </w:r>
      <w:r>
        <w:rPr>
          <w:color w:val="231F20"/>
          <w:w w:val="99"/>
        </w:rPr>
        <w:t> </w:t>
      </w:r>
      <w:r>
        <w:rPr>
          <w:color w:val="231F20"/>
        </w:rPr>
        <w:t>se veía como el espacio propicio para la difusión</w:t>
      </w:r>
      <w:r>
        <w:rPr>
          <w:color w:val="231F20"/>
          <w:spacing w:val="16"/>
        </w:rPr>
        <w:t> </w:t>
      </w:r>
      <w:r>
        <w:rPr>
          <w:color w:val="231F20"/>
        </w:rPr>
        <w:t>de</w:t>
      </w:r>
      <w:r>
        <w:rPr>
          <w:color w:val="231F20"/>
          <w:spacing w:val="20"/>
        </w:rPr>
        <w:t> </w:t>
      </w:r>
      <w:r>
        <w:rPr>
          <w:color w:val="231F20"/>
        </w:rPr>
        <w:t>conductas socialmente “no deseables” ni “aceptables”, generando</w:t>
      </w:r>
      <w:r>
        <w:rPr>
          <w:color w:val="231F20"/>
          <w:spacing w:val="26"/>
        </w:rPr>
        <w:t> </w:t>
      </w:r>
      <w:r>
        <w:rPr>
          <w:color w:val="231F20"/>
        </w:rPr>
        <w:t>así</w:t>
      </w:r>
      <w:r>
        <w:rPr>
          <w:color w:val="231F20"/>
          <w:spacing w:val="4"/>
        </w:rPr>
        <w:t> </w:t>
      </w:r>
      <w:r>
        <w:rPr>
          <w:color w:val="231F20"/>
        </w:rPr>
        <w:t>ideas</w:t>
      </w:r>
      <w:r>
        <w:rPr>
          <w:color w:val="231F20"/>
          <w:spacing w:val="-1"/>
        </w:rPr>
        <w:t> </w:t>
      </w:r>
      <w:r>
        <w:rPr>
          <w:color w:val="231F20"/>
        </w:rPr>
        <w:t>moralistas para hacer prevalecer “el buen</w:t>
      </w:r>
      <w:r>
        <w:rPr>
          <w:color w:val="231F20"/>
          <w:spacing w:val="30"/>
        </w:rPr>
        <w:t> </w:t>
      </w:r>
      <w:r>
        <w:rPr>
          <w:color w:val="231F20"/>
        </w:rPr>
        <w:t>comportamiento”,</w:t>
      </w:r>
      <w:r>
        <w:rPr>
          <w:color w:val="231F20"/>
          <w:spacing w:val="5"/>
        </w:rPr>
        <w:t> </w:t>
      </w:r>
      <w:r>
        <w:rPr>
          <w:color w:val="231F20"/>
        </w:rPr>
        <w:t>esto</w:t>
      </w:r>
      <w:r>
        <w:rPr>
          <w:color w:val="231F20"/>
          <w:spacing w:val="-1"/>
        </w:rPr>
        <w:t> </w:t>
      </w:r>
      <w:r>
        <w:rPr>
          <w:color w:val="231F20"/>
        </w:rPr>
        <w:t>en</w:t>
      </w:r>
      <w:r>
        <w:rPr>
          <w:color w:val="231F20"/>
          <w:spacing w:val="-6"/>
        </w:rPr>
        <w:t> </w:t>
      </w:r>
      <w:r>
        <w:rPr>
          <w:color w:val="231F20"/>
        </w:rPr>
        <w:t>contraposición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reproducción</w:t>
      </w:r>
      <w:r>
        <w:rPr>
          <w:color w:val="231F20"/>
          <w:spacing w:val="-6"/>
        </w:rPr>
        <w:t> </w:t>
      </w:r>
      <w:r>
        <w:rPr>
          <w:color w:val="231F20"/>
        </w:rPr>
        <w:t>de</w:t>
      </w:r>
      <w:r>
        <w:rPr>
          <w:color w:val="231F20"/>
          <w:spacing w:val="-6"/>
        </w:rPr>
        <w:t> </w:t>
      </w:r>
      <w:r>
        <w:rPr>
          <w:color w:val="231F20"/>
        </w:rPr>
        <w:t>bandas</w:t>
      </w:r>
      <w:r>
        <w:rPr>
          <w:color w:val="231F20"/>
          <w:spacing w:val="-6"/>
        </w:rPr>
        <w:t> </w:t>
      </w:r>
      <w:r>
        <w:rPr>
          <w:color w:val="231F20"/>
        </w:rPr>
        <w:t>juveniles</w:t>
      </w:r>
      <w:r>
        <w:rPr>
          <w:color w:val="231F20"/>
          <w:spacing w:val="-1"/>
        </w:rPr>
        <w:t> </w:t>
      </w:r>
      <w:r>
        <w:rPr>
          <w:color w:val="231F20"/>
        </w:rPr>
        <w:t>callejeras (las </w:t>
      </w:r>
      <w:r>
        <w:rPr>
          <w:i/>
          <w:color w:val="231F20"/>
        </w:rPr>
        <w:t>street gangs</w:t>
      </w:r>
      <w:r>
        <w:rPr>
          <w:color w:val="231F20"/>
        </w:rPr>
        <w:t>). Frederic Milton Thrasher,</w:t>
      </w:r>
      <w:r>
        <w:rPr>
          <w:color w:val="231F20"/>
          <w:spacing w:val="24"/>
        </w:rPr>
        <w:t> </w:t>
      </w:r>
      <w:r>
        <w:rPr>
          <w:color w:val="231F20"/>
        </w:rPr>
        <w:t>al</w:t>
      </w:r>
      <w:r>
        <w:rPr>
          <w:color w:val="231F20"/>
          <w:spacing w:val="4"/>
        </w:rPr>
        <w:t> </w:t>
      </w:r>
      <w:r>
        <w:rPr>
          <w:color w:val="231F20"/>
        </w:rPr>
        <w:t>publicar</w:t>
      </w:r>
      <w:r>
        <w:rPr>
          <w:color w:val="231F20"/>
          <w:w w:val="99"/>
        </w:rPr>
        <w:t> </w:t>
      </w:r>
      <w:r>
        <w:rPr>
          <w:color w:val="231F20"/>
        </w:rPr>
        <w:t>por primera vez su investigación sobre pandillas</w:t>
      </w:r>
      <w:r>
        <w:rPr>
          <w:color w:val="231F20"/>
          <w:spacing w:val="6"/>
        </w:rPr>
        <w:t> </w:t>
      </w:r>
      <w:r>
        <w:rPr>
          <w:color w:val="231F20"/>
        </w:rPr>
        <w:t>juveniles:</w:t>
      </w:r>
      <w:r>
        <w:rPr>
          <w:color w:val="231F20"/>
          <w:spacing w:val="25"/>
        </w:rPr>
        <w:t> </w:t>
      </w:r>
      <w:r>
        <w:rPr>
          <w:i/>
          <w:color w:val="231F20"/>
        </w:rPr>
        <w:t>The</w:t>
      </w:r>
      <w:r>
        <w:rPr>
          <w:i/>
          <w:color w:val="231F20"/>
        </w:rPr>
        <w:t> Gang. A Study of 1,313 gangs in Chicago </w:t>
      </w:r>
      <w:r>
        <w:rPr>
          <w:color w:val="231F20"/>
        </w:rPr>
        <w:t>(1927), hace</w:t>
      </w:r>
      <w:r>
        <w:rPr>
          <w:color w:val="231F20"/>
          <w:spacing w:val="17"/>
        </w:rPr>
        <w:t> </w:t>
      </w:r>
      <w:r>
        <w:rPr>
          <w:color w:val="231F20"/>
        </w:rPr>
        <w:t>un</w:t>
      </w:r>
      <w:r>
        <w:rPr>
          <w:color w:val="231F20"/>
          <w:spacing w:val="9"/>
        </w:rPr>
        <w:t> </w:t>
      </w:r>
      <w:r>
        <w:rPr>
          <w:color w:val="231F20"/>
        </w:rPr>
        <w:t>inten- to de sistematizar el conocimiento de estas</w:t>
      </w:r>
      <w:r>
        <w:rPr>
          <w:color w:val="231F20"/>
          <w:spacing w:val="12"/>
        </w:rPr>
        <w:t> </w:t>
      </w:r>
      <w:r>
        <w:rPr>
          <w:color w:val="231F20"/>
        </w:rPr>
        <w:t>agrupaciones,</w:t>
      </w:r>
      <w:r>
        <w:rPr>
          <w:color w:val="231F20"/>
          <w:spacing w:val="33"/>
        </w:rPr>
        <w:t> </w:t>
      </w:r>
      <w:r>
        <w:rPr>
          <w:color w:val="231F20"/>
        </w:rPr>
        <w:t>que</w:t>
      </w:r>
      <w:r>
        <w:rPr>
          <w:color w:val="231F20"/>
          <w:w w:val="99"/>
        </w:rPr>
        <w:t> </w:t>
      </w:r>
      <w:r>
        <w:rPr>
          <w:color w:val="231F20"/>
        </w:rPr>
        <w:t>como aporte del propio estudio fue el término </w:t>
      </w:r>
      <w:r>
        <w:rPr>
          <w:i/>
          <w:color w:val="231F20"/>
        </w:rPr>
        <w:t>intersticial</w:t>
      </w:r>
      <w:r>
        <w:rPr>
          <w:color w:val="231F20"/>
        </w:rPr>
        <w:t>,</w:t>
      </w:r>
      <w:r>
        <w:rPr>
          <w:color w:val="231F20"/>
          <w:spacing w:val="6"/>
        </w:rPr>
        <w:t> </w:t>
      </w:r>
      <w:r>
        <w:rPr>
          <w:color w:val="231F20"/>
        </w:rPr>
        <w:t>“es</w:t>
      </w:r>
      <w:r>
        <w:rPr>
          <w:color w:val="231F20"/>
          <w:spacing w:val="6"/>
        </w:rPr>
        <w:t> </w:t>
      </w:r>
      <w:r>
        <w:rPr>
          <w:color w:val="231F20"/>
        </w:rPr>
        <w:t>de- cir que pertenece a espacios situados entre una cosa y</w:t>
      </w:r>
      <w:r>
        <w:rPr>
          <w:color w:val="231F20"/>
          <w:spacing w:val="23"/>
        </w:rPr>
        <w:t> </w:t>
      </w:r>
      <w:r>
        <w:rPr>
          <w:color w:val="231F20"/>
        </w:rPr>
        <w:t>otra”</w:t>
      </w:r>
      <w:r>
        <w:rPr>
          <w:color w:val="231F20"/>
          <w:spacing w:val="7"/>
        </w:rPr>
        <w:t> </w:t>
      </w:r>
      <w:r>
        <w:rPr>
          <w:color w:val="231F20"/>
        </w:rPr>
        <w:t>(en</w:t>
      </w:r>
      <w:r>
        <w:rPr>
          <w:color w:val="231F20"/>
          <w:w w:val="99"/>
        </w:rPr>
        <w:t> </w:t>
      </w:r>
      <w:r>
        <w:rPr>
          <w:color w:val="231F20"/>
        </w:rPr>
        <w:t>Hanners, 1986:49). Para Thrasher, las bandas no</w:t>
      </w:r>
      <w:r>
        <w:rPr>
          <w:color w:val="231F20"/>
          <w:spacing w:val="1"/>
        </w:rPr>
        <w:t> </w:t>
      </w:r>
      <w:r>
        <w:rPr>
          <w:color w:val="231F20"/>
        </w:rPr>
        <w:t>surgían</w:t>
      </w:r>
      <w:r>
        <w:rPr>
          <w:color w:val="231F20"/>
          <w:spacing w:val="16"/>
        </w:rPr>
        <w:t> </w:t>
      </w:r>
      <w:r>
        <w:rPr>
          <w:color w:val="231F20"/>
        </w:rPr>
        <w:t>indis- criminadamente, sino que estaban vinculadas a</w:t>
      </w:r>
      <w:r>
        <w:rPr>
          <w:color w:val="231F20"/>
          <w:spacing w:val="45"/>
        </w:rPr>
        <w:t> </w:t>
      </w:r>
      <w:r>
        <w:rPr>
          <w:color w:val="231F20"/>
        </w:rPr>
        <w:t>un</w:t>
      </w:r>
      <w:r>
        <w:rPr>
          <w:color w:val="231F20"/>
          <w:spacing w:val="16"/>
        </w:rPr>
        <w:t> </w:t>
      </w:r>
      <w:r>
        <w:rPr>
          <w:color w:val="231F20"/>
        </w:rPr>
        <w:t>determinado</w:t>
      </w:r>
      <w:r>
        <w:rPr>
          <w:color w:val="231F20"/>
          <w:w w:val="99"/>
        </w:rPr>
        <w:t> </w:t>
      </w:r>
      <w:r>
        <w:rPr>
          <w:color w:val="231F20"/>
        </w:rPr>
        <w:t>hábitat: las llamadas “aéreas intersticiales” (Feixa,</w:t>
      </w:r>
      <w:r>
        <w:rPr>
          <w:color w:val="231F20"/>
          <w:spacing w:val="2"/>
        </w:rPr>
        <w:t> </w:t>
      </w:r>
      <w:r>
        <w:rPr>
          <w:color w:val="231F20"/>
        </w:rPr>
        <w:t>1999:50).</w:t>
      </w:r>
      <w:r>
        <w:rPr>
          <w:color w:val="231F20"/>
          <w:spacing w:val="18"/>
        </w:rPr>
        <w:t> </w:t>
      </w:r>
      <w:r>
        <w:rPr>
          <w:color w:val="231F20"/>
        </w:rPr>
        <w:t>De</w:t>
      </w:r>
      <w:r>
        <w:rPr>
          <w:color w:val="231F20"/>
          <w:w w:val="99"/>
        </w:rPr>
        <w:t> </w:t>
      </w:r>
      <w:r>
        <w:rPr>
          <w:color w:val="231F20"/>
        </w:rPr>
        <w:t>lo</w:t>
      </w:r>
      <w:r>
        <w:rPr>
          <w:color w:val="231F20"/>
          <w:spacing w:val="20"/>
        </w:rPr>
        <w:t> </w:t>
      </w:r>
      <w:r>
        <w:rPr>
          <w:color w:val="231F20"/>
        </w:rPr>
        <w:t>cual,</w:t>
      </w:r>
      <w:r>
        <w:rPr>
          <w:color w:val="231F20"/>
          <w:spacing w:val="17"/>
        </w:rPr>
        <w:t> </w:t>
      </w:r>
      <w:r>
        <w:rPr>
          <w:color w:val="231F20"/>
        </w:rPr>
        <w:t>Thrasher</w:t>
      </w:r>
      <w:r>
        <w:rPr>
          <w:color w:val="231F20"/>
          <w:spacing w:val="20"/>
        </w:rPr>
        <w:t> </w:t>
      </w:r>
      <w:r>
        <w:rPr>
          <w:color w:val="231F20"/>
        </w:rPr>
        <w:t>puntualizaba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pandilla</w:t>
      </w:r>
      <w:r>
        <w:rPr>
          <w:color w:val="231F20"/>
          <w:spacing w:val="20"/>
        </w:rPr>
        <w:t> </w:t>
      </w:r>
      <w:r>
        <w:rPr>
          <w:color w:val="231F20"/>
        </w:rPr>
        <w:t>era</w:t>
      </w:r>
      <w:r>
        <w:rPr>
          <w:color w:val="231F20"/>
          <w:spacing w:val="20"/>
        </w:rPr>
        <w:t> </w:t>
      </w:r>
      <w:r>
        <w:rPr>
          <w:color w:val="231F20"/>
        </w:rPr>
        <w:t>más</w:t>
      </w:r>
      <w:r>
        <w:rPr>
          <w:color w:val="231F20"/>
          <w:spacing w:val="20"/>
        </w:rPr>
        <w:t> </w:t>
      </w:r>
      <w:r>
        <w:rPr>
          <w:color w:val="231F20"/>
        </w:rPr>
        <w:t>que</w:t>
      </w:r>
      <w:r>
        <w:rPr>
          <w:color w:val="231F20"/>
          <w:spacing w:val="20"/>
        </w:rPr>
        <w:t> </w:t>
      </w:r>
      <w:r>
        <w:rPr>
          <w:color w:val="231F20"/>
        </w:rPr>
        <w:t>una</w:t>
      </w:r>
    </w:p>
    <w:p>
      <w:pPr>
        <w:pStyle w:val="BodyText"/>
        <w:spacing w:before="1"/>
        <w:ind w:left="195"/>
      </w:pPr>
      <w:r>
        <w:rPr>
          <w:color w:val="231F20"/>
        </w:rPr>
        <w:t>organización, una adaptación al medio ambiente indiferente.</w:t>
      </w:r>
    </w:p>
    <w:p>
      <w:pPr>
        <w:spacing w:after="0"/>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2.- La Escuela de Birmingham, Inglaterra, en concreto el </w:t>
      </w:r>
      <w:r>
        <w:rPr>
          <w:i/>
          <w:color w:val="231F20"/>
        </w:rPr>
        <w:t>Centre of Contemporary Cultures Studies </w:t>
      </w:r>
      <w:r>
        <w:rPr>
          <w:color w:val="231F20"/>
        </w:rPr>
        <w:t>creado hacia 1964 por Richart Hogart, en lo concerniente a estudios sobre juventudes procuran rescatar la categoría de </w:t>
      </w:r>
      <w:r>
        <w:rPr>
          <w:i/>
          <w:color w:val="231F20"/>
        </w:rPr>
        <w:t>lo juvenil </w:t>
      </w:r>
      <w:r>
        <w:rPr>
          <w:color w:val="231F20"/>
        </w:rPr>
        <w:t>a partir de Gramsci, teniendo en mente el soporte hegemónico/subalterno. Esta pers- pectiva muestra dos ramas:</w:t>
      </w:r>
    </w:p>
    <w:p>
      <w:pPr>
        <w:pStyle w:val="BodyText"/>
        <w:spacing w:before="4"/>
        <w:rPr>
          <w:sz w:val="23"/>
        </w:rPr>
      </w:pPr>
    </w:p>
    <w:p>
      <w:pPr>
        <w:pStyle w:val="ListParagraph"/>
        <w:numPr>
          <w:ilvl w:val="0"/>
          <w:numId w:val="12"/>
        </w:numPr>
        <w:tabs>
          <w:tab w:pos="718" w:val="left" w:leader="none"/>
        </w:tabs>
        <w:spacing w:line="295" w:lineRule="auto" w:before="0" w:after="0"/>
        <w:ind w:left="717" w:right="193" w:hanging="227"/>
        <w:jc w:val="both"/>
        <w:rPr>
          <w:sz w:val="17"/>
        </w:rPr>
      </w:pPr>
      <w:r>
        <w:rPr>
          <w:color w:val="231F20"/>
          <w:sz w:val="17"/>
        </w:rPr>
        <w:t>La primera, que desarrollan Stuart Hall y </w:t>
      </w:r>
      <w:r>
        <w:rPr>
          <w:color w:val="231F20"/>
          <w:spacing w:val="-5"/>
          <w:sz w:val="17"/>
        </w:rPr>
        <w:t>Tony </w:t>
      </w:r>
      <w:r>
        <w:rPr>
          <w:color w:val="231F20"/>
          <w:sz w:val="17"/>
        </w:rPr>
        <w:t>Jefferson en </w:t>
      </w:r>
      <w:r>
        <w:rPr>
          <w:i/>
          <w:color w:val="231F20"/>
          <w:sz w:val="17"/>
        </w:rPr>
        <w:t>Resis- </w:t>
      </w:r>
      <w:r>
        <w:rPr>
          <w:i/>
          <w:color w:val="231F20"/>
          <w:sz w:val="17"/>
        </w:rPr>
        <w:t>tance through Rituals: </w:t>
      </w:r>
      <w:r>
        <w:rPr>
          <w:i/>
          <w:color w:val="231F20"/>
          <w:spacing w:val="-4"/>
          <w:sz w:val="17"/>
        </w:rPr>
        <w:t>Youth </w:t>
      </w:r>
      <w:r>
        <w:rPr>
          <w:i/>
          <w:color w:val="231F20"/>
          <w:sz w:val="17"/>
        </w:rPr>
        <w:t>Subcultures in Post-War Britain </w:t>
      </w:r>
      <w:r>
        <w:rPr>
          <w:color w:val="231F20"/>
          <w:sz w:val="17"/>
        </w:rPr>
        <w:t>(1976), fundamenta la noción de “subculturas juveniles”, al tratarlas como “operaciones de resistencia” de los jóvenes pertenecientes a la cla- se trabajadora. Esta resistencia es el resultado de diversos rituales juveniles que refuerzan el sentimiento de identidad grupal y</w:t>
      </w:r>
      <w:r>
        <w:rPr>
          <w:color w:val="231F20"/>
          <w:spacing w:val="-20"/>
          <w:sz w:val="17"/>
        </w:rPr>
        <w:t> </w:t>
      </w:r>
      <w:r>
        <w:rPr>
          <w:color w:val="231F20"/>
          <w:sz w:val="17"/>
        </w:rPr>
        <w:t>espaciali- dad,</w:t>
      </w:r>
      <w:r>
        <w:rPr>
          <w:color w:val="231F20"/>
          <w:spacing w:val="-12"/>
          <w:sz w:val="17"/>
        </w:rPr>
        <w:t> </w:t>
      </w:r>
      <w:r>
        <w:rPr>
          <w:color w:val="231F20"/>
          <w:sz w:val="17"/>
        </w:rPr>
        <w:t>contraviniendo</w:t>
      </w:r>
      <w:r>
        <w:rPr>
          <w:color w:val="231F20"/>
          <w:spacing w:val="-12"/>
          <w:sz w:val="17"/>
        </w:rPr>
        <w:t> </w:t>
      </w:r>
      <w:r>
        <w:rPr>
          <w:color w:val="231F20"/>
          <w:sz w:val="17"/>
        </w:rPr>
        <w:t>no</w:t>
      </w:r>
      <w:r>
        <w:rPr>
          <w:color w:val="231F20"/>
          <w:spacing w:val="-12"/>
          <w:sz w:val="17"/>
        </w:rPr>
        <w:t> </w:t>
      </w:r>
      <w:r>
        <w:rPr>
          <w:color w:val="231F20"/>
          <w:sz w:val="17"/>
        </w:rPr>
        <w:t>solo</w:t>
      </w:r>
      <w:r>
        <w:rPr>
          <w:color w:val="231F20"/>
          <w:spacing w:val="-12"/>
          <w:sz w:val="17"/>
        </w:rPr>
        <w:t> </w:t>
      </w:r>
      <w:r>
        <w:rPr>
          <w:color w:val="231F20"/>
          <w:sz w:val="17"/>
        </w:rPr>
        <w:t>los</w:t>
      </w:r>
      <w:r>
        <w:rPr>
          <w:color w:val="231F20"/>
          <w:spacing w:val="-12"/>
          <w:sz w:val="17"/>
        </w:rPr>
        <w:t> </w:t>
      </w:r>
      <w:r>
        <w:rPr>
          <w:color w:val="231F20"/>
          <w:sz w:val="17"/>
        </w:rPr>
        <w:t>patrones</w:t>
      </w:r>
      <w:r>
        <w:rPr>
          <w:color w:val="231F20"/>
          <w:spacing w:val="-11"/>
          <w:sz w:val="17"/>
        </w:rPr>
        <w:t> </w:t>
      </w:r>
      <w:r>
        <w:rPr>
          <w:color w:val="231F20"/>
          <w:sz w:val="17"/>
        </w:rPr>
        <w:t>culturales</w:t>
      </w:r>
      <w:r>
        <w:rPr>
          <w:color w:val="231F20"/>
          <w:spacing w:val="-12"/>
          <w:sz w:val="17"/>
        </w:rPr>
        <w:t> </w:t>
      </w:r>
      <w:r>
        <w:rPr>
          <w:color w:val="231F20"/>
          <w:sz w:val="17"/>
        </w:rPr>
        <w:t>hegemónicos,</w:t>
      </w:r>
      <w:r>
        <w:rPr>
          <w:color w:val="231F20"/>
          <w:spacing w:val="-11"/>
          <w:sz w:val="17"/>
        </w:rPr>
        <w:t> </w:t>
      </w:r>
      <w:r>
        <w:rPr>
          <w:color w:val="231F20"/>
          <w:sz w:val="17"/>
        </w:rPr>
        <w:t>sino también los que se promueven al interior de la cultura “popular”, a manera de arista de lo que el historiador estadounidense Theodore Roszak llama </w:t>
      </w:r>
      <w:r>
        <w:rPr>
          <w:i/>
          <w:color w:val="231F20"/>
          <w:sz w:val="17"/>
        </w:rPr>
        <w:t>contracultura</w:t>
      </w:r>
      <w:r>
        <w:rPr>
          <w:color w:val="231F20"/>
          <w:sz w:val="17"/>
        </w:rPr>
        <w:t>, noción que tendrá impacto en las déca- das de 1960 y</w:t>
      </w:r>
      <w:r>
        <w:rPr>
          <w:color w:val="231F20"/>
          <w:spacing w:val="-1"/>
          <w:sz w:val="17"/>
        </w:rPr>
        <w:t> </w:t>
      </w:r>
      <w:r>
        <w:rPr>
          <w:color w:val="231F20"/>
          <w:sz w:val="17"/>
        </w:rPr>
        <w:t>1970.</w:t>
      </w:r>
    </w:p>
    <w:p>
      <w:pPr>
        <w:pStyle w:val="BodyText"/>
        <w:spacing w:before="10"/>
      </w:pPr>
    </w:p>
    <w:p>
      <w:pPr>
        <w:pStyle w:val="ListParagraph"/>
        <w:numPr>
          <w:ilvl w:val="0"/>
          <w:numId w:val="12"/>
        </w:numPr>
        <w:tabs>
          <w:tab w:pos="718" w:val="left" w:leader="none"/>
        </w:tabs>
        <w:spacing w:line="295" w:lineRule="auto" w:before="1" w:after="0"/>
        <w:ind w:left="717" w:right="193" w:hanging="227"/>
        <w:jc w:val="both"/>
        <w:rPr>
          <w:sz w:val="17"/>
        </w:rPr>
      </w:pPr>
      <w:r>
        <w:rPr>
          <w:color w:val="231F20"/>
          <w:sz w:val="17"/>
        </w:rPr>
        <w:t>La</w:t>
      </w:r>
      <w:r>
        <w:rPr>
          <w:color w:val="231F20"/>
          <w:spacing w:val="-5"/>
          <w:sz w:val="17"/>
        </w:rPr>
        <w:t> </w:t>
      </w:r>
      <w:r>
        <w:rPr>
          <w:color w:val="231F20"/>
          <w:sz w:val="17"/>
        </w:rPr>
        <w:t>segunda,</w:t>
      </w:r>
      <w:r>
        <w:rPr>
          <w:color w:val="231F20"/>
          <w:spacing w:val="-5"/>
          <w:sz w:val="17"/>
        </w:rPr>
        <w:t> </w:t>
      </w:r>
      <w:r>
        <w:rPr>
          <w:color w:val="231F20"/>
          <w:sz w:val="17"/>
        </w:rPr>
        <w:t>fundada</w:t>
      </w:r>
      <w:r>
        <w:rPr>
          <w:color w:val="231F20"/>
          <w:spacing w:val="-5"/>
          <w:sz w:val="17"/>
        </w:rPr>
        <w:t> </w:t>
      </w:r>
      <w:r>
        <w:rPr>
          <w:color w:val="231F20"/>
          <w:sz w:val="17"/>
        </w:rPr>
        <w:t>a</w:t>
      </w:r>
      <w:r>
        <w:rPr>
          <w:color w:val="231F20"/>
          <w:spacing w:val="-5"/>
          <w:sz w:val="17"/>
        </w:rPr>
        <w:t> </w:t>
      </w:r>
      <w:r>
        <w:rPr>
          <w:color w:val="231F20"/>
          <w:sz w:val="17"/>
        </w:rPr>
        <w:t>partir</w:t>
      </w:r>
      <w:r>
        <w:rPr>
          <w:color w:val="231F20"/>
          <w:spacing w:val="-5"/>
          <w:sz w:val="17"/>
        </w:rPr>
        <w:t> </w:t>
      </w:r>
      <w:r>
        <w:rPr>
          <w:color w:val="231F20"/>
          <w:sz w:val="17"/>
        </w:rPr>
        <w:t>del</w:t>
      </w:r>
      <w:r>
        <w:rPr>
          <w:color w:val="231F20"/>
          <w:spacing w:val="-5"/>
          <w:sz w:val="17"/>
        </w:rPr>
        <w:t> </w:t>
      </w:r>
      <w:r>
        <w:rPr>
          <w:color w:val="231F20"/>
          <w:sz w:val="17"/>
        </w:rPr>
        <w:t>trabajo</w:t>
      </w:r>
      <w:r>
        <w:rPr>
          <w:color w:val="231F20"/>
          <w:spacing w:val="-5"/>
          <w:sz w:val="17"/>
        </w:rPr>
        <w:t> </w:t>
      </w:r>
      <w:r>
        <w:rPr>
          <w:color w:val="231F20"/>
          <w:sz w:val="17"/>
        </w:rPr>
        <w:t>de</w:t>
      </w:r>
      <w:r>
        <w:rPr>
          <w:color w:val="231F20"/>
          <w:spacing w:val="-5"/>
          <w:sz w:val="17"/>
        </w:rPr>
        <w:t> </w:t>
      </w:r>
      <w:r>
        <w:rPr>
          <w:color w:val="231F20"/>
          <w:sz w:val="17"/>
        </w:rPr>
        <w:t>Dick</w:t>
      </w:r>
      <w:r>
        <w:rPr>
          <w:color w:val="231F20"/>
          <w:spacing w:val="-5"/>
          <w:sz w:val="17"/>
        </w:rPr>
        <w:t> </w:t>
      </w:r>
      <w:r>
        <w:rPr>
          <w:color w:val="231F20"/>
          <w:sz w:val="17"/>
        </w:rPr>
        <w:t>Hebdige,</w:t>
      </w:r>
      <w:r>
        <w:rPr>
          <w:color w:val="231F20"/>
          <w:spacing w:val="-5"/>
          <w:sz w:val="17"/>
        </w:rPr>
        <w:t> </w:t>
      </w:r>
      <w:r>
        <w:rPr>
          <w:i/>
          <w:color w:val="231F20"/>
          <w:sz w:val="17"/>
        </w:rPr>
        <w:t>Subculture: </w:t>
      </w:r>
      <w:r>
        <w:rPr>
          <w:i/>
          <w:color w:val="231F20"/>
          <w:sz w:val="17"/>
        </w:rPr>
        <w:t>The Meaning of Style </w:t>
      </w:r>
      <w:r>
        <w:rPr>
          <w:color w:val="231F20"/>
          <w:sz w:val="17"/>
        </w:rPr>
        <w:t>(1979) e influida por los Estudios Culturales de Hall</w:t>
      </w:r>
      <w:r>
        <w:rPr>
          <w:color w:val="231F20"/>
          <w:spacing w:val="-13"/>
          <w:sz w:val="17"/>
        </w:rPr>
        <w:t> </w:t>
      </w:r>
      <w:r>
        <w:rPr>
          <w:color w:val="231F20"/>
          <w:sz w:val="17"/>
        </w:rPr>
        <w:t>y</w:t>
      </w:r>
      <w:r>
        <w:rPr>
          <w:color w:val="231F20"/>
          <w:spacing w:val="-13"/>
          <w:sz w:val="17"/>
        </w:rPr>
        <w:t> </w:t>
      </w:r>
      <w:r>
        <w:rPr>
          <w:color w:val="231F20"/>
          <w:sz w:val="17"/>
        </w:rPr>
        <w:t>el</w:t>
      </w:r>
      <w:r>
        <w:rPr>
          <w:color w:val="231F20"/>
          <w:spacing w:val="-13"/>
          <w:sz w:val="17"/>
        </w:rPr>
        <w:t> </w:t>
      </w:r>
      <w:r>
        <w:rPr>
          <w:color w:val="231F20"/>
          <w:sz w:val="17"/>
        </w:rPr>
        <w:t>estructuralismo</w:t>
      </w:r>
      <w:r>
        <w:rPr>
          <w:color w:val="231F20"/>
          <w:spacing w:val="-12"/>
          <w:sz w:val="17"/>
        </w:rPr>
        <w:t> </w:t>
      </w:r>
      <w:r>
        <w:rPr>
          <w:color w:val="231F20"/>
          <w:sz w:val="17"/>
        </w:rPr>
        <w:t>francés,</w:t>
      </w:r>
      <w:r>
        <w:rPr>
          <w:color w:val="231F20"/>
          <w:spacing w:val="-13"/>
          <w:sz w:val="17"/>
        </w:rPr>
        <w:t> </w:t>
      </w:r>
      <w:r>
        <w:rPr>
          <w:color w:val="231F20"/>
          <w:sz w:val="17"/>
        </w:rPr>
        <w:t>incursiona</w:t>
      </w:r>
      <w:r>
        <w:rPr>
          <w:color w:val="231F20"/>
          <w:spacing w:val="-12"/>
          <w:sz w:val="17"/>
        </w:rPr>
        <w:t> </w:t>
      </w:r>
      <w:r>
        <w:rPr>
          <w:color w:val="231F20"/>
          <w:sz w:val="17"/>
        </w:rPr>
        <w:t>en</w:t>
      </w:r>
      <w:r>
        <w:rPr>
          <w:color w:val="231F20"/>
          <w:spacing w:val="-13"/>
          <w:sz w:val="17"/>
        </w:rPr>
        <w:t> </w:t>
      </w:r>
      <w:r>
        <w:rPr>
          <w:color w:val="231F20"/>
          <w:sz w:val="17"/>
        </w:rPr>
        <w:t>la</w:t>
      </w:r>
      <w:r>
        <w:rPr>
          <w:color w:val="231F20"/>
          <w:spacing w:val="-13"/>
          <w:sz w:val="17"/>
        </w:rPr>
        <w:t> </w:t>
      </w:r>
      <w:r>
        <w:rPr>
          <w:color w:val="231F20"/>
          <w:sz w:val="17"/>
        </w:rPr>
        <w:t>noción</w:t>
      </w:r>
      <w:r>
        <w:rPr>
          <w:color w:val="231F20"/>
          <w:spacing w:val="-13"/>
          <w:sz w:val="17"/>
        </w:rPr>
        <w:t> </w:t>
      </w:r>
      <w:r>
        <w:rPr>
          <w:color w:val="231F20"/>
          <w:sz w:val="17"/>
        </w:rPr>
        <w:t>de</w:t>
      </w:r>
      <w:r>
        <w:rPr>
          <w:color w:val="231F20"/>
          <w:spacing w:val="-13"/>
          <w:sz w:val="17"/>
        </w:rPr>
        <w:t> </w:t>
      </w:r>
      <w:r>
        <w:rPr>
          <w:color w:val="231F20"/>
          <w:sz w:val="17"/>
        </w:rPr>
        <w:t>subcultura a partir del análisis de culturas juveniles surgidas en el Reino Unido después de la Segunda Guerra Mundial. Muestra otras posibilidades de lectura sobre las juventudes, sobre todo de aquellas que buscan “la defensa de ámbitos y enclaves simbólicos que ellos [los jóvenes] han creado y reconocen como propios” (Margulis, Urresti, 2002:</w:t>
      </w:r>
      <w:r>
        <w:rPr>
          <w:color w:val="231F20"/>
          <w:spacing w:val="-1"/>
          <w:sz w:val="17"/>
        </w:rPr>
        <w:t> </w:t>
      </w:r>
      <w:r>
        <w:rPr>
          <w:color w:val="231F20"/>
          <w:sz w:val="17"/>
        </w:rPr>
        <w:t>18).</w:t>
      </w:r>
    </w:p>
    <w:p>
      <w:pPr>
        <w:pStyle w:val="BodyText"/>
        <w:spacing w:before="5"/>
        <w:rPr>
          <w:sz w:val="18"/>
        </w:rPr>
      </w:pPr>
    </w:p>
    <w:p>
      <w:pPr>
        <w:pStyle w:val="BodyText"/>
        <w:spacing w:line="249" w:lineRule="auto"/>
        <w:ind w:left="150" w:right="193"/>
        <w:jc w:val="both"/>
      </w:pPr>
      <w:r>
        <w:rPr>
          <w:color w:val="231F20"/>
        </w:rPr>
        <w:t>3.- Un enfoque que tiene que ver con la creciente influencia de   la criminología en la investigación de fenómenos de juventudes, particularmente sobre el pandillerismo y crimen organizado, ha potencializado la idea de considerar a las actividades delincuen- ciales o criminales como </w:t>
      </w:r>
      <w:r>
        <w:rPr>
          <w:i/>
          <w:color w:val="231F20"/>
        </w:rPr>
        <w:t>inalienables </w:t>
      </w:r>
      <w:r>
        <w:rPr>
          <w:color w:val="231F20"/>
        </w:rPr>
        <w:t>de los grupos juveniles, a partir de las siguientes</w:t>
      </w:r>
      <w:r>
        <w:rPr>
          <w:color w:val="231F20"/>
          <w:spacing w:val="-18"/>
        </w:rPr>
        <w:t> </w:t>
      </w:r>
      <w:r>
        <w:rPr>
          <w:color w:val="231F20"/>
        </w:rPr>
        <w:t>nociones:</w:t>
      </w:r>
    </w:p>
    <w:p>
      <w:pPr>
        <w:pStyle w:val="BodyText"/>
        <w:spacing w:before="4"/>
        <w:rPr>
          <w:sz w:val="23"/>
        </w:rPr>
      </w:pPr>
    </w:p>
    <w:p>
      <w:pPr>
        <w:pStyle w:val="ListParagraph"/>
        <w:numPr>
          <w:ilvl w:val="0"/>
          <w:numId w:val="13"/>
        </w:numPr>
        <w:tabs>
          <w:tab w:pos="689" w:val="left" w:leader="none"/>
        </w:tabs>
        <w:spacing w:line="240" w:lineRule="auto" w:before="0" w:after="0"/>
        <w:ind w:left="717" w:right="0" w:hanging="227"/>
        <w:jc w:val="left"/>
        <w:rPr>
          <w:sz w:val="17"/>
        </w:rPr>
      </w:pPr>
      <w:r>
        <w:rPr>
          <w:color w:val="231F20"/>
          <w:sz w:val="17"/>
        </w:rPr>
        <w:t>La urbanización sin precedentes en todo el</w:t>
      </w:r>
      <w:r>
        <w:rPr>
          <w:color w:val="231F20"/>
          <w:spacing w:val="-1"/>
          <w:sz w:val="17"/>
        </w:rPr>
        <w:t> </w:t>
      </w:r>
      <w:r>
        <w:rPr>
          <w:color w:val="231F20"/>
          <w:sz w:val="17"/>
        </w:rPr>
        <w:t>mundo.</w:t>
      </w:r>
    </w:p>
    <w:p>
      <w:pPr>
        <w:pStyle w:val="ListParagraph"/>
        <w:numPr>
          <w:ilvl w:val="0"/>
          <w:numId w:val="13"/>
        </w:numPr>
        <w:tabs>
          <w:tab w:pos="696" w:val="left" w:leader="none"/>
        </w:tabs>
        <w:spacing w:line="295" w:lineRule="auto" w:before="44" w:after="0"/>
        <w:ind w:left="717" w:right="193" w:hanging="227"/>
        <w:jc w:val="both"/>
        <w:rPr>
          <w:sz w:val="17"/>
        </w:rPr>
      </w:pPr>
      <w:r>
        <w:rPr>
          <w:color w:val="231F20"/>
          <w:sz w:val="17"/>
        </w:rPr>
        <w:t>La retirada del Estado consecuencia de políticas neoliberales y el re- corte de políticas asistenciales. Ello ha producido el debilitamiento de instituciones sociales capaces de gobernar la conducta de jóvenes marginales, fomentando una serie de vacíos que llegan a ser ocupa- dos por pandillas</w:t>
      </w:r>
      <w:r>
        <w:rPr>
          <w:color w:val="231F20"/>
          <w:spacing w:val="-1"/>
          <w:sz w:val="17"/>
        </w:rPr>
        <w:t> </w:t>
      </w:r>
      <w:r>
        <w:rPr>
          <w:color w:val="231F20"/>
          <w:sz w:val="17"/>
        </w:rPr>
        <w:t>delictivas.</w:t>
      </w:r>
    </w:p>
    <w:p>
      <w:pPr>
        <w:spacing w:after="0" w:line="295" w:lineRule="auto"/>
        <w:jc w:val="both"/>
        <w:rPr>
          <w:sz w:val="17"/>
        </w:rPr>
        <w:sectPr>
          <w:pgSz w:w="7920" w:h="12240"/>
          <w:pgMar w:header="717" w:footer="0" w:top="900" w:bottom="280" w:left="700" w:right="1080"/>
        </w:sectPr>
      </w:pPr>
    </w:p>
    <w:p>
      <w:pPr>
        <w:pStyle w:val="BodyText"/>
      </w:pPr>
    </w:p>
    <w:p>
      <w:pPr>
        <w:pStyle w:val="BodyText"/>
        <w:spacing w:before="10"/>
        <w:rPr>
          <w:sz w:val="23"/>
        </w:rPr>
      </w:pPr>
    </w:p>
    <w:p>
      <w:pPr>
        <w:pStyle w:val="ListParagraph"/>
        <w:numPr>
          <w:ilvl w:val="0"/>
          <w:numId w:val="13"/>
        </w:numPr>
        <w:tabs>
          <w:tab w:pos="720" w:val="left" w:leader="none"/>
        </w:tabs>
        <w:spacing w:line="295" w:lineRule="auto" w:before="71" w:after="0"/>
        <w:ind w:left="762" w:right="108" w:hanging="227"/>
        <w:jc w:val="both"/>
        <w:rPr>
          <w:sz w:val="17"/>
        </w:rPr>
      </w:pPr>
      <w:r>
        <w:rPr>
          <w:color w:val="231F20"/>
          <w:sz w:val="17"/>
        </w:rPr>
        <w:t>El</w:t>
      </w:r>
      <w:r>
        <w:rPr>
          <w:color w:val="231F20"/>
          <w:spacing w:val="-7"/>
          <w:sz w:val="17"/>
        </w:rPr>
        <w:t> </w:t>
      </w:r>
      <w:r>
        <w:rPr>
          <w:color w:val="231F20"/>
          <w:sz w:val="17"/>
        </w:rPr>
        <w:t>fortalecimiento</w:t>
      </w:r>
      <w:r>
        <w:rPr>
          <w:color w:val="231F20"/>
          <w:spacing w:val="-7"/>
          <w:sz w:val="17"/>
        </w:rPr>
        <w:t> </w:t>
      </w:r>
      <w:r>
        <w:rPr>
          <w:color w:val="231F20"/>
          <w:sz w:val="17"/>
        </w:rPr>
        <w:t>de</w:t>
      </w:r>
      <w:r>
        <w:rPr>
          <w:color w:val="231F20"/>
          <w:spacing w:val="-7"/>
          <w:sz w:val="17"/>
        </w:rPr>
        <w:t> </w:t>
      </w:r>
      <w:r>
        <w:rPr>
          <w:color w:val="231F20"/>
          <w:sz w:val="17"/>
        </w:rPr>
        <w:t>identidades</w:t>
      </w:r>
      <w:r>
        <w:rPr>
          <w:color w:val="231F20"/>
          <w:spacing w:val="-7"/>
          <w:sz w:val="17"/>
        </w:rPr>
        <w:t> </w:t>
      </w:r>
      <w:r>
        <w:rPr>
          <w:color w:val="231F20"/>
          <w:sz w:val="17"/>
        </w:rPr>
        <w:t>culturales</w:t>
      </w:r>
      <w:r>
        <w:rPr>
          <w:color w:val="231F20"/>
          <w:spacing w:val="-7"/>
          <w:sz w:val="17"/>
        </w:rPr>
        <w:t> </w:t>
      </w:r>
      <w:r>
        <w:rPr>
          <w:color w:val="231F20"/>
          <w:sz w:val="17"/>
        </w:rPr>
        <w:t>alternativas</w:t>
      </w:r>
      <w:r>
        <w:rPr>
          <w:color w:val="231F20"/>
          <w:spacing w:val="-7"/>
          <w:sz w:val="17"/>
        </w:rPr>
        <w:t> </w:t>
      </w:r>
      <w:r>
        <w:rPr>
          <w:color w:val="231F20"/>
          <w:sz w:val="17"/>
        </w:rPr>
        <w:t>que</w:t>
      </w:r>
      <w:r>
        <w:rPr>
          <w:color w:val="231F20"/>
          <w:spacing w:val="-7"/>
          <w:sz w:val="17"/>
        </w:rPr>
        <w:t> </w:t>
      </w:r>
      <w:r>
        <w:rPr>
          <w:color w:val="231F20"/>
          <w:sz w:val="17"/>
        </w:rPr>
        <w:t>se</w:t>
      </w:r>
      <w:r>
        <w:rPr>
          <w:color w:val="231F20"/>
          <w:spacing w:val="-7"/>
          <w:sz w:val="17"/>
        </w:rPr>
        <w:t> </w:t>
      </w:r>
      <w:r>
        <w:rPr>
          <w:color w:val="231F20"/>
          <w:sz w:val="17"/>
        </w:rPr>
        <w:t>ha</w:t>
      </w:r>
      <w:r>
        <w:rPr>
          <w:color w:val="231F20"/>
          <w:spacing w:val="-7"/>
          <w:sz w:val="17"/>
        </w:rPr>
        <w:t> </w:t>
      </w:r>
      <w:r>
        <w:rPr>
          <w:color w:val="231F20"/>
          <w:sz w:val="17"/>
        </w:rPr>
        <w:t>con- vertido en un método de resistencia a la marginalización en los jóve- nes, tanto para hombres como</w:t>
      </w:r>
      <w:r>
        <w:rPr>
          <w:color w:val="231F20"/>
          <w:spacing w:val="-1"/>
          <w:sz w:val="17"/>
        </w:rPr>
        <w:t> </w:t>
      </w:r>
      <w:r>
        <w:rPr>
          <w:color w:val="231F20"/>
          <w:sz w:val="17"/>
        </w:rPr>
        <w:t>mujeres.</w:t>
      </w:r>
    </w:p>
    <w:p>
      <w:pPr>
        <w:pStyle w:val="ListParagraph"/>
        <w:numPr>
          <w:ilvl w:val="0"/>
          <w:numId w:val="13"/>
        </w:numPr>
        <w:tabs>
          <w:tab w:pos="738" w:val="left" w:leader="none"/>
        </w:tabs>
        <w:spacing w:line="295" w:lineRule="auto" w:before="1" w:after="0"/>
        <w:ind w:left="762" w:right="108" w:hanging="227"/>
        <w:jc w:val="both"/>
        <w:rPr>
          <w:sz w:val="17"/>
        </w:rPr>
      </w:pPr>
      <w:r>
        <w:rPr>
          <w:color w:val="231F20"/>
          <w:sz w:val="17"/>
        </w:rPr>
        <w:t>La polarización económica, los crecientes grados de desigualdad y la marginalización de sectores enteros de la sociedad lo que aporta un fundamento económico</w:t>
      </w:r>
      <w:r>
        <w:rPr>
          <w:color w:val="231F20"/>
          <w:spacing w:val="-1"/>
          <w:sz w:val="17"/>
        </w:rPr>
        <w:t> </w:t>
      </w:r>
      <w:r>
        <w:rPr>
          <w:color w:val="231F20"/>
          <w:sz w:val="17"/>
        </w:rPr>
        <w:t>importante.</w:t>
      </w:r>
    </w:p>
    <w:p>
      <w:pPr>
        <w:pStyle w:val="ListParagraph"/>
        <w:numPr>
          <w:ilvl w:val="0"/>
          <w:numId w:val="13"/>
        </w:numPr>
        <w:tabs>
          <w:tab w:pos="732" w:val="left" w:leader="none"/>
        </w:tabs>
        <w:spacing w:line="295" w:lineRule="auto" w:before="1" w:after="0"/>
        <w:ind w:left="762" w:right="108" w:hanging="227"/>
        <w:jc w:val="both"/>
        <w:rPr>
          <w:sz w:val="17"/>
        </w:rPr>
      </w:pPr>
      <w:r>
        <w:rPr>
          <w:color w:val="231F20"/>
          <w:sz w:val="17"/>
        </w:rPr>
        <w:t>Y finalmente, los flujos migratorios ligados a estos procesos económi- cos</w:t>
      </w:r>
      <w:r>
        <w:rPr>
          <w:color w:val="231F20"/>
          <w:spacing w:val="-7"/>
          <w:sz w:val="17"/>
        </w:rPr>
        <w:t> </w:t>
      </w:r>
      <w:r>
        <w:rPr>
          <w:color w:val="231F20"/>
          <w:sz w:val="17"/>
        </w:rPr>
        <w:t>que</w:t>
      </w:r>
      <w:r>
        <w:rPr>
          <w:color w:val="231F20"/>
          <w:spacing w:val="-7"/>
          <w:sz w:val="17"/>
        </w:rPr>
        <w:t> </w:t>
      </w:r>
      <w:r>
        <w:rPr>
          <w:color w:val="231F20"/>
          <w:sz w:val="17"/>
        </w:rPr>
        <w:t>han</w:t>
      </w:r>
      <w:r>
        <w:rPr>
          <w:color w:val="231F20"/>
          <w:spacing w:val="-7"/>
          <w:sz w:val="17"/>
        </w:rPr>
        <w:t> </w:t>
      </w:r>
      <w:r>
        <w:rPr>
          <w:color w:val="231F20"/>
          <w:sz w:val="17"/>
        </w:rPr>
        <w:t>contribuido</w:t>
      </w:r>
      <w:r>
        <w:rPr>
          <w:color w:val="231F20"/>
          <w:spacing w:val="-7"/>
          <w:sz w:val="17"/>
        </w:rPr>
        <w:t> </w:t>
      </w:r>
      <w:r>
        <w:rPr>
          <w:color w:val="231F20"/>
          <w:sz w:val="17"/>
        </w:rPr>
        <w:t>a</w:t>
      </w:r>
      <w:r>
        <w:rPr>
          <w:color w:val="231F20"/>
          <w:spacing w:val="-7"/>
          <w:sz w:val="17"/>
        </w:rPr>
        <w:t> </w:t>
      </w:r>
      <w:r>
        <w:rPr>
          <w:color w:val="231F20"/>
          <w:sz w:val="17"/>
        </w:rPr>
        <w:t>crear</w:t>
      </w:r>
      <w:r>
        <w:rPr>
          <w:color w:val="231F20"/>
          <w:spacing w:val="-7"/>
          <w:sz w:val="17"/>
        </w:rPr>
        <w:t> </w:t>
      </w:r>
      <w:r>
        <w:rPr>
          <w:color w:val="231F20"/>
          <w:sz w:val="17"/>
        </w:rPr>
        <w:t>minorías</w:t>
      </w:r>
      <w:r>
        <w:rPr>
          <w:color w:val="231F20"/>
          <w:spacing w:val="-7"/>
          <w:sz w:val="17"/>
        </w:rPr>
        <w:t> </w:t>
      </w:r>
      <w:r>
        <w:rPr>
          <w:color w:val="231F20"/>
          <w:sz w:val="17"/>
        </w:rPr>
        <w:t>étnicas</w:t>
      </w:r>
      <w:r>
        <w:rPr>
          <w:color w:val="231F20"/>
          <w:spacing w:val="-7"/>
          <w:sz w:val="17"/>
        </w:rPr>
        <w:t> </w:t>
      </w:r>
      <w:r>
        <w:rPr>
          <w:color w:val="231F20"/>
          <w:sz w:val="17"/>
        </w:rPr>
        <w:t>y</w:t>
      </w:r>
      <w:r>
        <w:rPr>
          <w:color w:val="231F20"/>
          <w:spacing w:val="-7"/>
          <w:sz w:val="17"/>
        </w:rPr>
        <w:t> </w:t>
      </w:r>
      <w:r>
        <w:rPr>
          <w:color w:val="231F20"/>
          <w:sz w:val="17"/>
        </w:rPr>
        <w:t>de</w:t>
      </w:r>
      <w:r>
        <w:rPr>
          <w:color w:val="231F20"/>
          <w:spacing w:val="-7"/>
          <w:sz w:val="17"/>
        </w:rPr>
        <w:t> </w:t>
      </w:r>
      <w:r>
        <w:rPr>
          <w:color w:val="231F20"/>
          <w:sz w:val="17"/>
        </w:rPr>
        <w:t>inmigrantes</w:t>
      </w:r>
      <w:r>
        <w:rPr>
          <w:color w:val="231F20"/>
          <w:spacing w:val="-7"/>
          <w:sz w:val="17"/>
        </w:rPr>
        <w:t> </w:t>
      </w:r>
      <w:r>
        <w:rPr>
          <w:color w:val="231F20"/>
          <w:sz w:val="17"/>
        </w:rPr>
        <w:t>que son marginadas y geográficamente segregadas en enclaves que se convierten en caldo de cultivo (Hagedorn,</w:t>
      </w:r>
      <w:r>
        <w:rPr>
          <w:color w:val="231F20"/>
          <w:spacing w:val="-1"/>
          <w:sz w:val="17"/>
        </w:rPr>
        <w:t> </w:t>
      </w:r>
      <w:r>
        <w:rPr>
          <w:color w:val="231F20"/>
          <w:sz w:val="17"/>
        </w:rPr>
        <w:t>2001:47).</w:t>
      </w:r>
    </w:p>
    <w:p>
      <w:pPr>
        <w:pStyle w:val="BodyText"/>
        <w:spacing w:before="5"/>
        <w:rPr>
          <w:sz w:val="18"/>
        </w:rPr>
      </w:pPr>
    </w:p>
    <w:p>
      <w:pPr>
        <w:pStyle w:val="BodyText"/>
        <w:spacing w:line="249" w:lineRule="auto"/>
        <w:ind w:left="195" w:right="108"/>
        <w:jc w:val="both"/>
      </w:pPr>
      <w:r>
        <w:rPr>
          <w:color w:val="231F20"/>
        </w:rPr>
        <w:t>Al hacer un seguimiento de políticas públicas y sociales en La- tinoamérica, tal parece que este enfoque es uno de los que ac- tualmente tienen mayor vigencia, y que se vincula a la idea de Foucault sobre las </w:t>
      </w:r>
      <w:r>
        <w:rPr>
          <w:i/>
          <w:color w:val="231F20"/>
        </w:rPr>
        <w:t>sociedades disciplinarias</w:t>
      </w:r>
      <w:r>
        <w:rPr>
          <w:color w:val="231F20"/>
        </w:rPr>
        <w:t>, puesto que</w:t>
      </w:r>
    </w:p>
    <w:p>
      <w:pPr>
        <w:pStyle w:val="BodyText"/>
        <w:spacing w:before="4"/>
        <w:rPr>
          <w:sz w:val="23"/>
        </w:rPr>
      </w:pPr>
    </w:p>
    <w:p>
      <w:pPr>
        <w:spacing w:line="295" w:lineRule="auto" w:before="0"/>
        <w:ind w:left="535" w:right="108" w:firstLine="0"/>
        <w:jc w:val="both"/>
        <w:rPr>
          <w:sz w:val="17"/>
        </w:rPr>
      </w:pPr>
      <w:r>
        <w:rPr>
          <w:color w:val="231F20"/>
          <w:sz w:val="17"/>
        </w:rPr>
        <w:t>La disciplina fabrica así cuerpos sometidos y ejercitados, cuerpos “dó- ciles”. La disciplina aumenta las fuerzas del cuerpo (en términos de uti- lidad) y disminuye esas fuerzas (en términos políticos de obediencia). En una palabra: disocia el poder del cuerpo; de una parte, hace de este poder</w:t>
      </w:r>
      <w:r>
        <w:rPr>
          <w:color w:val="231F20"/>
          <w:spacing w:val="-8"/>
          <w:sz w:val="17"/>
        </w:rPr>
        <w:t> </w:t>
      </w:r>
      <w:r>
        <w:rPr>
          <w:color w:val="231F20"/>
          <w:sz w:val="17"/>
        </w:rPr>
        <w:t>una</w:t>
      </w:r>
      <w:r>
        <w:rPr>
          <w:color w:val="231F20"/>
          <w:spacing w:val="-8"/>
          <w:sz w:val="17"/>
        </w:rPr>
        <w:t> </w:t>
      </w:r>
      <w:r>
        <w:rPr>
          <w:color w:val="231F20"/>
          <w:sz w:val="17"/>
        </w:rPr>
        <w:t>“aptitud”,</w:t>
      </w:r>
      <w:r>
        <w:rPr>
          <w:color w:val="231F20"/>
          <w:spacing w:val="-8"/>
          <w:sz w:val="17"/>
        </w:rPr>
        <w:t> </w:t>
      </w:r>
      <w:r>
        <w:rPr>
          <w:color w:val="231F20"/>
          <w:sz w:val="17"/>
        </w:rPr>
        <w:t>una</w:t>
      </w:r>
      <w:r>
        <w:rPr>
          <w:color w:val="231F20"/>
          <w:spacing w:val="-8"/>
          <w:sz w:val="17"/>
        </w:rPr>
        <w:t> </w:t>
      </w:r>
      <w:r>
        <w:rPr>
          <w:color w:val="231F20"/>
          <w:sz w:val="17"/>
        </w:rPr>
        <w:t>“capacidad”</w:t>
      </w:r>
      <w:r>
        <w:rPr>
          <w:color w:val="231F20"/>
          <w:spacing w:val="-8"/>
          <w:sz w:val="17"/>
        </w:rPr>
        <w:t> </w:t>
      </w:r>
      <w:r>
        <w:rPr>
          <w:color w:val="231F20"/>
          <w:sz w:val="17"/>
        </w:rPr>
        <w:t>que</w:t>
      </w:r>
      <w:r>
        <w:rPr>
          <w:color w:val="231F20"/>
          <w:spacing w:val="-8"/>
          <w:sz w:val="17"/>
        </w:rPr>
        <w:t> </w:t>
      </w:r>
      <w:r>
        <w:rPr>
          <w:color w:val="231F20"/>
          <w:sz w:val="17"/>
        </w:rPr>
        <w:t>trata</w:t>
      </w:r>
      <w:r>
        <w:rPr>
          <w:color w:val="231F20"/>
          <w:spacing w:val="-8"/>
          <w:sz w:val="17"/>
        </w:rPr>
        <w:t> </w:t>
      </w:r>
      <w:r>
        <w:rPr>
          <w:color w:val="231F20"/>
          <w:sz w:val="17"/>
        </w:rPr>
        <w:t>de</w:t>
      </w:r>
      <w:r>
        <w:rPr>
          <w:color w:val="231F20"/>
          <w:spacing w:val="-8"/>
          <w:sz w:val="17"/>
        </w:rPr>
        <w:t> </w:t>
      </w:r>
      <w:r>
        <w:rPr>
          <w:color w:val="231F20"/>
          <w:sz w:val="17"/>
        </w:rPr>
        <w:t>aumentar,</w:t>
      </w:r>
      <w:r>
        <w:rPr>
          <w:color w:val="231F20"/>
          <w:spacing w:val="-8"/>
          <w:sz w:val="17"/>
        </w:rPr>
        <w:t> </w:t>
      </w:r>
      <w:r>
        <w:rPr>
          <w:color w:val="231F20"/>
          <w:sz w:val="17"/>
        </w:rPr>
        <w:t>y</w:t>
      </w:r>
      <w:r>
        <w:rPr>
          <w:color w:val="231F20"/>
          <w:spacing w:val="-8"/>
          <w:sz w:val="17"/>
        </w:rPr>
        <w:t> </w:t>
      </w:r>
      <w:r>
        <w:rPr>
          <w:color w:val="231F20"/>
          <w:sz w:val="17"/>
        </w:rPr>
        <w:t>cambia</w:t>
      </w:r>
      <w:r>
        <w:rPr>
          <w:color w:val="231F20"/>
          <w:spacing w:val="-8"/>
          <w:sz w:val="17"/>
        </w:rPr>
        <w:t> </w:t>
      </w:r>
      <w:r>
        <w:rPr>
          <w:color w:val="231F20"/>
          <w:sz w:val="17"/>
        </w:rPr>
        <w:t>por otra</w:t>
      </w:r>
      <w:r>
        <w:rPr>
          <w:color w:val="231F20"/>
          <w:spacing w:val="-9"/>
          <w:sz w:val="17"/>
        </w:rPr>
        <w:t> </w:t>
      </w:r>
      <w:r>
        <w:rPr>
          <w:color w:val="231F20"/>
          <w:sz w:val="17"/>
        </w:rPr>
        <w:t>parte</w:t>
      </w:r>
      <w:r>
        <w:rPr>
          <w:color w:val="231F20"/>
          <w:spacing w:val="-9"/>
          <w:sz w:val="17"/>
        </w:rPr>
        <w:t> </w:t>
      </w:r>
      <w:r>
        <w:rPr>
          <w:color w:val="231F20"/>
          <w:sz w:val="17"/>
        </w:rPr>
        <w:t>la</w:t>
      </w:r>
      <w:r>
        <w:rPr>
          <w:color w:val="231F20"/>
          <w:spacing w:val="-9"/>
          <w:sz w:val="17"/>
        </w:rPr>
        <w:t> </w:t>
      </w:r>
      <w:r>
        <w:rPr>
          <w:color w:val="231F20"/>
          <w:sz w:val="17"/>
        </w:rPr>
        <w:t>energía,</w:t>
      </w:r>
      <w:r>
        <w:rPr>
          <w:color w:val="231F20"/>
          <w:spacing w:val="-9"/>
          <w:sz w:val="17"/>
        </w:rPr>
        <w:t> </w:t>
      </w:r>
      <w:r>
        <w:rPr>
          <w:color w:val="231F20"/>
          <w:sz w:val="17"/>
        </w:rPr>
        <w:t>la</w:t>
      </w:r>
      <w:r>
        <w:rPr>
          <w:color w:val="231F20"/>
          <w:spacing w:val="-9"/>
          <w:sz w:val="17"/>
        </w:rPr>
        <w:t> </w:t>
      </w:r>
      <w:r>
        <w:rPr>
          <w:color w:val="231F20"/>
          <w:sz w:val="17"/>
        </w:rPr>
        <w:t>potencia</w:t>
      </w:r>
      <w:r>
        <w:rPr>
          <w:color w:val="231F20"/>
          <w:spacing w:val="-9"/>
          <w:sz w:val="17"/>
        </w:rPr>
        <w:t> </w:t>
      </w:r>
      <w:r>
        <w:rPr>
          <w:color w:val="231F20"/>
          <w:sz w:val="17"/>
        </w:rPr>
        <w:t>que</w:t>
      </w:r>
      <w:r>
        <w:rPr>
          <w:color w:val="231F20"/>
          <w:spacing w:val="-9"/>
          <w:sz w:val="17"/>
        </w:rPr>
        <w:t> </w:t>
      </w:r>
      <w:r>
        <w:rPr>
          <w:color w:val="231F20"/>
          <w:sz w:val="17"/>
        </w:rPr>
        <w:t>de</w:t>
      </w:r>
      <w:r>
        <w:rPr>
          <w:color w:val="231F20"/>
          <w:spacing w:val="-9"/>
          <w:sz w:val="17"/>
        </w:rPr>
        <w:t> </w:t>
      </w:r>
      <w:r>
        <w:rPr>
          <w:color w:val="231F20"/>
          <w:sz w:val="17"/>
        </w:rPr>
        <w:t>ello</w:t>
      </w:r>
      <w:r>
        <w:rPr>
          <w:color w:val="231F20"/>
          <w:spacing w:val="-9"/>
          <w:sz w:val="17"/>
        </w:rPr>
        <w:t> </w:t>
      </w:r>
      <w:r>
        <w:rPr>
          <w:color w:val="231F20"/>
          <w:sz w:val="17"/>
        </w:rPr>
        <w:t>podría</w:t>
      </w:r>
      <w:r>
        <w:rPr>
          <w:color w:val="231F20"/>
          <w:spacing w:val="-9"/>
          <w:sz w:val="17"/>
        </w:rPr>
        <w:t> </w:t>
      </w:r>
      <w:r>
        <w:rPr>
          <w:color w:val="231F20"/>
          <w:sz w:val="17"/>
        </w:rPr>
        <w:t>resultar,</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convierte en una relación de sujeción estricta (Foucault, 1976:</w:t>
      </w:r>
      <w:r>
        <w:rPr>
          <w:color w:val="231F20"/>
          <w:spacing w:val="-1"/>
          <w:sz w:val="17"/>
        </w:rPr>
        <w:t> </w:t>
      </w:r>
      <w:r>
        <w:rPr>
          <w:color w:val="231F20"/>
          <w:sz w:val="17"/>
        </w:rPr>
        <w:t>141-142).</w:t>
      </w:r>
    </w:p>
    <w:p>
      <w:pPr>
        <w:pStyle w:val="BodyText"/>
        <w:spacing w:before="5"/>
        <w:rPr>
          <w:sz w:val="18"/>
        </w:rPr>
      </w:pPr>
    </w:p>
    <w:p>
      <w:pPr>
        <w:pStyle w:val="BodyText"/>
        <w:spacing w:line="249" w:lineRule="auto"/>
        <w:ind w:left="195" w:right="108"/>
        <w:jc w:val="both"/>
      </w:pPr>
      <w:r>
        <w:rPr>
          <w:color w:val="231F20"/>
        </w:rPr>
        <w:t>Por lo </w:t>
      </w:r>
      <w:r>
        <w:rPr>
          <w:color w:val="231F20"/>
          <w:spacing w:val="-2"/>
        </w:rPr>
        <w:t>anterior, </w:t>
      </w:r>
      <w:r>
        <w:rPr>
          <w:color w:val="231F20"/>
        </w:rPr>
        <w:t>parece pertinente recuperar la visión de la antro- pología, en general los aportes de Ruth Benedict, y en particular los de Margaret Mead, quienes empezaron a interesarse en las diferencias que produce la edad, no solo la cronológica, sino so- bre todo la social, al plantearse los cambios que atraviesan y las posibilidades de inaugurar escenarios y dispositivos de diálogo entre generaciones y pueblos. Margared Mead en </w:t>
      </w:r>
      <w:r>
        <w:rPr>
          <w:i/>
          <w:color w:val="231F20"/>
        </w:rPr>
        <w:t>Coming of</w:t>
      </w:r>
      <w:r>
        <w:rPr>
          <w:i/>
          <w:color w:val="231F20"/>
          <w:spacing w:val="-18"/>
        </w:rPr>
        <w:t> </w:t>
      </w:r>
      <w:r>
        <w:rPr>
          <w:i/>
          <w:color w:val="231F20"/>
        </w:rPr>
        <w:t>Age </w:t>
      </w:r>
      <w:r>
        <w:rPr>
          <w:i/>
          <w:color w:val="231F20"/>
        </w:rPr>
        <w:t>in Samoa </w:t>
      </w:r>
      <w:r>
        <w:rPr>
          <w:color w:val="231F20"/>
        </w:rPr>
        <w:t>(1928), plantea la idea de que el carácter que el indi- viduo adquiere a lo largo de los estados de crecimiento y socia- lización acaba siendo definido de acuerdo con las necesidades específicas de cada cultura. Al respecto, en </w:t>
      </w:r>
      <w:r>
        <w:rPr>
          <w:i/>
          <w:color w:val="231F20"/>
        </w:rPr>
        <w:t>Culture and Commit- </w:t>
      </w:r>
      <w:r>
        <w:rPr>
          <w:i/>
          <w:color w:val="231F20"/>
        </w:rPr>
        <w:t>ment </w:t>
      </w:r>
      <w:r>
        <w:rPr>
          <w:color w:val="231F20"/>
        </w:rPr>
        <w:t>(1970), nos propone un mapa de tres tipos de cultura que conviven en nuestra</w:t>
      </w:r>
      <w:r>
        <w:rPr>
          <w:color w:val="231F20"/>
          <w:spacing w:val="-8"/>
        </w:rPr>
        <w:t> </w:t>
      </w:r>
      <w:r>
        <w:rPr>
          <w:color w:val="231F20"/>
        </w:rPr>
        <w:t>sociedad:</w:t>
      </w:r>
    </w:p>
    <w:p>
      <w:pPr>
        <w:pStyle w:val="ListParagraph"/>
        <w:numPr>
          <w:ilvl w:val="0"/>
          <w:numId w:val="14"/>
        </w:numPr>
        <w:tabs>
          <w:tab w:pos="773" w:val="left" w:leader="none"/>
        </w:tabs>
        <w:spacing w:line="249" w:lineRule="auto" w:before="1" w:after="0"/>
        <w:ind w:left="195" w:right="108" w:firstLine="340"/>
        <w:jc w:val="both"/>
        <w:rPr>
          <w:sz w:val="20"/>
        </w:rPr>
      </w:pPr>
      <w:r>
        <w:rPr>
          <w:i/>
          <w:color w:val="231F20"/>
          <w:sz w:val="20"/>
        </w:rPr>
        <w:t>Postfigurativa</w:t>
      </w:r>
      <w:r>
        <w:rPr>
          <w:color w:val="231F20"/>
          <w:sz w:val="20"/>
        </w:rPr>
        <w:t>: aquella en la que el futuro de los niños está por entero plasmado en el pasado de los abuelos, pues la matriz de esa cultura se halla en el convencimiento de que la forma de vivir y saber de los ancianos es inmutable e</w:t>
      </w:r>
      <w:r>
        <w:rPr>
          <w:color w:val="231F20"/>
          <w:spacing w:val="-1"/>
          <w:sz w:val="20"/>
        </w:rPr>
        <w:t> </w:t>
      </w:r>
      <w:r>
        <w:rPr>
          <w:color w:val="231F20"/>
          <w:sz w:val="20"/>
        </w:rPr>
        <w:t>imperecedera.</w:t>
      </w:r>
    </w:p>
    <w:p>
      <w:pPr>
        <w:spacing w:after="0" w:line="249" w:lineRule="auto"/>
        <w:jc w:val="both"/>
        <w:rPr>
          <w:sz w:val="20"/>
        </w:rPr>
        <w:sectPr>
          <w:pgSz w:w="7920" w:h="12240"/>
          <w:pgMar w:header="722" w:footer="0" w:top="920" w:bottom="280" w:left="1080" w:right="740"/>
        </w:sectPr>
      </w:pPr>
    </w:p>
    <w:p>
      <w:pPr>
        <w:pStyle w:val="BodyText"/>
      </w:pPr>
    </w:p>
    <w:p>
      <w:pPr>
        <w:pStyle w:val="BodyText"/>
        <w:spacing w:before="3"/>
        <w:rPr>
          <w:sz w:val="22"/>
        </w:rPr>
      </w:pPr>
    </w:p>
    <w:p>
      <w:pPr>
        <w:pStyle w:val="ListParagraph"/>
        <w:numPr>
          <w:ilvl w:val="0"/>
          <w:numId w:val="14"/>
        </w:numPr>
        <w:tabs>
          <w:tab w:pos="730" w:val="left" w:leader="none"/>
        </w:tabs>
        <w:spacing w:line="249" w:lineRule="auto" w:before="66" w:after="0"/>
        <w:ind w:left="150" w:right="193" w:firstLine="340"/>
        <w:jc w:val="both"/>
        <w:rPr>
          <w:sz w:val="20"/>
        </w:rPr>
      </w:pPr>
      <w:r>
        <w:rPr>
          <w:i/>
          <w:color w:val="231F20"/>
          <w:sz w:val="20"/>
        </w:rPr>
        <w:t>Cofigurativa</w:t>
      </w:r>
      <w:r>
        <w:rPr>
          <w:color w:val="231F20"/>
          <w:sz w:val="20"/>
        </w:rPr>
        <w:t>: aquella en la que el modelo de los comporta- mientos lo constituye la conducta de los contemporáneos, lo que le permite a los jóvenes, con la complicidad de sus padres, intro- ducir algunos cambios en relación con el comportamiento de los abuelos.</w:t>
      </w:r>
    </w:p>
    <w:p>
      <w:pPr>
        <w:pStyle w:val="ListParagraph"/>
        <w:numPr>
          <w:ilvl w:val="0"/>
          <w:numId w:val="14"/>
        </w:numPr>
        <w:tabs>
          <w:tab w:pos="711" w:val="left" w:leader="none"/>
        </w:tabs>
        <w:spacing w:line="249" w:lineRule="auto" w:before="1" w:after="0"/>
        <w:ind w:left="150" w:right="193" w:firstLine="340"/>
        <w:jc w:val="both"/>
        <w:rPr>
          <w:sz w:val="20"/>
        </w:rPr>
      </w:pPr>
      <w:r>
        <w:rPr>
          <w:i/>
          <w:color w:val="231F20"/>
          <w:sz w:val="20"/>
        </w:rPr>
        <w:t>Prefigurativa</w:t>
      </w:r>
      <w:r>
        <w:rPr>
          <w:color w:val="231F20"/>
          <w:sz w:val="20"/>
        </w:rPr>
        <w:t>: la que emerge a fines de 1960,</w:t>
      </w:r>
      <w:r>
        <w:rPr>
          <w:color w:val="231F20"/>
          <w:spacing w:val="-17"/>
          <w:sz w:val="20"/>
        </w:rPr>
        <w:t> </w:t>
      </w:r>
      <w:r>
        <w:rPr>
          <w:color w:val="231F20"/>
          <w:sz w:val="20"/>
        </w:rPr>
        <w:t>caracterizada por</w:t>
      </w:r>
      <w:r>
        <w:rPr>
          <w:color w:val="231F20"/>
          <w:spacing w:val="-9"/>
          <w:sz w:val="20"/>
        </w:rPr>
        <w:t> </w:t>
      </w:r>
      <w:r>
        <w:rPr>
          <w:color w:val="231F20"/>
          <w:sz w:val="20"/>
        </w:rPr>
        <w:t>el</w:t>
      </w:r>
      <w:r>
        <w:rPr>
          <w:color w:val="231F20"/>
          <w:spacing w:val="-9"/>
          <w:sz w:val="20"/>
        </w:rPr>
        <w:t> </w:t>
      </w:r>
      <w:r>
        <w:rPr>
          <w:color w:val="231F20"/>
          <w:sz w:val="20"/>
        </w:rPr>
        <w:t>hecho</w:t>
      </w:r>
      <w:r>
        <w:rPr>
          <w:color w:val="231F20"/>
          <w:spacing w:val="-9"/>
          <w:sz w:val="20"/>
        </w:rPr>
        <w:t> </w:t>
      </w:r>
      <w:r>
        <w:rPr>
          <w:color w:val="231F20"/>
          <w:sz w:val="20"/>
        </w:rPr>
        <w:t>de</w:t>
      </w:r>
      <w:r>
        <w:rPr>
          <w:color w:val="231F20"/>
          <w:spacing w:val="-9"/>
          <w:sz w:val="20"/>
        </w:rPr>
        <w:t> </w:t>
      </w:r>
      <w:r>
        <w:rPr>
          <w:color w:val="231F20"/>
          <w:sz w:val="20"/>
        </w:rPr>
        <w:t>que</w:t>
      </w:r>
      <w:r>
        <w:rPr>
          <w:color w:val="231F20"/>
          <w:spacing w:val="-9"/>
          <w:sz w:val="20"/>
        </w:rPr>
        <w:t> </w:t>
      </w:r>
      <w:r>
        <w:rPr>
          <w:color w:val="231F20"/>
          <w:sz w:val="20"/>
        </w:rPr>
        <w:t>los</w:t>
      </w:r>
      <w:r>
        <w:rPr>
          <w:color w:val="231F20"/>
          <w:spacing w:val="-9"/>
          <w:sz w:val="20"/>
        </w:rPr>
        <w:t> </w:t>
      </w:r>
      <w:r>
        <w:rPr>
          <w:color w:val="231F20"/>
          <w:sz w:val="20"/>
        </w:rPr>
        <w:t>pares</w:t>
      </w:r>
      <w:r>
        <w:rPr>
          <w:color w:val="231F20"/>
          <w:spacing w:val="-9"/>
          <w:sz w:val="20"/>
        </w:rPr>
        <w:t> </w:t>
      </w:r>
      <w:r>
        <w:rPr>
          <w:color w:val="231F20"/>
          <w:sz w:val="20"/>
        </w:rPr>
        <w:t>reemplazan</w:t>
      </w:r>
      <w:r>
        <w:rPr>
          <w:color w:val="231F20"/>
          <w:spacing w:val="-9"/>
          <w:sz w:val="20"/>
        </w:rPr>
        <w:t> </w:t>
      </w:r>
      <w:r>
        <w:rPr>
          <w:color w:val="231F20"/>
          <w:sz w:val="20"/>
        </w:rPr>
        <w:t>a</w:t>
      </w:r>
      <w:r>
        <w:rPr>
          <w:color w:val="231F20"/>
          <w:spacing w:val="-9"/>
          <w:sz w:val="20"/>
        </w:rPr>
        <w:t> </w:t>
      </w:r>
      <w:r>
        <w:rPr>
          <w:color w:val="231F20"/>
          <w:sz w:val="20"/>
        </w:rPr>
        <w:t>los</w:t>
      </w:r>
      <w:r>
        <w:rPr>
          <w:color w:val="231F20"/>
          <w:spacing w:val="-9"/>
          <w:sz w:val="20"/>
        </w:rPr>
        <w:t> </w:t>
      </w:r>
      <w:r>
        <w:rPr>
          <w:color w:val="231F20"/>
          <w:sz w:val="20"/>
        </w:rPr>
        <w:t>padres,</w:t>
      </w:r>
      <w:r>
        <w:rPr>
          <w:color w:val="231F20"/>
          <w:spacing w:val="-9"/>
          <w:sz w:val="20"/>
        </w:rPr>
        <w:t> </w:t>
      </w:r>
      <w:r>
        <w:rPr>
          <w:color w:val="231F20"/>
          <w:sz w:val="20"/>
        </w:rPr>
        <w:t>instauran- do así una ruptura generacional sin comparación (Barbero, 2002: s/p).</w:t>
      </w:r>
    </w:p>
    <w:p>
      <w:pPr>
        <w:pStyle w:val="BodyText"/>
        <w:spacing w:line="249" w:lineRule="auto" w:before="1"/>
        <w:ind w:left="150" w:right="192" w:firstLine="340"/>
        <w:jc w:val="both"/>
      </w:pPr>
      <w:r>
        <w:rPr>
          <w:color w:val="231F20"/>
        </w:rPr>
        <w:t>Esta propuesta posibilita otros horizontes de interpretación, junto</w:t>
      </w:r>
      <w:r>
        <w:rPr>
          <w:color w:val="231F20"/>
          <w:spacing w:val="-10"/>
        </w:rPr>
        <w:t> </w:t>
      </w:r>
      <w:r>
        <w:rPr>
          <w:color w:val="231F20"/>
        </w:rPr>
        <w:t>con</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denominado</w:t>
      </w:r>
      <w:r>
        <w:rPr>
          <w:color w:val="231F20"/>
          <w:spacing w:val="-10"/>
        </w:rPr>
        <w:t> </w:t>
      </w:r>
      <w:r>
        <w:rPr>
          <w:color w:val="231F20"/>
        </w:rPr>
        <w:t>la</w:t>
      </w:r>
      <w:r>
        <w:rPr>
          <w:color w:val="231F20"/>
          <w:spacing w:val="-10"/>
        </w:rPr>
        <w:t> </w:t>
      </w:r>
      <w:r>
        <w:rPr>
          <w:i/>
          <w:color w:val="231F20"/>
        </w:rPr>
        <w:t>sociología</w:t>
      </w:r>
      <w:r>
        <w:rPr>
          <w:i/>
          <w:color w:val="231F20"/>
          <w:spacing w:val="-10"/>
        </w:rPr>
        <w:t> </w:t>
      </w:r>
      <w:r>
        <w:rPr>
          <w:i/>
          <w:color w:val="231F20"/>
        </w:rPr>
        <w:t>de</w:t>
      </w:r>
      <w:r>
        <w:rPr>
          <w:i/>
          <w:color w:val="231F20"/>
          <w:spacing w:val="-10"/>
        </w:rPr>
        <w:t> </w:t>
      </w:r>
      <w:r>
        <w:rPr>
          <w:i/>
          <w:color w:val="231F20"/>
        </w:rPr>
        <w:t>la</w:t>
      </w:r>
      <w:r>
        <w:rPr>
          <w:i/>
          <w:color w:val="231F20"/>
          <w:spacing w:val="-10"/>
        </w:rPr>
        <w:t> </w:t>
      </w:r>
      <w:r>
        <w:rPr>
          <w:i/>
          <w:color w:val="231F20"/>
        </w:rPr>
        <w:t>vida</w:t>
      </w:r>
      <w:r>
        <w:rPr>
          <w:i/>
          <w:color w:val="231F20"/>
          <w:spacing w:val="-10"/>
        </w:rPr>
        <w:t> </w:t>
      </w:r>
      <w:r>
        <w:rPr>
          <w:i/>
          <w:color w:val="231F20"/>
        </w:rPr>
        <w:t>cotidia- </w:t>
      </w:r>
      <w:r>
        <w:rPr>
          <w:i/>
          <w:color w:val="231F20"/>
        </w:rPr>
        <w:t>na,</w:t>
      </w:r>
      <w:r>
        <w:rPr>
          <w:i/>
          <w:color w:val="231F20"/>
          <w:spacing w:val="-5"/>
        </w:rPr>
        <w:t> </w:t>
      </w:r>
      <w:r>
        <w:rPr>
          <w:color w:val="231F20"/>
        </w:rPr>
        <w:t>la</w:t>
      </w:r>
      <w:r>
        <w:rPr>
          <w:color w:val="231F20"/>
          <w:spacing w:val="-6"/>
        </w:rPr>
        <w:t> </w:t>
      </w:r>
      <w:r>
        <w:rPr>
          <w:color w:val="231F20"/>
        </w:rPr>
        <w:t>cual</w:t>
      </w:r>
      <w:r>
        <w:rPr>
          <w:color w:val="231F20"/>
          <w:spacing w:val="-6"/>
        </w:rPr>
        <w:t> </w:t>
      </w:r>
      <w:r>
        <w:rPr>
          <w:color w:val="231F20"/>
        </w:rPr>
        <w:t>permite</w:t>
      </w:r>
      <w:r>
        <w:rPr>
          <w:color w:val="231F20"/>
          <w:spacing w:val="-5"/>
        </w:rPr>
        <w:t> </w:t>
      </w:r>
      <w:r>
        <w:rPr>
          <w:color w:val="231F20"/>
        </w:rPr>
        <w:t>diagnosticar</w:t>
      </w:r>
      <w:r>
        <w:rPr>
          <w:color w:val="231F20"/>
          <w:spacing w:val="-6"/>
        </w:rPr>
        <w:t> </w:t>
      </w:r>
      <w:r>
        <w:rPr>
          <w:color w:val="231F20"/>
        </w:rPr>
        <w:t>los</w:t>
      </w:r>
      <w:r>
        <w:rPr>
          <w:color w:val="231F20"/>
          <w:spacing w:val="-6"/>
        </w:rPr>
        <w:t> </w:t>
      </w:r>
      <w:r>
        <w:rPr>
          <w:color w:val="231F20"/>
        </w:rPr>
        <w:t>procesos</w:t>
      </w:r>
      <w:r>
        <w:rPr>
          <w:color w:val="231F20"/>
          <w:spacing w:val="-5"/>
        </w:rPr>
        <w:t> </w:t>
      </w:r>
      <w:r>
        <w:rPr>
          <w:color w:val="231F20"/>
        </w:rPr>
        <w:t>de</w:t>
      </w:r>
      <w:r>
        <w:rPr>
          <w:color w:val="231F20"/>
          <w:spacing w:val="-6"/>
        </w:rPr>
        <w:t> </w:t>
      </w:r>
      <w:r>
        <w:rPr>
          <w:color w:val="231F20"/>
        </w:rPr>
        <w:t>“neotribalización” en las sociedades de masa. Maffesoli (1986) plantea que el eje fundamental de estas “nuevas” agrupaciones gravita en torno a una</w:t>
      </w:r>
      <w:r>
        <w:rPr>
          <w:color w:val="231F20"/>
          <w:spacing w:val="-9"/>
        </w:rPr>
        <w:t> </w:t>
      </w:r>
      <w:r>
        <w:rPr>
          <w:color w:val="231F20"/>
        </w:rPr>
        <w:t>contradicción</w:t>
      </w:r>
      <w:r>
        <w:rPr>
          <w:color w:val="231F20"/>
          <w:spacing w:val="-9"/>
        </w:rPr>
        <w:t> </w:t>
      </w:r>
      <w:r>
        <w:rPr>
          <w:color w:val="231F20"/>
        </w:rPr>
        <w:t>básica</w:t>
      </w:r>
      <w:r>
        <w:rPr>
          <w:color w:val="231F20"/>
          <w:spacing w:val="-9"/>
        </w:rPr>
        <w:t> </w:t>
      </w:r>
      <w:r>
        <w:rPr>
          <w:color w:val="231F20"/>
        </w:rPr>
        <w:t>y</w:t>
      </w:r>
      <w:r>
        <w:rPr>
          <w:color w:val="231F20"/>
          <w:spacing w:val="-9"/>
        </w:rPr>
        <w:t> </w:t>
      </w:r>
      <w:r>
        <w:rPr>
          <w:color w:val="231F20"/>
        </w:rPr>
        <w:t>característica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moderna: el auge de la masificación </w:t>
      </w:r>
      <w:r>
        <w:rPr>
          <w:i/>
          <w:color w:val="231F20"/>
        </w:rPr>
        <w:t>vs </w:t>
      </w:r>
      <w:r>
        <w:rPr>
          <w:color w:val="231F20"/>
        </w:rPr>
        <w:t>la proliferación de grupos. Por un lado, la masa, la gente -en tanto concepto y expresión de una contingencia- carecería de una identidad potente y transparente, como</w:t>
      </w:r>
      <w:r>
        <w:rPr>
          <w:color w:val="231F20"/>
          <w:spacing w:val="-13"/>
        </w:rPr>
        <w:t> </w:t>
      </w:r>
      <w:r>
        <w:rPr>
          <w:color w:val="231F20"/>
        </w:rPr>
        <w:t>era</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proletarios</w:t>
      </w:r>
      <w:r>
        <w:rPr>
          <w:color w:val="231F20"/>
          <w:spacing w:val="-13"/>
        </w:rPr>
        <w:t> </w:t>
      </w:r>
      <w:r>
        <w:rPr>
          <w:color w:val="231F20"/>
        </w:rPr>
        <w:t>del</w:t>
      </w:r>
      <w:r>
        <w:rPr>
          <w:color w:val="231F20"/>
          <w:spacing w:val="-13"/>
        </w:rPr>
        <w:t> </w:t>
      </w:r>
      <w:r>
        <w:rPr>
          <w:color w:val="231F20"/>
        </w:rPr>
        <w:t>siglo</w:t>
      </w:r>
      <w:r>
        <w:rPr>
          <w:color w:val="231F20"/>
          <w:spacing w:val="-13"/>
        </w:rPr>
        <w:t> </w:t>
      </w:r>
      <w:r>
        <w:rPr>
          <w:color w:val="231F20"/>
        </w:rPr>
        <w:t>XIX.</w:t>
      </w:r>
      <w:r>
        <w:rPr>
          <w:color w:val="231F20"/>
          <w:spacing w:val="-13"/>
        </w:rPr>
        <w:t> </w:t>
      </w:r>
      <w:r>
        <w:rPr>
          <w:color w:val="231F20"/>
        </w:rPr>
        <w:t>Mientras</w:t>
      </w:r>
      <w:r>
        <w:rPr>
          <w:color w:val="231F20"/>
          <w:spacing w:val="-13"/>
        </w:rPr>
        <w:t> </w:t>
      </w:r>
      <w:r>
        <w:rPr>
          <w:color w:val="231F20"/>
        </w:rPr>
        <w:t>que,</w:t>
      </w:r>
      <w:r>
        <w:rPr>
          <w:color w:val="231F20"/>
          <w:spacing w:val="-13"/>
        </w:rPr>
        <w:t> </w:t>
      </w:r>
      <w:r>
        <w:rPr>
          <w:color w:val="231F20"/>
        </w:rPr>
        <w:t>por el otro, la noción y el fenómeno de las tribus urbanas constituyen una respuesta al proceso de “desindividualización” consustancial a las sociedades de masas, cuya lógica consiste en fortalecer el rol de cada persona al interior de la</w:t>
      </w:r>
      <w:r>
        <w:rPr>
          <w:color w:val="231F20"/>
          <w:spacing w:val="-1"/>
        </w:rPr>
        <w:t> </w:t>
      </w:r>
      <w:r>
        <w:rPr>
          <w:color w:val="231F20"/>
        </w:rPr>
        <w:t>agrupación.</w:t>
      </w:r>
    </w:p>
    <w:p>
      <w:pPr>
        <w:pStyle w:val="BodyText"/>
        <w:spacing w:line="249" w:lineRule="auto" w:before="1"/>
        <w:ind w:left="150" w:right="192" w:firstLine="340"/>
        <w:jc w:val="both"/>
      </w:pPr>
      <w:r>
        <w:rPr>
          <w:color w:val="231F20"/>
        </w:rPr>
        <w:t>En este sentido, los afectos construyen nuevas relaciones, nuevas formas de estar juntos, nuevos deseos, territorialidades existenciales emergentes, donde se establecen redes de relacio- nes que fortalecen los sentimientos de pertenencia grupal, a pe- sar del carácter efímero y circulante de estas neo-comunidades, a las cuales el propio Maffesoli designará como “comunidades emocionales”. La apropiación de la idea de “tribus urbanas”, en Latinoamérica,</w:t>
      </w:r>
      <w:r>
        <w:rPr>
          <w:color w:val="231F20"/>
          <w:spacing w:val="-11"/>
        </w:rPr>
        <w:t> </w:t>
      </w:r>
      <w:r>
        <w:rPr>
          <w:color w:val="231F20"/>
        </w:rPr>
        <w:t>ha</w:t>
      </w:r>
      <w:r>
        <w:rPr>
          <w:color w:val="231F20"/>
          <w:spacing w:val="-11"/>
        </w:rPr>
        <w:t> </w:t>
      </w:r>
      <w:r>
        <w:rPr>
          <w:color w:val="231F20"/>
        </w:rPr>
        <w:t>estado</w:t>
      </w:r>
      <w:r>
        <w:rPr>
          <w:color w:val="231F20"/>
          <w:spacing w:val="-11"/>
        </w:rPr>
        <w:t> </w:t>
      </w:r>
      <w:r>
        <w:rPr>
          <w:color w:val="231F20"/>
        </w:rPr>
        <w:t>vinculada</w:t>
      </w:r>
      <w:r>
        <w:rPr>
          <w:color w:val="231F20"/>
          <w:spacing w:val="-11"/>
        </w:rPr>
        <w:t> </w:t>
      </w:r>
      <w:r>
        <w:rPr>
          <w:color w:val="231F20"/>
        </w:rPr>
        <w:t>principalmente</w:t>
      </w:r>
      <w:r>
        <w:rPr>
          <w:color w:val="231F20"/>
          <w:spacing w:val="-10"/>
        </w:rPr>
        <w:t> </w:t>
      </w:r>
      <w:r>
        <w:rPr>
          <w:color w:val="231F20"/>
        </w:rPr>
        <w:t>al</w:t>
      </w:r>
      <w:r>
        <w:rPr>
          <w:color w:val="231F20"/>
          <w:spacing w:val="-11"/>
        </w:rPr>
        <w:t> </w:t>
      </w:r>
      <w:r>
        <w:rPr>
          <w:color w:val="231F20"/>
        </w:rPr>
        <w:t>uso</w:t>
      </w:r>
      <w:r>
        <w:rPr>
          <w:color w:val="231F20"/>
          <w:spacing w:val="-11"/>
        </w:rPr>
        <w:t> </w:t>
      </w:r>
      <w:r>
        <w:rPr>
          <w:color w:val="231F20"/>
        </w:rPr>
        <w:t>mediáti- co</w:t>
      </w:r>
      <w:r>
        <w:rPr>
          <w:color w:val="231F20"/>
          <w:spacing w:val="-8"/>
        </w:rPr>
        <w:t> </w:t>
      </w:r>
      <w:r>
        <w:rPr>
          <w:color w:val="231F20"/>
        </w:rPr>
        <w:t>más</w:t>
      </w:r>
      <w:r>
        <w:rPr>
          <w:color w:val="231F20"/>
          <w:spacing w:val="-8"/>
        </w:rPr>
        <w:t> </w:t>
      </w:r>
      <w:r>
        <w:rPr>
          <w:color w:val="231F20"/>
        </w:rPr>
        <w:t>que</w:t>
      </w:r>
      <w:r>
        <w:rPr>
          <w:color w:val="231F20"/>
          <w:spacing w:val="-8"/>
        </w:rPr>
        <w:t> </w:t>
      </w:r>
      <w:r>
        <w:rPr>
          <w:color w:val="231F20"/>
        </w:rPr>
        <w:t>académico,</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generado</w:t>
      </w:r>
      <w:r>
        <w:rPr>
          <w:color w:val="231F20"/>
          <w:spacing w:val="-8"/>
        </w:rPr>
        <w:t> </w:t>
      </w:r>
      <w:r>
        <w:rPr>
          <w:color w:val="231F20"/>
        </w:rPr>
        <w:t>una</w:t>
      </w:r>
      <w:r>
        <w:rPr>
          <w:color w:val="231F20"/>
          <w:spacing w:val="-8"/>
        </w:rPr>
        <w:t> </w:t>
      </w:r>
      <w:r>
        <w:rPr>
          <w:color w:val="231F20"/>
        </w:rPr>
        <w:t>focalización</w:t>
      </w:r>
      <w:r>
        <w:rPr>
          <w:color w:val="231F20"/>
          <w:spacing w:val="-8"/>
        </w:rPr>
        <w:t> </w:t>
      </w:r>
      <w:r>
        <w:rPr>
          <w:color w:val="231F20"/>
        </w:rPr>
        <w:t>hacia particulares expresiones identitarias juveniles consideradas al “lí- mite”, “anormales”, “anómicas”, que transgreden el orden social y las normas jurídicas representando nodos de</w:t>
      </w:r>
      <w:r>
        <w:rPr>
          <w:color w:val="231F20"/>
          <w:spacing w:val="-1"/>
        </w:rPr>
        <w:t> </w:t>
      </w:r>
      <w:r>
        <w:rPr>
          <w:color w:val="231F20"/>
        </w:rPr>
        <w:t>violencia.</w:t>
      </w:r>
    </w:p>
    <w:p>
      <w:pPr>
        <w:pStyle w:val="BodyText"/>
        <w:spacing w:before="8"/>
        <w:rPr>
          <w:sz w:val="17"/>
        </w:rPr>
      </w:pPr>
    </w:p>
    <w:p>
      <w:pPr>
        <w:spacing w:before="0"/>
        <w:ind w:left="150" w:right="0" w:firstLine="0"/>
        <w:jc w:val="both"/>
        <w:rPr>
          <w:b/>
          <w:sz w:val="16"/>
        </w:rPr>
      </w:pPr>
      <w:r>
        <w:rPr>
          <w:b/>
          <w:color w:val="231F20"/>
          <w:w w:val="150"/>
          <w:sz w:val="24"/>
        </w:rPr>
        <w:t>l</w:t>
      </w:r>
      <w:r>
        <w:rPr>
          <w:b/>
          <w:color w:val="231F20"/>
          <w:w w:val="150"/>
          <w:sz w:val="16"/>
        </w:rPr>
        <w:t>a </w:t>
      </w:r>
      <w:r>
        <w:rPr>
          <w:b/>
          <w:color w:val="231F20"/>
          <w:w w:val="135"/>
          <w:sz w:val="16"/>
        </w:rPr>
        <w:t>biopolítiCa Como herramienta argumentatiVa</w:t>
      </w:r>
    </w:p>
    <w:p>
      <w:pPr>
        <w:pStyle w:val="BodyText"/>
        <w:rPr>
          <w:b/>
          <w:sz w:val="21"/>
        </w:rPr>
      </w:pPr>
    </w:p>
    <w:p>
      <w:pPr>
        <w:pStyle w:val="BodyText"/>
        <w:spacing w:line="249" w:lineRule="auto"/>
        <w:ind w:left="150" w:right="193"/>
        <w:jc w:val="both"/>
      </w:pPr>
      <w:r>
        <w:rPr>
          <w:color w:val="231F20"/>
        </w:rPr>
        <w:t>A partir de las ideas anteriores, se hace el ejercicio de comple- mentar con la noción de </w:t>
      </w:r>
      <w:r>
        <w:rPr>
          <w:i/>
          <w:color w:val="231F20"/>
        </w:rPr>
        <w:t>biopolítica</w:t>
      </w:r>
      <w:r>
        <w:rPr>
          <w:color w:val="231F20"/>
        </w:rPr>
        <w:t>, entendida como el proceso que implica dar cuenta de cómo a partir de un momento histórico</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determinado, el concepto de vida adquiere una problematicidad radical, que interfiere con diferentes niveles del conocimiento e inunda todos los campos de acción de la política, transformando por completo ciencia y política. Esto nos permitirá entender a las acciones del estado, particularmente las políticas públicas, como ejercicios de “disciplinamiento” o “normalización” y que en no po- cas veces, el sector académico difunde, apoya y justifica.</w:t>
      </w:r>
    </w:p>
    <w:p>
      <w:pPr>
        <w:pStyle w:val="BodyText"/>
        <w:spacing w:line="249" w:lineRule="auto" w:before="1"/>
        <w:ind w:left="195" w:right="108" w:firstLine="340"/>
        <w:jc w:val="both"/>
      </w:pPr>
      <w:r>
        <w:rPr>
          <w:color w:val="231F20"/>
        </w:rPr>
        <w:t>Se pretende aquí, generar otro tipo de horizontes interpreta- tivos, donde sea la propia voz de los actores la que nos muestre sus constitutivos existenciales como la temporalidad y la</w:t>
      </w:r>
      <w:r>
        <w:rPr>
          <w:color w:val="231F20"/>
          <w:spacing w:val="-27"/>
        </w:rPr>
        <w:t> </w:t>
      </w:r>
      <w:r>
        <w:rPr>
          <w:color w:val="231F20"/>
        </w:rPr>
        <w:t>corpora- lidad;</w:t>
      </w:r>
      <w:r>
        <w:rPr>
          <w:color w:val="231F20"/>
          <w:spacing w:val="-9"/>
        </w:rPr>
        <w:t> </w:t>
      </w:r>
      <w:r>
        <w:rPr>
          <w:color w:val="231F20"/>
        </w:rPr>
        <w:t>será</w:t>
      </w:r>
      <w:r>
        <w:rPr>
          <w:color w:val="231F20"/>
          <w:spacing w:val="-9"/>
        </w:rPr>
        <w:t> </w:t>
      </w:r>
      <w:r>
        <w:rPr>
          <w:color w:val="231F20"/>
        </w:rPr>
        <w:t>ésta</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rPr>
        <w:t>nos</w:t>
      </w:r>
      <w:r>
        <w:rPr>
          <w:color w:val="231F20"/>
          <w:spacing w:val="-9"/>
        </w:rPr>
        <w:t> </w:t>
      </w:r>
      <w:r>
        <w:rPr>
          <w:color w:val="231F20"/>
        </w:rPr>
        <w:t>diga</w:t>
      </w:r>
      <w:r>
        <w:rPr>
          <w:color w:val="231F20"/>
          <w:spacing w:val="-9"/>
        </w:rPr>
        <w:t> </w:t>
      </w:r>
      <w:r>
        <w:rPr>
          <w:color w:val="231F20"/>
        </w:rPr>
        <w:t>cómo</w:t>
      </w:r>
      <w:r>
        <w:rPr>
          <w:color w:val="231F20"/>
          <w:spacing w:val="-9"/>
        </w:rPr>
        <w:t> </w:t>
      </w:r>
      <w:r>
        <w:rPr>
          <w:color w:val="231F20"/>
        </w:rPr>
        <w:t>se</w:t>
      </w:r>
      <w:r>
        <w:rPr>
          <w:color w:val="231F20"/>
          <w:spacing w:val="-9"/>
        </w:rPr>
        <w:t> </w:t>
      </w:r>
      <w:r>
        <w:rPr>
          <w:color w:val="231F20"/>
        </w:rPr>
        <w:t>están</w:t>
      </w:r>
      <w:r>
        <w:rPr>
          <w:color w:val="231F20"/>
          <w:spacing w:val="-9"/>
        </w:rPr>
        <w:t> </w:t>
      </w:r>
      <w:r>
        <w:rPr>
          <w:color w:val="231F20"/>
        </w:rPr>
        <w:t>entendiendo,</w:t>
      </w:r>
      <w:r>
        <w:rPr>
          <w:color w:val="231F20"/>
          <w:spacing w:val="-9"/>
        </w:rPr>
        <w:t> </w:t>
      </w:r>
      <w:r>
        <w:rPr>
          <w:color w:val="231F20"/>
        </w:rPr>
        <w:t>cómo se están definiendo y cómo se están viviendo, en un contexto. Este </w:t>
      </w:r>
      <w:r>
        <w:rPr>
          <w:color w:val="231F20"/>
          <w:spacing w:val="-2"/>
        </w:rPr>
        <w:t>escuchar, </w:t>
      </w:r>
      <w:r>
        <w:rPr>
          <w:color w:val="231F20"/>
        </w:rPr>
        <w:t>como menciona Rosana Reguillo, va en contra de la normalización que “castiga el exceso de palabras, de gestos, de sonrisas. A los niños y jóvenes, metáforas de este exceso, se los disciplina poco a poco, hasta que adoptan el andar huidizo y silencioso de los ‘buenos’ cuerpos del ciudadano”</w:t>
      </w:r>
      <w:r>
        <w:rPr>
          <w:color w:val="231F20"/>
          <w:spacing w:val="-9"/>
        </w:rPr>
        <w:t> </w:t>
      </w:r>
      <w:r>
        <w:rPr>
          <w:color w:val="231F20"/>
        </w:rPr>
        <w:t>(2010:73).</w:t>
      </w:r>
    </w:p>
    <w:p>
      <w:pPr>
        <w:pStyle w:val="BodyText"/>
        <w:spacing w:line="249" w:lineRule="auto" w:before="1"/>
        <w:ind w:left="195" w:right="108" w:firstLine="340"/>
        <w:jc w:val="right"/>
      </w:pPr>
      <w:r>
        <w:rPr>
          <w:color w:val="231F20"/>
        </w:rPr>
        <w:t>La</w:t>
      </w:r>
      <w:r>
        <w:rPr>
          <w:color w:val="231F20"/>
          <w:spacing w:val="-13"/>
        </w:rPr>
        <w:t> </w:t>
      </w:r>
      <w:r>
        <w:rPr>
          <w:color w:val="231F20"/>
        </w:rPr>
        <w:t>finalidad</w:t>
      </w:r>
      <w:r>
        <w:rPr>
          <w:color w:val="231F20"/>
          <w:spacing w:val="-13"/>
        </w:rPr>
        <w:t> </w:t>
      </w:r>
      <w:r>
        <w:rPr>
          <w:color w:val="231F20"/>
        </w:rPr>
        <w:t>deseada</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permita</w:t>
      </w:r>
      <w:r>
        <w:rPr>
          <w:color w:val="231F20"/>
          <w:spacing w:val="-13"/>
        </w:rPr>
        <w:t> </w:t>
      </w:r>
      <w:r>
        <w:rPr>
          <w:color w:val="231F20"/>
        </w:rPr>
        <w:t>salir</w:t>
      </w:r>
      <w:r>
        <w:rPr>
          <w:color w:val="231F20"/>
          <w:spacing w:val="-13"/>
        </w:rPr>
        <w:t> </w:t>
      </w:r>
      <w:r>
        <w:rPr>
          <w:color w:val="231F20"/>
        </w:rPr>
        <w:t>tanto,</w:t>
      </w:r>
      <w:r>
        <w:rPr>
          <w:color w:val="231F20"/>
          <w:spacing w:val="-13"/>
        </w:rPr>
        <w:t> </w:t>
      </w:r>
      <w:r>
        <w:rPr>
          <w:color w:val="231F20"/>
        </w:rPr>
        <w:t>por</w:t>
      </w:r>
      <w:r>
        <w:rPr>
          <w:color w:val="231F20"/>
          <w:spacing w:val="-13"/>
        </w:rPr>
        <w:t> </w:t>
      </w:r>
      <w:r>
        <w:rPr>
          <w:color w:val="231F20"/>
        </w:rPr>
        <w:t>un</w:t>
      </w:r>
      <w:r>
        <w:rPr>
          <w:color w:val="231F20"/>
          <w:spacing w:val="-13"/>
        </w:rPr>
        <w:t> </w:t>
      </w:r>
      <w:r>
        <w:rPr>
          <w:color w:val="231F20"/>
        </w:rPr>
        <w:t>lado,</w:t>
      </w:r>
      <w:r>
        <w:rPr>
          <w:color w:val="231F20"/>
          <w:w w:val="99"/>
        </w:rPr>
        <w:t> </w:t>
      </w:r>
      <w:r>
        <w:rPr>
          <w:color w:val="231F20"/>
        </w:rPr>
        <w:t>de</w:t>
      </w:r>
      <w:r>
        <w:rPr>
          <w:color w:val="231F20"/>
          <w:spacing w:val="-9"/>
        </w:rPr>
        <w:t> </w:t>
      </w:r>
      <w:r>
        <w:rPr>
          <w:color w:val="231F20"/>
        </w:rPr>
        <w:t>la</w:t>
      </w:r>
      <w:r>
        <w:rPr>
          <w:color w:val="231F20"/>
          <w:spacing w:val="-9"/>
        </w:rPr>
        <w:t> </w:t>
      </w:r>
      <w:r>
        <w:rPr>
          <w:color w:val="231F20"/>
        </w:rPr>
        <w:t>mirada</w:t>
      </w:r>
      <w:r>
        <w:rPr>
          <w:color w:val="231F20"/>
          <w:spacing w:val="-9"/>
        </w:rPr>
        <w:t> </w:t>
      </w:r>
      <w:r>
        <w:rPr>
          <w:i/>
          <w:color w:val="231F20"/>
        </w:rPr>
        <w:t>adultocrática</w:t>
      </w:r>
      <w:r>
        <w:rPr>
          <w:color w:val="231F20"/>
        </w:rPr>
        <w:t>,</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coercitivo</w:t>
      </w:r>
      <w:r>
        <w:rPr>
          <w:color w:val="231F20"/>
          <w:spacing w:val="-9"/>
        </w:rPr>
        <w:t> </w:t>
      </w:r>
      <w:r>
        <w:rPr>
          <w:color w:val="231F20"/>
        </w:rPr>
        <w:t>y</w:t>
      </w:r>
      <w:r>
        <w:rPr>
          <w:color w:val="231F20"/>
          <w:spacing w:val="-9"/>
        </w:rPr>
        <w:t> </w:t>
      </w:r>
      <w:r>
        <w:rPr>
          <w:color w:val="231F20"/>
        </w:rPr>
        <w:t>punitivo,</w:t>
      </w:r>
      <w:r>
        <w:rPr>
          <w:color w:val="231F20"/>
          <w:spacing w:val="-9"/>
        </w:rPr>
        <w:t> </w:t>
      </w:r>
      <w:r>
        <w:rPr>
          <w:color w:val="231F20"/>
        </w:rPr>
        <w:t>parape- tada en el supuesto de que educa, moldea, disciplina,</w:t>
      </w:r>
      <w:r>
        <w:rPr>
          <w:color w:val="231F20"/>
          <w:spacing w:val="24"/>
        </w:rPr>
        <w:t> </w:t>
      </w:r>
      <w:r>
        <w:rPr>
          <w:color w:val="231F20"/>
        </w:rPr>
        <w:t>según</w:t>
      </w:r>
      <w:r>
        <w:rPr>
          <w:color w:val="231F20"/>
          <w:spacing w:val="8"/>
        </w:rPr>
        <w:t> </w:t>
      </w:r>
      <w:r>
        <w:rPr>
          <w:color w:val="231F20"/>
        </w:rPr>
        <w:t>co- rrientes e instituciones políticas con un perfil</w:t>
      </w:r>
      <w:r>
        <w:rPr>
          <w:color w:val="231F20"/>
          <w:spacing w:val="45"/>
        </w:rPr>
        <w:t> </w:t>
      </w:r>
      <w:r>
        <w:rPr>
          <w:color w:val="231F20"/>
        </w:rPr>
        <w:t>conservador,</w:t>
      </w:r>
      <w:r>
        <w:rPr>
          <w:color w:val="231F20"/>
          <w:spacing w:val="6"/>
        </w:rPr>
        <w:t> </w:t>
      </w:r>
      <w:r>
        <w:rPr>
          <w:color w:val="231F20"/>
        </w:rPr>
        <w:t>como, por el otro, de la mirada que remite a considerar a</w:t>
      </w:r>
      <w:r>
        <w:rPr>
          <w:color w:val="231F20"/>
          <w:spacing w:val="20"/>
        </w:rPr>
        <w:t> </w:t>
      </w:r>
      <w:r>
        <w:rPr>
          <w:color w:val="231F20"/>
        </w:rPr>
        <w:t>las</w:t>
      </w:r>
      <w:r>
        <w:rPr>
          <w:color w:val="231F20"/>
          <w:spacing w:val="1"/>
        </w:rPr>
        <w:t> </w:t>
      </w:r>
      <w:r>
        <w:rPr>
          <w:color w:val="231F20"/>
        </w:rPr>
        <w:t>juventudes</w:t>
      </w:r>
      <w:r>
        <w:rPr>
          <w:color w:val="231F20"/>
          <w:w w:val="99"/>
        </w:rPr>
        <w:t> </w:t>
      </w:r>
      <w:r>
        <w:rPr>
          <w:color w:val="231F20"/>
        </w:rPr>
        <w:t>como herederas de una realidad de la cual no son</w:t>
      </w:r>
      <w:r>
        <w:rPr>
          <w:color w:val="231F20"/>
          <w:spacing w:val="26"/>
        </w:rPr>
        <w:t> </w:t>
      </w:r>
      <w:r>
        <w:rPr>
          <w:color w:val="231F20"/>
        </w:rPr>
        <w:t>culpables,</w:t>
      </w:r>
      <w:r>
        <w:rPr>
          <w:color w:val="231F20"/>
          <w:spacing w:val="19"/>
        </w:rPr>
        <w:t> </w:t>
      </w:r>
      <w:r>
        <w:rPr>
          <w:color w:val="231F20"/>
        </w:rPr>
        <w:t>y que procura el reconocimiento de sus aspectos</w:t>
      </w:r>
      <w:r>
        <w:rPr>
          <w:color w:val="231F20"/>
          <w:spacing w:val="53"/>
        </w:rPr>
        <w:t> </w:t>
      </w:r>
      <w:r>
        <w:rPr>
          <w:color w:val="231F20"/>
        </w:rPr>
        <w:t>positivos.</w:t>
      </w:r>
      <w:r>
        <w:rPr>
          <w:color w:val="231F20"/>
          <w:spacing w:val="31"/>
        </w:rPr>
        <w:t> </w:t>
      </w:r>
      <w:r>
        <w:rPr>
          <w:color w:val="231F20"/>
        </w:rPr>
        <w:t>Ésta es una especie de visión progresista favorecida</w:t>
      </w:r>
      <w:r>
        <w:rPr>
          <w:color w:val="231F20"/>
          <w:spacing w:val="41"/>
        </w:rPr>
        <w:t> </w:t>
      </w:r>
      <w:r>
        <w:rPr>
          <w:color w:val="231F20"/>
        </w:rPr>
        <w:t>por</w:t>
      </w:r>
      <w:r>
        <w:rPr>
          <w:color w:val="231F20"/>
          <w:spacing w:val="14"/>
        </w:rPr>
        <w:t> </w:t>
      </w:r>
      <w:r>
        <w:rPr>
          <w:color w:val="231F20"/>
        </w:rPr>
        <w:t>organismos</w:t>
      </w:r>
      <w:r>
        <w:rPr>
          <w:color w:val="231F20"/>
          <w:spacing w:val="-1"/>
        </w:rPr>
        <w:t> </w:t>
      </w:r>
      <w:r>
        <w:rPr>
          <w:color w:val="231F20"/>
        </w:rPr>
        <w:t>internacionales, organizaciones no gubernamentales y</w:t>
      </w:r>
      <w:r>
        <w:rPr>
          <w:color w:val="231F20"/>
          <w:spacing w:val="-14"/>
        </w:rPr>
        <w:t> </w:t>
      </w:r>
      <w:r>
        <w:rPr>
          <w:color w:val="231F20"/>
        </w:rPr>
        <w:t>un</w:t>
      </w:r>
      <w:r>
        <w:rPr>
          <w:color w:val="231F20"/>
          <w:spacing w:val="-4"/>
        </w:rPr>
        <w:t> </w:t>
      </w:r>
      <w:r>
        <w:rPr>
          <w:color w:val="231F20"/>
        </w:rPr>
        <w:t>amplio</w:t>
      </w:r>
      <w:r>
        <w:rPr>
          <w:color w:val="231F20"/>
          <w:spacing w:val="-1"/>
        </w:rPr>
        <w:t> </w:t>
      </w:r>
      <w:r>
        <w:rPr>
          <w:color w:val="231F20"/>
        </w:rPr>
        <w:t>sector académico. Pero una manera de salir de estas</w:t>
      </w:r>
      <w:r>
        <w:rPr>
          <w:color w:val="231F20"/>
          <w:spacing w:val="34"/>
        </w:rPr>
        <w:t> </w:t>
      </w:r>
      <w:r>
        <w:rPr>
          <w:color w:val="231F20"/>
        </w:rPr>
        <w:t>dos</w:t>
      </w:r>
      <w:r>
        <w:rPr>
          <w:color w:val="231F20"/>
          <w:spacing w:val="15"/>
        </w:rPr>
        <w:t> </w:t>
      </w:r>
      <w:r>
        <w:rPr>
          <w:color w:val="231F20"/>
        </w:rPr>
        <w:t>pers- pectivas es buscar el acercamiento teórico a otro tipo</w:t>
      </w:r>
      <w:r>
        <w:rPr>
          <w:color w:val="231F20"/>
          <w:spacing w:val="-37"/>
        </w:rPr>
        <w:t> </w:t>
      </w:r>
      <w:r>
        <w:rPr>
          <w:color w:val="231F20"/>
        </w:rPr>
        <w:t>de</w:t>
      </w:r>
      <w:r>
        <w:rPr>
          <w:color w:val="231F20"/>
          <w:spacing w:val="-5"/>
        </w:rPr>
        <w:t> </w:t>
      </w:r>
      <w:r>
        <w:rPr>
          <w:color w:val="231F20"/>
        </w:rPr>
        <w:t>saberes.</w:t>
      </w:r>
      <w:r>
        <w:rPr>
          <w:color w:val="231F20"/>
          <w:w w:val="99"/>
        </w:rPr>
        <w:t> </w:t>
      </w:r>
      <w:r>
        <w:rPr>
          <w:color w:val="231F20"/>
        </w:rPr>
        <w:t>Continuando</w:t>
      </w:r>
      <w:r>
        <w:rPr>
          <w:color w:val="231F20"/>
          <w:spacing w:val="-13"/>
        </w:rPr>
        <w:t> </w:t>
      </w:r>
      <w:r>
        <w:rPr>
          <w:color w:val="231F20"/>
        </w:rPr>
        <w:t>la</w:t>
      </w:r>
      <w:r>
        <w:rPr>
          <w:color w:val="231F20"/>
          <w:spacing w:val="-14"/>
        </w:rPr>
        <w:t> </w:t>
      </w:r>
      <w:r>
        <w:rPr>
          <w:color w:val="231F20"/>
        </w:rPr>
        <w:t>idea</w:t>
      </w:r>
      <w:r>
        <w:rPr>
          <w:color w:val="231F20"/>
          <w:spacing w:val="-14"/>
        </w:rPr>
        <w:t> </w:t>
      </w:r>
      <w:r>
        <w:rPr>
          <w:color w:val="231F20"/>
        </w:rPr>
        <w:t>de</w:t>
      </w:r>
      <w:r>
        <w:rPr>
          <w:color w:val="231F20"/>
          <w:spacing w:val="-14"/>
        </w:rPr>
        <w:t> </w:t>
      </w:r>
      <w:r>
        <w:rPr>
          <w:color w:val="231F20"/>
        </w:rPr>
        <w:t>Foucault,</w:t>
      </w:r>
      <w:r>
        <w:rPr>
          <w:color w:val="231F20"/>
          <w:spacing w:val="-14"/>
        </w:rPr>
        <w:t> </w:t>
      </w:r>
      <w:r>
        <w:rPr>
          <w:color w:val="231F20"/>
        </w:rPr>
        <w:t>Giorgio</w:t>
      </w:r>
      <w:r>
        <w:rPr>
          <w:color w:val="231F20"/>
          <w:spacing w:val="-25"/>
        </w:rPr>
        <w:t> </w:t>
      </w:r>
      <w:r>
        <w:rPr>
          <w:color w:val="231F20"/>
        </w:rPr>
        <w:t>Agamben</w:t>
      </w:r>
      <w:r>
        <w:rPr>
          <w:color w:val="231F20"/>
          <w:spacing w:val="-14"/>
        </w:rPr>
        <w:t> </w:t>
      </w:r>
      <w:r>
        <w:rPr>
          <w:color w:val="231F20"/>
        </w:rPr>
        <w:t>elabora</w:t>
      </w:r>
      <w:r>
        <w:rPr>
          <w:color w:val="231F20"/>
          <w:spacing w:val="-14"/>
        </w:rPr>
        <w:t> </w:t>
      </w:r>
      <w:r>
        <w:rPr>
          <w:color w:val="231F20"/>
        </w:rPr>
        <w:t>un</w:t>
      </w:r>
      <w:r>
        <w:rPr>
          <w:color w:val="231F20"/>
          <w:spacing w:val="-1"/>
        </w:rPr>
        <w:t> </w:t>
      </w:r>
      <w:r>
        <w:rPr>
          <w:color w:val="231F20"/>
        </w:rPr>
        <w:t>ejercicio de análisis biopolítico, que más que la</w:t>
      </w:r>
      <w:r>
        <w:rPr>
          <w:color w:val="231F20"/>
          <w:spacing w:val="23"/>
        </w:rPr>
        <w:t> </w:t>
      </w:r>
      <w:r>
        <w:rPr>
          <w:color w:val="231F20"/>
        </w:rPr>
        <w:t>comprensión</w:t>
      </w:r>
      <w:r>
        <w:rPr>
          <w:color w:val="231F20"/>
          <w:spacing w:val="16"/>
        </w:rPr>
        <w:t> </w:t>
      </w:r>
      <w:r>
        <w:rPr>
          <w:color w:val="231F20"/>
        </w:rPr>
        <w:t>se</w:t>
      </w:r>
      <w:r>
        <w:rPr>
          <w:color w:val="231F20"/>
          <w:w w:val="99"/>
        </w:rPr>
        <w:t> </w:t>
      </w:r>
      <w:r>
        <w:rPr>
          <w:color w:val="231F20"/>
        </w:rPr>
        <w:t>interesa por los límites de las posibilidades que el</w:t>
      </w:r>
      <w:r>
        <w:rPr>
          <w:color w:val="231F20"/>
          <w:spacing w:val="45"/>
        </w:rPr>
        <w:t> </w:t>
      </w:r>
      <w:r>
        <w:rPr>
          <w:color w:val="231F20"/>
        </w:rPr>
        <w:t>concepto</w:t>
      </w:r>
      <w:r>
        <w:rPr>
          <w:color w:val="231F20"/>
          <w:spacing w:val="4"/>
        </w:rPr>
        <w:t> </w:t>
      </w:r>
      <w:r>
        <w:rPr>
          <w:color w:val="231F20"/>
        </w:rPr>
        <w:t>ofre- ce y nos lo presenta en </w:t>
      </w:r>
      <w:r>
        <w:rPr>
          <w:i/>
          <w:color w:val="231F20"/>
        </w:rPr>
        <w:t>El poder soberano y la nuda</w:t>
      </w:r>
      <w:r>
        <w:rPr>
          <w:i/>
          <w:color w:val="231F20"/>
          <w:spacing w:val="30"/>
        </w:rPr>
        <w:t> </w:t>
      </w:r>
      <w:r>
        <w:rPr>
          <w:i/>
          <w:color w:val="231F20"/>
        </w:rPr>
        <w:t>vida</w:t>
      </w:r>
      <w:r>
        <w:rPr>
          <w:i/>
          <w:color w:val="231F20"/>
          <w:spacing w:val="2"/>
        </w:rPr>
        <w:t> </w:t>
      </w:r>
      <w:r>
        <w:rPr>
          <w:color w:val="231F20"/>
        </w:rPr>
        <w:t>(1998),</w:t>
      </w:r>
      <w:r>
        <w:rPr>
          <w:color w:val="231F20"/>
          <w:w w:val="99"/>
        </w:rPr>
        <w:t> </w:t>
      </w:r>
      <w:r>
        <w:rPr>
          <w:color w:val="231F20"/>
        </w:rPr>
        <w:t>en donde entrecruza el modelo jurídico-institucional y</w:t>
      </w:r>
      <w:r>
        <w:rPr>
          <w:color w:val="231F20"/>
          <w:spacing w:val="39"/>
        </w:rPr>
        <w:t> </w:t>
      </w:r>
      <w:r>
        <w:rPr>
          <w:color w:val="231F20"/>
        </w:rPr>
        <w:t>el</w:t>
      </w:r>
      <w:r>
        <w:rPr>
          <w:color w:val="231F20"/>
          <w:spacing w:val="13"/>
        </w:rPr>
        <w:t> </w:t>
      </w:r>
      <w:r>
        <w:rPr>
          <w:color w:val="231F20"/>
        </w:rPr>
        <w:t>modelo biopolítico enfocado al poder, que dirige hacia el genocidio.</w:t>
      </w:r>
      <w:r>
        <w:rPr>
          <w:color w:val="231F20"/>
          <w:spacing w:val="15"/>
        </w:rPr>
        <w:t> </w:t>
      </w:r>
      <w:r>
        <w:rPr>
          <w:color w:val="231F20"/>
        </w:rPr>
        <w:t>En</w:t>
      </w:r>
      <w:r>
        <w:rPr>
          <w:color w:val="231F20"/>
          <w:spacing w:val="1"/>
        </w:rPr>
        <w:t> </w:t>
      </w:r>
      <w:r>
        <w:rPr>
          <w:color w:val="231F20"/>
        </w:rPr>
        <w:t>el</w:t>
      </w:r>
      <w:r>
        <w:rPr>
          <w:color w:val="231F20"/>
          <w:w w:val="99"/>
        </w:rPr>
        <w:t> </w:t>
      </w:r>
      <w:r>
        <w:rPr>
          <w:color w:val="231F20"/>
        </w:rPr>
        <w:t>caso</w:t>
      </w:r>
      <w:r>
        <w:rPr>
          <w:color w:val="231F20"/>
          <w:spacing w:val="-5"/>
        </w:rPr>
        <w:t> </w:t>
      </w:r>
      <w:r>
        <w:rPr>
          <w:color w:val="231F20"/>
        </w:rPr>
        <w:t>del</w:t>
      </w:r>
      <w:r>
        <w:rPr>
          <w:color w:val="231F20"/>
          <w:spacing w:val="-4"/>
        </w:rPr>
        <w:t> </w:t>
      </w:r>
      <w:r>
        <w:rPr>
          <w:color w:val="231F20"/>
        </w:rPr>
        <w:t>estudio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juventudes,</w:t>
      </w:r>
      <w:r>
        <w:rPr>
          <w:color w:val="231F20"/>
          <w:spacing w:val="-5"/>
        </w:rPr>
        <w:t> </w:t>
      </w:r>
      <w:r>
        <w:rPr>
          <w:color w:val="231F20"/>
        </w:rPr>
        <w:t>la</w:t>
      </w:r>
      <w:r>
        <w:rPr>
          <w:color w:val="231F20"/>
          <w:spacing w:val="-4"/>
        </w:rPr>
        <w:t> </w:t>
      </w:r>
      <w:r>
        <w:rPr>
          <w:color w:val="231F20"/>
        </w:rPr>
        <w:t>visión</w:t>
      </w:r>
      <w:r>
        <w:rPr>
          <w:color w:val="231F20"/>
          <w:spacing w:val="-5"/>
        </w:rPr>
        <w:t> </w:t>
      </w:r>
      <w:r>
        <w:rPr>
          <w:color w:val="231F20"/>
        </w:rPr>
        <w:t>de</w:t>
      </w:r>
      <w:r>
        <w:rPr>
          <w:color w:val="231F20"/>
          <w:spacing w:val="-14"/>
        </w:rPr>
        <w:t> </w:t>
      </w:r>
      <w:r>
        <w:rPr>
          <w:color w:val="231F20"/>
        </w:rPr>
        <w:t>Agamben,</w:t>
      </w:r>
      <w:r>
        <w:rPr>
          <w:color w:val="231F20"/>
          <w:spacing w:val="-5"/>
        </w:rPr>
        <w:t> </w:t>
      </w:r>
      <w:r>
        <w:rPr>
          <w:color w:val="231F20"/>
        </w:rPr>
        <w:t>genera</w:t>
      </w:r>
      <w:r>
        <w:rPr>
          <w:color w:val="231F20"/>
          <w:spacing w:val="-1"/>
        </w:rPr>
        <w:t> </w:t>
      </w:r>
      <w:r>
        <w:rPr>
          <w:color w:val="231F20"/>
        </w:rPr>
        <w:t>nuevas aristas de análisis, sobre todo para entender</w:t>
      </w:r>
      <w:r>
        <w:rPr>
          <w:color w:val="231F20"/>
          <w:spacing w:val="12"/>
        </w:rPr>
        <w:t> </w:t>
      </w:r>
      <w:r>
        <w:rPr>
          <w:color w:val="231F20"/>
        </w:rPr>
        <w:t>la</w:t>
      </w:r>
      <w:r>
        <w:rPr>
          <w:color w:val="231F20"/>
          <w:spacing w:val="22"/>
        </w:rPr>
        <w:t> </w:t>
      </w:r>
      <w:r>
        <w:rPr>
          <w:color w:val="231F20"/>
        </w:rPr>
        <w:t>relativa separación entre lo humanitario y lo político, escenario</w:t>
      </w:r>
      <w:r>
        <w:rPr>
          <w:color w:val="231F20"/>
          <w:spacing w:val="36"/>
        </w:rPr>
        <w:t> </w:t>
      </w:r>
      <w:r>
        <w:rPr>
          <w:color w:val="231F20"/>
        </w:rPr>
        <w:t>donde</w:t>
      </w:r>
      <w:r>
        <w:rPr>
          <w:color w:val="231F20"/>
          <w:spacing w:val="4"/>
        </w:rPr>
        <w:t> </w:t>
      </w:r>
      <w:r>
        <w:rPr>
          <w:color w:val="231F20"/>
        </w:rPr>
        <w:t>se produce “lo juvenil”, y que se naturaliza a partir de </w:t>
      </w:r>
      <w:r>
        <w:rPr>
          <w:color w:val="231F20"/>
          <w:spacing w:val="17"/>
        </w:rPr>
        <w:t> </w:t>
      </w:r>
      <w:r>
        <w:rPr>
          <w:color w:val="231F20"/>
        </w:rPr>
        <w:t>los</w:t>
      </w:r>
      <w:r>
        <w:rPr>
          <w:color w:val="231F20"/>
          <w:spacing w:val="12"/>
        </w:rPr>
        <w:t> </w:t>
      </w:r>
      <w:r>
        <w:rPr>
          <w:color w:val="231F20"/>
        </w:rPr>
        <w:t>discursos</w:t>
      </w:r>
      <w:r>
        <w:rPr>
          <w:color w:val="231F20"/>
          <w:w w:val="99"/>
        </w:rPr>
        <w:t> </w:t>
      </w:r>
      <w:r>
        <w:rPr>
          <w:color w:val="231F20"/>
        </w:rPr>
        <w:t>y las prácticas sobre el sentido de “ser joven”,</w:t>
      </w:r>
      <w:r>
        <w:rPr>
          <w:color w:val="231F20"/>
          <w:spacing w:val="-18"/>
        </w:rPr>
        <w:t> </w:t>
      </w:r>
      <w:r>
        <w:rPr>
          <w:color w:val="231F20"/>
        </w:rPr>
        <w:t>cuyas</w:t>
      </w:r>
      <w:r>
        <w:rPr>
          <w:color w:val="231F20"/>
          <w:spacing w:val="-2"/>
        </w:rPr>
        <w:t> </w:t>
      </w:r>
      <w:r>
        <w:rPr>
          <w:color w:val="231F20"/>
        </w:rPr>
        <w:t>expresiones</w:t>
      </w:r>
      <w:r>
        <w:rPr>
          <w:color w:val="231F20"/>
          <w:spacing w:val="-1"/>
        </w:rPr>
        <w:t> </w:t>
      </w:r>
      <w:r>
        <w:rPr>
          <w:color w:val="231F20"/>
        </w:rPr>
        <w:t>se</w:t>
      </w:r>
      <w:r>
        <w:rPr>
          <w:color w:val="231F20"/>
          <w:spacing w:val="-9"/>
        </w:rPr>
        <w:t> </w:t>
      </w:r>
      <w:r>
        <w:rPr>
          <w:color w:val="231F20"/>
        </w:rPr>
        <w:t>dan</w:t>
      </w:r>
      <w:r>
        <w:rPr>
          <w:color w:val="231F20"/>
          <w:spacing w:val="-9"/>
        </w:rPr>
        <w:t> </w:t>
      </w:r>
      <w:r>
        <w:rPr>
          <w:color w:val="231F20"/>
        </w:rPr>
        <w:t>mediante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Butler</w:t>
      </w:r>
      <w:r>
        <w:rPr>
          <w:color w:val="231F20"/>
          <w:spacing w:val="-9"/>
        </w:rPr>
        <w:t> </w:t>
      </w:r>
      <w:r>
        <w:rPr>
          <w:color w:val="231F20"/>
        </w:rPr>
        <w:t>llama</w:t>
      </w:r>
      <w:r>
        <w:rPr>
          <w:color w:val="231F20"/>
          <w:spacing w:val="-9"/>
        </w:rPr>
        <w:t> </w:t>
      </w:r>
      <w:r>
        <w:rPr>
          <w:color w:val="231F20"/>
        </w:rPr>
        <w:t>performatividad</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acto mediante   </w:t>
      </w:r>
      <w:r>
        <w:rPr>
          <w:color w:val="231F20"/>
          <w:spacing w:val="13"/>
        </w:rPr>
        <w:t> </w:t>
      </w:r>
      <w:r>
        <w:rPr>
          <w:color w:val="231F20"/>
        </w:rPr>
        <w:t>el cual un sujeto da vida a lo que nombra, sino, antes</w:t>
      </w:r>
    </w:p>
    <w:p>
      <w:pPr>
        <w:spacing w:after="0" w:line="249" w:lineRule="auto"/>
        <w:jc w:val="right"/>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right"/>
      </w:pPr>
      <w:r>
        <w:rPr>
          <w:color w:val="231F20"/>
        </w:rPr>
        <w:t>bien,</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poder</w:t>
      </w:r>
      <w:r>
        <w:rPr>
          <w:color w:val="231F20"/>
          <w:spacing w:val="-11"/>
        </w:rPr>
        <w:t> </w:t>
      </w:r>
      <w:r>
        <w:rPr>
          <w:color w:val="231F20"/>
        </w:rPr>
        <w:t>reiterativo</w:t>
      </w:r>
      <w:r>
        <w:rPr>
          <w:color w:val="231F20"/>
          <w:spacing w:val="-11"/>
        </w:rPr>
        <w:t> </w:t>
      </w:r>
      <w:r>
        <w:rPr>
          <w:color w:val="231F20"/>
        </w:rPr>
        <w:t>del</w:t>
      </w:r>
      <w:r>
        <w:rPr>
          <w:color w:val="231F20"/>
          <w:spacing w:val="-11"/>
        </w:rPr>
        <w:t> </w:t>
      </w:r>
      <w:r>
        <w:rPr>
          <w:color w:val="231F20"/>
        </w:rPr>
        <w:t>discurso</w:t>
      </w:r>
      <w:r>
        <w:rPr>
          <w:color w:val="231F20"/>
          <w:spacing w:val="-11"/>
        </w:rPr>
        <w:t> </w:t>
      </w:r>
      <w:r>
        <w:rPr>
          <w:color w:val="231F20"/>
        </w:rPr>
        <w:t>para</w:t>
      </w:r>
      <w:r>
        <w:rPr>
          <w:color w:val="231F20"/>
          <w:spacing w:val="-11"/>
        </w:rPr>
        <w:t> </w:t>
      </w:r>
      <w:r>
        <w:rPr>
          <w:color w:val="231F20"/>
        </w:rPr>
        <w:t>producir</w:t>
      </w:r>
      <w:r>
        <w:rPr>
          <w:color w:val="231F20"/>
          <w:spacing w:val="-11"/>
        </w:rPr>
        <w:t> </w:t>
      </w:r>
      <w:r>
        <w:rPr>
          <w:color w:val="231F20"/>
        </w:rPr>
        <w:t>los</w:t>
      </w:r>
      <w:r>
        <w:rPr>
          <w:color w:val="231F20"/>
          <w:spacing w:val="-11"/>
        </w:rPr>
        <w:t> </w:t>
      </w:r>
      <w:r>
        <w:rPr>
          <w:color w:val="231F20"/>
        </w:rPr>
        <w:t>fenó- menos</w:t>
      </w:r>
      <w:r>
        <w:rPr>
          <w:color w:val="231F20"/>
          <w:spacing w:val="-5"/>
        </w:rPr>
        <w:t> </w:t>
      </w:r>
      <w:r>
        <w:rPr>
          <w:color w:val="231F20"/>
        </w:rPr>
        <w:t>que</w:t>
      </w:r>
      <w:r>
        <w:rPr>
          <w:color w:val="231F20"/>
          <w:spacing w:val="-5"/>
        </w:rPr>
        <w:t> </w:t>
      </w:r>
      <w:r>
        <w:rPr>
          <w:color w:val="231F20"/>
        </w:rPr>
        <w:t>regula</w:t>
      </w:r>
      <w:r>
        <w:rPr>
          <w:color w:val="231F20"/>
          <w:spacing w:val="-5"/>
        </w:rPr>
        <w:t> </w:t>
      </w:r>
      <w:r>
        <w:rPr>
          <w:color w:val="231F20"/>
        </w:rPr>
        <w:t>e</w:t>
      </w:r>
      <w:r>
        <w:rPr>
          <w:color w:val="231F20"/>
          <w:spacing w:val="-5"/>
        </w:rPr>
        <w:t> </w:t>
      </w:r>
      <w:r>
        <w:rPr>
          <w:color w:val="231F20"/>
        </w:rPr>
        <w:t>impone”</w:t>
      </w:r>
      <w:r>
        <w:rPr>
          <w:color w:val="231F20"/>
          <w:spacing w:val="-5"/>
        </w:rPr>
        <w:t> </w:t>
      </w:r>
      <w:r>
        <w:rPr>
          <w:color w:val="231F20"/>
        </w:rPr>
        <w:t>(2002:</w:t>
      </w:r>
      <w:r>
        <w:rPr>
          <w:color w:val="231F20"/>
          <w:spacing w:val="-5"/>
        </w:rPr>
        <w:t> </w:t>
      </w:r>
      <w:r>
        <w:rPr>
          <w:color w:val="231F20"/>
        </w:rPr>
        <w:t>19),</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caso</w:t>
      </w:r>
      <w:r>
        <w:rPr>
          <w:color w:val="231F20"/>
          <w:spacing w:val="-5"/>
        </w:rPr>
        <w:t> </w:t>
      </w:r>
      <w:r>
        <w:rPr>
          <w:i/>
          <w:color w:val="231F20"/>
        </w:rPr>
        <w:t>la</w:t>
      </w:r>
      <w:r>
        <w:rPr>
          <w:i/>
          <w:color w:val="231F20"/>
          <w:spacing w:val="-5"/>
        </w:rPr>
        <w:t> </w:t>
      </w:r>
      <w:r>
        <w:rPr>
          <w:i/>
          <w:color w:val="231F20"/>
        </w:rPr>
        <w:t>juventud</w:t>
      </w:r>
      <w:r>
        <w:rPr>
          <w:color w:val="231F20"/>
        </w:rPr>
        <w:t>.</w:t>
      </w:r>
      <w:r>
        <w:rPr>
          <w:color w:val="231F20"/>
          <w:w w:val="100"/>
        </w:rPr>
        <w:t> </w:t>
      </w:r>
      <w:r>
        <w:rPr>
          <w:color w:val="231F20"/>
        </w:rPr>
        <w:t>Para</w:t>
      </w:r>
      <w:r>
        <w:rPr>
          <w:color w:val="231F20"/>
          <w:spacing w:val="-11"/>
        </w:rPr>
        <w:t> </w:t>
      </w:r>
      <w:r>
        <w:rPr>
          <w:color w:val="231F20"/>
        </w:rPr>
        <w:t>dar</w:t>
      </w:r>
      <w:r>
        <w:rPr>
          <w:color w:val="231F20"/>
          <w:spacing w:val="-11"/>
        </w:rPr>
        <w:t> </w:t>
      </w:r>
      <w:r>
        <w:rPr>
          <w:color w:val="231F20"/>
        </w:rPr>
        <w:t>cuenta</w:t>
      </w:r>
      <w:r>
        <w:rPr>
          <w:color w:val="231F20"/>
          <w:spacing w:val="-11"/>
        </w:rPr>
        <w:t> </w:t>
      </w:r>
      <w:r>
        <w:rPr>
          <w:color w:val="231F20"/>
        </w:rPr>
        <w:t>de</w:t>
      </w:r>
      <w:r>
        <w:rPr>
          <w:color w:val="231F20"/>
          <w:spacing w:val="-11"/>
        </w:rPr>
        <w:t> </w:t>
      </w:r>
      <w:r>
        <w:rPr>
          <w:color w:val="231F20"/>
        </w:rPr>
        <w:t>ello,</w:t>
      </w:r>
      <w:r>
        <w:rPr>
          <w:color w:val="231F20"/>
          <w:spacing w:val="-11"/>
        </w:rPr>
        <w:t> </w:t>
      </w:r>
      <w:r>
        <w:rPr>
          <w:color w:val="231F20"/>
        </w:rPr>
        <w:t>Butler</w:t>
      </w:r>
      <w:r>
        <w:rPr>
          <w:color w:val="231F20"/>
          <w:spacing w:val="-11"/>
        </w:rPr>
        <w:t> </w:t>
      </w:r>
      <w:r>
        <w:rPr>
          <w:color w:val="231F20"/>
        </w:rPr>
        <w:t>considera</w:t>
      </w:r>
      <w:r>
        <w:rPr>
          <w:color w:val="231F20"/>
          <w:spacing w:val="-11"/>
        </w:rPr>
        <w:t> </w:t>
      </w:r>
      <w:r>
        <w:rPr>
          <w:color w:val="231F20"/>
        </w:rPr>
        <w:t>que</w:t>
      </w:r>
      <w:r>
        <w:rPr>
          <w:color w:val="231F20"/>
          <w:spacing w:val="-11"/>
        </w:rPr>
        <w:t> </w:t>
      </w:r>
      <w:r>
        <w:rPr>
          <w:color w:val="231F20"/>
        </w:rPr>
        <w:t>toda</w:t>
      </w:r>
      <w:r>
        <w:rPr>
          <w:color w:val="231F20"/>
          <w:spacing w:val="-11"/>
        </w:rPr>
        <w:t> </w:t>
      </w:r>
      <w:r>
        <w:rPr>
          <w:color w:val="231F20"/>
        </w:rPr>
        <w:t>agencia</w:t>
      </w:r>
      <w:r>
        <w:rPr>
          <w:color w:val="231F20"/>
          <w:spacing w:val="-11"/>
        </w:rPr>
        <w:t> </w:t>
      </w:r>
      <w:r>
        <w:rPr>
          <w:color w:val="231F20"/>
        </w:rPr>
        <w:t>es- tará</w:t>
      </w:r>
      <w:r>
        <w:rPr>
          <w:color w:val="231F20"/>
          <w:spacing w:val="-13"/>
        </w:rPr>
        <w:t> </w:t>
      </w:r>
      <w:r>
        <w:rPr>
          <w:color w:val="231F20"/>
        </w:rPr>
        <w:t>marcada</w:t>
      </w:r>
      <w:r>
        <w:rPr>
          <w:color w:val="231F20"/>
          <w:spacing w:val="-13"/>
        </w:rPr>
        <w:t> </w:t>
      </w:r>
      <w:r>
        <w:rPr>
          <w:color w:val="231F20"/>
        </w:rPr>
        <w:t>desde</w:t>
      </w:r>
      <w:r>
        <w:rPr>
          <w:color w:val="231F20"/>
          <w:spacing w:val="-13"/>
        </w:rPr>
        <w:t> </w:t>
      </w:r>
      <w:r>
        <w:rPr>
          <w:color w:val="231F20"/>
        </w:rPr>
        <w:t>un</w:t>
      </w:r>
      <w:r>
        <w:rPr>
          <w:color w:val="231F20"/>
          <w:spacing w:val="-13"/>
        </w:rPr>
        <w:t> </w:t>
      </w:r>
      <w:r>
        <w:rPr>
          <w:color w:val="231F20"/>
        </w:rPr>
        <w:t>principio</w:t>
      </w:r>
      <w:r>
        <w:rPr>
          <w:color w:val="231F20"/>
          <w:spacing w:val="-12"/>
        </w:rPr>
        <w:t> </w:t>
      </w:r>
      <w:r>
        <w:rPr>
          <w:color w:val="231F20"/>
        </w:rPr>
        <w:t>por</w:t>
      </w:r>
      <w:r>
        <w:rPr>
          <w:color w:val="231F20"/>
          <w:spacing w:val="-13"/>
        </w:rPr>
        <w:t> </w:t>
      </w:r>
      <w:r>
        <w:rPr>
          <w:color w:val="231F20"/>
        </w:rPr>
        <w:t>esta</w:t>
      </w:r>
      <w:r>
        <w:rPr>
          <w:color w:val="231F20"/>
          <w:spacing w:val="-13"/>
        </w:rPr>
        <w:t> </w:t>
      </w:r>
      <w:r>
        <w:rPr>
          <w:color w:val="231F20"/>
        </w:rPr>
        <w:t>dependencia</w:t>
      </w:r>
      <w:r>
        <w:rPr>
          <w:color w:val="231F20"/>
          <w:spacing w:val="-12"/>
        </w:rPr>
        <w:t> </w:t>
      </w:r>
      <w:r>
        <w:rPr>
          <w:color w:val="231F20"/>
        </w:rPr>
        <w:t>al</w:t>
      </w:r>
      <w:r>
        <w:rPr>
          <w:color w:val="231F20"/>
          <w:spacing w:val="-13"/>
        </w:rPr>
        <w:t> </w:t>
      </w:r>
      <w:r>
        <w:rPr>
          <w:color w:val="231F20"/>
        </w:rPr>
        <w:t>lenguaje</w:t>
      </w:r>
      <w:r>
        <w:rPr>
          <w:color w:val="231F20"/>
          <w:spacing w:val="-1"/>
        </w:rPr>
        <w:t> </w:t>
      </w:r>
      <w:r>
        <w:rPr>
          <w:color w:val="231F20"/>
        </w:rPr>
        <w:t>(a lo simbólico) que limita, a la vez que posibilita,</w:t>
      </w:r>
      <w:r>
        <w:rPr>
          <w:color w:val="231F20"/>
          <w:spacing w:val="37"/>
        </w:rPr>
        <w:t> </w:t>
      </w:r>
      <w:r>
        <w:rPr>
          <w:color w:val="231F20"/>
        </w:rPr>
        <w:t>sus</w:t>
      </w:r>
      <w:r>
        <w:rPr>
          <w:color w:val="231F20"/>
          <w:spacing w:val="14"/>
        </w:rPr>
        <w:t> </w:t>
      </w:r>
      <w:r>
        <w:rPr>
          <w:color w:val="231F20"/>
        </w:rPr>
        <w:t>capacida- des.</w:t>
      </w:r>
      <w:r>
        <w:rPr>
          <w:color w:val="231F20"/>
          <w:spacing w:val="-10"/>
        </w:rPr>
        <w:t> </w:t>
      </w:r>
      <w:r>
        <w:rPr>
          <w:color w:val="231F20"/>
        </w:rPr>
        <w:t>La</w:t>
      </w:r>
      <w:r>
        <w:rPr>
          <w:color w:val="231F20"/>
          <w:spacing w:val="-10"/>
        </w:rPr>
        <w:t> </w:t>
      </w:r>
      <w:r>
        <w:rPr>
          <w:color w:val="231F20"/>
        </w:rPr>
        <w:t>pérdida</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poder</w:t>
      </w:r>
      <w:r>
        <w:rPr>
          <w:color w:val="231F20"/>
          <w:spacing w:val="-10"/>
        </w:rPr>
        <w:t> </w:t>
      </w:r>
      <w:r>
        <w:rPr>
          <w:color w:val="231F20"/>
        </w:rPr>
        <w:t>performativo</w:t>
      </w:r>
      <w:r>
        <w:rPr>
          <w:color w:val="231F20"/>
          <w:spacing w:val="-10"/>
        </w:rPr>
        <w:t> </w:t>
      </w:r>
      <w:r>
        <w:rPr>
          <w:color w:val="231F20"/>
        </w:rPr>
        <w:t>supone</w:t>
      </w:r>
      <w:r>
        <w:rPr>
          <w:color w:val="231F20"/>
          <w:spacing w:val="-10"/>
        </w:rPr>
        <w:t> </w:t>
      </w:r>
      <w:r>
        <w:rPr>
          <w:color w:val="231F20"/>
        </w:rPr>
        <w:t>la</w:t>
      </w:r>
      <w:r>
        <w:rPr>
          <w:color w:val="231F20"/>
          <w:spacing w:val="-10"/>
        </w:rPr>
        <w:t> </w:t>
      </w:r>
      <w:r>
        <w:rPr>
          <w:color w:val="231F20"/>
        </w:rPr>
        <w:t>privación</w:t>
      </w:r>
      <w:r>
        <w:rPr>
          <w:color w:val="231F20"/>
          <w:spacing w:val="-10"/>
        </w:rPr>
        <w:t> </w:t>
      </w:r>
      <w:r>
        <w:rPr>
          <w:color w:val="231F20"/>
        </w:rPr>
        <w:t>de</w:t>
      </w:r>
      <w:r>
        <w:rPr>
          <w:color w:val="231F20"/>
          <w:w w:val="99"/>
        </w:rPr>
        <w:t> </w:t>
      </w:r>
      <w:r>
        <w:rPr>
          <w:color w:val="231F20"/>
        </w:rPr>
        <w:t>la ciudadanía, ya que Butler va a sumarse a aquellos que</w:t>
      </w:r>
      <w:r>
        <w:rPr>
          <w:color w:val="231F20"/>
          <w:spacing w:val="42"/>
        </w:rPr>
        <w:t> </w:t>
      </w:r>
      <w:r>
        <w:rPr>
          <w:color w:val="231F20"/>
        </w:rPr>
        <w:t>ven</w:t>
      </w:r>
      <w:r>
        <w:rPr>
          <w:color w:val="231F20"/>
          <w:spacing w:val="8"/>
        </w:rPr>
        <w:t> </w:t>
      </w:r>
      <w:r>
        <w:rPr>
          <w:color w:val="231F20"/>
        </w:rPr>
        <w:t>el</w:t>
      </w:r>
      <w:r>
        <w:rPr>
          <w:color w:val="231F20"/>
          <w:w w:val="99"/>
        </w:rPr>
        <w:t> </w:t>
      </w:r>
      <w:r>
        <w:rPr>
          <w:color w:val="231F20"/>
        </w:rPr>
        <w:t>poder performativo como la condición lingüística de</w:t>
      </w:r>
      <w:r>
        <w:rPr>
          <w:color w:val="231F20"/>
          <w:spacing w:val="-22"/>
        </w:rPr>
        <w:t> </w:t>
      </w:r>
      <w:r>
        <w:rPr>
          <w:color w:val="231F20"/>
        </w:rPr>
        <w:t>ésta.</w:t>
      </w:r>
      <w:r>
        <w:rPr>
          <w:color w:val="231F20"/>
          <w:spacing w:val="-4"/>
        </w:rPr>
        <w:t> </w:t>
      </w:r>
      <w:r>
        <w:rPr>
          <w:color w:val="231F20"/>
        </w:rPr>
        <w:t>Recuer- da que “teóricos de la política, desde Aristóteles</w:t>
      </w:r>
      <w:r>
        <w:rPr>
          <w:color w:val="231F20"/>
          <w:spacing w:val="37"/>
        </w:rPr>
        <w:t> </w:t>
      </w:r>
      <w:r>
        <w:rPr>
          <w:color w:val="231F20"/>
        </w:rPr>
        <w:t>hasta</w:t>
      </w:r>
      <w:r>
        <w:rPr>
          <w:color w:val="231F20"/>
          <w:spacing w:val="26"/>
        </w:rPr>
        <w:t> </w:t>
      </w:r>
      <w:r>
        <w:rPr>
          <w:color w:val="231F20"/>
        </w:rPr>
        <w:t>Hannah</w:t>
      </w:r>
      <w:r>
        <w:rPr>
          <w:color w:val="231F20"/>
          <w:w w:val="99"/>
        </w:rPr>
        <w:t> </w:t>
      </w:r>
      <w:r>
        <w:rPr>
          <w:color w:val="231F20"/>
        </w:rPr>
        <w:t>Arendt, han afirmado que es en su calidad de</w:t>
      </w:r>
      <w:r>
        <w:rPr>
          <w:color w:val="231F20"/>
          <w:spacing w:val="32"/>
        </w:rPr>
        <w:t> </w:t>
      </w:r>
      <w:r>
        <w:rPr>
          <w:color w:val="231F20"/>
        </w:rPr>
        <w:t>seres</w:t>
      </w:r>
      <w:r>
        <w:rPr>
          <w:color w:val="231F20"/>
          <w:spacing w:val="15"/>
        </w:rPr>
        <w:t> </w:t>
      </w:r>
      <w:r>
        <w:rPr>
          <w:color w:val="231F20"/>
        </w:rPr>
        <w:t>lingüísticos como</w:t>
      </w:r>
      <w:r>
        <w:rPr>
          <w:color w:val="231F20"/>
          <w:spacing w:val="-7"/>
        </w:rPr>
        <w:t> </w:t>
      </w:r>
      <w:r>
        <w:rPr>
          <w:color w:val="231F20"/>
        </w:rPr>
        <w:t>los</w:t>
      </w:r>
      <w:r>
        <w:rPr>
          <w:color w:val="231F20"/>
          <w:spacing w:val="-7"/>
        </w:rPr>
        <w:t> </w:t>
      </w:r>
      <w:r>
        <w:rPr>
          <w:color w:val="231F20"/>
        </w:rPr>
        <w:t>seres</w:t>
      </w:r>
      <w:r>
        <w:rPr>
          <w:color w:val="231F20"/>
          <w:spacing w:val="-7"/>
        </w:rPr>
        <w:t> </w:t>
      </w:r>
      <w:r>
        <w:rPr>
          <w:color w:val="231F20"/>
        </w:rPr>
        <w:t>humanos</w:t>
      </w:r>
      <w:r>
        <w:rPr>
          <w:color w:val="231F20"/>
          <w:spacing w:val="-7"/>
        </w:rPr>
        <w:t> </w:t>
      </w:r>
      <w:r>
        <w:rPr>
          <w:color w:val="231F20"/>
        </w:rPr>
        <w:t>se</w:t>
      </w:r>
      <w:r>
        <w:rPr>
          <w:color w:val="231F20"/>
          <w:spacing w:val="-7"/>
        </w:rPr>
        <w:t> </w:t>
      </w:r>
      <w:r>
        <w:rPr>
          <w:color w:val="231F20"/>
        </w:rPr>
        <w:t>convierten</w:t>
      </w:r>
      <w:r>
        <w:rPr>
          <w:color w:val="231F20"/>
          <w:spacing w:val="-7"/>
        </w:rPr>
        <w:t> </w:t>
      </w:r>
      <w:r>
        <w:rPr>
          <w:color w:val="231F20"/>
        </w:rPr>
        <w:t>en</w:t>
      </w:r>
      <w:r>
        <w:rPr>
          <w:color w:val="231F20"/>
          <w:spacing w:val="-7"/>
        </w:rPr>
        <w:t> </w:t>
      </w:r>
      <w:r>
        <w:rPr>
          <w:color w:val="231F20"/>
        </w:rPr>
        <w:t>seres</w:t>
      </w:r>
      <w:r>
        <w:rPr>
          <w:color w:val="231F20"/>
          <w:spacing w:val="-7"/>
        </w:rPr>
        <w:t> </w:t>
      </w:r>
      <w:r>
        <w:rPr>
          <w:color w:val="231F20"/>
        </w:rPr>
        <w:t>políticos”</w:t>
      </w:r>
      <w:r>
        <w:rPr>
          <w:color w:val="231F20"/>
          <w:spacing w:val="-7"/>
        </w:rPr>
        <w:t> </w:t>
      </w:r>
      <w:r>
        <w:rPr>
          <w:color w:val="231F20"/>
        </w:rPr>
        <w:t>(Butler,</w:t>
      </w:r>
    </w:p>
    <w:p>
      <w:pPr>
        <w:pStyle w:val="BodyText"/>
        <w:spacing w:before="1"/>
        <w:ind w:left="150" w:right="128"/>
      </w:pPr>
      <w:r>
        <w:rPr>
          <w:color w:val="231F20"/>
        </w:rPr>
        <w:t>2004: 262).</w:t>
      </w:r>
    </w:p>
    <w:p>
      <w:pPr>
        <w:pStyle w:val="BodyText"/>
        <w:spacing w:line="249" w:lineRule="auto" w:before="10"/>
        <w:ind w:left="150" w:right="193" w:firstLine="340"/>
        <w:jc w:val="both"/>
      </w:pPr>
      <w:r>
        <w:rPr>
          <w:color w:val="231F20"/>
        </w:rPr>
        <w:t>Lo que está en juego, según Butler, es desconstruir la mirada oficial/dominante para indagar en otras discursividades, su pro- puesta apunta de inicio a “desnaturalizar” el género,</w:t>
      </w:r>
      <w:r>
        <w:rPr>
          <w:color w:val="231F20"/>
          <w:spacing w:val="-34"/>
        </w:rPr>
        <w:t> </w:t>
      </w:r>
      <w:r>
        <w:rPr>
          <w:color w:val="231F20"/>
        </w:rPr>
        <w:t>contrarrestar la violencia normativa que traen consigo las morfologías ideales del sexo, así como desarraigar las suposiciones dominantes de la heterosexualidad natural o presunta que se fundan en discur- sos ordinarios o académicos sobre la sexualidad, pero que pue- de aplicarse a otros elementos constitutivos de las adscripciones identitarias.</w:t>
      </w:r>
      <w:r>
        <w:rPr>
          <w:color w:val="231F20"/>
          <w:spacing w:val="-7"/>
        </w:rPr>
        <w:t> </w:t>
      </w:r>
      <w:r>
        <w:rPr>
          <w:color w:val="231F20"/>
        </w:rPr>
        <w:t>Dicha</w:t>
      </w:r>
      <w:r>
        <w:rPr>
          <w:color w:val="231F20"/>
          <w:spacing w:val="-7"/>
        </w:rPr>
        <w:t> </w:t>
      </w:r>
      <w:r>
        <w:rPr>
          <w:color w:val="231F20"/>
        </w:rPr>
        <w:t>operación</w:t>
      </w:r>
      <w:r>
        <w:rPr>
          <w:color w:val="231F20"/>
          <w:spacing w:val="-7"/>
        </w:rPr>
        <w:t> </w:t>
      </w:r>
      <w:r>
        <w:rPr>
          <w:color w:val="231F20"/>
        </w:rPr>
        <w:t>requiere</w:t>
      </w:r>
      <w:r>
        <w:rPr>
          <w:color w:val="231F20"/>
          <w:spacing w:val="-7"/>
        </w:rPr>
        <w:t> </w:t>
      </w:r>
      <w:r>
        <w:rPr>
          <w:color w:val="231F20"/>
        </w:rPr>
        <w:t>una</w:t>
      </w:r>
      <w:r>
        <w:rPr>
          <w:color w:val="231F20"/>
          <w:spacing w:val="-7"/>
        </w:rPr>
        <w:t> </w:t>
      </w:r>
      <w:r>
        <w:rPr>
          <w:color w:val="231F20"/>
        </w:rPr>
        <w:t>ruta</w:t>
      </w:r>
      <w:r>
        <w:rPr>
          <w:color w:val="231F20"/>
          <w:spacing w:val="-7"/>
        </w:rPr>
        <w:t> </w:t>
      </w:r>
      <w:r>
        <w:rPr>
          <w:color w:val="231F20"/>
        </w:rPr>
        <w:t>que</w:t>
      </w:r>
      <w:r>
        <w:rPr>
          <w:color w:val="231F20"/>
          <w:spacing w:val="-7"/>
        </w:rPr>
        <w:t> </w:t>
      </w:r>
      <w:r>
        <w:rPr>
          <w:color w:val="231F20"/>
        </w:rPr>
        <w:t>tome</w:t>
      </w:r>
      <w:r>
        <w:rPr>
          <w:color w:val="231F20"/>
          <w:spacing w:val="-7"/>
        </w:rPr>
        <w:t> </w:t>
      </w:r>
      <w:r>
        <w:rPr>
          <w:color w:val="231F20"/>
        </w:rPr>
        <w:t>distancia de</w:t>
      </w:r>
      <w:r>
        <w:rPr>
          <w:color w:val="231F20"/>
          <w:spacing w:val="-6"/>
        </w:rPr>
        <w:t> </w:t>
      </w:r>
      <w:r>
        <w:rPr>
          <w:color w:val="231F20"/>
        </w:rPr>
        <w:t>los</w:t>
      </w:r>
      <w:r>
        <w:rPr>
          <w:color w:val="231F20"/>
          <w:spacing w:val="-6"/>
        </w:rPr>
        <w:t> </w:t>
      </w:r>
      <w:r>
        <w:rPr>
          <w:color w:val="231F20"/>
        </w:rPr>
        <w:t>datos</w:t>
      </w:r>
      <w:r>
        <w:rPr>
          <w:color w:val="231F20"/>
          <w:spacing w:val="-6"/>
        </w:rPr>
        <w:t> </w:t>
      </w:r>
      <w:r>
        <w:rPr>
          <w:color w:val="231F20"/>
        </w:rPr>
        <w:t>globales,</w:t>
      </w:r>
      <w:r>
        <w:rPr>
          <w:color w:val="231F20"/>
          <w:spacing w:val="-6"/>
        </w:rPr>
        <w:t> </w:t>
      </w:r>
      <w:r>
        <w:rPr>
          <w:color w:val="231F20"/>
        </w:rPr>
        <w:t>un</w:t>
      </w:r>
      <w:r>
        <w:rPr>
          <w:color w:val="231F20"/>
          <w:spacing w:val="-6"/>
        </w:rPr>
        <w:t> </w:t>
      </w:r>
      <w:r>
        <w:rPr>
          <w:color w:val="231F20"/>
        </w:rPr>
        <w:t>camino</w:t>
      </w:r>
      <w:r>
        <w:rPr>
          <w:color w:val="231F20"/>
          <w:spacing w:val="-6"/>
        </w:rPr>
        <w:t> </w:t>
      </w:r>
      <w:r>
        <w:rPr>
          <w:color w:val="231F20"/>
        </w:rPr>
        <w:t>que</w:t>
      </w:r>
      <w:r>
        <w:rPr>
          <w:color w:val="231F20"/>
          <w:spacing w:val="-6"/>
        </w:rPr>
        <w:t> </w:t>
      </w:r>
      <w:r>
        <w:rPr>
          <w:color w:val="231F20"/>
        </w:rPr>
        <w:t>explore</w:t>
      </w:r>
      <w:r>
        <w:rPr>
          <w:color w:val="231F20"/>
          <w:spacing w:val="-6"/>
        </w:rPr>
        <w:t> </w:t>
      </w:r>
      <w:r>
        <w:rPr>
          <w:color w:val="231F20"/>
        </w:rPr>
        <w:t>sin</w:t>
      </w:r>
      <w:r>
        <w:rPr>
          <w:color w:val="231F20"/>
          <w:spacing w:val="-6"/>
        </w:rPr>
        <w:t> </w:t>
      </w:r>
      <w:r>
        <w:rPr>
          <w:color w:val="231F20"/>
        </w:rPr>
        <w:t>prejuicios</w:t>
      </w:r>
      <w:r>
        <w:rPr>
          <w:color w:val="231F20"/>
          <w:spacing w:val="-6"/>
        </w:rPr>
        <w:t> </w:t>
      </w:r>
      <w:r>
        <w:rPr>
          <w:color w:val="231F20"/>
        </w:rPr>
        <w:t>a</w:t>
      </w:r>
      <w:r>
        <w:rPr>
          <w:color w:val="231F20"/>
          <w:spacing w:val="-6"/>
        </w:rPr>
        <w:t> </w:t>
      </w:r>
      <w:r>
        <w:rPr>
          <w:color w:val="231F20"/>
        </w:rPr>
        <w:t>prio- ri “en la voluntad micro-utópica que busca aglutinarse en tribus” (Hopenhayn, 1997) o en las micro-texturas que atraviesan a la subjetividad juvenil de fin de</w:t>
      </w:r>
      <w:r>
        <w:rPr>
          <w:color w:val="231F20"/>
          <w:spacing w:val="-1"/>
        </w:rPr>
        <w:t> </w:t>
      </w:r>
      <w:r>
        <w:rPr>
          <w:color w:val="231F20"/>
        </w:rPr>
        <w:t>milenio.</w:t>
      </w:r>
    </w:p>
    <w:p>
      <w:pPr>
        <w:pStyle w:val="BodyText"/>
        <w:spacing w:line="249" w:lineRule="auto" w:before="1"/>
        <w:ind w:left="150" w:right="193" w:firstLine="340"/>
        <w:jc w:val="both"/>
      </w:pPr>
      <w:r>
        <w:rPr>
          <w:color w:val="231F20"/>
        </w:rPr>
        <w:t>Cuando vinculamos a los jóvenes con la idea de la </w:t>
      </w:r>
      <w:r>
        <w:rPr>
          <w:i/>
          <w:color w:val="231F20"/>
        </w:rPr>
        <w:t>performa- </w:t>
      </w:r>
      <w:r>
        <w:rPr>
          <w:i/>
          <w:color w:val="231F20"/>
        </w:rPr>
        <w:t>tividad </w:t>
      </w:r>
      <w:r>
        <w:rPr>
          <w:color w:val="231F20"/>
        </w:rPr>
        <w:t>propuesta por Butler, tratamos de recuperar el factor de  la afectividad, ya que parece (re)construye/moviliza, identidades y lazos perdidos en este tránsito que realizan los jóvenes por la ciudad modernizada, provocando reminiscencias de viejas socia- bilidades</w:t>
      </w:r>
      <w:r>
        <w:rPr>
          <w:color w:val="231F20"/>
          <w:spacing w:val="-11"/>
        </w:rPr>
        <w:t> </w:t>
      </w:r>
      <w:r>
        <w:rPr>
          <w:color w:val="231F20"/>
        </w:rPr>
        <w:t>perdidas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memoria</w:t>
      </w:r>
      <w:r>
        <w:rPr>
          <w:color w:val="231F20"/>
          <w:spacing w:val="-11"/>
        </w:rPr>
        <w:t> </w:t>
      </w:r>
      <w:r>
        <w:rPr>
          <w:color w:val="231F20"/>
        </w:rPr>
        <w:t>colectiva.</w:t>
      </w:r>
      <w:r>
        <w:rPr>
          <w:color w:val="231F20"/>
          <w:spacing w:val="-11"/>
        </w:rPr>
        <w:t> </w:t>
      </w:r>
      <w:r>
        <w:rPr>
          <w:color w:val="231F20"/>
        </w:rPr>
        <w:t>Resulta</w:t>
      </w:r>
      <w:r>
        <w:rPr>
          <w:color w:val="231F20"/>
          <w:spacing w:val="-11"/>
        </w:rPr>
        <w:t> </w:t>
      </w:r>
      <w:r>
        <w:rPr>
          <w:color w:val="231F20"/>
        </w:rPr>
        <w:t>entonces,</w:t>
      </w:r>
      <w:r>
        <w:rPr>
          <w:color w:val="231F20"/>
          <w:spacing w:val="-11"/>
        </w:rPr>
        <w:t> </w:t>
      </w:r>
      <w:r>
        <w:rPr>
          <w:color w:val="231F20"/>
        </w:rPr>
        <w:t>que la aceptación plena de estas prácticas pone en crisis la realidad social, haciendo visible que estamos frente a un “conocimiento naturalizado” que excluye. Implica, por lo tanto, una violencia so- bre cuerpos que pasan a ser vistos como falsos, irreales o ininte- ligibles.</w:t>
      </w:r>
      <w:r>
        <w:rPr>
          <w:color w:val="231F20"/>
          <w:spacing w:val="-16"/>
        </w:rPr>
        <w:t> </w:t>
      </w:r>
      <w:r>
        <w:rPr>
          <w:color w:val="231F20"/>
        </w:rPr>
        <w:t>A</w:t>
      </w:r>
      <w:r>
        <w:rPr>
          <w:color w:val="231F20"/>
          <w:spacing w:val="-16"/>
        </w:rPr>
        <w:t> </w:t>
      </w:r>
      <w:r>
        <w:rPr>
          <w:color w:val="231F20"/>
        </w:rPr>
        <w:t>la</w:t>
      </w:r>
      <w:r>
        <w:rPr>
          <w:color w:val="231F20"/>
          <w:spacing w:val="-5"/>
        </w:rPr>
        <w:t> </w:t>
      </w:r>
      <w:r>
        <w:rPr>
          <w:color w:val="231F20"/>
        </w:rPr>
        <w:t>vez,</w:t>
      </w:r>
      <w:r>
        <w:rPr>
          <w:color w:val="231F20"/>
          <w:spacing w:val="-5"/>
        </w:rPr>
        <w:t> </w:t>
      </w:r>
      <w:r>
        <w:rPr>
          <w:color w:val="231F20"/>
        </w:rPr>
        <w:t>se</w:t>
      </w:r>
      <w:r>
        <w:rPr>
          <w:color w:val="231F20"/>
          <w:spacing w:val="-5"/>
        </w:rPr>
        <w:t> </w:t>
      </w:r>
      <w:r>
        <w:rPr>
          <w:color w:val="231F20"/>
        </w:rPr>
        <w:t>refuerza</w:t>
      </w:r>
      <w:r>
        <w:rPr>
          <w:color w:val="231F20"/>
          <w:spacing w:val="-5"/>
        </w:rPr>
        <w:t> </w:t>
      </w:r>
      <w:r>
        <w:rPr>
          <w:color w:val="231F20"/>
        </w:rPr>
        <w:t>la</w:t>
      </w:r>
      <w:r>
        <w:rPr>
          <w:color w:val="231F20"/>
          <w:spacing w:val="-5"/>
        </w:rPr>
        <w:t> </w:t>
      </w:r>
      <w:r>
        <w:rPr>
          <w:color w:val="231F20"/>
        </w:rPr>
        <w:t>postura</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planteamientos</w:t>
      </w:r>
      <w:r>
        <w:rPr>
          <w:color w:val="231F20"/>
          <w:spacing w:val="-5"/>
        </w:rPr>
        <w:t> </w:t>
      </w:r>
      <w:r>
        <w:rPr>
          <w:color w:val="231F20"/>
        </w:rPr>
        <w:t>de Ammy Gutmman respecto a los grupos identitarios, ya que estos “ayudan a las personas a afirmar su sentido de sí mismas y de pertenencia social. Por añadidura, la identidad de grupo impulsa a</w:t>
      </w:r>
      <w:r>
        <w:rPr>
          <w:color w:val="231F20"/>
          <w:spacing w:val="-12"/>
        </w:rPr>
        <w:t> </w:t>
      </w:r>
      <w:r>
        <w:rPr>
          <w:color w:val="231F20"/>
        </w:rPr>
        <w:t>las</w:t>
      </w:r>
      <w:r>
        <w:rPr>
          <w:color w:val="231F20"/>
          <w:spacing w:val="-12"/>
        </w:rPr>
        <w:t> </w:t>
      </w:r>
      <w:r>
        <w:rPr>
          <w:color w:val="231F20"/>
        </w:rPr>
        <w:t>mujeres</w:t>
      </w:r>
      <w:r>
        <w:rPr>
          <w:color w:val="231F20"/>
          <w:spacing w:val="-12"/>
        </w:rPr>
        <w:t> </w:t>
      </w:r>
      <w:r>
        <w:rPr>
          <w:color w:val="231F20"/>
        </w:rPr>
        <w:t>y</w:t>
      </w:r>
      <w:r>
        <w:rPr>
          <w:color w:val="231F20"/>
          <w:spacing w:val="-12"/>
        </w:rPr>
        <w:t> </w:t>
      </w:r>
      <w:r>
        <w:rPr>
          <w:color w:val="231F20"/>
        </w:rPr>
        <w:t>minorías</w:t>
      </w:r>
      <w:r>
        <w:rPr>
          <w:color w:val="231F20"/>
          <w:spacing w:val="-12"/>
        </w:rPr>
        <w:t> </w:t>
      </w:r>
      <w:r>
        <w:rPr>
          <w:color w:val="231F20"/>
        </w:rPr>
        <w:t>desfavorecidas</w:t>
      </w:r>
      <w:r>
        <w:rPr>
          <w:color w:val="231F20"/>
          <w:spacing w:val="-12"/>
        </w:rPr>
        <w:t> </w:t>
      </w:r>
      <w:r>
        <w:rPr>
          <w:color w:val="231F20"/>
        </w:rPr>
        <w:t>a</w:t>
      </w:r>
      <w:r>
        <w:rPr>
          <w:color w:val="231F20"/>
          <w:spacing w:val="-12"/>
        </w:rPr>
        <w:t> </w:t>
      </w:r>
      <w:r>
        <w:rPr>
          <w:color w:val="231F20"/>
        </w:rPr>
        <w:t>reaccionar</w:t>
      </w:r>
      <w:r>
        <w:rPr>
          <w:color w:val="231F20"/>
          <w:spacing w:val="-12"/>
        </w:rPr>
        <w:t> </w:t>
      </w:r>
      <w:r>
        <w:rPr>
          <w:color w:val="231F20"/>
        </w:rPr>
        <w:t>en</w:t>
      </w:r>
      <w:r>
        <w:rPr>
          <w:color w:val="231F20"/>
          <w:spacing w:val="-12"/>
        </w:rPr>
        <w:t> </w:t>
      </w:r>
      <w:r>
        <w:rPr>
          <w:color w:val="231F20"/>
        </w:rPr>
        <w:t>contra</w:t>
      </w:r>
      <w:r>
        <w:rPr>
          <w:color w:val="231F20"/>
          <w:spacing w:val="-12"/>
        </w:rPr>
        <w:t> </w:t>
      </w:r>
      <w:r>
        <w:rPr>
          <w:color w:val="231F20"/>
        </w:rPr>
        <w:t>de los</w:t>
      </w:r>
      <w:r>
        <w:rPr>
          <w:color w:val="231F20"/>
          <w:spacing w:val="-7"/>
        </w:rPr>
        <w:t> </w:t>
      </w:r>
      <w:r>
        <w:rPr>
          <w:color w:val="231F20"/>
        </w:rPr>
        <w:t>estereotipos</w:t>
      </w:r>
      <w:r>
        <w:rPr>
          <w:color w:val="231F20"/>
          <w:spacing w:val="-7"/>
        </w:rPr>
        <w:t> </w:t>
      </w:r>
      <w:r>
        <w:rPr>
          <w:color w:val="231F20"/>
        </w:rPr>
        <w:t>negativos</w:t>
      </w:r>
      <w:r>
        <w:rPr>
          <w:color w:val="231F20"/>
          <w:spacing w:val="-7"/>
        </w:rPr>
        <w:t> </w:t>
      </w:r>
      <w:r>
        <w:rPr>
          <w:color w:val="231F20"/>
        </w:rPr>
        <w:t>que</w:t>
      </w:r>
      <w:r>
        <w:rPr>
          <w:color w:val="231F20"/>
          <w:spacing w:val="-7"/>
        </w:rPr>
        <w:t> </w:t>
      </w:r>
      <w:r>
        <w:rPr>
          <w:color w:val="231F20"/>
        </w:rPr>
        <w:t>heredaron,</w:t>
      </w:r>
      <w:r>
        <w:rPr>
          <w:color w:val="231F20"/>
          <w:spacing w:val="-7"/>
        </w:rPr>
        <w:t> </w:t>
      </w:r>
      <w:r>
        <w:rPr>
          <w:color w:val="231F20"/>
        </w:rPr>
        <w:t>a</w:t>
      </w:r>
      <w:r>
        <w:rPr>
          <w:color w:val="231F20"/>
          <w:spacing w:val="-7"/>
        </w:rPr>
        <w:t> </w:t>
      </w:r>
      <w:r>
        <w:rPr>
          <w:color w:val="231F20"/>
        </w:rPr>
        <w:t>defender</w:t>
      </w:r>
      <w:r>
        <w:rPr>
          <w:color w:val="231F20"/>
          <w:spacing w:val="-7"/>
        </w:rPr>
        <w:t> </w:t>
      </w:r>
      <w:r>
        <w:rPr>
          <w:color w:val="231F20"/>
        </w:rPr>
        <w:t>una</w:t>
      </w:r>
      <w:r>
        <w:rPr>
          <w:color w:val="231F20"/>
          <w:spacing w:val="-7"/>
        </w:rPr>
        <w:t> </w:t>
      </w:r>
      <w:r>
        <w:rPr>
          <w:color w:val="231F20"/>
        </w:rPr>
        <w:t>imagen</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9"/>
        <w:jc w:val="both"/>
      </w:pPr>
      <w:r>
        <w:rPr>
          <w:color w:val="231F20"/>
        </w:rPr>
        <w:t>más</w:t>
      </w:r>
      <w:r>
        <w:rPr>
          <w:color w:val="231F20"/>
          <w:spacing w:val="-5"/>
        </w:rPr>
        <w:t> </w:t>
      </w:r>
      <w:r>
        <w:rPr>
          <w:color w:val="231F20"/>
        </w:rPr>
        <w:t>positiva</w:t>
      </w:r>
      <w:r>
        <w:rPr>
          <w:color w:val="231F20"/>
          <w:spacing w:val="-5"/>
        </w:rPr>
        <w:t> </w:t>
      </w:r>
      <w:r>
        <w:rPr>
          <w:color w:val="231F20"/>
        </w:rPr>
        <w:t>de</w:t>
      </w:r>
      <w:r>
        <w:rPr>
          <w:color w:val="231F20"/>
          <w:spacing w:val="-5"/>
        </w:rPr>
        <w:t> </w:t>
      </w:r>
      <w:r>
        <w:rPr>
          <w:color w:val="231F20"/>
        </w:rPr>
        <w:t>sí</w:t>
      </w:r>
      <w:r>
        <w:rPr>
          <w:color w:val="231F20"/>
          <w:spacing w:val="-5"/>
        </w:rPr>
        <w:t> </w:t>
      </w:r>
      <w:r>
        <w:rPr>
          <w:color w:val="231F20"/>
        </w:rPr>
        <w:t>mismas</w:t>
      </w:r>
      <w:r>
        <w:rPr>
          <w:color w:val="231F20"/>
          <w:spacing w:val="-5"/>
        </w:rPr>
        <w:t> </w:t>
      </w:r>
      <w:r>
        <w:rPr>
          <w:color w:val="231F20"/>
        </w:rPr>
        <w:t>y</w:t>
      </w:r>
      <w:r>
        <w:rPr>
          <w:color w:val="231F20"/>
          <w:spacing w:val="-5"/>
        </w:rPr>
        <w:t> </w:t>
      </w:r>
      <w:r>
        <w:rPr>
          <w:color w:val="231F20"/>
        </w:rPr>
        <w:t>a</w:t>
      </w:r>
      <w:r>
        <w:rPr>
          <w:color w:val="231F20"/>
          <w:spacing w:val="-5"/>
        </w:rPr>
        <w:t> </w:t>
      </w:r>
      <w:r>
        <w:rPr>
          <w:color w:val="231F20"/>
        </w:rPr>
        <w:t>mostrar</w:t>
      </w:r>
      <w:r>
        <w:rPr>
          <w:color w:val="231F20"/>
          <w:spacing w:val="-5"/>
        </w:rPr>
        <w:t> </w:t>
      </w:r>
      <w:r>
        <w:rPr>
          <w:color w:val="231F20"/>
        </w:rPr>
        <w:t>respeto</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integrantes de sus grupos”</w:t>
      </w:r>
      <w:r>
        <w:rPr>
          <w:color w:val="231F20"/>
          <w:spacing w:val="-16"/>
        </w:rPr>
        <w:t> </w:t>
      </w:r>
      <w:r>
        <w:rPr>
          <w:color w:val="231F20"/>
        </w:rPr>
        <w:t>(2008:11-12).</w:t>
      </w:r>
    </w:p>
    <w:p>
      <w:pPr>
        <w:pStyle w:val="BodyText"/>
        <w:spacing w:line="249" w:lineRule="auto" w:before="1"/>
        <w:ind w:left="195" w:right="108" w:firstLine="340"/>
        <w:jc w:val="both"/>
      </w:pPr>
      <w:r>
        <w:rPr>
          <w:color w:val="231F20"/>
        </w:rPr>
        <w:t>Para</w:t>
      </w:r>
      <w:r>
        <w:rPr>
          <w:color w:val="231F20"/>
          <w:spacing w:val="-8"/>
        </w:rPr>
        <w:t> </w:t>
      </w:r>
      <w:r>
        <w:rPr>
          <w:color w:val="231F20"/>
        </w:rPr>
        <w:t>que</w:t>
      </w:r>
      <w:r>
        <w:rPr>
          <w:color w:val="231F20"/>
          <w:spacing w:val="-8"/>
        </w:rPr>
        <w:t> </w:t>
      </w:r>
      <w:r>
        <w:rPr>
          <w:color w:val="231F20"/>
        </w:rPr>
        <w:t>esto</w:t>
      </w:r>
      <w:r>
        <w:rPr>
          <w:color w:val="231F20"/>
          <w:spacing w:val="-8"/>
        </w:rPr>
        <w:t> </w:t>
      </w:r>
      <w:r>
        <w:rPr>
          <w:color w:val="231F20"/>
        </w:rPr>
        <w:t>sea</w:t>
      </w:r>
      <w:r>
        <w:rPr>
          <w:color w:val="231F20"/>
          <w:spacing w:val="-8"/>
        </w:rPr>
        <w:t> </w:t>
      </w:r>
      <w:r>
        <w:rPr>
          <w:color w:val="231F20"/>
        </w:rPr>
        <w:t>posible,</w:t>
      </w:r>
      <w:r>
        <w:rPr>
          <w:color w:val="231F20"/>
          <w:spacing w:val="-8"/>
        </w:rPr>
        <w:t> </w:t>
      </w:r>
      <w:r>
        <w:rPr>
          <w:color w:val="231F20"/>
        </w:rPr>
        <w:t>Gutmman</w:t>
      </w:r>
      <w:r>
        <w:rPr>
          <w:color w:val="231F20"/>
          <w:spacing w:val="-8"/>
        </w:rPr>
        <w:t> </w:t>
      </w:r>
      <w:r>
        <w:rPr>
          <w:color w:val="231F20"/>
        </w:rPr>
        <w:t>establece</w:t>
      </w:r>
      <w:r>
        <w:rPr>
          <w:color w:val="231F20"/>
          <w:spacing w:val="-8"/>
        </w:rPr>
        <w:t> </w:t>
      </w:r>
      <w:r>
        <w:rPr>
          <w:color w:val="231F20"/>
        </w:rPr>
        <w:t>que</w:t>
      </w:r>
      <w:r>
        <w:rPr>
          <w:color w:val="231F20"/>
          <w:spacing w:val="-8"/>
        </w:rPr>
        <w:t> </w:t>
      </w:r>
      <w:r>
        <w:rPr>
          <w:color w:val="231F20"/>
        </w:rPr>
        <w:t>debe</w:t>
      </w:r>
      <w:r>
        <w:rPr>
          <w:color w:val="231F20"/>
          <w:spacing w:val="-8"/>
        </w:rPr>
        <w:t> </w:t>
      </w:r>
      <w:r>
        <w:rPr>
          <w:color w:val="231F20"/>
        </w:rPr>
        <w:t>dar- se dentro de un régimen democrático, lo cual debiera permitir la inclusión de tales expresiones, aunque no por ello omitir su ca- rácter controversial al presentarse como opuestos e incluso con- tradictorios a los modelos hegemónicos, pero jugando un papel fundamental en el marco de las instituciones oficiales de la po- lítica democrática. Pero la situación para Latinoamérica, es que en el ejercicio de las democracias, lo que parece quedar en el centro es el disciplinamiento y el control de la vida de los sujetos jóvenes, generando una sinergia entre distintas fuerzas:</w:t>
      </w:r>
      <w:r>
        <w:rPr>
          <w:color w:val="231F20"/>
          <w:spacing w:val="-38"/>
        </w:rPr>
        <w:t> </w:t>
      </w:r>
      <w:r>
        <w:rPr>
          <w:color w:val="231F20"/>
        </w:rPr>
        <w:t>sociales, políticas, económicas y culturales, pero que también posibilitan</w:t>
      </w:r>
      <w:r>
        <w:rPr>
          <w:color w:val="231F20"/>
          <w:spacing w:val="-16"/>
        </w:rPr>
        <w:t> </w:t>
      </w:r>
      <w:r>
        <w:rPr>
          <w:color w:val="231F20"/>
        </w:rPr>
        <w:t>el surgimiento de formas de</w:t>
      </w:r>
      <w:r>
        <w:rPr>
          <w:color w:val="231F20"/>
          <w:spacing w:val="-1"/>
        </w:rPr>
        <w:t> </w:t>
      </w:r>
      <w:r>
        <w:rPr>
          <w:color w:val="231F20"/>
        </w:rPr>
        <w:t>resistencia.</w:t>
      </w:r>
    </w:p>
    <w:p>
      <w:pPr>
        <w:pStyle w:val="BodyText"/>
        <w:spacing w:line="249" w:lineRule="auto" w:before="1"/>
        <w:ind w:left="195" w:right="107" w:firstLine="340"/>
        <w:jc w:val="both"/>
      </w:pPr>
      <w:r>
        <w:rPr>
          <w:color w:val="231F20"/>
        </w:rPr>
        <w:t>Junto</w:t>
      </w:r>
      <w:r>
        <w:rPr>
          <w:color w:val="231F20"/>
          <w:spacing w:val="-9"/>
        </w:rPr>
        <w:t> </w:t>
      </w:r>
      <w:r>
        <w:rPr>
          <w:color w:val="231F20"/>
        </w:rPr>
        <w:t>con</w:t>
      </w:r>
      <w:r>
        <w:rPr>
          <w:color w:val="231F20"/>
          <w:spacing w:val="-9"/>
        </w:rPr>
        <w:t> </w:t>
      </w:r>
      <w:r>
        <w:rPr>
          <w:color w:val="231F20"/>
        </w:rPr>
        <w:t>Prado,</w:t>
      </w:r>
      <w:r>
        <w:rPr>
          <w:color w:val="231F20"/>
          <w:spacing w:val="-9"/>
        </w:rPr>
        <w:t> </w:t>
      </w:r>
      <w:r>
        <w:rPr>
          <w:color w:val="231F20"/>
        </w:rPr>
        <w:t>podemos</w:t>
      </w:r>
      <w:r>
        <w:rPr>
          <w:color w:val="231F20"/>
          <w:spacing w:val="-9"/>
        </w:rPr>
        <w:t> </w:t>
      </w:r>
      <w:r>
        <w:rPr>
          <w:color w:val="231F20"/>
        </w:rPr>
        <w:t>afirmar</w:t>
      </w:r>
      <w:r>
        <w:rPr>
          <w:color w:val="231F20"/>
          <w:spacing w:val="-9"/>
        </w:rPr>
        <w:t> </w:t>
      </w:r>
      <w:r>
        <w:rPr>
          <w:color w:val="231F20"/>
        </w:rPr>
        <w:t>que</w:t>
      </w:r>
      <w:r>
        <w:rPr>
          <w:color w:val="231F20"/>
          <w:spacing w:val="-9"/>
        </w:rPr>
        <w:t> </w:t>
      </w:r>
      <w:r>
        <w:rPr>
          <w:color w:val="231F20"/>
        </w:rPr>
        <w:t>esos</w:t>
      </w:r>
      <w:r>
        <w:rPr>
          <w:color w:val="231F20"/>
          <w:spacing w:val="-9"/>
        </w:rPr>
        <w:t> </w:t>
      </w:r>
      <w:r>
        <w:rPr>
          <w:color w:val="231F20"/>
        </w:rPr>
        <w:t>sujetos</w:t>
      </w:r>
      <w:r>
        <w:rPr>
          <w:color w:val="231F20"/>
          <w:spacing w:val="-9"/>
        </w:rPr>
        <w:t> </w:t>
      </w:r>
      <w:r>
        <w:rPr>
          <w:color w:val="231F20"/>
        </w:rPr>
        <w:t>formados en subordinación sólo pueden desarrollar una resistencia eficaz</w:t>
      </w:r>
      <w:r>
        <w:rPr>
          <w:color w:val="231F20"/>
          <w:spacing w:val="-26"/>
        </w:rPr>
        <w:t> </w:t>
      </w:r>
      <w:r>
        <w:rPr>
          <w:color w:val="231F20"/>
        </w:rPr>
        <w:t>a través de una repetición o imitación que, en lugar de servir para consolidar</w:t>
      </w:r>
      <w:r>
        <w:rPr>
          <w:color w:val="231F20"/>
          <w:spacing w:val="-9"/>
        </w:rPr>
        <w:t> </w:t>
      </w:r>
      <w:r>
        <w:rPr>
          <w:color w:val="231F20"/>
        </w:rPr>
        <w:t>la</w:t>
      </w:r>
      <w:r>
        <w:rPr>
          <w:color w:val="231F20"/>
          <w:spacing w:val="-9"/>
        </w:rPr>
        <w:t> </w:t>
      </w:r>
      <w:r>
        <w:rPr>
          <w:color w:val="231F20"/>
        </w:rPr>
        <w:t>hegemonía</w:t>
      </w:r>
      <w:r>
        <w:rPr>
          <w:color w:val="231F20"/>
          <w:spacing w:val="-8"/>
        </w:rPr>
        <w:t> </w:t>
      </w:r>
      <w:r>
        <w:rPr>
          <w:color w:val="231F20"/>
        </w:rPr>
        <w:t>y</w:t>
      </w:r>
      <w:r>
        <w:rPr>
          <w:color w:val="231F20"/>
          <w:spacing w:val="-9"/>
        </w:rPr>
        <w:t> </w:t>
      </w:r>
      <w:r>
        <w:rPr>
          <w:color w:val="231F20"/>
        </w:rPr>
        <w:t>el</w:t>
      </w:r>
      <w:r>
        <w:rPr>
          <w:color w:val="231F20"/>
          <w:spacing w:val="-9"/>
        </w:rPr>
        <w:t> </w:t>
      </w:r>
      <w:r>
        <w:rPr>
          <w:color w:val="231F20"/>
        </w:rPr>
        <w:t>carácter</w:t>
      </w:r>
      <w:r>
        <w:rPr>
          <w:color w:val="231F20"/>
          <w:spacing w:val="-9"/>
        </w:rPr>
        <w:t> </w:t>
      </w:r>
      <w:r>
        <w:rPr>
          <w:color w:val="231F20"/>
        </w:rPr>
        <w:t>supuestamente</w:t>
      </w:r>
      <w:r>
        <w:rPr>
          <w:color w:val="231F20"/>
          <w:spacing w:val="-9"/>
        </w:rPr>
        <w:t> </w:t>
      </w:r>
      <w:r>
        <w:rPr>
          <w:color w:val="231F20"/>
        </w:rPr>
        <w:t>necesario</w:t>
      </w:r>
      <w:r>
        <w:rPr>
          <w:color w:val="231F20"/>
          <w:spacing w:val="-8"/>
        </w:rPr>
        <w:t> </w:t>
      </w:r>
      <w:r>
        <w:rPr>
          <w:color w:val="231F20"/>
        </w:rPr>
        <w:t>e invariable de esas representaciones normativas -limitándose con ello</w:t>
      </w:r>
      <w:r>
        <w:rPr>
          <w:color w:val="231F20"/>
          <w:spacing w:val="-7"/>
        </w:rPr>
        <w:t> </w:t>
      </w:r>
      <w:r>
        <w:rPr>
          <w:color w:val="231F20"/>
        </w:rPr>
        <w:t>a</w:t>
      </w:r>
      <w:r>
        <w:rPr>
          <w:color w:val="231F20"/>
          <w:spacing w:val="-7"/>
        </w:rPr>
        <w:t> </w:t>
      </w:r>
      <w:r>
        <w:rPr>
          <w:color w:val="231F20"/>
        </w:rPr>
        <w:t>reproducir</w:t>
      </w:r>
      <w:r>
        <w:rPr>
          <w:color w:val="231F20"/>
          <w:spacing w:val="-7"/>
        </w:rPr>
        <w:t> </w:t>
      </w:r>
      <w:r>
        <w:rPr>
          <w:color w:val="231F20"/>
        </w:rPr>
        <w:t>acríticamente</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subordinación-, ponga de manifiesto su arbitrariedad y su carácter contingente, en cuanto mecanismos históricamente situados y por lo tanto modificables (2005:733). De esto que se pueda prever que los individuos solo se convierten en sujetos viables y adquieren “ple- na humanidad” al adoptar la(s) identidad(es) que parecen estar dispuestos</w:t>
      </w:r>
      <w:r>
        <w:rPr>
          <w:color w:val="231F20"/>
          <w:spacing w:val="-7"/>
        </w:rPr>
        <w:t> </w:t>
      </w:r>
      <w:r>
        <w:rPr>
          <w:color w:val="231F20"/>
        </w:rPr>
        <w:t>a</w:t>
      </w:r>
      <w:r>
        <w:rPr>
          <w:color w:val="231F20"/>
          <w:spacing w:val="-7"/>
        </w:rPr>
        <w:t> </w:t>
      </w:r>
      <w:r>
        <w:rPr>
          <w:color w:val="231F20"/>
        </w:rPr>
        <w:t>aceptar</w:t>
      </w:r>
      <w:r>
        <w:rPr>
          <w:color w:val="231F20"/>
          <w:spacing w:val="-7"/>
        </w:rPr>
        <w:t> </w:t>
      </w:r>
      <w:r>
        <w:rPr>
          <w:color w:val="231F20"/>
        </w:rPr>
        <w:t>como</w:t>
      </w:r>
      <w:r>
        <w:rPr>
          <w:color w:val="231F20"/>
          <w:spacing w:val="-7"/>
        </w:rPr>
        <w:t> </w:t>
      </w:r>
      <w:r>
        <w:rPr>
          <w:color w:val="231F20"/>
        </w:rPr>
        <w:t>posibles.</w:t>
      </w:r>
      <w:r>
        <w:rPr>
          <w:color w:val="231F20"/>
          <w:spacing w:val="-7"/>
        </w:rPr>
        <w:t> </w:t>
      </w:r>
      <w:r>
        <w:rPr>
          <w:color w:val="231F20"/>
        </w:rPr>
        <w:t>No</w:t>
      </w:r>
      <w:r>
        <w:rPr>
          <w:color w:val="231F20"/>
          <w:spacing w:val="-7"/>
        </w:rPr>
        <w:t> </w:t>
      </w:r>
      <w:r>
        <w:rPr>
          <w:color w:val="231F20"/>
        </w:rPr>
        <w:t>sobra</w:t>
      </w:r>
      <w:r>
        <w:rPr>
          <w:color w:val="231F20"/>
          <w:spacing w:val="-7"/>
        </w:rPr>
        <w:t> </w:t>
      </w:r>
      <w:r>
        <w:rPr>
          <w:color w:val="231F20"/>
        </w:rPr>
        <w:t>advertir</w:t>
      </w:r>
      <w:r>
        <w:rPr>
          <w:color w:val="231F20"/>
          <w:spacing w:val="-7"/>
        </w:rPr>
        <w:t> </w:t>
      </w:r>
      <w:r>
        <w:rPr>
          <w:color w:val="231F20"/>
        </w:rPr>
        <w:t>que</w:t>
      </w:r>
      <w:r>
        <w:rPr>
          <w:color w:val="231F20"/>
          <w:spacing w:val="-7"/>
        </w:rPr>
        <w:t> </w:t>
      </w:r>
      <w:r>
        <w:rPr>
          <w:color w:val="231F20"/>
        </w:rPr>
        <w:t>dichas categorías identitarias a las que el sujeto se busca acomodar o aproximarse para lograr que su existencia sea socialmente reco- nocida, son parte constitutiva, activa y productiva de ese mismo discurso del poder que permite a manera de complicidad, ejerci- cios de</w:t>
      </w:r>
      <w:r>
        <w:rPr>
          <w:color w:val="231F20"/>
          <w:spacing w:val="-1"/>
        </w:rPr>
        <w:t> </w:t>
      </w:r>
      <w:r>
        <w:rPr>
          <w:color w:val="231F20"/>
        </w:rPr>
        <w:t>resistencia.</w:t>
      </w:r>
    </w:p>
    <w:p>
      <w:pPr>
        <w:pStyle w:val="BodyText"/>
        <w:spacing w:before="8"/>
        <w:rPr>
          <w:sz w:val="17"/>
        </w:rPr>
      </w:pPr>
    </w:p>
    <w:p>
      <w:pPr>
        <w:spacing w:before="0"/>
        <w:ind w:left="195" w:right="0" w:firstLine="0"/>
        <w:jc w:val="both"/>
        <w:rPr>
          <w:b/>
          <w:sz w:val="17"/>
        </w:rPr>
      </w:pPr>
      <w:r>
        <w:rPr>
          <w:b/>
          <w:color w:val="231F20"/>
          <w:w w:val="120"/>
          <w:sz w:val="24"/>
        </w:rPr>
        <w:t>C</w:t>
      </w:r>
      <w:r>
        <w:rPr>
          <w:b/>
          <w:color w:val="231F20"/>
          <w:w w:val="120"/>
          <w:sz w:val="17"/>
        </w:rPr>
        <w:t>onClusiones</w:t>
      </w:r>
    </w:p>
    <w:p>
      <w:pPr>
        <w:pStyle w:val="BodyText"/>
        <w:rPr>
          <w:b/>
          <w:sz w:val="21"/>
        </w:rPr>
      </w:pPr>
    </w:p>
    <w:p>
      <w:pPr>
        <w:pStyle w:val="BodyText"/>
        <w:spacing w:line="249" w:lineRule="auto"/>
        <w:ind w:left="195" w:right="108"/>
        <w:jc w:val="both"/>
      </w:pPr>
      <w:r>
        <w:rPr>
          <w:color w:val="231F20"/>
        </w:rPr>
        <w:t>Como</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abrir</w:t>
      </w:r>
      <w:r>
        <w:rPr>
          <w:color w:val="231F20"/>
          <w:spacing w:val="-11"/>
        </w:rPr>
        <w:t> </w:t>
      </w:r>
      <w:r>
        <w:rPr>
          <w:color w:val="231F20"/>
        </w:rPr>
        <w:t>posibilidades</w:t>
      </w:r>
      <w:r>
        <w:rPr>
          <w:color w:val="231F20"/>
          <w:spacing w:val="-11"/>
        </w:rPr>
        <w:t> </w:t>
      </w:r>
      <w:r>
        <w:rPr>
          <w:color w:val="231F20"/>
        </w:rPr>
        <w:t>de</w:t>
      </w:r>
      <w:r>
        <w:rPr>
          <w:color w:val="231F20"/>
          <w:spacing w:val="-11"/>
        </w:rPr>
        <w:t> </w:t>
      </w:r>
      <w:r>
        <w:rPr>
          <w:color w:val="231F20"/>
        </w:rPr>
        <w:t>diálogo</w:t>
      </w:r>
      <w:r>
        <w:rPr>
          <w:color w:val="231F20"/>
          <w:spacing w:val="-11"/>
        </w:rPr>
        <w:t> </w:t>
      </w:r>
      <w:r>
        <w:rPr>
          <w:color w:val="231F20"/>
        </w:rPr>
        <w:t>consideramos</w:t>
      </w:r>
      <w:r>
        <w:rPr>
          <w:color w:val="231F20"/>
          <w:spacing w:val="-11"/>
        </w:rPr>
        <w:t> </w:t>
      </w:r>
      <w:r>
        <w:rPr>
          <w:color w:val="231F20"/>
        </w:rPr>
        <w:t>opor- tuno señalar que las herramientas que nos ofrecen las ciencias sociales,</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aquellas</w:t>
      </w:r>
      <w:r>
        <w:rPr>
          <w:color w:val="231F20"/>
          <w:spacing w:val="-12"/>
        </w:rPr>
        <w:t> </w:t>
      </w:r>
      <w:r>
        <w:rPr>
          <w:color w:val="231F20"/>
        </w:rPr>
        <w:t>orientadas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cualitativo,</w:t>
      </w:r>
      <w:r>
        <w:rPr>
          <w:color w:val="231F20"/>
          <w:spacing w:val="-12"/>
        </w:rPr>
        <w:t> </w:t>
      </w:r>
      <w:r>
        <w:rPr>
          <w:color w:val="231F20"/>
        </w:rPr>
        <w:t>nos</w:t>
      </w:r>
      <w:r>
        <w:rPr>
          <w:color w:val="231F20"/>
          <w:spacing w:val="-12"/>
        </w:rPr>
        <w:t> </w:t>
      </w:r>
      <w:r>
        <w:rPr>
          <w:color w:val="231F20"/>
        </w:rPr>
        <w:t>lleva a pensar si un concepto como “identidad”, hoy día, permite dar cuenta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realidades</w:t>
      </w:r>
      <w:r>
        <w:rPr>
          <w:color w:val="231F20"/>
          <w:spacing w:val="-10"/>
        </w:rPr>
        <w:t> </w:t>
      </w:r>
      <w:r>
        <w:rPr>
          <w:color w:val="231F20"/>
        </w:rPr>
        <w:t>sociales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juventudes.</w:t>
      </w:r>
      <w:r>
        <w:rPr>
          <w:color w:val="231F20"/>
          <w:spacing w:val="-10"/>
        </w:rPr>
        <w:t> </w:t>
      </w:r>
      <w:r>
        <w:rPr>
          <w:color w:val="231F20"/>
        </w:rPr>
        <w:t>Quizá</w:t>
      </w:r>
      <w:r>
        <w:rPr>
          <w:color w:val="231F20"/>
          <w:spacing w:val="-10"/>
        </w:rPr>
        <w:t> </w:t>
      </w:r>
      <w:r>
        <w:rPr>
          <w:color w:val="231F20"/>
        </w:rPr>
        <w:t>solo</w:t>
      </w:r>
      <w:r>
        <w:rPr>
          <w:color w:val="231F20"/>
          <w:spacing w:val="-10"/>
        </w:rPr>
        <w:t> </w:t>
      </w:r>
      <w:r>
        <w:rPr>
          <w:color w:val="231F20"/>
        </w:rPr>
        <w:t>se pueda</w:t>
      </w:r>
      <w:r>
        <w:rPr>
          <w:color w:val="231F20"/>
          <w:spacing w:val="-13"/>
        </w:rPr>
        <w:t> </w:t>
      </w:r>
      <w:r>
        <w:rPr>
          <w:color w:val="231F20"/>
        </w:rPr>
        <w:t>llegar</w:t>
      </w:r>
      <w:r>
        <w:rPr>
          <w:color w:val="231F20"/>
          <w:spacing w:val="-13"/>
        </w:rPr>
        <w:t> </w:t>
      </w:r>
      <w:r>
        <w:rPr>
          <w:color w:val="231F20"/>
        </w:rPr>
        <w:t>a</w:t>
      </w:r>
      <w:r>
        <w:rPr>
          <w:color w:val="231F20"/>
          <w:spacing w:val="-13"/>
        </w:rPr>
        <w:t> </w:t>
      </w:r>
      <w:r>
        <w:rPr>
          <w:color w:val="231F20"/>
        </w:rPr>
        <w:t>respuestas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interacción</w:t>
      </w:r>
      <w:r>
        <w:rPr>
          <w:color w:val="231F20"/>
          <w:spacing w:val="-13"/>
        </w:rPr>
        <w:t> </w:t>
      </w:r>
      <w:r>
        <w:rPr>
          <w:color w:val="231F20"/>
        </w:rPr>
        <w:t>misma</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sujetos, donde</w:t>
      </w:r>
      <w:r>
        <w:rPr>
          <w:color w:val="231F20"/>
          <w:spacing w:val="-8"/>
        </w:rPr>
        <w:t> </w:t>
      </w:r>
      <w:r>
        <w:rPr>
          <w:color w:val="231F20"/>
        </w:rPr>
        <w:t>la</w:t>
      </w:r>
      <w:r>
        <w:rPr>
          <w:color w:val="231F20"/>
          <w:spacing w:val="-8"/>
        </w:rPr>
        <w:t> </w:t>
      </w:r>
      <w:r>
        <w:rPr>
          <w:color w:val="231F20"/>
        </w:rPr>
        <w:t>discusión</w:t>
      </w:r>
      <w:r>
        <w:rPr>
          <w:color w:val="231F20"/>
          <w:spacing w:val="-8"/>
        </w:rPr>
        <w:t> </w:t>
      </w:r>
      <w:r>
        <w:rPr>
          <w:color w:val="231F20"/>
        </w:rPr>
        <w:t>central</w:t>
      </w:r>
      <w:r>
        <w:rPr>
          <w:color w:val="231F20"/>
          <w:spacing w:val="-8"/>
        </w:rPr>
        <w:t> </w:t>
      </w:r>
      <w:r>
        <w:rPr>
          <w:color w:val="231F20"/>
        </w:rPr>
        <w:t>no</w:t>
      </w:r>
      <w:r>
        <w:rPr>
          <w:color w:val="231F20"/>
          <w:spacing w:val="-8"/>
        </w:rPr>
        <w:t> </w:t>
      </w:r>
      <w:r>
        <w:rPr>
          <w:color w:val="231F20"/>
        </w:rPr>
        <w:t>sea</w:t>
      </w:r>
      <w:r>
        <w:rPr>
          <w:color w:val="231F20"/>
          <w:spacing w:val="-8"/>
        </w:rPr>
        <w:t> </w:t>
      </w:r>
      <w:r>
        <w:rPr>
          <w:color w:val="231F20"/>
        </w:rPr>
        <w:t>en</w:t>
      </w:r>
      <w:r>
        <w:rPr>
          <w:color w:val="231F20"/>
          <w:spacing w:val="-8"/>
        </w:rPr>
        <w:t> </w:t>
      </w:r>
      <w:r>
        <w:rPr>
          <w:color w:val="231F20"/>
        </w:rPr>
        <w:t>torno</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caso,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4"/>
        <w:jc w:val="both"/>
      </w:pPr>
      <w:r>
        <w:rPr>
          <w:color w:val="231F20"/>
        </w:rPr>
        <w:t>de identidad, sino a la apropiación de la idea y la capacidad para dotar de sentido y construir la realidad social.</w:t>
      </w:r>
    </w:p>
    <w:p>
      <w:pPr>
        <w:pStyle w:val="BodyText"/>
        <w:spacing w:line="249" w:lineRule="auto" w:before="1"/>
        <w:ind w:left="150" w:right="193" w:firstLine="340"/>
        <w:jc w:val="both"/>
      </w:pPr>
      <w:r>
        <w:rPr>
          <w:color w:val="231F20"/>
        </w:rPr>
        <w:t>Recordemos que las y los jóvenes resignifican términos, ca- tegorías identitarias y normas sociales apropiándose y haciéndo- las circular en sus propios contextos, como un modo de    asumir</w:t>
      </w:r>
    </w:p>
    <w:p>
      <w:pPr>
        <w:pStyle w:val="BodyText"/>
        <w:spacing w:line="249" w:lineRule="auto" w:before="1"/>
        <w:ind w:left="150" w:right="193"/>
        <w:jc w:val="both"/>
      </w:pPr>
      <w:r>
        <w:rPr>
          <w:color w:val="231F20"/>
        </w:rPr>
        <w:t>-aunque no de manera consciente- “lo normal” o “lo natural”, que el mismo entramado político teje. La situación se hace más com- pleja cuando sumamos la idea de violencia, que a decir de los discursos</w:t>
      </w:r>
      <w:r>
        <w:rPr>
          <w:color w:val="231F20"/>
          <w:spacing w:val="-7"/>
        </w:rPr>
        <w:t> </w:t>
      </w:r>
      <w:r>
        <w:rPr>
          <w:color w:val="231F20"/>
        </w:rPr>
        <w:t>políticos</w:t>
      </w:r>
      <w:r>
        <w:rPr>
          <w:color w:val="231F20"/>
          <w:spacing w:val="-7"/>
        </w:rPr>
        <w:t> </w:t>
      </w:r>
      <w:r>
        <w:rPr>
          <w:color w:val="231F20"/>
        </w:rPr>
        <w:t>se</w:t>
      </w:r>
      <w:r>
        <w:rPr>
          <w:color w:val="231F20"/>
          <w:spacing w:val="-8"/>
        </w:rPr>
        <w:t> </w:t>
      </w:r>
      <w:r>
        <w:rPr>
          <w:color w:val="231F20"/>
        </w:rPr>
        <w:t>construyen</w:t>
      </w:r>
      <w:r>
        <w:rPr>
          <w:color w:val="231F20"/>
          <w:spacing w:val="-8"/>
        </w:rPr>
        <w:t> </w:t>
      </w:r>
      <w:r>
        <w:rPr>
          <w:color w:val="231F20"/>
        </w:rPr>
        <w:t>dos</w:t>
      </w:r>
      <w:r>
        <w:rPr>
          <w:color w:val="231F20"/>
          <w:spacing w:val="-8"/>
        </w:rPr>
        <w:t> </w:t>
      </w:r>
      <w:r>
        <w:rPr>
          <w:color w:val="231F20"/>
        </w:rPr>
        <w:t>rutas</w:t>
      </w:r>
      <w:r>
        <w:rPr>
          <w:color w:val="231F20"/>
          <w:spacing w:val="-8"/>
        </w:rPr>
        <w:t> </w:t>
      </w:r>
      <w:r>
        <w:rPr>
          <w:color w:val="231F20"/>
        </w:rPr>
        <w:t>de</w:t>
      </w:r>
      <w:r>
        <w:rPr>
          <w:color w:val="231F20"/>
          <w:spacing w:val="-8"/>
        </w:rPr>
        <w:t> </w:t>
      </w:r>
      <w:r>
        <w:rPr>
          <w:color w:val="231F20"/>
        </w:rPr>
        <w:t>acción:</w:t>
      </w:r>
      <w:r>
        <w:rPr>
          <w:color w:val="231F20"/>
          <w:spacing w:val="-7"/>
        </w:rPr>
        <w:t> </w:t>
      </w:r>
      <w:r>
        <w:rPr>
          <w:color w:val="231F20"/>
        </w:rPr>
        <w:t>por</w:t>
      </w:r>
      <w:r>
        <w:rPr>
          <w:color w:val="231F20"/>
          <w:spacing w:val="-8"/>
        </w:rPr>
        <w:t> </w:t>
      </w:r>
      <w:r>
        <w:rPr>
          <w:color w:val="231F20"/>
        </w:rPr>
        <w:t>un</w:t>
      </w:r>
      <w:r>
        <w:rPr>
          <w:color w:val="231F20"/>
          <w:spacing w:val="-8"/>
        </w:rPr>
        <w:t> </w:t>
      </w:r>
      <w:r>
        <w:rPr>
          <w:color w:val="231F20"/>
        </w:rPr>
        <w:t>lado se habla de políticas de prevención, rehabilitación y reinserción, y por el otro se implementan planes de “mano dura” y “cero tole- rancia”, con lo cual se construyen dimensiones simbólicas que acompañan los actos de violencia, los sujetos como víctimas que ven transgredidos sus derechos por sistemas opresores y grupos enemigos; y los sujetos como agresores que son capaces de vio- lentar los derechos de los otros e incluso los</w:t>
      </w:r>
      <w:r>
        <w:rPr>
          <w:color w:val="231F20"/>
          <w:spacing w:val="-1"/>
        </w:rPr>
        <w:t> </w:t>
      </w:r>
      <w:r>
        <w:rPr>
          <w:color w:val="231F20"/>
        </w:rPr>
        <w:t>propios.</w:t>
      </w:r>
    </w:p>
    <w:p>
      <w:pPr>
        <w:pStyle w:val="BodyText"/>
        <w:spacing w:line="249" w:lineRule="auto" w:before="1"/>
        <w:ind w:left="150" w:right="193" w:firstLine="340"/>
        <w:jc w:val="both"/>
      </w:pPr>
      <w:r>
        <w:rPr>
          <w:color w:val="231F20"/>
        </w:rPr>
        <w:t>En la dinámica de las propias políticas orientadas hacia las juventudes, se hace necesario retomar los cambios que se pre- sentan</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socio</w:t>
      </w:r>
      <w:r>
        <w:rPr>
          <w:color w:val="231F20"/>
          <w:spacing w:val="-12"/>
        </w:rPr>
        <w:t> </w:t>
      </w:r>
      <w:r>
        <w:rPr>
          <w:color w:val="231F20"/>
        </w:rPr>
        <w:t>cultural,</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considerando</w:t>
      </w:r>
      <w:r>
        <w:rPr>
          <w:color w:val="231F20"/>
          <w:spacing w:val="-12"/>
        </w:rPr>
        <w:t> </w:t>
      </w:r>
      <w:r>
        <w:rPr>
          <w:color w:val="231F20"/>
        </w:rPr>
        <w:t>los</w:t>
      </w:r>
      <w:r>
        <w:rPr>
          <w:color w:val="231F20"/>
          <w:spacing w:val="-12"/>
        </w:rPr>
        <w:t> </w:t>
      </w:r>
      <w:r>
        <w:rPr>
          <w:color w:val="231F20"/>
        </w:rPr>
        <w:t>avances en</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y</w:t>
      </w:r>
      <w:r>
        <w:rPr>
          <w:color w:val="231F20"/>
          <w:spacing w:val="-9"/>
        </w:rPr>
        <w:t> </w:t>
      </w:r>
      <w:r>
        <w:rPr>
          <w:color w:val="231F20"/>
        </w:rPr>
        <w:t>medios</w:t>
      </w:r>
      <w:r>
        <w:rPr>
          <w:color w:val="231F20"/>
          <w:spacing w:val="-9"/>
        </w:rPr>
        <w:t> </w:t>
      </w:r>
      <w:r>
        <w:rPr>
          <w:color w:val="231F20"/>
        </w:rPr>
        <w:t>de</w:t>
      </w:r>
      <w:r>
        <w:rPr>
          <w:color w:val="231F20"/>
          <w:spacing w:val="-9"/>
        </w:rPr>
        <w:t> </w:t>
      </w:r>
      <w:r>
        <w:rPr>
          <w:color w:val="231F20"/>
        </w:rPr>
        <w:t>comunicación</w:t>
      </w:r>
      <w:r>
        <w:rPr>
          <w:color w:val="231F20"/>
          <w:spacing w:val="-9"/>
        </w:rPr>
        <w:t> </w:t>
      </w:r>
      <w:r>
        <w:rPr>
          <w:color w:val="231F20"/>
        </w:rPr>
        <w:t>e</w:t>
      </w:r>
      <w:r>
        <w:rPr>
          <w:color w:val="231F20"/>
          <w:spacing w:val="-9"/>
        </w:rPr>
        <w:t> </w:t>
      </w:r>
      <w:r>
        <w:rPr>
          <w:color w:val="231F20"/>
        </w:rPr>
        <w:t>información.</w:t>
      </w:r>
      <w:r>
        <w:rPr>
          <w:color w:val="231F20"/>
          <w:spacing w:val="-9"/>
        </w:rPr>
        <w:t> </w:t>
      </w:r>
      <w:r>
        <w:rPr>
          <w:color w:val="231F20"/>
        </w:rPr>
        <w:t>Se</w:t>
      </w:r>
      <w:r>
        <w:rPr>
          <w:color w:val="231F20"/>
          <w:spacing w:val="-9"/>
        </w:rPr>
        <w:t> </w:t>
      </w:r>
      <w:r>
        <w:rPr>
          <w:color w:val="231F20"/>
        </w:rPr>
        <w:t>con- sidera que un estudio que logre conjuntar por una parte los dis- cursos</w:t>
      </w:r>
      <w:r>
        <w:rPr>
          <w:color w:val="231F20"/>
          <w:spacing w:val="-10"/>
        </w:rPr>
        <w:t> </w:t>
      </w:r>
      <w:r>
        <w:rPr>
          <w:color w:val="231F20"/>
        </w:rPr>
        <w:t>y</w:t>
      </w:r>
      <w:r>
        <w:rPr>
          <w:color w:val="231F20"/>
          <w:spacing w:val="-10"/>
        </w:rPr>
        <w:t> </w:t>
      </w:r>
      <w:r>
        <w:rPr>
          <w:color w:val="231F20"/>
        </w:rPr>
        <w:t>posturas</w:t>
      </w:r>
      <w:r>
        <w:rPr>
          <w:color w:val="231F20"/>
          <w:spacing w:val="-10"/>
        </w:rPr>
        <w:t> </w:t>
      </w:r>
      <w:r>
        <w:rPr>
          <w:color w:val="231F20"/>
        </w:rPr>
        <w:t>oficiales,</w:t>
      </w:r>
      <w:r>
        <w:rPr>
          <w:color w:val="231F20"/>
          <w:spacing w:val="-10"/>
        </w:rPr>
        <w:t> </w:t>
      </w:r>
      <w:r>
        <w:rPr>
          <w:color w:val="231F20"/>
        </w:rPr>
        <w:t>los</w:t>
      </w:r>
      <w:r>
        <w:rPr>
          <w:color w:val="231F20"/>
          <w:spacing w:val="-10"/>
        </w:rPr>
        <w:t> </w:t>
      </w:r>
      <w:r>
        <w:rPr>
          <w:color w:val="231F20"/>
        </w:rPr>
        <w:t>constructos</w:t>
      </w:r>
      <w:r>
        <w:rPr>
          <w:color w:val="231F20"/>
          <w:spacing w:val="-10"/>
        </w:rPr>
        <w:t> </w:t>
      </w:r>
      <w:r>
        <w:rPr>
          <w:color w:val="231F20"/>
        </w:rPr>
        <w:t>académicos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ideas/ imágenes/modelos de carácter mediático respecto a las </w:t>
      </w:r>
      <w:r>
        <w:rPr>
          <w:i/>
          <w:color w:val="231F20"/>
        </w:rPr>
        <w:t>identida- </w:t>
      </w:r>
      <w:r>
        <w:rPr>
          <w:i/>
          <w:color w:val="231F20"/>
        </w:rPr>
        <w:t>des</w:t>
      </w:r>
      <w:r>
        <w:rPr>
          <w:i/>
          <w:color w:val="231F20"/>
          <w:spacing w:val="-9"/>
        </w:rPr>
        <w:t> </w:t>
      </w:r>
      <w:r>
        <w:rPr>
          <w:i/>
          <w:color w:val="231F20"/>
        </w:rPr>
        <w:t>juveniles</w:t>
      </w:r>
      <w:r>
        <w:rPr>
          <w:color w:val="231F20"/>
        </w:rPr>
        <w:t>,</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incluya</w:t>
      </w:r>
      <w:r>
        <w:rPr>
          <w:color w:val="231F20"/>
          <w:spacing w:val="-9"/>
        </w:rPr>
        <w:t> </w:t>
      </w:r>
      <w:r>
        <w:rPr>
          <w:color w:val="231F20"/>
        </w:rPr>
        <w:t>la</w:t>
      </w:r>
      <w:r>
        <w:rPr>
          <w:color w:val="231F20"/>
          <w:spacing w:val="-9"/>
        </w:rPr>
        <w:t> </w:t>
      </w:r>
      <w:r>
        <w:rPr>
          <w:color w:val="231F20"/>
        </w:rPr>
        <w:t>propia</w:t>
      </w:r>
      <w:r>
        <w:rPr>
          <w:color w:val="231F20"/>
          <w:spacing w:val="-9"/>
        </w:rPr>
        <w:t> </w:t>
      </w:r>
      <w:r>
        <w:rPr>
          <w:color w:val="231F20"/>
        </w:rPr>
        <w:t>voz</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juventudes</w:t>
      </w:r>
      <w:r>
        <w:rPr>
          <w:color w:val="231F20"/>
          <w:spacing w:val="-9"/>
        </w:rPr>
        <w:t> </w:t>
      </w:r>
      <w:r>
        <w:rPr>
          <w:color w:val="231F20"/>
        </w:rPr>
        <w:t>en su vivir cotidiano, tendrá como resultado un balance que permita comprender la situación, sin caer en extremos reduccionistas de entender el fenómeno como una situación de pánico colectivo o como una fuente de inspiración o modelo a</w:t>
      </w:r>
      <w:r>
        <w:rPr>
          <w:color w:val="231F20"/>
          <w:spacing w:val="-12"/>
        </w:rPr>
        <w:t> </w:t>
      </w:r>
      <w:r>
        <w:rPr>
          <w:color w:val="231F20"/>
        </w:rPr>
        <w:t>seguir.</w:t>
      </w:r>
    </w:p>
    <w:p>
      <w:pPr>
        <w:pStyle w:val="BodyText"/>
        <w:spacing w:before="8"/>
        <w:rPr>
          <w:sz w:val="17"/>
        </w:rPr>
      </w:pPr>
    </w:p>
    <w:p>
      <w:pPr>
        <w:spacing w:before="0"/>
        <w:ind w:left="150" w:right="0" w:firstLine="0"/>
        <w:jc w:val="both"/>
        <w:rPr>
          <w:b/>
          <w:sz w:val="17"/>
        </w:rPr>
      </w:pPr>
      <w:r>
        <w:rPr>
          <w:b/>
          <w:color w:val="231F20"/>
          <w:w w:val="130"/>
          <w:sz w:val="24"/>
        </w:rPr>
        <w:t>r</w:t>
      </w:r>
      <w:r>
        <w:rPr>
          <w:b/>
          <w:color w:val="231F20"/>
          <w:w w:val="130"/>
          <w:sz w:val="17"/>
        </w:rPr>
        <w:t>eferenCias</w:t>
      </w:r>
    </w:p>
    <w:p>
      <w:pPr>
        <w:pStyle w:val="BodyText"/>
        <w:spacing w:before="7"/>
        <w:rPr>
          <w:b/>
          <w:sz w:val="22"/>
        </w:rPr>
      </w:pPr>
    </w:p>
    <w:p>
      <w:pPr>
        <w:spacing w:line="278" w:lineRule="auto" w:before="0"/>
        <w:ind w:left="830" w:right="193" w:hanging="341"/>
        <w:jc w:val="both"/>
        <w:rPr>
          <w:sz w:val="18"/>
        </w:rPr>
      </w:pPr>
      <w:r>
        <w:rPr>
          <w:color w:val="231F20"/>
          <w:sz w:val="18"/>
        </w:rPr>
        <w:t>Agamben, Giorgio (2003), </w:t>
      </w:r>
      <w:r>
        <w:rPr>
          <w:i/>
          <w:color w:val="231F20"/>
          <w:sz w:val="18"/>
        </w:rPr>
        <w:t>Homo Sacer. El poder soberano y la</w:t>
      </w:r>
      <w:r>
        <w:rPr>
          <w:i/>
          <w:color w:val="231F20"/>
          <w:spacing w:val="-33"/>
          <w:sz w:val="18"/>
        </w:rPr>
        <w:t> </w:t>
      </w:r>
      <w:r>
        <w:rPr>
          <w:i/>
          <w:color w:val="231F20"/>
          <w:sz w:val="18"/>
        </w:rPr>
        <w:t>nuda </w:t>
      </w:r>
      <w:r>
        <w:rPr>
          <w:i/>
          <w:color w:val="231F20"/>
          <w:sz w:val="18"/>
        </w:rPr>
        <w:t>vida</w:t>
      </w:r>
      <w:r>
        <w:rPr>
          <w:color w:val="231F20"/>
          <w:sz w:val="18"/>
        </w:rPr>
        <w:t>, Valencia,</w:t>
      </w:r>
      <w:r>
        <w:rPr>
          <w:color w:val="231F20"/>
          <w:spacing w:val="-35"/>
          <w:sz w:val="18"/>
        </w:rPr>
        <w:t> </w:t>
      </w:r>
      <w:r>
        <w:rPr>
          <w:color w:val="231F20"/>
          <w:sz w:val="18"/>
        </w:rPr>
        <w:t>Pre-Textos.</w:t>
      </w:r>
    </w:p>
    <w:p>
      <w:pPr>
        <w:spacing w:line="278" w:lineRule="auto" w:before="1"/>
        <w:ind w:left="830" w:right="193" w:hanging="341"/>
        <w:jc w:val="both"/>
        <w:rPr>
          <w:sz w:val="18"/>
        </w:rPr>
      </w:pPr>
      <w:r>
        <w:rPr>
          <w:color w:val="231F20"/>
          <w:sz w:val="18"/>
        </w:rPr>
        <w:t>Balardini, Sergio (comp.) (2000), </w:t>
      </w:r>
      <w:r>
        <w:rPr>
          <w:i/>
          <w:color w:val="231F20"/>
          <w:sz w:val="18"/>
        </w:rPr>
        <w:t>La participación social y política de </w:t>
      </w:r>
      <w:r>
        <w:rPr>
          <w:i/>
          <w:color w:val="231F20"/>
          <w:sz w:val="18"/>
        </w:rPr>
        <w:t>los jóvenes en el horizonte del nuevo siglo</w:t>
      </w:r>
      <w:r>
        <w:rPr>
          <w:color w:val="231F20"/>
          <w:sz w:val="18"/>
        </w:rPr>
        <w:t>, Buenos Aires, Clac- so.</w:t>
      </w:r>
    </w:p>
    <w:p>
      <w:pPr>
        <w:spacing w:line="278" w:lineRule="auto" w:before="1"/>
        <w:ind w:left="490" w:right="187" w:firstLine="0"/>
        <w:jc w:val="left"/>
        <w:rPr>
          <w:i/>
          <w:sz w:val="18"/>
        </w:rPr>
      </w:pPr>
      <w:r>
        <w:rPr>
          <w:color w:val="231F20"/>
          <w:sz w:val="18"/>
        </w:rPr>
        <w:t>Butler, Judith (2004), </w:t>
      </w:r>
      <w:r>
        <w:rPr>
          <w:i/>
          <w:color w:val="231F20"/>
          <w:sz w:val="18"/>
        </w:rPr>
        <w:t>Lenguaje, poder e identidad</w:t>
      </w:r>
      <w:r>
        <w:rPr>
          <w:color w:val="231F20"/>
          <w:sz w:val="18"/>
        </w:rPr>
        <w:t>, Madrid, Síntesis. (2002), </w:t>
      </w:r>
      <w:r>
        <w:rPr>
          <w:i/>
          <w:color w:val="231F20"/>
          <w:sz w:val="18"/>
        </w:rPr>
        <w:t>Cuerpos que importan. Sobre los límites materiales y discur-</w:t>
      </w:r>
    </w:p>
    <w:p>
      <w:pPr>
        <w:spacing w:before="1"/>
        <w:ind w:left="830" w:right="128" w:firstLine="0"/>
        <w:jc w:val="left"/>
        <w:rPr>
          <w:sz w:val="18"/>
        </w:rPr>
      </w:pPr>
      <w:r>
        <w:rPr>
          <w:i/>
          <w:color w:val="231F20"/>
          <w:sz w:val="18"/>
        </w:rPr>
        <w:t>sivos del “sexo”</w:t>
      </w:r>
      <w:r>
        <w:rPr>
          <w:color w:val="231F20"/>
          <w:sz w:val="18"/>
        </w:rPr>
        <w:t>, Barcelona, Paidós.</w:t>
      </w:r>
    </w:p>
    <w:p>
      <w:pPr>
        <w:spacing w:before="33"/>
        <w:ind w:left="490" w:right="128" w:firstLine="0"/>
        <w:jc w:val="left"/>
        <w:rPr>
          <w:sz w:val="18"/>
        </w:rPr>
      </w:pPr>
      <w:r>
        <w:rPr>
          <w:color w:val="231F20"/>
          <w:sz w:val="18"/>
        </w:rPr>
        <w:t>Feixa, Carlos (1998), </w:t>
      </w:r>
      <w:r>
        <w:rPr>
          <w:i/>
          <w:color w:val="231F20"/>
          <w:sz w:val="18"/>
        </w:rPr>
        <w:t>De jóvenes, bandas y tribus</w:t>
      </w:r>
      <w:r>
        <w:rPr>
          <w:color w:val="231F20"/>
          <w:sz w:val="18"/>
        </w:rPr>
        <w:t>, Barcelona, Ariel.</w:t>
      </w:r>
    </w:p>
    <w:p>
      <w:pPr>
        <w:spacing w:after="0"/>
        <w:jc w:val="left"/>
        <w:rPr>
          <w:sz w:val="18"/>
        </w:rPr>
        <w:sectPr>
          <w:pgSz w:w="7920" w:h="12240"/>
          <w:pgMar w:header="717" w:footer="0" w:top="900" w:bottom="280" w:left="700" w:right="1080"/>
        </w:sectPr>
      </w:pPr>
    </w:p>
    <w:p>
      <w:pPr>
        <w:pStyle w:val="BodyText"/>
      </w:pPr>
    </w:p>
    <w:p>
      <w:pPr>
        <w:pStyle w:val="BodyText"/>
      </w:pPr>
    </w:p>
    <w:p>
      <w:pPr>
        <w:pStyle w:val="BodyText"/>
        <w:spacing w:before="1"/>
        <w:rPr>
          <w:sz w:val="24"/>
        </w:rPr>
      </w:pPr>
    </w:p>
    <w:p>
      <w:pPr>
        <w:spacing w:line="278" w:lineRule="auto" w:before="70"/>
        <w:ind w:left="875" w:right="108" w:hanging="341"/>
        <w:jc w:val="both"/>
        <w:rPr>
          <w:sz w:val="18"/>
        </w:rPr>
      </w:pPr>
      <w:r>
        <w:rPr>
          <w:color w:val="231F20"/>
          <w:sz w:val="18"/>
        </w:rPr>
        <w:t>Foucault, Michelle (2007), </w:t>
      </w:r>
      <w:r>
        <w:rPr>
          <w:i/>
          <w:color w:val="231F20"/>
          <w:sz w:val="18"/>
        </w:rPr>
        <w:t>Nacimiento de la biopolítica. Curso en el </w:t>
      </w:r>
      <w:r>
        <w:rPr>
          <w:i/>
          <w:color w:val="231F20"/>
          <w:sz w:val="18"/>
        </w:rPr>
        <w:t>Collège de France (1978-1979)</w:t>
      </w:r>
      <w:r>
        <w:rPr>
          <w:color w:val="231F20"/>
          <w:sz w:val="18"/>
        </w:rPr>
        <w:t>, Buenos Aires, FCE.</w:t>
      </w:r>
    </w:p>
    <w:p>
      <w:pPr>
        <w:spacing w:line="278" w:lineRule="auto" w:before="1"/>
        <w:ind w:left="875" w:right="108" w:hanging="341"/>
        <w:jc w:val="both"/>
        <w:rPr>
          <w:sz w:val="18"/>
        </w:rPr>
      </w:pPr>
      <w:r>
        <w:rPr>
          <w:color w:val="231F20"/>
          <w:sz w:val="18"/>
        </w:rPr>
        <w:t>(1976),</w:t>
      </w:r>
      <w:r>
        <w:rPr>
          <w:color w:val="231F20"/>
          <w:spacing w:val="-9"/>
          <w:sz w:val="18"/>
        </w:rPr>
        <w:t> </w:t>
      </w:r>
      <w:r>
        <w:rPr>
          <w:i/>
          <w:color w:val="231F20"/>
          <w:sz w:val="18"/>
        </w:rPr>
        <w:t>Vigilar</w:t>
      </w:r>
      <w:r>
        <w:rPr>
          <w:i/>
          <w:color w:val="231F20"/>
          <w:spacing w:val="-9"/>
          <w:sz w:val="18"/>
        </w:rPr>
        <w:t> </w:t>
      </w:r>
      <w:r>
        <w:rPr>
          <w:i/>
          <w:color w:val="231F20"/>
          <w:sz w:val="18"/>
        </w:rPr>
        <w:t>y</w:t>
      </w:r>
      <w:r>
        <w:rPr>
          <w:i/>
          <w:color w:val="231F20"/>
          <w:spacing w:val="-9"/>
          <w:sz w:val="18"/>
        </w:rPr>
        <w:t> </w:t>
      </w:r>
      <w:r>
        <w:rPr>
          <w:i/>
          <w:color w:val="231F20"/>
          <w:sz w:val="18"/>
        </w:rPr>
        <w:t>castigar</w:t>
      </w:r>
      <w:r>
        <w:rPr>
          <w:i/>
          <w:color w:val="231F20"/>
          <w:spacing w:val="-9"/>
          <w:sz w:val="18"/>
        </w:rPr>
        <w:t> </w:t>
      </w:r>
      <w:r>
        <w:rPr>
          <w:i/>
          <w:color w:val="231F20"/>
          <w:sz w:val="18"/>
        </w:rPr>
        <w:t>nacimiento</w:t>
      </w:r>
      <w:r>
        <w:rPr>
          <w:i/>
          <w:color w:val="231F20"/>
          <w:spacing w:val="-9"/>
          <w:sz w:val="18"/>
        </w:rPr>
        <w:t> </w:t>
      </w:r>
      <w:r>
        <w:rPr>
          <w:i/>
          <w:color w:val="231F20"/>
          <w:sz w:val="18"/>
        </w:rPr>
        <w:t>de</w:t>
      </w:r>
      <w:r>
        <w:rPr>
          <w:i/>
          <w:color w:val="231F20"/>
          <w:spacing w:val="-9"/>
          <w:sz w:val="18"/>
        </w:rPr>
        <w:t> </w:t>
      </w:r>
      <w:r>
        <w:rPr>
          <w:i/>
          <w:color w:val="231F20"/>
          <w:sz w:val="18"/>
        </w:rPr>
        <w:t>la</w:t>
      </w:r>
      <w:r>
        <w:rPr>
          <w:i/>
          <w:color w:val="231F20"/>
          <w:spacing w:val="-9"/>
          <w:sz w:val="18"/>
        </w:rPr>
        <w:t> </w:t>
      </w:r>
      <w:r>
        <w:rPr>
          <w:i/>
          <w:color w:val="231F20"/>
          <w:sz w:val="18"/>
        </w:rPr>
        <w:t>prisión</w:t>
      </w:r>
      <w:r>
        <w:rPr>
          <w:color w:val="231F20"/>
          <w:sz w:val="18"/>
        </w:rPr>
        <w:t>,</w:t>
      </w:r>
      <w:r>
        <w:rPr>
          <w:color w:val="231F20"/>
          <w:spacing w:val="-9"/>
          <w:sz w:val="18"/>
        </w:rPr>
        <w:t> </w:t>
      </w:r>
      <w:r>
        <w:rPr>
          <w:color w:val="231F20"/>
          <w:sz w:val="18"/>
        </w:rPr>
        <w:t>México,</w:t>
      </w:r>
      <w:r>
        <w:rPr>
          <w:color w:val="231F20"/>
          <w:spacing w:val="-9"/>
          <w:sz w:val="18"/>
        </w:rPr>
        <w:t> </w:t>
      </w:r>
      <w:r>
        <w:rPr>
          <w:color w:val="231F20"/>
          <w:sz w:val="18"/>
        </w:rPr>
        <w:t>Siglo</w:t>
      </w:r>
      <w:r>
        <w:rPr>
          <w:color w:val="231F20"/>
          <w:spacing w:val="-9"/>
          <w:sz w:val="18"/>
        </w:rPr>
        <w:t> </w:t>
      </w:r>
      <w:r>
        <w:rPr>
          <w:color w:val="231F20"/>
          <w:spacing w:val="-3"/>
          <w:sz w:val="18"/>
        </w:rPr>
        <w:t>Vein- </w:t>
      </w:r>
      <w:r>
        <w:rPr>
          <w:color w:val="231F20"/>
          <w:sz w:val="18"/>
        </w:rPr>
        <w:t>tiuno.</w:t>
      </w:r>
    </w:p>
    <w:p>
      <w:pPr>
        <w:spacing w:line="278" w:lineRule="auto" w:before="1"/>
        <w:ind w:left="875" w:right="108" w:hanging="341"/>
        <w:jc w:val="both"/>
        <w:rPr>
          <w:sz w:val="18"/>
        </w:rPr>
      </w:pPr>
      <w:r>
        <w:rPr>
          <w:color w:val="231F20"/>
          <w:sz w:val="18"/>
        </w:rPr>
        <w:t>Gutmman, Amy (2008), </w:t>
      </w:r>
      <w:r>
        <w:rPr>
          <w:i/>
          <w:color w:val="231F20"/>
          <w:sz w:val="18"/>
        </w:rPr>
        <w:t>La identidad en democracia</w:t>
      </w:r>
      <w:r>
        <w:rPr>
          <w:color w:val="231F20"/>
          <w:sz w:val="18"/>
        </w:rPr>
        <w:t>, Buenos Aires, Kats.</w:t>
      </w:r>
    </w:p>
    <w:p>
      <w:pPr>
        <w:spacing w:line="278" w:lineRule="auto" w:before="1"/>
        <w:ind w:left="875" w:right="108" w:hanging="341"/>
        <w:jc w:val="both"/>
        <w:rPr>
          <w:sz w:val="18"/>
        </w:rPr>
      </w:pPr>
      <w:r>
        <w:rPr>
          <w:color w:val="231F20"/>
          <w:sz w:val="18"/>
        </w:rPr>
        <w:t>Hopenhayn, Martín (1997), “Nuclearse, resistirse, abrirse: las tantas señales en la identidad juvenil”, pp. 53-77.</w:t>
      </w:r>
    </w:p>
    <w:p>
      <w:pPr>
        <w:spacing w:before="1"/>
        <w:ind w:left="535" w:right="0" w:firstLine="0"/>
        <w:jc w:val="left"/>
        <w:rPr>
          <w:sz w:val="18"/>
        </w:rPr>
      </w:pPr>
      <w:r>
        <w:rPr>
          <w:color w:val="231F20"/>
          <w:sz w:val="18"/>
        </w:rPr>
        <w:t>Hagedorn, John (2006), “The Global Impact of Gangs”, en J.M. Short;</w:t>
      </w:r>
    </w:p>
    <w:p>
      <w:pPr>
        <w:spacing w:line="278" w:lineRule="auto" w:before="33"/>
        <w:ind w:left="875" w:right="0" w:firstLine="0"/>
        <w:jc w:val="left"/>
        <w:rPr>
          <w:sz w:val="18"/>
        </w:rPr>
      </w:pPr>
      <w:r>
        <w:rPr>
          <w:color w:val="231F20"/>
          <w:sz w:val="18"/>
        </w:rPr>
        <w:t>L.A. Huges, (eds.) </w:t>
      </w:r>
      <w:r>
        <w:rPr>
          <w:i/>
          <w:color w:val="231F20"/>
          <w:sz w:val="18"/>
        </w:rPr>
        <w:t>Studying Youth Gangs</w:t>
      </w:r>
      <w:r>
        <w:rPr>
          <w:color w:val="231F20"/>
          <w:sz w:val="18"/>
        </w:rPr>
        <w:t>, Walnut Creek (Cal.), Altamira Press, pp. 153-169.</w:t>
      </w:r>
    </w:p>
    <w:p>
      <w:pPr>
        <w:spacing w:line="278" w:lineRule="auto" w:before="1"/>
        <w:ind w:left="875" w:right="108" w:hanging="341"/>
        <w:jc w:val="both"/>
        <w:rPr>
          <w:sz w:val="18"/>
        </w:rPr>
      </w:pPr>
      <w:r>
        <w:rPr>
          <w:color w:val="231F20"/>
          <w:sz w:val="18"/>
        </w:rPr>
        <w:t>Maffesoli, Michel (2004), </w:t>
      </w:r>
      <w:r>
        <w:rPr>
          <w:i/>
          <w:color w:val="231F20"/>
          <w:sz w:val="18"/>
        </w:rPr>
        <w:t>El tiempo de las tribus. El ocaso del indi- </w:t>
      </w:r>
      <w:r>
        <w:rPr>
          <w:i/>
          <w:color w:val="231F20"/>
          <w:sz w:val="18"/>
        </w:rPr>
        <w:t>vidualismo en las sociedades posmodernas</w:t>
      </w:r>
      <w:r>
        <w:rPr>
          <w:color w:val="231F20"/>
          <w:sz w:val="18"/>
        </w:rPr>
        <w:t>, México, Siglo XXI.</w:t>
      </w:r>
    </w:p>
    <w:p>
      <w:pPr>
        <w:spacing w:line="278" w:lineRule="auto" w:before="1"/>
        <w:ind w:left="875" w:right="108" w:hanging="341"/>
        <w:jc w:val="both"/>
        <w:rPr>
          <w:sz w:val="18"/>
        </w:rPr>
      </w:pPr>
      <w:r>
        <w:rPr>
          <w:color w:val="231F20"/>
          <w:sz w:val="18"/>
        </w:rPr>
        <w:t>Margulis,</w:t>
      </w:r>
      <w:r>
        <w:rPr>
          <w:color w:val="231F20"/>
          <w:spacing w:val="-11"/>
          <w:sz w:val="18"/>
        </w:rPr>
        <w:t> </w:t>
      </w:r>
      <w:r>
        <w:rPr>
          <w:color w:val="231F20"/>
          <w:sz w:val="18"/>
        </w:rPr>
        <w:t>Mario;</w:t>
      </w:r>
      <w:r>
        <w:rPr>
          <w:color w:val="231F20"/>
          <w:spacing w:val="-11"/>
          <w:sz w:val="18"/>
        </w:rPr>
        <w:t> </w:t>
      </w:r>
      <w:r>
        <w:rPr>
          <w:color w:val="231F20"/>
          <w:sz w:val="18"/>
        </w:rPr>
        <w:t>Urresti,</w:t>
      </w:r>
      <w:r>
        <w:rPr>
          <w:color w:val="231F20"/>
          <w:spacing w:val="-11"/>
          <w:sz w:val="18"/>
        </w:rPr>
        <w:t> </w:t>
      </w:r>
      <w:r>
        <w:rPr>
          <w:color w:val="231F20"/>
          <w:sz w:val="18"/>
        </w:rPr>
        <w:t>Marcelo</w:t>
      </w:r>
      <w:r>
        <w:rPr>
          <w:color w:val="231F20"/>
          <w:spacing w:val="-11"/>
          <w:sz w:val="18"/>
        </w:rPr>
        <w:t> </w:t>
      </w:r>
      <w:r>
        <w:rPr>
          <w:color w:val="231F20"/>
          <w:sz w:val="18"/>
        </w:rPr>
        <w:t>(1998),</w:t>
      </w:r>
      <w:r>
        <w:rPr>
          <w:color w:val="231F20"/>
          <w:spacing w:val="-11"/>
          <w:sz w:val="18"/>
        </w:rPr>
        <w:t> </w:t>
      </w:r>
      <w:r>
        <w:rPr>
          <w:color w:val="231F20"/>
          <w:sz w:val="18"/>
        </w:rPr>
        <w:t>“La</w:t>
      </w:r>
      <w:r>
        <w:rPr>
          <w:color w:val="231F20"/>
          <w:spacing w:val="-11"/>
          <w:sz w:val="18"/>
        </w:rPr>
        <w:t> </w:t>
      </w:r>
      <w:r>
        <w:rPr>
          <w:color w:val="231F20"/>
          <w:sz w:val="18"/>
        </w:rPr>
        <w:t>construcción</w:t>
      </w:r>
      <w:r>
        <w:rPr>
          <w:color w:val="231F20"/>
          <w:spacing w:val="-11"/>
          <w:sz w:val="18"/>
        </w:rPr>
        <w:t> </w:t>
      </w:r>
      <w:r>
        <w:rPr>
          <w:color w:val="231F20"/>
          <w:sz w:val="18"/>
        </w:rPr>
        <w:t>social</w:t>
      </w:r>
      <w:r>
        <w:rPr>
          <w:color w:val="231F20"/>
          <w:spacing w:val="-11"/>
          <w:sz w:val="18"/>
        </w:rPr>
        <w:t> </w:t>
      </w:r>
      <w:r>
        <w:rPr>
          <w:color w:val="231F20"/>
          <w:sz w:val="18"/>
        </w:rPr>
        <w:t>de</w:t>
      </w:r>
      <w:r>
        <w:rPr>
          <w:color w:val="231F20"/>
          <w:spacing w:val="-11"/>
          <w:sz w:val="18"/>
        </w:rPr>
        <w:t> </w:t>
      </w:r>
      <w:r>
        <w:rPr>
          <w:color w:val="231F20"/>
          <w:sz w:val="18"/>
        </w:rPr>
        <w:t>la juventud”,</w:t>
      </w:r>
      <w:r>
        <w:rPr>
          <w:color w:val="231F20"/>
          <w:spacing w:val="-6"/>
          <w:sz w:val="18"/>
        </w:rPr>
        <w:t> </w:t>
      </w:r>
      <w:r>
        <w:rPr>
          <w:color w:val="231F20"/>
          <w:sz w:val="18"/>
        </w:rPr>
        <w:t>en</w:t>
      </w:r>
      <w:r>
        <w:rPr>
          <w:color w:val="231F20"/>
          <w:spacing w:val="-6"/>
          <w:sz w:val="18"/>
        </w:rPr>
        <w:t> </w:t>
      </w:r>
      <w:r>
        <w:rPr>
          <w:color w:val="231F20"/>
          <w:sz w:val="18"/>
        </w:rPr>
        <w:t>Cubides</w:t>
      </w:r>
      <w:r>
        <w:rPr>
          <w:color w:val="231F20"/>
          <w:spacing w:val="-6"/>
          <w:sz w:val="18"/>
        </w:rPr>
        <w:t> </w:t>
      </w:r>
      <w:r>
        <w:rPr>
          <w:color w:val="231F20"/>
          <w:sz w:val="18"/>
        </w:rPr>
        <w:t>Humberto,</w:t>
      </w:r>
      <w:r>
        <w:rPr>
          <w:color w:val="231F20"/>
          <w:spacing w:val="-6"/>
          <w:sz w:val="18"/>
        </w:rPr>
        <w:t> </w:t>
      </w:r>
      <w:r>
        <w:rPr>
          <w:color w:val="231F20"/>
          <w:sz w:val="18"/>
        </w:rPr>
        <w:t>Laverde</w:t>
      </w:r>
      <w:r>
        <w:rPr>
          <w:color w:val="231F20"/>
          <w:spacing w:val="-6"/>
          <w:sz w:val="18"/>
        </w:rPr>
        <w:t> </w:t>
      </w:r>
      <w:r>
        <w:rPr>
          <w:color w:val="231F20"/>
          <w:sz w:val="18"/>
        </w:rPr>
        <w:t>María</w:t>
      </w:r>
      <w:r>
        <w:rPr>
          <w:color w:val="231F20"/>
          <w:spacing w:val="-6"/>
          <w:sz w:val="18"/>
        </w:rPr>
        <w:t> </w:t>
      </w:r>
      <w:r>
        <w:rPr>
          <w:color w:val="231F20"/>
          <w:sz w:val="18"/>
        </w:rPr>
        <w:t>Cristina,</w:t>
      </w:r>
      <w:r>
        <w:rPr>
          <w:color w:val="231F20"/>
          <w:spacing w:val="-6"/>
          <w:sz w:val="18"/>
        </w:rPr>
        <w:t> </w:t>
      </w:r>
      <w:r>
        <w:rPr>
          <w:color w:val="231F20"/>
          <w:sz w:val="18"/>
        </w:rPr>
        <w:t>y</w:t>
      </w:r>
      <w:r>
        <w:rPr>
          <w:color w:val="231F20"/>
          <w:spacing w:val="-6"/>
          <w:sz w:val="18"/>
        </w:rPr>
        <w:t> </w:t>
      </w:r>
      <w:r>
        <w:rPr>
          <w:color w:val="231F20"/>
          <w:sz w:val="18"/>
        </w:rPr>
        <w:t>otros (eds.), </w:t>
      </w:r>
      <w:r>
        <w:rPr>
          <w:i/>
          <w:color w:val="231F20"/>
          <w:sz w:val="18"/>
        </w:rPr>
        <w:t>“Viviendo a toda”. Jóvenes, territorios culturales y</w:t>
      </w:r>
      <w:r>
        <w:rPr>
          <w:i/>
          <w:color w:val="231F20"/>
          <w:spacing w:val="-33"/>
          <w:sz w:val="18"/>
        </w:rPr>
        <w:t> </w:t>
      </w:r>
      <w:r>
        <w:rPr>
          <w:i/>
          <w:color w:val="231F20"/>
          <w:sz w:val="18"/>
        </w:rPr>
        <w:t>nuevas </w:t>
      </w:r>
      <w:r>
        <w:rPr>
          <w:i/>
          <w:color w:val="231F20"/>
          <w:sz w:val="18"/>
        </w:rPr>
        <w:t>sensibilidades</w:t>
      </w:r>
      <w:r>
        <w:rPr>
          <w:color w:val="231F20"/>
          <w:sz w:val="18"/>
        </w:rPr>
        <w:t>, Santa Fe de Bogotá, Siglo del</w:t>
      </w:r>
      <w:r>
        <w:rPr>
          <w:color w:val="231F20"/>
          <w:spacing w:val="-1"/>
          <w:sz w:val="18"/>
        </w:rPr>
        <w:t> </w:t>
      </w:r>
      <w:r>
        <w:rPr>
          <w:color w:val="231F20"/>
          <w:sz w:val="18"/>
        </w:rPr>
        <w:t>Hombre.</w:t>
      </w:r>
    </w:p>
    <w:p>
      <w:pPr>
        <w:spacing w:line="278" w:lineRule="auto" w:before="1"/>
        <w:ind w:left="875" w:right="108" w:hanging="341"/>
        <w:jc w:val="both"/>
        <w:rPr>
          <w:sz w:val="18"/>
        </w:rPr>
      </w:pPr>
      <w:r>
        <w:rPr>
          <w:color w:val="231F20"/>
          <w:sz w:val="18"/>
        </w:rPr>
        <w:t>Martín, Jesús (2002), “Jóvenes: comunicación e identidad”, </w:t>
      </w:r>
      <w:r>
        <w:rPr>
          <w:i/>
          <w:color w:val="231F20"/>
          <w:sz w:val="18"/>
        </w:rPr>
        <w:t>Re- </w:t>
      </w:r>
      <w:r>
        <w:rPr>
          <w:i/>
          <w:color w:val="231F20"/>
          <w:sz w:val="18"/>
        </w:rPr>
        <w:t>vista Cultural Pensar Iberoamérica</w:t>
      </w:r>
      <w:r>
        <w:rPr>
          <w:color w:val="231F20"/>
          <w:sz w:val="18"/>
        </w:rPr>
        <w:t>, número 0, s/p., edición en línea</w:t>
      </w:r>
      <w:hyperlink r:id="rId168">
        <w:r>
          <w:rPr>
            <w:color w:val="231F20"/>
            <w:sz w:val="18"/>
          </w:rPr>
          <w:t>:http://www.oei.es/pensariberoamerica/ric00a03.htm</w:t>
        </w:r>
      </w:hyperlink>
    </w:p>
    <w:p>
      <w:pPr>
        <w:spacing w:line="278" w:lineRule="auto" w:before="1"/>
        <w:ind w:left="875" w:right="108" w:hanging="341"/>
        <w:jc w:val="both"/>
        <w:rPr>
          <w:sz w:val="18"/>
        </w:rPr>
      </w:pPr>
      <w:r>
        <w:rPr>
          <w:color w:val="231F20"/>
          <w:sz w:val="18"/>
        </w:rPr>
        <w:t>Pérez, José; Mónica Valdez; María Suárez (2008), </w:t>
      </w:r>
      <w:r>
        <w:rPr>
          <w:i/>
          <w:color w:val="231F20"/>
          <w:sz w:val="18"/>
        </w:rPr>
        <w:t>Teorías sobre la </w:t>
      </w:r>
      <w:r>
        <w:rPr>
          <w:i/>
          <w:color w:val="231F20"/>
          <w:sz w:val="18"/>
        </w:rPr>
        <w:t>juventud. Las miradas de los clásicos</w:t>
      </w:r>
      <w:r>
        <w:rPr>
          <w:color w:val="231F20"/>
          <w:sz w:val="18"/>
        </w:rPr>
        <w:t>, México, UNAM/ Miguel Ángel Porrúa.</w:t>
      </w:r>
    </w:p>
    <w:p>
      <w:pPr>
        <w:spacing w:line="278" w:lineRule="auto" w:before="1"/>
        <w:ind w:left="875" w:right="108" w:hanging="341"/>
        <w:jc w:val="both"/>
        <w:rPr>
          <w:sz w:val="18"/>
        </w:rPr>
      </w:pPr>
      <w:r>
        <w:rPr>
          <w:color w:val="231F20"/>
          <w:sz w:val="18"/>
        </w:rPr>
        <w:t>Prado, María (2005), “Imitación y subversión de género: parodia y resignificación de las representaciones normativas de la femi- nidad” en Judith Butler y Linda Hutcheon”, </w:t>
      </w:r>
      <w:r>
        <w:rPr>
          <w:i/>
          <w:color w:val="231F20"/>
          <w:sz w:val="18"/>
        </w:rPr>
        <w:t>Debates sobre las </w:t>
      </w:r>
      <w:r>
        <w:rPr>
          <w:i/>
          <w:color w:val="231F20"/>
          <w:sz w:val="18"/>
        </w:rPr>
        <w:t>antropologías. Thémata</w:t>
      </w:r>
      <w:r>
        <w:rPr>
          <w:color w:val="231F20"/>
          <w:sz w:val="18"/>
        </w:rPr>
        <w:t>, núm. 35, pp. 733 – 736.</w:t>
      </w:r>
    </w:p>
    <w:p>
      <w:pPr>
        <w:spacing w:line="278" w:lineRule="auto" w:before="1"/>
        <w:ind w:left="875" w:right="108" w:hanging="341"/>
        <w:jc w:val="both"/>
        <w:rPr>
          <w:sz w:val="18"/>
        </w:rPr>
      </w:pPr>
      <w:r>
        <w:rPr>
          <w:color w:val="231F20"/>
          <w:sz w:val="18"/>
        </w:rPr>
        <w:t>Rolnik, Suely; Guattari, Félix (2006), </w:t>
      </w:r>
      <w:r>
        <w:rPr>
          <w:i/>
          <w:color w:val="231F20"/>
          <w:sz w:val="18"/>
        </w:rPr>
        <w:t>Micropolítica. Cartografías del </w:t>
      </w:r>
      <w:r>
        <w:rPr>
          <w:i/>
          <w:color w:val="231F20"/>
          <w:sz w:val="18"/>
        </w:rPr>
        <w:t>deseo</w:t>
      </w:r>
      <w:r>
        <w:rPr>
          <w:color w:val="231F20"/>
          <w:sz w:val="18"/>
        </w:rPr>
        <w:t>, Madrid, Traficantes de Sueños.</w:t>
      </w:r>
    </w:p>
    <w:p>
      <w:pPr>
        <w:spacing w:line="278" w:lineRule="auto" w:before="1"/>
        <w:ind w:left="875" w:right="108" w:hanging="341"/>
        <w:jc w:val="both"/>
        <w:rPr>
          <w:sz w:val="18"/>
        </w:rPr>
      </w:pPr>
      <w:r>
        <w:rPr>
          <w:color w:val="231F20"/>
          <w:sz w:val="18"/>
        </w:rPr>
        <w:t>Žižek, Slavoj (2013), </w:t>
      </w:r>
      <w:r>
        <w:rPr>
          <w:i/>
          <w:color w:val="231F20"/>
          <w:sz w:val="18"/>
        </w:rPr>
        <w:t>Sobre la violencia. Seis reflexiones</w:t>
      </w:r>
      <w:r>
        <w:rPr>
          <w:i/>
          <w:color w:val="231F20"/>
          <w:spacing w:val="-12"/>
          <w:sz w:val="18"/>
        </w:rPr>
        <w:t> </w:t>
      </w:r>
      <w:r>
        <w:rPr>
          <w:i/>
          <w:color w:val="231F20"/>
          <w:sz w:val="18"/>
        </w:rPr>
        <w:t>marginales</w:t>
      </w:r>
      <w:r>
        <w:rPr>
          <w:color w:val="231F20"/>
          <w:sz w:val="18"/>
        </w:rPr>
        <w:t>, México,</w:t>
      </w:r>
      <w:r>
        <w:rPr>
          <w:color w:val="231F20"/>
          <w:spacing w:val="-1"/>
          <w:sz w:val="18"/>
        </w:rPr>
        <w:t> </w:t>
      </w:r>
      <w:r>
        <w:rPr>
          <w:color w:val="231F20"/>
          <w:sz w:val="18"/>
        </w:rPr>
        <w:t>Paidós.</w:t>
      </w:r>
    </w:p>
    <w:p>
      <w:pPr>
        <w:spacing w:after="0" w:line="278" w:lineRule="auto"/>
        <w:jc w:val="both"/>
        <w:rPr>
          <w:sz w:val="18"/>
        </w:rPr>
        <w:sectPr>
          <w:pgSz w:w="7920" w:h="12240"/>
          <w:pgMar w:header="722" w:footer="0" w:top="920" w:bottom="280" w:left="1080" w:right="740"/>
        </w:sectPr>
      </w:pPr>
    </w:p>
    <w:p>
      <w:pPr>
        <w:pStyle w:val="BodyText"/>
        <w:spacing w:before="4"/>
        <w:rPr>
          <w:rFonts w:ascii="Times New Roman"/>
          <w:sz w:val="17"/>
        </w:rPr>
      </w:pPr>
    </w:p>
    <w:p>
      <w:pPr>
        <w:spacing w:after="0"/>
        <w:rPr>
          <w:rFonts w:ascii="Times New Roman"/>
          <w:sz w:val="17"/>
        </w:rPr>
        <w:sectPr>
          <w:headerReference w:type="default" r:id="rId169"/>
          <w:pgSz w:w="7920" w:h="12240"/>
          <w:pgMar w:header="0" w:footer="0" w:top="1140" w:bottom="280" w:left="1080" w:right="1080"/>
        </w:sectPr>
      </w:pPr>
    </w:p>
    <w:p>
      <w:pPr>
        <w:pStyle w:val="BodyText"/>
        <w:spacing w:before="2"/>
        <w:rPr>
          <w:rFonts w:ascii="Times New Roman"/>
        </w:rPr>
      </w:pPr>
    </w:p>
    <w:p>
      <w:pPr>
        <w:pStyle w:val="Heading2"/>
        <w:ind w:left="384" w:right="297" w:firstLine="43"/>
        <w:jc w:val="both"/>
        <w:rPr>
          <w:sz w:val="14"/>
        </w:rPr>
      </w:pPr>
      <w:r>
        <w:rPr>
          <w:color w:val="231F20"/>
        </w:rPr>
        <w:t>LAS REPRESENTACIONES SOBRE LO </w:t>
      </w:r>
      <w:r>
        <w:rPr>
          <w:i/>
          <w:color w:val="231F20"/>
        </w:rPr>
        <w:t>QUEER </w:t>
      </w:r>
      <w:r>
        <w:rPr>
          <w:color w:val="231F20"/>
        </w:rPr>
        <w:t>EN ARGENTINA: ALGUNAS OBSERVACIONES SOBRE LAS DINÁMICAS DE ACTIVISMO</w:t>
      </w:r>
      <w:r>
        <w:rPr>
          <w:color w:val="231F20"/>
          <w:spacing w:val="-10"/>
        </w:rPr>
        <w:t> </w:t>
      </w:r>
      <w:r>
        <w:rPr>
          <w:color w:val="231F20"/>
        </w:rPr>
        <w:t>LGTB</w:t>
      </w:r>
      <w:r>
        <w:rPr>
          <w:color w:val="231F20"/>
          <w:position w:val="8"/>
          <w:sz w:val="14"/>
        </w:rPr>
        <w:t>1</w:t>
      </w:r>
    </w:p>
    <w:p>
      <w:pPr>
        <w:pStyle w:val="BodyText"/>
        <w:spacing w:before="10"/>
        <w:rPr>
          <w:b/>
          <w:sz w:val="22"/>
        </w:rPr>
      </w:pPr>
    </w:p>
    <w:p>
      <w:pPr>
        <w:spacing w:line="278" w:lineRule="auto" w:before="0"/>
        <w:ind w:left="203" w:right="117" w:firstLine="0"/>
        <w:jc w:val="center"/>
        <w:rPr>
          <w:i/>
          <w:sz w:val="18"/>
        </w:rPr>
      </w:pPr>
      <w:r>
        <w:rPr>
          <w:i/>
          <w:color w:val="231F20"/>
          <w:sz w:val="18"/>
        </w:rPr>
        <w:t>ЗАМЕТКИ О QUEER В АРГЕНТИНЕ: НЕКОТОРЫЕ СООБРАЖЕНИЯ</w:t>
      </w:r>
      <w:r>
        <w:rPr>
          <w:i/>
          <w:color w:val="231F20"/>
          <w:w w:val="100"/>
          <w:sz w:val="18"/>
        </w:rPr>
        <w:t> </w:t>
      </w:r>
      <w:r>
        <w:rPr>
          <w:i/>
          <w:color w:val="231F20"/>
          <w:sz w:val="18"/>
        </w:rPr>
        <w:t>ПО ПОВОДУ АКТИВНОСТИ ЛЕЗБО-ГОМО-БИСЕКСУАЛЬНО- ТРАНСГЕНДЕРНОГО ДВИЖЕНИЯ</w:t>
      </w:r>
    </w:p>
    <w:p>
      <w:pPr>
        <w:pStyle w:val="BodyText"/>
        <w:spacing w:before="3"/>
        <w:rPr>
          <w:i/>
          <w:sz w:val="19"/>
        </w:rPr>
      </w:pPr>
    </w:p>
    <w:p>
      <w:pPr>
        <w:pStyle w:val="BodyText"/>
        <w:ind w:left="3676"/>
      </w:pPr>
      <w:r>
        <w:rPr>
          <w:color w:val="231F20"/>
        </w:rPr>
        <w:t>Carlos Alberto Leal Reyes</w:t>
      </w:r>
    </w:p>
    <w:p>
      <w:pPr>
        <w:spacing w:before="47"/>
        <w:ind w:left="195" w:right="0" w:firstLine="2557"/>
        <w:jc w:val="left"/>
        <w:rPr>
          <w:sz w:val="16"/>
        </w:rPr>
      </w:pPr>
      <w:r>
        <w:rPr>
          <w:color w:val="231F20"/>
          <w:sz w:val="16"/>
        </w:rPr>
        <w:t>Universidad Autónoma del Estado de México</w:t>
      </w:r>
    </w:p>
    <w:p>
      <w:pPr>
        <w:pStyle w:val="BodyText"/>
        <w:spacing w:before="1"/>
        <w:rPr>
          <w:sz w:val="22"/>
        </w:rPr>
      </w:pPr>
    </w:p>
    <w:p>
      <w:pPr>
        <w:spacing w:line="372" w:lineRule="auto" w:before="0"/>
        <w:ind w:left="195" w:right="108" w:firstLine="0"/>
        <w:jc w:val="both"/>
        <w:rPr>
          <w:sz w:val="12"/>
        </w:rPr>
      </w:pPr>
      <w:r>
        <w:rPr>
          <w:b/>
          <w:color w:val="231F20"/>
          <w:sz w:val="14"/>
        </w:rPr>
        <w:t>Resumen: </w:t>
      </w:r>
      <w:r>
        <w:rPr>
          <w:color w:val="231F20"/>
          <w:sz w:val="12"/>
        </w:rPr>
        <w:t>La construcción del pensamiento </w:t>
      </w:r>
      <w:r>
        <w:rPr>
          <w:i/>
          <w:color w:val="231F20"/>
          <w:sz w:val="12"/>
        </w:rPr>
        <w:t>queer </w:t>
      </w:r>
      <w:r>
        <w:rPr>
          <w:color w:val="231F20"/>
          <w:sz w:val="12"/>
        </w:rPr>
        <w:t>en Latinoamérica parte de un esfuerzo epistémico en  el que se describen y analizan las diversas expresiones, prácticas y representaciones de las sexualidades periféricas. Es nuestro propósito observar como aparece expresado y vinculado lo </w:t>
      </w:r>
      <w:r>
        <w:rPr>
          <w:i/>
          <w:color w:val="231F20"/>
          <w:sz w:val="12"/>
        </w:rPr>
        <w:t>queer </w:t>
      </w:r>
      <w:r>
        <w:rPr>
          <w:color w:val="231F20"/>
          <w:sz w:val="12"/>
        </w:rPr>
        <w:t>en el Movimiento Lésbico Gay Bisexual y Trasgénero (LBGT)</w:t>
      </w:r>
      <w:r>
        <w:rPr>
          <w:color w:val="231F20"/>
          <w:spacing w:val="-8"/>
          <w:sz w:val="12"/>
        </w:rPr>
        <w:t> </w:t>
      </w:r>
      <w:r>
        <w:rPr>
          <w:color w:val="231F20"/>
          <w:sz w:val="12"/>
        </w:rPr>
        <w:t>argentino.</w:t>
      </w:r>
    </w:p>
    <w:p>
      <w:pPr>
        <w:spacing w:line="151" w:lineRule="exact" w:before="0"/>
        <w:ind w:left="195" w:right="0" w:firstLine="0"/>
        <w:jc w:val="both"/>
        <w:rPr>
          <w:sz w:val="12"/>
        </w:rPr>
      </w:pPr>
      <w:r>
        <w:rPr>
          <w:b/>
          <w:color w:val="231F20"/>
          <w:sz w:val="14"/>
        </w:rPr>
        <w:t>Palabras clave: </w:t>
      </w:r>
      <w:r>
        <w:rPr>
          <w:i/>
          <w:color w:val="231F20"/>
          <w:sz w:val="12"/>
        </w:rPr>
        <w:t>queer</w:t>
      </w:r>
      <w:r>
        <w:rPr>
          <w:color w:val="231F20"/>
          <w:sz w:val="12"/>
        </w:rPr>
        <w:t>; identidad; LBGT; Argentina</w:t>
      </w:r>
    </w:p>
    <w:p>
      <w:pPr>
        <w:pStyle w:val="BodyText"/>
        <w:rPr>
          <w:sz w:val="14"/>
        </w:rPr>
      </w:pPr>
    </w:p>
    <w:p>
      <w:pPr>
        <w:spacing w:line="372" w:lineRule="auto" w:before="98"/>
        <w:ind w:left="195" w:right="108" w:firstLine="0"/>
        <w:jc w:val="both"/>
        <w:rPr>
          <w:sz w:val="12"/>
        </w:rPr>
      </w:pPr>
      <w:r>
        <w:rPr>
          <w:b/>
          <w:color w:val="231F20"/>
          <w:sz w:val="14"/>
        </w:rPr>
        <w:t>Abstract: </w:t>
      </w:r>
      <w:r>
        <w:rPr>
          <w:color w:val="231F20"/>
          <w:sz w:val="12"/>
        </w:rPr>
        <w:t>The construction of queer thinking in Latin America has as a starting point an epistemic effort  that describes and analyzes the various expressions, practices and representations of peripheral sexualities. It is our purpose to observe as expressed and linked the queer in Lesbian Gay Bisexual and Transgender Movement (for its acronym in Spanish LBGT) of</w:t>
      </w:r>
      <w:r>
        <w:rPr>
          <w:color w:val="231F20"/>
          <w:spacing w:val="-8"/>
          <w:sz w:val="12"/>
        </w:rPr>
        <w:t> </w:t>
      </w:r>
      <w:r>
        <w:rPr>
          <w:color w:val="231F20"/>
          <w:sz w:val="12"/>
        </w:rPr>
        <w:t>Argentina.</w:t>
      </w:r>
    </w:p>
    <w:p>
      <w:pPr>
        <w:spacing w:before="8"/>
        <w:ind w:left="195" w:right="0" w:firstLine="0"/>
        <w:jc w:val="both"/>
        <w:rPr>
          <w:sz w:val="12"/>
        </w:rPr>
      </w:pPr>
      <w:r>
        <w:rPr>
          <w:b/>
          <w:color w:val="231F20"/>
          <w:sz w:val="12"/>
        </w:rPr>
        <w:t>Keywords: </w:t>
      </w:r>
      <w:r>
        <w:rPr>
          <w:color w:val="231F20"/>
          <w:sz w:val="12"/>
        </w:rPr>
        <w:t>queer; identity; LBGT; Argentina</w:t>
      </w:r>
    </w:p>
    <w:p>
      <w:pPr>
        <w:pStyle w:val="BodyText"/>
        <w:rPr>
          <w:sz w:val="12"/>
        </w:rPr>
      </w:pPr>
    </w:p>
    <w:p>
      <w:pPr>
        <w:pStyle w:val="BodyText"/>
        <w:spacing w:before="10"/>
        <w:rPr>
          <w:sz w:val="10"/>
        </w:rPr>
      </w:pPr>
    </w:p>
    <w:p>
      <w:pPr>
        <w:spacing w:line="372" w:lineRule="auto" w:before="0"/>
        <w:ind w:left="195" w:right="108" w:firstLine="0"/>
        <w:jc w:val="both"/>
        <w:rPr>
          <w:sz w:val="12"/>
        </w:rPr>
      </w:pPr>
      <w:r>
        <w:rPr>
          <w:b/>
          <w:color w:val="231F20"/>
          <w:sz w:val="14"/>
        </w:rPr>
        <w:t>Резюме: </w:t>
      </w:r>
      <w:r>
        <w:rPr>
          <w:color w:val="231F20"/>
          <w:sz w:val="12"/>
        </w:rPr>
        <w:t>Конструкция мышленияqueer в Латинской Америке исходит из эпистемы, в которой описываются и анализируются различные выражения, практики и представления о периферии сексуальности. Наша цель – выявить появление и связи queerс лезбо-гомо-бисексуально- трансгендерным  движением(ЛГБТ).</w:t>
      </w:r>
    </w:p>
    <w:p>
      <w:pPr>
        <w:spacing w:line="151" w:lineRule="exact" w:before="0"/>
        <w:ind w:left="195" w:right="0" w:firstLine="0"/>
        <w:jc w:val="both"/>
        <w:rPr>
          <w:sz w:val="12"/>
        </w:rPr>
      </w:pPr>
      <w:r>
        <w:rPr>
          <w:b/>
          <w:color w:val="231F20"/>
          <w:sz w:val="14"/>
        </w:rPr>
        <w:t>Ключевые слова: </w:t>
      </w:r>
      <w:r>
        <w:rPr>
          <w:i/>
          <w:color w:val="231F20"/>
          <w:sz w:val="12"/>
        </w:rPr>
        <w:t>queer</w:t>
      </w:r>
      <w:r>
        <w:rPr>
          <w:color w:val="231F20"/>
          <w:sz w:val="12"/>
        </w:rPr>
        <w:t>, идентичность, ЛГБТ, Аргентина</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pPr>
      <w:r>
        <w:rPr/>
        <w:pict>
          <v:line style="position:absolute;mso-position-horizontal-relative:page;mso-position-vertical-relative:paragraph;z-index:3208;mso-wrap-distance-left:0;mso-wrap-distance-right:0" from="63.769001pt,14.426016pt" to="135.769001pt,14.426016pt" stroked="true" strokeweight="1pt" strokecolor="#231f20">
            <w10:wrap type="topAndBottom"/>
          </v:line>
        </w:pict>
      </w:r>
    </w:p>
    <w:p>
      <w:pPr>
        <w:tabs>
          <w:tab w:pos="535" w:val="left" w:leader="none"/>
        </w:tabs>
        <w:spacing w:line="261" w:lineRule="auto" w:before="11"/>
        <w:ind w:left="535" w:right="108" w:hanging="341"/>
        <w:jc w:val="both"/>
        <w:rPr>
          <w:sz w:val="16"/>
        </w:rPr>
      </w:pPr>
      <w:r>
        <w:rPr>
          <w:color w:val="231F20"/>
          <w:position w:val="5"/>
          <w:sz w:val="9"/>
        </w:rPr>
        <w:t>1</w:t>
        <w:tab/>
      </w:r>
      <w:r>
        <w:rPr>
          <w:color w:val="231F20"/>
          <w:sz w:val="16"/>
        </w:rPr>
        <w:t>El Movimiento Lésbico Gay Bisexual y Trasgénero (LBGT) es de</w:t>
      </w:r>
      <w:r>
        <w:rPr>
          <w:color w:val="231F20"/>
          <w:spacing w:val="-26"/>
          <w:sz w:val="16"/>
        </w:rPr>
        <w:t> </w:t>
      </w:r>
      <w:r>
        <w:rPr>
          <w:color w:val="231F20"/>
          <w:sz w:val="16"/>
        </w:rPr>
        <w:t>carácter</w:t>
      </w:r>
      <w:r>
        <w:rPr>
          <w:color w:val="231F20"/>
          <w:spacing w:val="-3"/>
          <w:sz w:val="16"/>
        </w:rPr>
        <w:t> </w:t>
      </w:r>
      <w:r>
        <w:rPr>
          <w:color w:val="231F20"/>
          <w:sz w:val="16"/>
        </w:rPr>
        <w:t>so- cial y político. Persigue la normalización social y la equiparación de</w:t>
      </w:r>
      <w:r>
        <w:rPr>
          <w:color w:val="231F20"/>
          <w:spacing w:val="-23"/>
          <w:sz w:val="16"/>
        </w:rPr>
        <w:t> </w:t>
      </w:r>
      <w:r>
        <w:rPr>
          <w:color w:val="231F20"/>
          <w:sz w:val="16"/>
        </w:rPr>
        <w:t>derechos de homosexuales, transexuales, bisexuales, etc. con los</w:t>
      </w:r>
      <w:r>
        <w:rPr>
          <w:color w:val="231F20"/>
          <w:spacing w:val="-1"/>
          <w:sz w:val="16"/>
        </w:rPr>
        <w:t> </w:t>
      </w:r>
      <w:r>
        <w:rPr>
          <w:color w:val="231F20"/>
          <w:sz w:val="16"/>
        </w:rPr>
        <w:t>heterosexuales.</w:t>
      </w:r>
    </w:p>
    <w:p>
      <w:pPr>
        <w:pStyle w:val="BodyText"/>
        <w:spacing w:before="5"/>
        <w:rPr>
          <w:sz w:val="9"/>
        </w:rPr>
      </w:pPr>
    </w:p>
    <w:p>
      <w:pPr>
        <w:spacing w:before="74"/>
        <w:ind w:left="242" w:right="158" w:firstLine="0"/>
        <w:jc w:val="center"/>
        <w:rPr>
          <w:sz w:val="16"/>
        </w:rPr>
      </w:pPr>
      <w:r>
        <w:rPr>
          <w:color w:val="231F20"/>
          <w:w w:val="105"/>
          <w:sz w:val="16"/>
        </w:rPr>
        <w:t>[301]</w:t>
      </w:r>
    </w:p>
    <w:p>
      <w:pPr>
        <w:spacing w:after="0"/>
        <w:jc w:val="center"/>
        <w:rPr>
          <w:sz w:val="16"/>
        </w:rPr>
        <w:sectPr>
          <w:headerReference w:type="even" r:id="rId170"/>
          <w:pgSz w:w="7920" w:h="12240"/>
          <w:pgMar w:header="0" w:footer="0" w:top="1140" w:bottom="280" w:left="1080" w:right="740"/>
        </w:sectPr>
      </w:pPr>
    </w:p>
    <w:p>
      <w:pPr>
        <w:pStyle w:val="BodyText"/>
      </w:pPr>
    </w:p>
    <w:p>
      <w:pPr>
        <w:pStyle w:val="BodyText"/>
        <w:spacing w:before="2"/>
        <w:rPr>
          <w:sz w:val="19"/>
        </w:rPr>
      </w:pPr>
    </w:p>
    <w:p>
      <w:pPr>
        <w:pStyle w:val="BodyText"/>
        <w:spacing w:line="249" w:lineRule="auto" w:before="102"/>
        <w:ind w:left="110" w:right="193" w:firstLine="156"/>
        <w:jc w:val="right"/>
      </w:pPr>
      <w:r>
        <w:rPr/>
        <w:pict>
          <v:shape style="position:absolute;margin-left:38.254398pt;margin-top:5.015231pt;width:12.1pt;height:43.5pt;mso-position-horizontal-relative:page;mso-position-vertical-relative:paragraph;z-index:-139912" type="#_x0000_t202" filled="false" stroked="false">
            <v:textbox inset="0,0,0,0">
              <w:txbxContent>
                <w:p>
                  <w:pPr>
                    <w:spacing w:line="854" w:lineRule="exact" w:before="0"/>
                    <w:ind w:left="0" w:right="0" w:firstLine="0"/>
                    <w:jc w:val="left"/>
                    <w:rPr>
                      <w:sz w:val="87"/>
                    </w:rPr>
                  </w:pPr>
                  <w:r>
                    <w:rPr>
                      <w:color w:val="231F20"/>
                      <w:w w:val="99"/>
                      <w:sz w:val="87"/>
                    </w:rPr>
                    <w:t>I</w:t>
                  </w:r>
                </w:p>
              </w:txbxContent>
            </v:textbox>
            <w10:wrap type="none"/>
          </v:shape>
        </w:pict>
      </w:r>
      <w:r>
        <w:rPr>
          <w:color w:val="231F20"/>
        </w:rPr>
        <w:t>. La palabra </w:t>
      </w:r>
      <w:r>
        <w:rPr>
          <w:i/>
          <w:color w:val="231F20"/>
        </w:rPr>
        <w:t>queer </w:t>
      </w:r>
      <w:r>
        <w:rPr>
          <w:color w:val="231F20"/>
        </w:rPr>
        <w:t>significa en la cultura anglosajona “extraño, anodino, anormal”. A principios del siglo pasado, describía de</w:t>
      </w:r>
      <w:r>
        <w:rPr>
          <w:color w:val="231F20"/>
          <w:w w:val="99"/>
        </w:rPr>
        <w:t> </w:t>
      </w:r>
      <w:r>
        <w:rPr>
          <w:color w:val="231F20"/>
        </w:rPr>
        <w:t>manera despectiva los comportamientos homosexuales de la época, principalmente los considerados como “afeminados”. En</w:t>
      </w:r>
      <w:r>
        <w:rPr>
          <w:color w:val="231F20"/>
          <w:w w:val="99"/>
        </w:rPr>
        <w:t> </w:t>
      </w:r>
      <w:r>
        <w:rPr>
          <w:color w:val="231F20"/>
        </w:rPr>
        <w:t>efecto, la palabra (que deriva del alemán “</w:t>
      </w:r>
      <w:r>
        <w:rPr>
          <w:i/>
          <w:color w:val="231F20"/>
        </w:rPr>
        <w:t>que</w:t>
      </w:r>
      <w:r>
        <w:rPr>
          <w:color w:val="231F20"/>
        </w:rPr>
        <w:t>”, ‘torcido’, ‘desvia- do’</w:t>
      </w:r>
      <w:r>
        <w:rPr>
          <w:color w:val="231F20"/>
          <w:position w:val="7"/>
          <w:sz w:val="11"/>
        </w:rPr>
        <w:t>2</w:t>
      </w:r>
      <w:r>
        <w:rPr>
          <w:color w:val="231F20"/>
        </w:rPr>
        <w:t>) hace referencia a las personas y grupos que por su identidad</w:t>
      </w:r>
      <w:r>
        <w:rPr>
          <w:color w:val="231F20"/>
          <w:w w:val="99"/>
        </w:rPr>
        <w:t> </w:t>
      </w:r>
      <w:r>
        <w:rPr>
          <w:color w:val="231F20"/>
        </w:rPr>
        <w:t>sexual fueron marginadas y cuestionadas por las estructuras dis- cursivas de la heteronormatividad</w:t>
      </w:r>
      <w:r>
        <w:rPr>
          <w:color w:val="231F20"/>
          <w:position w:val="7"/>
          <w:sz w:val="11"/>
        </w:rPr>
        <w:t>3  </w:t>
      </w:r>
      <w:r>
        <w:rPr>
          <w:color w:val="231F20"/>
        </w:rPr>
        <w:t>al tratarlas como no   “norma-</w:t>
      </w:r>
    </w:p>
    <w:p>
      <w:pPr>
        <w:pStyle w:val="BodyText"/>
        <w:spacing w:before="1"/>
        <w:ind w:left="190"/>
      </w:pPr>
      <w:r>
        <w:rPr>
          <w:color w:val="231F20"/>
        </w:rPr>
        <w:t>les”.</w:t>
      </w:r>
    </w:p>
    <w:p>
      <w:pPr>
        <w:pStyle w:val="BodyText"/>
        <w:spacing w:line="249" w:lineRule="auto" w:before="10"/>
        <w:ind w:left="190" w:right="192" w:firstLine="340"/>
        <w:jc w:val="both"/>
      </w:pPr>
      <w:r>
        <w:rPr>
          <w:color w:val="231F20"/>
        </w:rPr>
        <w:t>El término </w:t>
      </w:r>
      <w:r>
        <w:rPr>
          <w:i/>
          <w:color w:val="231F20"/>
        </w:rPr>
        <w:t>queer</w:t>
      </w:r>
      <w:r>
        <w:rPr>
          <w:color w:val="231F20"/>
        </w:rPr>
        <w:t>, como sustantivo, ha acabado por significar “maricón”,</w:t>
      </w:r>
      <w:r>
        <w:rPr>
          <w:color w:val="231F20"/>
          <w:spacing w:val="-9"/>
        </w:rPr>
        <w:t> </w:t>
      </w:r>
      <w:r>
        <w:rPr>
          <w:color w:val="231F20"/>
        </w:rPr>
        <w:t>“homosexual”,</w:t>
      </w:r>
      <w:r>
        <w:rPr>
          <w:color w:val="231F20"/>
          <w:spacing w:val="-9"/>
        </w:rPr>
        <w:t> </w:t>
      </w:r>
      <w:r>
        <w:rPr>
          <w:color w:val="231F20"/>
        </w:rPr>
        <w:t>“gay”;</w:t>
      </w:r>
      <w:r>
        <w:rPr>
          <w:color w:val="231F20"/>
          <w:spacing w:val="-9"/>
        </w:rPr>
        <w:t> </w:t>
      </w:r>
      <w:r>
        <w:rPr>
          <w:color w:val="231F20"/>
        </w:rPr>
        <w:t>también</w:t>
      </w:r>
      <w:r>
        <w:rPr>
          <w:color w:val="231F20"/>
          <w:spacing w:val="-10"/>
        </w:rPr>
        <w:t> </w:t>
      </w:r>
      <w:r>
        <w:rPr>
          <w:color w:val="231F20"/>
        </w:rPr>
        <w:t>ha</w:t>
      </w:r>
      <w:r>
        <w:rPr>
          <w:color w:val="231F20"/>
          <w:spacing w:val="-9"/>
        </w:rPr>
        <w:t> </w:t>
      </w:r>
      <w:r>
        <w:rPr>
          <w:color w:val="231F20"/>
        </w:rPr>
        <w:t>sido</w:t>
      </w:r>
      <w:r>
        <w:rPr>
          <w:color w:val="231F20"/>
          <w:spacing w:val="-9"/>
        </w:rPr>
        <w:t> </w:t>
      </w:r>
      <w:r>
        <w:rPr>
          <w:color w:val="231F20"/>
        </w:rPr>
        <w:t>utilizada</w:t>
      </w:r>
      <w:r>
        <w:rPr>
          <w:color w:val="231F20"/>
          <w:spacing w:val="-9"/>
        </w:rPr>
        <w:t> </w:t>
      </w:r>
      <w:r>
        <w:rPr>
          <w:color w:val="231F20"/>
        </w:rPr>
        <w:t>para</w:t>
      </w:r>
      <w:r>
        <w:rPr>
          <w:color w:val="231F20"/>
          <w:spacing w:val="-9"/>
        </w:rPr>
        <w:t> </w:t>
      </w:r>
      <w:r>
        <w:rPr>
          <w:color w:val="231F20"/>
        </w:rPr>
        <w:t>de- signar</w:t>
      </w:r>
      <w:r>
        <w:rPr>
          <w:color w:val="231F20"/>
          <w:spacing w:val="-10"/>
        </w:rPr>
        <w:t> </w:t>
      </w:r>
      <w:r>
        <w:rPr>
          <w:color w:val="231F20"/>
        </w:rPr>
        <w:t>la</w:t>
      </w:r>
      <w:r>
        <w:rPr>
          <w:color w:val="231F20"/>
          <w:spacing w:val="-10"/>
        </w:rPr>
        <w:t> </w:t>
      </w:r>
      <w:r>
        <w:rPr>
          <w:color w:val="231F20"/>
        </w:rPr>
        <w:t>falta</w:t>
      </w:r>
      <w:r>
        <w:rPr>
          <w:color w:val="231F20"/>
          <w:spacing w:val="-11"/>
        </w:rPr>
        <w:t> </w:t>
      </w:r>
      <w:r>
        <w:rPr>
          <w:color w:val="231F20"/>
        </w:rPr>
        <w:t>de</w:t>
      </w:r>
      <w:r>
        <w:rPr>
          <w:color w:val="231F20"/>
          <w:spacing w:val="-10"/>
        </w:rPr>
        <w:t> </w:t>
      </w:r>
      <w:r>
        <w:rPr>
          <w:color w:val="231F20"/>
        </w:rPr>
        <w:t>decoro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anormalidad</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orientaciones</w:t>
      </w:r>
      <w:r>
        <w:rPr>
          <w:color w:val="231F20"/>
          <w:spacing w:val="-10"/>
        </w:rPr>
        <w:t> </w:t>
      </w:r>
      <w:r>
        <w:rPr>
          <w:color w:val="231F20"/>
        </w:rPr>
        <w:t>les- bianas y homosexuales. Como verbo </w:t>
      </w:r>
      <w:r>
        <w:rPr>
          <w:i/>
          <w:color w:val="231F20"/>
        </w:rPr>
        <w:t>queer </w:t>
      </w:r>
      <w:r>
        <w:rPr>
          <w:color w:val="231F20"/>
        </w:rPr>
        <w:t>expresa el concepto de</w:t>
      </w:r>
      <w:r>
        <w:rPr>
          <w:color w:val="231F20"/>
          <w:spacing w:val="-10"/>
        </w:rPr>
        <w:t> </w:t>
      </w:r>
      <w:r>
        <w:rPr>
          <w:color w:val="231F20"/>
        </w:rPr>
        <w:t>“desestabilizar”,</w:t>
      </w:r>
      <w:r>
        <w:rPr>
          <w:color w:val="231F20"/>
          <w:spacing w:val="-10"/>
        </w:rPr>
        <w:t> </w:t>
      </w:r>
      <w:r>
        <w:rPr>
          <w:color w:val="231F20"/>
        </w:rPr>
        <w:t>“perturbar”,</w:t>
      </w:r>
      <w:r>
        <w:rPr>
          <w:color w:val="231F20"/>
          <w:spacing w:val="-11"/>
        </w:rPr>
        <w:t> </w:t>
      </w:r>
      <w:r>
        <w:rPr>
          <w:color w:val="231F20"/>
        </w:rPr>
        <w:t>“jorobar”;</w:t>
      </w:r>
      <w:r>
        <w:rPr>
          <w:color w:val="231F20"/>
          <w:spacing w:val="-11"/>
        </w:rPr>
        <w:t> </w:t>
      </w: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11"/>
        </w:rPr>
        <w:t> </w:t>
      </w:r>
      <w:r>
        <w:rPr>
          <w:color w:val="231F20"/>
        </w:rPr>
        <w:t>lo</w:t>
      </w:r>
      <w:r>
        <w:rPr>
          <w:color w:val="231F20"/>
          <w:spacing w:val="-11"/>
        </w:rPr>
        <w:t> </w:t>
      </w:r>
      <w:r>
        <w:rPr>
          <w:i/>
          <w:color w:val="231F20"/>
        </w:rPr>
        <w:t>queer </w:t>
      </w:r>
      <w:r>
        <w:rPr>
          <w:color w:val="231F20"/>
        </w:rPr>
        <w:t>apunta a la posibilidad de desestabilizar normas aparentemente fijas. Como adjetivo, significa “raro”, “torcido”, “extraño”. La pala- bra, en síntesis, designa la idea de extrañamiento, pero también, en</w:t>
      </w:r>
      <w:r>
        <w:rPr>
          <w:color w:val="231F20"/>
          <w:spacing w:val="-7"/>
        </w:rPr>
        <w:t> </w:t>
      </w:r>
      <w:r>
        <w:rPr>
          <w:color w:val="231F20"/>
        </w:rPr>
        <w:t>términos</w:t>
      </w:r>
      <w:r>
        <w:rPr>
          <w:color w:val="231F20"/>
          <w:spacing w:val="-7"/>
        </w:rPr>
        <w:t> </w:t>
      </w:r>
      <w:r>
        <w:rPr>
          <w:color w:val="231F20"/>
        </w:rPr>
        <w:t>coloquiales,</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insulto</w:t>
      </w:r>
      <w:r>
        <w:rPr>
          <w:color w:val="231F20"/>
          <w:spacing w:val="-7"/>
        </w:rPr>
        <w:t> </w:t>
      </w:r>
      <w:r>
        <w:rPr>
          <w:color w:val="231F20"/>
        </w:rPr>
        <w:t>que</w:t>
      </w:r>
      <w:r>
        <w:rPr>
          <w:color w:val="231F20"/>
          <w:spacing w:val="-7"/>
        </w:rPr>
        <w:t> </w:t>
      </w:r>
      <w:r>
        <w:rPr>
          <w:color w:val="231F20"/>
        </w:rPr>
        <w:t>designa</w:t>
      </w:r>
      <w:r>
        <w:rPr>
          <w:color w:val="231F20"/>
          <w:spacing w:val="-7"/>
        </w:rPr>
        <w:t> </w:t>
      </w:r>
      <w:r>
        <w:rPr>
          <w:color w:val="231F20"/>
        </w:rPr>
        <w:t>un</w:t>
      </w:r>
      <w:r>
        <w:rPr>
          <w:color w:val="231F20"/>
          <w:spacing w:val="-7"/>
        </w:rPr>
        <w:t> </w:t>
      </w:r>
      <w:r>
        <w:rPr>
          <w:color w:val="231F20"/>
        </w:rPr>
        <w:t>conjunto</w:t>
      </w:r>
      <w:r>
        <w:rPr>
          <w:color w:val="231F20"/>
          <w:spacing w:val="-7"/>
        </w:rPr>
        <w:t> </w:t>
      </w:r>
      <w:r>
        <w:rPr>
          <w:color w:val="231F20"/>
        </w:rPr>
        <w:t>de diferencias de carácter</w:t>
      </w:r>
      <w:r>
        <w:rPr>
          <w:color w:val="231F20"/>
          <w:spacing w:val="-1"/>
        </w:rPr>
        <w:t> </w:t>
      </w:r>
      <w:r>
        <w:rPr>
          <w:color w:val="231F20"/>
        </w:rPr>
        <w:t>sexual.</w:t>
      </w:r>
    </w:p>
    <w:p>
      <w:pPr>
        <w:pStyle w:val="BodyText"/>
        <w:spacing w:line="249" w:lineRule="auto" w:before="1"/>
        <w:ind w:left="190" w:right="193" w:firstLine="340"/>
        <w:jc w:val="both"/>
      </w:pPr>
      <w:r>
        <w:rPr/>
        <w:pict>
          <v:line style="position:absolute;mso-position-horizontal-relative:page;mso-position-vertical-relative:paragraph;z-index:3232;mso-wrap-distance-left:0;mso-wrap-distance-right:0" from="42.519699pt,138.044098pt" to="114.519699pt,138.044098pt" stroked="true" strokeweight="1pt" strokecolor="#231f20">
            <w10:wrap type="topAndBottom"/>
          </v:line>
        </w:pict>
      </w:r>
      <w:r>
        <w:rPr>
          <w:color w:val="231F20"/>
        </w:rPr>
        <w:t>Por otro lado, el vocablo </w:t>
      </w:r>
      <w:r>
        <w:rPr>
          <w:i/>
          <w:color w:val="231F20"/>
        </w:rPr>
        <w:t>queer </w:t>
      </w:r>
      <w:r>
        <w:rPr>
          <w:color w:val="231F20"/>
        </w:rPr>
        <w:t>funciona en oposición a lo </w:t>
      </w:r>
      <w:r>
        <w:rPr>
          <w:i/>
          <w:color w:val="231F20"/>
        </w:rPr>
        <w:t>straight, </w:t>
      </w:r>
      <w:r>
        <w:rPr>
          <w:color w:val="231F20"/>
        </w:rPr>
        <w:t>‘derecho’, ‘recto’, ‘heterosexual’; y puede considerarse que refleja la naturaleza subversiva y transgresora de los deseos propios de la heterosexualidad institucionalizada que constriñe    y limita al sujeto. Sin embargo, a partir del impulso político pro- piciado por la cada vez mayor presencia y participación de los movimientos de “liberación homosexual” a fines de los ochenta, este término se resignifica al revertirse su carácter peyorativo.</w:t>
      </w:r>
      <w:r>
        <w:rPr>
          <w:color w:val="231F20"/>
          <w:spacing w:val="-10"/>
        </w:rPr>
        <w:t> </w:t>
      </w:r>
      <w:r>
        <w:rPr>
          <w:color w:val="231F20"/>
        </w:rPr>
        <w:t>Se establece, entonces, una formulación simbólica que responde</w:t>
      </w:r>
      <w:r>
        <w:rPr>
          <w:color w:val="231F20"/>
          <w:spacing w:val="-36"/>
        </w:rPr>
        <w:t> </w:t>
      </w:r>
      <w:r>
        <w:rPr>
          <w:color w:val="231F20"/>
        </w:rPr>
        <w:t>crí- ticamente a las posturas gays y de la época. En este marco de resignificación se subraya la idea de que nociones como</w:t>
      </w:r>
      <w:r>
        <w:rPr>
          <w:color w:val="231F20"/>
          <w:spacing w:val="43"/>
        </w:rPr>
        <w:t> </w:t>
      </w:r>
      <w:r>
        <w:rPr>
          <w:color w:val="231F20"/>
        </w:rPr>
        <w:t>Nación,</w:t>
      </w:r>
    </w:p>
    <w:p>
      <w:pPr>
        <w:tabs>
          <w:tab w:pos="530" w:val="left" w:leader="none"/>
        </w:tabs>
        <w:spacing w:line="261" w:lineRule="auto" w:before="11"/>
        <w:ind w:left="530" w:right="193" w:hanging="341"/>
        <w:jc w:val="both"/>
        <w:rPr>
          <w:sz w:val="16"/>
        </w:rPr>
      </w:pPr>
      <w:r>
        <w:rPr>
          <w:color w:val="231F20"/>
          <w:position w:val="5"/>
          <w:sz w:val="9"/>
        </w:rPr>
        <w:t>2</w:t>
        <w:tab/>
      </w:r>
      <w:r>
        <w:rPr>
          <w:color w:val="231F20"/>
          <w:sz w:val="16"/>
        </w:rPr>
        <w:t>Eve Kosofsky (1998: 37), al indagar acerca del sentido etimológico de</w:t>
      </w:r>
      <w:r>
        <w:rPr>
          <w:color w:val="231F20"/>
          <w:spacing w:val="16"/>
          <w:sz w:val="16"/>
        </w:rPr>
        <w:t> </w:t>
      </w:r>
      <w:r>
        <w:rPr>
          <w:color w:val="231F20"/>
          <w:sz w:val="16"/>
        </w:rPr>
        <w:t>la</w:t>
      </w:r>
      <w:r>
        <w:rPr>
          <w:color w:val="231F20"/>
          <w:spacing w:val="1"/>
          <w:sz w:val="16"/>
        </w:rPr>
        <w:t> </w:t>
      </w:r>
      <w:r>
        <w:rPr>
          <w:color w:val="231F20"/>
          <w:sz w:val="16"/>
        </w:rPr>
        <w:t>pa- labra,</w:t>
      </w:r>
      <w:r>
        <w:rPr>
          <w:color w:val="231F20"/>
          <w:spacing w:val="-7"/>
          <w:sz w:val="16"/>
        </w:rPr>
        <w:t> </w:t>
      </w:r>
      <w:r>
        <w:rPr>
          <w:color w:val="231F20"/>
          <w:sz w:val="16"/>
        </w:rPr>
        <w:t>destaca</w:t>
      </w:r>
      <w:r>
        <w:rPr>
          <w:color w:val="231F20"/>
          <w:spacing w:val="-7"/>
          <w:sz w:val="16"/>
        </w:rPr>
        <w:t> </w:t>
      </w:r>
      <w:r>
        <w:rPr>
          <w:color w:val="231F20"/>
          <w:sz w:val="16"/>
        </w:rPr>
        <w:t>que</w:t>
      </w:r>
      <w:r>
        <w:rPr>
          <w:color w:val="231F20"/>
          <w:spacing w:val="-7"/>
          <w:sz w:val="16"/>
        </w:rPr>
        <w:t> </w:t>
      </w:r>
      <w:r>
        <w:rPr>
          <w:i/>
          <w:color w:val="231F20"/>
          <w:sz w:val="16"/>
        </w:rPr>
        <w:t>queer</w:t>
      </w:r>
      <w:r>
        <w:rPr>
          <w:i/>
          <w:color w:val="231F20"/>
          <w:spacing w:val="-7"/>
          <w:sz w:val="16"/>
        </w:rPr>
        <w:t> </w:t>
      </w:r>
      <w:r>
        <w:rPr>
          <w:color w:val="231F20"/>
          <w:sz w:val="16"/>
        </w:rPr>
        <w:t>significa</w:t>
      </w:r>
      <w:r>
        <w:rPr>
          <w:color w:val="231F20"/>
          <w:spacing w:val="-7"/>
          <w:sz w:val="16"/>
        </w:rPr>
        <w:t> </w:t>
      </w:r>
      <w:r>
        <w:rPr>
          <w:color w:val="231F20"/>
          <w:sz w:val="16"/>
        </w:rPr>
        <w:t>‘a</w:t>
      </w:r>
      <w:r>
        <w:rPr>
          <w:color w:val="231F20"/>
          <w:spacing w:val="-7"/>
          <w:sz w:val="16"/>
        </w:rPr>
        <w:t> </w:t>
      </w:r>
      <w:r>
        <w:rPr>
          <w:color w:val="231F20"/>
          <w:sz w:val="16"/>
        </w:rPr>
        <w:t>través’</w:t>
      </w:r>
      <w:r>
        <w:rPr>
          <w:color w:val="231F20"/>
          <w:spacing w:val="-13"/>
          <w:sz w:val="16"/>
        </w:rPr>
        <w:t> </w:t>
      </w:r>
      <w:r>
        <w:rPr>
          <w:color w:val="231F20"/>
          <w:sz w:val="16"/>
        </w:rPr>
        <w:t>y</w:t>
      </w:r>
      <w:r>
        <w:rPr>
          <w:color w:val="231F20"/>
          <w:spacing w:val="-7"/>
          <w:sz w:val="16"/>
        </w:rPr>
        <w:t> </w:t>
      </w:r>
      <w:r>
        <w:rPr>
          <w:color w:val="231F20"/>
          <w:sz w:val="16"/>
        </w:rPr>
        <w:t>“procede</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raíz</w:t>
      </w:r>
      <w:r>
        <w:rPr>
          <w:color w:val="231F20"/>
          <w:spacing w:val="-7"/>
          <w:sz w:val="16"/>
        </w:rPr>
        <w:t> </w:t>
      </w:r>
      <w:r>
        <w:rPr>
          <w:color w:val="231F20"/>
          <w:sz w:val="16"/>
        </w:rPr>
        <w:t>indoeuropea </w:t>
      </w:r>
      <w:r>
        <w:rPr>
          <w:i/>
          <w:color w:val="231F20"/>
          <w:sz w:val="16"/>
        </w:rPr>
        <w:t>twerkw</w:t>
      </w:r>
      <w:r>
        <w:rPr>
          <w:color w:val="231F20"/>
          <w:sz w:val="16"/>
        </w:rPr>
        <w:t>, que ha generado también la palabra alemana </w:t>
      </w:r>
      <w:r>
        <w:rPr>
          <w:i/>
          <w:color w:val="231F20"/>
          <w:sz w:val="16"/>
        </w:rPr>
        <w:t>Quer </w:t>
      </w:r>
      <w:r>
        <w:rPr>
          <w:color w:val="231F20"/>
          <w:sz w:val="16"/>
        </w:rPr>
        <w:t>(transversal), la latina </w:t>
      </w:r>
      <w:r>
        <w:rPr>
          <w:i/>
          <w:color w:val="231F20"/>
          <w:sz w:val="16"/>
        </w:rPr>
        <w:t>torquere </w:t>
      </w:r>
      <w:r>
        <w:rPr>
          <w:color w:val="231F20"/>
          <w:sz w:val="16"/>
        </w:rPr>
        <w:t>(torcer), la inglesa </w:t>
      </w:r>
      <w:r>
        <w:rPr>
          <w:i/>
          <w:color w:val="231F20"/>
          <w:sz w:val="16"/>
        </w:rPr>
        <w:t>anthwart </w:t>
      </w:r>
      <w:r>
        <w:rPr>
          <w:color w:val="231F20"/>
          <w:sz w:val="16"/>
        </w:rPr>
        <w:t>(a través)</w:t>
      </w:r>
      <w:r>
        <w:rPr>
          <w:color w:val="231F20"/>
          <w:spacing w:val="-20"/>
          <w:sz w:val="16"/>
        </w:rPr>
        <w:t> </w:t>
      </w:r>
      <w:r>
        <w:rPr>
          <w:color w:val="231F20"/>
          <w:sz w:val="16"/>
        </w:rPr>
        <w:t>[...]”.</w:t>
      </w:r>
    </w:p>
    <w:p>
      <w:pPr>
        <w:tabs>
          <w:tab w:pos="530" w:val="left" w:leader="none"/>
        </w:tabs>
        <w:spacing w:line="261" w:lineRule="auto" w:before="0"/>
        <w:ind w:left="530" w:right="193" w:hanging="341"/>
        <w:jc w:val="both"/>
        <w:rPr>
          <w:sz w:val="16"/>
        </w:rPr>
      </w:pPr>
      <w:r>
        <w:rPr>
          <w:color w:val="231F20"/>
          <w:position w:val="5"/>
          <w:sz w:val="9"/>
        </w:rPr>
        <w:t>3</w:t>
        <w:tab/>
      </w:r>
      <w:r>
        <w:rPr>
          <w:color w:val="231F20"/>
          <w:sz w:val="16"/>
        </w:rPr>
        <w:t>Heteronormatividad</w:t>
      </w:r>
      <w:r>
        <w:rPr>
          <w:color w:val="231F20"/>
          <w:spacing w:val="-5"/>
          <w:sz w:val="16"/>
        </w:rPr>
        <w:t> </w:t>
      </w:r>
      <w:r>
        <w:rPr>
          <w:color w:val="231F20"/>
          <w:sz w:val="16"/>
        </w:rPr>
        <w:t>es</w:t>
      </w:r>
      <w:r>
        <w:rPr>
          <w:color w:val="231F20"/>
          <w:spacing w:val="-5"/>
          <w:sz w:val="16"/>
        </w:rPr>
        <w:t> </w:t>
      </w:r>
      <w:r>
        <w:rPr>
          <w:color w:val="231F20"/>
          <w:sz w:val="16"/>
        </w:rPr>
        <w:t>un</w:t>
      </w:r>
      <w:r>
        <w:rPr>
          <w:color w:val="231F20"/>
          <w:spacing w:val="-5"/>
          <w:sz w:val="16"/>
        </w:rPr>
        <w:t> </w:t>
      </w:r>
      <w:r>
        <w:rPr>
          <w:color w:val="231F20"/>
          <w:sz w:val="16"/>
        </w:rPr>
        <w:t>concepto</w:t>
      </w:r>
      <w:r>
        <w:rPr>
          <w:color w:val="231F20"/>
          <w:spacing w:val="-5"/>
          <w:sz w:val="16"/>
        </w:rPr>
        <w:t> </w:t>
      </w:r>
      <w:r>
        <w:rPr>
          <w:color w:val="231F20"/>
          <w:sz w:val="16"/>
        </w:rPr>
        <w:t>de</w:t>
      </w:r>
      <w:r>
        <w:rPr>
          <w:color w:val="231F20"/>
          <w:spacing w:val="-5"/>
          <w:sz w:val="16"/>
        </w:rPr>
        <w:t> </w:t>
      </w:r>
      <w:r>
        <w:rPr>
          <w:color w:val="231F20"/>
          <w:sz w:val="16"/>
        </w:rPr>
        <w:t>Michael</w:t>
      </w:r>
      <w:r>
        <w:rPr>
          <w:color w:val="231F20"/>
          <w:spacing w:val="-5"/>
          <w:sz w:val="16"/>
        </w:rPr>
        <w:t> </w:t>
      </w:r>
      <w:r>
        <w:rPr>
          <w:color w:val="231F20"/>
          <w:sz w:val="16"/>
        </w:rPr>
        <w:t>Warner</w:t>
      </w:r>
      <w:r>
        <w:rPr>
          <w:color w:val="231F20"/>
          <w:spacing w:val="-5"/>
          <w:sz w:val="16"/>
        </w:rPr>
        <w:t> </w:t>
      </w:r>
      <w:r>
        <w:rPr>
          <w:color w:val="231F20"/>
          <w:sz w:val="16"/>
        </w:rPr>
        <w:t>(1991)</w:t>
      </w:r>
      <w:r>
        <w:rPr>
          <w:color w:val="231F20"/>
          <w:spacing w:val="-5"/>
          <w:sz w:val="16"/>
        </w:rPr>
        <w:t> </w:t>
      </w:r>
      <w:r>
        <w:rPr>
          <w:color w:val="231F20"/>
          <w:sz w:val="16"/>
        </w:rPr>
        <w:t>que</w:t>
      </w:r>
      <w:r>
        <w:rPr>
          <w:color w:val="231F20"/>
          <w:spacing w:val="-5"/>
          <w:sz w:val="16"/>
        </w:rPr>
        <w:t> </w:t>
      </w:r>
      <w:r>
        <w:rPr>
          <w:color w:val="231F20"/>
          <w:sz w:val="16"/>
        </w:rPr>
        <w:t>hace</w:t>
      </w:r>
      <w:r>
        <w:rPr>
          <w:color w:val="231F20"/>
          <w:spacing w:val="-5"/>
          <w:sz w:val="16"/>
        </w:rPr>
        <w:t> </w:t>
      </w:r>
      <w:r>
        <w:rPr>
          <w:color w:val="231F20"/>
          <w:sz w:val="16"/>
        </w:rPr>
        <w:t>refe- rencia “al conjunto de Las relaciones de poder por medio del cual la sexuali- dad se normaliza y se reglamenta en nuestra cultura y las relaciones hetero- sexuales idealizadas se institucionalizan y se equiparan con lo que significa ser humano”. Es además el principio organizador del orden de relaciones sociales,</w:t>
      </w:r>
      <w:r>
        <w:rPr>
          <w:color w:val="231F20"/>
          <w:spacing w:val="-9"/>
          <w:sz w:val="16"/>
        </w:rPr>
        <w:t> </w:t>
      </w:r>
      <w:r>
        <w:rPr>
          <w:color w:val="231F20"/>
          <w:sz w:val="16"/>
        </w:rPr>
        <w:t>política,</w:t>
      </w:r>
      <w:r>
        <w:rPr>
          <w:color w:val="231F20"/>
          <w:spacing w:val="-9"/>
          <w:sz w:val="16"/>
        </w:rPr>
        <w:t> </w:t>
      </w:r>
      <w:r>
        <w:rPr>
          <w:color w:val="231F20"/>
          <w:sz w:val="16"/>
        </w:rPr>
        <w:t>institucional</w:t>
      </w:r>
      <w:r>
        <w:rPr>
          <w:color w:val="231F20"/>
          <w:spacing w:val="-9"/>
          <w:sz w:val="16"/>
        </w:rPr>
        <w:t> </w:t>
      </w:r>
      <w:r>
        <w:rPr>
          <w:color w:val="231F20"/>
          <w:sz w:val="16"/>
        </w:rPr>
        <w:t>y</w:t>
      </w:r>
      <w:r>
        <w:rPr>
          <w:color w:val="231F20"/>
          <w:spacing w:val="-9"/>
          <w:sz w:val="16"/>
        </w:rPr>
        <w:t> </w:t>
      </w:r>
      <w:r>
        <w:rPr>
          <w:color w:val="231F20"/>
          <w:sz w:val="16"/>
        </w:rPr>
        <w:t>culturalmente</w:t>
      </w:r>
      <w:r>
        <w:rPr>
          <w:color w:val="231F20"/>
          <w:spacing w:val="-9"/>
          <w:sz w:val="16"/>
        </w:rPr>
        <w:t> </w:t>
      </w:r>
      <w:r>
        <w:rPr>
          <w:color w:val="231F20"/>
          <w:sz w:val="16"/>
        </w:rPr>
        <w:t>reproducido,</w:t>
      </w:r>
      <w:r>
        <w:rPr>
          <w:color w:val="231F20"/>
          <w:spacing w:val="-9"/>
          <w:sz w:val="16"/>
        </w:rPr>
        <w:t> </w:t>
      </w:r>
      <w:r>
        <w:rPr>
          <w:color w:val="231F20"/>
          <w:sz w:val="16"/>
        </w:rPr>
        <w:t>que</w:t>
      </w:r>
      <w:r>
        <w:rPr>
          <w:color w:val="231F20"/>
          <w:spacing w:val="-9"/>
          <w:sz w:val="16"/>
        </w:rPr>
        <w:t> </w:t>
      </w:r>
      <w:r>
        <w:rPr>
          <w:color w:val="231F20"/>
          <w:sz w:val="16"/>
        </w:rPr>
        <w:t>hace</w:t>
      </w:r>
      <w:r>
        <w:rPr>
          <w:color w:val="231F20"/>
          <w:spacing w:val="-9"/>
          <w:sz w:val="16"/>
        </w:rPr>
        <w:t> </w:t>
      </w:r>
      <w:r>
        <w:rPr>
          <w:color w:val="231F20"/>
          <w:sz w:val="16"/>
        </w:rPr>
        <w:t>de</w:t>
      </w:r>
      <w:r>
        <w:rPr>
          <w:color w:val="231F20"/>
          <w:spacing w:val="-9"/>
          <w:sz w:val="16"/>
        </w:rPr>
        <w:t> </w:t>
      </w:r>
      <w:r>
        <w:rPr>
          <w:color w:val="231F20"/>
          <w:sz w:val="16"/>
        </w:rPr>
        <w:t>la</w:t>
      </w:r>
      <w:r>
        <w:rPr>
          <w:color w:val="231F20"/>
          <w:spacing w:val="-9"/>
          <w:sz w:val="16"/>
        </w:rPr>
        <w:t> </w:t>
      </w:r>
      <w:r>
        <w:rPr>
          <w:color w:val="231F20"/>
          <w:sz w:val="16"/>
        </w:rPr>
        <w:t>he- terosexualidad reproductiva el parámetro desde el cual juzgar (aceptar, con- denar) la inmensa variedad de prácticas, identidades y relaciones sexuales, afectivas y amorosas</w:t>
      </w:r>
      <w:r>
        <w:rPr>
          <w:color w:val="231F20"/>
          <w:spacing w:val="-26"/>
          <w:sz w:val="16"/>
        </w:rPr>
        <w:t> </w:t>
      </w:r>
      <w:r>
        <w:rPr>
          <w:color w:val="231F20"/>
          <w:sz w:val="16"/>
        </w:rPr>
        <w:t>existentes.</w:t>
      </w:r>
    </w:p>
    <w:p>
      <w:pPr>
        <w:spacing w:after="0" w:line="261" w:lineRule="auto"/>
        <w:jc w:val="both"/>
        <w:rPr>
          <w:sz w:val="16"/>
        </w:rPr>
        <w:sectPr>
          <w:headerReference w:type="even" r:id="rId171"/>
          <w:headerReference w:type="default" r:id="rId172"/>
          <w:pgSz w:w="7920" w:h="12240"/>
          <w:pgMar w:header="717" w:footer="0" w:top="900" w:bottom="280" w:left="660" w:right="1080"/>
          <w:pgNumType w:start="302"/>
        </w:sectPr>
      </w:pPr>
    </w:p>
    <w:p>
      <w:pPr>
        <w:pStyle w:val="BodyText"/>
      </w:pPr>
    </w:p>
    <w:p>
      <w:pPr>
        <w:pStyle w:val="BodyText"/>
        <w:spacing w:before="10"/>
        <w:rPr>
          <w:sz w:val="21"/>
        </w:rPr>
      </w:pPr>
    </w:p>
    <w:p>
      <w:pPr>
        <w:pStyle w:val="BodyText"/>
        <w:spacing w:line="249" w:lineRule="auto" w:before="66"/>
        <w:ind w:left="195" w:right="108"/>
        <w:jc w:val="both"/>
      </w:pPr>
      <w:r>
        <w:rPr>
          <w:color w:val="231F20"/>
        </w:rPr>
        <w:t>raza o clase social, generan las condiciones para que se repro- duzca una realidad sociopolítica que mantiene la heterosexuali- dad</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rPr>
        <w:t>elemento</w:t>
      </w:r>
      <w:r>
        <w:rPr>
          <w:color w:val="231F20"/>
          <w:spacing w:val="-11"/>
        </w:rPr>
        <w:t> </w:t>
      </w:r>
      <w:r>
        <w:rPr>
          <w:color w:val="231F20"/>
        </w:rPr>
        <w:t>cuasi</w:t>
      </w:r>
      <w:r>
        <w:rPr>
          <w:color w:val="231F20"/>
          <w:spacing w:val="-12"/>
        </w:rPr>
        <w:t> </w:t>
      </w:r>
      <w:r>
        <w:rPr>
          <w:color w:val="231F20"/>
        </w:rPr>
        <w:t>originario</w:t>
      </w:r>
      <w:r>
        <w:rPr>
          <w:color w:val="231F20"/>
          <w:spacing w:val="-11"/>
        </w:rPr>
        <w:t> </w:t>
      </w:r>
      <w:r>
        <w:rPr>
          <w:color w:val="231F20"/>
        </w:rPr>
        <w:t>donde</w:t>
      </w:r>
      <w:r>
        <w:rPr>
          <w:color w:val="231F20"/>
          <w:spacing w:val="-12"/>
        </w:rPr>
        <w:t> </w:t>
      </w:r>
      <w:r>
        <w:rPr>
          <w:color w:val="231F20"/>
        </w:rPr>
        <w:t>no</w:t>
      </w:r>
      <w:r>
        <w:rPr>
          <w:color w:val="231F20"/>
          <w:spacing w:val="-12"/>
        </w:rPr>
        <w:t> </w:t>
      </w:r>
      <w:r>
        <w:rPr>
          <w:color w:val="231F20"/>
        </w:rPr>
        <w:t>pueden</w:t>
      </w:r>
      <w:r>
        <w:rPr>
          <w:color w:val="231F20"/>
          <w:spacing w:val="-12"/>
        </w:rPr>
        <w:t> </w:t>
      </w:r>
      <w:r>
        <w:rPr>
          <w:color w:val="231F20"/>
        </w:rPr>
        <w:t>ubicarse alternativas más allá de la “norma” que se asume como universal e</w:t>
      </w:r>
      <w:r>
        <w:rPr>
          <w:color w:val="231F20"/>
          <w:spacing w:val="-1"/>
        </w:rPr>
        <w:t> </w:t>
      </w:r>
      <w:r>
        <w:rPr>
          <w:color w:val="231F20"/>
        </w:rPr>
        <w:t>incuestionable.</w:t>
      </w:r>
    </w:p>
    <w:p>
      <w:pPr>
        <w:pStyle w:val="BodyText"/>
        <w:spacing w:line="249" w:lineRule="auto" w:before="1"/>
        <w:ind w:left="195" w:right="108" w:firstLine="340"/>
        <w:jc w:val="both"/>
      </w:pPr>
      <w:r>
        <w:rPr>
          <w:color w:val="231F20"/>
        </w:rPr>
        <w:t>Esta reapropiación del término </w:t>
      </w:r>
      <w:r>
        <w:rPr>
          <w:i/>
          <w:color w:val="231F20"/>
        </w:rPr>
        <w:t>queer </w:t>
      </w:r>
      <w:r>
        <w:rPr>
          <w:color w:val="231F20"/>
        </w:rPr>
        <w:t>exhibe el rechazo a las propuestas</w:t>
      </w:r>
      <w:r>
        <w:rPr>
          <w:color w:val="231F20"/>
          <w:spacing w:val="-17"/>
        </w:rPr>
        <w:t> </w:t>
      </w:r>
      <w:r>
        <w:rPr>
          <w:color w:val="231F20"/>
        </w:rPr>
        <w:t>de</w:t>
      </w:r>
      <w:r>
        <w:rPr>
          <w:color w:val="231F20"/>
          <w:spacing w:val="-17"/>
        </w:rPr>
        <w:t> </w:t>
      </w:r>
      <w:r>
        <w:rPr>
          <w:color w:val="231F20"/>
        </w:rPr>
        <w:t>identidades</w:t>
      </w:r>
      <w:r>
        <w:rPr>
          <w:color w:val="231F20"/>
          <w:spacing w:val="-17"/>
        </w:rPr>
        <w:t> </w:t>
      </w:r>
      <w:r>
        <w:rPr>
          <w:color w:val="231F20"/>
        </w:rPr>
        <w:t>del</w:t>
      </w:r>
      <w:r>
        <w:rPr>
          <w:color w:val="231F20"/>
          <w:spacing w:val="-17"/>
        </w:rPr>
        <w:t> </w:t>
      </w:r>
      <w:r>
        <w:rPr>
          <w:color w:val="231F20"/>
        </w:rPr>
        <w:t>denominado</w:t>
      </w:r>
      <w:r>
        <w:rPr>
          <w:color w:val="231F20"/>
          <w:spacing w:val="-17"/>
        </w:rPr>
        <w:t> </w:t>
      </w:r>
      <w:r>
        <w:rPr>
          <w:color w:val="231F20"/>
        </w:rPr>
        <w:t>“colectivo</w:t>
      </w:r>
      <w:r>
        <w:rPr>
          <w:color w:val="231F20"/>
          <w:spacing w:val="-17"/>
        </w:rPr>
        <w:t> </w:t>
      </w:r>
      <w:r>
        <w:rPr>
          <w:color w:val="231F20"/>
        </w:rPr>
        <w:t>lésbico-gay” y a las dinámicas de asimilación promovidas por la sociedad do- minante. </w:t>
      </w:r>
      <w:r>
        <w:rPr>
          <w:i/>
          <w:color w:val="231F20"/>
        </w:rPr>
        <w:t>Queer </w:t>
      </w:r>
      <w:r>
        <w:rPr>
          <w:color w:val="231F20"/>
        </w:rPr>
        <w:t>constituye una forma de buscar disolver las fron- teras a fin de que las identidades, y su multiplicidad de posibili- dades encuentre su lugar en un movimiento que cuestiona las normas sexuales, culturales y</w:t>
      </w:r>
      <w:r>
        <w:rPr>
          <w:color w:val="231F20"/>
          <w:spacing w:val="-1"/>
        </w:rPr>
        <w:t> </w:t>
      </w:r>
      <w:r>
        <w:rPr>
          <w:color w:val="231F20"/>
        </w:rPr>
        <w:t>sociales.</w:t>
      </w:r>
    </w:p>
    <w:p>
      <w:pPr>
        <w:pStyle w:val="BodyText"/>
        <w:spacing w:line="249" w:lineRule="auto" w:before="1"/>
        <w:ind w:left="195" w:right="108" w:firstLine="340"/>
        <w:jc w:val="both"/>
      </w:pPr>
      <w:r>
        <w:rPr>
          <w:color w:val="231F20"/>
        </w:rPr>
        <w:t>Lo </w:t>
      </w:r>
      <w:r>
        <w:rPr>
          <w:i/>
          <w:color w:val="231F20"/>
          <w:spacing w:val="-3"/>
        </w:rPr>
        <w:t>queer, </w:t>
      </w:r>
      <w:r>
        <w:rPr>
          <w:color w:val="231F20"/>
        </w:rPr>
        <w:t>en su complejidad, es entonces utilizado como re- curso intelectual promovido por distintos círculos que cuestionan el orden sexual al que consideran un dispositivo</w:t>
      </w:r>
      <w:r>
        <w:rPr>
          <w:color w:val="231F20"/>
          <w:position w:val="7"/>
          <w:sz w:val="11"/>
        </w:rPr>
        <w:t>4 </w:t>
      </w:r>
      <w:r>
        <w:rPr>
          <w:color w:val="231F20"/>
        </w:rPr>
        <w:t>reproductor de la desigualdad. Y también aparece como una alternativa viable a las dinámicas heteronormativas dominantes. Desde la reflexión académica se presenta como una posibilidad de cuestionamiento de un esquema de sexualidad dominante sustentado en catego- rías binarias mutuamente excluyentes tales como: hombre/mujer y</w:t>
      </w:r>
      <w:r>
        <w:rPr>
          <w:color w:val="231F20"/>
          <w:spacing w:val="-11"/>
        </w:rPr>
        <w:t> </w:t>
      </w:r>
      <w:r>
        <w:rPr>
          <w:color w:val="231F20"/>
        </w:rPr>
        <w:t>heterosexual/</w:t>
      </w:r>
      <w:r>
        <w:rPr>
          <w:color w:val="231F20"/>
          <w:spacing w:val="-11"/>
        </w:rPr>
        <w:t> </w:t>
      </w:r>
      <w:r>
        <w:rPr>
          <w:color w:val="231F20"/>
        </w:rPr>
        <w:t>homosexual.</w:t>
      </w:r>
      <w:r>
        <w:rPr>
          <w:color w:val="231F20"/>
          <w:spacing w:val="-11"/>
        </w:rPr>
        <w:t> </w:t>
      </w:r>
      <w:r>
        <w:rPr>
          <w:color w:val="231F20"/>
        </w:rPr>
        <w:t>Este</w:t>
      </w:r>
      <w:r>
        <w:rPr>
          <w:color w:val="231F20"/>
          <w:spacing w:val="-11"/>
        </w:rPr>
        <w:t> </w:t>
      </w:r>
      <w:r>
        <w:rPr>
          <w:color w:val="231F20"/>
        </w:rPr>
        <w:t>esquema</w:t>
      </w:r>
      <w:r>
        <w:rPr>
          <w:color w:val="231F20"/>
          <w:spacing w:val="-11"/>
        </w:rPr>
        <w:t> </w:t>
      </w:r>
      <w:r>
        <w:rPr>
          <w:color w:val="231F20"/>
        </w:rPr>
        <w:t>conceptual</w:t>
      </w:r>
      <w:r>
        <w:rPr>
          <w:color w:val="231F20"/>
          <w:spacing w:val="-11"/>
        </w:rPr>
        <w:t> </w:t>
      </w:r>
      <w:r>
        <w:rPr>
          <w:color w:val="231F20"/>
        </w:rPr>
        <w:t>genera</w:t>
      </w:r>
      <w:r>
        <w:rPr>
          <w:color w:val="231F20"/>
          <w:spacing w:val="-11"/>
        </w:rPr>
        <w:t> </w:t>
      </w:r>
      <w:r>
        <w:rPr>
          <w:color w:val="231F20"/>
        </w:rPr>
        <w:t>un efecto de cierta estabilidad identitaria que reproduce un modelo hegemónico y</w:t>
      </w:r>
      <w:r>
        <w:rPr>
          <w:color w:val="231F20"/>
          <w:spacing w:val="-1"/>
        </w:rPr>
        <w:t> </w:t>
      </w:r>
      <w:r>
        <w:rPr>
          <w:color w:val="231F20"/>
        </w:rPr>
        <w:t>excluyente.</w:t>
      </w:r>
    </w:p>
    <w:p>
      <w:pPr>
        <w:pStyle w:val="BodyText"/>
        <w:spacing w:line="249" w:lineRule="auto" w:before="1"/>
        <w:ind w:left="195" w:right="108" w:firstLine="340"/>
        <w:jc w:val="both"/>
      </w:pPr>
      <w:r>
        <w:rPr>
          <w:color w:val="231F20"/>
        </w:rPr>
        <w:t>En</w:t>
      </w:r>
      <w:r>
        <w:rPr>
          <w:color w:val="231F20"/>
          <w:spacing w:val="-18"/>
        </w:rPr>
        <w:t> </w:t>
      </w:r>
      <w:r>
        <w:rPr>
          <w:color w:val="231F20"/>
        </w:rPr>
        <w:t>las</w:t>
      </w:r>
      <w:r>
        <w:rPr>
          <w:color w:val="231F20"/>
          <w:spacing w:val="-18"/>
        </w:rPr>
        <w:t> </w:t>
      </w:r>
      <w:r>
        <w:rPr>
          <w:color w:val="231F20"/>
        </w:rPr>
        <w:t>bases</w:t>
      </w:r>
      <w:r>
        <w:rPr>
          <w:color w:val="231F20"/>
          <w:spacing w:val="-17"/>
        </w:rPr>
        <w:t> </w:t>
      </w:r>
      <w:r>
        <w:rPr>
          <w:color w:val="231F20"/>
        </w:rPr>
        <w:t>del</w:t>
      </w:r>
      <w:r>
        <w:rPr>
          <w:color w:val="231F20"/>
          <w:spacing w:val="-18"/>
        </w:rPr>
        <w:t> </w:t>
      </w:r>
      <w:r>
        <w:rPr>
          <w:color w:val="231F20"/>
        </w:rPr>
        <w:t>pensamiento</w:t>
      </w:r>
      <w:r>
        <w:rPr>
          <w:color w:val="231F20"/>
          <w:spacing w:val="-17"/>
        </w:rPr>
        <w:t> </w:t>
      </w:r>
      <w:r>
        <w:rPr>
          <w:i/>
          <w:color w:val="231F20"/>
        </w:rPr>
        <w:t>queer</w:t>
      </w:r>
      <w:r>
        <w:rPr>
          <w:i/>
          <w:color w:val="231F20"/>
          <w:spacing w:val="-18"/>
        </w:rPr>
        <w:t> </w:t>
      </w:r>
      <w:r>
        <w:rPr>
          <w:color w:val="231F20"/>
        </w:rPr>
        <w:t>hay</w:t>
      </w:r>
      <w:r>
        <w:rPr>
          <w:color w:val="231F20"/>
          <w:spacing w:val="-18"/>
        </w:rPr>
        <w:t> </w:t>
      </w:r>
      <w:r>
        <w:rPr>
          <w:color w:val="231F20"/>
        </w:rPr>
        <w:t>también</w:t>
      </w:r>
      <w:r>
        <w:rPr>
          <w:color w:val="231F20"/>
          <w:spacing w:val="-18"/>
        </w:rPr>
        <w:t> </w:t>
      </w:r>
      <w:r>
        <w:rPr>
          <w:color w:val="231F20"/>
        </w:rPr>
        <w:t>una</w:t>
      </w:r>
      <w:r>
        <w:rPr>
          <w:color w:val="231F20"/>
          <w:spacing w:val="-18"/>
        </w:rPr>
        <w:t> </w:t>
      </w:r>
      <w:r>
        <w:rPr>
          <w:color w:val="231F20"/>
        </w:rPr>
        <w:t>reflexión crítica en torno a las convenciones establecidas sobre la subjeti- vidad y sus implicaciones en la percepción de las “minorías” re- chazadas que reclaman una representación política y discursiva centrada en una transformación de los márgenes opresores del género, entendido como construcción social (Sierra,</w:t>
      </w:r>
      <w:r>
        <w:rPr>
          <w:color w:val="231F20"/>
          <w:spacing w:val="-1"/>
        </w:rPr>
        <w:t> </w:t>
      </w:r>
      <w:r>
        <w:rPr>
          <w:color w:val="231F20"/>
        </w:rPr>
        <w:t>2009).</w:t>
      </w:r>
    </w:p>
    <w:p>
      <w:pPr>
        <w:pStyle w:val="BodyText"/>
        <w:spacing w:line="249" w:lineRule="auto" w:before="1"/>
        <w:ind w:left="195" w:right="108" w:firstLine="340"/>
        <w:jc w:val="both"/>
      </w:pPr>
      <w:r>
        <w:rPr/>
        <w:pict>
          <v:line style="position:absolute;mso-position-horizontal-relative:page;mso-position-vertical-relative:paragraph;z-index:3280;mso-wrap-distance-left:0;mso-wrap-distance-right:0" from="63.779598pt,78.044075pt" to="135.779598pt,78.044075pt" stroked="true" strokeweight="1pt" strokecolor="#231f20">
            <w10:wrap type="topAndBottom"/>
          </v:line>
        </w:pict>
      </w:r>
      <w:r>
        <w:rPr>
          <w:color w:val="231F20"/>
        </w:rPr>
        <w:t>Así, la resignificación de la injuria “</w:t>
      </w:r>
      <w:r>
        <w:rPr>
          <w:i/>
          <w:color w:val="231F20"/>
        </w:rPr>
        <w:t>queer</w:t>
      </w:r>
      <w:r>
        <w:rPr>
          <w:color w:val="231F20"/>
        </w:rPr>
        <w:t>” se convirtió en un elemento clave tanto para el activismo como para el tipo de re- flexión multidisciplinaria que recibió, a comienzos de los noven- ta, el nombre de </w:t>
      </w:r>
      <w:r>
        <w:rPr>
          <w:i/>
          <w:color w:val="231F20"/>
        </w:rPr>
        <w:t>teoría queer</w:t>
      </w:r>
      <w:r>
        <w:rPr>
          <w:color w:val="231F20"/>
        </w:rPr>
        <w:t>. Este marco reflexivo insistió en la necesidad de utilizar la abyección como un mecanismo desde el cual se puede desarticular el peso de la normatividad que definía</w:t>
      </w:r>
    </w:p>
    <w:p>
      <w:pPr>
        <w:tabs>
          <w:tab w:pos="535" w:val="left" w:leader="none"/>
        </w:tabs>
        <w:spacing w:line="261" w:lineRule="auto" w:before="11"/>
        <w:ind w:left="535" w:right="108" w:hanging="341"/>
        <w:jc w:val="both"/>
        <w:rPr>
          <w:sz w:val="16"/>
        </w:rPr>
      </w:pPr>
      <w:r>
        <w:rPr>
          <w:color w:val="231F20"/>
          <w:position w:val="5"/>
          <w:sz w:val="9"/>
        </w:rPr>
        <w:t>4</w:t>
        <w:tab/>
      </w:r>
      <w:r>
        <w:rPr>
          <w:color w:val="231F20"/>
          <w:sz w:val="16"/>
        </w:rPr>
        <w:t>Uno de sus conceptos clave de la teoría </w:t>
      </w:r>
      <w:r>
        <w:rPr>
          <w:i/>
          <w:color w:val="231F20"/>
          <w:sz w:val="16"/>
        </w:rPr>
        <w:t>queer </w:t>
      </w:r>
      <w:r>
        <w:rPr>
          <w:color w:val="231F20"/>
          <w:sz w:val="16"/>
        </w:rPr>
        <w:t>es el de </w:t>
      </w:r>
      <w:r>
        <w:rPr>
          <w:i/>
          <w:color w:val="231F20"/>
          <w:sz w:val="16"/>
        </w:rPr>
        <w:t>dispositivo. </w:t>
      </w:r>
      <w:r>
        <w:rPr>
          <w:i/>
          <w:color w:val="231F20"/>
          <w:spacing w:val="38"/>
          <w:sz w:val="16"/>
        </w:rPr>
        <w:t> </w:t>
      </w:r>
      <w:r>
        <w:rPr>
          <w:color w:val="231F20"/>
          <w:sz w:val="16"/>
        </w:rPr>
        <w:t>Se</w:t>
      </w:r>
      <w:r>
        <w:rPr>
          <w:color w:val="231F20"/>
          <w:spacing w:val="6"/>
          <w:sz w:val="16"/>
        </w:rPr>
        <w:t> </w:t>
      </w:r>
      <w:r>
        <w:rPr>
          <w:color w:val="231F20"/>
          <w:sz w:val="16"/>
        </w:rPr>
        <w:t>con- sidera que da cuenta de la forma mediante la cual pueden desarrollarse re- sistencias contra las dinámicas homogeneizadoras promovidas por el núcleo heterosexual, ya que se considera que el género no constituye una unidad esencial debido a se origina en realidades socioculturales contradictorias, en donde los límites entre lo normal y lo desviado no resultan suficientemente claros.</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28"/>
      </w:pPr>
      <w:r>
        <w:rPr>
          <w:color w:val="231F20"/>
        </w:rPr>
        <w:t>y excluía a quienes no formaban parte del proyecto político con- cebido como “viable”.</w:t>
      </w:r>
    </w:p>
    <w:p>
      <w:pPr>
        <w:pStyle w:val="BodyText"/>
        <w:spacing w:line="249" w:lineRule="auto" w:before="1"/>
        <w:ind w:left="150" w:right="193" w:firstLine="340"/>
        <w:jc w:val="both"/>
      </w:pPr>
      <w:r>
        <w:rPr>
          <w:color w:val="231F20"/>
        </w:rPr>
        <w:t>El carácter polisémico de lo </w:t>
      </w:r>
      <w:r>
        <w:rPr>
          <w:i/>
          <w:color w:val="231F20"/>
        </w:rPr>
        <w:t>queer </w:t>
      </w:r>
      <w:r>
        <w:rPr>
          <w:color w:val="231F20"/>
        </w:rPr>
        <w:t>permite su funcionamiento como sustantivo, adjetivo o verbo, pero en todos los casos se</w:t>
      </w:r>
      <w:r>
        <w:rPr>
          <w:color w:val="231F20"/>
          <w:spacing w:val="-26"/>
        </w:rPr>
        <w:t> </w:t>
      </w:r>
      <w:r>
        <w:rPr>
          <w:color w:val="231F20"/>
        </w:rPr>
        <w:t>de- fine en contraposición a lo concebido como “normal” o normaliza- </w:t>
      </w:r>
      <w:r>
        <w:rPr>
          <w:color w:val="231F20"/>
          <w:spacing w:val="-4"/>
        </w:rPr>
        <w:t>dor,</w:t>
      </w:r>
      <w:r>
        <w:rPr>
          <w:color w:val="231F20"/>
          <w:spacing w:val="-6"/>
        </w:rPr>
        <w:t> </w:t>
      </w:r>
      <w:r>
        <w:rPr>
          <w:color w:val="231F20"/>
        </w:rPr>
        <w:t>permitiendo</w:t>
      </w:r>
      <w:r>
        <w:rPr>
          <w:color w:val="231F20"/>
          <w:spacing w:val="-6"/>
        </w:rPr>
        <w:t> </w:t>
      </w:r>
      <w:r>
        <w:rPr>
          <w:color w:val="231F20"/>
        </w:rPr>
        <w:t>así</w:t>
      </w:r>
      <w:r>
        <w:rPr>
          <w:color w:val="231F20"/>
          <w:spacing w:val="-6"/>
        </w:rPr>
        <w:t> </w:t>
      </w:r>
      <w:r>
        <w:rPr>
          <w:color w:val="231F20"/>
        </w:rPr>
        <w:t>el</w:t>
      </w:r>
      <w:r>
        <w:rPr>
          <w:color w:val="231F20"/>
          <w:spacing w:val="-6"/>
        </w:rPr>
        <w:t> </w:t>
      </w:r>
      <w:r>
        <w:rPr>
          <w:color w:val="231F20"/>
        </w:rPr>
        <w:t>desarrollo</w:t>
      </w:r>
      <w:r>
        <w:rPr>
          <w:color w:val="231F20"/>
          <w:spacing w:val="-5"/>
        </w:rPr>
        <w:t> </w:t>
      </w:r>
      <w:r>
        <w:rPr>
          <w:color w:val="231F20"/>
        </w:rPr>
        <w:t>de</w:t>
      </w:r>
      <w:r>
        <w:rPr>
          <w:color w:val="231F20"/>
          <w:spacing w:val="-6"/>
        </w:rPr>
        <w:t> </w:t>
      </w:r>
      <w:r>
        <w:rPr>
          <w:color w:val="231F20"/>
        </w:rPr>
        <w:t>procesos</w:t>
      </w:r>
      <w:r>
        <w:rPr>
          <w:color w:val="231F20"/>
          <w:spacing w:val="-5"/>
        </w:rPr>
        <w:t> </w:t>
      </w:r>
      <w:r>
        <w:rPr>
          <w:color w:val="231F20"/>
        </w:rPr>
        <w:t>de</w:t>
      </w:r>
      <w:r>
        <w:rPr>
          <w:color w:val="231F20"/>
          <w:spacing w:val="-6"/>
        </w:rPr>
        <w:t> </w:t>
      </w:r>
      <w:r>
        <w:rPr>
          <w:color w:val="231F20"/>
        </w:rPr>
        <w:t>subjetivación</w:t>
      </w:r>
      <w:r>
        <w:rPr>
          <w:color w:val="231F20"/>
          <w:spacing w:val="-6"/>
        </w:rPr>
        <w:t> </w:t>
      </w:r>
      <w:r>
        <w:rPr>
          <w:color w:val="231F20"/>
        </w:rPr>
        <w:t>en los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experimentan</w:t>
      </w:r>
      <w:r>
        <w:rPr>
          <w:color w:val="231F20"/>
          <w:spacing w:val="-7"/>
        </w:rPr>
        <w:t> </w:t>
      </w:r>
      <w:r>
        <w:rPr>
          <w:color w:val="231F20"/>
        </w:rPr>
        <w:t>connotaciones</w:t>
      </w:r>
      <w:r>
        <w:rPr>
          <w:color w:val="231F20"/>
          <w:spacing w:val="-7"/>
        </w:rPr>
        <w:t> </w:t>
      </w:r>
      <w:r>
        <w:rPr>
          <w:color w:val="231F20"/>
        </w:rPr>
        <w:t>o</w:t>
      </w:r>
      <w:r>
        <w:rPr>
          <w:color w:val="231F20"/>
          <w:spacing w:val="-7"/>
        </w:rPr>
        <w:t> </w:t>
      </w:r>
      <w:r>
        <w:rPr>
          <w:color w:val="231F20"/>
        </w:rPr>
        <w:t>significados</w:t>
      </w:r>
      <w:r>
        <w:rPr>
          <w:color w:val="231F20"/>
          <w:spacing w:val="-7"/>
        </w:rPr>
        <w:t> </w:t>
      </w:r>
      <w:r>
        <w:rPr>
          <w:color w:val="231F20"/>
        </w:rPr>
        <w:t>no</w:t>
      </w:r>
      <w:r>
        <w:rPr>
          <w:color w:val="231F20"/>
          <w:spacing w:val="-7"/>
        </w:rPr>
        <w:t> </w:t>
      </w:r>
      <w:r>
        <w:rPr>
          <w:color w:val="231F20"/>
        </w:rPr>
        <w:t>necesa- riamente homogéneos y que, incluso, se</w:t>
      </w:r>
      <w:r>
        <w:rPr>
          <w:color w:val="231F20"/>
          <w:spacing w:val="-1"/>
        </w:rPr>
        <w:t> </w:t>
      </w:r>
      <w:r>
        <w:rPr>
          <w:color w:val="231F20"/>
        </w:rPr>
        <w:t>contradicen.</w:t>
      </w:r>
    </w:p>
    <w:p>
      <w:pPr>
        <w:pStyle w:val="BodyText"/>
        <w:spacing w:line="249" w:lineRule="auto" w:before="1"/>
        <w:ind w:left="150" w:right="192" w:firstLine="340"/>
        <w:jc w:val="both"/>
      </w:pPr>
      <w:r>
        <w:rPr>
          <w:color w:val="231F20"/>
        </w:rPr>
        <w:t>Dicho lo anterior en torno a la semantización de la palabra, es preciso señalar que </w:t>
      </w:r>
      <w:r>
        <w:rPr>
          <w:color w:val="231F20"/>
          <w:spacing w:val="-4"/>
        </w:rPr>
        <w:t>Teresa </w:t>
      </w:r>
      <w:r>
        <w:rPr>
          <w:color w:val="231F20"/>
        </w:rPr>
        <w:t>de Lauretis fue más allá y formó lo que denomina “teoría </w:t>
      </w:r>
      <w:r>
        <w:rPr>
          <w:i/>
          <w:color w:val="231F20"/>
        </w:rPr>
        <w:t>queer”. </w:t>
      </w:r>
      <w:r>
        <w:rPr>
          <w:color w:val="231F20"/>
        </w:rPr>
        <w:t>Mediante esta teoría se trata de</w:t>
      </w:r>
      <w:r>
        <w:rPr>
          <w:color w:val="231F20"/>
          <w:spacing w:val="-23"/>
        </w:rPr>
        <w:t> </w:t>
      </w:r>
      <w:r>
        <w:rPr>
          <w:color w:val="231F20"/>
        </w:rPr>
        <w:t>ex- plicar de manera sistemática la compleja discusión en torno a las dinámicas</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sexualidad,</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paradigmas</w:t>
      </w:r>
      <w:r>
        <w:rPr>
          <w:color w:val="231F20"/>
          <w:spacing w:val="-11"/>
        </w:rPr>
        <w:t> </w:t>
      </w:r>
      <w:r>
        <w:rPr>
          <w:color w:val="231F20"/>
        </w:rPr>
        <w:t>aparente- mente estáticos y disponibles como posibilidades de </w:t>
      </w:r>
      <w:r>
        <w:rPr>
          <w:color w:val="231F20"/>
          <w:spacing w:val="-3"/>
        </w:rPr>
        <w:t>ser. </w:t>
      </w:r>
      <w:r>
        <w:rPr>
          <w:color w:val="231F20"/>
        </w:rPr>
        <w:t>Su idea consistía en traducir los posibles atributos políticos transgresores de lo </w:t>
      </w:r>
      <w:r>
        <w:rPr>
          <w:i/>
          <w:color w:val="231F20"/>
        </w:rPr>
        <w:t>queer </w:t>
      </w:r>
      <w:r>
        <w:rPr>
          <w:color w:val="231F20"/>
        </w:rPr>
        <w:t>a la academia, a la producción de conocimiento, que mantuviera y reprodujeran el tono de crítica que se venía</w:t>
      </w:r>
      <w:r>
        <w:rPr>
          <w:color w:val="231F20"/>
          <w:spacing w:val="-24"/>
        </w:rPr>
        <w:t> </w:t>
      </w:r>
      <w:r>
        <w:rPr>
          <w:color w:val="231F20"/>
        </w:rPr>
        <w:t>aplican- do en las</w:t>
      </w:r>
      <w:r>
        <w:rPr>
          <w:color w:val="231F20"/>
          <w:spacing w:val="-1"/>
        </w:rPr>
        <w:t> </w:t>
      </w:r>
      <w:r>
        <w:rPr>
          <w:color w:val="231F20"/>
        </w:rPr>
        <w:t>calles.</w:t>
      </w:r>
    </w:p>
    <w:p>
      <w:pPr>
        <w:pStyle w:val="BodyText"/>
        <w:spacing w:line="249" w:lineRule="auto" w:before="1"/>
        <w:ind w:left="150" w:right="193" w:firstLine="340"/>
        <w:jc w:val="both"/>
      </w:pPr>
      <w:r>
        <w:rPr>
          <w:color w:val="231F20"/>
        </w:rPr>
        <w:t>Es</w:t>
      </w:r>
      <w:r>
        <w:rPr>
          <w:color w:val="231F20"/>
          <w:spacing w:val="-12"/>
        </w:rPr>
        <w:t> </w:t>
      </w:r>
      <w:r>
        <w:rPr>
          <w:color w:val="231F20"/>
        </w:rPr>
        <w:t>así</w:t>
      </w:r>
      <w:r>
        <w:rPr>
          <w:color w:val="231F20"/>
          <w:spacing w:val="-12"/>
        </w:rPr>
        <w:t> </w:t>
      </w:r>
      <w:r>
        <w:rPr>
          <w:color w:val="231F20"/>
        </w:rPr>
        <w:t>que</w:t>
      </w:r>
      <w:r>
        <w:rPr>
          <w:color w:val="231F20"/>
          <w:spacing w:val="-12"/>
        </w:rPr>
        <w:t> </w:t>
      </w:r>
      <w:r>
        <w:rPr>
          <w:color w:val="231F20"/>
        </w:rPr>
        <w:t>lo</w:t>
      </w:r>
      <w:r>
        <w:rPr>
          <w:color w:val="231F20"/>
          <w:spacing w:val="-12"/>
        </w:rPr>
        <w:t> </w:t>
      </w:r>
      <w:r>
        <w:rPr>
          <w:i/>
          <w:color w:val="231F20"/>
        </w:rPr>
        <w:t>queer</w:t>
      </w:r>
      <w:r>
        <w:rPr>
          <w:i/>
          <w:color w:val="231F20"/>
          <w:spacing w:val="-12"/>
        </w:rPr>
        <w:t> </w:t>
      </w:r>
      <w:r>
        <w:rPr>
          <w:color w:val="231F20"/>
        </w:rPr>
        <w:t>aparece</w:t>
      </w:r>
      <w:r>
        <w:rPr>
          <w:color w:val="231F20"/>
          <w:spacing w:val="-11"/>
        </w:rPr>
        <w:t> </w:t>
      </w:r>
      <w:r>
        <w:rPr>
          <w:color w:val="231F20"/>
        </w:rPr>
        <w:t>como</w:t>
      </w:r>
      <w:r>
        <w:rPr>
          <w:color w:val="231F20"/>
          <w:spacing w:val="-12"/>
        </w:rPr>
        <w:t> </w:t>
      </w:r>
      <w:r>
        <w:rPr>
          <w:color w:val="231F20"/>
        </w:rPr>
        <w:t>categoría</w:t>
      </w:r>
      <w:r>
        <w:rPr>
          <w:color w:val="231F20"/>
          <w:spacing w:val="-12"/>
        </w:rPr>
        <w:t> </w:t>
      </w:r>
      <w:r>
        <w:rPr>
          <w:color w:val="231F20"/>
        </w:rPr>
        <w:t>y</w:t>
      </w:r>
      <w:r>
        <w:rPr>
          <w:color w:val="231F20"/>
          <w:spacing w:val="-12"/>
        </w:rPr>
        <w:t> </w:t>
      </w:r>
      <w:r>
        <w:rPr>
          <w:color w:val="231F20"/>
        </w:rPr>
        <w:t>modelo</w:t>
      </w:r>
      <w:r>
        <w:rPr>
          <w:color w:val="231F20"/>
          <w:spacing w:val="-12"/>
        </w:rPr>
        <w:t> </w:t>
      </w:r>
      <w:r>
        <w:rPr>
          <w:color w:val="231F20"/>
        </w:rPr>
        <w:t>explica- tivo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sexual.</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considera</w:t>
      </w:r>
      <w:r>
        <w:rPr>
          <w:color w:val="231F20"/>
          <w:spacing w:val="-5"/>
        </w:rPr>
        <w:t> </w:t>
      </w:r>
      <w:r>
        <w:rPr>
          <w:color w:val="231F20"/>
        </w:rPr>
        <w:t>como</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cier- tas</w:t>
      </w:r>
      <w:r>
        <w:rPr>
          <w:color w:val="231F20"/>
          <w:spacing w:val="-12"/>
        </w:rPr>
        <w:t> </w:t>
      </w:r>
      <w:r>
        <w:rPr>
          <w:color w:val="231F20"/>
        </w:rPr>
        <w:t>condiciones</w:t>
      </w:r>
      <w:r>
        <w:rPr>
          <w:color w:val="231F20"/>
          <w:spacing w:val="-12"/>
        </w:rPr>
        <w:t> </w:t>
      </w:r>
      <w:r>
        <w:rPr>
          <w:color w:val="231F20"/>
        </w:rPr>
        <w:t>históricas,</w:t>
      </w:r>
      <w:r>
        <w:rPr>
          <w:color w:val="231F20"/>
          <w:spacing w:val="-11"/>
        </w:rPr>
        <w:t> </w:t>
      </w:r>
      <w:r>
        <w:rPr>
          <w:color w:val="231F20"/>
        </w:rPr>
        <w:t>políticas</w:t>
      </w:r>
      <w:r>
        <w:rPr>
          <w:color w:val="231F20"/>
          <w:spacing w:val="-11"/>
        </w:rPr>
        <w:t> </w:t>
      </w:r>
      <w:r>
        <w:rPr>
          <w:color w:val="231F20"/>
        </w:rPr>
        <w:t>y</w:t>
      </w:r>
      <w:r>
        <w:rPr>
          <w:color w:val="231F20"/>
          <w:spacing w:val="-11"/>
        </w:rPr>
        <w:t> </w:t>
      </w:r>
      <w:r>
        <w:rPr>
          <w:color w:val="231F20"/>
        </w:rPr>
        <w:t>académicas</w:t>
      </w:r>
      <w:r>
        <w:rPr>
          <w:color w:val="231F20"/>
          <w:spacing w:val="-11"/>
        </w:rPr>
        <w:t> </w:t>
      </w:r>
      <w:r>
        <w:rPr>
          <w:color w:val="231F20"/>
        </w:rPr>
        <w:t>promovidas</w:t>
      </w:r>
      <w:r>
        <w:rPr>
          <w:color w:val="231F20"/>
          <w:spacing w:val="-11"/>
        </w:rPr>
        <w:t> </w:t>
      </w:r>
      <w:r>
        <w:rPr>
          <w:color w:val="231F20"/>
        </w:rPr>
        <w:t>por ciertos sectores que pretenden el reconocimiento de un número de características cuestionadas por la “lógica heterosexual”. Este acercamiento es transdisciplinario porque se percibe que solo</w:t>
      </w:r>
      <w:r>
        <w:rPr>
          <w:color w:val="231F20"/>
          <w:spacing w:val="-14"/>
        </w:rPr>
        <w:t> </w:t>
      </w:r>
      <w:r>
        <w:rPr>
          <w:color w:val="231F20"/>
        </w:rPr>
        <w:t>así es posible explicarse un objeto cambiante </w:t>
      </w:r>
      <w:r>
        <w:rPr>
          <w:color w:val="231F20"/>
          <w:spacing w:val="-8"/>
        </w:rPr>
        <w:t>y, </w:t>
      </w:r>
      <w:r>
        <w:rPr>
          <w:color w:val="231F20"/>
        </w:rPr>
        <w:t>sin duda, desborda- do: la identidad y su aparente</w:t>
      </w:r>
      <w:r>
        <w:rPr>
          <w:color w:val="231F20"/>
          <w:spacing w:val="-1"/>
        </w:rPr>
        <w:t> </w:t>
      </w:r>
      <w:r>
        <w:rPr>
          <w:color w:val="231F20"/>
        </w:rPr>
        <w:t>estabilidad.</w:t>
      </w:r>
    </w:p>
    <w:p>
      <w:pPr>
        <w:pStyle w:val="BodyText"/>
        <w:spacing w:line="249" w:lineRule="auto" w:before="1"/>
        <w:ind w:left="150" w:right="193" w:firstLine="340"/>
        <w:jc w:val="both"/>
      </w:pPr>
      <w:r>
        <w:rPr>
          <w:color w:val="231F20"/>
        </w:rPr>
        <w:t>Dentro de la propuesta analítica desarrollada por lo </w:t>
      </w:r>
      <w:r>
        <w:rPr>
          <w:i/>
          <w:color w:val="231F20"/>
        </w:rPr>
        <w:t>queer</w:t>
      </w:r>
      <w:r>
        <w:rPr>
          <w:color w:val="231F20"/>
        </w:rPr>
        <w:t>, la identidad “sexual” es considerada como un elemento dinámico, no algo estanco o esencial; está en permanente evolución, como los sujetos; no es una esencia sino un continuo, una</w:t>
      </w:r>
      <w:r>
        <w:rPr>
          <w:color w:val="231F20"/>
          <w:spacing w:val="-38"/>
        </w:rPr>
        <w:t> </w:t>
      </w:r>
      <w:r>
        <w:rPr>
          <w:color w:val="231F20"/>
        </w:rPr>
        <w:t>construcción social que gira en torno a las dimensiones discursivas del medio cultural en el que se vive, también cambiante y sumamente com- plejo.</w:t>
      </w:r>
    </w:p>
    <w:p>
      <w:pPr>
        <w:pStyle w:val="BodyText"/>
        <w:spacing w:line="249" w:lineRule="auto" w:before="1"/>
        <w:ind w:left="150" w:right="193" w:firstLine="340"/>
        <w:jc w:val="both"/>
      </w:pPr>
      <w:r>
        <w:rPr>
          <w:color w:val="231F20"/>
        </w:rPr>
        <w:t>La dimensión relacional en la comprensión de la identidad sexual del enfoque </w:t>
      </w:r>
      <w:r>
        <w:rPr>
          <w:i/>
          <w:color w:val="231F20"/>
        </w:rPr>
        <w:t>queer </w:t>
      </w:r>
      <w:r>
        <w:rPr>
          <w:color w:val="231F20"/>
        </w:rPr>
        <w:t>abrió, entonces, un amplio campo de reflexión académica en torno a expresiones artísticas, políticas e intelectuales donde la subversión de la norma se hacía presente, ofreciendo un campo fértil para el análisis sobre las múltiples di- mensiones de representación de las identidades sexuales.</w:t>
      </w:r>
      <w:r>
        <w:rPr>
          <w:color w:val="231F20"/>
          <w:position w:val="7"/>
          <w:sz w:val="11"/>
        </w:rPr>
        <w:t>5       </w:t>
      </w:r>
      <w:r>
        <w:rPr>
          <w:color w:val="231F20"/>
        </w:rPr>
        <w:t>Por</w:t>
      </w:r>
    </w:p>
    <w:p>
      <w:pPr>
        <w:pStyle w:val="BodyText"/>
        <w:spacing w:before="8"/>
        <w:rPr>
          <w:sz w:val="9"/>
        </w:rPr>
      </w:pPr>
      <w:r>
        <w:rPr/>
        <w:pict>
          <v:line style="position:absolute;mso-position-horizontal-relative:page;mso-position-vertical-relative:paragraph;z-index:3304;mso-wrap-distance-left:0;mso-wrap-distance-right:0" from="42.519699pt,8.048188pt" to="114.519699pt,8.048188pt" stroked="true" strokeweight="1pt" strokecolor="#231f20">
            <w10:wrap type="topAndBottom"/>
          </v:line>
        </w:pict>
      </w:r>
    </w:p>
    <w:p>
      <w:pPr>
        <w:tabs>
          <w:tab w:pos="490" w:val="left" w:leader="none"/>
        </w:tabs>
        <w:spacing w:line="261" w:lineRule="auto" w:before="11"/>
        <w:ind w:left="490" w:right="193" w:hanging="341"/>
        <w:jc w:val="left"/>
        <w:rPr>
          <w:sz w:val="16"/>
        </w:rPr>
      </w:pPr>
      <w:r>
        <w:rPr>
          <w:color w:val="231F20"/>
          <w:position w:val="5"/>
          <w:sz w:val="9"/>
        </w:rPr>
        <w:t>5</w:t>
        <w:tab/>
      </w:r>
      <w:r>
        <w:rPr>
          <w:color w:val="231F20"/>
          <w:sz w:val="16"/>
        </w:rPr>
        <w:t>Las</w:t>
      </w:r>
      <w:r>
        <w:rPr>
          <w:color w:val="231F20"/>
          <w:spacing w:val="-10"/>
          <w:sz w:val="16"/>
        </w:rPr>
        <w:t> </w:t>
      </w:r>
      <w:r>
        <w:rPr>
          <w:color w:val="231F20"/>
          <w:sz w:val="16"/>
        </w:rPr>
        <w:t>formas</w:t>
      </w:r>
      <w:r>
        <w:rPr>
          <w:color w:val="231F20"/>
          <w:spacing w:val="-10"/>
          <w:sz w:val="16"/>
        </w:rPr>
        <w:t> </w:t>
      </w:r>
      <w:r>
        <w:rPr>
          <w:color w:val="231F20"/>
          <w:sz w:val="16"/>
        </w:rPr>
        <w:t>a</w:t>
      </w:r>
      <w:r>
        <w:rPr>
          <w:color w:val="231F20"/>
          <w:spacing w:val="-10"/>
          <w:sz w:val="16"/>
        </w:rPr>
        <w:t> </w:t>
      </w:r>
      <w:r>
        <w:rPr>
          <w:color w:val="231F20"/>
          <w:sz w:val="16"/>
        </w:rPr>
        <w:t>partir</w:t>
      </w:r>
      <w:r>
        <w:rPr>
          <w:color w:val="231F20"/>
          <w:spacing w:val="-10"/>
          <w:sz w:val="16"/>
        </w:rPr>
        <w:t> </w:t>
      </w:r>
      <w:r>
        <w:rPr>
          <w:color w:val="231F20"/>
          <w:sz w:val="16"/>
        </w:rPr>
        <w:t>de</w:t>
      </w:r>
      <w:r>
        <w:rPr>
          <w:color w:val="231F20"/>
          <w:spacing w:val="-10"/>
          <w:sz w:val="16"/>
        </w:rPr>
        <w:t> </w:t>
      </w:r>
      <w:r>
        <w:rPr>
          <w:color w:val="231F20"/>
          <w:sz w:val="16"/>
        </w:rPr>
        <w:t>las</w:t>
      </w:r>
      <w:r>
        <w:rPr>
          <w:color w:val="231F20"/>
          <w:spacing w:val="-10"/>
          <w:sz w:val="16"/>
        </w:rPr>
        <w:t> </w:t>
      </w:r>
      <w:r>
        <w:rPr>
          <w:color w:val="231F20"/>
          <w:sz w:val="16"/>
        </w:rPr>
        <w:t>cuales</w:t>
      </w:r>
      <w:r>
        <w:rPr>
          <w:color w:val="231F20"/>
          <w:spacing w:val="-10"/>
          <w:sz w:val="16"/>
        </w:rPr>
        <w:t> </w:t>
      </w:r>
      <w:r>
        <w:rPr>
          <w:color w:val="231F20"/>
          <w:sz w:val="16"/>
        </w:rPr>
        <w:t>se</w:t>
      </w:r>
      <w:r>
        <w:rPr>
          <w:color w:val="231F20"/>
          <w:spacing w:val="-10"/>
          <w:sz w:val="16"/>
        </w:rPr>
        <w:t> </w:t>
      </w:r>
      <w:r>
        <w:rPr>
          <w:color w:val="231F20"/>
          <w:sz w:val="16"/>
        </w:rPr>
        <w:t>constituye</w:t>
      </w:r>
      <w:r>
        <w:rPr>
          <w:color w:val="231F20"/>
          <w:spacing w:val="-10"/>
          <w:sz w:val="16"/>
        </w:rPr>
        <w:t> </w:t>
      </w:r>
      <w:r>
        <w:rPr>
          <w:color w:val="231F20"/>
          <w:sz w:val="16"/>
        </w:rPr>
        <w:t>la</w:t>
      </w:r>
      <w:r>
        <w:rPr>
          <w:color w:val="231F20"/>
          <w:spacing w:val="-10"/>
          <w:sz w:val="16"/>
        </w:rPr>
        <w:t> </w:t>
      </w:r>
      <w:r>
        <w:rPr>
          <w:color w:val="231F20"/>
          <w:sz w:val="16"/>
        </w:rPr>
        <w:t>realidad</w:t>
      </w:r>
      <w:r>
        <w:rPr>
          <w:color w:val="231F20"/>
          <w:spacing w:val="-10"/>
          <w:sz w:val="16"/>
        </w:rPr>
        <w:t> </w:t>
      </w:r>
      <w:r>
        <w:rPr>
          <w:color w:val="231F20"/>
          <w:sz w:val="16"/>
        </w:rPr>
        <w:t>sexual</w:t>
      </w:r>
      <w:r>
        <w:rPr>
          <w:color w:val="231F20"/>
          <w:spacing w:val="-10"/>
          <w:sz w:val="16"/>
        </w:rPr>
        <w:t> </w:t>
      </w:r>
      <w:r>
        <w:rPr>
          <w:color w:val="231F20"/>
          <w:sz w:val="16"/>
        </w:rPr>
        <w:t>están</w:t>
      </w:r>
      <w:r>
        <w:rPr>
          <w:color w:val="231F20"/>
          <w:spacing w:val="-10"/>
          <w:sz w:val="16"/>
        </w:rPr>
        <w:t> </w:t>
      </w:r>
      <w:r>
        <w:rPr>
          <w:color w:val="231F20"/>
          <w:sz w:val="16"/>
        </w:rPr>
        <w:t>media- das, al igual que otros procesos sociales, por una serie de</w:t>
      </w:r>
      <w:r>
        <w:rPr>
          <w:color w:val="231F20"/>
          <w:spacing w:val="26"/>
          <w:sz w:val="16"/>
        </w:rPr>
        <w:t> </w:t>
      </w:r>
      <w:r>
        <w:rPr>
          <w:color w:val="231F20"/>
          <w:sz w:val="16"/>
        </w:rPr>
        <w:t>representaciones</w:t>
      </w:r>
    </w:p>
    <w:p>
      <w:pPr>
        <w:spacing w:after="0" w:line="261" w:lineRule="auto"/>
        <w:jc w:val="left"/>
        <w:rPr>
          <w:sz w:val="16"/>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otro lado, sus aplicaciones, estuvieron centradas en el análisis multilateral de los significados imbuidos en la construcción de la experiencia al interior de las “sexualidades disidentes”.</w:t>
      </w:r>
    </w:p>
    <w:p>
      <w:pPr>
        <w:pStyle w:val="BodyText"/>
        <w:spacing w:line="249" w:lineRule="auto" w:before="1"/>
        <w:ind w:left="195" w:right="108" w:firstLine="340"/>
        <w:jc w:val="both"/>
      </w:pPr>
      <w:r>
        <w:rPr>
          <w:color w:val="231F20"/>
        </w:rPr>
        <w:t>En síntesis, la teoría </w:t>
      </w:r>
      <w:r>
        <w:rPr>
          <w:i/>
          <w:color w:val="231F20"/>
        </w:rPr>
        <w:t>queer</w:t>
      </w:r>
      <w:r>
        <w:rPr>
          <w:i/>
          <w:color w:val="231F20"/>
          <w:position w:val="7"/>
          <w:sz w:val="11"/>
        </w:rPr>
        <w:t>6 </w:t>
      </w:r>
      <w:r>
        <w:rPr>
          <w:color w:val="231F20"/>
        </w:rPr>
        <w:t>rechaza las clasificaciones de los individuos en categorías universales como “homosexual”, “hete- rosexual”, “hombre” o “mujer”, “Transexualidad” o “travestismo” porque considera que están sujetas a restricciones conceptuales propias de las culturas heterosexuales. Sostiene que las clasifi- caciones realmente esconden un número enorme de variaciones culturales,</w:t>
      </w:r>
      <w:r>
        <w:rPr>
          <w:color w:val="231F20"/>
          <w:spacing w:val="-6"/>
        </w:rPr>
        <w:t> </w:t>
      </w:r>
      <w:r>
        <w:rPr>
          <w:color w:val="231F20"/>
        </w:rPr>
        <w:t>ninguna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sería</w:t>
      </w:r>
      <w:r>
        <w:rPr>
          <w:color w:val="231F20"/>
          <w:spacing w:val="-6"/>
        </w:rPr>
        <w:t> </w:t>
      </w:r>
      <w:r>
        <w:rPr>
          <w:color w:val="231F20"/>
        </w:rPr>
        <w:t>más</w:t>
      </w:r>
      <w:r>
        <w:rPr>
          <w:color w:val="231F20"/>
          <w:spacing w:val="-6"/>
        </w:rPr>
        <w:t> </w:t>
      </w:r>
      <w:r>
        <w:rPr>
          <w:color w:val="231F20"/>
        </w:rPr>
        <w:t>fundamental</w:t>
      </w:r>
      <w:r>
        <w:rPr>
          <w:color w:val="231F20"/>
          <w:spacing w:val="-7"/>
        </w:rPr>
        <w:t> </w:t>
      </w:r>
      <w:r>
        <w:rPr>
          <w:color w:val="231F20"/>
        </w:rPr>
        <w:t>o</w:t>
      </w:r>
      <w:r>
        <w:rPr>
          <w:color w:val="231F20"/>
          <w:spacing w:val="-6"/>
        </w:rPr>
        <w:t> </w:t>
      </w:r>
      <w:r>
        <w:rPr>
          <w:color w:val="231F20"/>
        </w:rPr>
        <w:t>natural que las otras. Lo </w:t>
      </w:r>
      <w:r>
        <w:rPr>
          <w:i/>
          <w:color w:val="231F20"/>
        </w:rPr>
        <w:t>queer </w:t>
      </w:r>
      <w:r>
        <w:rPr>
          <w:color w:val="231F20"/>
        </w:rPr>
        <w:t>representa entonces una forma de apro- ximarse al mundo mediante una confrontación con los mecanis- mos</w:t>
      </w:r>
      <w:r>
        <w:rPr>
          <w:color w:val="231F20"/>
          <w:spacing w:val="-12"/>
        </w:rPr>
        <w:t> </w:t>
      </w:r>
      <w:r>
        <w:rPr>
          <w:color w:val="231F20"/>
        </w:rPr>
        <w:t>identitarios</w:t>
      </w:r>
      <w:r>
        <w:rPr>
          <w:color w:val="231F20"/>
          <w:spacing w:val="-12"/>
        </w:rPr>
        <w:t> </w:t>
      </w:r>
      <w:r>
        <w:rPr>
          <w:color w:val="231F20"/>
        </w:rPr>
        <w:t>dominantes,</w:t>
      </w:r>
      <w:r>
        <w:rPr>
          <w:color w:val="231F20"/>
          <w:spacing w:val="-12"/>
        </w:rPr>
        <w:t> </w:t>
      </w:r>
      <w:r>
        <w:rPr>
          <w:color w:val="231F20"/>
        </w:rPr>
        <w:t>configurando</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discusión</w:t>
      </w:r>
      <w:r>
        <w:rPr>
          <w:color w:val="231F20"/>
          <w:spacing w:val="-12"/>
        </w:rPr>
        <w:t> </w:t>
      </w:r>
      <w:r>
        <w:rPr>
          <w:color w:val="231F20"/>
        </w:rPr>
        <w:t>en donde pueda ubicarse a los sujetos excluidos, en la búsqueda  de una sociedad tendiente a la construcción de una democracia entendida como posibilidad</w:t>
      </w:r>
      <w:r>
        <w:rPr>
          <w:color w:val="231F20"/>
          <w:spacing w:val="-1"/>
        </w:rPr>
        <w:t> </w:t>
      </w:r>
      <w:r>
        <w:rPr>
          <w:color w:val="231F20"/>
        </w:rPr>
        <w:t>humana.</w:t>
      </w:r>
    </w:p>
    <w:p>
      <w:pPr>
        <w:pStyle w:val="BodyText"/>
        <w:spacing w:before="11"/>
      </w:pPr>
    </w:p>
    <w:p>
      <w:pPr>
        <w:pStyle w:val="BodyText"/>
        <w:spacing w:line="249" w:lineRule="auto"/>
        <w:ind w:left="195" w:right="108" w:firstLine="340"/>
        <w:jc w:val="both"/>
      </w:pPr>
      <w:r>
        <w:rPr>
          <w:color w:val="231F20"/>
        </w:rPr>
        <w:t>II. La construcción del pensamiento </w:t>
      </w:r>
      <w:r>
        <w:rPr>
          <w:i/>
          <w:color w:val="231F20"/>
        </w:rPr>
        <w:t>queer </w:t>
      </w:r>
      <w:r>
        <w:rPr>
          <w:color w:val="231F20"/>
        </w:rPr>
        <w:t>en Latinoamérica parte</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esfuerzo</w:t>
      </w:r>
      <w:r>
        <w:rPr>
          <w:color w:val="231F20"/>
          <w:spacing w:val="-8"/>
        </w:rPr>
        <w:t> </w:t>
      </w:r>
      <w:r>
        <w:rPr>
          <w:color w:val="231F20"/>
        </w:rPr>
        <w:t>epistémico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describen</w:t>
      </w:r>
      <w:r>
        <w:rPr>
          <w:color w:val="231F20"/>
          <w:spacing w:val="-8"/>
        </w:rPr>
        <w:t> </w:t>
      </w:r>
      <w:r>
        <w:rPr>
          <w:color w:val="231F20"/>
        </w:rPr>
        <w:t>y</w:t>
      </w:r>
      <w:r>
        <w:rPr>
          <w:color w:val="231F20"/>
          <w:spacing w:val="-8"/>
        </w:rPr>
        <w:t> </w:t>
      </w:r>
      <w:r>
        <w:rPr>
          <w:color w:val="231F20"/>
        </w:rPr>
        <w:t>analizan las diversas expresiones y prácticas de las sexualidades periféri- cas.</w:t>
      </w:r>
      <w:r>
        <w:rPr>
          <w:color w:val="231F20"/>
          <w:spacing w:val="-7"/>
        </w:rPr>
        <w:t> </w:t>
      </w:r>
      <w:r>
        <w:rPr>
          <w:color w:val="231F20"/>
        </w:rPr>
        <w:t>Literatura,</w:t>
      </w:r>
      <w:r>
        <w:rPr>
          <w:color w:val="231F20"/>
          <w:spacing w:val="-7"/>
        </w:rPr>
        <w:t> </w:t>
      </w:r>
      <w:r>
        <w:rPr>
          <w:color w:val="231F20"/>
        </w:rPr>
        <w:t>cine,</w:t>
      </w:r>
      <w:r>
        <w:rPr>
          <w:color w:val="231F20"/>
          <w:spacing w:val="-7"/>
        </w:rPr>
        <w:t> </w:t>
      </w:r>
      <w:r>
        <w:rPr>
          <w:color w:val="231F20"/>
        </w:rPr>
        <w:t>religión</w:t>
      </w:r>
      <w:r>
        <w:rPr>
          <w:color w:val="231F20"/>
          <w:spacing w:val="-7"/>
        </w:rPr>
        <w:t> </w:t>
      </w:r>
      <w:r>
        <w:rPr>
          <w:color w:val="231F20"/>
        </w:rPr>
        <w:t>y</w:t>
      </w:r>
      <w:r>
        <w:rPr>
          <w:color w:val="231F20"/>
          <w:spacing w:val="-7"/>
        </w:rPr>
        <w:t> </w:t>
      </w:r>
      <w:r>
        <w:rPr>
          <w:color w:val="231F20"/>
        </w:rPr>
        <w:t>política</w:t>
      </w:r>
      <w:r>
        <w:rPr>
          <w:color w:val="231F20"/>
          <w:spacing w:val="-7"/>
        </w:rPr>
        <w:t> </w:t>
      </w:r>
      <w:r>
        <w:rPr>
          <w:color w:val="231F20"/>
        </w:rPr>
        <w:t>forman</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algunos</w:t>
      </w:r>
      <w:r>
        <w:rPr>
          <w:color w:val="231F20"/>
          <w:spacing w:val="-7"/>
        </w:rPr>
        <w:t> </w:t>
      </w:r>
      <w:r>
        <w:rPr>
          <w:color w:val="231F20"/>
        </w:rPr>
        <w:t>de</w:t>
      </w:r>
    </w:p>
    <w:p>
      <w:pPr>
        <w:pStyle w:val="BodyText"/>
        <w:spacing w:before="2"/>
      </w:pPr>
      <w:r>
        <w:rPr/>
        <w:pict>
          <v:line style="position:absolute;mso-position-horizontal-relative:page;mso-position-vertical-relative:paragraph;z-index:3328;mso-wrap-distance-left:0;mso-wrap-distance-right:0" from="63.779499pt,14.048196pt" to="351.779499pt,14.048196pt" stroked="true" strokeweight="1pt" strokecolor="#231f20">
            <w10:wrap type="topAndBottom"/>
          </v:line>
        </w:pict>
      </w:r>
    </w:p>
    <w:p>
      <w:pPr>
        <w:spacing w:line="261" w:lineRule="auto" w:before="11"/>
        <w:ind w:left="535" w:right="108" w:firstLine="0"/>
        <w:jc w:val="both"/>
        <w:rPr>
          <w:sz w:val="16"/>
        </w:rPr>
      </w:pPr>
      <w:r>
        <w:rPr>
          <w:color w:val="231F20"/>
          <w:sz w:val="16"/>
        </w:rPr>
        <w:t>construidas</w:t>
      </w:r>
      <w:r>
        <w:rPr>
          <w:color w:val="231F20"/>
          <w:spacing w:val="-12"/>
          <w:sz w:val="16"/>
        </w:rPr>
        <w:t> </w:t>
      </w:r>
      <w:r>
        <w:rPr>
          <w:color w:val="231F20"/>
          <w:sz w:val="16"/>
        </w:rPr>
        <w:t>y</w:t>
      </w:r>
      <w:r>
        <w:rPr>
          <w:color w:val="231F20"/>
          <w:spacing w:val="-12"/>
          <w:sz w:val="16"/>
        </w:rPr>
        <w:t> </w:t>
      </w:r>
      <w:r>
        <w:rPr>
          <w:color w:val="231F20"/>
          <w:sz w:val="16"/>
        </w:rPr>
        <w:t>presentadas</w:t>
      </w:r>
      <w:r>
        <w:rPr>
          <w:color w:val="231F20"/>
          <w:spacing w:val="-12"/>
          <w:sz w:val="16"/>
        </w:rPr>
        <w:t> </w:t>
      </w:r>
      <w:r>
        <w:rPr>
          <w:color w:val="231F20"/>
          <w:sz w:val="16"/>
        </w:rPr>
        <w:t>mediante</w:t>
      </w:r>
      <w:r>
        <w:rPr>
          <w:color w:val="231F20"/>
          <w:spacing w:val="-12"/>
          <w:sz w:val="16"/>
        </w:rPr>
        <w:t> </w:t>
      </w:r>
      <w:r>
        <w:rPr>
          <w:color w:val="231F20"/>
          <w:sz w:val="16"/>
        </w:rPr>
        <w:t>imágenes,</w:t>
      </w:r>
      <w:r>
        <w:rPr>
          <w:color w:val="231F20"/>
          <w:spacing w:val="-12"/>
          <w:sz w:val="16"/>
        </w:rPr>
        <w:t> </w:t>
      </w:r>
      <w:r>
        <w:rPr>
          <w:color w:val="231F20"/>
          <w:sz w:val="16"/>
        </w:rPr>
        <w:t>sistemas,</w:t>
      </w:r>
      <w:r>
        <w:rPr>
          <w:color w:val="231F20"/>
          <w:spacing w:val="-12"/>
          <w:sz w:val="16"/>
        </w:rPr>
        <w:t> </w:t>
      </w:r>
      <w:r>
        <w:rPr>
          <w:color w:val="231F20"/>
          <w:sz w:val="16"/>
        </w:rPr>
        <w:t>categorías</w:t>
      </w:r>
      <w:r>
        <w:rPr>
          <w:color w:val="231F20"/>
          <w:spacing w:val="-12"/>
          <w:sz w:val="16"/>
        </w:rPr>
        <w:t> </w:t>
      </w:r>
      <w:r>
        <w:rPr>
          <w:color w:val="231F20"/>
          <w:sz w:val="16"/>
        </w:rPr>
        <w:t>y</w:t>
      </w:r>
      <w:r>
        <w:rPr>
          <w:color w:val="231F20"/>
          <w:spacing w:val="-12"/>
          <w:sz w:val="16"/>
        </w:rPr>
        <w:t> </w:t>
      </w:r>
      <w:r>
        <w:rPr>
          <w:color w:val="231F20"/>
          <w:sz w:val="16"/>
        </w:rPr>
        <w:t>teorías implícitas que condensan significados, establecen marcos de referencia</w:t>
      </w:r>
      <w:r>
        <w:rPr>
          <w:color w:val="231F20"/>
          <w:spacing w:val="-9"/>
          <w:sz w:val="16"/>
        </w:rPr>
        <w:t> </w:t>
      </w:r>
      <w:r>
        <w:rPr>
          <w:color w:val="231F20"/>
          <w:sz w:val="16"/>
        </w:rPr>
        <w:t>para la</w:t>
      </w:r>
      <w:r>
        <w:rPr>
          <w:color w:val="231F20"/>
          <w:spacing w:val="-10"/>
          <w:sz w:val="16"/>
        </w:rPr>
        <w:t> </w:t>
      </w:r>
      <w:r>
        <w:rPr>
          <w:color w:val="231F20"/>
          <w:sz w:val="16"/>
        </w:rPr>
        <w:t>interpretación</w:t>
      </w:r>
      <w:r>
        <w:rPr>
          <w:color w:val="231F20"/>
          <w:spacing w:val="-10"/>
          <w:sz w:val="16"/>
        </w:rPr>
        <w:t> </w:t>
      </w:r>
      <w:r>
        <w:rPr>
          <w:color w:val="231F20"/>
          <w:sz w:val="16"/>
        </w:rPr>
        <w:t>y</w:t>
      </w:r>
      <w:r>
        <w:rPr>
          <w:color w:val="231F20"/>
          <w:spacing w:val="-10"/>
          <w:sz w:val="16"/>
        </w:rPr>
        <w:t> </w:t>
      </w:r>
      <w:r>
        <w:rPr>
          <w:color w:val="231F20"/>
          <w:sz w:val="16"/>
        </w:rPr>
        <w:t>para</w:t>
      </w:r>
      <w:r>
        <w:rPr>
          <w:color w:val="231F20"/>
          <w:spacing w:val="-10"/>
          <w:sz w:val="16"/>
        </w:rPr>
        <w:t> </w:t>
      </w:r>
      <w:r>
        <w:rPr>
          <w:color w:val="231F20"/>
          <w:sz w:val="16"/>
        </w:rPr>
        <w:t>la</w:t>
      </w:r>
      <w:r>
        <w:rPr>
          <w:color w:val="231F20"/>
          <w:spacing w:val="-10"/>
          <w:sz w:val="16"/>
        </w:rPr>
        <w:t> </w:t>
      </w:r>
      <w:r>
        <w:rPr>
          <w:color w:val="231F20"/>
          <w:sz w:val="16"/>
        </w:rPr>
        <w:t>acción,</w:t>
      </w:r>
      <w:r>
        <w:rPr>
          <w:color w:val="231F20"/>
          <w:spacing w:val="-10"/>
          <w:sz w:val="16"/>
        </w:rPr>
        <w:t> </w:t>
      </w:r>
      <w:r>
        <w:rPr>
          <w:color w:val="231F20"/>
          <w:sz w:val="16"/>
        </w:rPr>
        <w:t>y</w:t>
      </w:r>
      <w:r>
        <w:rPr>
          <w:color w:val="231F20"/>
          <w:spacing w:val="-10"/>
          <w:sz w:val="16"/>
        </w:rPr>
        <w:t> </w:t>
      </w:r>
      <w:r>
        <w:rPr>
          <w:color w:val="231F20"/>
          <w:sz w:val="16"/>
        </w:rPr>
        <w:t>sirven</w:t>
      </w:r>
      <w:r>
        <w:rPr>
          <w:color w:val="231F20"/>
          <w:spacing w:val="-10"/>
          <w:sz w:val="16"/>
        </w:rPr>
        <w:t> </w:t>
      </w:r>
      <w:r>
        <w:rPr>
          <w:color w:val="231F20"/>
          <w:sz w:val="16"/>
        </w:rPr>
        <w:t>para</w:t>
      </w:r>
      <w:r>
        <w:rPr>
          <w:color w:val="231F20"/>
          <w:spacing w:val="-10"/>
          <w:sz w:val="16"/>
        </w:rPr>
        <w:t> </w:t>
      </w:r>
      <w:r>
        <w:rPr>
          <w:color w:val="231F20"/>
          <w:sz w:val="16"/>
        </w:rPr>
        <w:t>clasificar</w:t>
      </w:r>
      <w:r>
        <w:rPr>
          <w:color w:val="231F20"/>
          <w:spacing w:val="-10"/>
          <w:sz w:val="16"/>
        </w:rPr>
        <w:t> </w:t>
      </w:r>
      <w:r>
        <w:rPr>
          <w:color w:val="231F20"/>
          <w:sz w:val="16"/>
        </w:rPr>
        <w:t>las</w:t>
      </w:r>
      <w:r>
        <w:rPr>
          <w:color w:val="231F20"/>
          <w:spacing w:val="-10"/>
          <w:sz w:val="16"/>
        </w:rPr>
        <w:t> </w:t>
      </w:r>
      <w:r>
        <w:rPr>
          <w:color w:val="231F20"/>
          <w:sz w:val="16"/>
        </w:rPr>
        <w:t>circunstancias,</w:t>
      </w:r>
      <w:r>
        <w:rPr>
          <w:color w:val="231F20"/>
          <w:spacing w:val="-10"/>
          <w:sz w:val="16"/>
        </w:rPr>
        <w:t> </w:t>
      </w:r>
      <w:r>
        <w:rPr>
          <w:color w:val="231F20"/>
          <w:sz w:val="16"/>
        </w:rPr>
        <w:t>fe- nómenos</w:t>
      </w:r>
      <w:r>
        <w:rPr>
          <w:color w:val="231F20"/>
          <w:spacing w:val="-5"/>
          <w:sz w:val="16"/>
        </w:rPr>
        <w:t> </w:t>
      </w:r>
      <w:r>
        <w:rPr>
          <w:color w:val="231F20"/>
          <w:sz w:val="16"/>
        </w:rPr>
        <w:t>y</w:t>
      </w:r>
      <w:r>
        <w:rPr>
          <w:color w:val="231F20"/>
          <w:spacing w:val="-5"/>
          <w:sz w:val="16"/>
        </w:rPr>
        <w:t> </w:t>
      </w:r>
      <w:r>
        <w:rPr>
          <w:color w:val="231F20"/>
          <w:sz w:val="16"/>
        </w:rPr>
        <w:t>sujetos,</w:t>
      </w:r>
      <w:r>
        <w:rPr>
          <w:color w:val="231F20"/>
          <w:spacing w:val="-5"/>
          <w:sz w:val="16"/>
        </w:rPr>
        <w:t> </w:t>
      </w:r>
      <w:r>
        <w:rPr>
          <w:color w:val="231F20"/>
          <w:sz w:val="16"/>
        </w:rPr>
        <w:t>desarrollando</w:t>
      </w:r>
      <w:r>
        <w:rPr>
          <w:color w:val="231F20"/>
          <w:spacing w:val="-5"/>
          <w:sz w:val="16"/>
        </w:rPr>
        <w:t> </w:t>
      </w:r>
      <w:r>
        <w:rPr>
          <w:color w:val="231F20"/>
          <w:sz w:val="16"/>
        </w:rPr>
        <w:t>juicios</w:t>
      </w:r>
      <w:r>
        <w:rPr>
          <w:color w:val="231F20"/>
          <w:spacing w:val="-5"/>
          <w:sz w:val="16"/>
        </w:rPr>
        <w:t> </w:t>
      </w:r>
      <w:r>
        <w:rPr>
          <w:color w:val="231F20"/>
          <w:sz w:val="16"/>
        </w:rPr>
        <w:t>y</w:t>
      </w:r>
      <w:r>
        <w:rPr>
          <w:color w:val="231F20"/>
          <w:spacing w:val="-5"/>
          <w:sz w:val="16"/>
        </w:rPr>
        <w:t> </w:t>
      </w:r>
      <w:r>
        <w:rPr>
          <w:color w:val="231F20"/>
          <w:sz w:val="16"/>
        </w:rPr>
        <w:t>valoraciones</w:t>
      </w:r>
      <w:r>
        <w:rPr>
          <w:color w:val="231F20"/>
          <w:spacing w:val="-5"/>
          <w:sz w:val="16"/>
        </w:rPr>
        <w:t> </w:t>
      </w:r>
      <w:r>
        <w:rPr>
          <w:color w:val="231F20"/>
          <w:sz w:val="16"/>
        </w:rPr>
        <w:t>sobre</w:t>
      </w:r>
      <w:r>
        <w:rPr>
          <w:color w:val="231F20"/>
          <w:spacing w:val="-5"/>
          <w:sz w:val="16"/>
        </w:rPr>
        <w:t> </w:t>
      </w:r>
      <w:r>
        <w:rPr>
          <w:color w:val="231F20"/>
          <w:sz w:val="16"/>
        </w:rPr>
        <w:t>ellos</w:t>
      </w:r>
      <w:r>
        <w:rPr>
          <w:color w:val="231F20"/>
          <w:spacing w:val="-5"/>
          <w:sz w:val="16"/>
        </w:rPr>
        <w:t> </w:t>
      </w:r>
      <w:r>
        <w:rPr>
          <w:color w:val="231F20"/>
          <w:sz w:val="16"/>
        </w:rPr>
        <w:t>(cf.</w:t>
      </w:r>
      <w:r>
        <w:rPr>
          <w:color w:val="231F20"/>
          <w:spacing w:val="-5"/>
          <w:sz w:val="16"/>
        </w:rPr>
        <w:t> </w:t>
      </w:r>
      <w:r>
        <w:rPr>
          <w:color w:val="231F20"/>
          <w:sz w:val="16"/>
        </w:rPr>
        <w:t>Doise 2005:12).</w:t>
      </w:r>
      <w:r>
        <w:rPr>
          <w:color w:val="231F20"/>
          <w:spacing w:val="-11"/>
          <w:sz w:val="16"/>
        </w:rPr>
        <w:t> </w:t>
      </w:r>
      <w:r>
        <w:rPr>
          <w:color w:val="231F20"/>
          <w:sz w:val="16"/>
        </w:rPr>
        <w:t>El</w:t>
      </w:r>
      <w:r>
        <w:rPr>
          <w:color w:val="231F20"/>
          <w:spacing w:val="-11"/>
          <w:sz w:val="16"/>
        </w:rPr>
        <w:t> </w:t>
      </w:r>
      <w:r>
        <w:rPr>
          <w:color w:val="231F20"/>
          <w:sz w:val="16"/>
        </w:rPr>
        <w:t>individuo</w:t>
      </w:r>
      <w:r>
        <w:rPr>
          <w:color w:val="231F20"/>
          <w:spacing w:val="-11"/>
          <w:sz w:val="16"/>
        </w:rPr>
        <w:t> </w:t>
      </w:r>
      <w:r>
        <w:rPr>
          <w:color w:val="231F20"/>
          <w:sz w:val="16"/>
        </w:rPr>
        <w:t>o</w:t>
      </w:r>
      <w:r>
        <w:rPr>
          <w:color w:val="231F20"/>
          <w:spacing w:val="-11"/>
          <w:sz w:val="16"/>
        </w:rPr>
        <w:t> </w:t>
      </w:r>
      <w:r>
        <w:rPr>
          <w:color w:val="231F20"/>
          <w:sz w:val="16"/>
        </w:rPr>
        <w:t>el</w:t>
      </w:r>
      <w:r>
        <w:rPr>
          <w:color w:val="231F20"/>
          <w:spacing w:val="-11"/>
          <w:sz w:val="16"/>
        </w:rPr>
        <w:t> </w:t>
      </w:r>
      <w:r>
        <w:rPr>
          <w:color w:val="231F20"/>
          <w:sz w:val="16"/>
        </w:rPr>
        <w:t>grupo</w:t>
      </w:r>
      <w:r>
        <w:rPr>
          <w:color w:val="231F20"/>
          <w:spacing w:val="-11"/>
          <w:sz w:val="16"/>
        </w:rPr>
        <w:t> </w:t>
      </w:r>
      <w:r>
        <w:rPr>
          <w:color w:val="231F20"/>
          <w:sz w:val="16"/>
        </w:rPr>
        <w:t>se</w:t>
      </w:r>
      <w:r>
        <w:rPr>
          <w:color w:val="231F20"/>
          <w:spacing w:val="-11"/>
          <w:sz w:val="16"/>
        </w:rPr>
        <w:t> </w:t>
      </w:r>
      <w:r>
        <w:rPr>
          <w:color w:val="231F20"/>
          <w:sz w:val="16"/>
        </w:rPr>
        <w:t>apropian</w:t>
      </w:r>
      <w:r>
        <w:rPr>
          <w:color w:val="231F20"/>
          <w:spacing w:val="-11"/>
          <w:sz w:val="16"/>
        </w:rPr>
        <w:t> </w:t>
      </w:r>
      <w:r>
        <w:rPr>
          <w:color w:val="231F20"/>
          <w:sz w:val="16"/>
        </w:rPr>
        <w:t>de</w:t>
      </w:r>
      <w:r>
        <w:rPr>
          <w:color w:val="231F20"/>
          <w:spacing w:val="-11"/>
          <w:sz w:val="16"/>
        </w:rPr>
        <w:t> </w:t>
      </w:r>
      <w:r>
        <w:rPr>
          <w:color w:val="231F20"/>
          <w:sz w:val="16"/>
        </w:rPr>
        <w:t>las</w:t>
      </w:r>
      <w:r>
        <w:rPr>
          <w:color w:val="231F20"/>
          <w:spacing w:val="-11"/>
          <w:sz w:val="16"/>
        </w:rPr>
        <w:t> </w:t>
      </w:r>
      <w:r>
        <w:rPr>
          <w:color w:val="231F20"/>
          <w:sz w:val="16"/>
        </w:rPr>
        <w:t>representaciones</w:t>
      </w:r>
      <w:r>
        <w:rPr>
          <w:color w:val="231F20"/>
          <w:spacing w:val="-11"/>
          <w:sz w:val="16"/>
        </w:rPr>
        <w:t> </w:t>
      </w:r>
      <w:r>
        <w:rPr>
          <w:color w:val="231F20"/>
          <w:sz w:val="16"/>
        </w:rPr>
        <w:t>median- te diversos procesos cognoscitivos y las integran en su sistema de valores dependiendo de la historia y el contexto que los rodea. En este sentido, las representaciones constituyen una visión funcional del mundo pues permiten, al individuo o al grupo, dar sentido a sus conductas y entender la “realidad” mediante su propio sistema de referencias. Las representaciones, entonces, funcionan</w:t>
      </w:r>
      <w:r>
        <w:rPr>
          <w:color w:val="231F20"/>
          <w:spacing w:val="-8"/>
          <w:sz w:val="16"/>
        </w:rPr>
        <w:t> </w:t>
      </w:r>
      <w:r>
        <w:rPr>
          <w:color w:val="231F20"/>
          <w:sz w:val="16"/>
        </w:rPr>
        <w:t>como</w:t>
      </w:r>
      <w:r>
        <w:rPr>
          <w:color w:val="231F20"/>
          <w:spacing w:val="-8"/>
          <w:sz w:val="16"/>
        </w:rPr>
        <w:t> </w:t>
      </w:r>
      <w:r>
        <w:rPr>
          <w:color w:val="231F20"/>
          <w:sz w:val="16"/>
        </w:rPr>
        <w:t>operaciones</w:t>
      </w:r>
      <w:r>
        <w:rPr>
          <w:color w:val="231F20"/>
          <w:spacing w:val="-8"/>
          <w:sz w:val="16"/>
        </w:rPr>
        <w:t> </w:t>
      </w:r>
      <w:r>
        <w:rPr>
          <w:color w:val="231F20"/>
          <w:sz w:val="16"/>
        </w:rPr>
        <w:t>significantes</w:t>
      </w:r>
      <w:r>
        <w:rPr>
          <w:color w:val="231F20"/>
          <w:spacing w:val="-8"/>
          <w:sz w:val="16"/>
        </w:rPr>
        <w:t> </w:t>
      </w:r>
      <w:r>
        <w:rPr>
          <w:color w:val="231F20"/>
          <w:sz w:val="16"/>
        </w:rPr>
        <w:t>y</w:t>
      </w:r>
      <w:r>
        <w:rPr>
          <w:color w:val="231F20"/>
          <w:spacing w:val="-8"/>
          <w:sz w:val="16"/>
        </w:rPr>
        <w:t> </w:t>
      </w:r>
      <w:r>
        <w:rPr>
          <w:color w:val="231F20"/>
          <w:sz w:val="16"/>
        </w:rPr>
        <w:t>sistemas</w:t>
      </w:r>
      <w:r>
        <w:rPr>
          <w:color w:val="231F20"/>
          <w:spacing w:val="-8"/>
          <w:sz w:val="16"/>
        </w:rPr>
        <w:t> </w:t>
      </w:r>
      <w:r>
        <w:rPr>
          <w:color w:val="231F20"/>
          <w:sz w:val="16"/>
        </w:rPr>
        <w:t>de</w:t>
      </w:r>
      <w:r>
        <w:rPr>
          <w:color w:val="231F20"/>
          <w:spacing w:val="-8"/>
          <w:sz w:val="16"/>
        </w:rPr>
        <w:t> </w:t>
      </w:r>
      <w:r>
        <w:rPr>
          <w:color w:val="231F20"/>
          <w:sz w:val="16"/>
        </w:rPr>
        <w:t>relaciones</w:t>
      </w:r>
      <w:r>
        <w:rPr>
          <w:color w:val="231F20"/>
          <w:spacing w:val="-8"/>
          <w:sz w:val="16"/>
        </w:rPr>
        <w:t> </w:t>
      </w:r>
      <w:r>
        <w:rPr>
          <w:color w:val="231F20"/>
          <w:sz w:val="16"/>
        </w:rPr>
        <w:t>mediados por</w:t>
      </w:r>
      <w:r>
        <w:rPr>
          <w:color w:val="231F20"/>
          <w:spacing w:val="-7"/>
          <w:sz w:val="16"/>
        </w:rPr>
        <w:t> </w:t>
      </w:r>
      <w:r>
        <w:rPr>
          <w:color w:val="231F20"/>
          <w:sz w:val="16"/>
        </w:rPr>
        <w:t>efectos</w:t>
      </w:r>
      <w:r>
        <w:rPr>
          <w:color w:val="231F20"/>
          <w:spacing w:val="-7"/>
          <w:sz w:val="16"/>
        </w:rPr>
        <w:t> </w:t>
      </w:r>
      <w:r>
        <w:rPr>
          <w:color w:val="231F20"/>
          <w:sz w:val="16"/>
        </w:rPr>
        <w:t>discursivos</w:t>
      </w:r>
      <w:r>
        <w:rPr>
          <w:color w:val="231F20"/>
          <w:spacing w:val="-7"/>
          <w:sz w:val="16"/>
        </w:rPr>
        <w:t> </w:t>
      </w:r>
      <w:r>
        <w:rPr>
          <w:color w:val="231F20"/>
          <w:sz w:val="16"/>
        </w:rPr>
        <w:t>presentes</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lenguaje.</w:t>
      </w:r>
      <w:r>
        <w:rPr>
          <w:color w:val="231F20"/>
          <w:spacing w:val="-7"/>
          <w:sz w:val="16"/>
        </w:rPr>
        <w:t> </w:t>
      </w:r>
      <w:r>
        <w:rPr>
          <w:color w:val="231F20"/>
          <w:sz w:val="16"/>
        </w:rPr>
        <w:t>Es</w:t>
      </w:r>
      <w:r>
        <w:rPr>
          <w:color w:val="231F20"/>
          <w:spacing w:val="-7"/>
          <w:sz w:val="16"/>
        </w:rPr>
        <w:t> </w:t>
      </w:r>
      <w:r>
        <w:rPr>
          <w:color w:val="231F20"/>
          <w:sz w:val="16"/>
        </w:rPr>
        <w:t>importante</w:t>
      </w:r>
      <w:r>
        <w:rPr>
          <w:color w:val="231F20"/>
          <w:spacing w:val="-7"/>
          <w:sz w:val="16"/>
        </w:rPr>
        <w:t> </w:t>
      </w:r>
      <w:r>
        <w:rPr>
          <w:color w:val="231F20"/>
          <w:sz w:val="16"/>
        </w:rPr>
        <w:t>destacar</w:t>
      </w:r>
      <w:r>
        <w:rPr>
          <w:color w:val="231F20"/>
          <w:spacing w:val="-7"/>
          <w:sz w:val="16"/>
        </w:rPr>
        <w:t> </w:t>
      </w:r>
      <w:r>
        <w:rPr>
          <w:color w:val="231F20"/>
          <w:sz w:val="16"/>
        </w:rPr>
        <w:t>tam- bién</w:t>
      </w:r>
      <w:r>
        <w:rPr>
          <w:color w:val="231F20"/>
          <w:spacing w:val="-7"/>
          <w:sz w:val="16"/>
        </w:rPr>
        <w:t> </w:t>
      </w:r>
      <w:r>
        <w:rPr>
          <w:color w:val="231F20"/>
          <w:sz w:val="16"/>
        </w:rPr>
        <w:t>que</w:t>
      </w:r>
      <w:r>
        <w:rPr>
          <w:color w:val="231F20"/>
          <w:spacing w:val="-7"/>
          <w:sz w:val="16"/>
        </w:rPr>
        <w:t> </w:t>
      </w:r>
      <w:r>
        <w:rPr>
          <w:color w:val="231F20"/>
          <w:sz w:val="16"/>
        </w:rPr>
        <w:t>permiten</w:t>
      </w:r>
      <w:r>
        <w:rPr>
          <w:color w:val="231F20"/>
          <w:spacing w:val="-7"/>
          <w:sz w:val="16"/>
        </w:rPr>
        <w:t> </w:t>
      </w:r>
      <w:r>
        <w:rPr>
          <w:color w:val="231F20"/>
          <w:sz w:val="16"/>
        </w:rPr>
        <w:t>explicar</w:t>
      </w:r>
      <w:r>
        <w:rPr>
          <w:color w:val="231F20"/>
          <w:spacing w:val="-7"/>
          <w:sz w:val="16"/>
        </w:rPr>
        <w:t> </w:t>
      </w:r>
      <w:r>
        <w:rPr>
          <w:color w:val="231F20"/>
          <w:sz w:val="16"/>
        </w:rPr>
        <w:t>ciertas</w:t>
      </w:r>
      <w:r>
        <w:rPr>
          <w:color w:val="231F20"/>
          <w:spacing w:val="-7"/>
          <w:sz w:val="16"/>
        </w:rPr>
        <w:t> </w:t>
      </w:r>
      <w:r>
        <w:rPr>
          <w:color w:val="231F20"/>
          <w:sz w:val="16"/>
        </w:rPr>
        <w:t>facetas</w:t>
      </w:r>
      <w:r>
        <w:rPr>
          <w:color w:val="231F20"/>
          <w:spacing w:val="-8"/>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comportamientos</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gru- pos sociales porque las representaciones inciden en las relaciones sociales cotidianas, en las funciones identitarias, en los comportamientos y prácticas específicos, entre otras</w:t>
      </w:r>
      <w:r>
        <w:rPr>
          <w:color w:val="231F20"/>
          <w:spacing w:val="-1"/>
          <w:sz w:val="16"/>
        </w:rPr>
        <w:t> </w:t>
      </w:r>
      <w:r>
        <w:rPr>
          <w:color w:val="231F20"/>
          <w:sz w:val="16"/>
        </w:rPr>
        <w:t>cosas.</w:t>
      </w:r>
    </w:p>
    <w:p>
      <w:pPr>
        <w:tabs>
          <w:tab w:pos="535" w:val="left" w:leader="none"/>
        </w:tabs>
        <w:spacing w:line="261" w:lineRule="auto" w:before="0"/>
        <w:ind w:left="535" w:right="108" w:hanging="341"/>
        <w:jc w:val="both"/>
        <w:rPr>
          <w:sz w:val="16"/>
        </w:rPr>
      </w:pPr>
      <w:r>
        <w:rPr>
          <w:color w:val="231F20"/>
          <w:position w:val="5"/>
          <w:sz w:val="9"/>
        </w:rPr>
        <w:t>6</w:t>
        <w:tab/>
      </w:r>
      <w:r>
        <w:rPr>
          <w:color w:val="231F20"/>
          <w:sz w:val="16"/>
        </w:rPr>
        <w:t>Cabe señalar que la teoría </w:t>
      </w:r>
      <w:r>
        <w:rPr>
          <w:i/>
          <w:color w:val="231F20"/>
          <w:sz w:val="16"/>
        </w:rPr>
        <w:t>queer </w:t>
      </w:r>
      <w:r>
        <w:rPr>
          <w:color w:val="231F20"/>
          <w:sz w:val="16"/>
        </w:rPr>
        <w:t>no es un marco conceptual  </w:t>
      </w:r>
      <w:r>
        <w:rPr>
          <w:color w:val="231F20"/>
          <w:spacing w:val="20"/>
          <w:sz w:val="16"/>
        </w:rPr>
        <w:t> </w:t>
      </w:r>
      <w:r>
        <w:rPr>
          <w:color w:val="231F20"/>
          <w:sz w:val="16"/>
        </w:rPr>
        <w:t>o</w:t>
      </w:r>
      <w:r>
        <w:rPr>
          <w:color w:val="231F20"/>
          <w:spacing w:val="9"/>
          <w:sz w:val="16"/>
        </w:rPr>
        <w:t> </w:t>
      </w:r>
      <w:r>
        <w:rPr>
          <w:color w:val="231F20"/>
          <w:sz w:val="16"/>
        </w:rPr>
        <w:t>metodológi- co singular o sistemático, sino una colección de articulaciones intelectuales que pretende interpretar las relaciones entre el sexo, género y deseo sexual, lo que marca posibilidades analíticas así como articulaciones intelectuales diversas, por lo cual, sus posicionamientos parten de una lógica multi e in- terdisciplinaria tendiente a la comprensión de los variados significados de la sexualidad.</w:t>
      </w:r>
    </w:p>
    <w:p>
      <w:pPr>
        <w:spacing w:after="0" w:line="261" w:lineRule="auto"/>
        <w:jc w:val="both"/>
        <w:rPr>
          <w:sz w:val="16"/>
        </w:rPr>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los</w:t>
      </w:r>
      <w:r>
        <w:rPr>
          <w:color w:val="231F20"/>
          <w:spacing w:val="-9"/>
        </w:rPr>
        <w:t> </w:t>
      </w:r>
      <w:r>
        <w:rPr>
          <w:color w:val="231F20"/>
        </w:rPr>
        <w:t>temas</w:t>
      </w:r>
      <w:r>
        <w:rPr>
          <w:color w:val="231F20"/>
          <w:spacing w:val="-9"/>
        </w:rPr>
        <w:t> </w:t>
      </w:r>
      <w:r>
        <w:rPr>
          <w:color w:val="231F20"/>
        </w:rPr>
        <w:t>abordados</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objeto</w:t>
      </w:r>
      <w:r>
        <w:rPr>
          <w:color w:val="231F20"/>
          <w:spacing w:val="-9"/>
        </w:rPr>
        <w:t> </w:t>
      </w:r>
      <w:r>
        <w:rPr>
          <w:color w:val="231F20"/>
        </w:rPr>
        <w:t>de</w:t>
      </w:r>
      <w:r>
        <w:rPr>
          <w:color w:val="231F20"/>
          <w:spacing w:val="-9"/>
        </w:rPr>
        <w:t> </w:t>
      </w:r>
      <w:r>
        <w:rPr>
          <w:color w:val="231F20"/>
        </w:rPr>
        <w:t>estudio</w:t>
      </w:r>
      <w:r>
        <w:rPr>
          <w:color w:val="231F20"/>
          <w:spacing w:val="-9"/>
        </w:rPr>
        <w:t> </w:t>
      </w:r>
      <w:r>
        <w:rPr>
          <w:color w:val="231F20"/>
        </w:rPr>
        <w:t>por</w:t>
      </w:r>
      <w:r>
        <w:rPr>
          <w:color w:val="231F20"/>
          <w:spacing w:val="-9"/>
        </w:rPr>
        <w:t> </w:t>
      </w:r>
      <w:r>
        <w:rPr>
          <w:color w:val="231F20"/>
        </w:rPr>
        <w:t>demás</w:t>
      </w:r>
      <w:r>
        <w:rPr>
          <w:color w:val="231F20"/>
          <w:spacing w:val="-9"/>
        </w:rPr>
        <w:t> </w:t>
      </w:r>
      <w:r>
        <w:rPr>
          <w:color w:val="231F20"/>
        </w:rPr>
        <w:t>complejo y heterogéneo que forma parte de nuestra realidad social. Pero también</w:t>
      </w:r>
      <w:r>
        <w:rPr>
          <w:color w:val="231F20"/>
          <w:spacing w:val="-8"/>
        </w:rPr>
        <w:t> </w:t>
      </w:r>
      <w:r>
        <w:rPr>
          <w:color w:val="231F20"/>
        </w:rPr>
        <w:t>lo</w:t>
      </w:r>
      <w:r>
        <w:rPr>
          <w:color w:val="231F20"/>
          <w:spacing w:val="-8"/>
        </w:rPr>
        <w:t> </w:t>
      </w:r>
      <w:r>
        <w:rPr>
          <w:i/>
          <w:color w:val="231F20"/>
        </w:rPr>
        <w:t>queer</w:t>
      </w:r>
      <w:r>
        <w:rPr>
          <w:i/>
          <w:color w:val="231F20"/>
          <w:spacing w:val="-8"/>
        </w:rPr>
        <w:t> </w:t>
      </w:r>
      <w:r>
        <w:rPr>
          <w:color w:val="231F20"/>
        </w:rPr>
        <w:t>realiza</w:t>
      </w:r>
      <w:r>
        <w:rPr>
          <w:color w:val="231F20"/>
          <w:spacing w:val="-8"/>
        </w:rPr>
        <w:t> </w:t>
      </w:r>
      <w:r>
        <w:rPr>
          <w:color w:val="231F20"/>
        </w:rPr>
        <w:t>un</w:t>
      </w:r>
      <w:r>
        <w:rPr>
          <w:color w:val="231F20"/>
          <w:spacing w:val="-8"/>
        </w:rPr>
        <w:t> </w:t>
      </w:r>
      <w:r>
        <w:rPr>
          <w:color w:val="231F20"/>
        </w:rPr>
        <w:t>análisis</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alcances</w:t>
      </w:r>
      <w:r>
        <w:rPr>
          <w:color w:val="231F20"/>
          <w:spacing w:val="-7"/>
        </w:rPr>
        <w:t> </w:t>
      </w:r>
      <w:r>
        <w:rPr>
          <w:color w:val="231F20"/>
        </w:rPr>
        <w:t>y</w:t>
      </w:r>
      <w:r>
        <w:rPr>
          <w:color w:val="231F20"/>
          <w:spacing w:val="-8"/>
        </w:rPr>
        <w:t> </w:t>
      </w:r>
      <w:r>
        <w:rPr>
          <w:color w:val="231F20"/>
        </w:rPr>
        <w:t>limitaciones en los movimientos sociales LGBT observando la construcción  de una dimensión imaginaria de la fragmentación del género. Se trata, fundamentalmente, de un análisis de las experiencias sub- jetivas desde donde “se vive” la sexualidad como un conjunto de prácticas significativas complejas desarrolladas más allá de los límites unilaterales y excluyentes conocidos como “tradicionales” o</w:t>
      </w:r>
      <w:r>
        <w:rPr>
          <w:color w:val="231F20"/>
          <w:spacing w:val="-1"/>
        </w:rPr>
        <w:t> </w:t>
      </w:r>
      <w:r>
        <w:rPr>
          <w:color w:val="231F20"/>
        </w:rPr>
        <w:t>“normales”.</w:t>
      </w:r>
    </w:p>
    <w:p>
      <w:pPr>
        <w:pStyle w:val="BodyText"/>
        <w:spacing w:line="249" w:lineRule="auto" w:before="1"/>
        <w:ind w:left="150" w:right="193" w:firstLine="340"/>
        <w:jc w:val="right"/>
      </w:pPr>
      <w:r>
        <w:rPr>
          <w:color w:val="231F20"/>
        </w:rPr>
        <w:t>Se desarrolla una discursividad que</w:t>
      </w:r>
      <w:r>
        <w:rPr>
          <w:color w:val="231F20"/>
          <w:spacing w:val="29"/>
        </w:rPr>
        <w:t> </w:t>
      </w:r>
      <w:r>
        <w:rPr>
          <w:color w:val="231F20"/>
        </w:rPr>
        <w:t>permite</w:t>
      </w:r>
      <w:r>
        <w:rPr>
          <w:color w:val="231F20"/>
          <w:spacing w:val="5"/>
        </w:rPr>
        <w:t> </w:t>
      </w:r>
      <w:r>
        <w:rPr>
          <w:color w:val="231F20"/>
        </w:rPr>
        <w:t>cuestionarse</w:t>
      </w:r>
      <w:r>
        <w:rPr>
          <w:color w:val="231F20"/>
          <w:w w:val="99"/>
        </w:rPr>
        <w:t> </w:t>
      </w:r>
      <w:r>
        <w:rPr>
          <w:color w:val="231F20"/>
        </w:rPr>
        <w:t>concretamente los preceptos excluyentes de</w:t>
      </w:r>
      <w:r>
        <w:rPr>
          <w:color w:val="231F20"/>
          <w:spacing w:val="6"/>
        </w:rPr>
        <w:t> </w:t>
      </w:r>
      <w:r>
        <w:rPr>
          <w:color w:val="231F20"/>
        </w:rPr>
        <w:t>la heterosexualidad</w:t>
      </w:r>
      <w:r>
        <w:rPr>
          <w:color w:val="231F20"/>
          <w:spacing w:val="-1"/>
        </w:rPr>
        <w:t> </w:t>
      </w:r>
      <w:r>
        <w:rPr>
          <w:color w:val="231F20"/>
        </w:rPr>
        <w:t>mediante dos dimensiones: la académica, promovida</w:t>
      </w:r>
      <w:r>
        <w:rPr>
          <w:color w:val="231F20"/>
          <w:spacing w:val="38"/>
        </w:rPr>
        <w:t> </w:t>
      </w:r>
      <w:r>
        <w:rPr>
          <w:color w:val="231F20"/>
        </w:rPr>
        <w:t>por</w:t>
      </w:r>
      <w:r>
        <w:rPr>
          <w:color w:val="231F20"/>
          <w:spacing w:val="24"/>
        </w:rPr>
        <w:t> </w:t>
      </w:r>
      <w:r>
        <w:rPr>
          <w:color w:val="231F20"/>
        </w:rPr>
        <w:t>orga- nizaciones civiles y la pragmática -vivida por la</w:t>
      </w:r>
      <w:r>
        <w:rPr>
          <w:color w:val="231F20"/>
          <w:spacing w:val="8"/>
        </w:rPr>
        <w:t> </w:t>
      </w:r>
      <w:r>
        <w:rPr>
          <w:color w:val="231F20"/>
        </w:rPr>
        <w:t>cultura-.</w:t>
      </w:r>
      <w:r>
        <w:rPr>
          <w:color w:val="231F20"/>
          <w:spacing w:val="10"/>
        </w:rPr>
        <w:t> </w:t>
      </w:r>
      <w:r>
        <w:rPr>
          <w:color w:val="231F20"/>
        </w:rPr>
        <w:t>Ambas configuran el desarrollo de una experiencia política</w:t>
      </w:r>
      <w:r>
        <w:rPr>
          <w:color w:val="231F20"/>
          <w:spacing w:val="14"/>
        </w:rPr>
        <w:t> </w:t>
      </w:r>
      <w:r>
        <w:rPr>
          <w:color w:val="231F20"/>
        </w:rPr>
        <w:t>vinculada</w:t>
      </w:r>
      <w:r>
        <w:rPr>
          <w:color w:val="231F20"/>
          <w:spacing w:val="25"/>
        </w:rPr>
        <w:t> </w:t>
      </w:r>
      <w:r>
        <w:rPr>
          <w:color w:val="231F20"/>
        </w:rPr>
        <w:t>a</w:t>
      </w:r>
      <w:r>
        <w:rPr>
          <w:color w:val="231F20"/>
          <w:w w:val="99"/>
        </w:rPr>
        <w:t> </w:t>
      </w:r>
      <w:r>
        <w:rPr>
          <w:color w:val="231F20"/>
        </w:rPr>
        <w:t>compromisos que se ubican en el espacio de</w:t>
      </w:r>
      <w:r>
        <w:rPr>
          <w:color w:val="231F20"/>
          <w:spacing w:val="-7"/>
        </w:rPr>
        <w:t> </w:t>
      </w:r>
      <w:r>
        <w:rPr>
          <w:i/>
          <w:color w:val="231F20"/>
        </w:rPr>
        <w:t>prácticas</w:t>
      </w:r>
      <w:r>
        <w:rPr>
          <w:i/>
          <w:color w:val="231F20"/>
          <w:spacing w:val="-1"/>
        </w:rPr>
        <w:t> </w:t>
      </w:r>
      <w:r>
        <w:rPr>
          <w:i/>
          <w:color w:val="231F20"/>
        </w:rPr>
        <w:t>performa-</w:t>
      </w:r>
      <w:r>
        <w:rPr>
          <w:i/>
          <w:color w:val="231F20"/>
        </w:rPr>
        <w:t> tivas </w:t>
      </w:r>
      <w:r>
        <w:rPr>
          <w:color w:val="231F20"/>
        </w:rPr>
        <w:t>entendidas en el sentido </w:t>
      </w:r>
      <w:r>
        <w:rPr>
          <w:i/>
          <w:color w:val="231F20"/>
        </w:rPr>
        <w:t>queer </w:t>
      </w:r>
      <w:r>
        <w:rPr>
          <w:color w:val="231F20"/>
        </w:rPr>
        <w:t>y son utilizadas</w:t>
      </w:r>
      <w:r>
        <w:rPr>
          <w:color w:val="231F20"/>
          <w:spacing w:val="26"/>
        </w:rPr>
        <w:t> </w:t>
      </w:r>
      <w:r>
        <w:rPr>
          <w:color w:val="231F20"/>
        </w:rPr>
        <w:t>por</w:t>
      </w:r>
      <w:r>
        <w:rPr>
          <w:color w:val="231F20"/>
          <w:spacing w:val="2"/>
        </w:rPr>
        <w:t> </w:t>
      </w:r>
      <w:r>
        <w:rPr>
          <w:color w:val="231F20"/>
        </w:rPr>
        <w:t>algunos</w:t>
      </w:r>
      <w:r>
        <w:rPr>
          <w:color w:val="231F20"/>
          <w:spacing w:val="-1"/>
        </w:rPr>
        <w:t> </w:t>
      </w:r>
      <w:r>
        <w:rPr>
          <w:color w:val="231F20"/>
        </w:rPr>
        <w:t>espacios del colectivo LGBT como una posibilidad</w:t>
      </w:r>
      <w:r>
        <w:rPr>
          <w:color w:val="231F20"/>
          <w:spacing w:val="17"/>
        </w:rPr>
        <w:t> </w:t>
      </w:r>
      <w:r>
        <w:rPr>
          <w:color w:val="231F20"/>
        </w:rPr>
        <w:t>de</w:t>
      </w:r>
      <w:r>
        <w:rPr>
          <w:color w:val="231F20"/>
          <w:spacing w:val="26"/>
        </w:rPr>
        <w:t> </w:t>
      </w:r>
      <w:r>
        <w:rPr>
          <w:color w:val="231F20"/>
        </w:rPr>
        <w:t>acciones</w:t>
      </w:r>
      <w:r>
        <w:rPr>
          <w:color w:val="231F20"/>
          <w:w w:val="99"/>
        </w:rPr>
        <w:t> </w:t>
      </w:r>
      <w:r>
        <w:rPr>
          <w:color w:val="231F20"/>
        </w:rPr>
        <w:t>políticas concretas que tienen como principal</w:t>
      </w:r>
      <w:r>
        <w:rPr>
          <w:color w:val="231F20"/>
          <w:spacing w:val="-13"/>
        </w:rPr>
        <w:t> </w:t>
      </w:r>
      <w:r>
        <w:rPr>
          <w:color w:val="231F20"/>
        </w:rPr>
        <w:t>objetivo</w:t>
      </w:r>
      <w:r>
        <w:rPr>
          <w:color w:val="231F20"/>
          <w:spacing w:val="-3"/>
        </w:rPr>
        <w:t> </w:t>
      </w:r>
      <w:r>
        <w:rPr>
          <w:color w:val="231F20"/>
        </w:rPr>
        <w:t>desestabili- zar</w:t>
      </w:r>
      <w:r>
        <w:rPr>
          <w:color w:val="231F20"/>
          <w:spacing w:val="-12"/>
        </w:rPr>
        <w:t> </w:t>
      </w:r>
      <w:r>
        <w:rPr>
          <w:color w:val="231F20"/>
        </w:rPr>
        <w:t>el</w:t>
      </w:r>
      <w:r>
        <w:rPr>
          <w:color w:val="231F20"/>
          <w:spacing w:val="-12"/>
        </w:rPr>
        <w:t> </w:t>
      </w:r>
      <w:r>
        <w:rPr>
          <w:color w:val="231F20"/>
        </w:rPr>
        <w:t>régimen</w:t>
      </w:r>
      <w:r>
        <w:rPr>
          <w:color w:val="231F20"/>
          <w:spacing w:val="-12"/>
        </w:rPr>
        <w:t> </w:t>
      </w:r>
      <w:r>
        <w:rPr>
          <w:color w:val="231F20"/>
        </w:rPr>
        <w:t>heteronormativo</w:t>
      </w:r>
      <w:r>
        <w:rPr>
          <w:color w:val="231F20"/>
          <w:spacing w:val="-12"/>
        </w:rPr>
        <w:t> </w:t>
      </w:r>
      <w:r>
        <w:rPr>
          <w:color w:val="231F20"/>
        </w:rPr>
        <w:t>de</w:t>
      </w:r>
      <w:r>
        <w:rPr>
          <w:color w:val="231F20"/>
          <w:spacing w:val="-12"/>
        </w:rPr>
        <w:t> </w:t>
      </w:r>
      <w:r>
        <w:rPr>
          <w:color w:val="231F20"/>
        </w:rPr>
        <w:t>configuración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individuos.</w:t>
      </w:r>
      <w:r>
        <w:rPr>
          <w:color w:val="231F20"/>
          <w:w w:val="99"/>
        </w:rPr>
        <w:t> </w:t>
      </w:r>
      <w:r>
        <w:rPr>
          <w:color w:val="231F20"/>
        </w:rPr>
        <w:t>En</w:t>
      </w:r>
      <w:r>
        <w:rPr>
          <w:color w:val="231F20"/>
          <w:spacing w:val="-14"/>
        </w:rPr>
        <w:t> </w:t>
      </w:r>
      <w:r>
        <w:rPr>
          <w:color w:val="231F20"/>
        </w:rPr>
        <w:t>la</w:t>
      </w:r>
      <w:r>
        <w:rPr>
          <w:color w:val="231F20"/>
          <w:spacing w:val="-25"/>
        </w:rPr>
        <w:t> </w:t>
      </w:r>
      <w:r>
        <w:rPr>
          <w:color w:val="231F20"/>
        </w:rPr>
        <w:t>Argentina,</w:t>
      </w:r>
      <w:r>
        <w:rPr>
          <w:color w:val="231F20"/>
          <w:spacing w:val="-14"/>
        </w:rPr>
        <w:t> </w:t>
      </w:r>
      <w:r>
        <w:rPr>
          <w:color w:val="231F20"/>
        </w:rPr>
        <w:t>las</w:t>
      </w:r>
      <w:r>
        <w:rPr>
          <w:color w:val="231F20"/>
          <w:spacing w:val="-14"/>
        </w:rPr>
        <w:t> </w:t>
      </w:r>
      <w:r>
        <w:rPr>
          <w:color w:val="231F20"/>
        </w:rPr>
        <w:t>formas</w:t>
      </w:r>
      <w:r>
        <w:rPr>
          <w:color w:val="231F20"/>
          <w:spacing w:val="-14"/>
        </w:rPr>
        <w:t> </w:t>
      </w:r>
      <w:r>
        <w:rPr>
          <w:color w:val="231F20"/>
        </w:rPr>
        <w:t>de</w:t>
      </w:r>
      <w:r>
        <w:rPr>
          <w:color w:val="231F20"/>
          <w:spacing w:val="-14"/>
        </w:rPr>
        <w:t> </w:t>
      </w:r>
      <w:r>
        <w:rPr>
          <w:color w:val="231F20"/>
        </w:rPr>
        <w:t>participación</w:t>
      </w:r>
      <w:r>
        <w:rPr>
          <w:color w:val="231F20"/>
          <w:spacing w:val="-13"/>
        </w:rPr>
        <w:t> </w:t>
      </w:r>
      <w:r>
        <w:rPr>
          <w:color w:val="231F20"/>
        </w:rPr>
        <w:t>política</w:t>
      </w:r>
      <w:r>
        <w:rPr>
          <w:color w:val="231F20"/>
          <w:spacing w:val="-14"/>
        </w:rPr>
        <w:t> </w:t>
      </w:r>
      <w:r>
        <w:rPr>
          <w:color w:val="231F20"/>
        </w:rPr>
        <w:t>del</w:t>
      </w:r>
      <w:r>
        <w:rPr>
          <w:color w:val="231F20"/>
          <w:spacing w:val="-14"/>
        </w:rPr>
        <w:t> </w:t>
      </w:r>
      <w:r>
        <w:rPr>
          <w:color w:val="231F20"/>
        </w:rPr>
        <w:t>colecti-</w:t>
      </w:r>
    </w:p>
    <w:p>
      <w:pPr>
        <w:pStyle w:val="BodyText"/>
        <w:spacing w:line="249" w:lineRule="auto" w:before="1"/>
        <w:ind w:left="150" w:right="193"/>
        <w:jc w:val="both"/>
      </w:pPr>
      <w:r>
        <w:rPr>
          <w:color w:val="231F20"/>
        </w:rPr>
        <w:t>vo LGTB se desenvuelven de forma compleja mediante</w:t>
      </w:r>
      <w:r>
        <w:rPr>
          <w:color w:val="231F20"/>
          <w:spacing w:val="-33"/>
        </w:rPr>
        <w:t> </w:t>
      </w:r>
      <w:r>
        <w:rPr>
          <w:color w:val="231F20"/>
        </w:rPr>
        <w:t>discursos y acciones encaminadas a construir una dimensión pública que permita la integración de las múltiples dimensiones de la sexuali- dad con transformaciones colectivas centradas en el de</w:t>
      </w:r>
      <w:r>
        <w:rPr>
          <w:color w:val="231F20"/>
          <w:spacing w:val="-30"/>
        </w:rPr>
        <w:t> </w:t>
      </w:r>
      <w:r>
        <w:rPr>
          <w:color w:val="231F20"/>
        </w:rPr>
        <w:t>reconoci- miento la diferencia como instancia de</w:t>
      </w:r>
      <w:r>
        <w:rPr>
          <w:color w:val="231F20"/>
          <w:spacing w:val="-1"/>
        </w:rPr>
        <w:t> </w:t>
      </w:r>
      <w:r>
        <w:rPr>
          <w:color w:val="231F20"/>
        </w:rPr>
        <w:t>lucha.</w:t>
      </w:r>
    </w:p>
    <w:p>
      <w:pPr>
        <w:pStyle w:val="BodyText"/>
        <w:spacing w:line="249" w:lineRule="auto" w:before="1"/>
        <w:ind w:left="150" w:right="193" w:firstLine="340"/>
        <w:jc w:val="both"/>
      </w:pPr>
      <w:r>
        <w:rPr>
          <w:color w:val="231F20"/>
        </w:rPr>
        <w:t>El valor crítico de las minorías sexuales está presente en la configuración de experiencias socioculturales que pretenden cuestionar o subvertir el orden hegemónico. Son el resultado de procesos globales de transmisión/ asimilación de conocimientos sobre</w:t>
      </w:r>
      <w:r>
        <w:rPr>
          <w:color w:val="231F20"/>
          <w:spacing w:val="-11"/>
        </w:rPr>
        <w:t> </w:t>
      </w:r>
      <w:r>
        <w:rPr>
          <w:color w:val="231F20"/>
        </w:rPr>
        <w:t>la</w:t>
      </w:r>
      <w:r>
        <w:rPr>
          <w:color w:val="231F20"/>
          <w:spacing w:val="-11"/>
        </w:rPr>
        <w:t> </w:t>
      </w:r>
      <w:r>
        <w:rPr>
          <w:color w:val="231F20"/>
        </w:rPr>
        <w:t>sexualidad</w:t>
      </w:r>
      <w:r>
        <w:rPr>
          <w:color w:val="231F20"/>
          <w:spacing w:val="-11"/>
        </w:rPr>
        <w:t> </w:t>
      </w:r>
      <w:r>
        <w:rPr>
          <w:color w:val="231F20"/>
        </w:rPr>
        <w:t>considerada</w:t>
      </w:r>
      <w:r>
        <w:rPr>
          <w:color w:val="231F20"/>
          <w:spacing w:val="-11"/>
        </w:rPr>
        <w:t> </w:t>
      </w:r>
      <w:r>
        <w:rPr>
          <w:color w:val="231F20"/>
        </w:rPr>
        <w:t>ésta</w:t>
      </w:r>
      <w:r>
        <w:rPr>
          <w:color w:val="231F20"/>
          <w:spacing w:val="-11"/>
        </w:rPr>
        <w:t> </w:t>
      </w:r>
      <w:r>
        <w:rPr>
          <w:color w:val="231F20"/>
        </w:rPr>
        <w:t>como</w:t>
      </w:r>
      <w:r>
        <w:rPr>
          <w:color w:val="231F20"/>
          <w:spacing w:val="-11"/>
        </w:rPr>
        <w:t> </w:t>
      </w:r>
      <w:r>
        <w:rPr>
          <w:color w:val="231F20"/>
        </w:rPr>
        <w:t>elemento</w:t>
      </w:r>
      <w:r>
        <w:rPr>
          <w:color w:val="231F20"/>
          <w:spacing w:val="-11"/>
        </w:rPr>
        <w:t> </w:t>
      </w:r>
      <w:r>
        <w:rPr>
          <w:color w:val="231F20"/>
        </w:rPr>
        <w:t>central</w:t>
      </w:r>
      <w:r>
        <w:rPr>
          <w:color w:val="231F20"/>
          <w:spacing w:val="-11"/>
        </w:rPr>
        <w:t> </w:t>
      </w:r>
      <w:r>
        <w:rPr>
          <w:color w:val="231F20"/>
        </w:rPr>
        <w:t>en</w:t>
      </w:r>
      <w:r>
        <w:rPr>
          <w:color w:val="231F20"/>
          <w:spacing w:val="-11"/>
        </w:rPr>
        <w:t> </w:t>
      </w:r>
      <w:r>
        <w:rPr>
          <w:color w:val="231F20"/>
        </w:rPr>
        <w:t>la construcción del sujeto (Bellucci, Rapisardi,</w:t>
      </w:r>
      <w:r>
        <w:rPr>
          <w:color w:val="231F20"/>
          <w:spacing w:val="-1"/>
        </w:rPr>
        <w:t> </w:t>
      </w:r>
      <w:r>
        <w:rPr>
          <w:color w:val="231F20"/>
        </w:rPr>
        <w:t>1999:40).</w:t>
      </w:r>
    </w:p>
    <w:p>
      <w:pPr>
        <w:pStyle w:val="BodyText"/>
        <w:spacing w:line="249" w:lineRule="auto" w:before="1"/>
        <w:ind w:left="150" w:right="193" w:firstLine="340"/>
        <w:jc w:val="both"/>
      </w:pPr>
      <w:r>
        <w:rPr>
          <w:color w:val="231F20"/>
        </w:rPr>
        <w:t>Las formas como actúan estos conocimientos no presentan homogeneidad;</w:t>
      </w:r>
      <w:r>
        <w:rPr>
          <w:color w:val="231F20"/>
          <w:spacing w:val="-10"/>
        </w:rPr>
        <w:t> </w:t>
      </w:r>
      <w:r>
        <w:rPr>
          <w:color w:val="231F20"/>
        </w:rPr>
        <w:t>conforman</w:t>
      </w:r>
      <w:r>
        <w:rPr>
          <w:color w:val="231F20"/>
          <w:spacing w:val="-10"/>
        </w:rPr>
        <w:t> </w:t>
      </w:r>
      <w:r>
        <w:rPr>
          <w:color w:val="231F20"/>
        </w:rPr>
        <w:t>una</w:t>
      </w:r>
      <w:r>
        <w:rPr>
          <w:color w:val="231F20"/>
          <w:spacing w:val="-10"/>
        </w:rPr>
        <w:t> </w:t>
      </w:r>
      <w:r>
        <w:rPr>
          <w:color w:val="231F20"/>
        </w:rPr>
        <w:t>variedad</w:t>
      </w:r>
      <w:r>
        <w:rPr>
          <w:color w:val="231F20"/>
          <w:spacing w:val="-10"/>
        </w:rPr>
        <w:t> </w:t>
      </w:r>
      <w:r>
        <w:rPr>
          <w:color w:val="231F20"/>
        </w:rPr>
        <w:t>de</w:t>
      </w:r>
      <w:r>
        <w:rPr>
          <w:color w:val="231F20"/>
          <w:spacing w:val="-10"/>
        </w:rPr>
        <w:t> </w:t>
      </w:r>
      <w:r>
        <w:rPr>
          <w:color w:val="231F20"/>
        </w:rPr>
        <w:t>visiones</w:t>
      </w:r>
      <w:r>
        <w:rPr>
          <w:color w:val="231F20"/>
          <w:spacing w:val="-10"/>
        </w:rPr>
        <w:t> </w:t>
      </w:r>
      <w:r>
        <w:rPr>
          <w:color w:val="231F20"/>
        </w:rPr>
        <w:t>sobre</w:t>
      </w:r>
      <w:r>
        <w:rPr>
          <w:color w:val="231F20"/>
          <w:spacing w:val="-10"/>
        </w:rPr>
        <w:t> </w:t>
      </w:r>
      <w:r>
        <w:rPr>
          <w:color w:val="231F20"/>
        </w:rPr>
        <w:t>las</w:t>
      </w:r>
      <w:r>
        <w:rPr>
          <w:color w:val="231F20"/>
          <w:spacing w:val="-10"/>
        </w:rPr>
        <w:t> </w:t>
      </w:r>
      <w:r>
        <w:rPr>
          <w:color w:val="231F20"/>
        </w:rPr>
        <w:t>es- trategias, las acciones y los ejes rectores a través de los cuales puede</w:t>
      </w:r>
      <w:r>
        <w:rPr>
          <w:color w:val="231F20"/>
          <w:spacing w:val="-9"/>
        </w:rPr>
        <w:t> </w:t>
      </w:r>
      <w:r>
        <w:rPr>
          <w:color w:val="231F20"/>
        </w:rPr>
        <w:t>lograrse</w:t>
      </w:r>
      <w:r>
        <w:rPr>
          <w:color w:val="231F20"/>
          <w:spacing w:val="-9"/>
        </w:rPr>
        <w:t> </w:t>
      </w:r>
      <w:r>
        <w:rPr>
          <w:color w:val="231F20"/>
        </w:rPr>
        <w:t>la</w:t>
      </w:r>
      <w:r>
        <w:rPr>
          <w:color w:val="231F20"/>
          <w:spacing w:val="-9"/>
        </w:rPr>
        <w:t> </w:t>
      </w:r>
      <w:r>
        <w:rPr>
          <w:color w:val="231F20"/>
        </w:rPr>
        <w:t>visibilidad</w:t>
      </w:r>
      <w:r>
        <w:rPr>
          <w:color w:val="231F20"/>
          <w:spacing w:val="-9"/>
        </w:rPr>
        <w:t> </w:t>
      </w:r>
      <w:r>
        <w:rPr>
          <w:color w:val="231F20"/>
        </w:rPr>
        <w:t>y</w:t>
      </w:r>
      <w:r>
        <w:rPr>
          <w:color w:val="231F20"/>
          <w:spacing w:val="-9"/>
        </w:rPr>
        <w:t> </w:t>
      </w:r>
      <w:r>
        <w:rPr>
          <w:color w:val="231F20"/>
        </w:rPr>
        <w:t>reconocimiento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sexualidades no normativas al interior de la sociedad. De esta manera se arti- culan proyectos que funcionan como una especie de péndulo de representación en el cual las identidades son negociadas, tanto en los ámbitos institucionales, como en espacios asumidos como disidentes.</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firstLine="340"/>
        <w:jc w:val="both"/>
      </w:pPr>
      <w:r>
        <w:rPr>
          <w:color w:val="231F20"/>
        </w:rPr>
        <w:t>La</w:t>
      </w:r>
      <w:r>
        <w:rPr>
          <w:color w:val="231F20"/>
          <w:spacing w:val="-7"/>
        </w:rPr>
        <w:t> </w:t>
      </w:r>
      <w:r>
        <w:rPr>
          <w:color w:val="231F20"/>
        </w:rPr>
        <w:t>noción</w:t>
      </w:r>
      <w:r>
        <w:rPr>
          <w:color w:val="231F20"/>
          <w:spacing w:val="-7"/>
        </w:rPr>
        <w:t> </w:t>
      </w:r>
      <w:r>
        <w:rPr>
          <w:color w:val="231F20"/>
        </w:rPr>
        <w:t>de</w:t>
      </w:r>
      <w:r>
        <w:rPr>
          <w:color w:val="231F20"/>
          <w:spacing w:val="-7"/>
        </w:rPr>
        <w:t> </w:t>
      </w:r>
      <w:r>
        <w:rPr>
          <w:color w:val="231F20"/>
        </w:rPr>
        <w:t>identidad</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algunos</w:t>
      </w:r>
      <w:r>
        <w:rPr>
          <w:color w:val="231F20"/>
          <w:spacing w:val="-7"/>
        </w:rPr>
        <w:t> </w:t>
      </w:r>
      <w:r>
        <w:rPr>
          <w:color w:val="231F20"/>
        </w:rPr>
        <w:t>autores</w:t>
      </w:r>
      <w:r>
        <w:rPr>
          <w:color w:val="231F20"/>
          <w:spacing w:val="-7"/>
        </w:rPr>
        <w:t> </w:t>
      </w:r>
      <w:r>
        <w:rPr>
          <w:color w:val="231F20"/>
        </w:rPr>
        <w:t>(Figa- ri, en Massetti: 201: 225) se relaciona con la idea de normaliza- ción,</w:t>
      </w:r>
      <w:r>
        <w:rPr>
          <w:color w:val="231F20"/>
          <w:spacing w:val="-5"/>
        </w:rPr>
        <w:t> </w:t>
      </w:r>
      <w:r>
        <w:rPr>
          <w:color w:val="231F20"/>
        </w:rPr>
        <w:t>como</w:t>
      </w:r>
      <w:r>
        <w:rPr>
          <w:color w:val="231F20"/>
          <w:spacing w:val="-5"/>
        </w:rPr>
        <w:t> </w:t>
      </w:r>
      <w:r>
        <w:rPr>
          <w:color w:val="231F20"/>
        </w:rPr>
        <w:t>ya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señalado.</w:t>
      </w:r>
      <w:r>
        <w:rPr>
          <w:color w:val="231F20"/>
          <w:spacing w:val="-5"/>
        </w:rPr>
        <w:t> </w:t>
      </w:r>
      <w:r>
        <w:rPr>
          <w:color w:val="231F20"/>
        </w:rPr>
        <w:t>Pero</w:t>
      </w:r>
      <w:r>
        <w:rPr>
          <w:color w:val="231F20"/>
          <w:spacing w:val="-5"/>
        </w:rPr>
        <w:t> </w:t>
      </w:r>
      <w:r>
        <w:rPr>
          <w:color w:val="231F20"/>
        </w:rPr>
        <w:t>es</w:t>
      </w:r>
      <w:r>
        <w:rPr>
          <w:color w:val="231F20"/>
          <w:spacing w:val="-5"/>
        </w:rPr>
        <w:t> </w:t>
      </w:r>
      <w:r>
        <w:rPr>
          <w:color w:val="231F20"/>
        </w:rPr>
        <w:t>conveniente</w:t>
      </w:r>
      <w:r>
        <w:rPr>
          <w:color w:val="231F20"/>
          <w:spacing w:val="-4"/>
        </w:rPr>
        <w:t> </w:t>
      </w:r>
      <w:r>
        <w:rPr>
          <w:color w:val="231F20"/>
        </w:rPr>
        <w:t>recordar</w:t>
      </w:r>
      <w:r>
        <w:rPr>
          <w:color w:val="231F20"/>
          <w:spacing w:val="-5"/>
        </w:rPr>
        <w:t> </w:t>
      </w:r>
      <w:r>
        <w:rPr>
          <w:color w:val="231F20"/>
        </w:rPr>
        <w:t>que, en</w:t>
      </w:r>
      <w:r>
        <w:rPr>
          <w:color w:val="231F20"/>
          <w:spacing w:val="-14"/>
        </w:rPr>
        <w:t> </w:t>
      </w:r>
      <w:r>
        <w:rPr>
          <w:color w:val="231F20"/>
        </w:rPr>
        <w:t>términos</w:t>
      </w:r>
      <w:r>
        <w:rPr>
          <w:color w:val="231F20"/>
          <w:spacing w:val="-15"/>
        </w:rPr>
        <w:t> </w:t>
      </w:r>
      <w:r>
        <w:rPr>
          <w:color w:val="231F20"/>
        </w:rPr>
        <w:t>generales,</w:t>
      </w:r>
      <w:r>
        <w:rPr>
          <w:color w:val="231F20"/>
          <w:spacing w:val="-14"/>
        </w:rPr>
        <w:t> </w:t>
      </w:r>
      <w:r>
        <w:rPr>
          <w:color w:val="231F20"/>
        </w:rPr>
        <w:t>se</w:t>
      </w:r>
      <w:r>
        <w:rPr>
          <w:color w:val="231F20"/>
          <w:spacing w:val="-14"/>
        </w:rPr>
        <w:t> </w:t>
      </w:r>
      <w:r>
        <w:rPr>
          <w:color w:val="231F20"/>
        </w:rPr>
        <w:t>perssigue</w:t>
      </w:r>
      <w:r>
        <w:rPr>
          <w:color w:val="231F20"/>
          <w:spacing w:val="-14"/>
        </w:rPr>
        <w:t> </w:t>
      </w:r>
      <w:r>
        <w:rPr>
          <w:color w:val="231F20"/>
        </w:rPr>
        <w:t>un</w:t>
      </w:r>
      <w:r>
        <w:rPr>
          <w:color w:val="231F20"/>
          <w:spacing w:val="-14"/>
        </w:rPr>
        <w:t> </w:t>
      </w:r>
      <w:r>
        <w:rPr>
          <w:color w:val="231F20"/>
        </w:rPr>
        <w:t>mayor</w:t>
      </w:r>
      <w:r>
        <w:rPr>
          <w:color w:val="231F20"/>
          <w:spacing w:val="-14"/>
        </w:rPr>
        <w:t> </w:t>
      </w:r>
      <w:r>
        <w:rPr>
          <w:color w:val="231F20"/>
        </w:rPr>
        <w:t>nivel</w:t>
      </w:r>
      <w:r>
        <w:rPr>
          <w:color w:val="231F20"/>
          <w:spacing w:val="-14"/>
        </w:rPr>
        <w:t> </w:t>
      </w:r>
      <w:r>
        <w:rPr>
          <w:color w:val="231F20"/>
        </w:rPr>
        <w:t>de</w:t>
      </w:r>
      <w:r>
        <w:rPr>
          <w:color w:val="231F20"/>
          <w:spacing w:val="-14"/>
        </w:rPr>
        <w:t> </w:t>
      </w:r>
      <w:r>
        <w:rPr>
          <w:color w:val="231F20"/>
        </w:rPr>
        <w:t>aceptación</w:t>
      </w:r>
    </w:p>
    <w:p>
      <w:pPr>
        <w:pStyle w:val="BodyText"/>
        <w:spacing w:line="249" w:lineRule="auto" w:before="1"/>
        <w:ind w:left="195" w:right="108"/>
        <w:jc w:val="both"/>
      </w:pPr>
      <w:r>
        <w:rPr>
          <w:color w:val="231F20"/>
        </w:rPr>
        <w:t>–en la sociedad- de las especificidades de la disidencia sexual con el fin de lograr su reconocimiento ya en la amplia esfera cul- tural, como también en el marco jurídico institucional, en donde la exigencia es de paridad. Estos reclamos están dirigidos prin- cipalmente a la adquisición de derechos de ciudadanía así como garantías contra la violencia y</w:t>
      </w:r>
      <w:r>
        <w:rPr>
          <w:color w:val="231F20"/>
          <w:spacing w:val="-1"/>
        </w:rPr>
        <w:t> </w:t>
      </w:r>
      <w:r>
        <w:rPr>
          <w:color w:val="231F20"/>
        </w:rPr>
        <w:t>discriminación.</w:t>
      </w:r>
    </w:p>
    <w:p>
      <w:pPr>
        <w:pStyle w:val="BodyText"/>
        <w:spacing w:line="249" w:lineRule="auto" w:before="1"/>
        <w:ind w:left="195" w:right="108" w:firstLine="340"/>
        <w:jc w:val="both"/>
      </w:pPr>
      <w:r>
        <w:rPr>
          <w:color w:val="231F20"/>
        </w:rPr>
        <w:t>En</w:t>
      </w:r>
      <w:r>
        <w:rPr>
          <w:color w:val="231F20"/>
          <w:spacing w:val="-11"/>
        </w:rPr>
        <w:t> </w:t>
      </w:r>
      <w:r>
        <w:rPr>
          <w:color w:val="231F20"/>
        </w:rPr>
        <w:t>la</w:t>
      </w:r>
      <w:r>
        <w:rPr>
          <w:color w:val="231F20"/>
          <w:spacing w:val="-22"/>
        </w:rPr>
        <w:t> </w:t>
      </w:r>
      <w:r>
        <w:rPr>
          <w:color w:val="231F20"/>
        </w:rPr>
        <w:t>Argentina,</w:t>
      </w:r>
      <w:r>
        <w:rPr>
          <w:color w:val="231F20"/>
          <w:spacing w:val="-12"/>
        </w:rPr>
        <w:t> </w:t>
      </w:r>
      <w:r>
        <w:rPr>
          <w:color w:val="231F20"/>
        </w:rPr>
        <w:t>esta</w:t>
      </w:r>
      <w:r>
        <w:rPr>
          <w:color w:val="231F20"/>
          <w:spacing w:val="-11"/>
        </w:rPr>
        <w:t> </w:t>
      </w:r>
      <w:r>
        <w:rPr>
          <w:color w:val="231F20"/>
        </w:rPr>
        <w:t>dinámica</w:t>
      </w:r>
      <w:r>
        <w:rPr>
          <w:color w:val="231F20"/>
          <w:spacing w:val="-11"/>
        </w:rPr>
        <w:t> </w:t>
      </w:r>
      <w:r>
        <w:rPr>
          <w:color w:val="231F20"/>
        </w:rPr>
        <w:t>muestra</w:t>
      </w:r>
      <w:r>
        <w:rPr>
          <w:color w:val="231F20"/>
          <w:spacing w:val="-11"/>
        </w:rPr>
        <w:t> </w:t>
      </w:r>
      <w:r>
        <w:rPr>
          <w:color w:val="231F20"/>
        </w:rPr>
        <w:t>algunas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nuevas formas</w:t>
      </w:r>
      <w:r>
        <w:rPr>
          <w:color w:val="231F20"/>
          <w:spacing w:val="-9"/>
        </w:rPr>
        <w:t> </w:t>
      </w:r>
      <w:r>
        <w:rPr>
          <w:color w:val="231F20"/>
        </w:rPr>
        <w:t>de</w:t>
      </w:r>
      <w:r>
        <w:rPr>
          <w:color w:val="231F20"/>
          <w:spacing w:val="-9"/>
        </w:rPr>
        <w:t> </w:t>
      </w:r>
      <w:r>
        <w:rPr>
          <w:color w:val="231F20"/>
        </w:rPr>
        <w:t>inserción</w:t>
      </w:r>
      <w:r>
        <w:rPr>
          <w:color w:val="231F20"/>
          <w:spacing w:val="-8"/>
        </w:rPr>
        <w:t> </w:t>
      </w:r>
      <w:r>
        <w:rPr>
          <w:color w:val="231F20"/>
        </w:rPr>
        <w:t>y</w:t>
      </w:r>
      <w:r>
        <w:rPr>
          <w:color w:val="231F20"/>
          <w:spacing w:val="-9"/>
        </w:rPr>
        <w:t> </w:t>
      </w:r>
      <w:r>
        <w:rPr>
          <w:color w:val="231F20"/>
        </w:rPr>
        <w:t>participación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colectivos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disiden- cia sexual en los procesos democráticos, a través de formas de visibilidad y compromisos políticos que pueden o no, vincularse con instancias estatales. Esto permite un posicionamiento crítico sobre los problemas de las políticas identitarias del movimiento </w:t>
      </w:r>
      <w:r>
        <w:rPr>
          <w:color w:val="231F20"/>
          <w:spacing w:val="-5"/>
        </w:rPr>
        <w:t>LGBT, </w:t>
      </w:r>
      <w:r>
        <w:rPr>
          <w:color w:val="231F20"/>
        </w:rPr>
        <w:t>en relación con la hegemonía de diversas concepciones políticas organizativas. Las implicaciones de esta postura permi- ten la configuración de subjetividades y la formulación de</w:t>
      </w:r>
      <w:r>
        <w:rPr>
          <w:color w:val="231F20"/>
          <w:spacing w:val="-28"/>
        </w:rPr>
        <w:t> </w:t>
      </w:r>
      <w:r>
        <w:rPr>
          <w:color w:val="231F20"/>
        </w:rPr>
        <w:t>pregun- tas en torno a la ampliación de los derechos de ciudadanía así como las condiciones en las que se articulan las demandas de los movimientos sociales LGBT y las concepciones y prácticas articuladas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reclamos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configuración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esquema</w:t>
      </w:r>
      <w:r>
        <w:rPr>
          <w:color w:val="231F20"/>
          <w:spacing w:val="-9"/>
        </w:rPr>
        <w:t> </w:t>
      </w:r>
      <w:r>
        <w:rPr>
          <w:color w:val="231F20"/>
        </w:rPr>
        <w:t>de participación</w:t>
      </w:r>
      <w:r>
        <w:rPr>
          <w:color w:val="231F20"/>
          <w:spacing w:val="-1"/>
        </w:rPr>
        <w:t> </w:t>
      </w:r>
      <w:r>
        <w:rPr>
          <w:color w:val="231F20"/>
        </w:rPr>
        <w:t>ciudadana.</w:t>
      </w:r>
    </w:p>
    <w:p>
      <w:pPr>
        <w:pStyle w:val="BodyText"/>
        <w:spacing w:line="249" w:lineRule="auto" w:before="1"/>
        <w:ind w:left="195" w:right="108" w:firstLine="340"/>
        <w:jc w:val="both"/>
      </w:pPr>
      <w:r>
        <w:rPr>
          <w:color w:val="231F20"/>
        </w:rPr>
        <w:t>Es</w:t>
      </w:r>
      <w:r>
        <w:rPr>
          <w:color w:val="231F20"/>
          <w:spacing w:val="-4"/>
        </w:rPr>
        <w:t> </w:t>
      </w:r>
      <w:r>
        <w:rPr>
          <w:color w:val="231F20"/>
        </w:rPr>
        <w:t>decir,</w:t>
      </w:r>
      <w:r>
        <w:rPr>
          <w:color w:val="231F20"/>
          <w:spacing w:val="-4"/>
        </w:rPr>
        <w:t> </w:t>
      </w:r>
      <w:r>
        <w:rPr>
          <w:color w:val="231F20"/>
        </w:rPr>
        <w:t>las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activismo</w:t>
      </w:r>
      <w:r>
        <w:rPr>
          <w:color w:val="231F20"/>
          <w:spacing w:val="-4"/>
        </w:rPr>
        <w:t> </w:t>
      </w:r>
      <w:r>
        <w:rPr>
          <w:color w:val="231F20"/>
        </w:rPr>
        <w:t>LGTB</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limitan</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es- pacios</w:t>
      </w:r>
      <w:r>
        <w:rPr>
          <w:color w:val="231F20"/>
          <w:spacing w:val="-14"/>
        </w:rPr>
        <w:t> </w:t>
      </w:r>
      <w:r>
        <w:rPr>
          <w:color w:val="231F20"/>
        </w:rPr>
        <w:t>políticos</w:t>
      </w:r>
      <w:r>
        <w:rPr>
          <w:color w:val="231F20"/>
          <w:spacing w:val="-14"/>
        </w:rPr>
        <w:t> </w:t>
      </w:r>
      <w:r>
        <w:rPr>
          <w:color w:val="231F20"/>
        </w:rPr>
        <w:t>formales</w:t>
      </w:r>
      <w:r>
        <w:rPr>
          <w:color w:val="231F20"/>
          <w:spacing w:val="-14"/>
        </w:rPr>
        <w:t> </w:t>
      </w:r>
      <w:r>
        <w:rPr>
          <w:color w:val="231F20"/>
        </w:rPr>
        <w:t>(legislación,</w:t>
      </w:r>
      <w:r>
        <w:rPr>
          <w:color w:val="231F20"/>
          <w:spacing w:val="-14"/>
        </w:rPr>
        <w:t> </w:t>
      </w:r>
      <w:r>
        <w:rPr>
          <w:color w:val="231F20"/>
        </w:rPr>
        <w:t>políticas</w:t>
      </w:r>
      <w:r>
        <w:rPr>
          <w:color w:val="231F20"/>
          <w:spacing w:val="-14"/>
        </w:rPr>
        <w:t> </w:t>
      </w:r>
      <w:r>
        <w:rPr>
          <w:color w:val="231F20"/>
        </w:rPr>
        <w:t>públicas),</w:t>
      </w:r>
      <w:r>
        <w:rPr>
          <w:color w:val="231F20"/>
          <w:spacing w:val="-14"/>
        </w:rPr>
        <w:t> </w:t>
      </w:r>
      <w:r>
        <w:rPr>
          <w:color w:val="231F20"/>
        </w:rPr>
        <w:t>sino</w:t>
      </w:r>
      <w:r>
        <w:rPr>
          <w:color w:val="231F20"/>
          <w:spacing w:val="-14"/>
        </w:rPr>
        <w:t> </w:t>
      </w:r>
      <w:r>
        <w:rPr>
          <w:color w:val="231F20"/>
        </w:rPr>
        <w:t>tam- bién a un conjunto de sectores intermedios ligados a las formas de</w:t>
      </w:r>
      <w:r>
        <w:rPr>
          <w:color w:val="231F20"/>
          <w:spacing w:val="-6"/>
        </w:rPr>
        <w:t> </w:t>
      </w:r>
      <w:r>
        <w:rPr>
          <w:color w:val="231F20"/>
        </w:rPr>
        <w:t>socialización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sujetos</w:t>
      </w:r>
      <w:r>
        <w:rPr>
          <w:color w:val="231F20"/>
          <w:spacing w:val="-6"/>
        </w:rPr>
        <w:t> </w:t>
      </w:r>
      <w:r>
        <w:rPr>
          <w:color w:val="231F20"/>
        </w:rPr>
        <w:t>autopercibidos</w:t>
      </w:r>
      <w:r>
        <w:rPr>
          <w:color w:val="231F20"/>
          <w:spacing w:val="-5"/>
        </w:rPr>
        <w:t> </w:t>
      </w:r>
      <w:r>
        <w:rPr>
          <w:color w:val="231F20"/>
        </w:rPr>
        <w:t>como</w:t>
      </w:r>
      <w:r>
        <w:rPr>
          <w:color w:val="231F20"/>
          <w:spacing w:val="-6"/>
        </w:rPr>
        <w:t> </w:t>
      </w:r>
      <w:r>
        <w:rPr>
          <w:color w:val="231F20"/>
        </w:rPr>
        <w:t>diferentes</w:t>
      </w:r>
      <w:r>
        <w:rPr>
          <w:color w:val="231F20"/>
          <w:spacing w:val="-5"/>
        </w:rPr>
        <w:t> </w:t>
      </w:r>
      <w:r>
        <w:rPr>
          <w:color w:val="231F20"/>
        </w:rPr>
        <w:t>en función de su sexualidad. Estas formas de acción, que pueden considerarse como política, presentan una serie de implicaciones en las estrategias de los colectivos LGBT en términos de visibili- dad y acción</w:t>
      </w:r>
      <w:r>
        <w:rPr>
          <w:color w:val="231F20"/>
          <w:spacing w:val="-1"/>
        </w:rPr>
        <w:t> </w:t>
      </w:r>
      <w:r>
        <w:rPr>
          <w:color w:val="231F20"/>
        </w:rPr>
        <w:t>pública.</w:t>
      </w:r>
    </w:p>
    <w:p>
      <w:pPr>
        <w:pStyle w:val="BodyText"/>
        <w:spacing w:line="249" w:lineRule="auto" w:before="1"/>
        <w:ind w:left="195" w:right="108" w:firstLine="340"/>
        <w:jc w:val="both"/>
      </w:pPr>
      <w:r>
        <w:rPr>
          <w:color w:val="231F20"/>
        </w:rPr>
        <w:t>Podemos decir, entonces, que dentro del campo de los ac- tivismos </w:t>
      </w:r>
      <w:r>
        <w:rPr>
          <w:color w:val="231F20"/>
          <w:spacing w:val="-5"/>
        </w:rPr>
        <w:t>LGBT, </w:t>
      </w:r>
      <w:r>
        <w:rPr>
          <w:color w:val="231F20"/>
        </w:rPr>
        <w:t>en la Argentina existen dos formas de participa- ción y diseño de estrategias: una, agrupada en la reivindicación de derechos frente al Estado, señalando políticas centradas en  el reconocimiento social, y la otra, que consiste en una serie de prácticas y estrategias que plantean que el lugar del cambio so- cial en materia de sexualidad no debe pasar necesariamente por lo estatal, sino por espacios intermedios de socialización y vida cotidiana. Estos espacios intermedios se desenvuelven en el</w:t>
      </w:r>
      <w:r>
        <w:rPr>
          <w:color w:val="231F20"/>
          <w:spacing w:val="-1"/>
        </w:rPr>
        <w:t> </w:t>
      </w:r>
      <w:r>
        <w:rPr>
          <w:color w:val="231F20"/>
        </w:rPr>
        <w:t>ám-</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bito privado, pero pueden proyectarse hacia lo público mediante la organización de discursos y actividades que patenticen las di- ferencias así como interacciones sociales significativas</w:t>
      </w:r>
      <w:r>
        <w:rPr>
          <w:color w:val="231F20"/>
          <w:spacing w:val="-25"/>
        </w:rPr>
        <w:t> </w:t>
      </w:r>
      <w:r>
        <w:rPr>
          <w:color w:val="231F20"/>
        </w:rPr>
        <w:t>centradas en la diferencia como eje de</w:t>
      </w:r>
      <w:r>
        <w:rPr>
          <w:color w:val="231F20"/>
          <w:spacing w:val="-1"/>
        </w:rPr>
        <w:t> </w:t>
      </w:r>
      <w:r>
        <w:rPr>
          <w:color w:val="231F20"/>
        </w:rPr>
        <w:t>acción.</w:t>
      </w:r>
    </w:p>
    <w:p>
      <w:pPr>
        <w:pStyle w:val="BodyText"/>
        <w:spacing w:line="249" w:lineRule="auto" w:before="1"/>
        <w:ind w:left="150" w:right="193" w:firstLine="340"/>
        <w:jc w:val="both"/>
      </w:pPr>
      <w:r>
        <w:rPr>
          <w:color w:val="231F20"/>
        </w:rPr>
        <w:t>Estas dinámicas de politización se congregan en torno a la ruptura de las ideas naturalizantes que rigen la construcción del género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sexualidad,</w:t>
      </w:r>
      <w:r>
        <w:rPr>
          <w:color w:val="231F20"/>
          <w:spacing w:val="-5"/>
        </w:rPr>
        <w:t> </w:t>
      </w:r>
      <w:r>
        <w:rPr>
          <w:color w:val="231F20"/>
        </w:rPr>
        <w:t>y</w:t>
      </w:r>
      <w:r>
        <w:rPr>
          <w:color w:val="231F20"/>
          <w:spacing w:val="-5"/>
        </w:rPr>
        <w:t> </w:t>
      </w:r>
      <w:r>
        <w:rPr>
          <w:color w:val="231F20"/>
        </w:rPr>
        <w:t>permiten</w:t>
      </w:r>
      <w:r>
        <w:rPr>
          <w:color w:val="231F20"/>
          <w:spacing w:val="-5"/>
        </w:rPr>
        <w:t> </w:t>
      </w:r>
      <w:r>
        <w:rPr>
          <w:color w:val="231F20"/>
        </w:rPr>
        <w:t>la</w:t>
      </w:r>
      <w:r>
        <w:rPr>
          <w:color w:val="231F20"/>
          <w:spacing w:val="-5"/>
        </w:rPr>
        <w:t> </w:t>
      </w:r>
      <w:r>
        <w:rPr>
          <w:color w:val="231F20"/>
        </w:rPr>
        <w:t>visibilidad</w:t>
      </w:r>
      <w:r>
        <w:rPr>
          <w:color w:val="231F20"/>
          <w:spacing w:val="-5"/>
        </w:rPr>
        <w:t> </w:t>
      </w:r>
      <w:r>
        <w:rPr>
          <w:color w:val="231F20"/>
        </w:rPr>
        <w:t>de</w:t>
      </w:r>
      <w:r>
        <w:rPr>
          <w:color w:val="231F20"/>
          <w:spacing w:val="-5"/>
        </w:rPr>
        <w:t> </w:t>
      </w:r>
      <w:r>
        <w:rPr>
          <w:color w:val="231F20"/>
        </w:rPr>
        <w:t>formas</w:t>
      </w:r>
      <w:r>
        <w:rPr>
          <w:color w:val="231F20"/>
          <w:spacing w:val="-6"/>
        </w:rPr>
        <w:t> </w:t>
      </w:r>
      <w:r>
        <w:rPr>
          <w:color w:val="231F20"/>
        </w:rPr>
        <w:t>de</w:t>
      </w:r>
      <w:r>
        <w:rPr>
          <w:color w:val="231F20"/>
          <w:spacing w:val="-5"/>
        </w:rPr>
        <w:t> </w:t>
      </w:r>
      <w:r>
        <w:rPr>
          <w:color w:val="231F20"/>
        </w:rPr>
        <w:t>vida donde los criterios de clasificación impuestos por el régimen he- teronormativo son cuestionados e incluso, fragmentados a través de la visiblización de prácticas y formas afectivas donde lo pri- vado se vuelca a lo público, formulando mecanismos de discu- sión</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valor</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sexual”</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discurso</w:t>
      </w:r>
      <w:r>
        <w:rPr>
          <w:color w:val="231F20"/>
          <w:spacing w:val="-5"/>
        </w:rPr>
        <w:t> </w:t>
      </w:r>
      <w:r>
        <w:rPr>
          <w:color w:val="231F20"/>
        </w:rPr>
        <w:t>centrado en la afirmación de la autonomía del cuerpo como una condición fundamental para discutir en torno a una “verdadera ciudadanía” centrada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responsabilidades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derechos</w:t>
      </w:r>
      <w:r>
        <w:rPr>
          <w:color w:val="231F20"/>
          <w:spacing w:val="-14"/>
        </w:rPr>
        <w:t> </w:t>
      </w:r>
      <w:r>
        <w:rPr>
          <w:color w:val="231F20"/>
        </w:rPr>
        <w:t>tanto</w:t>
      </w:r>
      <w:r>
        <w:rPr>
          <w:color w:val="231F20"/>
          <w:spacing w:val="-15"/>
        </w:rPr>
        <w:t> </w:t>
      </w:r>
      <w:r>
        <w:rPr>
          <w:color w:val="231F20"/>
        </w:rPr>
        <w:t>individuales como colectivos. Las organizaciones de diversa índole y ámbi- tos de la sociedad civil, así como las agrupaciones autodefinidas como disidentes, centran sus estrategias políticas en interaccio- nes</w:t>
      </w:r>
      <w:r>
        <w:rPr>
          <w:color w:val="231F20"/>
          <w:spacing w:val="-13"/>
        </w:rPr>
        <w:t> </w:t>
      </w:r>
      <w:r>
        <w:rPr>
          <w:color w:val="231F20"/>
        </w:rPr>
        <w:t>sociales</w:t>
      </w:r>
      <w:r>
        <w:rPr>
          <w:color w:val="231F20"/>
          <w:spacing w:val="-13"/>
        </w:rPr>
        <w:t> </w:t>
      </w:r>
      <w:r>
        <w:rPr>
          <w:color w:val="231F20"/>
        </w:rPr>
        <w:t>con</w:t>
      </w:r>
      <w:r>
        <w:rPr>
          <w:color w:val="231F20"/>
          <w:spacing w:val="-13"/>
        </w:rPr>
        <w:t> </w:t>
      </w:r>
      <w:r>
        <w:rPr>
          <w:color w:val="231F20"/>
        </w:rPr>
        <w:t>entornos</w:t>
      </w:r>
      <w:r>
        <w:rPr>
          <w:color w:val="231F20"/>
          <w:spacing w:val="-13"/>
        </w:rPr>
        <w:t> </w:t>
      </w:r>
      <w:r>
        <w:rPr>
          <w:color w:val="231F20"/>
        </w:rPr>
        <w:t>donde</w:t>
      </w:r>
      <w:r>
        <w:rPr>
          <w:color w:val="231F20"/>
          <w:spacing w:val="-13"/>
        </w:rPr>
        <w:t> </w:t>
      </w:r>
      <w:r>
        <w:rPr>
          <w:color w:val="231F20"/>
        </w:rPr>
        <w:t>emerge</w:t>
      </w:r>
      <w:r>
        <w:rPr>
          <w:color w:val="231F20"/>
          <w:spacing w:val="-13"/>
        </w:rPr>
        <w:t> </w:t>
      </w:r>
      <w:r>
        <w:rPr>
          <w:color w:val="231F20"/>
        </w:rPr>
        <w:t>un</w:t>
      </w:r>
      <w:r>
        <w:rPr>
          <w:color w:val="231F20"/>
          <w:spacing w:val="-13"/>
        </w:rPr>
        <w:t> </w:t>
      </w:r>
      <w:r>
        <w:rPr>
          <w:color w:val="231F20"/>
        </w:rPr>
        <w:t>límite</w:t>
      </w:r>
      <w:r>
        <w:rPr>
          <w:color w:val="231F20"/>
          <w:spacing w:val="-13"/>
        </w:rPr>
        <w:t> </w:t>
      </w:r>
      <w:r>
        <w:rPr>
          <w:color w:val="231F20"/>
        </w:rPr>
        <w:t>donde</w:t>
      </w:r>
      <w:r>
        <w:rPr>
          <w:color w:val="231F20"/>
          <w:spacing w:val="-13"/>
        </w:rPr>
        <w:t> </w:t>
      </w:r>
      <w:r>
        <w:rPr>
          <w:color w:val="231F20"/>
        </w:rPr>
        <w:t>la</w:t>
      </w:r>
      <w:r>
        <w:rPr>
          <w:color w:val="231F20"/>
          <w:spacing w:val="-13"/>
        </w:rPr>
        <w:t> </w:t>
      </w:r>
      <w:r>
        <w:rPr>
          <w:color w:val="231F20"/>
        </w:rPr>
        <w:t>reivin- dicación de derechos y las acciones colectivas se desenvuelven en un entorno</w:t>
      </w:r>
      <w:r>
        <w:rPr>
          <w:color w:val="231F20"/>
          <w:spacing w:val="-1"/>
        </w:rPr>
        <w:t> </w:t>
      </w:r>
      <w:r>
        <w:rPr>
          <w:color w:val="231F20"/>
        </w:rPr>
        <w:t>amplio.</w:t>
      </w:r>
    </w:p>
    <w:p>
      <w:pPr>
        <w:pStyle w:val="BodyText"/>
        <w:spacing w:line="249" w:lineRule="auto" w:before="1"/>
        <w:ind w:left="150" w:right="193" w:firstLine="340"/>
        <w:jc w:val="both"/>
      </w:pPr>
      <w:r>
        <w:rPr>
          <w:color w:val="231F20"/>
        </w:rPr>
        <w:t>Podemos</w:t>
      </w:r>
      <w:r>
        <w:rPr>
          <w:color w:val="231F20"/>
          <w:spacing w:val="-11"/>
        </w:rPr>
        <w:t> </w:t>
      </w:r>
      <w:r>
        <w:rPr>
          <w:color w:val="231F20"/>
        </w:rPr>
        <w:t>señalar,</w:t>
      </w:r>
      <w:r>
        <w:rPr>
          <w:color w:val="231F20"/>
          <w:spacing w:val="-11"/>
        </w:rPr>
        <w:t> </w:t>
      </w:r>
      <w:r>
        <w:rPr>
          <w:color w:val="231F20"/>
        </w:rPr>
        <w:t>entonces,</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formas</w:t>
      </w:r>
      <w:r>
        <w:rPr>
          <w:color w:val="231F20"/>
          <w:spacing w:val="-11"/>
        </w:rPr>
        <w:t> </w:t>
      </w:r>
      <w:r>
        <w:rPr>
          <w:color w:val="231F20"/>
        </w:rPr>
        <w:t>mediante</w:t>
      </w:r>
      <w:r>
        <w:rPr>
          <w:color w:val="231F20"/>
          <w:spacing w:val="-11"/>
        </w:rPr>
        <w:t> </w:t>
      </w:r>
      <w:r>
        <w:rPr>
          <w:color w:val="231F20"/>
        </w:rPr>
        <w:t>las</w:t>
      </w:r>
      <w:r>
        <w:rPr>
          <w:color w:val="231F20"/>
          <w:spacing w:val="-11"/>
        </w:rPr>
        <w:t> </w:t>
      </w:r>
      <w:r>
        <w:rPr>
          <w:color w:val="231F20"/>
        </w:rPr>
        <w:t>cua- les se producen los ejes de la participación política en torno a las sexualidades se encuentran mediadas por un conjunto de repre- sentaciones y discursos reproducidos en el ámbito de la socia- lización cotidiana y que pueden vincularse, o no, con instancias institucionales.</w:t>
      </w:r>
    </w:p>
    <w:p>
      <w:pPr>
        <w:pStyle w:val="BodyText"/>
        <w:spacing w:line="249" w:lineRule="auto" w:before="1"/>
        <w:ind w:left="150" w:right="193" w:firstLine="340"/>
        <w:jc w:val="both"/>
      </w:pPr>
      <w:r>
        <w:rPr>
          <w:color w:val="231F20"/>
        </w:rPr>
        <w:t>Y en el caso que estudiamos se observaron las maneras en que se configuran los referidos discursos, así como los efectos que tienen sobre las formas de socialización cotidiana del ejerci- cio político de la construcción del cuerpo. Cabe también precisar que algunas de estas formas se vinculan con ciertos elementos del</w:t>
      </w:r>
      <w:r>
        <w:rPr>
          <w:color w:val="231F20"/>
          <w:spacing w:val="-11"/>
        </w:rPr>
        <w:t> </w:t>
      </w:r>
      <w:r>
        <w:rPr>
          <w:color w:val="231F20"/>
        </w:rPr>
        <w:t>pensamiento</w:t>
      </w:r>
      <w:r>
        <w:rPr>
          <w:color w:val="231F20"/>
          <w:spacing w:val="-11"/>
        </w:rPr>
        <w:t> </w:t>
      </w:r>
      <w:r>
        <w:rPr>
          <w:i/>
          <w:color w:val="231F20"/>
        </w:rPr>
        <w:t>queer</w:t>
      </w:r>
      <w:r>
        <w:rPr>
          <w:i/>
          <w:color w:val="231F20"/>
          <w:spacing w:val="-11"/>
        </w:rPr>
        <w:t> </w:t>
      </w:r>
      <w:r>
        <w:rPr>
          <w:color w:val="231F20"/>
        </w:rPr>
        <w:t>pues</w:t>
      </w:r>
      <w:r>
        <w:rPr>
          <w:color w:val="231F20"/>
          <w:spacing w:val="-11"/>
        </w:rPr>
        <w:t> </w:t>
      </w:r>
      <w:r>
        <w:rPr>
          <w:color w:val="231F20"/>
        </w:rPr>
        <w:t>muestran</w:t>
      </w:r>
      <w:r>
        <w:rPr>
          <w:color w:val="231F20"/>
          <w:spacing w:val="-11"/>
        </w:rPr>
        <w:t> </w:t>
      </w:r>
      <w:r>
        <w:rPr>
          <w:color w:val="231F20"/>
        </w:rPr>
        <w:t>la</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rPr>
        <w:t>cuestionar y/o subvertir el régimen</w:t>
      </w:r>
      <w:r>
        <w:rPr>
          <w:color w:val="231F20"/>
          <w:spacing w:val="-1"/>
        </w:rPr>
        <w:t> </w:t>
      </w:r>
      <w:r>
        <w:rPr>
          <w:color w:val="231F20"/>
        </w:rPr>
        <w:t>heteronormativo.</w:t>
      </w:r>
    </w:p>
    <w:p>
      <w:pPr>
        <w:pStyle w:val="BodyText"/>
        <w:spacing w:line="249" w:lineRule="auto" w:before="1"/>
        <w:ind w:left="150" w:right="193" w:firstLine="340"/>
        <w:jc w:val="both"/>
      </w:pPr>
      <w:r>
        <w:rPr>
          <w:color w:val="231F20"/>
        </w:rPr>
        <w:t>Por</w:t>
      </w:r>
      <w:r>
        <w:rPr>
          <w:color w:val="231F20"/>
          <w:spacing w:val="-12"/>
        </w:rPr>
        <w:t> </w:t>
      </w:r>
      <w:r>
        <w:rPr>
          <w:color w:val="231F20"/>
        </w:rPr>
        <w:t>último,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relación</w:t>
      </w:r>
      <w:r>
        <w:rPr>
          <w:color w:val="231F20"/>
          <w:spacing w:val="-12"/>
        </w:rPr>
        <w:t> </w:t>
      </w:r>
      <w:r>
        <w:rPr>
          <w:color w:val="231F20"/>
        </w:rPr>
        <w:t>a</w:t>
      </w:r>
      <w:r>
        <w:rPr>
          <w:color w:val="231F20"/>
          <w:spacing w:val="-12"/>
        </w:rPr>
        <w:t> </w:t>
      </w:r>
      <w:r>
        <w:rPr>
          <w:color w:val="231F20"/>
        </w:rPr>
        <w:t>esto,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primera</w:t>
      </w:r>
      <w:r>
        <w:rPr>
          <w:color w:val="231F20"/>
          <w:spacing w:val="-12"/>
        </w:rPr>
        <w:t> </w:t>
      </w:r>
      <w:r>
        <w:rPr>
          <w:color w:val="231F20"/>
        </w:rPr>
        <w:t>etapa</w:t>
      </w:r>
      <w:r>
        <w:rPr>
          <w:color w:val="231F20"/>
          <w:spacing w:val="-12"/>
        </w:rPr>
        <w:t> </w:t>
      </w:r>
      <w:r>
        <w:rPr>
          <w:color w:val="231F20"/>
        </w:rPr>
        <w:t>del</w:t>
      </w:r>
      <w:r>
        <w:rPr>
          <w:color w:val="231F20"/>
          <w:spacing w:val="-12"/>
        </w:rPr>
        <w:t> </w:t>
      </w:r>
      <w:r>
        <w:rPr>
          <w:color w:val="231F20"/>
        </w:rPr>
        <w:t>trabajo de</w:t>
      </w:r>
      <w:r>
        <w:rPr>
          <w:color w:val="231F20"/>
          <w:spacing w:val="-16"/>
        </w:rPr>
        <w:t> </w:t>
      </w:r>
      <w:r>
        <w:rPr>
          <w:color w:val="231F20"/>
        </w:rPr>
        <w:t>campo</w:t>
      </w:r>
      <w:r>
        <w:rPr>
          <w:color w:val="231F20"/>
          <w:spacing w:val="-16"/>
        </w:rPr>
        <w:t> </w:t>
      </w:r>
      <w:r>
        <w:rPr>
          <w:color w:val="231F20"/>
        </w:rPr>
        <w:t>realizado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ciudad</w:t>
      </w:r>
      <w:r>
        <w:rPr>
          <w:color w:val="231F20"/>
          <w:spacing w:val="-16"/>
        </w:rPr>
        <w:t> </w:t>
      </w:r>
      <w:r>
        <w:rPr>
          <w:color w:val="231F20"/>
        </w:rPr>
        <w:t>de</w:t>
      </w:r>
      <w:r>
        <w:rPr>
          <w:color w:val="231F20"/>
          <w:spacing w:val="-16"/>
        </w:rPr>
        <w:t> </w:t>
      </w:r>
      <w:r>
        <w:rPr>
          <w:color w:val="231F20"/>
        </w:rPr>
        <w:t>Córdoba,</w:t>
      </w:r>
      <w:r>
        <w:rPr>
          <w:color w:val="231F20"/>
          <w:spacing w:val="-16"/>
        </w:rPr>
        <w:t> </w:t>
      </w:r>
      <w:r>
        <w:rPr>
          <w:color w:val="231F20"/>
        </w:rPr>
        <w:t>se</w:t>
      </w:r>
      <w:r>
        <w:rPr>
          <w:color w:val="231F20"/>
          <w:spacing w:val="-16"/>
        </w:rPr>
        <w:t> </w:t>
      </w:r>
      <w:r>
        <w:rPr>
          <w:color w:val="231F20"/>
        </w:rPr>
        <w:t>percibieron</w:t>
      </w:r>
      <w:r>
        <w:rPr>
          <w:color w:val="231F20"/>
          <w:spacing w:val="-16"/>
        </w:rPr>
        <w:t> </w:t>
      </w:r>
      <w:r>
        <w:rPr>
          <w:color w:val="231F20"/>
        </w:rPr>
        <w:t>las</w:t>
      </w:r>
      <w:r>
        <w:rPr>
          <w:color w:val="231F20"/>
          <w:spacing w:val="-16"/>
        </w:rPr>
        <w:t> </w:t>
      </w:r>
      <w:r>
        <w:rPr>
          <w:color w:val="231F20"/>
        </w:rPr>
        <w:t>di- námicas de agrupaciones y activistas que no atraviesan el</w:t>
      </w:r>
      <w:r>
        <w:rPr>
          <w:color w:val="231F20"/>
          <w:spacing w:val="-37"/>
        </w:rPr>
        <w:t> </w:t>
      </w:r>
      <w:r>
        <w:rPr>
          <w:color w:val="231F20"/>
        </w:rPr>
        <w:t>campo institucional, sino que desarrollan formas particulares de acción política</w:t>
      </w:r>
      <w:r>
        <w:rPr>
          <w:color w:val="231F20"/>
          <w:spacing w:val="-9"/>
        </w:rPr>
        <w:t> </w:t>
      </w:r>
      <w:r>
        <w:rPr>
          <w:color w:val="231F20"/>
        </w:rPr>
        <w:t>centradas</w:t>
      </w:r>
      <w:r>
        <w:rPr>
          <w:color w:val="231F20"/>
          <w:spacing w:val="-9"/>
        </w:rPr>
        <w:t> </w:t>
      </w:r>
      <w:r>
        <w:rPr>
          <w:color w:val="231F20"/>
        </w:rPr>
        <w:t>en</w:t>
      </w:r>
      <w:r>
        <w:rPr>
          <w:color w:val="231F20"/>
          <w:spacing w:val="-9"/>
        </w:rPr>
        <w:t> </w:t>
      </w:r>
      <w:r>
        <w:rPr>
          <w:color w:val="231F20"/>
        </w:rPr>
        <w:t>actividades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da</w:t>
      </w:r>
      <w:r>
        <w:rPr>
          <w:color w:val="231F20"/>
          <w:spacing w:val="-9"/>
        </w:rPr>
        <w:t> </w:t>
      </w:r>
      <w:r>
        <w:rPr>
          <w:color w:val="231F20"/>
        </w:rPr>
        <w:t>prevalencia</w:t>
      </w:r>
      <w:r>
        <w:rPr>
          <w:color w:val="231F20"/>
          <w:spacing w:val="-9"/>
        </w:rPr>
        <w:t> </w:t>
      </w:r>
      <w:r>
        <w:rPr>
          <w:color w:val="231F20"/>
        </w:rPr>
        <w:t>a</w:t>
      </w:r>
      <w:r>
        <w:rPr>
          <w:color w:val="231F20"/>
          <w:spacing w:val="-9"/>
        </w:rPr>
        <w:t> </w:t>
      </w:r>
      <w:r>
        <w:rPr>
          <w:color w:val="231F20"/>
        </w:rPr>
        <w:t>la configuración de afectividades transformadas en acción</w:t>
      </w:r>
      <w:r>
        <w:rPr>
          <w:color w:val="231F20"/>
          <w:spacing w:val="-1"/>
        </w:rPr>
        <w:t> </w:t>
      </w:r>
      <w:r>
        <w:rPr>
          <w:color w:val="231F20"/>
        </w:rPr>
        <w:t>pública.</w:t>
      </w:r>
    </w:p>
    <w:p>
      <w:pPr>
        <w:spacing w:after="0" w:line="249" w:lineRule="auto"/>
        <w:jc w:val="both"/>
        <w:sectPr>
          <w:pgSz w:w="7920" w:h="12240"/>
          <w:pgMar w:header="717" w:footer="0" w:top="900" w:bottom="280" w:left="700" w:right="1080"/>
        </w:sectPr>
      </w:pPr>
    </w:p>
    <w:p>
      <w:pPr>
        <w:pStyle w:val="BodyText"/>
      </w:pPr>
    </w:p>
    <w:p>
      <w:pPr>
        <w:pStyle w:val="BodyText"/>
        <w:spacing w:before="2"/>
        <w:rPr>
          <w:sz w:val="19"/>
        </w:rPr>
      </w:pPr>
    </w:p>
    <w:p>
      <w:pPr>
        <w:spacing w:before="60"/>
        <w:ind w:left="195" w:right="0" w:firstLine="0"/>
        <w:jc w:val="left"/>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75" w:right="108" w:hanging="341"/>
        <w:jc w:val="both"/>
        <w:rPr>
          <w:sz w:val="18"/>
        </w:rPr>
      </w:pPr>
      <w:r>
        <w:rPr>
          <w:color w:val="231F20"/>
          <w:sz w:val="18"/>
        </w:rPr>
        <w:t>Bellucci Mabel y Flavio Rapisardi (1999), “Alrededor de la identidad: Las luchas políticas del presente”, en </w:t>
      </w:r>
      <w:r>
        <w:rPr>
          <w:i/>
          <w:color w:val="231F20"/>
          <w:sz w:val="18"/>
        </w:rPr>
        <w:t>Nueva Sociedad, </w:t>
      </w:r>
      <w:r>
        <w:rPr>
          <w:color w:val="231F20"/>
          <w:sz w:val="18"/>
        </w:rPr>
        <w:t>núm. 162, pp. 40-53.</w:t>
      </w:r>
    </w:p>
    <w:p>
      <w:pPr>
        <w:spacing w:line="278" w:lineRule="auto" w:before="1"/>
        <w:ind w:left="875" w:right="108" w:hanging="341"/>
        <w:jc w:val="both"/>
        <w:rPr>
          <w:sz w:val="18"/>
        </w:rPr>
      </w:pPr>
      <w:r>
        <w:rPr>
          <w:color w:val="231F20"/>
          <w:sz w:val="18"/>
        </w:rPr>
        <w:t>Doise,</w:t>
      </w:r>
      <w:r>
        <w:rPr>
          <w:color w:val="231F20"/>
          <w:spacing w:val="-10"/>
          <w:sz w:val="18"/>
        </w:rPr>
        <w:t> </w:t>
      </w:r>
      <w:r>
        <w:rPr>
          <w:color w:val="231F20"/>
          <w:sz w:val="18"/>
        </w:rPr>
        <w:t>Willem,</w:t>
      </w:r>
      <w:r>
        <w:rPr>
          <w:color w:val="231F20"/>
          <w:spacing w:val="-10"/>
          <w:sz w:val="18"/>
        </w:rPr>
        <w:t> </w:t>
      </w:r>
      <w:r>
        <w:rPr>
          <w:i/>
          <w:color w:val="231F20"/>
          <w:sz w:val="18"/>
        </w:rPr>
        <w:t>et.</w:t>
      </w:r>
      <w:r>
        <w:rPr>
          <w:i/>
          <w:color w:val="231F20"/>
          <w:spacing w:val="-10"/>
          <w:sz w:val="18"/>
        </w:rPr>
        <w:t> </w:t>
      </w:r>
      <w:r>
        <w:rPr>
          <w:i/>
          <w:color w:val="231F20"/>
          <w:sz w:val="18"/>
        </w:rPr>
        <w:t>al.</w:t>
      </w:r>
      <w:r>
        <w:rPr>
          <w:i/>
          <w:color w:val="231F20"/>
          <w:spacing w:val="-10"/>
          <w:sz w:val="18"/>
        </w:rPr>
        <w:t> </w:t>
      </w:r>
      <w:r>
        <w:rPr>
          <w:color w:val="231F20"/>
          <w:sz w:val="18"/>
        </w:rPr>
        <w:t>(2005),</w:t>
      </w:r>
      <w:r>
        <w:rPr>
          <w:color w:val="231F20"/>
          <w:spacing w:val="-10"/>
          <w:sz w:val="18"/>
        </w:rPr>
        <w:t> </w:t>
      </w:r>
      <w:r>
        <w:rPr>
          <w:i/>
          <w:color w:val="231F20"/>
          <w:sz w:val="18"/>
        </w:rPr>
        <w:t>Representaciones</w:t>
      </w:r>
      <w:r>
        <w:rPr>
          <w:i/>
          <w:color w:val="231F20"/>
          <w:spacing w:val="-9"/>
          <w:sz w:val="18"/>
        </w:rPr>
        <w:t> </w:t>
      </w:r>
      <w:r>
        <w:rPr>
          <w:i/>
          <w:color w:val="231F20"/>
          <w:sz w:val="18"/>
        </w:rPr>
        <w:t>sociales</w:t>
      </w:r>
      <w:r>
        <w:rPr>
          <w:i/>
          <w:color w:val="231F20"/>
          <w:spacing w:val="-10"/>
          <w:sz w:val="18"/>
        </w:rPr>
        <w:t> </w:t>
      </w:r>
      <w:r>
        <w:rPr>
          <w:i/>
          <w:color w:val="231F20"/>
          <w:sz w:val="18"/>
        </w:rPr>
        <w:t>y</w:t>
      </w:r>
      <w:r>
        <w:rPr>
          <w:i/>
          <w:color w:val="231F20"/>
          <w:spacing w:val="-10"/>
          <w:sz w:val="18"/>
        </w:rPr>
        <w:t> </w:t>
      </w:r>
      <w:r>
        <w:rPr>
          <w:i/>
          <w:color w:val="231F20"/>
          <w:sz w:val="18"/>
        </w:rPr>
        <w:t>análisis</w:t>
      </w:r>
      <w:r>
        <w:rPr>
          <w:i/>
          <w:color w:val="231F20"/>
          <w:spacing w:val="-9"/>
          <w:sz w:val="18"/>
        </w:rPr>
        <w:t> </w:t>
      </w:r>
      <w:r>
        <w:rPr>
          <w:i/>
          <w:color w:val="231F20"/>
          <w:sz w:val="18"/>
        </w:rPr>
        <w:t>de </w:t>
      </w:r>
      <w:r>
        <w:rPr>
          <w:i/>
          <w:color w:val="231F20"/>
          <w:sz w:val="18"/>
        </w:rPr>
        <w:t>datos</w:t>
      </w:r>
      <w:r>
        <w:rPr>
          <w:color w:val="231F20"/>
          <w:sz w:val="18"/>
        </w:rPr>
        <w:t>, México, Instituto</w:t>
      </w:r>
      <w:r>
        <w:rPr>
          <w:color w:val="231F20"/>
          <w:spacing w:val="-4"/>
          <w:sz w:val="18"/>
        </w:rPr>
        <w:t> </w:t>
      </w:r>
      <w:r>
        <w:rPr>
          <w:color w:val="231F20"/>
          <w:sz w:val="18"/>
        </w:rPr>
        <w:t>Mora.</w:t>
      </w:r>
    </w:p>
    <w:p>
      <w:pPr>
        <w:spacing w:line="278" w:lineRule="auto" w:before="1"/>
        <w:ind w:left="875" w:right="108" w:hanging="341"/>
        <w:jc w:val="both"/>
        <w:rPr>
          <w:sz w:val="18"/>
        </w:rPr>
      </w:pPr>
      <w:r>
        <w:rPr>
          <w:color w:val="231F20"/>
          <w:sz w:val="18"/>
        </w:rPr>
        <w:t>Kosofsky, Eve (1998), </w:t>
      </w:r>
      <w:r>
        <w:rPr>
          <w:i/>
          <w:color w:val="231F20"/>
          <w:sz w:val="18"/>
        </w:rPr>
        <w:t>Epistemología del armario</w:t>
      </w:r>
      <w:r>
        <w:rPr>
          <w:color w:val="231F20"/>
          <w:sz w:val="18"/>
        </w:rPr>
        <w:t>, Barcelona,</w:t>
      </w:r>
      <w:r>
        <w:rPr>
          <w:color w:val="231F20"/>
          <w:spacing w:val="-21"/>
          <w:sz w:val="18"/>
        </w:rPr>
        <w:t> </w:t>
      </w:r>
      <w:r>
        <w:rPr>
          <w:color w:val="231F20"/>
          <w:sz w:val="18"/>
        </w:rPr>
        <w:t>Edicio- nes de la</w:t>
      </w:r>
      <w:r>
        <w:rPr>
          <w:color w:val="231F20"/>
          <w:spacing w:val="-25"/>
          <w:sz w:val="18"/>
        </w:rPr>
        <w:t> </w:t>
      </w:r>
      <w:r>
        <w:rPr>
          <w:color w:val="231F20"/>
          <w:sz w:val="18"/>
        </w:rPr>
        <w:t>Tempestad.</w:t>
      </w:r>
    </w:p>
    <w:p>
      <w:pPr>
        <w:spacing w:before="1"/>
        <w:ind w:left="535" w:right="0" w:firstLine="0"/>
        <w:jc w:val="left"/>
        <w:rPr>
          <w:sz w:val="18"/>
        </w:rPr>
      </w:pPr>
      <w:r>
        <w:rPr>
          <w:color w:val="231F20"/>
          <w:sz w:val="18"/>
        </w:rPr>
        <w:t>Maristany, José (2013), “Del pudor en el lenguaje: notas sobres lo</w:t>
      </w:r>
    </w:p>
    <w:p>
      <w:pPr>
        <w:spacing w:line="278" w:lineRule="auto" w:before="33"/>
        <w:ind w:left="535" w:right="0" w:firstLine="340"/>
        <w:jc w:val="left"/>
        <w:rPr>
          <w:sz w:val="18"/>
        </w:rPr>
      </w:pPr>
      <w:r>
        <w:rPr>
          <w:i/>
          <w:color w:val="231F20"/>
          <w:sz w:val="18"/>
        </w:rPr>
        <w:t>queer </w:t>
      </w:r>
      <w:r>
        <w:rPr>
          <w:color w:val="231F20"/>
          <w:sz w:val="18"/>
        </w:rPr>
        <w:t>en Argentina”, </w:t>
      </w:r>
      <w:r>
        <w:rPr>
          <w:i/>
          <w:color w:val="231F20"/>
          <w:sz w:val="18"/>
        </w:rPr>
        <w:t>Lectures du genre, </w:t>
      </w:r>
      <w:r>
        <w:rPr>
          <w:color w:val="231F20"/>
          <w:sz w:val="18"/>
        </w:rPr>
        <w:t>núm 10, pp. 102-111. Trujillo, Gracia (2005), “Desde los márgenes: prácticas y   represen-</w:t>
      </w:r>
    </w:p>
    <w:p>
      <w:pPr>
        <w:spacing w:line="278" w:lineRule="auto" w:before="1"/>
        <w:ind w:left="875" w:right="108" w:firstLine="0"/>
        <w:jc w:val="both"/>
        <w:rPr>
          <w:sz w:val="18"/>
        </w:rPr>
      </w:pPr>
      <w:r>
        <w:rPr>
          <w:color w:val="231F20"/>
          <w:sz w:val="18"/>
        </w:rPr>
        <w:t>taciones de los grupos </w:t>
      </w:r>
      <w:r>
        <w:rPr>
          <w:i/>
          <w:color w:val="231F20"/>
          <w:sz w:val="18"/>
        </w:rPr>
        <w:t>queer </w:t>
      </w:r>
      <w:r>
        <w:rPr>
          <w:color w:val="231F20"/>
          <w:sz w:val="18"/>
        </w:rPr>
        <w:t>en el Estado español”, en, Grupo de Trabajo </w:t>
      </w:r>
      <w:r>
        <w:rPr>
          <w:i/>
          <w:color w:val="231F20"/>
          <w:sz w:val="18"/>
        </w:rPr>
        <w:t>Queer </w:t>
      </w:r>
      <w:r>
        <w:rPr>
          <w:color w:val="231F20"/>
          <w:sz w:val="18"/>
        </w:rPr>
        <w:t>(ed.) (2005), </w:t>
      </w:r>
      <w:r>
        <w:rPr>
          <w:i/>
          <w:color w:val="231F20"/>
          <w:sz w:val="18"/>
        </w:rPr>
        <w:t>El eje del mal es heterosexual, </w:t>
      </w:r>
      <w:r>
        <w:rPr>
          <w:color w:val="231F20"/>
          <w:sz w:val="18"/>
        </w:rPr>
        <w:t>Madrid, Traficantes de Sueños.</w:t>
      </w:r>
    </w:p>
    <w:p>
      <w:pPr>
        <w:spacing w:line="278" w:lineRule="auto" w:before="1"/>
        <w:ind w:left="875" w:right="108" w:hanging="341"/>
        <w:jc w:val="both"/>
        <w:rPr>
          <w:sz w:val="18"/>
        </w:rPr>
      </w:pPr>
      <w:r>
        <w:rPr>
          <w:color w:val="231F20"/>
          <w:sz w:val="18"/>
        </w:rPr>
        <w:t>Sierra, Ángela (2009), “Una aproximación a la teoría </w:t>
      </w:r>
      <w:r>
        <w:rPr>
          <w:i/>
          <w:color w:val="231F20"/>
          <w:sz w:val="18"/>
        </w:rPr>
        <w:t>queer: </w:t>
      </w:r>
      <w:r>
        <w:rPr>
          <w:color w:val="231F20"/>
          <w:sz w:val="18"/>
        </w:rPr>
        <w:t>el deba- te sobre la libertad y la ciudadanía”, en </w:t>
      </w:r>
      <w:r>
        <w:rPr>
          <w:i/>
          <w:color w:val="231F20"/>
          <w:sz w:val="18"/>
        </w:rPr>
        <w:t>Cuadernos del Ateneo, </w:t>
      </w:r>
      <w:r>
        <w:rPr>
          <w:color w:val="231F20"/>
          <w:sz w:val="18"/>
        </w:rPr>
        <w:t>núm. 26, pp. 29- 42.</w:t>
      </w:r>
    </w:p>
    <w:p>
      <w:pPr>
        <w:spacing w:line="278" w:lineRule="auto" w:before="1"/>
        <w:ind w:left="875" w:right="108" w:hanging="341"/>
        <w:jc w:val="both"/>
        <w:rPr>
          <w:sz w:val="18"/>
        </w:rPr>
      </w:pPr>
      <w:r>
        <w:rPr>
          <w:color w:val="231F20"/>
          <w:sz w:val="18"/>
        </w:rPr>
        <w:t>Warner, Michael (2000), </w:t>
      </w:r>
      <w:r>
        <w:rPr>
          <w:i/>
          <w:color w:val="231F20"/>
          <w:sz w:val="18"/>
        </w:rPr>
        <w:t>Fear of a queer planet: Queer Politics and </w:t>
      </w:r>
      <w:r>
        <w:rPr>
          <w:i/>
          <w:color w:val="231F20"/>
          <w:sz w:val="18"/>
        </w:rPr>
        <w:t>Social Theory (Studies in Classical Philology)</w:t>
      </w:r>
      <w:r>
        <w:rPr>
          <w:color w:val="231F20"/>
          <w:sz w:val="18"/>
        </w:rPr>
        <w:t>, Minneapolis, Uni- versity of Minnesota Press.</w:t>
      </w:r>
    </w:p>
    <w:p>
      <w:pPr>
        <w:spacing w:after="0" w:line="278" w:lineRule="auto"/>
        <w:jc w:val="both"/>
        <w:rPr>
          <w:sz w:val="18"/>
        </w:rPr>
        <w:sectPr>
          <w:pgSz w:w="7920" w:h="12240"/>
          <w:pgMar w:header="722" w:footer="0" w:top="920" w:bottom="280" w:left="1080" w:right="740"/>
        </w:sectPr>
      </w:pPr>
    </w:p>
    <w:p>
      <w:pPr>
        <w:pStyle w:val="BodyText"/>
        <w:spacing w:before="4"/>
        <w:rPr>
          <w:rFonts w:ascii="Times New Roman"/>
          <w:sz w:val="17"/>
        </w:rPr>
      </w:pPr>
    </w:p>
    <w:p>
      <w:pPr>
        <w:spacing w:after="0"/>
        <w:rPr>
          <w:rFonts w:ascii="Times New Roman"/>
          <w:sz w:val="17"/>
        </w:rPr>
        <w:sectPr>
          <w:headerReference w:type="default" r:id="rId173"/>
          <w:pgSz w:w="7920" w:h="12240"/>
          <w:pgMar w:header="0" w:footer="0" w:top="1140" w:bottom="280" w:left="1080" w:right="1080"/>
        </w:sectPr>
      </w:pPr>
    </w:p>
    <w:p>
      <w:pPr>
        <w:pStyle w:val="BodyText"/>
        <w:spacing w:before="2"/>
        <w:rPr>
          <w:rFonts w:ascii="Times New Roman"/>
        </w:rPr>
      </w:pPr>
    </w:p>
    <w:p>
      <w:pPr>
        <w:pStyle w:val="Heading2"/>
        <w:spacing w:line="258" w:lineRule="exact" w:before="60"/>
        <w:ind w:left="243"/>
      </w:pPr>
      <w:r>
        <w:rPr>
          <w:color w:val="231F20"/>
        </w:rPr>
        <w:t>MÉXICO ¿IDENTIDAD O DIFERENCIA?</w:t>
      </w:r>
    </w:p>
    <w:p>
      <w:pPr>
        <w:spacing w:line="240" w:lineRule="exact" w:before="15"/>
        <w:ind w:left="395" w:right="308" w:firstLine="0"/>
        <w:jc w:val="center"/>
        <w:rPr>
          <w:b/>
          <w:sz w:val="24"/>
        </w:rPr>
      </w:pPr>
      <w:r>
        <w:rPr>
          <w:b/>
          <w:color w:val="231F20"/>
          <w:sz w:val="24"/>
        </w:rPr>
        <w:t>REFLEXIONES EN TORNO AL PAÍS A PARTIR DE LA FILOSOFÍA</w:t>
      </w:r>
    </w:p>
    <w:p>
      <w:pPr>
        <w:pStyle w:val="BodyText"/>
        <w:spacing w:before="10"/>
        <w:rPr>
          <w:b/>
          <w:sz w:val="22"/>
        </w:rPr>
      </w:pPr>
    </w:p>
    <w:p>
      <w:pPr>
        <w:spacing w:line="278" w:lineRule="auto" w:before="0"/>
        <w:ind w:left="767" w:right="681" w:firstLine="0"/>
        <w:jc w:val="center"/>
        <w:rPr>
          <w:i/>
          <w:sz w:val="18"/>
        </w:rPr>
      </w:pPr>
      <w:r>
        <w:rPr>
          <w:i/>
          <w:color w:val="231F20"/>
          <w:sz w:val="18"/>
        </w:rPr>
        <w:t>MEXICO, IDENTITY OR DIFFERENCE?: REFLECTIONS </w:t>
      </w:r>
      <w:r>
        <w:rPr>
          <w:i/>
          <w:color w:val="231F20"/>
          <w:sz w:val="18"/>
        </w:rPr>
        <w:t>ON THE COUNTRY FROM PHILOSOPHY</w:t>
      </w:r>
    </w:p>
    <w:p>
      <w:pPr>
        <w:pStyle w:val="BodyText"/>
        <w:spacing w:before="10"/>
        <w:rPr>
          <w:i/>
        </w:rPr>
      </w:pPr>
    </w:p>
    <w:p>
      <w:pPr>
        <w:spacing w:line="278" w:lineRule="auto" w:before="1"/>
        <w:ind w:left="245" w:right="158" w:firstLine="0"/>
        <w:jc w:val="center"/>
        <w:rPr>
          <w:i/>
          <w:sz w:val="18"/>
        </w:rPr>
      </w:pPr>
      <w:r>
        <w:rPr>
          <w:i/>
          <w:color w:val="231F20"/>
          <w:sz w:val="18"/>
        </w:rPr>
        <w:t>МЕКСИКА: РАЗМЫШОЕНИЯ ВОКРУГ БЫТИЯ МЕКСИКАНЦЕВ, </w:t>
      </w:r>
      <w:r>
        <w:rPr>
          <w:i/>
          <w:color w:val="231F20"/>
          <w:sz w:val="18"/>
        </w:rPr>
        <w:t>ИСХОДЯ ИЗ ФИЛОСОФИИ ИДЕНТИЧНОСТИ</w:t>
      </w:r>
    </w:p>
    <w:p>
      <w:pPr>
        <w:pStyle w:val="BodyText"/>
        <w:spacing w:before="3"/>
        <w:rPr>
          <w:i/>
          <w:sz w:val="19"/>
        </w:rPr>
      </w:pPr>
    </w:p>
    <w:p>
      <w:pPr>
        <w:pStyle w:val="BodyText"/>
        <w:ind w:left="3899"/>
      </w:pPr>
      <w:r>
        <w:rPr>
          <w:color w:val="231F20"/>
        </w:rPr>
        <w:t>Óscar Juárez Zaragoza</w:t>
      </w:r>
    </w:p>
    <w:p>
      <w:pPr>
        <w:spacing w:before="47"/>
        <w:ind w:left="2753" w:right="0" w:firstLine="0"/>
        <w:jc w:val="lef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 </w:t>
      </w:r>
      <w:r>
        <w:rPr>
          <w:color w:val="231F20"/>
          <w:sz w:val="12"/>
        </w:rPr>
        <w:t>El presente escrito tiene como objetivo atisbar algunas reflexiones en torno al ser del mexicano en las condiciones histórico-sociales que se viven hoy en día en nuestro país, a partir de la concepción ontológica que ha marcado gran parte del hacer filosófico: </w:t>
      </w:r>
      <w:r>
        <w:rPr>
          <w:i/>
          <w:color w:val="231F20"/>
          <w:sz w:val="12"/>
        </w:rPr>
        <w:t>la ontología de la identidad</w:t>
      </w:r>
      <w:r>
        <w:rPr>
          <w:color w:val="231F20"/>
          <w:sz w:val="12"/>
        </w:rPr>
        <w:t>. Intenta mostrar la incidencia de esta forma de concebir el ser y algunas de las consecuencias que acarrean al arraigar en nuestro peculiar modo de ser como mexicanos, al tiempo que, aunque sea sólo de forma negativa por el momento, se vislumbra la posibilidad de concebir otro modo de ser y estar en este país, pues, al parecer, tenemos la urgencia de efectuarlo, de no hacerlo seguiremos arrastrando el lastre de nuestra incapacidad para romper con patrones que nos causan muchos problemas.</w:t>
      </w:r>
    </w:p>
    <w:p>
      <w:pPr>
        <w:spacing w:line="145" w:lineRule="exact" w:before="0"/>
        <w:ind w:left="195" w:right="0" w:firstLine="0"/>
        <w:jc w:val="both"/>
        <w:rPr>
          <w:sz w:val="12"/>
        </w:rPr>
      </w:pPr>
      <w:r>
        <w:rPr>
          <w:b/>
          <w:color w:val="231F20"/>
          <w:sz w:val="14"/>
        </w:rPr>
        <w:t>Palabras clave: </w:t>
      </w:r>
      <w:r>
        <w:rPr>
          <w:color w:val="231F20"/>
          <w:sz w:val="12"/>
        </w:rPr>
        <w:t>Identidad; episteme; verticalidad</w:t>
      </w:r>
    </w:p>
    <w:p>
      <w:pPr>
        <w:pStyle w:val="BodyText"/>
        <w:rPr>
          <w:sz w:val="14"/>
        </w:rPr>
      </w:pPr>
    </w:p>
    <w:p>
      <w:pPr>
        <w:spacing w:line="376" w:lineRule="auto" w:before="98"/>
        <w:ind w:left="195" w:right="101" w:firstLine="0"/>
        <w:jc w:val="left"/>
        <w:rPr>
          <w:sz w:val="12"/>
        </w:rPr>
      </w:pPr>
      <w:r>
        <w:rPr>
          <w:b/>
          <w:color w:val="231F20"/>
          <w:sz w:val="14"/>
        </w:rPr>
        <w:t>Abstract:</w:t>
      </w:r>
      <w:r>
        <w:rPr>
          <w:b/>
          <w:color w:val="231F20"/>
          <w:spacing w:val="-17"/>
          <w:sz w:val="14"/>
        </w:rPr>
        <w:t> </w:t>
      </w:r>
      <w:r>
        <w:rPr>
          <w:color w:val="231F20"/>
          <w:sz w:val="12"/>
        </w:rPr>
        <w:t>The</w:t>
      </w:r>
      <w:r>
        <w:rPr>
          <w:color w:val="231F20"/>
          <w:spacing w:val="-9"/>
          <w:sz w:val="12"/>
        </w:rPr>
        <w:t> </w:t>
      </w:r>
      <w:r>
        <w:rPr>
          <w:color w:val="231F20"/>
          <w:sz w:val="12"/>
        </w:rPr>
        <w:t>present</w:t>
      </w:r>
      <w:r>
        <w:rPr>
          <w:color w:val="231F20"/>
          <w:spacing w:val="-9"/>
          <w:sz w:val="12"/>
        </w:rPr>
        <w:t> </w:t>
      </w:r>
      <w:r>
        <w:rPr>
          <w:color w:val="231F20"/>
          <w:sz w:val="12"/>
        </w:rPr>
        <w:t>paper</w:t>
      </w:r>
      <w:r>
        <w:rPr>
          <w:color w:val="231F20"/>
          <w:spacing w:val="-9"/>
          <w:sz w:val="12"/>
        </w:rPr>
        <w:t> </w:t>
      </w:r>
      <w:r>
        <w:rPr>
          <w:color w:val="231F20"/>
          <w:sz w:val="12"/>
        </w:rPr>
        <w:t>aims</w:t>
      </w:r>
      <w:r>
        <w:rPr>
          <w:color w:val="231F20"/>
          <w:spacing w:val="-9"/>
          <w:sz w:val="12"/>
        </w:rPr>
        <w:t> </w:t>
      </w:r>
      <w:r>
        <w:rPr>
          <w:color w:val="231F20"/>
          <w:sz w:val="12"/>
        </w:rPr>
        <w:t>to</w:t>
      </w:r>
      <w:r>
        <w:rPr>
          <w:color w:val="231F20"/>
          <w:spacing w:val="-9"/>
          <w:sz w:val="12"/>
        </w:rPr>
        <w:t> </w:t>
      </w:r>
      <w:r>
        <w:rPr>
          <w:color w:val="231F20"/>
          <w:sz w:val="12"/>
        </w:rPr>
        <w:t>glimpse</w:t>
      </w:r>
      <w:r>
        <w:rPr>
          <w:color w:val="231F20"/>
          <w:spacing w:val="-9"/>
          <w:sz w:val="12"/>
        </w:rPr>
        <w:t> </w:t>
      </w:r>
      <w:r>
        <w:rPr>
          <w:color w:val="231F20"/>
          <w:sz w:val="12"/>
        </w:rPr>
        <w:t>some</w:t>
      </w:r>
      <w:r>
        <w:rPr>
          <w:color w:val="231F20"/>
          <w:spacing w:val="-9"/>
          <w:sz w:val="12"/>
        </w:rPr>
        <w:t> </w:t>
      </w:r>
      <w:r>
        <w:rPr>
          <w:color w:val="231F20"/>
          <w:sz w:val="12"/>
        </w:rPr>
        <w:t>reflections</w:t>
      </w:r>
      <w:r>
        <w:rPr>
          <w:color w:val="231F20"/>
          <w:spacing w:val="-9"/>
          <w:sz w:val="12"/>
        </w:rPr>
        <w:t> </w:t>
      </w:r>
      <w:r>
        <w:rPr>
          <w:color w:val="231F20"/>
          <w:sz w:val="12"/>
        </w:rPr>
        <w:t>on</w:t>
      </w:r>
      <w:r>
        <w:rPr>
          <w:color w:val="231F20"/>
          <w:spacing w:val="-9"/>
          <w:sz w:val="12"/>
        </w:rPr>
        <w:t> </w:t>
      </w:r>
      <w:r>
        <w:rPr>
          <w:color w:val="231F20"/>
          <w:sz w:val="12"/>
        </w:rPr>
        <w:t>being</w:t>
      </w:r>
      <w:r>
        <w:rPr>
          <w:color w:val="231F20"/>
          <w:spacing w:val="-9"/>
          <w:sz w:val="12"/>
        </w:rPr>
        <w:t> </w:t>
      </w:r>
      <w:r>
        <w:rPr>
          <w:color w:val="231F20"/>
          <w:sz w:val="12"/>
        </w:rPr>
        <w:t>Mexican</w:t>
      </w:r>
      <w:r>
        <w:rPr>
          <w:color w:val="231F20"/>
          <w:spacing w:val="-9"/>
          <w:sz w:val="12"/>
        </w:rPr>
        <w:t> </w:t>
      </w:r>
      <w:r>
        <w:rPr>
          <w:color w:val="231F20"/>
          <w:sz w:val="12"/>
        </w:rPr>
        <w:t>in</w:t>
      </w:r>
      <w:r>
        <w:rPr>
          <w:color w:val="231F20"/>
          <w:spacing w:val="-9"/>
          <w:sz w:val="12"/>
        </w:rPr>
        <w:t> </w:t>
      </w:r>
      <w:r>
        <w:rPr>
          <w:color w:val="231F20"/>
          <w:sz w:val="12"/>
        </w:rPr>
        <w:t>socio-historical</w:t>
      </w:r>
      <w:r>
        <w:rPr>
          <w:color w:val="231F20"/>
          <w:spacing w:val="-9"/>
          <w:sz w:val="12"/>
        </w:rPr>
        <w:t> </w:t>
      </w:r>
      <w:r>
        <w:rPr>
          <w:color w:val="231F20"/>
          <w:sz w:val="12"/>
        </w:rPr>
        <w:t>conditions of living today in our country, from the ontological conception that has marked much of making philosophical: the ontology of identity. Try to show the impact of this way of thinking being and some of the consequences brought to take root in our peculiar way of being as Mexicans, while, if only negatively by far, the possibility of conceiving another looms way of being and being in this country, because, apparently, we have the urgency of mailing, do not continue to drag the burden of our inability to break patterns that cause us many problems. </w:t>
      </w:r>
      <w:r>
        <w:rPr>
          <w:b/>
          <w:color w:val="231F20"/>
          <w:sz w:val="12"/>
        </w:rPr>
        <w:t>Keywords: </w:t>
      </w:r>
      <w:r>
        <w:rPr>
          <w:color w:val="231F20"/>
          <w:sz w:val="12"/>
        </w:rPr>
        <w:t>Identity; episteme;</w:t>
      </w:r>
      <w:r>
        <w:rPr>
          <w:color w:val="231F20"/>
          <w:spacing w:val="-17"/>
          <w:sz w:val="12"/>
        </w:rPr>
        <w:t> </w:t>
      </w:r>
      <w:r>
        <w:rPr>
          <w:color w:val="231F20"/>
          <w:sz w:val="12"/>
        </w:rPr>
        <w:t>verticality</w:t>
      </w:r>
    </w:p>
    <w:p>
      <w:pPr>
        <w:pStyle w:val="BodyText"/>
        <w:spacing w:before="2"/>
        <w:rPr>
          <w:sz w:val="16"/>
        </w:rPr>
      </w:pPr>
    </w:p>
    <w:p>
      <w:pPr>
        <w:spacing w:line="379" w:lineRule="auto" w:before="1"/>
        <w:ind w:left="195" w:right="108" w:firstLine="0"/>
        <w:jc w:val="both"/>
        <w:rPr>
          <w:sz w:val="12"/>
        </w:rPr>
      </w:pPr>
      <w:r>
        <w:rPr>
          <w:b/>
          <w:color w:val="231F20"/>
          <w:sz w:val="14"/>
        </w:rPr>
        <w:t>Резюме: </w:t>
      </w:r>
      <w:r>
        <w:rPr>
          <w:color w:val="231F20"/>
          <w:sz w:val="12"/>
        </w:rPr>
        <w:t>Настоящий текст имеет своей целью осмысление того, что значит быть мексиканцем в    тех общественно-исторических условиях, в которых сегодня живет страна При этом мы исходим из онтологической концепции, охватывающей большую часть философской практики и получившей название онтологии идентичности. Автор стремится показать как этот способ восприятия бытия влияет на наше существование в качестве мексиканцев, восприятие, которое время от времени, хотя и в негативной форме, открывает возможность различать иной модус бытия этой страны, который,   как нам кажется, должен осуществиться как можно мкорее, ибо в противном случае, мы обречены влачить жалкое существование, из-за неспособности разбить старые матрицы бытия, которые причиняют нам много</w:t>
      </w:r>
      <w:r>
        <w:rPr>
          <w:color w:val="231F20"/>
          <w:spacing w:val="16"/>
          <w:sz w:val="12"/>
        </w:rPr>
        <w:t> </w:t>
      </w:r>
      <w:r>
        <w:rPr>
          <w:color w:val="231F20"/>
          <w:sz w:val="12"/>
        </w:rPr>
        <w:t>проблем.</w:t>
      </w:r>
    </w:p>
    <w:p>
      <w:pPr>
        <w:spacing w:line="146" w:lineRule="exact" w:before="0"/>
        <w:ind w:left="195" w:right="0" w:firstLine="0"/>
        <w:jc w:val="both"/>
        <w:rPr>
          <w:sz w:val="12"/>
        </w:rPr>
      </w:pPr>
      <w:r>
        <w:rPr>
          <w:b/>
          <w:color w:val="231F20"/>
          <w:sz w:val="14"/>
        </w:rPr>
        <w:t>Ключевые слова: </w:t>
      </w:r>
      <w:r>
        <w:rPr>
          <w:color w:val="231F20"/>
          <w:sz w:val="12"/>
        </w:rPr>
        <w:t>Идентичность, эпистема,  вертикальность</w:t>
      </w:r>
    </w:p>
    <w:p>
      <w:pPr>
        <w:pStyle w:val="BodyText"/>
      </w:pPr>
    </w:p>
    <w:p>
      <w:pPr>
        <w:pStyle w:val="BodyText"/>
      </w:pPr>
    </w:p>
    <w:p>
      <w:pPr>
        <w:pStyle w:val="BodyText"/>
      </w:pPr>
    </w:p>
    <w:p>
      <w:pPr>
        <w:pStyle w:val="BodyText"/>
        <w:spacing w:before="10"/>
        <w:rPr>
          <w:sz w:val="18"/>
        </w:rPr>
      </w:pPr>
    </w:p>
    <w:p>
      <w:pPr>
        <w:spacing w:before="74"/>
        <w:ind w:left="242" w:right="158" w:firstLine="0"/>
        <w:jc w:val="center"/>
        <w:rPr>
          <w:sz w:val="16"/>
        </w:rPr>
      </w:pPr>
      <w:r>
        <w:rPr>
          <w:color w:val="231F20"/>
          <w:w w:val="105"/>
          <w:sz w:val="16"/>
        </w:rPr>
        <w:t>[311]</w:t>
      </w:r>
    </w:p>
    <w:p>
      <w:pPr>
        <w:spacing w:after="0"/>
        <w:jc w:val="center"/>
        <w:rPr>
          <w:sz w:val="16"/>
        </w:rPr>
        <w:sectPr>
          <w:headerReference w:type="even" r:id="rId174"/>
          <w:pgSz w:w="7920" w:h="12240"/>
          <w:pgMar w:header="0" w:footer="0" w:top="1140" w:bottom="280" w:left="1080" w:right="740"/>
        </w:sectPr>
      </w:pPr>
    </w:p>
    <w:p>
      <w:pPr>
        <w:pStyle w:val="BodyText"/>
      </w:pPr>
    </w:p>
    <w:p>
      <w:pPr>
        <w:pStyle w:val="BodyText"/>
        <w:spacing w:before="7"/>
        <w:rPr>
          <w:sz w:val="19"/>
        </w:rPr>
      </w:pPr>
    </w:p>
    <w:p>
      <w:pPr>
        <w:spacing w:before="59"/>
        <w:ind w:left="190" w:right="0" w:firstLine="0"/>
        <w:jc w:val="both"/>
        <w:rPr>
          <w:b/>
          <w:i/>
          <w:sz w:val="16"/>
        </w:rPr>
      </w:pPr>
      <w:r>
        <w:rPr>
          <w:b/>
          <w:i/>
          <w:color w:val="231F20"/>
          <w:w w:val="120"/>
          <w:sz w:val="24"/>
        </w:rPr>
        <w:t>E</w:t>
      </w:r>
      <w:r>
        <w:rPr>
          <w:b/>
          <w:i/>
          <w:color w:val="231F20"/>
          <w:w w:val="120"/>
          <w:sz w:val="16"/>
        </w:rPr>
        <w:t>pistEmE </w:t>
      </w:r>
      <w:r>
        <w:rPr>
          <w:b/>
          <w:color w:val="231F20"/>
          <w:w w:val="120"/>
          <w:sz w:val="16"/>
        </w:rPr>
        <w:t>y </w:t>
      </w:r>
      <w:r>
        <w:rPr>
          <w:b/>
          <w:i/>
          <w:color w:val="231F20"/>
          <w:w w:val="120"/>
          <w:sz w:val="16"/>
        </w:rPr>
        <w:t>doxa</w:t>
      </w:r>
    </w:p>
    <w:p>
      <w:pPr>
        <w:pStyle w:val="BodyText"/>
        <w:rPr>
          <w:b/>
          <w:i/>
          <w:sz w:val="21"/>
        </w:rPr>
      </w:pPr>
    </w:p>
    <w:p>
      <w:pPr>
        <w:pStyle w:val="BodyText"/>
        <w:spacing w:line="249" w:lineRule="auto"/>
        <w:ind w:left="745" w:right="193"/>
        <w:jc w:val="both"/>
      </w:pPr>
      <w:r>
        <w:rPr/>
        <w:pict>
          <v:shape style="position:absolute;margin-left:38.912201pt;margin-top:-.084769pt;width:31.4pt;height:43.5pt;mso-position-horizontal-relative:page;mso-position-vertical-relative:paragraph;z-index:-139816" type="#_x0000_t202" filled="false" stroked="false">
            <v:textbox inset="0,0,0,0">
              <w:txbxContent>
                <w:p>
                  <w:pPr>
                    <w:spacing w:line="854" w:lineRule="exact" w:before="0"/>
                    <w:ind w:left="0" w:right="0" w:firstLine="0"/>
                    <w:jc w:val="left"/>
                    <w:rPr>
                      <w:sz w:val="87"/>
                    </w:rPr>
                  </w:pPr>
                  <w:r>
                    <w:rPr>
                      <w:color w:val="231F20"/>
                      <w:w w:val="99"/>
                      <w:sz w:val="87"/>
                    </w:rPr>
                    <w:t>U</w:t>
                  </w:r>
                </w:p>
              </w:txbxContent>
            </v:textbox>
            <w10:wrap type="none"/>
          </v:shape>
        </w:pict>
      </w:r>
      <w:r>
        <w:rPr>
          <w:color w:val="231F20"/>
        </w:rPr>
        <w:t>na de las primeras distinciones que se desprende de la fi- losofía de la </w:t>
      </w:r>
      <w:r>
        <w:rPr>
          <w:i/>
          <w:color w:val="231F20"/>
        </w:rPr>
        <w:t>identidad </w:t>
      </w:r>
      <w:r>
        <w:rPr>
          <w:color w:val="231F20"/>
        </w:rPr>
        <w:t>es aquella que enmarca la distancia que</w:t>
      </w:r>
      <w:r>
        <w:rPr>
          <w:color w:val="231F20"/>
          <w:spacing w:val="-7"/>
        </w:rPr>
        <w:t> </w:t>
      </w:r>
      <w:r>
        <w:rPr>
          <w:color w:val="231F20"/>
        </w:rPr>
        <w:t>separa</w:t>
      </w:r>
      <w:r>
        <w:rPr>
          <w:color w:val="231F20"/>
          <w:spacing w:val="-7"/>
        </w:rPr>
        <w:t> </w:t>
      </w:r>
      <w:r>
        <w:rPr>
          <w:color w:val="231F20"/>
        </w:rPr>
        <w:t>a</w:t>
      </w:r>
      <w:r>
        <w:rPr>
          <w:color w:val="231F20"/>
          <w:spacing w:val="-7"/>
        </w:rPr>
        <w:t> </w:t>
      </w:r>
      <w:r>
        <w:rPr>
          <w:color w:val="231F20"/>
        </w:rPr>
        <w:t>aquellos</w:t>
      </w:r>
      <w:r>
        <w:rPr>
          <w:color w:val="231F20"/>
          <w:spacing w:val="-7"/>
        </w:rPr>
        <w:t> </w:t>
      </w:r>
      <w:r>
        <w:rPr>
          <w:color w:val="231F20"/>
        </w:rPr>
        <w:t>que</w:t>
      </w:r>
      <w:r>
        <w:rPr>
          <w:color w:val="231F20"/>
          <w:spacing w:val="-7"/>
        </w:rPr>
        <w:t> </w:t>
      </w:r>
      <w:r>
        <w:rPr>
          <w:color w:val="231F20"/>
        </w:rPr>
        <w:t>poseen</w:t>
      </w:r>
      <w:r>
        <w:rPr>
          <w:color w:val="231F20"/>
          <w:spacing w:val="-7"/>
        </w:rPr>
        <w:t> </w:t>
      </w:r>
      <w:r>
        <w:rPr>
          <w:color w:val="231F20"/>
        </w:rPr>
        <w:t>el</w:t>
      </w:r>
      <w:r>
        <w:rPr>
          <w:color w:val="231F20"/>
          <w:spacing w:val="-7"/>
        </w:rPr>
        <w:t> </w:t>
      </w:r>
      <w:r>
        <w:rPr>
          <w:i/>
          <w:color w:val="231F20"/>
        </w:rPr>
        <w:t>conocimiento</w:t>
      </w:r>
      <w:r>
        <w:rPr>
          <w:i/>
          <w:color w:val="231F20"/>
          <w:spacing w:val="-8"/>
        </w:rPr>
        <w:t> </w:t>
      </w:r>
      <w:r>
        <w:rPr>
          <w:color w:val="231F20"/>
        </w:rPr>
        <w:t>de</w:t>
      </w:r>
      <w:r>
        <w:rPr>
          <w:color w:val="231F20"/>
          <w:spacing w:val="-7"/>
        </w:rPr>
        <w:t> </w:t>
      </w:r>
      <w:r>
        <w:rPr>
          <w:color w:val="231F20"/>
        </w:rPr>
        <w:t>quie-</w:t>
      </w:r>
    </w:p>
    <w:p>
      <w:pPr>
        <w:pStyle w:val="BodyText"/>
        <w:spacing w:line="249" w:lineRule="auto" w:before="1"/>
        <w:ind w:left="190" w:right="193"/>
        <w:jc w:val="both"/>
        <w:rPr>
          <w:i/>
        </w:rPr>
      </w:pPr>
      <w:r>
        <w:rPr>
          <w:color w:val="231F20"/>
        </w:rPr>
        <w:t>nes</w:t>
      </w:r>
      <w:r>
        <w:rPr>
          <w:color w:val="231F20"/>
          <w:spacing w:val="-12"/>
        </w:rPr>
        <w:t> </w:t>
      </w:r>
      <w:r>
        <w:rPr>
          <w:color w:val="231F20"/>
        </w:rPr>
        <w:t>viven</w:t>
      </w:r>
      <w:r>
        <w:rPr>
          <w:color w:val="231F20"/>
          <w:spacing w:val="-13"/>
        </w:rPr>
        <w:t> </w:t>
      </w:r>
      <w:r>
        <w:rPr>
          <w:color w:val="231F20"/>
        </w:rPr>
        <w:t>inmersos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mera</w:t>
      </w:r>
      <w:r>
        <w:rPr>
          <w:color w:val="231F20"/>
          <w:spacing w:val="-13"/>
        </w:rPr>
        <w:t> </w:t>
      </w:r>
      <w:r>
        <w:rPr>
          <w:color w:val="231F20"/>
        </w:rPr>
        <w:t>opinión,</w:t>
      </w:r>
      <w:r>
        <w:rPr>
          <w:color w:val="231F20"/>
          <w:spacing w:val="-12"/>
        </w:rPr>
        <w:t> </w:t>
      </w:r>
      <w:r>
        <w:rPr>
          <w:color w:val="231F20"/>
        </w:rPr>
        <w:t>por</w:t>
      </w:r>
      <w:r>
        <w:rPr>
          <w:color w:val="231F20"/>
          <w:spacing w:val="-12"/>
        </w:rPr>
        <w:t> </w:t>
      </w:r>
      <w:r>
        <w:rPr>
          <w:color w:val="231F20"/>
        </w:rPr>
        <w:t>ende,</w:t>
      </w:r>
      <w:r>
        <w:rPr>
          <w:color w:val="231F20"/>
          <w:spacing w:val="-12"/>
        </w:rPr>
        <w:t> </w:t>
      </w:r>
      <w:r>
        <w:rPr>
          <w:color w:val="231F20"/>
        </w:rPr>
        <w:t>en</w:t>
      </w:r>
      <w:r>
        <w:rPr>
          <w:color w:val="231F20"/>
          <w:spacing w:val="-12"/>
        </w:rPr>
        <w:t> </w:t>
      </w:r>
      <w:r>
        <w:rPr>
          <w:color w:val="231F20"/>
        </w:rPr>
        <w:t>la</w:t>
      </w:r>
      <w:r>
        <w:rPr>
          <w:color w:val="231F20"/>
          <w:spacing w:val="-11"/>
        </w:rPr>
        <w:t> </w:t>
      </w:r>
      <w:r>
        <w:rPr>
          <w:i/>
          <w:color w:val="231F20"/>
        </w:rPr>
        <w:t>ignorancia</w:t>
      </w:r>
      <w:r>
        <w:rPr>
          <w:color w:val="231F20"/>
        </w:rPr>
        <w:t>. </w:t>
      </w:r>
      <w:r>
        <w:rPr>
          <w:i/>
          <w:color w:val="231F20"/>
        </w:rPr>
        <w:t>Conocedores </w:t>
      </w:r>
      <w:r>
        <w:rPr>
          <w:color w:val="231F20"/>
        </w:rPr>
        <w:t>e </w:t>
      </w:r>
      <w:r>
        <w:rPr>
          <w:i/>
          <w:color w:val="231F20"/>
        </w:rPr>
        <w:t>ignorantes </w:t>
      </w:r>
      <w:r>
        <w:rPr>
          <w:color w:val="231F20"/>
        </w:rPr>
        <w:t>son los dos grupo en los que se</w:t>
      </w:r>
      <w:r>
        <w:rPr>
          <w:color w:val="231F20"/>
          <w:spacing w:val="-30"/>
        </w:rPr>
        <w:t> </w:t>
      </w:r>
      <w:r>
        <w:rPr>
          <w:color w:val="231F20"/>
        </w:rPr>
        <w:t>divide a los seres humanos.No tan sólo en nuestro país y en nuestro tiempo,</w:t>
      </w:r>
      <w:r>
        <w:rPr>
          <w:color w:val="231F20"/>
          <w:spacing w:val="-10"/>
        </w:rPr>
        <w:t> </w:t>
      </w:r>
      <w:r>
        <w:rPr>
          <w:color w:val="231F20"/>
        </w:rPr>
        <w:t>sino</w:t>
      </w:r>
      <w:r>
        <w:rPr>
          <w:color w:val="231F20"/>
          <w:spacing w:val="-10"/>
        </w:rPr>
        <w:t> </w:t>
      </w:r>
      <w:r>
        <w:rPr>
          <w:color w:val="231F20"/>
        </w:rPr>
        <w:t>en</w:t>
      </w:r>
      <w:r>
        <w:rPr>
          <w:color w:val="231F20"/>
          <w:spacing w:val="-10"/>
        </w:rPr>
        <w:t> </w:t>
      </w:r>
      <w:r>
        <w:rPr>
          <w:color w:val="231F20"/>
        </w:rPr>
        <w:t>cualquier</w:t>
      </w:r>
      <w:r>
        <w:rPr>
          <w:color w:val="231F20"/>
          <w:spacing w:val="-10"/>
        </w:rPr>
        <w:t> </w:t>
      </w:r>
      <w:r>
        <w:rPr>
          <w:color w:val="231F20"/>
        </w:rPr>
        <w:t>otro,</w:t>
      </w:r>
      <w:r>
        <w:rPr>
          <w:color w:val="231F20"/>
          <w:spacing w:val="-10"/>
        </w:rPr>
        <w:t> </w:t>
      </w:r>
      <w:r>
        <w:rPr>
          <w:color w:val="231F20"/>
        </w:rPr>
        <w:t>la</w:t>
      </w:r>
      <w:r>
        <w:rPr>
          <w:color w:val="231F20"/>
          <w:spacing w:val="-10"/>
        </w:rPr>
        <w:t> </w:t>
      </w:r>
      <w:r>
        <w:rPr>
          <w:color w:val="231F20"/>
        </w:rPr>
        <w:t>pugna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verdad</w:t>
      </w:r>
      <w:r>
        <w:rPr>
          <w:color w:val="231F20"/>
          <w:spacing w:val="-10"/>
        </w:rPr>
        <w:t> </w:t>
      </w:r>
      <w:r>
        <w:rPr>
          <w:color w:val="231F20"/>
        </w:rPr>
        <w:t>está</w:t>
      </w:r>
      <w:r>
        <w:rPr>
          <w:color w:val="231F20"/>
          <w:spacing w:val="-10"/>
        </w:rPr>
        <w:t> </w:t>
      </w:r>
      <w:r>
        <w:rPr>
          <w:color w:val="231F20"/>
        </w:rPr>
        <w:t>presen- te de principio a fin en su historia. Pugna que no cuesta mucho entender</w:t>
      </w:r>
      <w:r>
        <w:rPr>
          <w:color w:val="231F20"/>
          <w:spacing w:val="-9"/>
        </w:rPr>
        <w:t> </w:t>
      </w:r>
      <w:r>
        <w:rPr>
          <w:color w:val="231F20"/>
        </w:rPr>
        <w:t>si</w:t>
      </w:r>
      <w:r>
        <w:rPr>
          <w:color w:val="231F20"/>
          <w:spacing w:val="-10"/>
        </w:rPr>
        <w:t> </w:t>
      </w:r>
      <w:r>
        <w:rPr>
          <w:color w:val="231F20"/>
        </w:rPr>
        <w:t>consideramos</w:t>
      </w:r>
      <w:r>
        <w:rPr>
          <w:color w:val="231F20"/>
          <w:spacing w:val="-9"/>
        </w:rPr>
        <w:t> </w:t>
      </w:r>
      <w:r>
        <w:rPr>
          <w:color w:val="231F20"/>
        </w:rPr>
        <w:t>que</w:t>
      </w:r>
      <w:r>
        <w:rPr>
          <w:color w:val="231F20"/>
          <w:spacing w:val="-10"/>
        </w:rPr>
        <w:t> </w:t>
      </w:r>
      <w:r>
        <w:rPr>
          <w:color w:val="231F20"/>
        </w:rPr>
        <w:t>los</w:t>
      </w:r>
      <w:r>
        <w:rPr>
          <w:color w:val="231F20"/>
          <w:spacing w:val="-10"/>
        </w:rPr>
        <w:t> </w:t>
      </w:r>
      <w:r>
        <w:rPr>
          <w:color w:val="231F20"/>
        </w:rPr>
        <w:t>seres</w:t>
      </w:r>
      <w:r>
        <w:rPr>
          <w:color w:val="231F20"/>
          <w:spacing w:val="-9"/>
        </w:rPr>
        <w:t> </w:t>
      </w:r>
      <w:r>
        <w:rPr>
          <w:color w:val="231F20"/>
        </w:rPr>
        <w:t>humanos</w:t>
      </w:r>
      <w:r>
        <w:rPr>
          <w:color w:val="231F20"/>
          <w:spacing w:val="-9"/>
        </w:rPr>
        <w:t> </w:t>
      </w:r>
      <w:r>
        <w:rPr>
          <w:color w:val="231F20"/>
        </w:rPr>
        <w:t>estamos</w:t>
      </w:r>
      <w:r>
        <w:rPr>
          <w:color w:val="231F20"/>
          <w:spacing w:val="-10"/>
        </w:rPr>
        <w:t> </w:t>
      </w:r>
      <w:r>
        <w:rPr>
          <w:color w:val="231F20"/>
        </w:rPr>
        <w:t>ávidos de verdad. Nada es más difícil de aceptar que el hecho de que nuestra existencia se despliegue en el error, en la falsedad. Hui- mos de ella como del hambre y de la peste. La necesidad de ver- dad que todos poseemos nos lleva, no pocas veces, a aferrarnos a cualquier elaboración teórica si “supuestamente” nos garantiza un mínimo de verdad. Remanso que sacia nuestra sed y hambre de</w:t>
      </w:r>
      <w:r>
        <w:rPr>
          <w:color w:val="231F20"/>
          <w:spacing w:val="-13"/>
        </w:rPr>
        <w:t> </w:t>
      </w:r>
      <w:r>
        <w:rPr>
          <w:color w:val="231F20"/>
        </w:rPr>
        <w:t>conocimiento.</w:t>
      </w:r>
      <w:r>
        <w:rPr>
          <w:color w:val="231F20"/>
          <w:spacing w:val="-13"/>
        </w:rPr>
        <w:t> </w:t>
      </w:r>
      <w:r>
        <w:rPr>
          <w:color w:val="231F20"/>
        </w:rPr>
        <w:t>Preferimos</w:t>
      </w:r>
      <w:r>
        <w:rPr>
          <w:color w:val="231F20"/>
          <w:spacing w:val="-13"/>
        </w:rPr>
        <w:t> </w:t>
      </w:r>
      <w:r>
        <w:rPr>
          <w:color w:val="231F20"/>
        </w:rPr>
        <w:t>querer</w:t>
      </w:r>
      <w:r>
        <w:rPr>
          <w:color w:val="231F20"/>
          <w:spacing w:val="-13"/>
        </w:rPr>
        <w:t> </w:t>
      </w:r>
      <w:r>
        <w:rPr>
          <w:color w:val="231F20"/>
        </w:rPr>
        <w:t>la</w:t>
      </w:r>
      <w:r>
        <w:rPr>
          <w:color w:val="231F20"/>
          <w:spacing w:val="-13"/>
        </w:rPr>
        <w:t> </w:t>
      </w:r>
      <w:r>
        <w:rPr>
          <w:color w:val="231F20"/>
        </w:rPr>
        <w:t>nada</w:t>
      </w:r>
      <w:r>
        <w:rPr>
          <w:color w:val="231F20"/>
          <w:spacing w:val="-13"/>
        </w:rPr>
        <w:t> </w:t>
      </w:r>
      <w:r>
        <w:rPr>
          <w:color w:val="231F20"/>
        </w:rPr>
        <w:t>a</w:t>
      </w:r>
      <w:r>
        <w:rPr>
          <w:color w:val="231F20"/>
          <w:spacing w:val="-13"/>
        </w:rPr>
        <w:t> </w:t>
      </w:r>
      <w:r>
        <w:rPr>
          <w:color w:val="231F20"/>
        </w:rPr>
        <w:t>no</w:t>
      </w:r>
      <w:r>
        <w:rPr>
          <w:color w:val="231F20"/>
          <w:spacing w:val="-13"/>
        </w:rPr>
        <w:t> </w:t>
      </w:r>
      <w:r>
        <w:rPr>
          <w:color w:val="231F20"/>
        </w:rPr>
        <w:t>querer,</w:t>
      </w:r>
      <w:r>
        <w:rPr>
          <w:color w:val="231F20"/>
          <w:spacing w:val="-13"/>
        </w:rPr>
        <w:t> </w:t>
      </w:r>
      <w:r>
        <w:rPr>
          <w:color w:val="231F20"/>
        </w:rPr>
        <w:t>dice</w:t>
      </w:r>
      <w:r>
        <w:rPr>
          <w:color w:val="231F20"/>
          <w:spacing w:val="-13"/>
        </w:rPr>
        <w:t> </w:t>
      </w:r>
      <w:r>
        <w:rPr>
          <w:color w:val="231F20"/>
        </w:rPr>
        <w:t>Niet- zsche en la </w:t>
      </w:r>
      <w:r>
        <w:rPr>
          <w:i/>
          <w:color w:val="231F20"/>
        </w:rPr>
        <w:t>Genealogía de la</w:t>
      </w:r>
      <w:r>
        <w:rPr>
          <w:i/>
          <w:color w:val="231F20"/>
          <w:spacing w:val="-6"/>
        </w:rPr>
        <w:t> </w:t>
      </w:r>
      <w:r>
        <w:rPr>
          <w:i/>
          <w:color w:val="231F20"/>
        </w:rPr>
        <w:t>moral.</w:t>
      </w:r>
    </w:p>
    <w:p>
      <w:pPr>
        <w:pStyle w:val="BodyText"/>
        <w:spacing w:line="249" w:lineRule="auto" w:before="1"/>
        <w:ind w:left="190" w:right="193" w:firstLine="340"/>
        <w:jc w:val="both"/>
      </w:pPr>
      <w:r>
        <w:rPr>
          <w:color w:val="231F20"/>
        </w:rPr>
        <w:t>En</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filosofía</w:t>
      </w:r>
      <w:r>
        <w:rPr>
          <w:color w:val="231F20"/>
          <w:spacing w:val="-13"/>
        </w:rPr>
        <w:t> </w:t>
      </w:r>
      <w:r>
        <w:rPr>
          <w:color w:val="231F20"/>
        </w:rPr>
        <w:t>de</w:t>
      </w:r>
      <w:r>
        <w:rPr>
          <w:color w:val="231F20"/>
          <w:spacing w:val="-13"/>
        </w:rPr>
        <w:t> </w:t>
      </w:r>
      <w:r>
        <w:rPr>
          <w:color w:val="231F20"/>
        </w:rPr>
        <w:t>la</w:t>
      </w:r>
      <w:r>
        <w:rPr>
          <w:color w:val="231F20"/>
          <w:spacing w:val="-13"/>
        </w:rPr>
        <w:t> </w:t>
      </w:r>
      <w:r>
        <w:rPr>
          <w:i/>
          <w:color w:val="231F20"/>
        </w:rPr>
        <w:t>identidad</w:t>
      </w:r>
      <w:r>
        <w:rPr>
          <w:i/>
          <w:color w:val="231F20"/>
          <w:spacing w:val="-13"/>
        </w:rPr>
        <w:t> </w:t>
      </w:r>
      <w:r>
        <w:rPr>
          <w:color w:val="231F20"/>
        </w:rPr>
        <w:t>esta</w:t>
      </w:r>
      <w:r>
        <w:rPr>
          <w:color w:val="231F20"/>
          <w:spacing w:val="-13"/>
        </w:rPr>
        <w:t> </w:t>
      </w:r>
      <w:r>
        <w:rPr>
          <w:color w:val="231F20"/>
        </w:rPr>
        <w:t>verdad,</w:t>
      </w:r>
      <w:r>
        <w:rPr>
          <w:color w:val="231F20"/>
          <w:spacing w:val="-13"/>
        </w:rPr>
        <w:t> </w:t>
      </w:r>
      <w:r>
        <w:rPr>
          <w:color w:val="231F20"/>
        </w:rPr>
        <w:t>de</w:t>
      </w:r>
      <w:r>
        <w:rPr>
          <w:color w:val="231F20"/>
          <w:spacing w:val="-13"/>
        </w:rPr>
        <w:t> </w:t>
      </w:r>
      <w:r>
        <w:rPr>
          <w:color w:val="231F20"/>
        </w:rPr>
        <w:t>acuer- do a la distinción entre </w:t>
      </w:r>
      <w:r>
        <w:rPr>
          <w:i/>
          <w:color w:val="231F20"/>
        </w:rPr>
        <w:t>episteme </w:t>
      </w:r>
      <w:r>
        <w:rPr>
          <w:color w:val="231F20"/>
        </w:rPr>
        <w:t>y </w:t>
      </w:r>
      <w:r>
        <w:rPr>
          <w:i/>
          <w:color w:val="231F20"/>
        </w:rPr>
        <w:t>doxa, </w:t>
      </w:r>
      <w:r>
        <w:rPr>
          <w:color w:val="231F20"/>
        </w:rPr>
        <w:t>sólo la posee uno, el filósofo, ya sea en el poema ontológico de Parménides o en el diálogo </w:t>
      </w:r>
      <w:r>
        <w:rPr>
          <w:i/>
          <w:color w:val="231F20"/>
        </w:rPr>
        <w:t>República </w:t>
      </w:r>
      <w:r>
        <w:rPr>
          <w:color w:val="231F20"/>
        </w:rPr>
        <w:t>nos encontramos con la aseveración de que sólo</w:t>
      </w:r>
      <w:r>
        <w:rPr>
          <w:color w:val="231F20"/>
          <w:spacing w:val="-5"/>
        </w:rPr>
        <w:t> </w:t>
      </w:r>
      <w:r>
        <w:rPr>
          <w:color w:val="231F20"/>
        </w:rPr>
        <w:t>el</w:t>
      </w:r>
      <w:r>
        <w:rPr>
          <w:color w:val="231F20"/>
          <w:spacing w:val="-5"/>
        </w:rPr>
        <w:t> </w:t>
      </w:r>
      <w:r>
        <w:rPr>
          <w:color w:val="231F20"/>
        </w:rPr>
        <w:t>filósofo</w:t>
      </w:r>
      <w:r>
        <w:rPr>
          <w:color w:val="231F20"/>
          <w:spacing w:val="-5"/>
        </w:rPr>
        <w:t> </w:t>
      </w:r>
      <w:r>
        <w:rPr>
          <w:color w:val="231F20"/>
        </w:rPr>
        <w:t>está</w:t>
      </w:r>
      <w:r>
        <w:rPr>
          <w:color w:val="231F20"/>
          <w:spacing w:val="-5"/>
        </w:rPr>
        <w:t> </w:t>
      </w:r>
      <w:r>
        <w:rPr>
          <w:color w:val="231F20"/>
        </w:rPr>
        <w:t>en</w:t>
      </w:r>
      <w:r>
        <w:rPr>
          <w:color w:val="231F20"/>
          <w:spacing w:val="-5"/>
        </w:rPr>
        <w:t> </w:t>
      </w:r>
      <w:r>
        <w:rPr>
          <w:color w:val="231F20"/>
        </w:rPr>
        <w:t>posesión</w:t>
      </w:r>
      <w:r>
        <w:rPr>
          <w:color w:val="231F20"/>
          <w:spacing w:val="-5"/>
        </w:rPr>
        <w:t> </w:t>
      </w:r>
      <w:r>
        <w:rPr>
          <w:color w:val="231F20"/>
        </w:rPr>
        <w:t>de</w:t>
      </w:r>
      <w:r>
        <w:rPr>
          <w:color w:val="231F20"/>
          <w:spacing w:val="-5"/>
        </w:rPr>
        <w:t> </w:t>
      </w:r>
      <w:r>
        <w:rPr>
          <w:color w:val="231F20"/>
        </w:rPr>
        <w:t>ella.</w:t>
      </w:r>
      <w:r>
        <w:rPr>
          <w:color w:val="231F20"/>
          <w:spacing w:val="-5"/>
        </w:rPr>
        <w:t> </w:t>
      </w:r>
      <w:r>
        <w:rPr>
          <w:color w:val="231F20"/>
        </w:rPr>
        <w:t>El</w:t>
      </w:r>
      <w:r>
        <w:rPr>
          <w:color w:val="231F20"/>
          <w:spacing w:val="-5"/>
        </w:rPr>
        <w:t> </w:t>
      </w:r>
      <w:r>
        <w:rPr>
          <w:color w:val="231F20"/>
        </w:rPr>
        <w:t>poema</w:t>
      </w:r>
      <w:r>
        <w:rPr>
          <w:color w:val="231F20"/>
          <w:spacing w:val="-5"/>
        </w:rPr>
        <w:t> </w:t>
      </w:r>
      <w:r>
        <w:rPr>
          <w:color w:val="231F20"/>
        </w:rPr>
        <w:t>de</w:t>
      </w:r>
      <w:r>
        <w:rPr>
          <w:color w:val="231F20"/>
          <w:spacing w:val="-5"/>
        </w:rPr>
        <w:t> </w:t>
      </w:r>
      <w:r>
        <w:rPr>
          <w:color w:val="231F20"/>
        </w:rPr>
        <w:t>Parménides recalca</w:t>
      </w:r>
      <w:r>
        <w:rPr>
          <w:color w:val="231F20"/>
          <w:spacing w:val="-8"/>
        </w:rPr>
        <w:t> </w:t>
      </w:r>
      <w:r>
        <w:rPr>
          <w:color w:val="231F20"/>
        </w:rPr>
        <w:t>con</w:t>
      </w:r>
      <w:r>
        <w:rPr>
          <w:color w:val="231F20"/>
          <w:spacing w:val="-8"/>
        </w:rPr>
        <w:t> </w:t>
      </w:r>
      <w:r>
        <w:rPr>
          <w:color w:val="231F20"/>
        </w:rPr>
        <w:t>mucha</w:t>
      </w:r>
      <w:r>
        <w:rPr>
          <w:color w:val="231F20"/>
          <w:spacing w:val="-8"/>
        </w:rPr>
        <w:t> </w:t>
      </w:r>
      <w:r>
        <w:rPr>
          <w:color w:val="231F20"/>
        </w:rPr>
        <w:t>claridad</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senda</w:t>
      </w:r>
      <w:r>
        <w:rPr>
          <w:color w:val="231F20"/>
          <w:spacing w:val="-8"/>
        </w:rPr>
        <w:t> </w:t>
      </w:r>
      <w:r>
        <w:rPr>
          <w:color w:val="231F20"/>
        </w:rPr>
        <w:t>por</w:t>
      </w:r>
      <w:r>
        <w:rPr>
          <w:color w:val="231F20"/>
          <w:spacing w:val="-8"/>
        </w:rPr>
        <w:t> </w:t>
      </w:r>
      <w:r>
        <w:rPr>
          <w:color w:val="231F20"/>
        </w:rPr>
        <w:t>donde</w:t>
      </w:r>
      <w:r>
        <w:rPr>
          <w:color w:val="231F20"/>
          <w:spacing w:val="-8"/>
        </w:rPr>
        <w:t> </w:t>
      </w:r>
      <w:r>
        <w:rPr>
          <w:color w:val="231F20"/>
        </w:rPr>
        <w:t>el</w:t>
      </w:r>
      <w:r>
        <w:rPr>
          <w:color w:val="231F20"/>
          <w:spacing w:val="-8"/>
        </w:rPr>
        <w:t> </w:t>
      </w:r>
      <w:r>
        <w:rPr>
          <w:color w:val="231F20"/>
        </w:rPr>
        <w:t>filósofo</w:t>
      </w:r>
      <w:r>
        <w:rPr>
          <w:color w:val="231F20"/>
          <w:spacing w:val="-8"/>
        </w:rPr>
        <w:t> </w:t>
      </w:r>
      <w:r>
        <w:rPr>
          <w:color w:val="231F20"/>
        </w:rPr>
        <w:t>dis- curre es totalmente distinta de las sendas trilladas donde pasan los mortales (1982: 35). Platón es bastante ilustrativo al respecto cuando en el símil de la caverna muestra que sólo el filósofo es capaz de soltarse de las amarras que lo atan a la</w:t>
      </w:r>
      <w:r>
        <w:rPr>
          <w:color w:val="231F20"/>
          <w:spacing w:val="-1"/>
        </w:rPr>
        <w:t> </w:t>
      </w:r>
      <w:r>
        <w:rPr>
          <w:color w:val="231F20"/>
        </w:rPr>
        <w:t>ignorancia.</w:t>
      </w:r>
    </w:p>
    <w:p>
      <w:pPr>
        <w:pStyle w:val="BodyText"/>
        <w:spacing w:line="249" w:lineRule="auto" w:before="1"/>
        <w:ind w:left="190" w:right="193" w:firstLine="340"/>
        <w:jc w:val="both"/>
      </w:pPr>
      <w:r>
        <w:rPr>
          <w:color w:val="231F20"/>
        </w:rPr>
        <w:t>La pugna por la verdad en la Grecia Clásica, así como en nuestro país, se resuelve de manera sencilla: los que poseen la verdad determinan la existencia de los ignorantes. Como el que posee</w:t>
      </w:r>
      <w:r>
        <w:rPr>
          <w:color w:val="231F20"/>
          <w:spacing w:val="-7"/>
        </w:rPr>
        <w:t> </w:t>
      </w:r>
      <w:r>
        <w:rPr>
          <w:color w:val="231F20"/>
        </w:rPr>
        <w:t>la</w:t>
      </w:r>
      <w:r>
        <w:rPr>
          <w:color w:val="231F20"/>
          <w:spacing w:val="-7"/>
        </w:rPr>
        <w:t> </w:t>
      </w:r>
      <w:r>
        <w:rPr>
          <w:color w:val="231F20"/>
        </w:rPr>
        <w:t>verdad</w:t>
      </w:r>
      <w:r>
        <w:rPr>
          <w:color w:val="231F20"/>
          <w:spacing w:val="-7"/>
        </w:rPr>
        <w:t> </w:t>
      </w:r>
      <w:r>
        <w:rPr>
          <w:color w:val="231F20"/>
        </w:rPr>
        <w:t>es</w:t>
      </w:r>
      <w:r>
        <w:rPr>
          <w:color w:val="231F20"/>
          <w:spacing w:val="-7"/>
        </w:rPr>
        <w:t> </w:t>
      </w:r>
      <w:r>
        <w:rPr>
          <w:color w:val="231F20"/>
        </w:rPr>
        <w:t>uno,</w:t>
      </w:r>
      <w:r>
        <w:rPr>
          <w:color w:val="231F20"/>
          <w:spacing w:val="-7"/>
        </w:rPr>
        <w:t> </w:t>
      </w:r>
      <w:r>
        <w:rPr>
          <w:color w:val="231F20"/>
        </w:rPr>
        <w:t>o</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más</w:t>
      </w:r>
      <w:r>
        <w:rPr>
          <w:color w:val="231F20"/>
          <w:spacing w:val="-7"/>
        </w:rPr>
        <w:t> </w:t>
      </w:r>
      <w:r>
        <w:rPr>
          <w:color w:val="231F20"/>
        </w:rPr>
        <w:t>un</w:t>
      </w:r>
      <w:r>
        <w:rPr>
          <w:color w:val="231F20"/>
          <w:spacing w:val="-7"/>
        </w:rPr>
        <w:t> </w:t>
      </w:r>
      <w:r>
        <w:rPr>
          <w:color w:val="231F20"/>
        </w:rPr>
        <w:t>grupo</w:t>
      </w:r>
      <w:r>
        <w:rPr>
          <w:color w:val="231F20"/>
          <w:spacing w:val="-7"/>
        </w:rPr>
        <w:t> </w:t>
      </w:r>
      <w:r>
        <w:rPr>
          <w:color w:val="231F20"/>
        </w:rPr>
        <w:t>reducido,</w:t>
      </w:r>
      <w:r>
        <w:rPr>
          <w:color w:val="231F20"/>
          <w:spacing w:val="-7"/>
        </w:rPr>
        <w:t> </w:t>
      </w:r>
      <w:r>
        <w:rPr>
          <w:color w:val="231F20"/>
        </w:rPr>
        <w:t>la</w:t>
      </w:r>
      <w:r>
        <w:rPr>
          <w:color w:val="231F20"/>
          <w:spacing w:val="-7"/>
        </w:rPr>
        <w:t> </w:t>
      </w:r>
      <w:r>
        <w:rPr>
          <w:color w:val="231F20"/>
        </w:rPr>
        <w:t>otra</w:t>
      </w:r>
      <w:r>
        <w:rPr>
          <w:color w:val="231F20"/>
          <w:spacing w:val="-7"/>
        </w:rPr>
        <w:t> </w:t>
      </w:r>
      <w:r>
        <w:rPr>
          <w:color w:val="231F20"/>
        </w:rPr>
        <w:t>par- te,</w:t>
      </w:r>
      <w:r>
        <w:rPr>
          <w:color w:val="231F20"/>
          <w:spacing w:val="-16"/>
        </w:rPr>
        <w:t> </w:t>
      </w:r>
      <w:r>
        <w:rPr>
          <w:color w:val="231F20"/>
        </w:rPr>
        <w:t>en</w:t>
      </w:r>
      <w:r>
        <w:rPr>
          <w:color w:val="231F20"/>
          <w:spacing w:val="-15"/>
        </w:rPr>
        <w:t> </w:t>
      </w:r>
      <w:r>
        <w:rPr>
          <w:color w:val="231F20"/>
        </w:rPr>
        <w:t>cuanto</w:t>
      </w:r>
      <w:r>
        <w:rPr>
          <w:color w:val="231F20"/>
          <w:spacing w:val="-16"/>
        </w:rPr>
        <w:t> </w:t>
      </w:r>
      <w:r>
        <w:rPr>
          <w:color w:val="231F20"/>
        </w:rPr>
        <w:t>ignorantes,</w:t>
      </w:r>
      <w:r>
        <w:rPr>
          <w:color w:val="231F20"/>
          <w:spacing w:val="-15"/>
        </w:rPr>
        <w:t> </w:t>
      </w:r>
      <w:r>
        <w:rPr>
          <w:color w:val="231F20"/>
        </w:rPr>
        <w:t>no</w:t>
      </w:r>
      <w:r>
        <w:rPr>
          <w:color w:val="231F20"/>
          <w:spacing w:val="-15"/>
        </w:rPr>
        <w:t> </w:t>
      </w:r>
      <w:r>
        <w:rPr>
          <w:color w:val="231F20"/>
        </w:rPr>
        <w:t>tienen</w:t>
      </w:r>
      <w:r>
        <w:rPr>
          <w:color w:val="231F20"/>
          <w:spacing w:val="-16"/>
        </w:rPr>
        <w:t> </w:t>
      </w:r>
      <w:r>
        <w:rPr>
          <w:color w:val="231F20"/>
        </w:rPr>
        <w:t>participación</w:t>
      </w:r>
      <w:r>
        <w:rPr>
          <w:color w:val="231F20"/>
          <w:spacing w:val="-15"/>
        </w:rPr>
        <w:t> </w:t>
      </w:r>
      <w:r>
        <w:rPr>
          <w:color w:val="231F20"/>
        </w:rPr>
        <w:t>alguna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esta- blecimiento</w:t>
      </w:r>
      <w:r>
        <w:rPr>
          <w:color w:val="231F20"/>
          <w:spacing w:val="-6"/>
        </w:rPr>
        <w:t> </w:t>
      </w:r>
      <w:r>
        <w:rPr>
          <w:color w:val="231F20"/>
        </w:rPr>
        <w:t>del</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colectividad.</w:t>
      </w:r>
      <w:r>
        <w:rPr>
          <w:color w:val="231F20"/>
          <w:spacing w:val="-6"/>
        </w:rPr>
        <w:t> </w:t>
      </w:r>
      <w:r>
        <w:rPr>
          <w:color w:val="231F20"/>
        </w:rPr>
        <w:t>No</w:t>
      </w:r>
      <w:r>
        <w:rPr>
          <w:color w:val="231F20"/>
          <w:spacing w:val="-6"/>
        </w:rPr>
        <w:t> </w:t>
      </w:r>
      <w:r>
        <w:rPr>
          <w:color w:val="231F20"/>
        </w:rPr>
        <w:t>cuesta</w:t>
      </w:r>
      <w:r>
        <w:rPr>
          <w:color w:val="231F20"/>
          <w:spacing w:val="-6"/>
        </w:rPr>
        <w:t> </w:t>
      </w:r>
      <w:r>
        <w:rPr>
          <w:color w:val="231F20"/>
        </w:rPr>
        <w:t>mucho</w:t>
      </w:r>
      <w:r>
        <w:rPr>
          <w:color w:val="231F20"/>
          <w:spacing w:val="-6"/>
        </w:rPr>
        <w:t> </w:t>
      </w:r>
      <w:r>
        <w:rPr>
          <w:color w:val="231F20"/>
        </w:rPr>
        <w:t>cons- tatar</w:t>
      </w:r>
      <w:r>
        <w:rPr>
          <w:color w:val="231F20"/>
          <w:spacing w:val="-6"/>
        </w:rPr>
        <w:t> </w:t>
      </w:r>
      <w:r>
        <w:rPr>
          <w:color w:val="231F20"/>
        </w:rPr>
        <w:t>la</w:t>
      </w:r>
      <w:r>
        <w:rPr>
          <w:color w:val="231F20"/>
          <w:spacing w:val="-5"/>
        </w:rPr>
        <w:t> </w:t>
      </w:r>
      <w:r>
        <w:rPr>
          <w:color w:val="231F20"/>
        </w:rPr>
        <w:t>reiteración</w:t>
      </w:r>
      <w:r>
        <w:rPr>
          <w:color w:val="231F20"/>
          <w:spacing w:val="-6"/>
        </w:rPr>
        <w:t> </w:t>
      </w:r>
      <w:r>
        <w:rPr>
          <w:color w:val="231F20"/>
        </w:rPr>
        <w:t>de</w:t>
      </w:r>
      <w:r>
        <w:rPr>
          <w:color w:val="231F20"/>
          <w:spacing w:val="-5"/>
        </w:rPr>
        <w:t> </w:t>
      </w:r>
      <w:r>
        <w:rPr>
          <w:color w:val="231F20"/>
        </w:rPr>
        <w:t>esta</w:t>
      </w:r>
      <w:r>
        <w:rPr>
          <w:color w:val="231F20"/>
          <w:spacing w:val="-5"/>
        </w:rPr>
        <w:t> </w:t>
      </w:r>
      <w:r>
        <w:rPr>
          <w:color w:val="231F20"/>
        </w:rPr>
        <w:t>actitud</w:t>
      </w:r>
      <w:r>
        <w:rPr>
          <w:color w:val="231F20"/>
          <w:spacing w:val="-5"/>
        </w:rPr>
        <w:t> </w:t>
      </w:r>
      <w:r>
        <w:rPr>
          <w:color w:val="231F20"/>
        </w:rPr>
        <w:t>en</w:t>
      </w:r>
      <w:r>
        <w:rPr>
          <w:color w:val="231F20"/>
          <w:spacing w:val="-5"/>
        </w:rPr>
        <w:t> </w:t>
      </w:r>
      <w:r>
        <w:rPr>
          <w:color w:val="231F20"/>
        </w:rPr>
        <w:t>nuestro</w:t>
      </w:r>
      <w:r>
        <w:rPr>
          <w:color w:val="231F20"/>
          <w:spacing w:val="-5"/>
        </w:rPr>
        <w:t> </w:t>
      </w:r>
      <w:r>
        <w:rPr>
          <w:color w:val="231F20"/>
        </w:rPr>
        <w:t>país,</w:t>
      </w:r>
      <w:r>
        <w:rPr>
          <w:color w:val="231F20"/>
          <w:spacing w:val="-5"/>
        </w:rPr>
        <w:t> </w:t>
      </w:r>
      <w:r>
        <w:rPr>
          <w:color w:val="231F20"/>
        </w:rPr>
        <w:t>desde</w:t>
      </w:r>
      <w:r>
        <w:rPr>
          <w:color w:val="231F20"/>
          <w:spacing w:val="-5"/>
        </w:rPr>
        <w:t> </w:t>
      </w:r>
      <w:r>
        <w:rPr>
          <w:color w:val="231F20"/>
        </w:rPr>
        <w:t>siempre el sentido de la colectividad mexicana ha estado establecido por lo que poseen el conocimiento o, con mayor frecuencia, los que determinan</w:t>
      </w:r>
      <w:r>
        <w:rPr>
          <w:color w:val="231F20"/>
          <w:spacing w:val="-9"/>
        </w:rPr>
        <w:t> </w:t>
      </w:r>
      <w:r>
        <w:rPr>
          <w:color w:val="231F20"/>
        </w:rPr>
        <w:t>lo</w:t>
      </w:r>
      <w:r>
        <w:rPr>
          <w:color w:val="231F20"/>
          <w:spacing w:val="-10"/>
        </w:rPr>
        <w:t> </w:t>
      </w:r>
      <w:r>
        <w:rPr>
          <w:color w:val="231F20"/>
        </w:rPr>
        <w:t>que</w:t>
      </w:r>
      <w:r>
        <w:rPr>
          <w:color w:val="231F20"/>
          <w:spacing w:val="-10"/>
        </w:rPr>
        <w:t> </w:t>
      </w:r>
      <w:r>
        <w:rPr>
          <w:color w:val="231F20"/>
        </w:rPr>
        <w:t>debe</w:t>
      </w:r>
      <w:r>
        <w:rPr>
          <w:color w:val="231F20"/>
          <w:spacing w:val="-10"/>
        </w:rPr>
        <w:t> </w:t>
      </w:r>
      <w:r>
        <w:rPr>
          <w:color w:val="231F20"/>
        </w:rPr>
        <w:t>aceptarse</w:t>
      </w:r>
      <w:r>
        <w:rPr>
          <w:color w:val="231F20"/>
          <w:spacing w:val="-10"/>
        </w:rPr>
        <w:t> </w:t>
      </w:r>
      <w:r>
        <w:rPr>
          <w:color w:val="231F20"/>
        </w:rPr>
        <w:t>como</w:t>
      </w:r>
      <w:r>
        <w:rPr>
          <w:color w:val="231F20"/>
          <w:spacing w:val="-10"/>
        </w:rPr>
        <w:t> </w:t>
      </w:r>
      <w:r>
        <w:rPr>
          <w:color w:val="231F20"/>
        </w:rPr>
        <w:t>conocimiento,</w:t>
      </w:r>
      <w:r>
        <w:rPr>
          <w:color w:val="231F20"/>
          <w:spacing w:val="-9"/>
        </w:rPr>
        <w:t> </w:t>
      </w:r>
      <w:r>
        <w:rPr>
          <w:color w:val="231F20"/>
        </w:rPr>
        <w:t>que</w:t>
      </w:r>
      <w:r>
        <w:rPr>
          <w:color w:val="231F20"/>
          <w:spacing w:val="-10"/>
        </w:rPr>
        <w:t> </w:t>
      </w:r>
      <w:r>
        <w:rPr>
          <w:color w:val="231F20"/>
        </w:rPr>
        <w:t>hacen valer</w:t>
      </w:r>
      <w:r>
        <w:rPr>
          <w:color w:val="231F20"/>
          <w:spacing w:val="-6"/>
        </w:rPr>
        <w:t> </w:t>
      </w:r>
      <w:r>
        <w:rPr>
          <w:color w:val="231F20"/>
        </w:rPr>
        <w:t>como</w:t>
      </w:r>
      <w:r>
        <w:rPr>
          <w:color w:val="231F20"/>
          <w:spacing w:val="-6"/>
        </w:rPr>
        <w:t> </w:t>
      </w:r>
      <w:r>
        <w:rPr>
          <w:color w:val="231F20"/>
        </w:rPr>
        <w:t>tal</w:t>
      </w:r>
      <w:r>
        <w:rPr>
          <w:color w:val="231F20"/>
          <w:spacing w:val="-6"/>
        </w:rPr>
        <w:t> </w:t>
      </w:r>
      <w:r>
        <w:rPr>
          <w:color w:val="231F20"/>
        </w:rPr>
        <w:t>a</w:t>
      </w:r>
      <w:r>
        <w:rPr>
          <w:color w:val="231F20"/>
          <w:spacing w:val="-6"/>
        </w:rPr>
        <w:t> </w:t>
      </w:r>
      <w:r>
        <w:rPr>
          <w:color w:val="231F20"/>
        </w:rPr>
        <w:t>través</w:t>
      </w:r>
      <w:r>
        <w:rPr>
          <w:color w:val="231F20"/>
          <w:spacing w:val="-6"/>
        </w:rPr>
        <w:t> </w:t>
      </w:r>
      <w:r>
        <w:rPr>
          <w:color w:val="231F20"/>
        </w:rPr>
        <w:t>del</w:t>
      </w:r>
      <w:r>
        <w:rPr>
          <w:color w:val="231F20"/>
          <w:spacing w:val="-6"/>
        </w:rPr>
        <w:t> </w:t>
      </w:r>
      <w:r>
        <w:rPr>
          <w:color w:val="231F20"/>
        </w:rPr>
        <w:t>poder.</w:t>
      </w:r>
      <w:r>
        <w:rPr>
          <w:color w:val="231F20"/>
          <w:spacing w:val="-6"/>
        </w:rPr>
        <w:t> </w:t>
      </w:r>
      <w:r>
        <w:rPr>
          <w:color w:val="231F20"/>
        </w:rPr>
        <w:t>Reiteración</w:t>
      </w:r>
      <w:r>
        <w:rPr>
          <w:color w:val="231F20"/>
          <w:spacing w:val="-6"/>
        </w:rPr>
        <w:t> </w:t>
      </w:r>
      <w:r>
        <w:rPr>
          <w:color w:val="231F20"/>
        </w:rPr>
        <w:t>constante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reu- nión de los aristócratas del saber que el diálogo </w:t>
      </w:r>
      <w:r>
        <w:rPr>
          <w:i/>
          <w:color w:val="231F20"/>
        </w:rPr>
        <w:t>Republica</w:t>
      </w:r>
      <w:r>
        <w:rPr>
          <w:i/>
          <w:color w:val="231F20"/>
          <w:spacing w:val="-10"/>
        </w:rPr>
        <w:t> </w:t>
      </w:r>
      <w:r>
        <w:rPr>
          <w:color w:val="231F20"/>
        </w:rPr>
        <w:t>mues-</w:t>
      </w:r>
    </w:p>
    <w:p>
      <w:pPr>
        <w:spacing w:after="0" w:line="249" w:lineRule="auto"/>
        <w:jc w:val="both"/>
        <w:sectPr>
          <w:headerReference w:type="even" r:id="rId175"/>
          <w:headerReference w:type="default" r:id="rId176"/>
          <w:pgSz w:w="7920" w:h="12240"/>
          <w:pgMar w:header="717" w:footer="0" w:top="900" w:bottom="280" w:left="660" w:right="1080"/>
          <w:pgNumType w:start="312"/>
        </w:sectPr>
      </w:pPr>
    </w:p>
    <w:p>
      <w:pPr>
        <w:pStyle w:val="BodyText"/>
      </w:pPr>
    </w:p>
    <w:p>
      <w:pPr>
        <w:pStyle w:val="BodyText"/>
        <w:spacing w:before="10"/>
        <w:rPr>
          <w:sz w:val="21"/>
        </w:rPr>
      </w:pPr>
    </w:p>
    <w:p>
      <w:pPr>
        <w:pStyle w:val="BodyText"/>
        <w:spacing w:line="249" w:lineRule="auto" w:before="66"/>
        <w:ind w:left="195" w:right="108"/>
        <w:jc w:val="both"/>
      </w:pPr>
      <w:r>
        <w:rPr>
          <w:color w:val="231F20"/>
        </w:rPr>
        <w:t>tra</w:t>
      </w:r>
      <w:r>
        <w:rPr>
          <w:color w:val="231F20"/>
          <w:spacing w:val="-5"/>
        </w:rPr>
        <w:t> </w:t>
      </w:r>
      <w:r>
        <w:rPr>
          <w:color w:val="231F20"/>
        </w:rPr>
        <w:t>como</w:t>
      </w:r>
      <w:r>
        <w:rPr>
          <w:color w:val="231F20"/>
          <w:spacing w:val="-5"/>
        </w:rPr>
        <w:t> </w:t>
      </w:r>
      <w:r>
        <w:rPr>
          <w:color w:val="231F20"/>
        </w:rPr>
        <w:t>prototípico.</w:t>
      </w:r>
      <w:r>
        <w:rPr>
          <w:color w:val="231F20"/>
          <w:spacing w:val="-5"/>
        </w:rPr>
        <w:t> </w:t>
      </w:r>
      <w:r>
        <w:rPr>
          <w:color w:val="231F20"/>
        </w:rPr>
        <w:t>Un</w:t>
      </w:r>
      <w:r>
        <w:rPr>
          <w:color w:val="231F20"/>
          <w:spacing w:val="-5"/>
        </w:rPr>
        <w:t> </w:t>
      </w:r>
      <w:r>
        <w:rPr>
          <w:color w:val="231F20"/>
        </w:rPr>
        <w:t>puñado</w:t>
      </w:r>
      <w:r>
        <w:rPr>
          <w:color w:val="231F20"/>
          <w:spacing w:val="-5"/>
        </w:rPr>
        <w:t> </w:t>
      </w:r>
      <w:r>
        <w:rPr>
          <w:color w:val="231F20"/>
        </w:rPr>
        <w:t>de</w:t>
      </w:r>
      <w:r>
        <w:rPr>
          <w:color w:val="231F20"/>
          <w:spacing w:val="-5"/>
        </w:rPr>
        <w:t> </w:t>
      </w:r>
      <w:r>
        <w:rPr>
          <w:color w:val="231F20"/>
        </w:rPr>
        <w:t>individuos</w:t>
      </w:r>
      <w:r>
        <w:rPr>
          <w:color w:val="231F20"/>
          <w:spacing w:val="-4"/>
        </w:rPr>
        <w:t> </w:t>
      </w:r>
      <w:r>
        <w:rPr>
          <w:color w:val="231F20"/>
        </w:rPr>
        <w:t>se</w:t>
      </w:r>
      <w:r>
        <w:rPr>
          <w:color w:val="231F20"/>
          <w:spacing w:val="-5"/>
        </w:rPr>
        <w:t> </w:t>
      </w:r>
      <w:r>
        <w:rPr>
          <w:color w:val="231F20"/>
        </w:rPr>
        <w:t>reúnen</w:t>
      </w:r>
      <w:r>
        <w:rPr>
          <w:color w:val="231F20"/>
          <w:spacing w:val="-5"/>
        </w:rPr>
        <w:t> </w:t>
      </w:r>
      <w:r>
        <w:rPr>
          <w:color w:val="231F20"/>
        </w:rPr>
        <w:t>para</w:t>
      </w:r>
      <w:r>
        <w:rPr>
          <w:color w:val="231F20"/>
          <w:spacing w:val="-5"/>
        </w:rPr>
        <w:t> </w:t>
      </w:r>
      <w:r>
        <w:rPr>
          <w:color w:val="231F20"/>
        </w:rPr>
        <w:t>de- terminar en qué cosiste la buena salud de la </w:t>
      </w:r>
      <w:r>
        <w:rPr>
          <w:i/>
          <w:color w:val="231F20"/>
        </w:rPr>
        <w:t>polis</w:t>
      </w:r>
      <w:r>
        <w:rPr>
          <w:color w:val="231F20"/>
        </w:rPr>
        <w:t>, de ellos sólo uno posee ese conocimiento saludable para la totalidad, los</w:t>
      </w:r>
      <w:r>
        <w:rPr>
          <w:color w:val="231F20"/>
          <w:spacing w:val="-30"/>
        </w:rPr>
        <w:t> </w:t>
      </w:r>
      <w:r>
        <w:rPr>
          <w:color w:val="231F20"/>
        </w:rPr>
        <w:t>otros acompañantes, en realidad sólo escuchan y confirman los que el que</w:t>
      </w:r>
      <w:r>
        <w:rPr>
          <w:color w:val="231F20"/>
          <w:spacing w:val="-12"/>
        </w:rPr>
        <w:t> </w:t>
      </w:r>
      <w:r>
        <w:rPr>
          <w:color w:val="231F20"/>
        </w:rPr>
        <w:t>sabe</w:t>
      </w:r>
      <w:r>
        <w:rPr>
          <w:color w:val="231F20"/>
          <w:spacing w:val="-12"/>
        </w:rPr>
        <w:t> </w:t>
      </w:r>
      <w:r>
        <w:rPr>
          <w:color w:val="231F20"/>
        </w:rPr>
        <w:t>dice,</w:t>
      </w:r>
      <w:r>
        <w:rPr>
          <w:color w:val="231F20"/>
          <w:spacing w:val="-12"/>
        </w:rPr>
        <w:t> </w:t>
      </w:r>
      <w:r>
        <w:rPr>
          <w:color w:val="231F20"/>
        </w:rPr>
        <w:t>marionetas</w:t>
      </w:r>
      <w:r>
        <w:rPr>
          <w:color w:val="231F20"/>
          <w:spacing w:val="-12"/>
        </w:rPr>
        <w:t> </w:t>
      </w:r>
      <w:r>
        <w:rPr>
          <w:color w:val="231F20"/>
        </w:rPr>
        <w:t>dialógicas,</w:t>
      </w:r>
      <w:r>
        <w:rPr>
          <w:color w:val="231F20"/>
          <w:spacing w:val="-12"/>
        </w:rPr>
        <w:t> </w:t>
      </w:r>
      <w:r>
        <w:rPr>
          <w:color w:val="231F20"/>
        </w:rPr>
        <w:t>simulacros</w:t>
      </w:r>
      <w:r>
        <w:rPr>
          <w:color w:val="231F20"/>
          <w:spacing w:val="-12"/>
        </w:rPr>
        <w:t> </w:t>
      </w:r>
      <w:r>
        <w:rPr>
          <w:color w:val="231F20"/>
        </w:rPr>
        <w:t>dialogantes.</w:t>
      </w:r>
      <w:r>
        <w:rPr>
          <w:color w:val="231F20"/>
          <w:spacing w:val="-12"/>
        </w:rPr>
        <w:t> </w:t>
      </w:r>
      <w:r>
        <w:rPr>
          <w:color w:val="231F20"/>
        </w:rPr>
        <w:t>Los que no han sido invitados a la reunión, la mayoría, no tienen voz ni presencia, existen sólo en la medida en que serán la materia en</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encarne</w:t>
      </w:r>
      <w:r>
        <w:rPr>
          <w:color w:val="231F20"/>
          <w:spacing w:val="-5"/>
        </w:rPr>
        <w:t> </w:t>
      </w:r>
      <w:r>
        <w:rPr>
          <w:color w:val="231F20"/>
        </w:rPr>
        <w:t>el</w:t>
      </w:r>
      <w:r>
        <w:rPr>
          <w:color w:val="231F20"/>
          <w:spacing w:val="-5"/>
        </w:rPr>
        <w:t> </w:t>
      </w:r>
      <w:r>
        <w:rPr>
          <w:i/>
          <w:color w:val="231F20"/>
        </w:rPr>
        <w:t>logos</w:t>
      </w:r>
      <w:r>
        <w:rPr>
          <w:i/>
          <w:color w:val="231F20"/>
          <w:spacing w:val="-5"/>
        </w:rPr>
        <w:t> </w:t>
      </w:r>
      <w:r>
        <w:rPr>
          <w:color w:val="231F20"/>
        </w:rPr>
        <w:t>que</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sabe</w:t>
      </w:r>
      <w:r>
        <w:rPr>
          <w:color w:val="231F20"/>
          <w:spacing w:val="-5"/>
        </w:rPr>
        <w:t> </w:t>
      </w:r>
      <w:r>
        <w:rPr>
          <w:color w:val="231F20"/>
        </w:rPr>
        <w:t>mienta.</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en donde</w:t>
      </w:r>
      <w:r>
        <w:rPr>
          <w:color w:val="231F20"/>
          <w:spacing w:val="-7"/>
        </w:rPr>
        <w:t> </w:t>
      </w:r>
      <w:r>
        <w:rPr>
          <w:color w:val="231F20"/>
        </w:rPr>
        <w:t>se</w:t>
      </w:r>
      <w:r>
        <w:rPr>
          <w:color w:val="231F20"/>
          <w:spacing w:val="-7"/>
        </w:rPr>
        <w:t> </w:t>
      </w:r>
      <w:r>
        <w:rPr>
          <w:color w:val="231F20"/>
        </w:rPr>
        <w:t>crea</w:t>
      </w:r>
      <w:r>
        <w:rPr>
          <w:color w:val="231F20"/>
          <w:spacing w:val="-7"/>
        </w:rPr>
        <w:t> </w:t>
      </w:r>
      <w:r>
        <w:rPr>
          <w:color w:val="231F20"/>
        </w:rPr>
        <w:t>la</w:t>
      </w:r>
      <w:r>
        <w:rPr>
          <w:color w:val="231F20"/>
          <w:spacing w:val="-7"/>
        </w:rPr>
        <w:t> </w:t>
      </w:r>
      <w:r>
        <w:rPr>
          <w:color w:val="231F20"/>
        </w:rPr>
        <w:t>verdad</w:t>
      </w:r>
      <w:r>
        <w:rPr>
          <w:color w:val="231F20"/>
          <w:spacing w:val="-7"/>
        </w:rPr>
        <w:t> </w:t>
      </w:r>
      <w:r>
        <w:rPr>
          <w:color w:val="231F20"/>
        </w:rPr>
        <w:t>puede</w:t>
      </w:r>
      <w:r>
        <w:rPr>
          <w:color w:val="231F20"/>
          <w:spacing w:val="-7"/>
        </w:rPr>
        <w:t> </w:t>
      </w:r>
      <w:r>
        <w:rPr>
          <w:color w:val="231F20"/>
        </w:rPr>
        <w:t>variar,</w:t>
      </w:r>
      <w:r>
        <w:rPr>
          <w:color w:val="231F20"/>
          <w:spacing w:val="-7"/>
        </w:rPr>
        <w:t> </w:t>
      </w:r>
      <w:r>
        <w:rPr>
          <w:color w:val="231F20"/>
        </w:rPr>
        <w:t>pero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cambia</w:t>
      </w:r>
      <w:r>
        <w:rPr>
          <w:color w:val="231F20"/>
          <w:spacing w:val="-7"/>
        </w:rPr>
        <w:t> </w:t>
      </w:r>
      <w:r>
        <w:rPr>
          <w:color w:val="231F20"/>
        </w:rPr>
        <w:t>es</w:t>
      </w:r>
      <w:r>
        <w:rPr>
          <w:color w:val="231F20"/>
          <w:spacing w:val="-7"/>
        </w:rPr>
        <w:t> </w:t>
      </w:r>
      <w:r>
        <w:rPr>
          <w:color w:val="231F20"/>
        </w:rPr>
        <w:t>la reiteración de que sólo unos (pocos) dictan la verdad a los otros (la</w:t>
      </w:r>
      <w:r>
        <w:rPr>
          <w:color w:val="231F20"/>
          <w:spacing w:val="-1"/>
        </w:rPr>
        <w:t> </w:t>
      </w:r>
      <w:r>
        <w:rPr>
          <w:color w:val="231F20"/>
        </w:rPr>
        <w:t>mayoría).</w:t>
      </w:r>
    </w:p>
    <w:p>
      <w:pPr>
        <w:pStyle w:val="BodyText"/>
        <w:spacing w:line="249" w:lineRule="auto" w:before="1"/>
        <w:ind w:left="195" w:right="108" w:firstLine="340"/>
        <w:jc w:val="both"/>
      </w:pPr>
      <w:r>
        <w:rPr>
          <w:color w:val="231F20"/>
          <w:spacing w:val="-8"/>
        </w:rPr>
        <w:t>Ya </w:t>
      </w:r>
      <w:r>
        <w:rPr>
          <w:color w:val="231F20"/>
        </w:rPr>
        <w:t>sea la estructura religiosa, que durante mucho tiempo do- minó</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del</w:t>
      </w:r>
      <w:r>
        <w:rPr>
          <w:color w:val="231F20"/>
          <w:spacing w:val="-11"/>
        </w:rPr>
        <w:t> </w:t>
      </w:r>
      <w:r>
        <w:rPr>
          <w:color w:val="231F20"/>
        </w:rPr>
        <w:t>territorio</w:t>
      </w:r>
      <w:r>
        <w:rPr>
          <w:color w:val="231F20"/>
          <w:spacing w:val="-11"/>
        </w:rPr>
        <w:t> </w:t>
      </w:r>
      <w:r>
        <w:rPr>
          <w:color w:val="231F20"/>
        </w:rPr>
        <w:t>que</w:t>
      </w:r>
      <w:r>
        <w:rPr>
          <w:color w:val="231F20"/>
          <w:spacing w:val="-11"/>
        </w:rPr>
        <w:t> </w:t>
      </w:r>
      <w:r>
        <w:rPr>
          <w:color w:val="231F20"/>
        </w:rPr>
        <w:t>hoy</w:t>
      </w:r>
      <w:r>
        <w:rPr>
          <w:color w:val="231F20"/>
          <w:spacing w:val="-11"/>
        </w:rPr>
        <w:t> </w:t>
      </w:r>
      <w:r>
        <w:rPr>
          <w:color w:val="231F20"/>
        </w:rPr>
        <w:t>llamamos</w:t>
      </w:r>
      <w:r>
        <w:rPr>
          <w:color w:val="231F20"/>
          <w:spacing w:val="-11"/>
        </w:rPr>
        <w:t> </w:t>
      </w:r>
      <w:r>
        <w:rPr>
          <w:color w:val="231F20"/>
        </w:rPr>
        <w:t>México,</w:t>
      </w:r>
      <w:r>
        <w:rPr>
          <w:color w:val="231F20"/>
          <w:spacing w:val="-11"/>
        </w:rPr>
        <w:t> </w:t>
      </w:r>
      <w:r>
        <w:rPr>
          <w:color w:val="231F20"/>
        </w:rPr>
        <w:t>la</w:t>
      </w:r>
      <w:r>
        <w:rPr>
          <w:color w:val="231F20"/>
          <w:spacing w:val="-11"/>
        </w:rPr>
        <w:t> </w:t>
      </w:r>
      <w:r>
        <w:rPr>
          <w:color w:val="231F20"/>
        </w:rPr>
        <w:t>académica, política, económica reiteran y reafirman esta distinción entre </w:t>
      </w:r>
      <w:r>
        <w:rPr>
          <w:i/>
          <w:color w:val="231F20"/>
        </w:rPr>
        <w:t>el </w:t>
      </w:r>
      <w:r>
        <w:rPr>
          <w:i/>
          <w:color w:val="231F20"/>
        </w:rPr>
        <w:t>que sabe </w:t>
      </w:r>
      <w:r>
        <w:rPr>
          <w:color w:val="231F20"/>
        </w:rPr>
        <w:t>y </w:t>
      </w:r>
      <w:r>
        <w:rPr>
          <w:i/>
          <w:color w:val="231F20"/>
        </w:rPr>
        <w:t>quien no sabe</w:t>
      </w:r>
      <w:r>
        <w:rPr>
          <w:color w:val="231F20"/>
        </w:rPr>
        <w:t>. Entre quienes deben </w:t>
      </w:r>
      <w:r>
        <w:rPr>
          <w:i/>
          <w:color w:val="231F20"/>
        </w:rPr>
        <w:t>acatar </w:t>
      </w:r>
      <w:r>
        <w:rPr>
          <w:color w:val="231F20"/>
        </w:rPr>
        <w:t>y quienes deben </w:t>
      </w:r>
      <w:r>
        <w:rPr>
          <w:i/>
          <w:color w:val="231F20"/>
        </w:rPr>
        <w:t>imponer</w:t>
      </w:r>
      <w:r>
        <w:rPr>
          <w:color w:val="231F20"/>
        </w:rPr>
        <w:t>. La verdad se diseña por grupos reducidos pero se aplica a la totalidad en una especie de efecto bola de nieve o cascada. Los que saben deben iluminar a los que no saben, que por su parte, no pueden hacer otra cosa que esforzarse por</w:t>
      </w:r>
      <w:r>
        <w:rPr>
          <w:color w:val="231F20"/>
          <w:spacing w:val="-12"/>
        </w:rPr>
        <w:t> </w:t>
      </w:r>
      <w:r>
        <w:rPr>
          <w:color w:val="231F20"/>
        </w:rPr>
        <w:t>apro- piarse el puñado de verdades que los sabedores les dispensan; apropiación irreflexiva, pues excluye todo intento de reflexión,</w:t>
      </w:r>
      <w:r>
        <w:rPr>
          <w:color w:val="231F20"/>
          <w:spacing w:val="-25"/>
        </w:rPr>
        <w:t> </w:t>
      </w:r>
      <w:r>
        <w:rPr>
          <w:color w:val="231F20"/>
        </w:rPr>
        <w:t>crí- tica o cuestionamiento. El saber se </w:t>
      </w:r>
      <w:r>
        <w:rPr>
          <w:i/>
          <w:color w:val="231F20"/>
        </w:rPr>
        <w:t>apropia</w:t>
      </w:r>
      <w:r>
        <w:rPr>
          <w:color w:val="231F20"/>
        </w:rPr>
        <w:t>, nunca se cuestiona, no importa si este saber, como miembro del grupo de ignorantes, me afecta negativamente, pues el</w:t>
      </w:r>
      <w:r>
        <w:rPr>
          <w:i/>
          <w:color w:val="231F20"/>
        </w:rPr>
        <w:t>estatus </w:t>
      </w:r>
      <w:r>
        <w:rPr>
          <w:color w:val="231F20"/>
        </w:rPr>
        <w:t>de ignorante me impide comprender la bondad de la totalidad del saber que se aplica,    al apropiarme sólo de una insignificante parte del saber, la parte relativa al papel que debo desempeñar en la estructura social, la que debo reproducir; me veo impedido a elevarme por encima  de mis intereses </w:t>
      </w:r>
      <w:r>
        <w:rPr>
          <w:color w:val="231F20"/>
          <w:spacing w:val="-8"/>
        </w:rPr>
        <w:t>y, </w:t>
      </w:r>
      <w:r>
        <w:rPr>
          <w:color w:val="231F20"/>
        </w:rPr>
        <w:t>entonces, no tengo las herramientas concep- tuales que me permitieran encontrar la real valía del saber y los actos que me toca reproducir irreflexivamente. Argumento que</w:t>
      </w:r>
      <w:r>
        <w:rPr>
          <w:color w:val="231F20"/>
          <w:spacing w:val="-26"/>
        </w:rPr>
        <w:t> </w:t>
      </w:r>
      <w:r>
        <w:rPr>
          <w:color w:val="231F20"/>
        </w:rPr>
        <w:t>en su momento utilizara con mucho éxito Hegel (1987: 7-48), como buen representante de la filosofía de la identidad, al señalar que sólo él estaba a la altura de la comprensión del espíritu absoluto, por</w:t>
      </w:r>
      <w:r>
        <w:rPr>
          <w:color w:val="231F20"/>
          <w:spacing w:val="-12"/>
        </w:rPr>
        <w:t> </w:t>
      </w:r>
      <w:r>
        <w:rPr>
          <w:color w:val="231F20"/>
        </w:rPr>
        <w:t>lo</w:t>
      </w:r>
      <w:r>
        <w:rPr>
          <w:color w:val="231F20"/>
          <w:spacing w:val="-12"/>
        </w:rPr>
        <w:t> </w:t>
      </w:r>
      <w:r>
        <w:rPr>
          <w:color w:val="231F20"/>
        </w:rPr>
        <w:t>tanto</w:t>
      </w:r>
      <w:r>
        <w:rPr>
          <w:color w:val="231F20"/>
          <w:spacing w:val="-13"/>
        </w:rPr>
        <w:t> </w:t>
      </w:r>
      <w:r>
        <w:rPr>
          <w:color w:val="231F20"/>
        </w:rPr>
        <w:t>era</w:t>
      </w:r>
      <w:r>
        <w:rPr>
          <w:color w:val="231F20"/>
          <w:spacing w:val="-12"/>
        </w:rPr>
        <w:t> </w:t>
      </w:r>
      <w:r>
        <w:rPr>
          <w:color w:val="231F20"/>
        </w:rPr>
        <w:t>el</w:t>
      </w:r>
      <w:r>
        <w:rPr>
          <w:color w:val="231F20"/>
          <w:spacing w:val="-12"/>
        </w:rPr>
        <w:t> </w:t>
      </w:r>
      <w:r>
        <w:rPr>
          <w:color w:val="231F20"/>
        </w:rPr>
        <w:t>único</w:t>
      </w:r>
      <w:r>
        <w:rPr>
          <w:color w:val="231F20"/>
          <w:spacing w:val="-12"/>
        </w:rPr>
        <w:t> </w:t>
      </w:r>
      <w:r>
        <w:rPr>
          <w:color w:val="231F20"/>
        </w:rPr>
        <w:t>capaz</w:t>
      </w:r>
      <w:r>
        <w:rPr>
          <w:color w:val="231F20"/>
          <w:spacing w:val="-13"/>
        </w:rPr>
        <w:t> </w:t>
      </w:r>
      <w:r>
        <w:rPr>
          <w:color w:val="231F20"/>
        </w:rPr>
        <w:t>de</w:t>
      </w:r>
      <w:r>
        <w:rPr>
          <w:color w:val="231F20"/>
          <w:spacing w:val="-12"/>
        </w:rPr>
        <w:t> </w:t>
      </w:r>
      <w:r>
        <w:rPr>
          <w:color w:val="231F20"/>
        </w:rPr>
        <w:t>mirar</w:t>
      </w:r>
      <w:r>
        <w:rPr>
          <w:color w:val="231F20"/>
          <w:spacing w:val="-13"/>
        </w:rPr>
        <w:t> </w:t>
      </w:r>
      <w:r>
        <w:rPr>
          <w:color w:val="231F20"/>
        </w:rPr>
        <w:t>la</w:t>
      </w:r>
      <w:r>
        <w:rPr>
          <w:color w:val="231F20"/>
          <w:spacing w:val="-12"/>
        </w:rPr>
        <w:t> </w:t>
      </w:r>
      <w:r>
        <w:rPr>
          <w:color w:val="231F20"/>
        </w:rPr>
        <w:t>racionalidad</w:t>
      </w:r>
      <w:r>
        <w:rPr>
          <w:color w:val="231F20"/>
          <w:spacing w:val="-12"/>
        </w:rPr>
        <w:t> </w:t>
      </w:r>
      <w:r>
        <w:rPr>
          <w:color w:val="231F20"/>
        </w:rPr>
        <w:t>perfecta</w:t>
      </w:r>
      <w:r>
        <w:rPr>
          <w:color w:val="231F20"/>
          <w:spacing w:val="-12"/>
        </w:rPr>
        <w:t> </w:t>
      </w:r>
      <w:r>
        <w:rPr>
          <w:color w:val="231F20"/>
        </w:rPr>
        <w:t>del mismo, en donde todos los demás no veían sino</w:t>
      </w:r>
      <w:r>
        <w:rPr>
          <w:color w:val="231F20"/>
          <w:spacing w:val="-39"/>
        </w:rPr>
        <w:t> </w:t>
      </w:r>
      <w:r>
        <w:rPr>
          <w:color w:val="231F20"/>
        </w:rPr>
        <w:t>irracionalidades, absurdos, injusticias, etc. Leibniz, otro digno representante,</w:t>
      </w:r>
      <w:r>
        <w:rPr>
          <w:color w:val="231F20"/>
          <w:spacing w:val="-36"/>
        </w:rPr>
        <w:t> </w:t>
      </w:r>
      <w:r>
        <w:rPr>
          <w:color w:val="231F20"/>
        </w:rPr>
        <w:t>seña- laba que los males que cada uno de nosotros puede constatar</w:t>
      </w:r>
      <w:r>
        <w:rPr>
          <w:color w:val="231F20"/>
          <w:spacing w:val="-12"/>
        </w:rPr>
        <w:t> </w:t>
      </w:r>
      <w:r>
        <w:rPr>
          <w:color w:val="231F20"/>
        </w:rPr>
        <w:t>en el mundo no eran nada comparados con la perfección y bondad de</w:t>
      </w:r>
      <w:r>
        <w:rPr>
          <w:color w:val="231F20"/>
          <w:spacing w:val="-8"/>
        </w:rPr>
        <w:t> </w:t>
      </w:r>
      <w:r>
        <w:rPr>
          <w:color w:val="231F20"/>
        </w:rPr>
        <w:t>su</w:t>
      </w:r>
      <w:r>
        <w:rPr>
          <w:color w:val="231F20"/>
          <w:spacing w:val="-8"/>
        </w:rPr>
        <w:t> </w:t>
      </w:r>
      <w:r>
        <w:rPr>
          <w:color w:val="231F20"/>
        </w:rPr>
        <w:t>totalidad.</w:t>
      </w:r>
      <w:r>
        <w:rPr>
          <w:color w:val="231F20"/>
          <w:spacing w:val="-8"/>
        </w:rPr>
        <w:t> </w:t>
      </w:r>
      <w:r>
        <w:rPr>
          <w:color w:val="231F20"/>
        </w:rPr>
        <w:t>La</w:t>
      </w:r>
      <w:r>
        <w:rPr>
          <w:color w:val="231F20"/>
          <w:spacing w:val="-8"/>
        </w:rPr>
        <w:t> </w:t>
      </w:r>
      <w:r>
        <w:rPr>
          <w:color w:val="231F20"/>
        </w:rPr>
        <w:t>filosofía</w:t>
      </w:r>
      <w:r>
        <w:rPr>
          <w:color w:val="231F20"/>
          <w:spacing w:val="-8"/>
        </w:rPr>
        <w:t> </w:t>
      </w:r>
      <w:r>
        <w:rPr>
          <w:color w:val="231F20"/>
        </w:rPr>
        <w:t>como</w:t>
      </w:r>
      <w:r>
        <w:rPr>
          <w:color w:val="231F20"/>
          <w:spacing w:val="-8"/>
        </w:rPr>
        <w:t> </w:t>
      </w:r>
      <w:r>
        <w:rPr>
          <w:color w:val="231F20"/>
        </w:rPr>
        <w:t>sistema,</w:t>
      </w:r>
      <w:r>
        <w:rPr>
          <w:color w:val="231F20"/>
          <w:spacing w:val="-8"/>
        </w:rPr>
        <w:t> </w:t>
      </w:r>
      <w:r>
        <w:rPr>
          <w:color w:val="231F20"/>
        </w:rPr>
        <w:t>aquella</w:t>
      </w:r>
      <w:r>
        <w:rPr>
          <w:color w:val="231F20"/>
          <w:spacing w:val="-8"/>
        </w:rPr>
        <w:t> </w:t>
      </w:r>
      <w:r>
        <w:rPr>
          <w:color w:val="231F20"/>
        </w:rPr>
        <w:t>en</w:t>
      </w:r>
      <w:r>
        <w:rPr>
          <w:color w:val="231F20"/>
          <w:spacing w:val="-8"/>
        </w:rPr>
        <w:t> </w:t>
      </w:r>
      <w:r>
        <w:rPr>
          <w:color w:val="231F20"/>
        </w:rPr>
        <w:t>donde</w:t>
      </w:r>
      <w:r>
        <w:rPr>
          <w:color w:val="231F20"/>
          <w:spacing w:val="-8"/>
        </w:rPr>
        <w:t> </w:t>
      </w:r>
      <w:r>
        <w:rPr>
          <w:color w:val="231F20"/>
        </w:rPr>
        <w:t>todas las partes son perfectamente establecidas tanto en su ser </w:t>
      </w:r>
      <w:r>
        <w:rPr>
          <w:color w:val="231F20"/>
          <w:spacing w:val="33"/>
        </w:rPr>
        <w:t> </w:t>
      </w:r>
      <w:r>
        <w:rPr>
          <w:color w:val="231F20"/>
        </w:rPr>
        <w:t>como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en su hacer, culmina, de forma ejemplar, lo que en la República de Platón se esboza, el establecimiento de la totalidad a partir  de la filosofía o la ciencia. Recordemos la alabanza que Kant se dirige a sí mismo, este camino –el único que quedaba- es el que yo</w:t>
      </w:r>
      <w:r>
        <w:rPr>
          <w:color w:val="231F20"/>
          <w:spacing w:val="-5"/>
        </w:rPr>
        <w:t> </w:t>
      </w:r>
      <w:r>
        <w:rPr>
          <w:color w:val="231F20"/>
        </w:rPr>
        <w:t>he</w:t>
      </w:r>
      <w:r>
        <w:rPr>
          <w:color w:val="231F20"/>
          <w:spacing w:val="-5"/>
        </w:rPr>
        <w:t> </w:t>
      </w:r>
      <w:r>
        <w:rPr>
          <w:color w:val="231F20"/>
        </w:rPr>
        <w:t>seguido</w:t>
      </w:r>
      <w:r>
        <w:rPr>
          <w:color w:val="231F20"/>
          <w:spacing w:val="-5"/>
        </w:rPr>
        <w:t> </w:t>
      </w:r>
      <w:r>
        <w:rPr>
          <w:color w:val="231F20"/>
        </w:rPr>
        <w:t>y</w:t>
      </w:r>
      <w:r>
        <w:rPr>
          <w:color w:val="231F20"/>
          <w:spacing w:val="-5"/>
        </w:rPr>
        <w:t> </w:t>
      </w:r>
      <w:r>
        <w:rPr>
          <w:color w:val="231F20"/>
        </w:rPr>
        <w:t>me</w:t>
      </w:r>
      <w:r>
        <w:rPr>
          <w:color w:val="231F20"/>
          <w:spacing w:val="-5"/>
        </w:rPr>
        <w:t> </w:t>
      </w:r>
      <w:r>
        <w:rPr>
          <w:color w:val="231F20"/>
        </w:rPr>
        <w:t>halaga</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w:t>
      </w:r>
      <w:r>
        <w:rPr>
          <w:color w:val="231F20"/>
          <w:spacing w:val="-5"/>
        </w:rPr>
        <w:t> </w:t>
      </w:r>
      <w:r>
        <w:rPr>
          <w:color w:val="231F20"/>
        </w:rPr>
        <w:t>gracias</w:t>
      </w:r>
      <w:r>
        <w:rPr>
          <w:color w:val="231F20"/>
          <w:spacing w:val="-5"/>
        </w:rPr>
        <w:t> </w:t>
      </w:r>
      <w:r>
        <w:rPr>
          <w:color w:val="231F20"/>
        </w:rPr>
        <w:t>a</w:t>
      </w:r>
      <w:r>
        <w:rPr>
          <w:color w:val="231F20"/>
          <w:spacing w:val="-5"/>
        </w:rPr>
        <w:t> </w:t>
      </w:r>
      <w:r>
        <w:rPr>
          <w:color w:val="231F20"/>
        </w:rPr>
        <w:t>haberlo</w:t>
      </w:r>
      <w:r>
        <w:rPr>
          <w:color w:val="231F20"/>
          <w:spacing w:val="-5"/>
        </w:rPr>
        <w:t> </w:t>
      </w:r>
      <w:r>
        <w:rPr>
          <w:color w:val="231F20"/>
        </w:rPr>
        <w:t>hecho,</w:t>
      </w:r>
      <w:r>
        <w:rPr>
          <w:color w:val="231F20"/>
          <w:spacing w:val="-5"/>
        </w:rPr>
        <w:t> </w:t>
      </w:r>
      <w:r>
        <w:rPr>
          <w:color w:val="231F20"/>
        </w:rPr>
        <w:t>haya encontrado el modo de acabar con todos los errores que hasta ahora habían dividido la razón consigo misma en su uso no em- pírico (1997:</w:t>
      </w:r>
      <w:r>
        <w:rPr>
          <w:color w:val="231F20"/>
          <w:spacing w:val="-1"/>
        </w:rPr>
        <w:t> </w:t>
      </w:r>
      <w:r>
        <w:rPr>
          <w:color w:val="231F20"/>
        </w:rPr>
        <w:t>9-10).</w:t>
      </w:r>
    </w:p>
    <w:p>
      <w:pPr>
        <w:pStyle w:val="BodyText"/>
        <w:spacing w:line="249" w:lineRule="auto" w:before="1"/>
        <w:ind w:left="150" w:right="193" w:firstLine="405"/>
        <w:jc w:val="both"/>
      </w:pPr>
      <w:r>
        <w:rPr>
          <w:color w:val="231F20"/>
        </w:rPr>
        <w:t>La manera de reiterar este argumento ha cambiado pero no deja de utilizarse, por ejemplo cuando se habla de macroecono- mía</w:t>
      </w:r>
      <w:r>
        <w:rPr>
          <w:color w:val="231F20"/>
          <w:spacing w:val="-16"/>
        </w:rPr>
        <w:t> </w:t>
      </w:r>
      <w:r>
        <w:rPr>
          <w:color w:val="231F20"/>
        </w:rPr>
        <w:t>y</w:t>
      </w:r>
      <w:r>
        <w:rPr>
          <w:color w:val="231F20"/>
          <w:spacing w:val="-16"/>
        </w:rPr>
        <w:t> </w:t>
      </w:r>
      <w:r>
        <w:rPr>
          <w:color w:val="231F20"/>
        </w:rPr>
        <w:t>microeconomía.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primera,</w:t>
      </w:r>
      <w:r>
        <w:rPr>
          <w:color w:val="231F20"/>
          <w:spacing w:val="-16"/>
        </w:rPr>
        <w:t> </w:t>
      </w:r>
      <w:r>
        <w:rPr>
          <w:color w:val="231F20"/>
        </w:rPr>
        <w:t>según</w:t>
      </w:r>
      <w:r>
        <w:rPr>
          <w:color w:val="231F20"/>
          <w:spacing w:val="-16"/>
        </w:rPr>
        <w:t> </w:t>
      </w:r>
      <w:r>
        <w:rPr>
          <w:color w:val="231F20"/>
        </w:rPr>
        <w:t>nuestro</w:t>
      </w:r>
      <w:r>
        <w:rPr>
          <w:color w:val="231F20"/>
          <w:spacing w:val="-16"/>
        </w:rPr>
        <w:t> </w:t>
      </w:r>
      <w:r>
        <w:rPr>
          <w:color w:val="231F20"/>
        </w:rPr>
        <w:t>gobierno,</w:t>
      </w:r>
      <w:r>
        <w:rPr>
          <w:color w:val="231F20"/>
          <w:spacing w:val="-16"/>
        </w:rPr>
        <w:t> </w:t>
      </w:r>
      <w:r>
        <w:rPr>
          <w:color w:val="231F20"/>
        </w:rPr>
        <w:t>todo funciona muy bien, en la segunda diariamente somos testigos de las</w:t>
      </w:r>
      <w:r>
        <w:rPr>
          <w:color w:val="231F20"/>
          <w:spacing w:val="-9"/>
        </w:rPr>
        <w:t> </w:t>
      </w:r>
      <w:r>
        <w:rPr>
          <w:color w:val="231F20"/>
        </w:rPr>
        <w:t>dificultades</w:t>
      </w:r>
      <w:r>
        <w:rPr>
          <w:color w:val="231F20"/>
          <w:spacing w:val="-9"/>
        </w:rPr>
        <w:t> </w:t>
      </w:r>
      <w:r>
        <w:rPr>
          <w:color w:val="231F20"/>
        </w:rPr>
        <w:t>que</w:t>
      </w:r>
      <w:r>
        <w:rPr>
          <w:color w:val="231F20"/>
          <w:spacing w:val="-9"/>
        </w:rPr>
        <w:t> </w:t>
      </w:r>
      <w:r>
        <w:rPr>
          <w:color w:val="231F20"/>
        </w:rPr>
        <w:t>como</w:t>
      </w:r>
      <w:r>
        <w:rPr>
          <w:color w:val="231F20"/>
          <w:spacing w:val="-9"/>
        </w:rPr>
        <w:t> </w:t>
      </w:r>
      <w:r>
        <w:rPr>
          <w:color w:val="231F20"/>
        </w:rPr>
        <w:t>trabajadores</w:t>
      </w:r>
      <w:r>
        <w:rPr>
          <w:color w:val="231F20"/>
          <w:spacing w:val="-8"/>
        </w:rPr>
        <w:t> </w:t>
      </w:r>
      <w:r>
        <w:rPr>
          <w:color w:val="231F20"/>
        </w:rPr>
        <w:t>nos</w:t>
      </w:r>
      <w:r>
        <w:rPr>
          <w:color w:val="231F20"/>
          <w:spacing w:val="-9"/>
        </w:rPr>
        <w:t> </w:t>
      </w:r>
      <w:r>
        <w:rPr>
          <w:color w:val="231F20"/>
        </w:rPr>
        <w:t>implica</w:t>
      </w:r>
      <w:r>
        <w:rPr>
          <w:color w:val="231F20"/>
          <w:spacing w:val="-8"/>
        </w:rPr>
        <w:t> </w:t>
      </w:r>
      <w:r>
        <w:rPr>
          <w:color w:val="231F20"/>
        </w:rPr>
        <w:t>el</w:t>
      </w:r>
      <w:r>
        <w:rPr>
          <w:color w:val="231F20"/>
          <w:spacing w:val="-9"/>
        </w:rPr>
        <w:t> </w:t>
      </w:r>
      <w:r>
        <w:rPr>
          <w:color w:val="231F20"/>
        </w:rPr>
        <w:t>perfecto</w:t>
      </w:r>
      <w:r>
        <w:rPr>
          <w:color w:val="231F20"/>
          <w:spacing w:val="-9"/>
        </w:rPr>
        <w:t> </w:t>
      </w:r>
      <w:r>
        <w:rPr>
          <w:color w:val="231F20"/>
        </w:rPr>
        <w:t>ma- nejo de la macroeconomía. Las últimas reformas efectuadas en el sexenio de Enrique Peña Nieto, ya sean postuladas por su go- bierno,</w:t>
      </w:r>
      <w:r>
        <w:rPr>
          <w:color w:val="231F20"/>
          <w:spacing w:val="-8"/>
        </w:rPr>
        <w:t> </w:t>
      </w:r>
      <w:r>
        <w:rPr>
          <w:color w:val="231F20"/>
        </w:rPr>
        <w:t>la</w:t>
      </w:r>
      <w:r>
        <w:rPr>
          <w:color w:val="231F20"/>
          <w:spacing w:val="-8"/>
        </w:rPr>
        <w:t> </w:t>
      </w:r>
      <w:r>
        <w:rPr>
          <w:color w:val="231F20"/>
        </w:rPr>
        <w:t>cámara</w:t>
      </w:r>
      <w:r>
        <w:rPr>
          <w:color w:val="231F20"/>
          <w:spacing w:val="-8"/>
        </w:rPr>
        <w:t> </w:t>
      </w:r>
      <w:r>
        <w:rPr>
          <w:color w:val="231F20"/>
        </w:rPr>
        <w:t>de</w:t>
      </w:r>
      <w:r>
        <w:rPr>
          <w:color w:val="231F20"/>
          <w:spacing w:val="-8"/>
        </w:rPr>
        <w:t> </w:t>
      </w:r>
      <w:r>
        <w:rPr>
          <w:color w:val="231F20"/>
        </w:rPr>
        <w:t>diputados,</w:t>
      </w:r>
      <w:r>
        <w:rPr>
          <w:color w:val="231F20"/>
          <w:spacing w:val="-8"/>
        </w:rPr>
        <w:t> </w:t>
      </w:r>
      <w:r>
        <w:rPr>
          <w:color w:val="231F20"/>
        </w:rPr>
        <w:t>senadores</w:t>
      </w:r>
      <w:r>
        <w:rPr>
          <w:color w:val="231F20"/>
          <w:spacing w:val="-8"/>
        </w:rPr>
        <w:t> </w:t>
      </w:r>
      <w:r>
        <w:rPr>
          <w:color w:val="231F20"/>
        </w:rPr>
        <w:t>o</w:t>
      </w:r>
      <w:r>
        <w:rPr>
          <w:color w:val="231F20"/>
          <w:spacing w:val="-8"/>
        </w:rPr>
        <w:t> </w:t>
      </w:r>
      <w:r>
        <w:rPr>
          <w:color w:val="231F20"/>
        </w:rPr>
        <w:t>los</w:t>
      </w:r>
      <w:r>
        <w:rPr>
          <w:color w:val="231F20"/>
          <w:spacing w:val="-8"/>
        </w:rPr>
        <w:t> </w:t>
      </w:r>
      <w:r>
        <w:rPr>
          <w:color w:val="231F20"/>
        </w:rPr>
        <w:t>poderes</w:t>
      </w:r>
      <w:r>
        <w:rPr>
          <w:color w:val="231F20"/>
          <w:spacing w:val="-8"/>
        </w:rPr>
        <w:t> </w:t>
      </w:r>
      <w:r>
        <w:rPr>
          <w:color w:val="231F20"/>
        </w:rPr>
        <w:t>fácticos, reproducen esa distinción entre quienes saben y quienes no, es evidente</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sabedores</w:t>
      </w:r>
      <w:r>
        <w:rPr>
          <w:color w:val="231F20"/>
          <w:spacing w:val="-11"/>
        </w:rPr>
        <w:t> </w:t>
      </w:r>
      <w:r>
        <w:rPr>
          <w:color w:val="231F20"/>
        </w:rPr>
        <w:t>imponen</w:t>
      </w:r>
      <w:r>
        <w:rPr>
          <w:color w:val="231F20"/>
          <w:spacing w:val="-11"/>
        </w:rPr>
        <w:t> </w:t>
      </w:r>
      <w:r>
        <w:rPr>
          <w:color w:val="231F20"/>
        </w:rPr>
        <w:t>estos</w:t>
      </w:r>
      <w:r>
        <w:rPr>
          <w:color w:val="231F20"/>
          <w:spacing w:val="-11"/>
        </w:rPr>
        <w:t> </w:t>
      </w:r>
      <w:r>
        <w:rPr>
          <w:color w:val="231F20"/>
        </w:rPr>
        <w:t>conjuntos</w:t>
      </w:r>
      <w:r>
        <w:rPr>
          <w:color w:val="231F20"/>
          <w:spacing w:val="-11"/>
        </w:rPr>
        <w:t> </w:t>
      </w:r>
      <w:r>
        <w:rPr>
          <w:color w:val="231F20"/>
        </w:rPr>
        <w:t>de</w:t>
      </w:r>
      <w:r>
        <w:rPr>
          <w:color w:val="231F20"/>
          <w:spacing w:val="-11"/>
        </w:rPr>
        <w:t> </w:t>
      </w:r>
      <w:r>
        <w:rPr>
          <w:color w:val="231F20"/>
        </w:rPr>
        <w:t>verdades</w:t>
      </w:r>
    </w:p>
    <w:p>
      <w:pPr>
        <w:pStyle w:val="BodyText"/>
        <w:spacing w:line="249" w:lineRule="auto" w:before="1"/>
        <w:ind w:left="150" w:right="193"/>
        <w:jc w:val="both"/>
      </w:pPr>
      <w:r>
        <w:rPr>
          <w:color w:val="231F20"/>
        </w:rPr>
        <w:t>–tanto en el ámbito de la educación, la energía, la economía, la política, entre otras- y que los diversos niveles, de la estructura interna de cada ámbito, se encarga de reproducirlos, irreflexiva   e incuestionadamente, en cascada hasta que lleguen a todos los inmiscuidos en esa actividad; por si faltara alguno de enterarse de</w:t>
      </w:r>
      <w:r>
        <w:rPr>
          <w:color w:val="231F20"/>
          <w:spacing w:val="-8"/>
        </w:rPr>
        <w:t> </w:t>
      </w:r>
      <w:r>
        <w:rPr>
          <w:color w:val="231F20"/>
        </w:rPr>
        <w:t>las</w:t>
      </w:r>
      <w:r>
        <w:rPr>
          <w:color w:val="231F20"/>
          <w:spacing w:val="-8"/>
        </w:rPr>
        <w:t> </w:t>
      </w:r>
      <w:r>
        <w:rPr>
          <w:color w:val="231F20"/>
        </w:rPr>
        <w:t>bondades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nueva</w:t>
      </w:r>
      <w:r>
        <w:rPr>
          <w:color w:val="231F20"/>
          <w:spacing w:val="-8"/>
        </w:rPr>
        <w:t> </w:t>
      </w:r>
      <w:r>
        <w:rPr>
          <w:color w:val="231F20"/>
        </w:rPr>
        <w:t>verdad;</w:t>
      </w:r>
      <w:r>
        <w:rPr>
          <w:color w:val="231F20"/>
          <w:spacing w:val="-8"/>
        </w:rPr>
        <w:t> </w:t>
      </w:r>
      <w:r>
        <w:rPr>
          <w:color w:val="231F20"/>
        </w:rPr>
        <w:t>los</w:t>
      </w:r>
      <w:r>
        <w:rPr>
          <w:color w:val="231F20"/>
          <w:spacing w:val="-8"/>
        </w:rPr>
        <w:t> </w:t>
      </w:r>
      <w:r>
        <w:rPr>
          <w:color w:val="231F20"/>
        </w:rPr>
        <w:t>medios</w:t>
      </w:r>
      <w:r>
        <w:rPr>
          <w:color w:val="231F20"/>
          <w:spacing w:val="-8"/>
        </w:rPr>
        <w:t> </w:t>
      </w:r>
      <w:r>
        <w:rPr>
          <w:color w:val="231F20"/>
        </w:rPr>
        <w:t>de</w:t>
      </w:r>
      <w:r>
        <w:rPr>
          <w:color w:val="231F20"/>
          <w:spacing w:val="-8"/>
        </w:rPr>
        <w:t> </w:t>
      </w:r>
      <w:r>
        <w:rPr>
          <w:color w:val="231F20"/>
        </w:rPr>
        <w:t>comunicación cumplen</w:t>
      </w:r>
      <w:r>
        <w:rPr>
          <w:color w:val="231F20"/>
          <w:spacing w:val="-13"/>
        </w:rPr>
        <w:t> </w:t>
      </w:r>
      <w:r>
        <w:rPr>
          <w:color w:val="231F20"/>
        </w:rPr>
        <w:t>la</w:t>
      </w:r>
      <w:r>
        <w:rPr>
          <w:color w:val="231F20"/>
          <w:spacing w:val="-13"/>
        </w:rPr>
        <w:t> </w:t>
      </w:r>
      <w:r>
        <w:rPr>
          <w:color w:val="231F20"/>
        </w:rPr>
        <w:t>función</w:t>
      </w:r>
      <w:r>
        <w:rPr>
          <w:color w:val="231F20"/>
          <w:spacing w:val="-14"/>
        </w:rPr>
        <w:t> </w:t>
      </w:r>
      <w:r>
        <w:rPr>
          <w:color w:val="231F20"/>
        </w:rPr>
        <w:t>de</w:t>
      </w:r>
      <w:r>
        <w:rPr>
          <w:color w:val="231F20"/>
          <w:spacing w:val="-13"/>
        </w:rPr>
        <w:t> </w:t>
      </w:r>
      <w:r>
        <w:rPr>
          <w:color w:val="231F20"/>
        </w:rPr>
        <w:t>difusores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bondades</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estructura- ción. Sin embargo, los ignorantes seguimos experimentando sólo la</w:t>
      </w:r>
      <w:r>
        <w:rPr>
          <w:color w:val="231F20"/>
          <w:spacing w:val="-6"/>
        </w:rPr>
        <w:t> </w:t>
      </w:r>
      <w:r>
        <w:rPr>
          <w:color w:val="231F20"/>
        </w:rPr>
        <w:t>irracionalidad</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racionalidad</w:t>
      </w:r>
      <w:r>
        <w:rPr>
          <w:color w:val="231F20"/>
          <w:spacing w:val="-6"/>
        </w:rPr>
        <w:t> </w:t>
      </w:r>
      <w:r>
        <w:rPr>
          <w:color w:val="231F20"/>
        </w:rPr>
        <w:t>que</w:t>
      </w:r>
      <w:r>
        <w:rPr>
          <w:color w:val="231F20"/>
          <w:spacing w:val="-6"/>
        </w:rPr>
        <w:t> </w:t>
      </w:r>
      <w:r>
        <w:rPr>
          <w:color w:val="231F20"/>
        </w:rPr>
        <w:t>ellos</w:t>
      </w:r>
      <w:r>
        <w:rPr>
          <w:color w:val="231F20"/>
          <w:spacing w:val="-6"/>
        </w:rPr>
        <w:t> </w:t>
      </w:r>
      <w:r>
        <w:rPr>
          <w:color w:val="231F20"/>
        </w:rPr>
        <w:t>piensan</w:t>
      </w:r>
      <w:r>
        <w:rPr>
          <w:color w:val="231F20"/>
          <w:spacing w:val="-6"/>
        </w:rPr>
        <w:t> </w:t>
      </w:r>
      <w:r>
        <w:rPr>
          <w:color w:val="231F20"/>
        </w:rPr>
        <w:t>perfecta</w:t>
      </w:r>
      <w:r>
        <w:rPr>
          <w:color w:val="231F20"/>
          <w:spacing w:val="-6"/>
        </w:rPr>
        <w:t> </w:t>
      </w:r>
      <w:r>
        <w:rPr>
          <w:color w:val="231F20"/>
          <w:spacing w:val="-8"/>
        </w:rPr>
        <w:t>y, </w:t>
      </w:r>
      <w:r>
        <w:rPr>
          <w:color w:val="231F20"/>
        </w:rPr>
        <w:t>por tanto, que se debe imponer a los que la</w:t>
      </w:r>
      <w:r>
        <w:rPr>
          <w:color w:val="231F20"/>
          <w:spacing w:val="-1"/>
        </w:rPr>
        <w:t> </w:t>
      </w:r>
      <w:r>
        <w:rPr>
          <w:color w:val="231F20"/>
        </w:rPr>
        <w:t>desconocen.</w:t>
      </w:r>
    </w:p>
    <w:p>
      <w:pPr>
        <w:pStyle w:val="BodyText"/>
        <w:spacing w:line="249" w:lineRule="auto" w:before="1"/>
        <w:ind w:left="150" w:right="193" w:firstLine="340"/>
        <w:jc w:val="both"/>
      </w:pPr>
      <w:r>
        <w:rPr>
          <w:color w:val="231F20"/>
        </w:rPr>
        <w:t>Imposición que se explica por otro rasgo propio de la filosofía de la identidad: la verdad se origina en un </w:t>
      </w:r>
      <w:r>
        <w:rPr>
          <w:i/>
          <w:color w:val="231F20"/>
        </w:rPr>
        <w:t>principio</w:t>
      </w:r>
      <w:r>
        <w:rPr>
          <w:color w:val="231F20"/>
        </w:rPr>
        <w:t>, éste, tanto Parménides como Platón, lo pensaron jerárquico y vertical.Todos sabemos que la verdad del principio remite a una profundidad de las alturas, el principio debe pensarse en la cúspide de lo que  </w:t>
      </w:r>
      <w:r>
        <w:rPr>
          <w:i/>
          <w:color w:val="231F20"/>
        </w:rPr>
        <w:t>es</w:t>
      </w:r>
      <w:r>
        <w:rPr>
          <w:color w:val="231F20"/>
        </w:rPr>
        <w:t>, como lo primero respecto a lo segundo, el cual depende to- talmente del primero, como el dos del uno, pues no es otra cosa que su reiteración. La imagen más representativa de la jerarquía y verticalidad del ser es la que Platón presenta como la alegoría del sol. Astro que en las alturas irradia la luz más pura y asigna  el lugar que a cada ente le corresponde ocupar. Enseñanza que los discípulos de los filósofos griegos aprendieron al dedillo.</w:t>
      </w:r>
      <w:r>
        <w:rPr>
          <w:color w:val="231F20"/>
          <w:spacing w:val="-13"/>
        </w:rPr>
        <w:t> </w:t>
      </w:r>
      <w:r>
        <w:rPr>
          <w:color w:val="231F20"/>
          <w:spacing w:val="-6"/>
        </w:rPr>
        <w:t>Toda </w:t>
      </w:r>
      <w:r>
        <w:rPr>
          <w:color w:val="231F20"/>
        </w:rPr>
        <w:t>estructura de </w:t>
      </w:r>
      <w:r>
        <w:rPr>
          <w:color w:val="231F20"/>
          <w:spacing w:val="-3"/>
        </w:rPr>
        <w:t>poder, </w:t>
      </w:r>
      <w:r>
        <w:rPr>
          <w:color w:val="231F20"/>
        </w:rPr>
        <w:t>fundamentada en el “saber” de la </w:t>
      </w:r>
      <w:r>
        <w:rPr>
          <w:color w:val="231F20"/>
          <w:spacing w:val="10"/>
        </w:rPr>
        <w:t> </w:t>
      </w:r>
      <w:r>
        <w:rPr>
          <w:color w:val="231F20"/>
        </w:rPr>
        <w:t>identidad,</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que nuestro país ha experimentado hasta la saciedad, reitera</w:t>
      </w:r>
      <w:r>
        <w:rPr>
          <w:color w:val="231F20"/>
          <w:spacing w:val="-37"/>
        </w:rPr>
        <w:t> </w:t>
      </w:r>
      <w:r>
        <w:rPr>
          <w:color w:val="231F20"/>
        </w:rPr>
        <w:t>una y otra vez la lección: el </w:t>
      </w:r>
      <w:r>
        <w:rPr>
          <w:color w:val="231F20"/>
          <w:spacing w:val="-3"/>
        </w:rPr>
        <w:t>virrey, </w:t>
      </w:r>
      <w:r>
        <w:rPr>
          <w:color w:val="231F20"/>
        </w:rPr>
        <w:t>el emperador, el presidente, el dic- tador o cualquier representante del poder obtienen su poder de las alturas, por ello no se debe hacer otra cosa sino acatar sus disposiciones y rendirles pleitesía. Son el uno respecto al dos y cualquier otro número en la serie, es decir el dos, tres y cuatro</w:t>
      </w:r>
      <w:r>
        <w:rPr>
          <w:color w:val="231F20"/>
          <w:spacing w:val="-27"/>
        </w:rPr>
        <w:t> </w:t>
      </w:r>
      <w:r>
        <w:rPr>
          <w:color w:val="231F20"/>
        </w:rPr>
        <w:t>no se explican sin el principio, le deben su ser a quien es el primero en la jerarquía, por eso sus órdenes son incuestionables y se de- ben efectuar tal como las</w:t>
      </w:r>
      <w:r>
        <w:rPr>
          <w:color w:val="231F20"/>
          <w:spacing w:val="-1"/>
        </w:rPr>
        <w:t> </w:t>
      </w:r>
      <w:r>
        <w:rPr>
          <w:color w:val="231F20"/>
        </w:rPr>
        <w:t>dicta.</w:t>
      </w:r>
    </w:p>
    <w:p>
      <w:pPr>
        <w:pStyle w:val="BodyText"/>
        <w:spacing w:line="249" w:lineRule="auto" w:before="1"/>
        <w:ind w:left="195" w:right="108" w:firstLine="340"/>
        <w:jc w:val="both"/>
      </w:pPr>
      <w:r>
        <w:rPr>
          <w:color w:val="231F20"/>
        </w:rPr>
        <w:t>La historia política de nuestro país es la reiteración constante de semejante modo de ver la relación entre el uno y los otros. Entre quien dispensa el ser y el saber y quienes sólo lo reciben como una donación. Quien sólo recibe el ser a partir de una do- nación nada puede contra quien se lo dona, de ahí que los capí- tulos de disentimiento de quienes están en un estatus ontológico dependiente siempre terminen en su aniquilamiento (en México  la mayoría de los movimientos de oposición, de cuestionamiento de la verdad vertical han sido aniquilados, porque debían aniqui- larse, desde la época de la Colonia hasta Ayotzinapa). Quien se opone al principio, piénsese como tal al presidente, gobernador o cualquier</w:t>
      </w:r>
      <w:r>
        <w:rPr>
          <w:color w:val="231F20"/>
          <w:spacing w:val="-9"/>
        </w:rPr>
        <w:t> </w:t>
      </w:r>
      <w:r>
        <w:rPr>
          <w:color w:val="231F20"/>
        </w:rPr>
        <w:t>otro</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jerarquía,</w:t>
      </w:r>
      <w:r>
        <w:rPr>
          <w:color w:val="231F20"/>
          <w:spacing w:val="-9"/>
        </w:rPr>
        <w:t> </w:t>
      </w:r>
      <w:r>
        <w:rPr>
          <w:color w:val="231F20"/>
        </w:rPr>
        <w:t>termina</w:t>
      </w:r>
      <w:r>
        <w:rPr>
          <w:color w:val="231F20"/>
          <w:spacing w:val="-9"/>
        </w:rPr>
        <w:t> </w:t>
      </w:r>
      <w:r>
        <w:rPr>
          <w:color w:val="231F20"/>
        </w:rPr>
        <w:t>por</w:t>
      </w:r>
      <w:r>
        <w:rPr>
          <w:color w:val="231F20"/>
          <w:spacing w:val="-9"/>
        </w:rPr>
        <w:t> </w:t>
      </w:r>
      <w:r>
        <w:rPr>
          <w:color w:val="231F20"/>
        </w:rPr>
        <w:t>perder</w:t>
      </w:r>
      <w:r>
        <w:rPr>
          <w:color w:val="231F20"/>
          <w:spacing w:val="-9"/>
        </w:rPr>
        <w:t> </w:t>
      </w:r>
      <w:r>
        <w:rPr>
          <w:color w:val="231F20"/>
        </w:rPr>
        <w:t>su</w:t>
      </w:r>
      <w:r>
        <w:rPr>
          <w:color w:val="231F20"/>
          <w:spacing w:val="-9"/>
        </w:rPr>
        <w:t> </w:t>
      </w:r>
      <w:r>
        <w:rPr>
          <w:color w:val="231F20"/>
        </w:rPr>
        <w:t>ser</w:t>
      </w:r>
      <w:r>
        <w:rPr>
          <w:color w:val="231F20"/>
          <w:spacing w:val="-9"/>
        </w:rPr>
        <w:t> </w:t>
      </w:r>
      <w:r>
        <w:rPr>
          <w:color w:val="231F20"/>
        </w:rPr>
        <w:t>cuando deja de recibir la donación que éste le daba. Una de las frases favoritas de la política mexicana, bajo el largo reinado del PRI, es: “Quien se mueve no sale en la foto</w:t>
      </w:r>
      <w:r>
        <w:rPr>
          <w:i/>
          <w:color w:val="231F20"/>
        </w:rPr>
        <w:t>” </w:t>
      </w:r>
      <w:r>
        <w:rPr>
          <w:color w:val="231F20"/>
        </w:rPr>
        <w:t>inmovilidad respecto a las dictaminaciones de la jerarquía, cada quien ocupando el</w:t>
      </w:r>
      <w:r>
        <w:rPr>
          <w:color w:val="231F20"/>
          <w:spacing w:val="-29"/>
        </w:rPr>
        <w:t> </w:t>
      </w:r>
      <w:r>
        <w:rPr>
          <w:color w:val="231F20"/>
        </w:rPr>
        <w:t>lugar que se le ha asignado, sólo el punto culminante de la jerarquía determina</w:t>
      </w:r>
      <w:r>
        <w:rPr>
          <w:color w:val="231F20"/>
          <w:spacing w:val="-6"/>
        </w:rPr>
        <w:t> </w:t>
      </w:r>
      <w:r>
        <w:rPr>
          <w:color w:val="231F20"/>
        </w:rPr>
        <w:t>quién</w:t>
      </w:r>
      <w:r>
        <w:rPr>
          <w:color w:val="231F20"/>
          <w:spacing w:val="-6"/>
        </w:rPr>
        <w:t> </w:t>
      </w:r>
      <w:r>
        <w:rPr>
          <w:color w:val="231F20"/>
        </w:rPr>
        <w:t>asciende</w:t>
      </w:r>
      <w:r>
        <w:rPr>
          <w:color w:val="231F20"/>
          <w:spacing w:val="-6"/>
        </w:rPr>
        <w:t> </w:t>
      </w:r>
      <w:r>
        <w:rPr>
          <w:color w:val="231F20"/>
        </w:rPr>
        <w:t>y</w:t>
      </w:r>
      <w:r>
        <w:rPr>
          <w:color w:val="231F20"/>
          <w:spacing w:val="-6"/>
        </w:rPr>
        <w:t> </w:t>
      </w:r>
      <w:r>
        <w:rPr>
          <w:color w:val="231F20"/>
        </w:rPr>
        <w:t>quién</w:t>
      </w:r>
      <w:r>
        <w:rPr>
          <w:color w:val="231F20"/>
          <w:spacing w:val="-6"/>
        </w:rPr>
        <w:t> </w:t>
      </w:r>
      <w:r>
        <w:rPr>
          <w:color w:val="231F20"/>
        </w:rPr>
        <w:t>desciende.</w:t>
      </w:r>
      <w:r>
        <w:rPr>
          <w:color w:val="231F20"/>
          <w:spacing w:val="-6"/>
        </w:rPr>
        <w:t> </w:t>
      </w:r>
      <w:r>
        <w:rPr>
          <w:color w:val="231F20"/>
        </w:rPr>
        <w:t>No</w:t>
      </w:r>
      <w:r>
        <w:rPr>
          <w:color w:val="231F20"/>
          <w:spacing w:val="-6"/>
        </w:rPr>
        <w:t> </w:t>
      </w:r>
      <w:r>
        <w:rPr>
          <w:color w:val="231F20"/>
        </w:rPr>
        <w:t>cosa</w:t>
      </w:r>
      <w:r>
        <w:rPr>
          <w:color w:val="231F20"/>
          <w:spacing w:val="-6"/>
        </w:rPr>
        <w:t> </w:t>
      </w:r>
      <w:r>
        <w:rPr>
          <w:color w:val="231F20"/>
        </w:rPr>
        <w:t>distinta</w:t>
      </w:r>
      <w:r>
        <w:rPr>
          <w:color w:val="231F20"/>
          <w:spacing w:val="-6"/>
        </w:rPr>
        <w:t> </w:t>
      </w:r>
      <w:r>
        <w:rPr>
          <w:color w:val="231F20"/>
        </w:rPr>
        <w:t>po- demos</w:t>
      </w:r>
      <w:r>
        <w:rPr>
          <w:color w:val="231F20"/>
          <w:spacing w:val="-12"/>
        </w:rPr>
        <w:t> </w:t>
      </w:r>
      <w:r>
        <w:rPr>
          <w:color w:val="231F20"/>
        </w:rPr>
        <w:t>constatar</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otros</w:t>
      </w:r>
      <w:r>
        <w:rPr>
          <w:color w:val="231F20"/>
          <w:spacing w:val="-12"/>
        </w:rPr>
        <w:t> </w:t>
      </w:r>
      <w:r>
        <w:rPr>
          <w:color w:val="231F20"/>
        </w:rPr>
        <w:t>ámbitos</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social.</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educación el aniquilamiento de Elba Esther Gordillo constata la</w:t>
      </w:r>
      <w:r>
        <w:rPr>
          <w:color w:val="231F20"/>
          <w:spacing w:val="-18"/>
        </w:rPr>
        <w:t> </w:t>
      </w:r>
      <w:r>
        <w:rPr>
          <w:color w:val="231F20"/>
        </w:rPr>
        <w:t>penalización de</w:t>
      </w:r>
      <w:r>
        <w:rPr>
          <w:color w:val="231F20"/>
          <w:spacing w:val="-8"/>
        </w:rPr>
        <w:t> </w:t>
      </w:r>
      <w:r>
        <w:rPr>
          <w:color w:val="231F20"/>
        </w:rPr>
        <w:t>quien</w:t>
      </w:r>
      <w:r>
        <w:rPr>
          <w:color w:val="231F20"/>
          <w:spacing w:val="-8"/>
        </w:rPr>
        <w:t> </w:t>
      </w:r>
      <w:r>
        <w:rPr>
          <w:color w:val="231F20"/>
        </w:rPr>
        <w:t>se</w:t>
      </w:r>
      <w:r>
        <w:rPr>
          <w:color w:val="231F20"/>
          <w:spacing w:val="-8"/>
        </w:rPr>
        <w:t> </w:t>
      </w:r>
      <w:r>
        <w:rPr>
          <w:color w:val="231F20"/>
        </w:rPr>
        <w:t>opone,</w:t>
      </w:r>
      <w:r>
        <w:rPr>
          <w:color w:val="231F20"/>
          <w:spacing w:val="-8"/>
        </w:rPr>
        <w:t> </w:t>
      </w:r>
      <w:r>
        <w:rPr>
          <w:color w:val="231F20"/>
        </w:rPr>
        <w:t>de</w:t>
      </w:r>
      <w:r>
        <w:rPr>
          <w:color w:val="231F20"/>
          <w:spacing w:val="-8"/>
        </w:rPr>
        <w:t> </w:t>
      </w:r>
      <w:r>
        <w:rPr>
          <w:color w:val="231F20"/>
        </w:rPr>
        <w:t>quien</w:t>
      </w:r>
      <w:r>
        <w:rPr>
          <w:color w:val="231F20"/>
          <w:spacing w:val="-8"/>
        </w:rPr>
        <w:t> </w:t>
      </w:r>
      <w:r>
        <w:rPr>
          <w:color w:val="231F20"/>
        </w:rPr>
        <w:t>obedece</w:t>
      </w:r>
      <w:r>
        <w:rPr>
          <w:color w:val="231F20"/>
          <w:spacing w:val="-8"/>
        </w:rPr>
        <w:t> </w:t>
      </w:r>
      <w:r>
        <w:rPr>
          <w:color w:val="231F20"/>
        </w:rPr>
        <w:t>a</w:t>
      </w:r>
      <w:r>
        <w:rPr>
          <w:color w:val="231F20"/>
          <w:spacing w:val="-8"/>
        </w:rPr>
        <w:t> </w:t>
      </w:r>
      <w:r>
        <w:rPr>
          <w:color w:val="231F20"/>
        </w:rPr>
        <w:t>otro</w:t>
      </w:r>
      <w:r>
        <w:rPr>
          <w:color w:val="231F20"/>
          <w:spacing w:val="-8"/>
        </w:rPr>
        <w:t> </w:t>
      </w:r>
      <w:r>
        <w:rPr>
          <w:color w:val="231F20"/>
        </w:rPr>
        <w:t>principio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respeta las</w:t>
      </w:r>
      <w:r>
        <w:rPr>
          <w:color w:val="231F20"/>
          <w:spacing w:val="-8"/>
        </w:rPr>
        <w:t> </w:t>
      </w:r>
      <w:r>
        <w:rPr>
          <w:color w:val="231F20"/>
        </w:rPr>
        <w:t>jerarquías,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medida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mueve,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respe- ta la designación de su ascenso o descenso se hizo acreedora a su aniquilamiento, dejó de gozar de la protección, de la donación del principio y se precipitó en la</w:t>
      </w:r>
      <w:r>
        <w:rPr>
          <w:color w:val="231F20"/>
          <w:spacing w:val="-1"/>
        </w:rPr>
        <w:t> </w:t>
      </w:r>
      <w:r>
        <w:rPr>
          <w:color w:val="231F20"/>
        </w:rPr>
        <w:t>nada.</w:t>
      </w:r>
    </w:p>
    <w:p>
      <w:pPr>
        <w:pStyle w:val="BodyText"/>
        <w:spacing w:line="249" w:lineRule="auto" w:before="1"/>
        <w:ind w:left="195" w:right="108" w:firstLine="340"/>
        <w:jc w:val="both"/>
      </w:pPr>
      <w:r>
        <w:rPr>
          <w:color w:val="231F20"/>
        </w:rPr>
        <w:t>Cabe, entonces, preguntarse sobre el </w:t>
      </w:r>
      <w:r>
        <w:rPr>
          <w:i/>
          <w:color w:val="231F20"/>
        </w:rPr>
        <w:t>estatus incuestionable </w:t>
      </w:r>
      <w:r>
        <w:rPr>
          <w:color w:val="231F20"/>
        </w:rPr>
        <w:t>que goza el saber de las alturas, del principio. ¿De dónde emana esta</w:t>
      </w:r>
      <w:r>
        <w:rPr>
          <w:color w:val="231F20"/>
          <w:spacing w:val="-11"/>
        </w:rPr>
        <w:t> </w:t>
      </w:r>
      <w:r>
        <w:rPr>
          <w:color w:val="231F20"/>
        </w:rPr>
        <w:t>aura</w:t>
      </w:r>
      <w:r>
        <w:rPr>
          <w:color w:val="231F20"/>
          <w:spacing w:val="-11"/>
        </w:rPr>
        <w:t> </w:t>
      </w:r>
      <w:r>
        <w:rPr>
          <w:color w:val="231F20"/>
        </w:rPr>
        <w:t>de</w:t>
      </w:r>
      <w:r>
        <w:rPr>
          <w:color w:val="231F20"/>
          <w:spacing w:val="-11"/>
        </w:rPr>
        <w:t> </w:t>
      </w:r>
      <w:r>
        <w:rPr>
          <w:color w:val="231F20"/>
        </w:rPr>
        <w:t>perfección?</w:t>
      </w:r>
      <w:r>
        <w:rPr>
          <w:color w:val="231F20"/>
          <w:spacing w:val="-11"/>
        </w:rPr>
        <w:t> </w:t>
      </w:r>
      <w:r>
        <w:rPr>
          <w:color w:val="231F20"/>
        </w:rPr>
        <w:t>Parménides</w:t>
      </w:r>
      <w:r>
        <w:rPr>
          <w:color w:val="231F20"/>
          <w:spacing w:val="-11"/>
        </w:rPr>
        <w:t> </w:t>
      </w:r>
      <w:r>
        <w:rPr>
          <w:color w:val="231F20"/>
        </w:rPr>
        <w:t>la</w:t>
      </w:r>
      <w:r>
        <w:rPr>
          <w:color w:val="231F20"/>
          <w:spacing w:val="-11"/>
        </w:rPr>
        <w:t> </w:t>
      </w:r>
      <w:r>
        <w:rPr>
          <w:color w:val="231F20"/>
        </w:rPr>
        <w:t>argumenta</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que es un saber divino. Un saber que una diosa transmite a un mortal selectamente elegido, un </w:t>
      </w:r>
      <w:r>
        <w:rPr>
          <w:i/>
          <w:color w:val="231F20"/>
        </w:rPr>
        <w:t>iniciado</w:t>
      </w:r>
      <w:r>
        <w:rPr>
          <w:color w:val="231F20"/>
        </w:rPr>
        <w:t>. En cuanto es un saber </w:t>
      </w:r>
      <w:r>
        <w:rPr>
          <w:i/>
          <w:color w:val="231F20"/>
        </w:rPr>
        <w:t>divino </w:t>
      </w:r>
      <w:r>
        <w:rPr>
          <w:color w:val="231F20"/>
        </w:rPr>
        <w:t>ningún mortal está a la altura para cuestionarlo; ¿qué puede un simple</w:t>
      </w:r>
      <w:r>
        <w:rPr>
          <w:color w:val="231F20"/>
          <w:spacing w:val="24"/>
        </w:rPr>
        <w:t> </w:t>
      </w:r>
      <w:r>
        <w:rPr>
          <w:color w:val="231F20"/>
        </w:rPr>
        <w:t>ser</w:t>
      </w:r>
      <w:r>
        <w:rPr>
          <w:color w:val="231F20"/>
          <w:spacing w:val="24"/>
        </w:rPr>
        <w:t> </w:t>
      </w:r>
      <w:r>
        <w:rPr>
          <w:color w:val="231F20"/>
        </w:rPr>
        <w:t>humano</w:t>
      </w:r>
      <w:r>
        <w:rPr>
          <w:color w:val="231F20"/>
          <w:spacing w:val="24"/>
        </w:rPr>
        <w:t> </w:t>
      </w:r>
      <w:r>
        <w:rPr>
          <w:color w:val="231F20"/>
        </w:rPr>
        <w:t>respecto</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dioses?:</w:t>
      </w:r>
      <w:r>
        <w:rPr>
          <w:color w:val="231F20"/>
          <w:spacing w:val="24"/>
        </w:rPr>
        <w:t> </w:t>
      </w:r>
      <w:r>
        <w:rPr>
          <w:color w:val="231F20"/>
        </w:rPr>
        <w:t>a</w:t>
      </w:r>
      <w:r>
        <w:rPr>
          <w:color w:val="231F20"/>
          <w:spacing w:val="24"/>
        </w:rPr>
        <w:t> </w:t>
      </w:r>
      <w:r>
        <w:rPr>
          <w:color w:val="231F20"/>
        </w:rPr>
        <w:t>lo</w:t>
      </w:r>
      <w:r>
        <w:rPr>
          <w:color w:val="231F20"/>
          <w:spacing w:val="24"/>
        </w:rPr>
        <w:t> </w:t>
      </w:r>
      <w:r>
        <w:rPr>
          <w:color w:val="231F20"/>
        </w:rPr>
        <w:t>más,</w:t>
      </w:r>
      <w:r>
        <w:rPr>
          <w:color w:val="231F20"/>
          <w:spacing w:val="24"/>
        </w:rPr>
        <w:t> </w:t>
      </w:r>
      <w:r>
        <w:rPr>
          <w:color w:val="231F20"/>
        </w:rPr>
        <w:t>aceptarlo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dócilmente como una donación magnánima, como un regalo que habrá de portar hacia los mortales extraviados. La naturaleza di- vina del saber inhibe cualquier cuestionamiento de los humanos, tan alejados de la divinidad. Es un regalo que se acepta tal como es</w:t>
      </w:r>
      <w:r>
        <w:rPr>
          <w:color w:val="231F20"/>
          <w:spacing w:val="-5"/>
        </w:rPr>
        <w:t> </w:t>
      </w:r>
      <w:r>
        <w:rPr>
          <w:color w:val="231F20"/>
        </w:rPr>
        <w:t>o</w:t>
      </w:r>
      <w:r>
        <w:rPr>
          <w:color w:val="231F20"/>
          <w:spacing w:val="-5"/>
        </w:rPr>
        <w:t> </w:t>
      </w:r>
      <w:r>
        <w:rPr>
          <w:color w:val="231F20"/>
        </w:rPr>
        <w:t>se</w:t>
      </w:r>
      <w:r>
        <w:rPr>
          <w:color w:val="231F20"/>
          <w:spacing w:val="-5"/>
        </w:rPr>
        <w:t> </w:t>
      </w:r>
      <w:r>
        <w:rPr>
          <w:color w:val="231F20"/>
        </w:rPr>
        <w:t>pierde</w:t>
      </w:r>
      <w:r>
        <w:rPr>
          <w:color w:val="231F20"/>
          <w:spacing w:val="-5"/>
        </w:rPr>
        <w:t> </w:t>
      </w:r>
      <w:r>
        <w:rPr>
          <w:color w:val="231F20"/>
        </w:rPr>
        <w:t>el</w:t>
      </w:r>
      <w:r>
        <w:rPr>
          <w:color w:val="231F20"/>
          <w:spacing w:val="-5"/>
        </w:rPr>
        <w:t> </w:t>
      </w:r>
      <w:r>
        <w:rPr>
          <w:color w:val="231F20"/>
        </w:rPr>
        <w:t>privilegio</w:t>
      </w:r>
      <w:r>
        <w:rPr>
          <w:color w:val="231F20"/>
          <w:spacing w:val="-5"/>
        </w:rPr>
        <w:t> </w:t>
      </w:r>
      <w:r>
        <w:rPr>
          <w:color w:val="231F20"/>
        </w:rPr>
        <w:t>de</w:t>
      </w:r>
      <w:r>
        <w:rPr>
          <w:color w:val="231F20"/>
          <w:spacing w:val="-5"/>
        </w:rPr>
        <w:t> </w:t>
      </w:r>
      <w:r>
        <w:rPr>
          <w:color w:val="231F20"/>
        </w:rPr>
        <w:t>recibirlo.</w:t>
      </w:r>
      <w:r>
        <w:rPr>
          <w:color w:val="231F20"/>
          <w:spacing w:val="-5"/>
        </w:rPr>
        <w:t> </w:t>
      </w:r>
      <w:r>
        <w:rPr>
          <w:color w:val="231F20"/>
        </w:rPr>
        <w:t>Con</w:t>
      </w:r>
      <w:r>
        <w:rPr>
          <w:color w:val="231F20"/>
          <w:spacing w:val="-5"/>
        </w:rPr>
        <w:t> </w:t>
      </w:r>
      <w:r>
        <w:rPr>
          <w:color w:val="231F20"/>
        </w:rPr>
        <w:t>este</w:t>
      </w:r>
      <w:r>
        <w:rPr>
          <w:color w:val="231F20"/>
          <w:spacing w:val="-5"/>
        </w:rPr>
        <w:t> </w:t>
      </w:r>
      <w:r>
        <w:rPr>
          <w:color w:val="231F20"/>
        </w:rPr>
        <w:t>mismo</w:t>
      </w:r>
      <w:r>
        <w:rPr>
          <w:color w:val="231F20"/>
          <w:spacing w:val="-5"/>
        </w:rPr>
        <w:t> </w:t>
      </w:r>
      <w:r>
        <w:rPr>
          <w:color w:val="231F20"/>
        </w:rPr>
        <w:t>esquema, ciertamente, bajo matices distintos, el cristianismo fundamentó lo incuestionable del verbo divino, ¡Palabra de Dios! Es la frase la- cónica con la que se zanja cualquier discusión respecto a su ve- racidad. Conocimiento divino donado a los hombres es, por</w:t>
      </w:r>
      <w:r>
        <w:rPr>
          <w:color w:val="231F20"/>
          <w:spacing w:val="-37"/>
        </w:rPr>
        <w:t> </w:t>
      </w:r>
      <w:r>
        <w:rPr>
          <w:color w:val="231F20"/>
        </w:rPr>
        <w:t>tanto, incuestionable, sólo nos queda</w:t>
      </w:r>
      <w:r>
        <w:rPr>
          <w:color w:val="231F20"/>
          <w:spacing w:val="-1"/>
        </w:rPr>
        <w:t> </w:t>
      </w:r>
      <w:r>
        <w:rPr>
          <w:color w:val="231F20"/>
        </w:rPr>
        <w:t>acatarlo.</w:t>
      </w:r>
    </w:p>
    <w:p>
      <w:pPr>
        <w:pStyle w:val="BodyText"/>
        <w:spacing w:line="249" w:lineRule="auto" w:before="1"/>
        <w:ind w:left="150" w:right="193" w:firstLine="340"/>
        <w:jc w:val="both"/>
      </w:pPr>
      <w:r>
        <w:rPr>
          <w:color w:val="231F20"/>
        </w:rPr>
        <w:t>Platón</w:t>
      </w:r>
      <w:r>
        <w:rPr>
          <w:color w:val="231F20"/>
          <w:spacing w:val="-12"/>
        </w:rPr>
        <w:t> </w:t>
      </w:r>
      <w:r>
        <w:rPr>
          <w:color w:val="231F20"/>
        </w:rPr>
        <w:t>inaugura</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forma</w:t>
      </w:r>
      <w:r>
        <w:rPr>
          <w:color w:val="231F20"/>
          <w:spacing w:val="-12"/>
        </w:rPr>
        <w:t> </w:t>
      </w:r>
      <w:r>
        <w:rPr>
          <w:color w:val="231F20"/>
        </w:rPr>
        <w:t>de</w:t>
      </w:r>
      <w:r>
        <w:rPr>
          <w:color w:val="231F20"/>
          <w:spacing w:val="-11"/>
        </w:rPr>
        <w:t> </w:t>
      </w:r>
      <w:r>
        <w:rPr>
          <w:color w:val="231F20"/>
        </w:rPr>
        <w:t>fundamentar</w:t>
      </w:r>
      <w:r>
        <w:rPr>
          <w:color w:val="231F20"/>
          <w:spacing w:val="-12"/>
        </w:rPr>
        <w:t> </w:t>
      </w:r>
      <w:r>
        <w:rPr>
          <w:color w:val="231F20"/>
        </w:rPr>
        <w:t>la</w:t>
      </w:r>
      <w:r>
        <w:rPr>
          <w:color w:val="231F20"/>
          <w:spacing w:val="-11"/>
        </w:rPr>
        <w:t> </w:t>
      </w:r>
      <w:r>
        <w:rPr>
          <w:color w:val="231F20"/>
        </w:rPr>
        <w:t>condición incuestionable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verdad</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inteligencia.</w:t>
      </w:r>
      <w:r>
        <w:rPr>
          <w:color w:val="231F20"/>
          <w:spacing w:val="-7"/>
        </w:rPr>
        <w:t> </w:t>
      </w:r>
      <w:r>
        <w:rPr>
          <w:color w:val="231F20"/>
        </w:rPr>
        <w:t>Un</w:t>
      </w:r>
      <w:r>
        <w:rPr>
          <w:color w:val="231F20"/>
          <w:spacing w:val="-7"/>
        </w:rPr>
        <w:t> </w:t>
      </w:r>
      <w:r>
        <w:rPr>
          <w:color w:val="231F20"/>
        </w:rPr>
        <w:t>uso</w:t>
      </w:r>
      <w:r>
        <w:rPr>
          <w:color w:val="231F20"/>
          <w:spacing w:val="-7"/>
        </w:rPr>
        <w:t> </w:t>
      </w:r>
      <w:r>
        <w:rPr>
          <w:i/>
          <w:color w:val="231F20"/>
        </w:rPr>
        <w:t>puro </w:t>
      </w:r>
      <w:r>
        <w:rPr>
          <w:color w:val="231F20"/>
        </w:rPr>
        <w:t>de la inteligencia permite acceder a la verdad, que es, por su- puesto,</w:t>
      </w:r>
      <w:r>
        <w:rPr>
          <w:color w:val="231F20"/>
          <w:spacing w:val="-8"/>
        </w:rPr>
        <w:t> </w:t>
      </w:r>
      <w:r>
        <w:rPr>
          <w:color w:val="231F20"/>
        </w:rPr>
        <w:t>inteligible.</w:t>
      </w:r>
      <w:r>
        <w:rPr>
          <w:color w:val="231F20"/>
          <w:spacing w:val="-8"/>
        </w:rPr>
        <w:t> </w:t>
      </w:r>
      <w:r>
        <w:rPr>
          <w:color w:val="231F20"/>
        </w:rPr>
        <w:t>Como,</w:t>
      </w:r>
      <w:r>
        <w:rPr>
          <w:color w:val="231F20"/>
          <w:spacing w:val="-8"/>
        </w:rPr>
        <w:t> </w:t>
      </w:r>
      <w:r>
        <w:rPr>
          <w:color w:val="231F20"/>
        </w:rPr>
        <w:t>según</w:t>
      </w:r>
      <w:r>
        <w:rPr>
          <w:color w:val="231F20"/>
          <w:spacing w:val="-8"/>
        </w:rPr>
        <w:t> </w:t>
      </w:r>
      <w:r>
        <w:rPr>
          <w:color w:val="231F20"/>
        </w:rPr>
        <w:t>él,</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seres</w:t>
      </w:r>
      <w:r>
        <w:rPr>
          <w:color w:val="231F20"/>
          <w:spacing w:val="-8"/>
        </w:rPr>
        <w:t> </w:t>
      </w:r>
      <w:r>
        <w:rPr>
          <w:color w:val="231F20"/>
        </w:rPr>
        <w:t>huma- nos nos dejamos arrastrar por los sentidos </w:t>
      </w:r>
      <w:r>
        <w:rPr>
          <w:color w:val="231F20"/>
          <w:spacing w:val="-8"/>
        </w:rPr>
        <w:t>y, </w:t>
      </w:r>
      <w:r>
        <w:rPr>
          <w:color w:val="231F20"/>
        </w:rPr>
        <w:t>sólo algunas veces usamos de la razón, pero en forma contaminada, sólo el filósofo, que se ha preparado para el uso puro de su razón, la posee. La inteligencia</w:t>
      </w:r>
      <w:r>
        <w:rPr>
          <w:color w:val="231F20"/>
          <w:spacing w:val="-8"/>
        </w:rPr>
        <w:t> </w:t>
      </w:r>
      <w:r>
        <w:rPr>
          <w:color w:val="231F20"/>
        </w:rPr>
        <w:t>como</w:t>
      </w:r>
      <w:r>
        <w:rPr>
          <w:color w:val="231F20"/>
          <w:spacing w:val="-9"/>
        </w:rPr>
        <w:t> </w:t>
      </w:r>
      <w:r>
        <w:rPr>
          <w:color w:val="231F20"/>
        </w:rPr>
        <w:t>facultad</w:t>
      </w:r>
      <w:r>
        <w:rPr>
          <w:color w:val="231F20"/>
          <w:spacing w:val="-9"/>
        </w:rPr>
        <w:t> </w:t>
      </w:r>
      <w:r>
        <w:rPr>
          <w:color w:val="231F20"/>
        </w:rPr>
        <w:t>suprema</w:t>
      </w:r>
      <w:r>
        <w:rPr>
          <w:color w:val="231F20"/>
          <w:spacing w:val="-8"/>
        </w:rPr>
        <w:t> </w:t>
      </w:r>
      <w:r>
        <w:rPr>
          <w:color w:val="231F20"/>
        </w:rPr>
        <w:t>se</w:t>
      </w:r>
      <w:r>
        <w:rPr>
          <w:color w:val="231F20"/>
          <w:spacing w:val="-8"/>
        </w:rPr>
        <w:t> </w:t>
      </w:r>
      <w:r>
        <w:rPr>
          <w:color w:val="231F20"/>
        </w:rPr>
        <w:t>coloca</w:t>
      </w:r>
      <w:r>
        <w:rPr>
          <w:color w:val="231F20"/>
          <w:spacing w:val="-8"/>
        </w:rPr>
        <w:t> </w:t>
      </w:r>
      <w:r>
        <w:rPr>
          <w:color w:val="231F20"/>
        </w:rPr>
        <w:t>por</w:t>
      </w:r>
      <w:r>
        <w:rPr>
          <w:color w:val="231F20"/>
          <w:spacing w:val="-8"/>
        </w:rPr>
        <w:t> </w:t>
      </w:r>
      <w:r>
        <w:rPr>
          <w:color w:val="231F20"/>
        </w:rPr>
        <w:t>encima</w:t>
      </w:r>
      <w:r>
        <w:rPr>
          <w:color w:val="231F20"/>
          <w:spacing w:val="-8"/>
        </w:rPr>
        <w:t> </w:t>
      </w:r>
      <w:r>
        <w:rPr>
          <w:color w:val="231F20"/>
        </w:rPr>
        <w:t>de</w:t>
      </w:r>
      <w:r>
        <w:rPr>
          <w:color w:val="231F20"/>
          <w:spacing w:val="-8"/>
        </w:rPr>
        <w:t> </w:t>
      </w:r>
      <w:r>
        <w:rPr>
          <w:color w:val="231F20"/>
        </w:rPr>
        <w:t>cual- quier otra contemplando lo que es verdadero para todas las otras facultades. Contemplación de lo eterno, de lo que no cambia, del ser perfecto, de lo realmente real, de lo que es en sí y por sí, que no</w:t>
      </w:r>
      <w:r>
        <w:rPr>
          <w:color w:val="231F20"/>
          <w:spacing w:val="-5"/>
        </w:rPr>
        <w:t> </w:t>
      </w:r>
      <w:r>
        <w:rPr>
          <w:color w:val="231F20"/>
        </w:rPr>
        <w:t>requiere</w:t>
      </w:r>
      <w:r>
        <w:rPr>
          <w:color w:val="231F20"/>
          <w:spacing w:val="-5"/>
        </w:rPr>
        <w:t> </w:t>
      </w:r>
      <w:r>
        <w:rPr>
          <w:color w:val="231F20"/>
        </w:rPr>
        <w:t>de</w:t>
      </w:r>
      <w:r>
        <w:rPr>
          <w:color w:val="231F20"/>
          <w:spacing w:val="-5"/>
        </w:rPr>
        <w:t> </w:t>
      </w:r>
      <w:r>
        <w:rPr>
          <w:color w:val="231F20"/>
        </w:rPr>
        <w:t>nada</w:t>
      </w:r>
      <w:r>
        <w:rPr>
          <w:color w:val="231F20"/>
          <w:spacing w:val="-5"/>
        </w:rPr>
        <w:t> </w:t>
      </w:r>
      <w:r>
        <w:rPr>
          <w:color w:val="231F20"/>
        </w:rPr>
        <w:t>ni</w:t>
      </w:r>
      <w:r>
        <w:rPr>
          <w:color w:val="231F20"/>
          <w:spacing w:val="-5"/>
        </w:rPr>
        <w:t> </w:t>
      </w:r>
      <w:r>
        <w:rPr>
          <w:color w:val="231F20"/>
        </w:rPr>
        <w:t>de</w:t>
      </w:r>
      <w:r>
        <w:rPr>
          <w:color w:val="231F20"/>
          <w:spacing w:val="-5"/>
        </w:rPr>
        <w:t> </w:t>
      </w:r>
      <w:r>
        <w:rPr>
          <w:color w:val="231F20"/>
        </w:rPr>
        <w:t>nadie</w:t>
      </w:r>
      <w:r>
        <w:rPr>
          <w:color w:val="231F20"/>
          <w:spacing w:val="-5"/>
        </w:rPr>
        <w:t> </w:t>
      </w:r>
      <w:r>
        <w:rPr>
          <w:color w:val="231F20"/>
        </w:rPr>
        <w:t>para</w:t>
      </w:r>
      <w:r>
        <w:rPr>
          <w:color w:val="231F20"/>
          <w:spacing w:val="-5"/>
        </w:rPr>
        <w:t> </w:t>
      </w:r>
      <w:r>
        <w:rPr>
          <w:color w:val="231F20"/>
          <w:spacing w:val="-3"/>
        </w:rPr>
        <w:t>ser,</w:t>
      </w:r>
      <w:r>
        <w:rPr>
          <w:color w:val="231F20"/>
          <w:spacing w:val="-6"/>
        </w:rPr>
        <w:t> </w:t>
      </w:r>
      <w:r>
        <w:rPr>
          <w:color w:val="231F20"/>
        </w:rPr>
        <w:t>por</w:t>
      </w:r>
      <w:r>
        <w:rPr>
          <w:color w:val="231F20"/>
          <w:spacing w:val="-5"/>
        </w:rPr>
        <w:t> </w:t>
      </w:r>
      <w:r>
        <w:rPr>
          <w:color w:val="231F20"/>
        </w:rPr>
        <w:t>el</w:t>
      </w:r>
      <w:r>
        <w:rPr>
          <w:color w:val="231F20"/>
          <w:spacing w:val="-5"/>
        </w:rPr>
        <w:t> </w:t>
      </w:r>
      <w:r>
        <w:rPr>
          <w:color w:val="231F20"/>
        </w:rPr>
        <w:t>contrario</w:t>
      </w:r>
      <w:r>
        <w:rPr>
          <w:color w:val="231F20"/>
          <w:spacing w:val="-5"/>
        </w:rPr>
        <w:t> </w:t>
      </w:r>
      <w:r>
        <w:rPr>
          <w:color w:val="231F20"/>
        </w:rPr>
        <w:t>los</w:t>
      </w:r>
      <w:r>
        <w:rPr>
          <w:color w:val="231F20"/>
          <w:spacing w:val="-6"/>
        </w:rPr>
        <w:t> </w:t>
      </w:r>
      <w:r>
        <w:rPr>
          <w:color w:val="231F20"/>
        </w:rPr>
        <w:t>otros requieren</w:t>
      </w:r>
      <w:r>
        <w:rPr>
          <w:color w:val="231F20"/>
          <w:spacing w:val="-9"/>
        </w:rPr>
        <w:t> </w:t>
      </w:r>
      <w:r>
        <w:rPr>
          <w:color w:val="231F20"/>
        </w:rPr>
        <w:t>de</w:t>
      </w:r>
      <w:r>
        <w:rPr>
          <w:color w:val="231F20"/>
          <w:spacing w:val="-9"/>
        </w:rPr>
        <w:t> </w:t>
      </w:r>
      <w:r>
        <w:rPr>
          <w:color w:val="231F20"/>
        </w:rPr>
        <w:t>él</w:t>
      </w:r>
      <w:r>
        <w:rPr>
          <w:color w:val="231F20"/>
          <w:spacing w:val="-9"/>
        </w:rPr>
        <w:t> </w:t>
      </w:r>
      <w:r>
        <w:rPr>
          <w:color w:val="231F20"/>
        </w:rPr>
        <w:t>para</w:t>
      </w:r>
      <w:r>
        <w:rPr>
          <w:color w:val="231F20"/>
          <w:spacing w:val="-9"/>
        </w:rPr>
        <w:t> </w:t>
      </w:r>
      <w:r>
        <w:rPr>
          <w:color w:val="231F20"/>
        </w:rPr>
        <w:t>obtener</w:t>
      </w:r>
      <w:r>
        <w:rPr>
          <w:color w:val="231F20"/>
          <w:spacing w:val="-9"/>
        </w:rPr>
        <w:t> </w:t>
      </w:r>
      <w:r>
        <w:rPr>
          <w:color w:val="231F20"/>
        </w:rPr>
        <w:t>su</w:t>
      </w:r>
      <w:r>
        <w:rPr>
          <w:color w:val="231F20"/>
          <w:spacing w:val="-9"/>
        </w:rPr>
        <w:t> </w:t>
      </w:r>
      <w:r>
        <w:rPr>
          <w:color w:val="231F20"/>
        </w:rPr>
        <w:t>posibilidad.</w:t>
      </w:r>
      <w:r>
        <w:rPr>
          <w:color w:val="231F20"/>
          <w:spacing w:val="-9"/>
        </w:rPr>
        <w:t> </w:t>
      </w:r>
      <w:r>
        <w:rPr>
          <w:color w:val="231F20"/>
        </w:rPr>
        <w:t>Hombres</w:t>
      </w:r>
      <w:r>
        <w:rPr>
          <w:color w:val="231F20"/>
          <w:spacing w:val="-9"/>
        </w:rPr>
        <w:t> </w:t>
      </w:r>
      <w:r>
        <w:rPr>
          <w:color w:val="231F20"/>
        </w:rPr>
        <w:t>puros</w:t>
      </w:r>
      <w:r>
        <w:rPr>
          <w:color w:val="231F20"/>
          <w:spacing w:val="-9"/>
        </w:rPr>
        <w:t> </w:t>
      </w:r>
      <w:r>
        <w:rPr>
          <w:color w:val="231F20"/>
        </w:rPr>
        <w:t>y</w:t>
      </w:r>
      <w:r>
        <w:rPr>
          <w:color w:val="231F20"/>
          <w:spacing w:val="-9"/>
        </w:rPr>
        <w:t> </w:t>
      </w:r>
      <w:r>
        <w:rPr>
          <w:color w:val="231F20"/>
        </w:rPr>
        <w:t>con- taminados son las categorías que explican la distinción entre los seres humanos, los puros dirigen, los contaminados obedecen. Los puros son en sí y por sí, los contaminados son en otro y por otro.</w:t>
      </w:r>
    </w:p>
    <w:p>
      <w:pPr>
        <w:pStyle w:val="BodyText"/>
        <w:spacing w:line="249" w:lineRule="auto" w:before="1"/>
        <w:ind w:left="150" w:right="193" w:firstLine="340"/>
        <w:jc w:val="both"/>
      </w:pPr>
      <w:r>
        <w:rPr>
          <w:color w:val="231F20"/>
        </w:rPr>
        <w:t>El uso de estos términos </w:t>
      </w:r>
      <w:r>
        <w:rPr>
          <w:i/>
          <w:color w:val="231F20"/>
        </w:rPr>
        <w:t>en sí </w:t>
      </w:r>
      <w:r>
        <w:rPr>
          <w:color w:val="231F20"/>
        </w:rPr>
        <w:t>y </w:t>
      </w:r>
      <w:r>
        <w:rPr>
          <w:i/>
          <w:color w:val="231F20"/>
        </w:rPr>
        <w:t>por sí </w:t>
      </w:r>
      <w:r>
        <w:rPr>
          <w:color w:val="231F20"/>
        </w:rPr>
        <w:t>completa esta visión de la relación entre los seres humanos. Quien se coloca en la cima de la jerarquía es </w:t>
      </w:r>
      <w:r>
        <w:rPr>
          <w:i/>
          <w:color w:val="231F20"/>
        </w:rPr>
        <w:t>en sí </w:t>
      </w:r>
      <w:r>
        <w:rPr>
          <w:color w:val="231F20"/>
        </w:rPr>
        <w:t>y </w:t>
      </w:r>
      <w:r>
        <w:rPr>
          <w:i/>
          <w:color w:val="231F20"/>
        </w:rPr>
        <w:t>por sí</w:t>
      </w:r>
      <w:r>
        <w:rPr>
          <w:color w:val="231F20"/>
        </w:rPr>
        <w:t>, piénsese en cualquier</w:t>
      </w:r>
      <w:r>
        <w:rPr>
          <w:color w:val="231F20"/>
          <w:spacing w:val="-18"/>
        </w:rPr>
        <w:t> </w:t>
      </w:r>
      <w:r>
        <w:rPr>
          <w:color w:val="231F20"/>
        </w:rPr>
        <w:t>jerar- quía económica, religiosa, política, educativa, sindical, etcétera, es quien dispensa el ser de los otros como un favor, como una dádiva. De ahí la inmensa variedad de recursos que hemos de- sarrollado, una vez que compramos el cuento de que la verdad viene de las alturas, para ganarnos sus favores, su simpatía, su benevolencia, los cuales rayan, no pocas veces, en un servilismo abyecto, perceptible en todos los niveles de jerarquía, desde la más humilde parroquia, escuela, presidencia municipal, oficina sindical, entre otras, en un pueblo lejano, hasta la catedral, las oficinas de la presidencia de la república, de la </w:t>
      </w:r>
      <w:r>
        <w:rPr>
          <w:color w:val="231F20"/>
          <w:spacing w:val="-7"/>
        </w:rPr>
        <w:t>SEP, </w:t>
      </w:r>
      <w:r>
        <w:rPr>
          <w:color w:val="231F20"/>
        </w:rPr>
        <w:t>el SNTE de la</w:t>
      </w:r>
      <w:r>
        <w:rPr>
          <w:color w:val="231F20"/>
          <w:spacing w:val="-6"/>
        </w:rPr>
        <w:t> </w:t>
      </w:r>
      <w:r>
        <w:rPr>
          <w:color w:val="231F20"/>
        </w:rPr>
        <w:t>ciudad</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En</w:t>
      </w:r>
      <w:r>
        <w:rPr>
          <w:color w:val="231F20"/>
          <w:spacing w:val="-6"/>
        </w:rPr>
        <w:t> </w:t>
      </w:r>
      <w:r>
        <w:rPr>
          <w:color w:val="231F20"/>
        </w:rPr>
        <w:t>todas</w:t>
      </w:r>
      <w:r>
        <w:rPr>
          <w:color w:val="231F20"/>
          <w:spacing w:val="-6"/>
        </w:rPr>
        <w:t> </w:t>
      </w:r>
      <w:r>
        <w:rPr>
          <w:color w:val="231F20"/>
        </w:rPr>
        <w:t>ellas</w:t>
      </w:r>
      <w:r>
        <w:rPr>
          <w:color w:val="231F20"/>
          <w:spacing w:val="-6"/>
        </w:rPr>
        <w:t> </w:t>
      </w:r>
      <w:r>
        <w:rPr>
          <w:color w:val="231F20"/>
        </w:rPr>
        <w:t>reiteramos</w:t>
      </w:r>
      <w:r>
        <w:rPr>
          <w:color w:val="231F20"/>
          <w:spacing w:val="-6"/>
        </w:rPr>
        <w:t> </w:t>
      </w:r>
      <w:r>
        <w:rPr>
          <w:color w:val="231F20"/>
        </w:rPr>
        <w:t>el</w:t>
      </w:r>
      <w:r>
        <w:rPr>
          <w:color w:val="231F20"/>
          <w:spacing w:val="-6"/>
        </w:rPr>
        <w:t> </w:t>
      </w:r>
      <w:r>
        <w:rPr>
          <w:color w:val="231F20"/>
        </w:rPr>
        <w:t>comportamiento</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de la identidad: el </w:t>
      </w:r>
      <w:r>
        <w:rPr>
          <w:i/>
          <w:color w:val="231F20"/>
        </w:rPr>
        <w:t>saber </w:t>
      </w:r>
      <w:r>
        <w:rPr>
          <w:color w:val="231F20"/>
        </w:rPr>
        <w:t>y el </w:t>
      </w:r>
      <w:r>
        <w:rPr>
          <w:i/>
          <w:color w:val="231F20"/>
        </w:rPr>
        <w:t>poder </w:t>
      </w:r>
      <w:r>
        <w:rPr>
          <w:color w:val="231F20"/>
        </w:rPr>
        <w:t>viene del punto culminante de la</w:t>
      </w:r>
      <w:r>
        <w:rPr>
          <w:color w:val="231F20"/>
          <w:spacing w:val="-8"/>
        </w:rPr>
        <w:t> </w:t>
      </w:r>
      <w:r>
        <w:rPr>
          <w:i/>
          <w:color w:val="231F20"/>
        </w:rPr>
        <w:t>jerarquía</w:t>
      </w:r>
      <w:r>
        <w:rPr>
          <w:color w:val="231F20"/>
        </w:rPr>
        <w:t>.</w:t>
      </w:r>
      <w:r>
        <w:rPr>
          <w:color w:val="231F20"/>
          <w:spacing w:val="-8"/>
        </w:rPr>
        <w:t> </w:t>
      </w:r>
      <w:r>
        <w:rPr>
          <w:i/>
          <w:color w:val="231F20"/>
        </w:rPr>
        <w:t>Silencio</w:t>
      </w:r>
      <w:r>
        <w:rPr>
          <w:i/>
          <w:color w:val="231F20"/>
          <w:spacing w:val="-8"/>
        </w:rPr>
        <w:t> </w:t>
      </w:r>
      <w:r>
        <w:rPr>
          <w:color w:val="231F20"/>
        </w:rPr>
        <w:t>ante</w:t>
      </w:r>
      <w:r>
        <w:rPr>
          <w:color w:val="231F20"/>
          <w:spacing w:val="-8"/>
        </w:rPr>
        <w:t> </w:t>
      </w:r>
      <w:r>
        <w:rPr>
          <w:color w:val="231F20"/>
        </w:rPr>
        <w:t>el</w:t>
      </w:r>
      <w:r>
        <w:rPr>
          <w:color w:val="231F20"/>
          <w:spacing w:val="-8"/>
        </w:rPr>
        <w:t> </w:t>
      </w:r>
      <w:r>
        <w:rPr>
          <w:i/>
          <w:color w:val="231F20"/>
        </w:rPr>
        <w:t>saber</w:t>
      </w:r>
      <w:r>
        <w:rPr>
          <w:i/>
          <w:color w:val="231F20"/>
          <w:spacing w:val="-8"/>
        </w:rPr>
        <w:t> </w:t>
      </w:r>
      <w:r>
        <w:rPr>
          <w:color w:val="231F20"/>
        </w:rPr>
        <w:t>y</w:t>
      </w:r>
      <w:r>
        <w:rPr>
          <w:color w:val="231F20"/>
          <w:spacing w:val="-8"/>
        </w:rPr>
        <w:t> </w:t>
      </w:r>
      <w:r>
        <w:rPr>
          <w:i/>
          <w:color w:val="231F20"/>
        </w:rPr>
        <w:t>sumisión</w:t>
      </w:r>
      <w:r>
        <w:rPr>
          <w:i/>
          <w:color w:val="231F20"/>
          <w:spacing w:val="-8"/>
        </w:rPr>
        <w:t> </w:t>
      </w:r>
      <w:r>
        <w:rPr>
          <w:color w:val="231F20"/>
        </w:rPr>
        <w:t>ante</w:t>
      </w:r>
      <w:r>
        <w:rPr>
          <w:color w:val="231F20"/>
          <w:spacing w:val="-8"/>
        </w:rPr>
        <w:t> </w:t>
      </w:r>
      <w:r>
        <w:rPr>
          <w:color w:val="231F20"/>
        </w:rPr>
        <w:t>el</w:t>
      </w:r>
      <w:r>
        <w:rPr>
          <w:color w:val="231F20"/>
          <w:spacing w:val="-8"/>
        </w:rPr>
        <w:t> </w:t>
      </w:r>
      <w:r>
        <w:rPr>
          <w:i/>
          <w:color w:val="231F20"/>
          <w:spacing w:val="-3"/>
        </w:rPr>
        <w:t>poder,</w:t>
      </w:r>
      <w:r>
        <w:rPr>
          <w:i/>
          <w:color w:val="231F20"/>
          <w:spacing w:val="-8"/>
        </w:rPr>
        <w:t> </w:t>
      </w:r>
      <w:r>
        <w:rPr>
          <w:color w:val="231F20"/>
        </w:rPr>
        <w:t>auna- do al servilismo, son los recursos que nos permiten ascender en dirección a las alturas o, al menos, persistir en la posición en la que nos</w:t>
      </w:r>
      <w:r>
        <w:rPr>
          <w:color w:val="231F20"/>
          <w:spacing w:val="-1"/>
        </w:rPr>
        <w:t> </w:t>
      </w:r>
      <w:r>
        <w:rPr>
          <w:color w:val="231F20"/>
        </w:rPr>
        <w:t>encontramos.</w:t>
      </w:r>
    </w:p>
    <w:p>
      <w:pPr>
        <w:pStyle w:val="BodyText"/>
        <w:spacing w:line="249" w:lineRule="auto" w:before="1"/>
        <w:ind w:left="195" w:right="108" w:firstLine="340"/>
        <w:jc w:val="both"/>
      </w:pPr>
      <w:r>
        <w:rPr>
          <w:color w:val="231F20"/>
        </w:rPr>
        <w:t>La filosofía de la identidad, en cuanto que traza teóricamente esta</w:t>
      </w:r>
      <w:r>
        <w:rPr>
          <w:color w:val="231F20"/>
          <w:spacing w:val="-15"/>
        </w:rPr>
        <w:t> </w:t>
      </w:r>
      <w:r>
        <w:rPr>
          <w:color w:val="231F20"/>
        </w:rPr>
        <w:t>diferencia</w:t>
      </w:r>
      <w:r>
        <w:rPr>
          <w:color w:val="231F20"/>
          <w:spacing w:val="-15"/>
        </w:rPr>
        <w:t> </w:t>
      </w:r>
      <w:r>
        <w:rPr>
          <w:color w:val="231F20"/>
        </w:rPr>
        <w:t>entre</w:t>
      </w:r>
      <w:r>
        <w:rPr>
          <w:color w:val="231F20"/>
          <w:spacing w:val="-15"/>
        </w:rPr>
        <w:t> </w:t>
      </w:r>
      <w:r>
        <w:rPr>
          <w:color w:val="231F20"/>
        </w:rPr>
        <w:t>conocedores</w:t>
      </w:r>
      <w:r>
        <w:rPr>
          <w:color w:val="231F20"/>
          <w:spacing w:val="-15"/>
        </w:rPr>
        <w:t> </w:t>
      </w:r>
      <w:r>
        <w:rPr>
          <w:color w:val="231F20"/>
        </w:rPr>
        <w:t>e</w:t>
      </w:r>
      <w:r>
        <w:rPr>
          <w:color w:val="231F20"/>
          <w:spacing w:val="-15"/>
        </w:rPr>
        <w:t> </w:t>
      </w:r>
      <w:r>
        <w:rPr>
          <w:color w:val="231F20"/>
        </w:rPr>
        <w:t>ignorantes</w:t>
      </w:r>
      <w:r>
        <w:rPr>
          <w:color w:val="231F20"/>
          <w:spacing w:val="-15"/>
        </w:rPr>
        <w:t> </w:t>
      </w:r>
      <w:r>
        <w:rPr>
          <w:color w:val="231F20"/>
        </w:rPr>
        <w:t>sustrae</w:t>
      </w:r>
      <w:r>
        <w:rPr>
          <w:color w:val="231F20"/>
          <w:spacing w:val="-16"/>
        </w:rPr>
        <w:t> </w:t>
      </w:r>
      <w:r>
        <w:rPr>
          <w:color w:val="231F20"/>
        </w:rPr>
        <w:t>todo</w:t>
      </w:r>
      <w:r>
        <w:rPr>
          <w:color w:val="231F20"/>
          <w:spacing w:val="-16"/>
        </w:rPr>
        <w:t> </w:t>
      </w:r>
      <w:r>
        <w:rPr>
          <w:color w:val="231F20"/>
        </w:rPr>
        <w:t>saber y todo poder de aquellos que se encuentran un escalón debajo del punto más álgido. No saben, porque el saber viene de arriba, y el único que está arriba es principio, gobernante, </w:t>
      </w:r>
      <w:r>
        <w:rPr>
          <w:color w:val="231F20"/>
          <w:spacing w:val="-4"/>
        </w:rPr>
        <w:t>rey, </w:t>
      </w:r>
      <w:r>
        <w:rPr>
          <w:color w:val="231F20"/>
        </w:rPr>
        <w:t>papa,</w:t>
      </w:r>
      <w:r>
        <w:rPr>
          <w:color w:val="231F20"/>
          <w:spacing w:val="-18"/>
        </w:rPr>
        <w:t> </w:t>
      </w:r>
      <w:r>
        <w:rPr>
          <w:color w:val="231F20"/>
        </w:rPr>
        <w:t>em- presario, entre otros, por tanto, sólo él sabe. Si el saber es</w:t>
      </w:r>
      <w:r>
        <w:rPr>
          <w:color w:val="231F20"/>
          <w:spacing w:val="-24"/>
        </w:rPr>
        <w:t> </w:t>
      </w:r>
      <w:r>
        <w:rPr>
          <w:color w:val="231F20"/>
        </w:rPr>
        <w:t>poder, según la conocida fórmula, al no saber, al ignorar nada pueden. Su</w:t>
      </w:r>
      <w:r>
        <w:rPr>
          <w:color w:val="231F20"/>
          <w:spacing w:val="-16"/>
        </w:rPr>
        <w:t> </w:t>
      </w:r>
      <w:r>
        <w:rPr>
          <w:color w:val="231F20"/>
        </w:rPr>
        <w:t>discapacidad</w:t>
      </w:r>
      <w:r>
        <w:rPr>
          <w:color w:val="231F20"/>
          <w:spacing w:val="-16"/>
        </w:rPr>
        <w:t> </w:t>
      </w:r>
      <w:r>
        <w:rPr>
          <w:color w:val="231F20"/>
        </w:rPr>
        <w:t>intelectual</w:t>
      </w:r>
      <w:r>
        <w:rPr>
          <w:color w:val="231F20"/>
          <w:spacing w:val="-16"/>
        </w:rPr>
        <w:t> </w:t>
      </w:r>
      <w:r>
        <w:rPr>
          <w:color w:val="231F20"/>
        </w:rPr>
        <w:t>los</w:t>
      </w:r>
      <w:r>
        <w:rPr>
          <w:color w:val="231F20"/>
          <w:spacing w:val="-16"/>
        </w:rPr>
        <w:t> </w:t>
      </w:r>
      <w:r>
        <w:rPr>
          <w:color w:val="231F20"/>
        </w:rPr>
        <w:t>convierte</w:t>
      </w:r>
      <w:r>
        <w:rPr>
          <w:color w:val="231F20"/>
          <w:spacing w:val="-16"/>
        </w:rPr>
        <w:t> </w:t>
      </w:r>
      <w:r>
        <w:rPr>
          <w:color w:val="231F20"/>
        </w:rPr>
        <w:t>en</w:t>
      </w:r>
      <w:r>
        <w:rPr>
          <w:color w:val="231F20"/>
          <w:spacing w:val="-16"/>
        </w:rPr>
        <w:t> </w:t>
      </w:r>
      <w:r>
        <w:rPr>
          <w:color w:val="231F20"/>
        </w:rPr>
        <w:t>discapacitados</w:t>
      </w:r>
      <w:r>
        <w:rPr>
          <w:color w:val="231F20"/>
          <w:spacing w:val="-16"/>
        </w:rPr>
        <w:t> </w:t>
      </w:r>
      <w:r>
        <w:rPr>
          <w:color w:val="231F20"/>
        </w:rPr>
        <w:t>de</w:t>
      </w:r>
      <w:r>
        <w:rPr>
          <w:color w:val="231F20"/>
          <w:spacing w:val="-16"/>
        </w:rPr>
        <w:t> </w:t>
      </w:r>
      <w:r>
        <w:rPr>
          <w:color w:val="231F20"/>
        </w:rPr>
        <w:t>po- tencia. No pueden nada hacia arriba, a lo máximo pueden hacia abajo, pues la estructura jerárquica se reproduce en cascada, de donde</w:t>
      </w:r>
      <w:r>
        <w:rPr>
          <w:color w:val="231F20"/>
          <w:spacing w:val="-10"/>
        </w:rPr>
        <w:t> </w:t>
      </w:r>
      <w:r>
        <w:rPr>
          <w:color w:val="231F20"/>
        </w:rPr>
        <w:t>se</w:t>
      </w:r>
      <w:r>
        <w:rPr>
          <w:color w:val="231F20"/>
          <w:spacing w:val="-10"/>
        </w:rPr>
        <w:t> </w:t>
      </w:r>
      <w:r>
        <w:rPr>
          <w:color w:val="231F20"/>
        </w:rPr>
        <w:t>explica</w:t>
      </w:r>
      <w:r>
        <w:rPr>
          <w:color w:val="231F20"/>
          <w:spacing w:val="-10"/>
        </w:rPr>
        <w:t> </w:t>
      </w:r>
      <w:r>
        <w:rPr>
          <w:color w:val="231F20"/>
        </w:rPr>
        <w:t>el</w:t>
      </w:r>
      <w:r>
        <w:rPr>
          <w:color w:val="231F20"/>
          <w:spacing w:val="-10"/>
        </w:rPr>
        <w:t> </w:t>
      </w:r>
      <w:r>
        <w:rPr>
          <w:color w:val="231F20"/>
        </w:rPr>
        <w:t>gusto</w:t>
      </w:r>
      <w:r>
        <w:rPr>
          <w:color w:val="231F20"/>
          <w:spacing w:val="-10"/>
        </w:rPr>
        <w:t> </w:t>
      </w:r>
      <w:r>
        <w:rPr>
          <w:color w:val="231F20"/>
        </w:rPr>
        <w:t>que</w:t>
      </w:r>
      <w:r>
        <w:rPr>
          <w:color w:val="231F20"/>
          <w:spacing w:val="-10"/>
        </w:rPr>
        <w:t> </w:t>
      </w:r>
      <w:r>
        <w:rPr>
          <w:color w:val="231F20"/>
        </w:rPr>
        <w:t>muchos</w:t>
      </w:r>
      <w:r>
        <w:rPr>
          <w:color w:val="231F20"/>
          <w:spacing w:val="-10"/>
        </w:rPr>
        <w:t> </w:t>
      </w:r>
      <w:r>
        <w:rPr>
          <w:color w:val="231F20"/>
        </w:rPr>
        <w:t>experimentan</w:t>
      </w:r>
      <w:r>
        <w:rPr>
          <w:color w:val="231F20"/>
          <w:spacing w:val="-10"/>
        </w:rPr>
        <w:t> </w:t>
      </w:r>
      <w:r>
        <w:rPr>
          <w:color w:val="231F20"/>
        </w:rPr>
        <w:t>al</w:t>
      </w:r>
      <w:r>
        <w:rPr>
          <w:color w:val="231F20"/>
          <w:spacing w:val="-10"/>
        </w:rPr>
        <w:t> </w:t>
      </w:r>
      <w:r>
        <w:rPr>
          <w:color w:val="231F20"/>
        </w:rPr>
        <w:t>ensañarse con sus inferiores en jerarquía, hacer notar su cuota de poder, como no pueden hacia arriba, pues “supuestamente” de ahí de- pende su precario </w:t>
      </w:r>
      <w:r>
        <w:rPr>
          <w:color w:val="231F20"/>
          <w:spacing w:val="-3"/>
        </w:rPr>
        <w:t>ser, </w:t>
      </w:r>
      <w:r>
        <w:rPr>
          <w:color w:val="231F20"/>
        </w:rPr>
        <w:t>todo lo que pueden lo aplican hacia abajo, con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nada</w:t>
      </w:r>
      <w:r>
        <w:rPr>
          <w:color w:val="231F20"/>
          <w:spacing w:val="-11"/>
        </w:rPr>
        <w:t> </w:t>
      </w:r>
      <w:r>
        <w:rPr>
          <w:color w:val="231F20"/>
        </w:rPr>
        <w:t>pueden</w:t>
      </w:r>
      <w:r>
        <w:rPr>
          <w:color w:val="231F20"/>
          <w:spacing w:val="-11"/>
        </w:rPr>
        <w:t> </w:t>
      </w:r>
      <w:r>
        <w:rPr>
          <w:color w:val="231F20"/>
        </w:rPr>
        <w:t>para</w:t>
      </w:r>
      <w:r>
        <w:rPr>
          <w:color w:val="231F20"/>
          <w:spacing w:val="-11"/>
        </w:rPr>
        <w:t> </w:t>
      </w:r>
      <w:r>
        <w:rPr>
          <w:color w:val="231F20"/>
        </w:rPr>
        <w:t>con</w:t>
      </w:r>
      <w:r>
        <w:rPr>
          <w:color w:val="231F20"/>
          <w:spacing w:val="-11"/>
        </w:rPr>
        <w:t> </w:t>
      </w:r>
      <w:r>
        <w:rPr>
          <w:color w:val="231F20"/>
        </w:rPr>
        <w:t>ellos.</w:t>
      </w:r>
      <w:r>
        <w:rPr>
          <w:color w:val="231F20"/>
          <w:spacing w:val="-11"/>
        </w:rPr>
        <w:t> </w:t>
      </w:r>
      <w:r>
        <w:rPr>
          <w:color w:val="231F20"/>
        </w:rPr>
        <w:t>Ejercicio</w:t>
      </w:r>
      <w:r>
        <w:rPr>
          <w:color w:val="231F20"/>
          <w:spacing w:val="-11"/>
        </w:rPr>
        <w:t> </w:t>
      </w:r>
      <w:r>
        <w:rPr>
          <w:color w:val="231F20"/>
        </w:rPr>
        <w:t>de</w:t>
      </w:r>
      <w:r>
        <w:rPr>
          <w:color w:val="231F20"/>
          <w:spacing w:val="-11"/>
        </w:rPr>
        <w:t> </w:t>
      </w:r>
      <w:r>
        <w:rPr>
          <w:color w:val="231F20"/>
        </w:rPr>
        <w:t>violencia</w:t>
      </w:r>
      <w:r>
        <w:rPr>
          <w:color w:val="231F20"/>
          <w:spacing w:val="-11"/>
        </w:rPr>
        <w:t> </w:t>
      </w:r>
      <w:r>
        <w:rPr>
          <w:color w:val="231F20"/>
        </w:rPr>
        <w:t>con alevosía y ventaja, de entrada, contra aquéllos cuya constitución del ser jerárquico les impide rebelarse pues dependen del nivel que</w:t>
      </w:r>
      <w:r>
        <w:rPr>
          <w:color w:val="231F20"/>
          <w:spacing w:val="-8"/>
        </w:rPr>
        <w:t> </w:t>
      </w:r>
      <w:r>
        <w:rPr>
          <w:color w:val="231F20"/>
        </w:rPr>
        <w:t>ocupo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jerarquía.</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intentan</w:t>
      </w:r>
      <w:r>
        <w:rPr>
          <w:color w:val="231F20"/>
          <w:spacing w:val="-8"/>
        </w:rPr>
        <w:t> </w:t>
      </w:r>
      <w:r>
        <w:rPr>
          <w:color w:val="231F20"/>
        </w:rPr>
        <w:t>también</w:t>
      </w:r>
      <w:r>
        <w:rPr>
          <w:color w:val="231F20"/>
          <w:spacing w:val="-8"/>
        </w:rPr>
        <w:t> </w:t>
      </w:r>
      <w:r>
        <w:rPr>
          <w:color w:val="231F20"/>
        </w:rPr>
        <w:t>Platón nos dio el remedio, expulsarlos de la </w:t>
      </w:r>
      <w:r>
        <w:rPr>
          <w:i/>
          <w:color w:val="231F20"/>
        </w:rPr>
        <w:t>polis</w:t>
      </w:r>
      <w:r>
        <w:rPr>
          <w:color w:val="231F20"/>
        </w:rPr>
        <w:t>, o en su versión actual desaparecerlos, hacerles sentir todo el peso del poder que viene de</w:t>
      </w:r>
      <w:r>
        <w:rPr>
          <w:color w:val="231F20"/>
          <w:spacing w:val="-1"/>
        </w:rPr>
        <w:t> </w:t>
      </w:r>
      <w:r>
        <w:rPr>
          <w:color w:val="231F20"/>
        </w:rPr>
        <w:t>arriba.</w:t>
      </w:r>
    </w:p>
    <w:p>
      <w:pPr>
        <w:pStyle w:val="BodyText"/>
        <w:spacing w:line="249" w:lineRule="auto" w:before="1"/>
        <w:ind w:left="195" w:right="108" w:firstLine="340"/>
        <w:jc w:val="both"/>
      </w:pPr>
      <w:r>
        <w:rPr>
          <w:color w:val="231F20"/>
        </w:rPr>
        <w:t>Los ignorantes, los que no saben deben a aprender la</w:t>
      </w:r>
      <w:r>
        <w:rPr>
          <w:color w:val="231F20"/>
          <w:spacing w:val="-22"/>
        </w:rPr>
        <w:t> </w:t>
      </w:r>
      <w:r>
        <w:rPr>
          <w:color w:val="231F20"/>
        </w:rPr>
        <w:t>lección con sangre; la letra de la verdad con sangre entra; o acatan los dictámenes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superioridad,</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tanto</w:t>
      </w:r>
      <w:r>
        <w:rPr>
          <w:color w:val="231F20"/>
          <w:spacing w:val="-11"/>
        </w:rPr>
        <w:t> </w:t>
      </w:r>
      <w:r>
        <w:rPr>
          <w:color w:val="231F20"/>
        </w:rPr>
        <w:t>ascienden</w:t>
      </w:r>
      <w:r>
        <w:rPr>
          <w:color w:val="231F20"/>
          <w:spacing w:val="-11"/>
        </w:rPr>
        <w:t> </w:t>
      </w:r>
      <w:r>
        <w:rPr>
          <w:color w:val="231F20"/>
        </w:rPr>
        <w:t>como</w:t>
      </w:r>
      <w:r>
        <w:rPr>
          <w:color w:val="231F20"/>
          <w:spacing w:val="-11"/>
        </w:rPr>
        <w:t> </w:t>
      </w:r>
      <w:r>
        <w:rPr>
          <w:color w:val="231F20"/>
        </w:rPr>
        <w:t>se</w:t>
      </w:r>
      <w:r>
        <w:rPr>
          <w:color w:val="231F20"/>
          <w:spacing w:val="-11"/>
        </w:rPr>
        <w:t> </w:t>
      </w:r>
      <w:r>
        <w:rPr>
          <w:color w:val="231F20"/>
        </w:rPr>
        <w:t>les dictamina, aunque más frecuentemente se les obliga a permane- cer donde están, o el Estado no descansará hasta someterlos o aniquilarlos.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parte</w:t>
      </w:r>
      <w:r>
        <w:rPr>
          <w:color w:val="231F20"/>
          <w:spacing w:val="-12"/>
        </w:rPr>
        <w:t> </w:t>
      </w:r>
      <w:r>
        <w:rPr>
          <w:color w:val="231F20"/>
        </w:rPr>
        <w:t>inferior</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obtener</w:t>
      </w:r>
      <w:r>
        <w:rPr>
          <w:color w:val="231F20"/>
          <w:spacing w:val="-12"/>
        </w:rPr>
        <w:t> </w:t>
      </w:r>
      <w:r>
        <w:rPr>
          <w:color w:val="231F20"/>
        </w:rPr>
        <w:t>conocimiento o potencia alguna. Quizá por ello los líderes de cualquier estrato, los que se hacen pasar por representantes de una colectividad inferior tienden, con mucha frecuencia, a traicionarlos. Se</w:t>
      </w:r>
      <w:r>
        <w:rPr>
          <w:color w:val="231F20"/>
          <w:spacing w:val="-25"/>
        </w:rPr>
        <w:t> </w:t>
      </w:r>
      <w:r>
        <w:rPr>
          <w:color w:val="231F20"/>
        </w:rPr>
        <w:t>venden con la naturalidad que implica el reconocimiento de que de lo</w:t>
      </w:r>
      <w:r>
        <w:rPr>
          <w:color w:val="231F20"/>
          <w:spacing w:val="-24"/>
        </w:rPr>
        <w:t> </w:t>
      </w:r>
      <w:r>
        <w:rPr>
          <w:color w:val="231F20"/>
        </w:rPr>
        <w:t>que está</w:t>
      </w:r>
      <w:r>
        <w:rPr>
          <w:color w:val="231F20"/>
          <w:spacing w:val="-9"/>
        </w:rPr>
        <w:t> </w:t>
      </w:r>
      <w:r>
        <w:rPr>
          <w:color w:val="231F20"/>
        </w:rPr>
        <w:t>debajo</w:t>
      </w:r>
      <w:r>
        <w:rPr>
          <w:color w:val="231F20"/>
          <w:spacing w:val="-9"/>
        </w:rPr>
        <w:t> </w:t>
      </w:r>
      <w:r>
        <w:rPr>
          <w:color w:val="231F20"/>
        </w:rPr>
        <w:t>de</w:t>
      </w:r>
      <w:r>
        <w:rPr>
          <w:color w:val="231F20"/>
          <w:spacing w:val="-9"/>
        </w:rPr>
        <w:t> </w:t>
      </w:r>
      <w:r>
        <w:rPr>
          <w:color w:val="231F20"/>
        </w:rPr>
        <w:t>uno</w:t>
      </w:r>
      <w:r>
        <w:rPr>
          <w:color w:val="231F20"/>
          <w:spacing w:val="-9"/>
        </w:rPr>
        <w:t> </w:t>
      </w:r>
      <w:r>
        <w:rPr>
          <w:color w:val="231F20"/>
        </w:rPr>
        <w:t>nada</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spacing w:val="-3"/>
        </w:rPr>
        <w:t>obtener,</w:t>
      </w:r>
      <w:r>
        <w:rPr>
          <w:color w:val="231F20"/>
          <w:spacing w:val="-9"/>
        </w:rPr>
        <w:t> </w:t>
      </w:r>
      <w:r>
        <w:rPr>
          <w:color w:val="231F20"/>
        </w:rPr>
        <w:t>si</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única</w:t>
      </w:r>
      <w:r>
        <w:rPr>
          <w:color w:val="231F20"/>
          <w:spacing w:val="-9"/>
        </w:rPr>
        <w:t> </w:t>
      </w:r>
      <w:r>
        <w:rPr>
          <w:color w:val="231F20"/>
        </w:rPr>
        <w:t>y</w:t>
      </w:r>
      <w:r>
        <w:rPr>
          <w:color w:val="231F20"/>
          <w:spacing w:val="-9"/>
        </w:rPr>
        <w:t> </w:t>
      </w:r>
      <w:r>
        <w:rPr>
          <w:color w:val="231F20"/>
        </w:rPr>
        <w:t>exclu- sivamente la fuerza suficiente para catapultarse hacia cierto nivel superior en la jerarquía, pero este catapultarse es para</w:t>
      </w:r>
      <w:r>
        <w:rPr>
          <w:color w:val="231F20"/>
          <w:spacing w:val="-28"/>
        </w:rPr>
        <w:t> </w:t>
      </w:r>
      <w:r>
        <w:rPr>
          <w:i/>
          <w:color w:val="231F20"/>
        </w:rPr>
        <w:t>separarse </w:t>
      </w:r>
      <w:r>
        <w:rPr>
          <w:color w:val="231F20"/>
        </w:rPr>
        <w:t>de ellos, para distinguirse, para no formar parte de lo </w:t>
      </w:r>
      <w:r>
        <w:rPr>
          <w:color w:val="231F20"/>
          <w:spacing w:val="-2"/>
        </w:rPr>
        <w:t>inferior, </w:t>
      </w:r>
      <w:r>
        <w:rPr>
          <w:color w:val="231F20"/>
        </w:rPr>
        <w:t>de lo</w:t>
      </w:r>
      <w:r>
        <w:rPr>
          <w:color w:val="231F20"/>
          <w:spacing w:val="-1"/>
        </w:rPr>
        <w:t> </w:t>
      </w:r>
      <w:r>
        <w:rPr>
          <w:color w:val="231F20"/>
        </w:rPr>
        <w:t>degradado.</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firstLine="340"/>
        <w:jc w:val="both"/>
      </w:pPr>
      <w:r>
        <w:rPr>
          <w:color w:val="231F20"/>
        </w:rPr>
        <w:t>El ascenso en la pirámide del ser y el conocer se piensa, en un</w:t>
      </w:r>
      <w:r>
        <w:rPr>
          <w:color w:val="231F20"/>
          <w:spacing w:val="-8"/>
        </w:rPr>
        <w:t> </w:t>
      </w:r>
      <w:r>
        <w:rPr>
          <w:color w:val="231F20"/>
        </w:rPr>
        <w:t>primer</w:t>
      </w:r>
      <w:r>
        <w:rPr>
          <w:color w:val="231F20"/>
          <w:spacing w:val="-8"/>
        </w:rPr>
        <w:t> </w:t>
      </w:r>
      <w:r>
        <w:rPr>
          <w:color w:val="231F20"/>
        </w:rPr>
        <w:t>momento,</w:t>
      </w:r>
      <w:r>
        <w:rPr>
          <w:color w:val="231F20"/>
          <w:spacing w:val="-8"/>
        </w:rPr>
        <w:t> </w:t>
      </w:r>
      <w:r>
        <w:rPr>
          <w:color w:val="231F20"/>
        </w:rPr>
        <w:t>basado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impulso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recibe</w:t>
      </w:r>
      <w:r>
        <w:rPr>
          <w:color w:val="231F20"/>
          <w:spacing w:val="-8"/>
        </w:rPr>
        <w:t> </w:t>
      </w:r>
      <w:r>
        <w:rPr>
          <w:color w:val="231F20"/>
        </w:rPr>
        <w:t>de</w:t>
      </w:r>
      <w:r>
        <w:rPr>
          <w:color w:val="231F20"/>
          <w:spacing w:val="-8"/>
        </w:rPr>
        <w:t> </w:t>
      </w:r>
      <w:r>
        <w:rPr>
          <w:color w:val="231F20"/>
        </w:rPr>
        <w:t>abajo, el</w:t>
      </w:r>
      <w:r>
        <w:rPr>
          <w:color w:val="231F20"/>
          <w:spacing w:val="-12"/>
        </w:rPr>
        <w:t> </w:t>
      </w:r>
      <w:r>
        <w:rPr>
          <w:color w:val="231F20"/>
        </w:rPr>
        <w:t>cual</w:t>
      </w:r>
      <w:r>
        <w:rPr>
          <w:color w:val="231F20"/>
          <w:spacing w:val="-12"/>
        </w:rPr>
        <w:t> </w:t>
      </w:r>
      <w:r>
        <w:rPr>
          <w:color w:val="231F20"/>
        </w:rPr>
        <w:t>permite</w:t>
      </w:r>
      <w:r>
        <w:rPr>
          <w:color w:val="231F20"/>
          <w:spacing w:val="-12"/>
        </w:rPr>
        <w:t> </w:t>
      </w:r>
      <w:r>
        <w:rPr>
          <w:color w:val="231F20"/>
        </w:rPr>
        <w:t>salir</w:t>
      </w:r>
      <w:r>
        <w:rPr>
          <w:color w:val="231F20"/>
          <w:spacing w:val="-12"/>
        </w:rPr>
        <w:t> </w:t>
      </w:r>
      <w:r>
        <w:rPr>
          <w:color w:val="231F20"/>
        </w:rPr>
        <w:t>del</w:t>
      </w:r>
      <w:r>
        <w:rPr>
          <w:color w:val="231F20"/>
          <w:spacing w:val="-12"/>
        </w:rPr>
        <w:t> </w:t>
      </w:r>
      <w:r>
        <w:rPr>
          <w:color w:val="231F20"/>
        </w:rPr>
        <w:t>nivel</w:t>
      </w:r>
      <w:r>
        <w:rPr>
          <w:color w:val="231F20"/>
          <w:spacing w:val="-12"/>
        </w:rPr>
        <w:t> </w:t>
      </w:r>
      <w:r>
        <w:rPr>
          <w:color w:val="231F20"/>
        </w:rPr>
        <w:t>horizontal</w:t>
      </w:r>
      <w:r>
        <w:rPr>
          <w:color w:val="231F20"/>
          <w:spacing w:val="-12"/>
        </w:rPr>
        <w:t> </w:t>
      </w:r>
      <w:r>
        <w:rPr>
          <w:color w:val="231F20"/>
        </w:rPr>
        <w:t>del</w:t>
      </w:r>
      <w:r>
        <w:rPr>
          <w:color w:val="231F20"/>
          <w:spacing w:val="-12"/>
        </w:rPr>
        <w:t> </w:t>
      </w:r>
      <w:r>
        <w:rPr>
          <w:color w:val="231F20"/>
        </w:rPr>
        <w:t>anonimato,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masa, pero sobre todo, en un segundo momento, de la fuerza superior que jala desde las alturas; ésta, por cierto, siempre se nos mues- tra más poderosa, más magnánima, más verdadera </w:t>
      </w:r>
      <w:r>
        <w:rPr>
          <w:color w:val="231F20"/>
          <w:spacing w:val="-8"/>
        </w:rPr>
        <w:t>y, </w:t>
      </w:r>
      <w:r>
        <w:rPr>
          <w:color w:val="231F20"/>
        </w:rPr>
        <w:t>por ende, la buscamos a toda costa. Reiteración de la metáfora que Platón utiliza en el </w:t>
      </w:r>
      <w:r>
        <w:rPr>
          <w:i/>
          <w:color w:val="231F20"/>
        </w:rPr>
        <w:t>Ión </w:t>
      </w:r>
      <w:r>
        <w:rPr>
          <w:color w:val="231F20"/>
        </w:rPr>
        <w:t>respecto al conocimiento de los rapsodas. Según ésta, el principio de la cadena del saber es la divinidad, que está en las alturas, por su puesto; el segundo eslabón es el poeta Ho- mero, el cual, por inspiración divina recibe y transmite el conoci- miento a los demás eslabones de la cadena, pero la cadena no llega hasta las multitudes, se coloca en una distancia a la cual es necesario impulsarse desde abajo para poder imantarse de su fuerza y después ser jalado hacia el principio, hacia las alturas, siempre y cuando reproduzca irreflexivamente el saber que ema- na de la divinidad, de ahí que no tenga empacho en afirmar que no cabe duda de que Ión “sabe”, pero tampoco queda duda algu- na de que no sabe por qué sabe, ni lo que sabe, lo cual es tanto como</w:t>
      </w:r>
      <w:r>
        <w:rPr>
          <w:color w:val="231F20"/>
          <w:spacing w:val="-7"/>
        </w:rPr>
        <w:t> </w:t>
      </w:r>
      <w:r>
        <w:rPr>
          <w:color w:val="231F20"/>
        </w:rPr>
        <w:t>estar</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estupidez</w:t>
      </w:r>
      <w:r>
        <w:rPr>
          <w:color w:val="231F20"/>
          <w:spacing w:val="-7"/>
        </w:rPr>
        <w:t> </w:t>
      </w:r>
      <w:r>
        <w:rPr>
          <w:color w:val="231F20"/>
        </w:rPr>
        <w:t>absoluto.</w:t>
      </w:r>
      <w:r>
        <w:rPr>
          <w:color w:val="231F20"/>
          <w:spacing w:val="-7"/>
        </w:rPr>
        <w:t> </w:t>
      </w:r>
      <w:r>
        <w:rPr>
          <w:color w:val="231F20"/>
        </w:rPr>
        <w:t>“Saber”</w:t>
      </w:r>
      <w:r>
        <w:rPr>
          <w:color w:val="231F20"/>
          <w:spacing w:val="-7"/>
        </w:rPr>
        <w:t> </w:t>
      </w:r>
      <w:r>
        <w:rPr>
          <w:color w:val="231F20"/>
        </w:rPr>
        <w:t>sin</w:t>
      </w:r>
      <w:r>
        <w:rPr>
          <w:color w:val="231F20"/>
          <w:spacing w:val="-7"/>
        </w:rPr>
        <w:t> </w:t>
      </w:r>
      <w:r>
        <w:rPr>
          <w:color w:val="231F20"/>
        </w:rPr>
        <w:t>saber lo que sabe y para qué se sabe es exactamente la condición que hace posible que el saber sirva, únicamente, para ganar premios (dinero) y poder caminar por las ciudades vistiendo emperifolla- damente, es decir, para asumir la teatralidad que el saber divino de la filosofía o ciencia de la identidad necesita para imponerse, para impactar. Dicho sea de paso, ¿acaso no el jefe es el que debe vestir mejor? Un jefe mal vestido es, desde esta perspecti- va, un mal discípulo de la filosofía de la identidad. Quizá por eso se destine tanto presupuesto a la vestimenta de nuestro primer mandatario y su distinguida esposa. No es gratuito el hecho de que uno de los aspectos más observados en cualquier encuentro de jerarcas sea su vestimenta, pues la teatralidad de la identidad la requiere desde</w:t>
      </w:r>
      <w:r>
        <w:rPr>
          <w:color w:val="231F20"/>
          <w:spacing w:val="-1"/>
        </w:rPr>
        <w:t> </w:t>
      </w:r>
      <w:r>
        <w:rPr>
          <w:color w:val="231F20"/>
        </w:rPr>
        <w:t>siempre.</w:t>
      </w:r>
    </w:p>
    <w:p>
      <w:pPr>
        <w:pStyle w:val="BodyText"/>
        <w:spacing w:line="249" w:lineRule="auto" w:before="1"/>
        <w:ind w:left="150" w:right="193" w:firstLine="340"/>
        <w:jc w:val="both"/>
      </w:pPr>
      <w:r>
        <w:rPr>
          <w:color w:val="231F20"/>
        </w:rPr>
        <w:t>Para finalizar propongo que pensemos  de  manera  frontal los rasgos que hemos esbozado líneas arriba: 1) ¿Sólo de las alturas procede el saber? Piénsese esta altura como divinidad, universidad, Banco Mundial, ONU, o cualquier otra instancia;   2)</w:t>
      </w:r>
    </w:p>
    <w:p>
      <w:pPr>
        <w:pStyle w:val="BodyText"/>
        <w:spacing w:line="249" w:lineRule="auto" w:before="1"/>
        <w:ind w:left="150" w:right="128"/>
      </w:pPr>
      <w:r>
        <w:rPr>
          <w:color w:val="231F20"/>
        </w:rPr>
        <w:t>¿Después del principio, todos los demás no tenemos otra posibi- lidad que reproducir irreflexivamente lo que éste nos impone?; 3)</w:t>
      </w:r>
    </w:p>
    <w:p>
      <w:pPr>
        <w:pStyle w:val="BodyText"/>
        <w:spacing w:before="1"/>
        <w:ind w:left="150" w:right="98"/>
      </w:pPr>
      <w:r>
        <w:rPr>
          <w:color w:val="231F20"/>
        </w:rPr>
        <w:t>¿Podemos seguir aceptando tan dócilmente que nada podemos?;</w:t>
      </w:r>
    </w:p>
    <w:p>
      <w:pPr>
        <w:pStyle w:val="ListParagraph"/>
        <w:numPr>
          <w:ilvl w:val="0"/>
          <w:numId w:val="15"/>
        </w:numPr>
        <w:tabs>
          <w:tab w:pos="387" w:val="left" w:leader="none"/>
        </w:tabs>
        <w:spacing w:line="240" w:lineRule="auto" w:before="10" w:after="0"/>
        <w:ind w:left="386" w:right="0" w:hanging="236"/>
        <w:jc w:val="left"/>
        <w:rPr>
          <w:sz w:val="20"/>
        </w:rPr>
      </w:pPr>
      <w:r>
        <w:rPr>
          <w:color w:val="231F20"/>
          <w:sz w:val="20"/>
        </w:rPr>
        <w:t>¿Silencio, sometimiento, abyección y lisonja son los únicos</w:t>
      </w:r>
      <w:r>
        <w:rPr>
          <w:color w:val="231F20"/>
          <w:spacing w:val="15"/>
          <w:sz w:val="20"/>
        </w:rPr>
        <w:t> </w:t>
      </w:r>
      <w:r>
        <w:rPr>
          <w:color w:val="231F20"/>
          <w:sz w:val="20"/>
        </w:rPr>
        <w:t>re-</w:t>
      </w:r>
    </w:p>
    <w:p>
      <w:pPr>
        <w:spacing w:after="0" w:line="240" w:lineRule="auto"/>
        <w:jc w:val="left"/>
        <w:rPr>
          <w:sz w:val="20"/>
        </w:rPr>
        <w:sectPr>
          <w:pgSz w:w="7920" w:h="12240"/>
          <w:pgMar w:header="717" w:footer="0" w:top="900" w:bottom="280" w:left="700" w:right="1080"/>
        </w:sectPr>
      </w:pPr>
    </w:p>
    <w:p>
      <w:pPr>
        <w:pStyle w:val="BodyText"/>
      </w:pPr>
    </w:p>
    <w:p>
      <w:pPr>
        <w:pStyle w:val="BodyText"/>
        <w:spacing w:before="10"/>
        <w:rPr>
          <w:sz w:val="21"/>
        </w:rPr>
      </w:pPr>
    </w:p>
    <w:p>
      <w:pPr>
        <w:pStyle w:val="BodyText"/>
        <w:spacing w:line="249" w:lineRule="auto" w:before="66"/>
        <w:ind w:left="195" w:right="108"/>
        <w:jc w:val="both"/>
      </w:pPr>
      <w:r>
        <w:rPr>
          <w:color w:val="231F20"/>
        </w:rPr>
        <w:t>cursos</w:t>
      </w:r>
      <w:r>
        <w:rPr>
          <w:color w:val="231F20"/>
          <w:spacing w:val="-5"/>
        </w:rPr>
        <w:t> </w:t>
      </w:r>
      <w:r>
        <w:rPr>
          <w:color w:val="231F20"/>
        </w:rPr>
        <w:t>de</w:t>
      </w:r>
      <w:r>
        <w:rPr>
          <w:color w:val="231F20"/>
          <w:spacing w:val="-5"/>
        </w:rPr>
        <w:t> </w:t>
      </w:r>
      <w:r>
        <w:rPr>
          <w:color w:val="231F20"/>
        </w:rPr>
        <w:t>nuestro</w:t>
      </w:r>
      <w:r>
        <w:rPr>
          <w:color w:val="231F20"/>
          <w:spacing w:val="-5"/>
        </w:rPr>
        <w:t> </w:t>
      </w:r>
      <w:r>
        <w:rPr>
          <w:color w:val="231F20"/>
        </w:rPr>
        <w:t>ser?</w:t>
      </w:r>
      <w:r>
        <w:rPr>
          <w:color w:val="231F20"/>
          <w:spacing w:val="-5"/>
        </w:rPr>
        <w:t> </w:t>
      </w:r>
      <w:r>
        <w:rPr>
          <w:color w:val="231F20"/>
        </w:rPr>
        <w:t>5)</w:t>
      </w:r>
      <w:r>
        <w:rPr>
          <w:color w:val="231F20"/>
          <w:spacing w:val="-5"/>
        </w:rPr>
        <w:t> </w:t>
      </w:r>
      <w:r>
        <w:rPr>
          <w:color w:val="231F20"/>
        </w:rPr>
        <w:t>¿Estamos</w:t>
      </w:r>
      <w:r>
        <w:rPr>
          <w:color w:val="231F20"/>
          <w:spacing w:val="-5"/>
        </w:rPr>
        <w:t> </w:t>
      </w:r>
      <w:r>
        <w:rPr>
          <w:color w:val="231F20"/>
        </w:rPr>
        <w:t>dispuestos</w:t>
      </w:r>
      <w:r>
        <w:rPr>
          <w:color w:val="231F20"/>
          <w:spacing w:val="-4"/>
        </w:rPr>
        <w:t> </w:t>
      </w:r>
      <w:r>
        <w:rPr>
          <w:color w:val="231F20"/>
        </w:rPr>
        <w:t>a</w:t>
      </w:r>
      <w:r>
        <w:rPr>
          <w:color w:val="231F20"/>
          <w:spacing w:val="-5"/>
        </w:rPr>
        <w:t> </w:t>
      </w:r>
      <w:r>
        <w:rPr>
          <w:color w:val="231F20"/>
        </w:rPr>
        <w:t>ser</w:t>
      </w:r>
      <w:r>
        <w:rPr>
          <w:color w:val="231F20"/>
          <w:spacing w:val="-5"/>
        </w:rPr>
        <w:t> </w:t>
      </w:r>
      <w:r>
        <w:rPr>
          <w:color w:val="231F20"/>
        </w:rPr>
        <w:t>reducidos</w:t>
      </w:r>
      <w:r>
        <w:rPr>
          <w:color w:val="231F20"/>
          <w:spacing w:val="-4"/>
        </w:rPr>
        <w:t> </w:t>
      </w:r>
      <w:r>
        <w:rPr>
          <w:color w:val="231F20"/>
        </w:rPr>
        <w:t>a este</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pusilanimidad?</w:t>
      </w:r>
      <w:r>
        <w:rPr>
          <w:color w:val="231F20"/>
          <w:spacing w:val="-8"/>
        </w:rPr>
        <w:t> </w:t>
      </w:r>
      <w:r>
        <w:rPr>
          <w:color w:val="231F20"/>
        </w:rPr>
        <w:t>Me</w:t>
      </w:r>
      <w:r>
        <w:rPr>
          <w:color w:val="231F20"/>
          <w:spacing w:val="-9"/>
        </w:rPr>
        <w:t> </w:t>
      </w:r>
      <w:r>
        <w:rPr>
          <w:color w:val="231F20"/>
        </w:rPr>
        <w:t>parece</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urgente</w:t>
      </w:r>
      <w:r>
        <w:rPr>
          <w:color w:val="231F20"/>
          <w:spacing w:val="-9"/>
        </w:rPr>
        <w:t> </w:t>
      </w:r>
      <w:r>
        <w:rPr>
          <w:color w:val="231F20"/>
        </w:rPr>
        <w:t>confrontar cualquier</w:t>
      </w:r>
      <w:r>
        <w:rPr>
          <w:color w:val="231F20"/>
          <w:spacing w:val="-7"/>
        </w:rPr>
        <w:t> </w:t>
      </w:r>
      <w:r>
        <w:rPr>
          <w:color w:val="231F20"/>
        </w:rPr>
        <w:t>manifestación</w:t>
      </w:r>
      <w:r>
        <w:rPr>
          <w:color w:val="231F20"/>
          <w:spacing w:val="-7"/>
        </w:rPr>
        <w:t> </w:t>
      </w:r>
      <w:r>
        <w:rPr>
          <w:color w:val="231F20"/>
        </w:rPr>
        <w:t>fenoménica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filosofía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identidad.</w:t>
      </w:r>
    </w:p>
    <w:p>
      <w:pPr>
        <w:pStyle w:val="BodyText"/>
        <w:spacing w:before="8"/>
        <w:rPr>
          <w:sz w:val="17"/>
        </w:rPr>
      </w:pPr>
    </w:p>
    <w:p>
      <w:pPr>
        <w:spacing w:before="0"/>
        <w:ind w:left="195"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535" w:right="0" w:firstLine="0"/>
        <w:jc w:val="left"/>
        <w:rPr>
          <w:sz w:val="18"/>
        </w:rPr>
      </w:pPr>
      <w:r>
        <w:rPr>
          <w:color w:val="231F20"/>
          <w:sz w:val="18"/>
        </w:rPr>
        <w:t>García Bacca, Juan David (1982), </w:t>
      </w:r>
      <w:r>
        <w:rPr>
          <w:i/>
          <w:color w:val="231F20"/>
          <w:sz w:val="18"/>
        </w:rPr>
        <w:t>Los presocráticos, </w:t>
      </w:r>
      <w:r>
        <w:rPr>
          <w:color w:val="231F20"/>
          <w:sz w:val="18"/>
        </w:rPr>
        <w:t>México, FCE. Hegel, George (1987), </w:t>
      </w:r>
      <w:r>
        <w:rPr>
          <w:i/>
          <w:color w:val="231F20"/>
          <w:sz w:val="18"/>
        </w:rPr>
        <w:t>Fenomenología del espíritu, </w:t>
      </w:r>
      <w:r>
        <w:rPr>
          <w:color w:val="231F20"/>
          <w:sz w:val="18"/>
        </w:rPr>
        <w:t>México, FCE. Kant, Immanuel (1997), </w:t>
      </w:r>
      <w:r>
        <w:rPr>
          <w:i/>
          <w:color w:val="231F20"/>
          <w:sz w:val="18"/>
        </w:rPr>
        <w:t>Crítica de la razón pura, </w:t>
      </w:r>
      <w:r>
        <w:rPr>
          <w:color w:val="231F20"/>
          <w:sz w:val="18"/>
        </w:rPr>
        <w:t>Madrid, Alfaguara. Nietzsche,  Friedrich  (2005),  </w:t>
      </w:r>
      <w:r>
        <w:rPr>
          <w:i/>
          <w:color w:val="231F20"/>
          <w:sz w:val="18"/>
        </w:rPr>
        <w:t>La  genealogía  de  la  moral, </w:t>
      </w:r>
      <w:r>
        <w:rPr>
          <w:color w:val="231F20"/>
          <w:sz w:val="18"/>
        </w:rPr>
        <w:t>Madrid,</w:t>
      </w:r>
    </w:p>
    <w:p>
      <w:pPr>
        <w:spacing w:before="1"/>
        <w:ind w:left="875" w:right="0" w:firstLine="0"/>
        <w:jc w:val="left"/>
        <w:rPr>
          <w:sz w:val="18"/>
        </w:rPr>
      </w:pPr>
      <w:r>
        <w:rPr>
          <w:color w:val="231F20"/>
          <w:sz w:val="18"/>
        </w:rPr>
        <w:t>Alianza Editorial.</w:t>
      </w:r>
    </w:p>
    <w:p>
      <w:pPr>
        <w:spacing w:line="278" w:lineRule="auto" w:before="33"/>
        <w:ind w:left="535" w:right="2173" w:firstLine="0"/>
        <w:jc w:val="left"/>
        <w:rPr>
          <w:sz w:val="18"/>
        </w:rPr>
      </w:pPr>
      <w:r>
        <w:rPr>
          <w:color w:val="231F20"/>
          <w:sz w:val="18"/>
        </w:rPr>
        <w:t>Platón (1999), </w:t>
      </w:r>
      <w:r>
        <w:rPr>
          <w:i/>
          <w:color w:val="231F20"/>
          <w:sz w:val="18"/>
        </w:rPr>
        <w:t>República, </w:t>
      </w:r>
      <w:r>
        <w:rPr>
          <w:color w:val="231F20"/>
          <w:sz w:val="18"/>
        </w:rPr>
        <w:t>Madrid, Gredos. (1999), </w:t>
      </w:r>
      <w:r>
        <w:rPr>
          <w:i/>
          <w:color w:val="231F20"/>
          <w:sz w:val="18"/>
        </w:rPr>
        <w:t>Ión, </w:t>
      </w:r>
      <w:r>
        <w:rPr>
          <w:color w:val="231F20"/>
          <w:sz w:val="18"/>
        </w:rPr>
        <w:t>Madrid, Gredos.</w:t>
      </w:r>
    </w:p>
    <w:p>
      <w:pPr>
        <w:spacing w:after="0" w:line="278" w:lineRule="auto"/>
        <w:jc w:val="left"/>
        <w:rPr>
          <w:sz w:val="18"/>
        </w:rPr>
        <w:sectPr>
          <w:pgSz w:w="7920" w:h="12240"/>
          <w:pgMar w:header="722" w:footer="0" w:top="920" w:bottom="280" w:left="1080" w:right="740"/>
        </w:sectPr>
      </w:pPr>
    </w:p>
    <w:p>
      <w:pPr>
        <w:pStyle w:val="BodyText"/>
        <w:spacing w:before="4"/>
        <w:rPr>
          <w:rFonts w:ascii="Times New Roman"/>
          <w:sz w:val="17"/>
        </w:rPr>
      </w:pPr>
    </w:p>
    <w:p>
      <w:pPr>
        <w:spacing w:after="0"/>
        <w:rPr>
          <w:rFonts w:ascii="Times New Roman"/>
          <w:sz w:val="17"/>
        </w:rPr>
        <w:sectPr>
          <w:headerReference w:type="default" r:id="rId177"/>
          <w:pgSz w:w="7920" w:h="12240"/>
          <w:pgMar w:header="0" w:footer="0" w:top="1140" w:bottom="280" w:left="1080" w:right="1080"/>
        </w:sectPr>
      </w:pPr>
    </w:p>
    <w:p>
      <w:pPr>
        <w:pStyle w:val="BodyText"/>
        <w:spacing w:before="2"/>
        <w:rPr>
          <w:rFonts w:ascii="Times New Roman"/>
        </w:rPr>
      </w:pPr>
    </w:p>
    <w:p>
      <w:pPr>
        <w:pStyle w:val="Heading2"/>
        <w:ind w:left="367" w:right="280" w:firstLine="4"/>
      </w:pPr>
      <w:r>
        <w:rPr>
          <w:color w:val="231F20"/>
        </w:rPr>
        <w:t>LA CONCEPCIÓN ÉTICA DEL TRABAJO EN EL PENSAMIENTO </w:t>
      </w:r>
      <w:r>
        <w:rPr>
          <w:color w:val="231F20"/>
          <w:spacing w:val="-3"/>
        </w:rPr>
        <w:t>NÁHUATL. </w:t>
      </w:r>
      <w:r>
        <w:rPr>
          <w:color w:val="231F20"/>
        </w:rPr>
        <w:t>UNA REFLEXIÓN</w:t>
      </w:r>
      <w:r>
        <w:rPr>
          <w:color w:val="231F20"/>
          <w:spacing w:val="-6"/>
        </w:rPr>
        <w:t> </w:t>
      </w:r>
      <w:r>
        <w:rPr>
          <w:color w:val="231F20"/>
        </w:rPr>
        <w:t>EN TORNO A LA IDENTIDAD</w:t>
      </w:r>
      <w:r>
        <w:rPr>
          <w:color w:val="231F20"/>
          <w:spacing w:val="-30"/>
        </w:rPr>
        <w:t> </w:t>
      </w:r>
      <w:r>
        <w:rPr>
          <w:color w:val="231F20"/>
          <w:spacing w:val="-3"/>
        </w:rPr>
        <w:t>CULTURAL</w:t>
      </w:r>
    </w:p>
    <w:p>
      <w:pPr>
        <w:spacing w:line="243" w:lineRule="exact" w:before="0"/>
        <w:ind w:left="245" w:right="152" w:firstLine="0"/>
        <w:jc w:val="center"/>
        <w:rPr>
          <w:b/>
          <w:sz w:val="24"/>
        </w:rPr>
      </w:pPr>
      <w:r>
        <w:rPr>
          <w:b/>
          <w:color w:val="231F20"/>
          <w:sz w:val="24"/>
        </w:rPr>
        <w:t>EN AMÉRICA LATINA</w:t>
      </w:r>
    </w:p>
    <w:p>
      <w:pPr>
        <w:pStyle w:val="BodyText"/>
        <w:spacing w:before="7"/>
        <w:rPr>
          <w:b/>
          <w:sz w:val="22"/>
        </w:rPr>
      </w:pPr>
    </w:p>
    <w:p>
      <w:pPr>
        <w:spacing w:line="278" w:lineRule="auto" w:before="0"/>
        <w:ind w:left="395" w:right="309" w:firstLine="0"/>
        <w:jc w:val="center"/>
        <w:rPr>
          <w:i/>
          <w:sz w:val="18"/>
        </w:rPr>
      </w:pPr>
      <w:r>
        <w:rPr>
          <w:i/>
          <w:color w:val="231F20"/>
          <w:sz w:val="18"/>
        </w:rPr>
        <w:t>IDENTITY IN LATIN AMERICA AND THE ETHICAL CONCEPTION </w:t>
      </w:r>
      <w:r>
        <w:rPr>
          <w:i/>
          <w:color w:val="231F20"/>
          <w:sz w:val="18"/>
        </w:rPr>
        <w:t>OF WORK IN THE NAHUATL THOUGHT</w:t>
      </w:r>
    </w:p>
    <w:p>
      <w:pPr>
        <w:pStyle w:val="BodyText"/>
        <w:spacing w:before="10"/>
        <w:rPr>
          <w:i/>
        </w:rPr>
      </w:pPr>
    </w:p>
    <w:p>
      <w:pPr>
        <w:spacing w:line="278" w:lineRule="auto" w:before="1"/>
        <w:ind w:left="245" w:right="158" w:firstLine="0"/>
        <w:jc w:val="center"/>
        <w:rPr>
          <w:i/>
          <w:sz w:val="18"/>
        </w:rPr>
      </w:pPr>
      <w:r>
        <w:rPr>
          <w:i/>
          <w:color w:val="231F20"/>
          <w:sz w:val="18"/>
        </w:rPr>
        <w:t>ЕВРАЗИЙСТВО КАК ОСНОВА РУССКОЙ ГЕОПОЛИТИЧЕСКОЙ</w:t>
      </w:r>
      <w:r>
        <w:rPr>
          <w:i/>
          <w:color w:val="231F20"/>
          <w:w w:val="99"/>
          <w:sz w:val="18"/>
        </w:rPr>
        <w:t> </w:t>
      </w:r>
      <w:r>
        <w:rPr>
          <w:i/>
          <w:color w:val="231F20"/>
          <w:sz w:val="18"/>
        </w:rPr>
        <w:t>ИДЕНТИЧНОСТИ</w:t>
      </w:r>
    </w:p>
    <w:p>
      <w:pPr>
        <w:pStyle w:val="BodyText"/>
        <w:spacing w:before="3"/>
        <w:rPr>
          <w:i/>
          <w:sz w:val="19"/>
        </w:rPr>
      </w:pPr>
    </w:p>
    <w:p>
      <w:pPr>
        <w:pStyle w:val="BodyText"/>
        <w:ind w:left="195" w:right="108"/>
        <w:jc w:val="right"/>
      </w:pPr>
      <w:r>
        <w:rPr>
          <w:color w:val="231F20"/>
        </w:rPr>
        <w:t>Juan Monroy García</w:t>
      </w:r>
    </w:p>
    <w:p>
      <w:pPr>
        <w:spacing w:before="47"/>
        <w:ind w:left="195" w:right="108" w:firstLine="0"/>
        <w:jc w:val="right"/>
        <w:rPr>
          <w:sz w:val="16"/>
        </w:rPr>
      </w:pPr>
      <w:r>
        <w:rPr>
          <w:color w:val="231F20"/>
          <w:sz w:val="16"/>
        </w:rPr>
        <w:t>Universidad Autónoma del Estado de México</w:t>
      </w:r>
    </w:p>
    <w:p>
      <w:pPr>
        <w:pStyle w:val="BodyText"/>
        <w:spacing w:before="9"/>
        <w:rPr>
          <w:sz w:val="23"/>
        </w:rPr>
      </w:pPr>
    </w:p>
    <w:p>
      <w:pPr>
        <w:spacing w:line="381" w:lineRule="auto" w:before="0"/>
        <w:ind w:left="195" w:right="108" w:firstLine="0"/>
        <w:jc w:val="both"/>
        <w:rPr>
          <w:sz w:val="12"/>
        </w:rPr>
      </w:pPr>
      <w:r>
        <w:rPr>
          <w:b/>
          <w:color w:val="231F20"/>
          <w:sz w:val="12"/>
        </w:rPr>
        <w:t>Resumen:</w:t>
      </w:r>
      <w:r>
        <w:rPr>
          <w:b/>
          <w:color w:val="231F20"/>
          <w:spacing w:val="-8"/>
          <w:sz w:val="12"/>
        </w:rPr>
        <w:t> </w:t>
      </w:r>
      <w:r>
        <w:rPr>
          <w:color w:val="231F20"/>
          <w:sz w:val="12"/>
        </w:rPr>
        <w:t>Dentro</w:t>
      </w:r>
      <w:r>
        <w:rPr>
          <w:color w:val="231F20"/>
          <w:spacing w:val="-8"/>
          <w:sz w:val="12"/>
        </w:rPr>
        <w:t> </w:t>
      </w:r>
      <w:r>
        <w:rPr>
          <w:color w:val="231F20"/>
          <w:sz w:val="12"/>
        </w:rPr>
        <w:t>de</w:t>
      </w:r>
      <w:r>
        <w:rPr>
          <w:color w:val="231F20"/>
          <w:spacing w:val="-8"/>
          <w:sz w:val="12"/>
        </w:rPr>
        <w:t> </w:t>
      </w:r>
      <w:r>
        <w:rPr>
          <w:color w:val="231F20"/>
          <w:sz w:val="12"/>
        </w:rPr>
        <w:t>la</w:t>
      </w:r>
      <w:r>
        <w:rPr>
          <w:color w:val="231F20"/>
          <w:spacing w:val="-8"/>
          <w:sz w:val="12"/>
        </w:rPr>
        <w:t> </w:t>
      </w:r>
      <w:r>
        <w:rPr>
          <w:color w:val="231F20"/>
          <w:sz w:val="12"/>
        </w:rPr>
        <w:t>identidad</w:t>
      </w:r>
      <w:r>
        <w:rPr>
          <w:color w:val="231F20"/>
          <w:spacing w:val="-8"/>
          <w:sz w:val="12"/>
        </w:rPr>
        <w:t> </w:t>
      </w:r>
      <w:r>
        <w:rPr>
          <w:color w:val="231F20"/>
          <w:sz w:val="12"/>
        </w:rPr>
        <w:t>cultural</w:t>
      </w:r>
      <w:r>
        <w:rPr>
          <w:color w:val="231F20"/>
          <w:spacing w:val="-8"/>
          <w:sz w:val="12"/>
        </w:rPr>
        <w:t> </w:t>
      </w:r>
      <w:r>
        <w:rPr>
          <w:color w:val="231F20"/>
          <w:sz w:val="12"/>
        </w:rPr>
        <w:t>de</w:t>
      </w:r>
      <w:r>
        <w:rPr>
          <w:color w:val="231F20"/>
          <w:spacing w:val="-8"/>
          <w:sz w:val="12"/>
        </w:rPr>
        <w:t> </w:t>
      </w:r>
      <w:r>
        <w:rPr>
          <w:color w:val="231F20"/>
          <w:sz w:val="12"/>
        </w:rPr>
        <w:t>los</w:t>
      </w:r>
      <w:r>
        <w:rPr>
          <w:color w:val="231F20"/>
          <w:spacing w:val="-8"/>
          <w:sz w:val="12"/>
        </w:rPr>
        <w:t> </w:t>
      </w:r>
      <w:r>
        <w:rPr>
          <w:color w:val="231F20"/>
          <w:sz w:val="12"/>
        </w:rPr>
        <w:t>países</w:t>
      </w:r>
      <w:r>
        <w:rPr>
          <w:color w:val="231F20"/>
          <w:spacing w:val="-8"/>
          <w:sz w:val="12"/>
        </w:rPr>
        <w:t> </w:t>
      </w:r>
      <w:r>
        <w:rPr>
          <w:color w:val="231F20"/>
          <w:sz w:val="12"/>
        </w:rPr>
        <w:t>latinoamericanos,</w:t>
      </w:r>
      <w:r>
        <w:rPr>
          <w:color w:val="231F20"/>
          <w:spacing w:val="-7"/>
          <w:sz w:val="12"/>
        </w:rPr>
        <w:t> </w:t>
      </w:r>
      <w:r>
        <w:rPr>
          <w:color w:val="231F20"/>
          <w:sz w:val="12"/>
        </w:rPr>
        <w:t>persiste</w:t>
      </w:r>
      <w:r>
        <w:rPr>
          <w:color w:val="231F20"/>
          <w:spacing w:val="-8"/>
          <w:sz w:val="12"/>
        </w:rPr>
        <w:t> </w:t>
      </w:r>
      <w:r>
        <w:rPr>
          <w:color w:val="231F20"/>
          <w:sz w:val="12"/>
        </w:rPr>
        <w:t>una</w:t>
      </w:r>
      <w:r>
        <w:rPr>
          <w:color w:val="231F20"/>
          <w:spacing w:val="-8"/>
          <w:sz w:val="12"/>
        </w:rPr>
        <w:t> </w:t>
      </w:r>
      <w:r>
        <w:rPr>
          <w:color w:val="231F20"/>
          <w:sz w:val="12"/>
        </w:rPr>
        <w:t>concepción</w:t>
      </w:r>
      <w:r>
        <w:rPr>
          <w:color w:val="231F20"/>
          <w:spacing w:val="-8"/>
          <w:sz w:val="12"/>
        </w:rPr>
        <w:t> </w:t>
      </w:r>
      <w:r>
        <w:rPr>
          <w:color w:val="231F20"/>
          <w:sz w:val="12"/>
        </w:rPr>
        <w:t>del</w:t>
      </w:r>
      <w:r>
        <w:rPr>
          <w:color w:val="231F20"/>
          <w:spacing w:val="-8"/>
          <w:sz w:val="12"/>
        </w:rPr>
        <w:t> </w:t>
      </w:r>
      <w:r>
        <w:rPr>
          <w:color w:val="231F20"/>
          <w:sz w:val="12"/>
        </w:rPr>
        <w:t>mundo y de la vida que se remonta al pasado prehispánico, y que emerge con gran fuerza en la ideología de los pueblos originarios, dentro del presente ensayo nos ocuparemos de la concepción ética del trabajo. La idea de</w:t>
      </w:r>
      <w:r>
        <w:rPr>
          <w:color w:val="231F20"/>
          <w:spacing w:val="-7"/>
          <w:sz w:val="12"/>
        </w:rPr>
        <w:t> </w:t>
      </w:r>
      <w:r>
        <w:rPr>
          <w:color w:val="231F20"/>
          <w:sz w:val="12"/>
        </w:rPr>
        <w:t>cooperación</w:t>
      </w:r>
      <w:r>
        <w:rPr>
          <w:color w:val="231F20"/>
          <w:spacing w:val="-7"/>
          <w:sz w:val="12"/>
        </w:rPr>
        <w:t> </w:t>
      </w:r>
      <w:r>
        <w:rPr>
          <w:color w:val="231F20"/>
          <w:sz w:val="12"/>
        </w:rPr>
        <w:t>y</w:t>
      </w:r>
      <w:r>
        <w:rPr>
          <w:color w:val="231F20"/>
          <w:spacing w:val="-7"/>
          <w:sz w:val="12"/>
        </w:rPr>
        <w:t> </w:t>
      </w:r>
      <w:r>
        <w:rPr>
          <w:color w:val="231F20"/>
          <w:sz w:val="12"/>
        </w:rPr>
        <w:t>ayuda</w:t>
      </w:r>
      <w:r>
        <w:rPr>
          <w:color w:val="231F20"/>
          <w:spacing w:val="-7"/>
          <w:sz w:val="12"/>
        </w:rPr>
        <w:t> </w:t>
      </w:r>
      <w:r>
        <w:rPr>
          <w:color w:val="231F20"/>
          <w:sz w:val="12"/>
        </w:rPr>
        <w:t>mutua,</w:t>
      </w:r>
      <w:r>
        <w:rPr>
          <w:color w:val="231F20"/>
          <w:spacing w:val="-7"/>
          <w:sz w:val="12"/>
        </w:rPr>
        <w:t> </w:t>
      </w:r>
      <w:r>
        <w:rPr>
          <w:color w:val="231F20"/>
          <w:sz w:val="12"/>
        </w:rPr>
        <w:t>así</w:t>
      </w:r>
      <w:r>
        <w:rPr>
          <w:color w:val="231F20"/>
          <w:spacing w:val="-7"/>
          <w:sz w:val="12"/>
        </w:rPr>
        <w:t> </w:t>
      </w:r>
      <w:r>
        <w:rPr>
          <w:color w:val="231F20"/>
          <w:sz w:val="12"/>
        </w:rPr>
        <w:t>como</w:t>
      </w:r>
      <w:r>
        <w:rPr>
          <w:color w:val="231F20"/>
          <w:spacing w:val="-7"/>
          <w:sz w:val="12"/>
        </w:rPr>
        <w:t> </w:t>
      </w:r>
      <w:r>
        <w:rPr>
          <w:color w:val="231F20"/>
          <w:sz w:val="12"/>
        </w:rPr>
        <w:t>trabajo</w:t>
      </w:r>
      <w:r>
        <w:rPr>
          <w:color w:val="231F20"/>
          <w:spacing w:val="-7"/>
          <w:sz w:val="12"/>
        </w:rPr>
        <w:t> </w:t>
      </w:r>
      <w:r>
        <w:rPr>
          <w:color w:val="231F20"/>
          <w:sz w:val="12"/>
        </w:rPr>
        <w:t>colectivo</w:t>
      </w:r>
      <w:r>
        <w:rPr>
          <w:color w:val="231F20"/>
          <w:spacing w:val="-7"/>
          <w:sz w:val="12"/>
        </w:rPr>
        <w:t> </w:t>
      </w:r>
      <w:r>
        <w:rPr>
          <w:color w:val="231F20"/>
          <w:sz w:val="12"/>
        </w:rPr>
        <w:t>en</w:t>
      </w:r>
      <w:r>
        <w:rPr>
          <w:color w:val="231F20"/>
          <w:spacing w:val="-7"/>
          <w:sz w:val="12"/>
        </w:rPr>
        <w:t> </w:t>
      </w:r>
      <w:r>
        <w:rPr>
          <w:color w:val="231F20"/>
          <w:sz w:val="12"/>
        </w:rPr>
        <w:t>benefició</w:t>
      </w:r>
      <w:r>
        <w:rPr>
          <w:color w:val="231F20"/>
          <w:spacing w:val="-7"/>
          <w:sz w:val="12"/>
        </w:rPr>
        <w:t> </w:t>
      </w:r>
      <w:r>
        <w:rPr>
          <w:color w:val="231F20"/>
          <w:sz w:val="12"/>
        </w:rPr>
        <w:t>de</w:t>
      </w:r>
      <w:r>
        <w:rPr>
          <w:color w:val="231F20"/>
          <w:spacing w:val="-7"/>
          <w:sz w:val="12"/>
        </w:rPr>
        <w:t> </w:t>
      </w:r>
      <w:r>
        <w:rPr>
          <w:color w:val="231F20"/>
          <w:sz w:val="12"/>
        </w:rPr>
        <w:t>la</w:t>
      </w:r>
      <w:r>
        <w:rPr>
          <w:color w:val="231F20"/>
          <w:spacing w:val="-7"/>
          <w:sz w:val="12"/>
        </w:rPr>
        <w:t> </w:t>
      </w:r>
      <w:r>
        <w:rPr>
          <w:color w:val="231F20"/>
          <w:sz w:val="12"/>
        </w:rPr>
        <w:t>comunidad</w:t>
      </w:r>
      <w:r>
        <w:rPr>
          <w:color w:val="231F20"/>
          <w:spacing w:val="-7"/>
          <w:sz w:val="12"/>
        </w:rPr>
        <w:t> </w:t>
      </w:r>
      <w:r>
        <w:rPr>
          <w:color w:val="231F20"/>
          <w:sz w:val="12"/>
        </w:rPr>
        <w:t>y</w:t>
      </w:r>
      <w:r>
        <w:rPr>
          <w:color w:val="231F20"/>
          <w:spacing w:val="-7"/>
          <w:sz w:val="12"/>
        </w:rPr>
        <w:t> </w:t>
      </w:r>
      <w:r>
        <w:rPr>
          <w:color w:val="231F20"/>
          <w:sz w:val="12"/>
        </w:rPr>
        <w:t>como</w:t>
      </w:r>
      <w:r>
        <w:rPr>
          <w:color w:val="231F20"/>
          <w:spacing w:val="-7"/>
          <w:sz w:val="12"/>
        </w:rPr>
        <w:t> </w:t>
      </w:r>
      <w:r>
        <w:rPr>
          <w:color w:val="231F20"/>
          <w:sz w:val="12"/>
        </w:rPr>
        <w:t>consecuencia del bien común, proviene en los pueblos originarios desde el pasado</w:t>
      </w:r>
      <w:r>
        <w:rPr>
          <w:color w:val="231F20"/>
          <w:spacing w:val="-1"/>
          <w:sz w:val="12"/>
        </w:rPr>
        <w:t> </w:t>
      </w:r>
      <w:r>
        <w:rPr>
          <w:color w:val="231F20"/>
          <w:sz w:val="12"/>
        </w:rPr>
        <w:t>prehispánico.</w:t>
      </w:r>
    </w:p>
    <w:p>
      <w:pPr>
        <w:spacing w:line="145" w:lineRule="exact" w:before="0"/>
        <w:ind w:left="195" w:right="0" w:firstLine="0"/>
        <w:jc w:val="both"/>
        <w:rPr>
          <w:sz w:val="12"/>
        </w:rPr>
      </w:pPr>
      <w:r>
        <w:rPr>
          <w:b/>
          <w:color w:val="231F20"/>
          <w:sz w:val="14"/>
        </w:rPr>
        <w:t>Palabras clave: </w:t>
      </w:r>
      <w:r>
        <w:rPr>
          <w:color w:val="231F20"/>
          <w:sz w:val="12"/>
        </w:rPr>
        <w:t>concepción del trabajo; pensamiento náhuatl; identidad latinoamericana</w:t>
      </w:r>
    </w:p>
    <w:p>
      <w:pPr>
        <w:pStyle w:val="BodyText"/>
        <w:rPr>
          <w:sz w:val="14"/>
        </w:rPr>
      </w:pPr>
    </w:p>
    <w:p>
      <w:pPr>
        <w:spacing w:line="374" w:lineRule="auto" w:before="98"/>
        <w:ind w:left="195" w:right="108" w:firstLine="0"/>
        <w:jc w:val="both"/>
        <w:rPr>
          <w:sz w:val="12"/>
        </w:rPr>
      </w:pPr>
      <w:r>
        <w:rPr>
          <w:b/>
          <w:color w:val="231F20"/>
          <w:sz w:val="14"/>
        </w:rPr>
        <w:t>Abstract: </w:t>
      </w:r>
      <w:r>
        <w:rPr>
          <w:color w:val="231F20"/>
          <w:sz w:val="12"/>
        </w:rPr>
        <w:t>Within the cultural identity of Latin America, a world view and life going back to pre-Hispanic past persists,</w:t>
      </w:r>
      <w:r>
        <w:rPr>
          <w:color w:val="231F20"/>
          <w:spacing w:val="-6"/>
          <w:sz w:val="12"/>
        </w:rPr>
        <w:t> </w:t>
      </w:r>
      <w:r>
        <w:rPr>
          <w:color w:val="231F20"/>
          <w:sz w:val="12"/>
        </w:rPr>
        <w:t>and</w:t>
      </w:r>
      <w:r>
        <w:rPr>
          <w:color w:val="231F20"/>
          <w:spacing w:val="-7"/>
          <w:sz w:val="12"/>
        </w:rPr>
        <w:t> </w:t>
      </w:r>
      <w:r>
        <w:rPr>
          <w:color w:val="231F20"/>
          <w:sz w:val="12"/>
        </w:rPr>
        <w:t>emerging</w:t>
      </w:r>
      <w:r>
        <w:rPr>
          <w:color w:val="231F20"/>
          <w:spacing w:val="-6"/>
          <w:sz w:val="12"/>
        </w:rPr>
        <w:t> </w:t>
      </w:r>
      <w:r>
        <w:rPr>
          <w:color w:val="231F20"/>
          <w:sz w:val="12"/>
        </w:rPr>
        <w:t>with</w:t>
      </w:r>
      <w:r>
        <w:rPr>
          <w:color w:val="231F20"/>
          <w:spacing w:val="-6"/>
          <w:sz w:val="12"/>
        </w:rPr>
        <w:t> </w:t>
      </w:r>
      <w:r>
        <w:rPr>
          <w:color w:val="231F20"/>
          <w:sz w:val="12"/>
        </w:rPr>
        <w:t>great</w:t>
      </w:r>
      <w:r>
        <w:rPr>
          <w:color w:val="231F20"/>
          <w:spacing w:val="-6"/>
          <w:sz w:val="12"/>
        </w:rPr>
        <w:t> </w:t>
      </w:r>
      <w:r>
        <w:rPr>
          <w:color w:val="231F20"/>
          <w:sz w:val="12"/>
        </w:rPr>
        <w:t>force</w:t>
      </w:r>
      <w:r>
        <w:rPr>
          <w:color w:val="231F20"/>
          <w:spacing w:val="-7"/>
          <w:sz w:val="12"/>
        </w:rPr>
        <w:t> </w:t>
      </w:r>
      <w:r>
        <w:rPr>
          <w:color w:val="231F20"/>
          <w:sz w:val="12"/>
        </w:rPr>
        <w:t>in</w:t>
      </w:r>
      <w:r>
        <w:rPr>
          <w:color w:val="231F20"/>
          <w:spacing w:val="-7"/>
          <w:sz w:val="12"/>
        </w:rPr>
        <w:t> </w:t>
      </w:r>
      <w:r>
        <w:rPr>
          <w:color w:val="231F20"/>
          <w:sz w:val="12"/>
        </w:rPr>
        <w:t>world</w:t>
      </w:r>
      <w:r>
        <w:rPr>
          <w:color w:val="231F20"/>
          <w:spacing w:val="-6"/>
          <w:sz w:val="12"/>
        </w:rPr>
        <w:t> </w:t>
      </w:r>
      <w:r>
        <w:rPr>
          <w:color w:val="231F20"/>
          <w:sz w:val="12"/>
        </w:rPr>
        <w:t>outlook</w:t>
      </w:r>
      <w:r>
        <w:rPr>
          <w:color w:val="231F20"/>
          <w:spacing w:val="-6"/>
          <w:sz w:val="12"/>
        </w:rPr>
        <w:t> </w:t>
      </w:r>
      <w:r>
        <w:rPr>
          <w:color w:val="231F20"/>
          <w:sz w:val="12"/>
        </w:rPr>
        <w:t>of</w:t>
      </w:r>
      <w:r>
        <w:rPr>
          <w:color w:val="231F20"/>
          <w:spacing w:val="-7"/>
          <w:sz w:val="12"/>
        </w:rPr>
        <w:t> </w:t>
      </w:r>
      <w:r>
        <w:rPr>
          <w:color w:val="231F20"/>
          <w:sz w:val="12"/>
        </w:rPr>
        <w:t>these</w:t>
      </w:r>
      <w:r>
        <w:rPr>
          <w:color w:val="231F20"/>
          <w:spacing w:val="-7"/>
          <w:sz w:val="12"/>
        </w:rPr>
        <w:t> </w:t>
      </w:r>
      <w:r>
        <w:rPr>
          <w:color w:val="231F20"/>
          <w:sz w:val="12"/>
        </w:rPr>
        <w:t>cultures</w:t>
      </w:r>
      <w:r>
        <w:rPr>
          <w:color w:val="231F20"/>
          <w:spacing w:val="-7"/>
          <w:sz w:val="12"/>
        </w:rPr>
        <w:t> </w:t>
      </w:r>
      <w:r>
        <w:rPr>
          <w:color w:val="231F20"/>
          <w:sz w:val="12"/>
        </w:rPr>
        <w:t>of</w:t>
      </w:r>
      <w:r>
        <w:rPr>
          <w:color w:val="231F20"/>
          <w:spacing w:val="-7"/>
          <w:sz w:val="12"/>
        </w:rPr>
        <w:t> </w:t>
      </w:r>
      <w:r>
        <w:rPr>
          <w:color w:val="231F20"/>
          <w:sz w:val="12"/>
        </w:rPr>
        <w:t>the</w:t>
      </w:r>
      <w:r>
        <w:rPr>
          <w:color w:val="231F20"/>
          <w:spacing w:val="-7"/>
          <w:sz w:val="12"/>
        </w:rPr>
        <w:t> </w:t>
      </w:r>
      <w:r>
        <w:rPr>
          <w:color w:val="231F20"/>
          <w:sz w:val="12"/>
        </w:rPr>
        <w:t>original</w:t>
      </w:r>
      <w:r>
        <w:rPr>
          <w:color w:val="231F20"/>
          <w:spacing w:val="-6"/>
          <w:sz w:val="12"/>
        </w:rPr>
        <w:t> </w:t>
      </w:r>
      <w:r>
        <w:rPr>
          <w:color w:val="231F20"/>
          <w:sz w:val="12"/>
        </w:rPr>
        <w:t>peoples,</w:t>
      </w:r>
      <w:r>
        <w:rPr>
          <w:color w:val="231F20"/>
          <w:spacing w:val="-6"/>
          <w:sz w:val="12"/>
        </w:rPr>
        <w:t> </w:t>
      </w:r>
      <w:r>
        <w:rPr>
          <w:color w:val="231F20"/>
          <w:sz w:val="12"/>
        </w:rPr>
        <w:t>in</w:t>
      </w:r>
      <w:r>
        <w:rPr>
          <w:color w:val="231F20"/>
          <w:spacing w:val="-7"/>
          <w:sz w:val="12"/>
        </w:rPr>
        <w:t> </w:t>
      </w:r>
      <w:r>
        <w:rPr>
          <w:color w:val="231F20"/>
          <w:sz w:val="12"/>
        </w:rPr>
        <w:t>the</w:t>
      </w:r>
      <w:r>
        <w:rPr>
          <w:color w:val="231F20"/>
          <w:spacing w:val="-7"/>
          <w:sz w:val="12"/>
        </w:rPr>
        <w:t> </w:t>
      </w:r>
      <w:r>
        <w:rPr>
          <w:color w:val="231F20"/>
          <w:sz w:val="12"/>
        </w:rPr>
        <w:t>present work we will deal with conception of the work ethic. The idea of cooperation and mutual aid and collective work for the benefit of the community and as a result the common good, comes in the original peoples from the pre-Hispanic</w:t>
      </w:r>
      <w:r>
        <w:rPr>
          <w:color w:val="231F20"/>
          <w:spacing w:val="-1"/>
          <w:sz w:val="12"/>
        </w:rPr>
        <w:t> </w:t>
      </w:r>
      <w:r>
        <w:rPr>
          <w:color w:val="231F20"/>
          <w:sz w:val="12"/>
        </w:rPr>
        <w:t>past.</w:t>
      </w:r>
    </w:p>
    <w:p>
      <w:pPr>
        <w:spacing w:before="7"/>
        <w:ind w:left="195" w:right="0" w:firstLine="0"/>
        <w:jc w:val="both"/>
        <w:rPr>
          <w:sz w:val="12"/>
        </w:rPr>
      </w:pPr>
      <w:r>
        <w:rPr>
          <w:b/>
          <w:color w:val="231F20"/>
          <w:sz w:val="12"/>
        </w:rPr>
        <w:t>Keywords: </w:t>
      </w:r>
      <w:r>
        <w:rPr>
          <w:color w:val="231F20"/>
          <w:sz w:val="12"/>
        </w:rPr>
        <w:t>idea of work; Nahuatl thought; Latin American identity</w:t>
      </w:r>
    </w:p>
    <w:p>
      <w:pPr>
        <w:pStyle w:val="BodyText"/>
        <w:rPr>
          <w:sz w:val="12"/>
        </w:rPr>
      </w:pPr>
    </w:p>
    <w:p>
      <w:pPr>
        <w:pStyle w:val="BodyText"/>
        <w:spacing w:before="10"/>
        <w:rPr>
          <w:sz w:val="10"/>
        </w:rPr>
      </w:pPr>
    </w:p>
    <w:p>
      <w:pPr>
        <w:spacing w:line="374" w:lineRule="auto" w:before="0"/>
        <w:ind w:left="195" w:right="108" w:firstLine="0"/>
        <w:jc w:val="both"/>
        <w:rPr>
          <w:sz w:val="12"/>
        </w:rPr>
      </w:pPr>
      <w:r>
        <w:rPr>
          <w:b/>
          <w:color w:val="231F20"/>
          <w:sz w:val="14"/>
        </w:rPr>
        <w:t>Резюме:</w:t>
      </w:r>
      <w:r>
        <w:rPr>
          <w:b/>
          <w:color w:val="231F20"/>
          <w:spacing w:val="-11"/>
          <w:sz w:val="14"/>
        </w:rPr>
        <w:t> </w:t>
      </w:r>
      <w:r>
        <w:rPr>
          <w:color w:val="231F20"/>
          <w:sz w:val="12"/>
        </w:rPr>
        <w:t>Можно</w:t>
      </w:r>
      <w:r>
        <w:rPr>
          <w:color w:val="231F20"/>
          <w:spacing w:val="-6"/>
          <w:sz w:val="12"/>
        </w:rPr>
        <w:t> </w:t>
      </w:r>
      <w:r>
        <w:rPr>
          <w:color w:val="231F20"/>
          <w:sz w:val="12"/>
        </w:rPr>
        <w:t>утверждать,</w:t>
      </w:r>
      <w:r>
        <w:rPr>
          <w:color w:val="231F20"/>
          <w:spacing w:val="-6"/>
          <w:sz w:val="12"/>
        </w:rPr>
        <w:t> </w:t>
      </w:r>
      <w:r>
        <w:rPr>
          <w:color w:val="231F20"/>
          <w:sz w:val="12"/>
        </w:rPr>
        <w:t>не</w:t>
      </w:r>
      <w:r>
        <w:rPr>
          <w:color w:val="231F20"/>
          <w:spacing w:val="-6"/>
          <w:sz w:val="12"/>
        </w:rPr>
        <w:t> </w:t>
      </w:r>
      <w:r>
        <w:rPr>
          <w:color w:val="231F20"/>
          <w:sz w:val="12"/>
        </w:rPr>
        <w:t>боясь</w:t>
      </w:r>
      <w:r>
        <w:rPr>
          <w:color w:val="231F20"/>
          <w:spacing w:val="-6"/>
          <w:sz w:val="12"/>
        </w:rPr>
        <w:t> </w:t>
      </w:r>
      <w:r>
        <w:rPr>
          <w:color w:val="231F20"/>
          <w:sz w:val="12"/>
        </w:rPr>
        <w:t>ошибиться,</w:t>
      </w:r>
      <w:r>
        <w:rPr>
          <w:color w:val="231F20"/>
          <w:spacing w:val="-6"/>
          <w:sz w:val="12"/>
        </w:rPr>
        <w:t> </w:t>
      </w:r>
      <w:r>
        <w:rPr>
          <w:color w:val="231F20"/>
          <w:sz w:val="12"/>
        </w:rPr>
        <w:t>что</w:t>
      </w:r>
      <w:r>
        <w:rPr>
          <w:color w:val="231F20"/>
          <w:spacing w:val="-6"/>
          <w:sz w:val="12"/>
        </w:rPr>
        <w:t> </w:t>
      </w:r>
      <w:r>
        <w:rPr>
          <w:color w:val="231F20"/>
          <w:sz w:val="12"/>
        </w:rPr>
        <w:t>размышления</w:t>
      </w:r>
      <w:r>
        <w:rPr>
          <w:color w:val="231F20"/>
          <w:spacing w:val="-6"/>
          <w:sz w:val="12"/>
        </w:rPr>
        <w:t> </w:t>
      </w:r>
      <w:r>
        <w:rPr>
          <w:color w:val="231F20"/>
          <w:sz w:val="12"/>
        </w:rPr>
        <w:t>о</w:t>
      </w:r>
      <w:r>
        <w:rPr>
          <w:color w:val="231F20"/>
          <w:spacing w:val="-6"/>
          <w:sz w:val="12"/>
        </w:rPr>
        <w:t> </w:t>
      </w:r>
      <w:r>
        <w:rPr>
          <w:color w:val="231F20"/>
          <w:sz w:val="12"/>
        </w:rPr>
        <w:t>культурной</w:t>
      </w:r>
      <w:r>
        <w:rPr>
          <w:color w:val="231F20"/>
          <w:spacing w:val="-6"/>
          <w:sz w:val="12"/>
        </w:rPr>
        <w:t> </w:t>
      </w:r>
      <w:r>
        <w:rPr>
          <w:color w:val="231F20"/>
          <w:sz w:val="12"/>
        </w:rPr>
        <w:t>о</w:t>
      </w:r>
      <w:r>
        <w:rPr>
          <w:color w:val="231F20"/>
          <w:spacing w:val="-6"/>
          <w:sz w:val="12"/>
        </w:rPr>
        <w:t> </w:t>
      </w:r>
      <w:r>
        <w:rPr>
          <w:color w:val="231F20"/>
          <w:sz w:val="12"/>
        </w:rPr>
        <w:t>цивилизационной идентичности России всегда занимали центральное место в ее историческом и философском мышлении. Дилемма «Россия-Запад» мыслился в терминах метафизичекой оппозиции начала и конца, благодати и закона, будущего и прошлого. В этой публикации анализируются постулаты, связанные</w:t>
      </w:r>
      <w:r>
        <w:rPr>
          <w:color w:val="231F20"/>
          <w:spacing w:val="21"/>
          <w:sz w:val="12"/>
        </w:rPr>
        <w:t> </w:t>
      </w:r>
      <w:r>
        <w:rPr>
          <w:color w:val="231F20"/>
          <w:sz w:val="12"/>
        </w:rPr>
        <w:t>с</w:t>
      </w:r>
      <w:r>
        <w:rPr>
          <w:color w:val="231F20"/>
          <w:spacing w:val="21"/>
          <w:sz w:val="12"/>
        </w:rPr>
        <w:t> </w:t>
      </w:r>
      <w:r>
        <w:rPr>
          <w:color w:val="231F20"/>
          <w:sz w:val="12"/>
        </w:rPr>
        <w:t>геополотической</w:t>
      </w:r>
      <w:r>
        <w:rPr>
          <w:color w:val="231F20"/>
          <w:spacing w:val="21"/>
          <w:sz w:val="12"/>
        </w:rPr>
        <w:t> </w:t>
      </w:r>
      <w:r>
        <w:rPr>
          <w:color w:val="231F20"/>
          <w:sz w:val="12"/>
        </w:rPr>
        <w:t>ролью</w:t>
      </w:r>
      <w:r>
        <w:rPr>
          <w:color w:val="231F20"/>
          <w:spacing w:val="21"/>
          <w:sz w:val="12"/>
        </w:rPr>
        <w:t> </w:t>
      </w:r>
      <w:r>
        <w:rPr>
          <w:color w:val="231F20"/>
          <w:sz w:val="12"/>
        </w:rPr>
        <w:t>России</w:t>
      </w:r>
      <w:r>
        <w:rPr>
          <w:color w:val="231F20"/>
          <w:spacing w:val="21"/>
          <w:sz w:val="12"/>
        </w:rPr>
        <w:t> </w:t>
      </w:r>
      <w:r>
        <w:rPr>
          <w:color w:val="231F20"/>
          <w:sz w:val="12"/>
        </w:rPr>
        <w:t>в</w:t>
      </w:r>
      <w:r>
        <w:rPr>
          <w:color w:val="231F20"/>
          <w:spacing w:val="21"/>
          <w:sz w:val="12"/>
        </w:rPr>
        <w:t> </w:t>
      </w:r>
      <w:r>
        <w:rPr>
          <w:color w:val="231F20"/>
          <w:sz w:val="12"/>
        </w:rPr>
        <w:t>свете</w:t>
      </w:r>
      <w:r>
        <w:rPr>
          <w:color w:val="231F20"/>
          <w:spacing w:val="21"/>
          <w:sz w:val="12"/>
        </w:rPr>
        <w:t> </w:t>
      </w:r>
      <w:r>
        <w:rPr>
          <w:color w:val="231F20"/>
          <w:sz w:val="12"/>
        </w:rPr>
        <w:t>оппозиции</w:t>
      </w:r>
      <w:r>
        <w:rPr>
          <w:color w:val="231F20"/>
          <w:spacing w:val="21"/>
          <w:sz w:val="12"/>
        </w:rPr>
        <w:t> </w:t>
      </w:r>
      <w:r>
        <w:rPr>
          <w:color w:val="231F20"/>
          <w:sz w:val="12"/>
        </w:rPr>
        <w:t>«Европа-Азия»,</w:t>
      </w:r>
      <w:r>
        <w:rPr>
          <w:color w:val="231F20"/>
          <w:spacing w:val="21"/>
          <w:sz w:val="12"/>
        </w:rPr>
        <w:t> </w:t>
      </w:r>
      <w:r>
        <w:rPr>
          <w:color w:val="231F20"/>
          <w:sz w:val="12"/>
        </w:rPr>
        <w:t>которую</w:t>
      </w:r>
      <w:r>
        <w:rPr>
          <w:color w:val="231F20"/>
          <w:spacing w:val="21"/>
          <w:sz w:val="12"/>
        </w:rPr>
        <w:t> </w:t>
      </w:r>
      <w:r>
        <w:rPr>
          <w:color w:val="231F20"/>
          <w:sz w:val="12"/>
        </w:rPr>
        <w:t>развивало</w:t>
      </w:r>
    </w:p>
    <w:p>
      <w:pPr>
        <w:spacing w:line="381" w:lineRule="auto" w:before="7"/>
        <w:ind w:left="195" w:right="108" w:firstLine="0"/>
        <w:jc w:val="both"/>
        <w:rPr>
          <w:sz w:val="12"/>
        </w:rPr>
      </w:pPr>
      <w:r>
        <w:rPr>
          <w:color w:val="231F20"/>
          <w:sz w:val="12"/>
        </w:rPr>
        <w:t>«евразийство» -идеологическое и культурное течение, возникшее в среде русских эмигрантов в двадцатые годы XX века и которое было забыто в период «триуфа» социализма в СССР, но получило новую жизнь в начале девяностых годов и в настоящее время оно превратилось в фундамент геополитической  идентичности  российского правительства.</w:t>
      </w:r>
    </w:p>
    <w:p>
      <w:pPr>
        <w:spacing w:line="145" w:lineRule="exact" w:before="0"/>
        <w:ind w:left="195" w:right="0" w:firstLine="0"/>
        <w:jc w:val="both"/>
        <w:rPr>
          <w:sz w:val="12"/>
        </w:rPr>
      </w:pPr>
      <w:r>
        <w:rPr>
          <w:b/>
          <w:color w:val="231F20"/>
          <w:sz w:val="14"/>
        </w:rPr>
        <w:t>Ключевые слова: </w:t>
      </w:r>
      <w:r>
        <w:rPr>
          <w:color w:val="231F20"/>
          <w:sz w:val="12"/>
        </w:rPr>
        <w:t>Россия, Запад-Восток, геополитика,   евразийство</w:t>
      </w: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before="0"/>
        <w:ind w:left="242" w:right="158" w:firstLine="0"/>
        <w:jc w:val="center"/>
        <w:rPr>
          <w:sz w:val="16"/>
        </w:rPr>
      </w:pPr>
      <w:r>
        <w:rPr>
          <w:color w:val="231F20"/>
          <w:w w:val="105"/>
          <w:sz w:val="16"/>
        </w:rPr>
        <w:t>[321]</w:t>
      </w:r>
    </w:p>
    <w:p>
      <w:pPr>
        <w:spacing w:after="0"/>
        <w:jc w:val="center"/>
        <w:rPr>
          <w:sz w:val="16"/>
        </w:rPr>
        <w:sectPr>
          <w:headerReference w:type="even" r:id="rId178"/>
          <w:pgSz w:w="7920" w:h="12240"/>
          <w:pgMar w:header="0" w:footer="0" w:top="1140" w:bottom="280" w:left="1080" w:right="740"/>
        </w:sectPr>
      </w:pPr>
    </w:p>
    <w:p>
      <w:pPr>
        <w:pStyle w:val="BodyText"/>
      </w:pPr>
    </w:p>
    <w:p>
      <w:pPr>
        <w:pStyle w:val="BodyText"/>
        <w:spacing w:before="7"/>
        <w:rPr>
          <w:sz w:val="19"/>
        </w:rPr>
      </w:pPr>
    </w:p>
    <w:p>
      <w:pPr>
        <w:spacing w:before="59"/>
        <w:ind w:left="170" w:right="75" w:firstLine="0"/>
        <w:jc w:val="left"/>
        <w:rPr>
          <w:b/>
          <w:sz w:val="16"/>
        </w:rPr>
      </w:pPr>
      <w:r>
        <w:rPr>
          <w:b/>
          <w:color w:val="231F20"/>
          <w:w w:val="130"/>
          <w:sz w:val="24"/>
        </w:rPr>
        <w:t>i</w:t>
      </w:r>
      <w:r>
        <w:rPr>
          <w:b/>
          <w:color w:val="231F20"/>
          <w:w w:val="130"/>
          <w:sz w:val="16"/>
        </w:rPr>
        <w:t>ntroduCCión</w:t>
      </w:r>
    </w:p>
    <w:p>
      <w:pPr>
        <w:pStyle w:val="BodyText"/>
        <w:rPr>
          <w:b/>
          <w:sz w:val="21"/>
        </w:rPr>
      </w:pPr>
    </w:p>
    <w:p>
      <w:pPr>
        <w:pStyle w:val="BodyText"/>
        <w:spacing w:line="249" w:lineRule="auto"/>
        <w:ind w:left="587" w:right="193"/>
        <w:jc w:val="both"/>
      </w:pPr>
      <w:r>
        <w:rPr/>
        <w:pict>
          <v:shape style="position:absolute;margin-left:39.209301pt;margin-top:-.084769pt;width:24.2pt;height:43.5pt;mso-position-horizontal-relative:page;mso-position-vertical-relative:paragraph;z-index:-139792" type="#_x0000_t202" filled="false" stroked="false">
            <v:textbox inset="0,0,0,0">
              <w:txbxContent>
                <w:p>
                  <w:pPr>
                    <w:spacing w:line="854" w:lineRule="exact" w:before="0"/>
                    <w:ind w:left="0" w:right="0" w:firstLine="0"/>
                    <w:jc w:val="left"/>
                    <w:rPr>
                      <w:sz w:val="87"/>
                    </w:rPr>
                  </w:pPr>
                  <w:r>
                    <w:rPr>
                      <w:color w:val="231F20"/>
                      <w:w w:val="99"/>
                      <w:sz w:val="87"/>
                    </w:rPr>
                    <w:t>L</w:t>
                  </w:r>
                </w:p>
              </w:txbxContent>
            </v:textbox>
            <w10:wrap type="none"/>
          </v:shape>
        </w:pict>
      </w:r>
      <w:r>
        <w:rPr>
          <w:color w:val="231F20"/>
        </w:rPr>
        <w:t>a conformación histórica de la identidad latinoamericana tie- ne tres grandes raíces culturales: la que proviene de la cul- tura ibérica, la originada por la población llegada de   África,</w:t>
      </w:r>
    </w:p>
    <w:p>
      <w:pPr>
        <w:pStyle w:val="BodyText"/>
        <w:spacing w:line="249" w:lineRule="auto" w:before="1"/>
        <w:ind w:left="170" w:right="75"/>
      </w:pPr>
      <w:r>
        <w:rPr>
          <w:color w:val="231F20"/>
        </w:rPr>
        <w:t>así como la concepción de los pueblos originarios. En el presente ensayo nos ocuparemos precisamente de esta última.</w:t>
      </w:r>
    </w:p>
    <w:p>
      <w:pPr>
        <w:pStyle w:val="BodyText"/>
        <w:spacing w:line="249" w:lineRule="auto" w:before="1"/>
        <w:ind w:left="170" w:right="193" w:firstLine="340"/>
        <w:jc w:val="both"/>
      </w:pPr>
      <w:r>
        <w:rPr>
          <w:color w:val="231F20"/>
        </w:rPr>
        <w:t>Hay que tener en cuenta que, actualmente, la mayoría de la población de las naciones está compuesta de manera heterogé- nea. Hay diferencias de índole étnica, religiosa, lingüística, racial. Son</w:t>
      </w:r>
      <w:r>
        <w:rPr>
          <w:color w:val="231F20"/>
          <w:spacing w:val="-7"/>
        </w:rPr>
        <w:t> </w:t>
      </w:r>
      <w:r>
        <w:rPr>
          <w:color w:val="231F20"/>
        </w:rPr>
        <w:t>los</w:t>
      </w:r>
      <w:r>
        <w:rPr>
          <w:color w:val="231F20"/>
          <w:spacing w:val="-7"/>
        </w:rPr>
        <w:t> </w:t>
      </w:r>
      <w:r>
        <w:rPr>
          <w:color w:val="231F20"/>
        </w:rPr>
        <w:t>criterios</w:t>
      </w:r>
      <w:r>
        <w:rPr>
          <w:color w:val="231F20"/>
          <w:spacing w:val="-7"/>
        </w:rPr>
        <w:t> </w:t>
      </w:r>
      <w:r>
        <w:rPr>
          <w:color w:val="231F20"/>
        </w:rPr>
        <w:t>más</w:t>
      </w:r>
      <w:r>
        <w:rPr>
          <w:color w:val="231F20"/>
          <w:spacing w:val="-7"/>
        </w:rPr>
        <w:t> </w:t>
      </w:r>
      <w:r>
        <w:rPr>
          <w:color w:val="231F20"/>
        </w:rPr>
        <w:t>comunes</w:t>
      </w:r>
      <w:r>
        <w:rPr>
          <w:color w:val="231F20"/>
          <w:spacing w:val="-7"/>
        </w:rPr>
        <w:t> </w:t>
      </w:r>
      <w:r>
        <w:rPr>
          <w:color w:val="231F20"/>
        </w:rPr>
        <w:t>en</w:t>
      </w:r>
      <w:r>
        <w:rPr>
          <w:color w:val="231F20"/>
          <w:spacing w:val="-7"/>
        </w:rPr>
        <w:t> </w:t>
      </w:r>
      <w:r>
        <w:rPr>
          <w:color w:val="231F20"/>
        </w:rPr>
        <w:t>diversos</w:t>
      </w:r>
      <w:r>
        <w:rPr>
          <w:color w:val="231F20"/>
          <w:spacing w:val="-7"/>
        </w:rPr>
        <w:t> </w:t>
      </w:r>
      <w:r>
        <w:rPr>
          <w:color w:val="231F20"/>
        </w:rPr>
        <w:t>tiempos</w:t>
      </w:r>
      <w:r>
        <w:rPr>
          <w:color w:val="231F20"/>
          <w:spacing w:val="-7"/>
        </w:rPr>
        <w:t> </w:t>
      </w:r>
      <w:r>
        <w:rPr>
          <w:color w:val="231F20"/>
        </w:rPr>
        <w:t>para</w:t>
      </w:r>
      <w:r>
        <w:rPr>
          <w:color w:val="231F20"/>
          <w:spacing w:val="-7"/>
        </w:rPr>
        <w:t> </w:t>
      </w:r>
      <w:r>
        <w:rPr>
          <w:color w:val="231F20"/>
        </w:rPr>
        <w:t>delimitar y distinguir tales grupos. Las causas y el origen histórico de</w:t>
      </w:r>
      <w:r>
        <w:rPr>
          <w:color w:val="231F20"/>
          <w:spacing w:val="-23"/>
        </w:rPr>
        <w:t> </w:t>
      </w:r>
      <w:r>
        <w:rPr>
          <w:color w:val="231F20"/>
        </w:rPr>
        <w:t>estas distinciones pueden ser variados: invasiones, conquistas y colo- nizaciones, migraciones de diversa índole, cambios de fronteras, o bien las cambiantes políticas e ideologías de los gobiernos. Así es como se ha constituido en numerosos estados modernos la cuestión de las minorías, la problemática de los grupos étnicos distintos al grupo dominante o mayoritario. Si bien el concepto  de minoría tuvo inicialmente una connotación numérica, desde tiempo atrás se trata por lo común de minorías políticas y socio- lógicas, independientemente de su peso demográfico en el total de la</w:t>
      </w:r>
      <w:r>
        <w:rPr>
          <w:color w:val="231F20"/>
          <w:spacing w:val="-1"/>
        </w:rPr>
        <w:t> </w:t>
      </w:r>
      <w:r>
        <w:rPr>
          <w:color w:val="231F20"/>
        </w:rPr>
        <w:t>población.</w:t>
      </w:r>
    </w:p>
    <w:p>
      <w:pPr>
        <w:pStyle w:val="BodyText"/>
        <w:spacing w:line="249" w:lineRule="auto" w:before="1"/>
        <w:ind w:left="170" w:right="193" w:firstLine="340"/>
        <w:jc w:val="both"/>
      </w:pPr>
      <w:r>
        <w:rPr>
          <w:color w:val="231F20"/>
        </w:rPr>
        <w:t>En América Latina, la consolidación de las identidades na- cionales tomó caminos diferentes. Desde el siglo </w:t>
      </w:r>
      <w:r>
        <w:rPr>
          <w:color w:val="231F20"/>
          <w:sz w:val="14"/>
        </w:rPr>
        <w:t>xix</w:t>
      </w:r>
      <w:r>
        <w:rPr>
          <w:color w:val="231F20"/>
        </w:rPr>
        <w:t>, el proyecto de nación fue definido por las elites mestizas y criollas bajo sus perspectivas y modelos. Fue la minoría dominante la que impuso sobre la mayoría, los pueblos indígenas, su propia concepción  de nación, incluyendo su lengua, religión, leyes, instituciones y valores culturales, a tal grado que los pueblos indígenas, emer- giendo</w:t>
      </w:r>
      <w:r>
        <w:rPr>
          <w:color w:val="231F20"/>
          <w:spacing w:val="-13"/>
        </w:rPr>
        <w:t> </w:t>
      </w:r>
      <w:r>
        <w:rPr>
          <w:color w:val="231F20"/>
        </w:rPr>
        <w:t>de</w:t>
      </w:r>
      <w:r>
        <w:rPr>
          <w:color w:val="231F20"/>
          <w:spacing w:val="-13"/>
        </w:rPr>
        <w:t> </w:t>
      </w:r>
      <w:r>
        <w:rPr>
          <w:color w:val="231F20"/>
        </w:rPr>
        <w:t>tres</w:t>
      </w:r>
      <w:r>
        <w:rPr>
          <w:color w:val="231F20"/>
          <w:spacing w:val="-14"/>
        </w:rPr>
        <w:t> </w:t>
      </w:r>
      <w:r>
        <w:rPr>
          <w:color w:val="231F20"/>
        </w:rPr>
        <w:t>siglos</w:t>
      </w:r>
      <w:r>
        <w:rPr>
          <w:color w:val="231F20"/>
          <w:spacing w:val="-14"/>
        </w:rPr>
        <w:t> </w:t>
      </w:r>
      <w:r>
        <w:rPr>
          <w:color w:val="231F20"/>
        </w:rPr>
        <w:t>de</w:t>
      </w:r>
      <w:r>
        <w:rPr>
          <w:color w:val="231F20"/>
          <w:spacing w:val="-13"/>
        </w:rPr>
        <w:t> </w:t>
      </w:r>
      <w:r>
        <w:rPr>
          <w:color w:val="231F20"/>
        </w:rPr>
        <w:t>coloniaje,</w:t>
      </w:r>
      <w:r>
        <w:rPr>
          <w:color w:val="231F20"/>
          <w:spacing w:val="-13"/>
        </w:rPr>
        <w:t> </w:t>
      </w:r>
      <w:r>
        <w:rPr>
          <w:color w:val="231F20"/>
        </w:rPr>
        <w:t>no</w:t>
      </w:r>
      <w:r>
        <w:rPr>
          <w:color w:val="231F20"/>
          <w:spacing w:val="-13"/>
        </w:rPr>
        <w:t> </w:t>
      </w:r>
      <w:r>
        <w:rPr>
          <w:color w:val="231F20"/>
        </w:rPr>
        <w:t>lograron,</w:t>
      </w:r>
      <w:r>
        <w:rPr>
          <w:color w:val="231F20"/>
          <w:spacing w:val="-13"/>
        </w:rPr>
        <w:t> </w:t>
      </w:r>
      <w:r>
        <w:rPr>
          <w:color w:val="231F20"/>
        </w:rPr>
        <w:t>ni</w:t>
      </w:r>
      <w:r>
        <w:rPr>
          <w:color w:val="231F20"/>
          <w:spacing w:val="-13"/>
        </w:rPr>
        <w:t> </w:t>
      </w:r>
      <w:r>
        <w:rPr>
          <w:color w:val="231F20"/>
        </w:rPr>
        <w:t>han</w:t>
      </w:r>
      <w:r>
        <w:rPr>
          <w:color w:val="231F20"/>
          <w:spacing w:val="-13"/>
        </w:rPr>
        <w:t> </w:t>
      </w:r>
      <w:r>
        <w:rPr>
          <w:color w:val="231F20"/>
        </w:rPr>
        <w:t>logrado</w:t>
      </w:r>
      <w:r>
        <w:rPr>
          <w:color w:val="231F20"/>
          <w:spacing w:val="-13"/>
        </w:rPr>
        <w:t> </w:t>
      </w:r>
      <w:r>
        <w:rPr>
          <w:color w:val="231F20"/>
        </w:rPr>
        <w:t>has- ta la fecha, reconocerse ni saberse reflejados en estos nuevos estados-nación que, por lo general, les otorgaron la igualdad y la ciudadanía sólo de manera formal. No es extraño, entonces, que diversos autores han hablado, refiriéndose a nuestras naciones, de</w:t>
      </w:r>
      <w:r>
        <w:rPr>
          <w:color w:val="231F20"/>
          <w:spacing w:val="-10"/>
        </w:rPr>
        <w:t> </w:t>
      </w:r>
      <w:r>
        <w:rPr>
          <w:color w:val="231F20"/>
        </w:rPr>
        <w:t>unos</w:t>
      </w:r>
      <w:r>
        <w:rPr>
          <w:color w:val="231F20"/>
          <w:spacing w:val="-10"/>
        </w:rPr>
        <w:t> </w:t>
      </w:r>
      <w:r>
        <w:rPr>
          <w:color w:val="231F20"/>
        </w:rPr>
        <w:t>países</w:t>
      </w:r>
      <w:r>
        <w:rPr>
          <w:color w:val="231F20"/>
          <w:spacing w:val="-10"/>
        </w:rPr>
        <w:t> </w:t>
      </w:r>
      <w:r>
        <w:rPr>
          <w:color w:val="231F20"/>
        </w:rPr>
        <w:t>formales</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rPr>
        <w:t>otros</w:t>
      </w:r>
      <w:r>
        <w:rPr>
          <w:color w:val="231F20"/>
          <w:spacing w:val="-10"/>
        </w:rPr>
        <w:t> </w:t>
      </w:r>
      <w:r>
        <w:rPr>
          <w:color w:val="231F20"/>
        </w:rPr>
        <w:t>reales,</w:t>
      </w:r>
      <w:r>
        <w:rPr>
          <w:color w:val="231F20"/>
          <w:spacing w:val="-10"/>
        </w:rPr>
        <w:t> </w:t>
      </w:r>
      <w:r>
        <w:rPr>
          <w:color w:val="231F20"/>
        </w:rPr>
        <w:t>de</w:t>
      </w:r>
      <w:r>
        <w:rPr>
          <w:color w:val="231F20"/>
          <w:spacing w:val="-10"/>
        </w:rPr>
        <w:t> </w:t>
      </w:r>
      <w:r>
        <w:rPr>
          <w:color w:val="231F20"/>
        </w:rPr>
        <w:t>unos</w:t>
      </w:r>
      <w:r>
        <w:rPr>
          <w:color w:val="231F20"/>
          <w:spacing w:val="-10"/>
        </w:rPr>
        <w:t> </w:t>
      </w:r>
      <w:r>
        <w:rPr>
          <w:color w:val="231F20"/>
        </w:rPr>
        <w:t>países</w:t>
      </w:r>
      <w:r>
        <w:rPr>
          <w:color w:val="231F20"/>
          <w:spacing w:val="-10"/>
        </w:rPr>
        <w:t> </w:t>
      </w:r>
      <w:r>
        <w:rPr>
          <w:color w:val="231F20"/>
        </w:rPr>
        <w:t>profun- dos y de otros</w:t>
      </w:r>
      <w:r>
        <w:rPr>
          <w:color w:val="231F20"/>
          <w:spacing w:val="-1"/>
        </w:rPr>
        <w:t> </w:t>
      </w:r>
      <w:r>
        <w:rPr>
          <w:color w:val="231F20"/>
        </w:rPr>
        <w:t>imaginarios.</w:t>
      </w:r>
    </w:p>
    <w:p>
      <w:pPr>
        <w:pStyle w:val="BodyText"/>
        <w:spacing w:line="249" w:lineRule="auto" w:before="1"/>
        <w:ind w:left="170" w:right="193" w:firstLine="340"/>
        <w:jc w:val="both"/>
      </w:pPr>
      <w:r>
        <w:rPr>
          <w:color w:val="231F20"/>
        </w:rPr>
        <w:t>Los</w:t>
      </w:r>
      <w:r>
        <w:rPr>
          <w:color w:val="231F20"/>
          <w:spacing w:val="-12"/>
        </w:rPr>
        <w:t> </w:t>
      </w:r>
      <w:r>
        <w:rPr>
          <w:color w:val="231F20"/>
        </w:rPr>
        <w:t>indígenas</w:t>
      </w:r>
      <w:r>
        <w:rPr>
          <w:color w:val="231F20"/>
          <w:spacing w:val="-12"/>
        </w:rPr>
        <w:t> </w:t>
      </w:r>
      <w:r>
        <w:rPr>
          <w:color w:val="231F20"/>
        </w:rPr>
        <w:t>no</w:t>
      </w:r>
      <w:r>
        <w:rPr>
          <w:color w:val="231F20"/>
          <w:spacing w:val="-12"/>
        </w:rPr>
        <w:t> </w:t>
      </w:r>
      <w:r>
        <w:rPr>
          <w:color w:val="231F20"/>
        </w:rPr>
        <w:t>aparecen</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discursos</w:t>
      </w:r>
      <w:r>
        <w:rPr>
          <w:color w:val="231F20"/>
          <w:spacing w:val="-12"/>
        </w:rPr>
        <w:t> </w:t>
      </w:r>
      <w:r>
        <w:rPr>
          <w:color w:val="231F20"/>
        </w:rPr>
        <w:t>fundadores</w:t>
      </w:r>
      <w:r>
        <w:rPr>
          <w:color w:val="231F20"/>
          <w:spacing w:val="-12"/>
        </w:rPr>
        <w:t> </w:t>
      </w:r>
      <w:r>
        <w:rPr>
          <w:color w:val="231F20"/>
        </w:rPr>
        <w:t>de</w:t>
      </w:r>
      <w:r>
        <w:rPr>
          <w:color w:val="231F20"/>
          <w:spacing w:val="-12"/>
        </w:rPr>
        <w:t> </w:t>
      </w:r>
      <w:r>
        <w:rPr>
          <w:color w:val="231F20"/>
        </w:rPr>
        <w:t>las naciones latinoamericanas. Las elites intelectuales han reflexio- nado desde el siglo </w:t>
      </w:r>
      <w:r>
        <w:rPr>
          <w:color w:val="231F20"/>
          <w:sz w:val="14"/>
        </w:rPr>
        <w:t>xix</w:t>
      </w:r>
      <w:r>
        <w:rPr>
          <w:color w:val="231F20"/>
        </w:rPr>
        <w:t>, en la búsqueda de la esencia nacional, lo mexicano,</w:t>
      </w:r>
      <w:r>
        <w:rPr>
          <w:color w:val="231F20"/>
          <w:spacing w:val="-8"/>
        </w:rPr>
        <w:t> </w:t>
      </w:r>
      <w:r>
        <w:rPr>
          <w:color w:val="231F20"/>
        </w:rPr>
        <w:t>lo</w:t>
      </w:r>
      <w:r>
        <w:rPr>
          <w:color w:val="231F20"/>
          <w:spacing w:val="-8"/>
        </w:rPr>
        <w:t> </w:t>
      </w:r>
      <w:r>
        <w:rPr>
          <w:color w:val="231F20"/>
        </w:rPr>
        <w:t>peruano,</w:t>
      </w:r>
      <w:r>
        <w:rPr>
          <w:color w:val="231F20"/>
          <w:spacing w:val="-8"/>
        </w:rPr>
        <w:t> </w:t>
      </w:r>
      <w:r>
        <w:rPr>
          <w:color w:val="231F20"/>
        </w:rPr>
        <w:t>lo</w:t>
      </w:r>
      <w:r>
        <w:rPr>
          <w:color w:val="231F20"/>
          <w:spacing w:val="-8"/>
        </w:rPr>
        <w:t> </w:t>
      </w:r>
      <w:r>
        <w:rPr>
          <w:color w:val="231F20"/>
        </w:rPr>
        <w:t>argentino,</w:t>
      </w:r>
      <w:r>
        <w:rPr>
          <w:color w:val="231F20"/>
          <w:spacing w:val="-8"/>
        </w:rPr>
        <w:t> </w:t>
      </w:r>
      <w:r>
        <w:rPr>
          <w:color w:val="231F20"/>
        </w:rPr>
        <w:t>etc.,</w:t>
      </w:r>
      <w:r>
        <w:rPr>
          <w:color w:val="231F20"/>
          <w:spacing w:val="-8"/>
        </w:rPr>
        <w:t> </w:t>
      </w:r>
      <w:r>
        <w:rPr>
          <w:color w:val="231F20"/>
        </w:rPr>
        <w:t>tarea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de- dicado con ahínco filósofos, políticos, literatos, psicólogos y  </w:t>
      </w:r>
      <w:r>
        <w:rPr>
          <w:color w:val="231F20"/>
          <w:spacing w:val="8"/>
        </w:rPr>
        <w:t> </w:t>
      </w:r>
      <w:r>
        <w:rPr>
          <w:color w:val="231F20"/>
        </w:rPr>
        <w:t>aun</w:t>
      </w:r>
    </w:p>
    <w:p>
      <w:pPr>
        <w:spacing w:after="0" w:line="249" w:lineRule="auto"/>
        <w:jc w:val="both"/>
        <w:sectPr>
          <w:headerReference w:type="even" r:id="rId179"/>
          <w:headerReference w:type="default" r:id="rId180"/>
          <w:pgSz w:w="7920" w:h="12240"/>
          <w:pgMar w:header="717" w:footer="0" w:top="900" w:bottom="280" w:left="680" w:right="1080"/>
          <w:pgNumType w:start="322"/>
        </w:sectPr>
      </w:pPr>
    </w:p>
    <w:p>
      <w:pPr>
        <w:pStyle w:val="BodyText"/>
      </w:pPr>
    </w:p>
    <w:p>
      <w:pPr>
        <w:pStyle w:val="BodyText"/>
        <w:spacing w:before="10"/>
        <w:rPr>
          <w:sz w:val="21"/>
        </w:rPr>
      </w:pPr>
    </w:p>
    <w:p>
      <w:pPr>
        <w:pStyle w:val="BodyText"/>
        <w:spacing w:line="249" w:lineRule="auto" w:before="66"/>
        <w:ind w:left="195" w:right="108"/>
        <w:jc w:val="right"/>
      </w:pPr>
      <w:r>
        <w:rPr>
          <w:color w:val="231F20"/>
        </w:rPr>
        <w:t>militares; por lo general estas reflexiones han excluido a</w:t>
      </w:r>
      <w:r>
        <w:rPr>
          <w:color w:val="231F20"/>
          <w:spacing w:val="44"/>
        </w:rPr>
        <w:t> </w:t>
      </w:r>
      <w:r>
        <w:rPr>
          <w:color w:val="231F20"/>
        </w:rPr>
        <w:t>los</w:t>
      </w:r>
      <w:r>
        <w:rPr>
          <w:color w:val="231F20"/>
          <w:spacing w:val="4"/>
        </w:rPr>
        <w:t> </w:t>
      </w:r>
      <w:r>
        <w:rPr>
          <w:color w:val="231F20"/>
        </w:rPr>
        <w:t>indí- genas y a los negros, así como a otras minorías. Se</w:t>
      </w:r>
      <w:r>
        <w:rPr>
          <w:color w:val="231F20"/>
          <w:spacing w:val="43"/>
        </w:rPr>
        <w:t> </w:t>
      </w:r>
      <w:r>
        <w:rPr>
          <w:color w:val="231F20"/>
        </w:rPr>
        <w:t>ha</w:t>
      </w:r>
      <w:r>
        <w:rPr>
          <w:color w:val="231F20"/>
          <w:spacing w:val="3"/>
        </w:rPr>
        <w:t> </w:t>
      </w:r>
      <w:r>
        <w:rPr>
          <w:color w:val="231F20"/>
        </w:rPr>
        <w:t>pretendi- do, en América Latina, construir nuevas naciones sin</w:t>
      </w:r>
      <w:r>
        <w:rPr>
          <w:color w:val="231F20"/>
          <w:spacing w:val="28"/>
        </w:rPr>
        <w:t> </w:t>
      </w:r>
      <w:r>
        <w:rPr>
          <w:color w:val="231F20"/>
        </w:rPr>
        <w:t>los</w:t>
      </w:r>
      <w:r>
        <w:rPr>
          <w:color w:val="231F20"/>
          <w:spacing w:val="4"/>
        </w:rPr>
        <w:t> </w:t>
      </w:r>
      <w:r>
        <w:rPr>
          <w:color w:val="231F20"/>
        </w:rPr>
        <w:t>pueblos</w:t>
      </w:r>
      <w:r>
        <w:rPr>
          <w:color w:val="231F20"/>
          <w:w w:val="99"/>
        </w:rPr>
        <w:t> </w:t>
      </w:r>
      <w:r>
        <w:rPr>
          <w:color w:val="231F20"/>
        </w:rPr>
        <w:t>indios</w:t>
      </w:r>
      <w:r>
        <w:rPr>
          <w:color w:val="231F20"/>
          <w:spacing w:val="-7"/>
        </w:rPr>
        <w:t> </w:t>
      </w:r>
      <w:r>
        <w:rPr>
          <w:color w:val="231F20"/>
        </w:rPr>
        <w:t>o</w:t>
      </w:r>
      <w:r>
        <w:rPr>
          <w:color w:val="231F20"/>
          <w:spacing w:val="-7"/>
        </w:rPr>
        <w:t> </w:t>
      </w:r>
      <w:r>
        <w:rPr>
          <w:color w:val="231F20"/>
        </w:rPr>
        <w:t>a</w:t>
      </w:r>
      <w:r>
        <w:rPr>
          <w:color w:val="231F20"/>
          <w:spacing w:val="-7"/>
        </w:rPr>
        <w:t> </w:t>
      </w:r>
      <w:r>
        <w:rPr>
          <w:color w:val="231F20"/>
        </w:rPr>
        <w:t>espaldas</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De</w:t>
      </w:r>
      <w:r>
        <w:rPr>
          <w:color w:val="231F20"/>
          <w:spacing w:val="-7"/>
        </w:rPr>
        <w:t> </w:t>
      </w:r>
      <w:r>
        <w:rPr>
          <w:color w:val="231F20"/>
        </w:rPr>
        <w:t>allí</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construc- ción nacional en esta parte del mundo, iniciados desde</w:t>
      </w:r>
      <w:r>
        <w:rPr>
          <w:color w:val="231F20"/>
          <w:spacing w:val="-11"/>
        </w:rPr>
        <w:t> </w:t>
      </w:r>
      <w:r>
        <w:rPr>
          <w:color w:val="231F20"/>
        </w:rPr>
        <w:t>hace</w:t>
      </w:r>
      <w:r>
        <w:rPr>
          <w:color w:val="231F20"/>
          <w:spacing w:val="-2"/>
        </w:rPr>
        <w:t> </w:t>
      </w:r>
      <w:r>
        <w:rPr>
          <w:color w:val="231F20"/>
        </w:rPr>
        <w:t>casi dos siglos, sigan sin concluir. Recordemos simplemente</w:t>
      </w:r>
      <w:r>
        <w:rPr>
          <w:color w:val="231F20"/>
          <w:spacing w:val="25"/>
        </w:rPr>
        <w:t> </w:t>
      </w:r>
      <w:r>
        <w:rPr>
          <w:color w:val="231F20"/>
        </w:rPr>
        <w:t>que</w:t>
      </w:r>
      <w:r>
        <w:rPr>
          <w:color w:val="231F20"/>
          <w:spacing w:val="19"/>
        </w:rPr>
        <w:t> </w:t>
      </w:r>
      <w:r>
        <w:rPr>
          <w:color w:val="231F20"/>
        </w:rPr>
        <w:t>en</w:t>
      </w:r>
      <w:r>
        <w:rPr>
          <w:color w:val="231F20"/>
          <w:w w:val="99"/>
        </w:rPr>
        <w:t> </w:t>
      </w:r>
      <w:r>
        <w:rPr>
          <w:color w:val="231F20"/>
        </w:rPr>
        <w:t>la mayoría de los países latinoamericanos, a principios</w:t>
      </w:r>
      <w:r>
        <w:rPr>
          <w:color w:val="231F20"/>
          <w:spacing w:val="41"/>
        </w:rPr>
        <w:t> </w:t>
      </w:r>
      <w:r>
        <w:rPr>
          <w:color w:val="231F20"/>
        </w:rPr>
        <w:t>del</w:t>
      </w:r>
      <w:r>
        <w:rPr>
          <w:color w:val="231F20"/>
          <w:spacing w:val="12"/>
        </w:rPr>
        <w:t> </w:t>
      </w:r>
      <w:r>
        <w:rPr>
          <w:color w:val="231F20"/>
        </w:rPr>
        <w:t>siglo </w:t>
      </w:r>
      <w:r>
        <w:rPr>
          <w:color w:val="231F20"/>
          <w:sz w:val="14"/>
        </w:rPr>
        <w:t>xix</w:t>
      </w:r>
      <w:r>
        <w:rPr>
          <w:color w:val="231F20"/>
        </w:rPr>
        <w:t>, los pueblos indígenas constituían la mayoría de</w:t>
      </w:r>
      <w:r>
        <w:rPr>
          <w:color w:val="231F20"/>
          <w:spacing w:val="47"/>
        </w:rPr>
        <w:t> </w:t>
      </w:r>
      <w:r>
        <w:rPr>
          <w:color w:val="231F20"/>
        </w:rPr>
        <w:t>la</w:t>
      </w:r>
      <w:r>
        <w:rPr>
          <w:color w:val="231F20"/>
          <w:spacing w:val="5"/>
        </w:rPr>
        <w:t> </w:t>
      </w:r>
      <w:r>
        <w:rPr>
          <w:color w:val="231F20"/>
        </w:rPr>
        <w:t>población.</w:t>
      </w:r>
      <w:r>
        <w:rPr>
          <w:color w:val="231F20"/>
          <w:w w:val="99"/>
        </w:rPr>
        <w:t> </w:t>
      </w:r>
      <w:r>
        <w:rPr>
          <w:color w:val="231F20"/>
        </w:rPr>
        <w:t>Dentro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identidad</w:t>
      </w:r>
      <w:r>
        <w:rPr>
          <w:color w:val="231F20"/>
          <w:spacing w:val="-13"/>
        </w:rPr>
        <w:t> </w:t>
      </w:r>
      <w:r>
        <w:rPr>
          <w:color w:val="231F20"/>
        </w:rPr>
        <w:t>cultural</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países</w:t>
      </w:r>
      <w:r>
        <w:rPr>
          <w:color w:val="231F20"/>
          <w:spacing w:val="-13"/>
        </w:rPr>
        <w:t> </w:t>
      </w:r>
      <w:r>
        <w:rPr>
          <w:color w:val="231F20"/>
        </w:rPr>
        <w:t>latinoamericanos,</w:t>
      </w:r>
      <w:r>
        <w:rPr>
          <w:color w:val="231F20"/>
          <w:spacing w:val="-1"/>
        </w:rPr>
        <w:t> </w:t>
      </w:r>
      <w:r>
        <w:rPr>
          <w:color w:val="231F20"/>
        </w:rPr>
        <w:t>persiste una concepción del mundo y de la vida que</w:t>
      </w:r>
      <w:r>
        <w:rPr>
          <w:color w:val="231F20"/>
          <w:spacing w:val="7"/>
        </w:rPr>
        <w:t> </w:t>
      </w:r>
      <w:r>
        <w:rPr>
          <w:color w:val="231F20"/>
        </w:rPr>
        <w:t>se</w:t>
      </w:r>
      <w:r>
        <w:rPr>
          <w:color w:val="231F20"/>
          <w:spacing w:val="11"/>
        </w:rPr>
        <w:t> </w:t>
      </w:r>
      <w:r>
        <w:rPr>
          <w:color w:val="231F20"/>
        </w:rPr>
        <w:t>remonta</w:t>
      </w:r>
      <w:r>
        <w:rPr>
          <w:color w:val="231F20"/>
          <w:w w:val="99"/>
        </w:rPr>
        <w:t> </w:t>
      </w:r>
      <w:r>
        <w:rPr>
          <w:color w:val="231F20"/>
        </w:rPr>
        <w:t>al pasado prehispánico, y que emerge con gran fuerza en</w:t>
      </w:r>
      <w:r>
        <w:rPr>
          <w:color w:val="231F20"/>
          <w:spacing w:val="-31"/>
        </w:rPr>
        <w:t> </w:t>
      </w:r>
      <w:r>
        <w:rPr>
          <w:color w:val="231F20"/>
        </w:rPr>
        <w:t>la</w:t>
      </w:r>
      <w:r>
        <w:rPr>
          <w:color w:val="231F20"/>
          <w:spacing w:val="-4"/>
        </w:rPr>
        <w:t> </w:t>
      </w:r>
      <w:r>
        <w:rPr>
          <w:color w:val="231F20"/>
        </w:rPr>
        <w:t>ideo- logía de los pueblos originarios. En este ensayo</w:t>
      </w:r>
      <w:r>
        <w:rPr>
          <w:color w:val="231F20"/>
          <w:spacing w:val="7"/>
        </w:rPr>
        <w:t> </w:t>
      </w:r>
      <w:r>
        <w:rPr>
          <w:color w:val="231F20"/>
        </w:rPr>
        <w:t>nos ocuparemos</w:t>
      </w:r>
      <w:r>
        <w:rPr>
          <w:color w:val="231F20"/>
          <w:w w:val="99"/>
        </w:rPr>
        <w:t> </w:t>
      </w:r>
      <w:r>
        <w:rPr>
          <w:color w:val="231F20"/>
        </w:rPr>
        <w:t>de la concepción ética del trabajo que deriva la visión</w:t>
      </w:r>
      <w:r>
        <w:rPr>
          <w:color w:val="231F20"/>
          <w:spacing w:val="3"/>
        </w:rPr>
        <w:t> </w:t>
      </w:r>
      <w:r>
        <w:rPr>
          <w:color w:val="231F20"/>
        </w:rPr>
        <w:t>del</w:t>
      </w:r>
      <w:r>
        <w:rPr>
          <w:color w:val="231F20"/>
          <w:spacing w:val="5"/>
        </w:rPr>
        <w:t> </w:t>
      </w:r>
      <w:r>
        <w:rPr>
          <w:color w:val="231F20"/>
        </w:rPr>
        <w:t>mundo</w:t>
      </w:r>
      <w:r>
        <w:rPr>
          <w:color w:val="231F20"/>
          <w:w w:val="99"/>
        </w:rPr>
        <w:t> </w:t>
      </w:r>
      <w:r>
        <w:rPr>
          <w:color w:val="231F20"/>
        </w:rPr>
        <w:t>de</w:t>
      </w:r>
      <w:r>
        <w:rPr>
          <w:color w:val="231F20"/>
          <w:spacing w:val="-7"/>
        </w:rPr>
        <w:t> </w:t>
      </w:r>
      <w:r>
        <w:rPr>
          <w:color w:val="231F20"/>
        </w:rPr>
        <w:t>los</w:t>
      </w:r>
      <w:r>
        <w:rPr>
          <w:color w:val="231F20"/>
          <w:spacing w:val="-7"/>
        </w:rPr>
        <w:t> </w:t>
      </w:r>
      <w:r>
        <w:rPr>
          <w:color w:val="231F20"/>
        </w:rPr>
        <w:t>pueblos</w:t>
      </w:r>
      <w:r>
        <w:rPr>
          <w:color w:val="231F20"/>
          <w:spacing w:val="-7"/>
        </w:rPr>
        <w:t> </w:t>
      </w:r>
      <w:r>
        <w:rPr>
          <w:color w:val="231F20"/>
        </w:rPr>
        <w:t>indígenas,</w:t>
      </w:r>
      <w:r>
        <w:rPr>
          <w:color w:val="231F20"/>
          <w:spacing w:val="-7"/>
        </w:rPr>
        <w:t> </w:t>
      </w:r>
      <w:r>
        <w:rPr>
          <w:color w:val="231F20"/>
        </w:rPr>
        <w:t>en</w:t>
      </w:r>
      <w:r>
        <w:rPr>
          <w:color w:val="231F20"/>
          <w:spacing w:val="-7"/>
        </w:rPr>
        <w:t> </w:t>
      </w:r>
      <w:r>
        <w:rPr>
          <w:color w:val="231F20"/>
        </w:rPr>
        <w:t>particular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nahuas.</w:t>
      </w:r>
      <w:r>
        <w:rPr>
          <w:color w:val="231F20"/>
          <w:spacing w:val="-7"/>
        </w:rPr>
        <w:t> </w:t>
      </w:r>
      <w:r>
        <w:rPr>
          <w:color w:val="231F20"/>
        </w:rPr>
        <w:t>Destaca</w:t>
      </w:r>
      <w:r>
        <w:rPr>
          <w:color w:val="231F20"/>
          <w:spacing w:val="-7"/>
        </w:rPr>
        <w:t> </w:t>
      </w:r>
      <w:r>
        <w:rPr>
          <w:color w:val="231F20"/>
        </w:rPr>
        <w:t>en</w:t>
      </w:r>
      <w:r>
        <w:rPr>
          <w:color w:val="231F20"/>
          <w:w w:val="99"/>
        </w:rPr>
        <w:t> </w:t>
      </w:r>
      <w:r>
        <w:rPr>
          <w:color w:val="231F20"/>
        </w:rPr>
        <w:t>primer lugar la idea de cooperación y ayuda mutua, así</w:t>
      </w:r>
      <w:r>
        <w:rPr>
          <w:color w:val="231F20"/>
          <w:spacing w:val="-9"/>
        </w:rPr>
        <w:t> </w:t>
      </w:r>
      <w:r>
        <w:rPr>
          <w:color w:val="231F20"/>
        </w:rPr>
        <w:t>como</w:t>
      </w:r>
      <w:r>
        <w:rPr>
          <w:color w:val="231F20"/>
          <w:spacing w:val="-1"/>
        </w:rPr>
        <w:t> </w:t>
      </w:r>
      <w:r>
        <w:rPr>
          <w:color w:val="231F20"/>
        </w:rPr>
        <w:t>tra- bajo</w:t>
      </w:r>
      <w:r>
        <w:rPr>
          <w:color w:val="231F20"/>
          <w:spacing w:val="-7"/>
        </w:rPr>
        <w:t> </w:t>
      </w:r>
      <w:r>
        <w:rPr>
          <w:color w:val="231F20"/>
        </w:rPr>
        <w:t>colectivo</w:t>
      </w:r>
      <w:r>
        <w:rPr>
          <w:color w:val="231F20"/>
          <w:spacing w:val="-7"/>
        </w:rPr>
        <w:t> </w:t>
      </w:r>
      <w:r>
        <w:rPr>
          <w:color w:val="231F20"/>
        </w:rPr>
        <w:t>en</w:t>
      </w:r>
      <w:r>
        <w:rPr>
          <w:color w:val="231F20"/>
          <w:spacing w:val="-7"/>
        </w:rPr>
        <w:t> </w:t>
      </w:r>
      <w:r>
        <w:rPr>
          <w:color w:val="231F20"/>
        </w:rPr>
        <w:t>benefició</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comunidad</w:t>
      </w:r>
      <w:r>
        <w:rPr>
          <w:color w:val="231F20"/>
          <w:spacing w:val="-7"/>
        </w:rPr>
        <w:t> </w:t>
      </w:r>
      <w:r>
        <w:rPr>
          <w:color w:val="231F20"/>
        </w:rPr>
        <w:t>y</w:t>
      </w:r>
      <w:r>
        <w:rPr>
          <w:color w:val="231F20"/>
          <w:spacing w:val="-7"/>
        </w:rPr>
        <w:t> </w:t>
      </w:r>
      <w:r>
        <w:rPr>
          <w:color w:val="231F20"/>
        </w:rPr>
        <w:t>como</w:t>
      </w:r>
      <w:r>
        <w:rPr>
          <w:color w:val="231F20"/>
          <w:spacing w:val="-7"/>
        </w:rPr>
        <w:t> </w:t>
      </w:r>
      <w:r>
        <w:rPr>
          <w:color w:val="231F20"/>
        </w:rPr>
        <w:t>consecuencia</w:t>
      </w:r>
    </w:p>
    <w:p>
      <w:pPr>
        <w:pStyle w:val="BodyText"/>
        <w:spacing w:before="1"/>
        <w:ind w:left="195"/>
      </w:pPr>
      <w:r>
        <w:rPr>
          <w:color w:val="231F20"/>
        </w:rPr>
        <w:t>del bien común.</w:t>
      </w:r>
    </w:p>
    <w:p>
      <w:pPr>
        <w:pStyle w:val="BodyText"/>
        <w:spacing w:line="249" w:lineRule="auto" w:before="10"/>
        <w:ind w:left="195" w:right="108" w:firstLine="340"/>
        <w:jc w:val="both"/>
      </w:pPr>
      <w:r>
        <w:rPr>
          <w:color w:val="231F20"/>
        </w:rPr>
        <w:t>En</w:t>
      </w:r>
      <w:r>
        <w:rPr>
          <w:color w:val="231F20"/>
          <w:spacing w:val="-13"/>
        </w:rPr>
        <w:t> </w:t>
      </w:r>
      <w:r>
        <w:rPr>
          <w:color w:val="231F20"/>
        </w:rPr>
        <w:t>el</w:t>
      </w:r>
      <w:r>
        <w:rPr>
          <w:color w:val="231F20"/>
          <w:spacing w:val="-13"/>
        </w:rPr>
        <w:t> </w:t>
      </w:r>
      <w:r>
        <w:rPr>
          <w:color w:val="231F20"/>
        </w:rPr>
        <w:t>presente</w:t>
      </w:r>
      <w:r>
        <w:rPr>
          <w:color w:val="231F20"/>
          <w:spacing w:val="-13"/>
        </w:rPr>
        <w:t> </w:t>
      </w:r>
      <w:r>
        <w:rPr>
          <w:color w:val="231F20"/>
        </w:rPr>
        <w:t>diversas</w:t>
      </w:r>
      <w:r>
        <w:rPr>
          <w:color w:val="231F20"/>
          <w:spacing w:val="-13"/>
        </w:rPr>
        <w:t> </w:t>
      </w:r>
      <w:r>
        <w:rPr>
          <w:color w:val="231F20"/>
        </w:rPr>
        <w:t>obras</w:t>
      </w:r>
      <w:r>
        <w:rPr>
          <w:color w:val="231F20"/>
          <w:spacing w:val="-13"/>
        </w:rPr>
        <w:t> </w:t>
      </w:r>
      <w:r>
        <w:rPr>
          <w:color w:val="231F20"/>
        </w:rPr>
        <w:t>emprendidas</w:t>
      </w:r>
      <w:r>
        <w:rPr>
          <w:color w:val="231F20"/>
          <w:spacing w:val="-12"/>
        </w:rPr>
        <w:t> </w:t>
      </w:r>
      <w:r>
        <w:rPr>
          <w:color w:val="231F20"/>
        </w:rPr>
        <w:t>dentro</w:t>
      </w:r>
      <w:r>
        <w:rPr>
          <w:color w:val="231F20"/>
          <w:spacing w:val="-13"/>
        </w:rPr>
        <w:t> </w:t>
      </w:r>
      <w:r>
        <w:rPr>
          <w:color w:val="231F20"/>
        </w:rPr>
        <w:t>del</w:t>
      </w:r>
      <w:r>
        <w:rPr>
          <w:color w:val="231F20"/>
          <w:spacing w:val="-13"/>
        </w:rPr>
        <w:t> </w:t>
      </w:r>
      <w:r>
        <w:rPr>
          <w:color w:val="231F20"/>
        </w:rPr>
        <w:t>contex- 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pueblos</w:t>
      </w:r>
      <w:r>
        <w:rPr>
          <w:color w:val="231F20"/>
          <w:spacing w:val="-10"/>
        </w:rPr>
        <w:t> </w:t>
      </w:r>
      <w:r>
        <w:rPr>
          <w:color w:val="231F20"/>
        </w:rPr>
        <w:t>originarios,</w:t>
      </w:r>
      <w:r>
        <w:rPr>
          <w:color w:val="231F20"/>
          <w:spacing w:val="-10"/>
        </w:rPr>
        <w:t> </w:t>
      </w:r>
      <w:r>
        <w:rPr>
          <w:color w:val="231F20"/>
        </w:rPr>
        <w:t>muestran</w:t>
      </w:r>
      <w:r>
        <w:rPr>
          <w:color w:val="231F20"/>
          <w:spacing w:val="-10"/>
        </w:rPr>
        <w:t> </w:t>
      </w:r>
      <w:r>
        <w:rPr>
          <w:color w:val="231F20"/>
        </w:rPr>
        <w:t>que</w:t>
      </w:r>
      <w:r>
        <w:rPr>
          <w:color w:val="231F20"/>
          <w:spacing w:val="-10"/>
        </w:rPr>
        <w:t> </w:t>
      </w:r>
      <w:r>
        <w:rPr>
          <w:color w:val="231F20"/>
        </w:rPr>
        <w:t>persiste</w:t>
      </w:r>
      <w:r>
        <w:rPr>
          <w:color w:val="231F20"/>
          <w:spacing w:val="-10"/>
        </w:rPr>
        <w:t> </w:t>
      </w:r>
      <w:r>
        <w:rPr>
          <w:color w:val="231F20"/>
        </w:rPr>
        <w:t>aún</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 colaboración</w:t>
      </w:r>
      <w:r>
        <w:rPr>
          <w:color w:val="231F20"/>
          <w:spacing w:val="-5"/>
        </w:rPr>
        <w:t> </w:t>
      </w:r>
      <w:r>
        <w:rPr>
          <w:color w:val="231F20"/>
        </w:rPr>
        <w:t>y</w:t>
      </w:r>
      <w:r>
        <w:rPr>
          <w:color w:val="231F20"/>
          <w:spacing w:val="-5"/>
        </w:rPr>
        <w:t> </w:t>
      </w:r>
      <w:r>
        <w:rPr>
          <w:color w:val="231F20"/>
        </w:rPr>
        <w:t>ayuda</w:t>
      </w:r>
      <w:r>
        <w:rPr>
          <w:color w:val="231F20"/>
          <w:spacing w:val="-5"/>
        </w:rPr>
        <w:t> </w:t>
      </w:r>
      <w:r>
        <w:rPr>
          <w:color w:val="231F20"/>
        </w:rPr>
        <w:t>mutua,</w:t>
      </w:r>
      <w:r>
        <w:rPr>
          <w:color w:val="231F20"/>
          <w:spacing w:val="-5"/>
        </w:rPr>
        <w:t> </w:t>
      </w:r>
      <w:r>
        <w:rPr>
          <w:color w:val="231F20"/>
        </w:rPr>
        <w:t>contraria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concepción</w:t>
      </w:r>
      <w:r>
        <w:rPr>
          <w:color w:val="231F20"/>
          <w:spacing w:val="-5"/>
        </w:rPr>
        <w:t> </w:t>
      </w:r>
      <w:r>
        <w:rPr>
          <w:color w:val="231F20"/>
        </w:rPr>
        <w:t>del</w:t>
      </w:r>
      <w:r>
        <w:rPr>
          <w:color w:val="231F20"/>
          <w:spacing w:val="-5"/>
        </w:rPr>
        <w:t> </w:t>
      </w:r>
      <w:r>
        <w:rPr>
          <w:color w:val="231F20"/>
        </w:rPr>
        <w:t>trabajo individual y de explotación del trabajo del otro. La concepción del trabajo</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pueblos</w:t>
      </w:r>
      <w:r>
        <w:rPr>
          <w:color w:val="231F20"/>
          <w:spacing w:val="-5"/>
        </w:rPr>
        <w:t> </w:t>
      </w:r>
      <w:r>
        <w:rPr>
          <w:color w:val="231F20"/>
        </w:rPr>
        <w:t>originarios</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solidaridad</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de</w:t>
      </w:r>
      <w:r>
        <w:rPr>
          <w:color w:val="231F20"/>
          <w:spacing w:val="-5"/>
        </w:rPr>
        <w:t> </w:t>
      </w:r>
      <w:r>
        <w:rPr>
          <w:color w:val="231F20"/>
        </w:rPr>
        <w:t>explo- tación. Cabe señalar que en el presente ensayo nos ocuparemos de lo que se plantea desde la perspectiva del</w:t>
      </w:r>
      <w:r>
        <w:rPr>
          <w:color w:val="231F20"/>
          <w:spacing w:val="-34"/>
        </w:rPr>
        <w:t> </w:t>
      </w:r>
      <w:r>
        <w:rPr>
          <w:color w:val="231F20"/>
        </w:rPr>
        <w:t>pensamiento nahua contenido en diversos cantos compilados en el siglo</w:t>
      </w:r>
      <w:r>
        <w:rPr>
          <w:color w:val="231F20"/>
          <w:spacing w:val="-1"/>
        </w:rPr>
        <w:t> </w:t>
      </w:r>
      <w:r>
        <w:rPr>
          <w:color w:val="231F20"/>
        </w:rPr>
        <w:t>XVI.</w:t>
      </w:r>
    </w:p>
    <w:p>
      <w:pPr>
        <w:pStyle w:val="BodyText"/>
        <w:spacing w:before="8"/>
        <w:rPr>
          <w:sz w:val="17"/>
        </w:rPr>
      </w:pPr>
    </w:p>
    <w:p>
      <w:pPr>
        <w:spacing w:line="266" w:lineRule="auto" w:before="0"/>
        <w:ind w:left="195" w:right="2566" w:firstLine="0"/>
        <w:jc w:val="left"/>
        <w:rPr>
          <w:b/>
          <w:sz w:val="17"/>
        </w:rPr>
      </w:pPr>
      <w:r>
        <w:rPr>
          <w:b/>
          <w:color w:val="231F20"/>
          <w:w w:val="145"/>
          <w:sz w:val="24"/>
        </w:rPr>
        <w:t>l</w:t>
      </w:r>
      <w:r>
        <w:rPr>
          <w:b/>
          <w:color w:val="231F20"/>
          <w:w w:val="145"/>
          <w:sz w:val="17"/>
        </w:rPr>
        <w:t>a</w:t>
      </w:r>
      <w:r>
        <w:rPr>
          <w:b/>
          <w:color w:val="231F20"/>
          <w:spacing w:val="-31"/>
          <w:w w:val="145"/>
          <w:sz w:val="17"/>
        </w:rPr>
        <w:t> </w:t>
      </w:r>
      <w:r>
        <w:rPr>
          <w:b/>
          <w:color w:val="231F20"/>
          <w:w w:val="130"/>
          <w:sz w:val="17"/>
        </w:rPr>
        <w:t>ConCepCión</w:t>
      </w:r>
      <w:r>
        <w:rPr>
          <w:b/>
          <w:color w:val="231F20"/>
          <w:spacing w:val="-24"/>
          <w:w w:val="130"/>
          <w:sz w:val="17"/>
        </w:rPr>
        <w:t> </w:t>
      </w:r>
      <w:r>
        <w:rPr>
          <w:b/>
          <w:color w:val="231F20"/>
          <w:w w:val="130"/>
          <w:sz w:val="17"/>
        </w:rPr>
        <w:t>étiCa</w:t>
      </w:r>
      <w:r>
        <w:rPr>
          <w:b/>
          <w:color w:val="231F20"/>
          <w:spacing w:val="-24"/>
          <w:w w:val="130"/>
          <w:sz w:val="17"/>
        </w:rPr>
        <w:t> </w:t>
      </w:r>
      <w:r>
        <w:rPr>
          <w:b/>
          <w:color w:val="231F20"/>
          <w:w w:val="130"/>
          <w:sz w:val="17"/>
        </w:rPr>
        <w:t>del</w:t>
      </w:r>
      <w:r>
        <w:rPr>
          <w:b/>
          <w:color w:val="231F20"/>
          <w:spacing w:val="-24"/>
          <w:w w:val="130"/>
          <w:sz w:val="17"/>
        </w:rPr>
        <w:t> </w:t>
      </w:r>
      <w:r>
        <w:rPr>
          <w:b/>
          <w:color w:val="231F20"/>
          <w:w w:val="130"/>
          <w:sz w:val="17"/>
        </w:rPr>
        <w:t>trabajo en</w:t>
      </w:r>
      <w:r>
        <w:rPr>
          <w:b/>
          <w:color w:val="231F20"/>
          <w:spacing w:val="-35"/>
          <w:w w:val="130"/>
          <w:sz w:val="17"/>
        </w:rPr>
        <w:t> </w:t>
      </w:r>
      <w:r>
        <w:rPr>
          <w:b/>
          <w:color w:val="231F20"/>
          <w:w w:val="145"/>
          <w:sz w:val="17"/>
        </w:rPr>
        <w:t>el</w:t>
      </w:r>
      <w:r>
        <w:rPr>
          <w:b/>
          <w:color w:val="231F20"/>
          <w:spacing w:val="-43"/>
          <w:w w:val="145"/>
          <w:sz w:val="17"/>
        </w:rPr>
        <w:t> </w:t>
      </w:r>
      <w:r>
        <w:rPr>
          <w:b/>
          <w:color w:val="231F20"/>
          <w:w w:val="130"/>
          <w:sz w:val="17"/>
        </w:rPr>
        <w:t>pensamiento</w:t>
      </w:r>
      <w:r>
        <w:rPr>
          <w:b/>
          <w:color w:val="231F20"/>
          <w:spacing w:val="-35"/>
          <w:w w:val="130"/>
          <w:sz w:val="17"/>
        </w:rPr>
        <w:t> </w:t>
      </w:r>
      <w:r>
        <w:rPr>
          <w:b/>
          <w:color w:val="231F20"/>
          <w:spacing w:val="-3"/>
          <w:w w:val="130"/>
          <w:sz w:val="17"/>
        </w:rPr>
        <w:t>náhuatl</w:t>
      </w:r>
    </w:p>
    <w:p>
      <w:pPr>
        <w:pStyle w:val="BodyText"/>
        <w:spacing w:before="5"/>
        <w:rPr>
          <w:b/>
        </w:rPr>
      </w:pPr>
    </w:p>
    <w:p>
      <w:pPr>
        <w:pStyle w:val="BodyText"/>
        <w:spacing w:line="249" w:lineRule="auto"/>
        <w:ind w:left="195" w:right="108" w:firstLine="340"/>
        <w:jc w:val="both"/>
      </w:pPr>
      <w:r>
        <w:rPr>
          <w:color w:val="231F20"/>
        </w:rPr>
        <w:t>La concepción náhuatl del universo expresa la existencia de un Dios principal: Ometeotl del que se desdoblan cuatro dioses fundamentales, encargados de crear todo lo existente. Quetzal- cóatl representante de la sabiduría, en su afán por encontrar el origen del universo, emprendió un viaje hacia el oriente, a la re- gión del saber, para buscar solución a lo que existe en el interior del</w:t>
      </w:r>
      <w:r>
        <w:rPr>
          <w:color w:val="231F20"/>
          <w:spacing w:val="-7"/>
        </w:rPr>
        <w:t> </w:t>
      </w:r>
      <w:r>
        <w:rPr>
          <w:color w:val="231F20"/>
        </w:rPr>
        <w:t>cielo.</w:t>
      </w:r>
      <w:r>
        <w:rPr>
          <w:color w:val="231F20"/>
          <w:spacing w:val="-7"/>
        </w:rPr>
        <w:t> </w:t>
      </w:r>
      <w:r>
        <w:rPr>
          <w:color w:val="231F20"/>
        </w:rPr>
        <w:t>Fue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Omeyacán</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dualidad),</w:t>
      </w:r>
      <w:r>
        <w:rPr>
          <w:color w:val="231F20"/>
          <w:spacing w:val="-7"/>
        </w:rPr>
        <w:t> </w:t>
      </w:r>
      <w:r>
        <w:rPr>
          <w:color w:val="231F20"/>
        </w:rPr>
        <w:t>donde</w:t>
      </w:r>
      <w:r>
        <w:rPr>
          <w:color w:val="231F20"/>
          <w:spacing w:val="-7"/>
        </w:rPr>
        <w:t> </w:t>
      </w:r>
      <w:r>
        <w:rPr>
          <w:color w:val="231F20"/>
        </w:rPr>
        <w:t>Quet- zalcóatl</w:t>
      </w:r>
      <w:r>
        <w:rPr>
          <w:color w:val="231F20"/>
          <w:spacing w:val="-11"/>
        </w:rPr>
        <w:t> </w:t>
      </w:r>
      <w:r>
        <w:rPr>
          <w:color w:val="231F20"/>
        </w:rPr>
        <w:t>descubrió</w:t>
      </w:r>
      <w:r>
        <w:rPr>
          <w:color w:val="231F20"/>
          <w:spacing w:val="-11"/>
        </w:rPr>
        <w:t> </w:t>
      </w:r>
      <w:r>
        <w:rPr>
          <w:color w:val="231F20"/>
        </w:rPr>
        <w:t>a</w:t>
      </w:r>
      <w:r>
        <w:rPr>
          <w:color w:val="231F20"/>
          <w:spacing w:val="-11"/>
        </w:rPr>
        <w:t> </w:t>
      </w:r>
      <w:r>
        <w:rPr>
          <w:color w:val="231F20"/>
        </w:rPr>
        <w:t>Ometeotl</w:t>
      </w:r>
      <w:r>
        <w:rPr>
          <w:color w:val="231F20"/>
          <w:spacing w:val="-11"/>
        </w:rPr>
        <w:t> </w:t>
      </w:r>
      <w:r>
        <w:rPr>
          <w:color w:val="231F20"/>
        </w:rPr>
        <w:t>(Dios</w:t>
      </w:r>
      <w:r>
        <w:rPr>
          <w:color w:val="231F20"/>
          <w:spacing w:val="-11"/>
        </w:rPr>
        <w:t> </w:t>
      </w:r>
      <w:r>
        <w:rPr>
          <w:color w:val="231F20"/>
        </w:rPr>
        <w:t>dual),</w:t>
      </w:r>
      <w:r>
        <w:rPr>
          <w:color w:val="231F20"/>
          <w:spacing w:val="-11"/>
        </w:rPr>
        <w:t> </w:t>
      </w:r>
      <w:r>
        <w:rPr>
          <w:color w:val="231F20"/>
        </w:rPr>
        <w:t>principio</w:t>
      </w:r>
      <w:r>
        <w:rPr>
          <w:color w:val="231F20"/>
          <w:spacing w:val="-11"/>
        </w:rPr>
        <w:t> </w:t>
      </w:r>
      <w:r>
        <w:rPr>
          <w:color w:val="231F20"/>
        </w:rPr>
        <w:t>generador</w:t>
      </w:r>
      <w:r>
        <w:rPr>
          <w:color w:val="231F20"/>
          <w:spacing w:val="-11"/>
        </w:rPr>
        <w:t> </w:t>
      </w:r>
      <w:r>
        <w:rPr>
          <w:color w:val="231F20"/>
        </w:rPr>
        <w:t>uni- versal de la vida y de todo cuanto existe, sostén de la tierra ves- tido de negro y rojo, identificado con la noche y el día, masculino y femenino a la vez, madre y padre de los dioses y origen de las fuerzas</w:t>
      </w:r>
      <w:r>
        <w:rPr>
          <w:color w:val="231F20"/>
          <w:spacing w:val="-8"/>
        </w:rPr>
        <w:t> </w:t>
      </w:r>
      <w:r>
        <w:rPr>
          <w:color w:val="231F20"/>
        </w:rPr>
        <w:t>naturales,</w:t>
      </w:r>
      <w:r>
        <w:rPr>
          <w:color w:val="231F20"/>
          <w:spacing w:val="-7"/>
        </w:rPr>
        <w:t> </w:t>
      </w:r>
      <w:r>
        <w:rPr>
          <w:color w:val="231F20"/>
        </w:rPr>
        <w:t>divinizadas</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pensamiento</w:t>
      </w:r>
      <w:r>
        <w:rPr>
          <w:color w:val="231F20"/>
          <w:spacing w:val="-7"/>
        </w:rPr>
        <w:t> </w:t>
      </w:r>
      <w:r>
        <w:rPr>
          <w:color w:val="231F20"/>
        </w:rPr>
        <w:t>náhuatl:</w:t>
      </w:r>
    </w:p>
    <w:p>
      <w:pPr>
        <w:spacing w:after="0" w:line="249" w:lineRule="auto"/>
        <w:jc w:val="both"/>
        <w:sectPr>
          <w:pgSz w:w="7920" w:h="12240"/>
          <w:pgMar w:header="722" w:footer="0" w:top="920" w:bottom="280" w:left="1080" w:right="740"/>
        </w:sectPr>
      </w:pPr>
    </w:p>
    <w:p>
      <w:pPr>
        <w:pStyle w:val="BodyText"/>
      </w:pPr>
    </w:p>
    <w:p>
      <w:pPr>
        <w:pStyle w:val="BodyText"/>
        <w:spacing w:before="3"/>
        <w:rPr>
          <w:sz w:val="24"/>
        </w:rPr>
      </w:pPr>
    </w:p>
    <w:p>
      <w:pPr>
        <w:spacing w:line="590" w:lineRule="auto" w:before="72"/>
        <w:ind w:left="490" w:right="1509" w:firstLine="0"/>
        <w:jc w:val="left"/>
        <w:rPr>
          <w:sz w:val="17"/>
        </w:rPr>
      </w:pPr>
      <w:r>
        <w:rPr>
          <w:color w:val="231F20"/>
          <w:sz w:val="17"/>
        </w:rPr>
        <w:t>Madre de los dioses, padre de los dioses, el dios viejo, tendido en el ombligo de la tierra,</w:t>
      </w:r>
    </w:p>
    <w:p>
      <w:pPr>
        <w:spacing w:before="7"/>
        <w:ind w:left="490" w:right="0" w:firstLine="0"/>
        <w:jc w:val="both"/>
        <w:rPr>
          <w:sz w:val="17"/>
        </w:rPr>
      </w:pPr>
      <w:r>
        <w:rPr>
          <w:color w:val="231F20"/>
          <w:sz w:val="17"/>
        </w:rPr>
        <w:t>metido en un encierro de turquesas.</w:t>
      </w:r>
    </w:p>
    <w:p>
      <w:pPr>
        <w:pStyle w:val="BodyText"/>
        <w:rPr>
          <w:sz w:val="16"/>
        </w:rPr>
      </w:pPr>
    </w:p>
    <w:p>
      <w:pPr>
        <w:spacing w:line="295" w:lineRule="auto" w:before="100"/>
        <w:ind w:left="490" w:right="193" w:firstLine="0"/>
        <w:jc w:val="both"/>
        <w:rPr>
          <w:sz w:val="17"/>
        </w:rPr>
      </w:pPr>
      <w:r>
        <w:rPr>
          <w:color w:val="231F20"/>
          <w:sz w:val="17"/>
        </w:rPr>
        <w:t>El que está en las aguas color de pájaro azul, el que está encerrado en nubes, el dios viejo, el que habita en las sombras de la religión de los muertos,</w:t>
      </w:r>
    </w:p>
    <w:p>
      <w:pPr>
        <w:pStyle w:val="BodyText"/>
        <w:spacing w:before="10"/>
      </w:pPr>
    </w:p>
    <w:p>
      <w:pPr>
        <w:spacing w:before="1"/>
        <w:ind w:left="490" w:right="0" w:firstLine="0"/>
        <w:jc w:val="both"/>
        <w:rPr>
          <w:sz w:val="17"/>
        </w:rPr>
      </w:pPr>
      <w:r>
        <w:rPr>
          <w:color w:val="231F20"/>
          <w:sz w:val="17"/>
        </w:rPr>
        <w:t>el señor del fuego y del año (</w:t>
      </w:r>
      <w:r>
        <w:rPr>
          <w:i/>
          <w:color w:val="231F20"/>
          <w:sz w:val="17"/>
        </w:rPr>
        <w:t>Huehuetlatolli</w:t>
      </w:r>
      <w:r>
        <w:rPr>
          <w:color w:val="231F20"/>
          <w:sz w:val="17"/>
        </w:rPr>
        <w:t>, 1991: 39).</w:t>
      </w:r>
    </w:p>
    <w:p>
      <w:pPr>
        <w:pStyle w:val="BodyText"/>
        <w:spacing w:before="3"/>
        <w:rPr>
          <w:sz w:val="22"/>
        </w:rPr>
      </w:pPr>
    </w:p>
    <w:p>
      <w:pPr>
        <w:pStyle w:val="BodyText"/>
        <w:spacing w:line="249" w:lineRule="auto"/>
        <w:ind w:left="150" w:right="193"/>
        <w:jc w:val="both"/>
      </w:pPr>
      <w:r>
        <w:rPr>
          <w:color w:val="231F20"/>
        </w:rPr>
        <w:t>Ometéotl es el que origina y sostiene el universo, origen de la vida y de toda la existencia, origen también de los dioses. Este dios</w:t>
      </w:r>
      <w:r>
        <w:rPr>
          <w:color w:val="231F20"/>
          <w:spacing w:val="-5"/>
        </w:rPr>
        <w:t> </w:t>
      </w:r>
      <w:r>
        <w:rPr>
          <w:color w:val="231F20"/>
        </w:rPr>
        <w:t>principal</w:t>
      </w:r>
      <w:r>
        <w:rPr>
          <w:color w:val="231F20"/>
          <w:spacing w:val="-5"/>
        </w:rPr>
        <w:t> </w:t>
      </w:r>
      <w:r>
        <w:rPr>
          <w:color w:val="231F20"/>
        </w:rPr>
        <w:t>vive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del</w:t>
      </w:r>
      <w:r>
        <w:rPr>
          <w:color w:val="231F20"/>
          <w:spacing w:val="-5"/>
        </w:rPr>
        <w:t> </w:t>
      </w:r>
      <w:r>
        <w:rPr>
          <w:color w:val="231F20"/>
        </w:rPr>
        <w:t>mundo,</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cuatro</w:t>
      </w:r>
      <w:r>
        <w:rPr>
          <w:color w:val="231F20"/>
          <w:spacing w:val="-5"/>
        </w:rPr>
        <w:t> </w:t>
      </w:r>
      <w:r>
        <w:rPr>
          <w:color w:val="231F20"/>
        </w:rPr>
        <w:t>puntos cardinales, es el ombligo de la tierra. Desde su morada sostiene el mundo y permite actuar a los dioses, fuerzas cósmicas que él ha</w:t>
      </w:r>
      <w:r>
        <w:rPr>
          <w:color w:val="231F20"/>
          <w:spacing w:val="-1"/>
        </w:rPr>
        <w:t> </w:t>
      </w:r>
      <w:r>
        <w:rPr>
          <w:color w:val="231F20"/>
        </w:rPr>
        <w:t>generado.</w:t>
      </w:r>
    </w:p>
    <w:p>
      <w:pPr>
        <w:pStyle w:val="BodyText"/>
        <w:spacing w:line="249" w:lineRule="auto" w:before="1"/>
        <w:ind w:left="150" w:right="193" w:firstLine="340"/>
        <w:jc w:val="both"/>
      </w:pPr>
      <w:r>
        <w:rPr>
          <w:color w:val="231F20"/>
        </w:rPr>
        <w:t>Los cuatro dioses, fuerzas cósmicas que ponen en marcha la historia del mundo, son desdoblamientos de Ometéotl, hacen el fuego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sol,</w:t>
      </w:r>
      <w:r>
        <w:rPr>
          <w:color w:val="231F20"/>
          <w:spacing w:val="-6"/>
        </w:rPr>
        <w:t> </w:t>
      </w:r>
      <w:r>
        <w:rPr>
          <w:color w:val="231F20"/>
        </w:rPr>
        <w:t>después</w:t>
      </w:r>
      <w:r>
        <w:rPr>
          <w:color w:val="231F20"/>
          <w:spacing w:val="-6"/>
        </w:rPr>
        <w:t> </w:t>
      </w:r>
      <w:r>
        <w:rPr>
          <w:color w:val="231F20"/>
        </w:rPr>
        <w:t>se</w:t>
      </w:r>
      <w:r>
        <w:rPr>
          <w:color w:val="231F20"/>
          <w:spacing w:val="-6"/>
        </w:rPr>
        <w:t> </w:t>
      </w:r>
      <w:r>
        <w:rPr>
          <w:color w:val="231F20"/>
        </w:rPr>
        <w:t>avocan</w:t>
      </w:r>
      <w:r>
        <w:rPr>
          <w:color w:val="231F20"/>
          <w:spacing w:val="-6"/>
        </w:rPr>
        <w:t> </w:t>
      </w:r>
      <w:r>
        <w:rPr>
          <w:color w:val="231F20"/>
        </w:rPr>
        <w:t>a</w:t>
      </w:r>
      <w:r>
        <w:rPr>
          <w:color w:val="231F20"/>
          <w:spacing w:val="-6"/>
        </w:rPr>
        <w:t> </w:t>
      </w:r>
      <w:r>
        <w:rPr>
          <w:color w:val="231F20"/>
        </w:rPr>
        <w:t>crear</w:t>
      </w:r>
      <w:r>
        <w:rPr>
          <w:color w:val="231F20"/>
          <w:spacing w:val="-6"/>
        </w:rPr>
        <w:t> </w:t>
      </w:r>
      <w:r>
        <w:rPr>
          <w:color w:val="231F20"/>
        </w:rPr>
        <w:t>alahumanidad,</w:t>
      </w:r>
      <w:r>
        <w:rPr>
          <w:color w:val="231F20"/>
          <w:spacing w:val="-6"/>
        </w:rPr>
        <w:t> </w:t>
      </w:r>
      <w:r>
        <w:rPr>
          <w:color w:val="231F20"/>
        </w:rPr>
        <w:t>a</w:t>
      </w:r>
      <w:r>
        <w:rPr>
          <w:color w:val="231F20"/>
          <w:spacing w:val="-6"/>
        </w:rPr>
        <w:t> </w:t>
      </w:r>
      <w:r>
        <w:rPr>
          <w:color w:val="231F20"/>
        </w:rPr>
        <w:t>través de una primera pareja: “Luego hicieron a un hombre y una mu- jer: el hombre dijeron Uxumuco y a ella Cipastonal (Cipactónal),</w:t>
      </w:r>
      <w:r>
        <w:rPr>
          <w:color w:val="231F20"/>
          <w:spacing w:val="-22"/>
        </w:rPr>
        <w:t> </w:t>
      </w:r>
      <w:r>
        <w:rPr>
          <w:color w:val="231F20"/>
        </w:rPr>
        <w:t>y mandáronles</w:t>
      </w:r>
      <w:r>
        <w:rPr>
          <w:color w:val="231F20"/>
          <w:spacing w:val="-11"/>
        </w:rPr>
        <w:t> </w:t>
      </w:r>
      <w:r>
        <w:rPr>
          <w:color w:val="231F20"/>
        </w:rPr>
        <w:t>que</w:t>
      </w:r>
      <w:r>
        <w:rPr>
          <w:color w:val="231F20"/>
          <w:spacing w:val="-11"/>
        </w:rPr>
        <w:t> </w:t>
      </w:r>
      <w:r>
        <w:rPr>
          <w:color w:val="231F20"/>
        </w:rPr>
        <w:t>labrasen</w:t>
      </w:r>
      <w:r>
        <w:rPr>
          <w:color w:val="231F20"/>
          <w:spacing w:val="-11"/>
        </w:rPr>
        <w:t> </w:t>
      </w:r>
      <w:r>
        <w:rPr>
          <w:color w:val="231F20"/>
        </w:rPr>
        <w:t>la</w:t>
      </w:r>
      <w:r>
        <w:rPr>
          <w:color w:val="231F20"/>
          <w:spacing w:val="-11"/>
        </w:rPr>
        <w:t> </w:t>
      </w:r>
      <w:r>
        <w:rPr>
          <w:color w:val="231F20"/>
        </w:rPr>
        <w:t>tierra</w:t>
      </w:r>
      <w:r>
        <w:rPr>
          <w:color w:val="231F20"/>
          <w:spacing w:val="-11"/>
        </w:rPr>
        <w:t> </w:t>
      </w:r>
      <w:r>
        <w:rPr>
          <w:color w:val="231F20"/>
        </w:rPr>
        <w:t>y</w:t>
      </w:r>
      <w:r>
        <w:rPr>
          <w:color w:val="231F20"/>
          <w:spacing w:val="-12"/>
        </w:rPr>
        <w:t> </w:t>
      </w:r>
      <w:r>
        <w:rPr>
          <w:color w:val="231F20"/>
        </w:rPr>
        <w:t>que</w:t>
      </w:r>
      <w:r>
        <w:rPr>
          <w:color w:val="231F20"/>
          <w:spacing w:val="-11"/>
        </w:rPr>
        <w:t> </w:t>
      </w:r>
      <w:r>
        <w:rPr>
          <w:color w:val="231F20"/>
        </w:rPr>
        <w:t>ella</w:t>
      </w:r>
      <w:r>
        <w:rPr>
          <w:color w:val="231F20"/>
          <w:spacing w:val="-11"/>
        </w:rPr>
        <w:t> </w:t>
      </w:r>
      <w:r>
        <w:rPr>
          <w:color w:val="231F20"/>
        </w:rPr>
        <w:t>hilase</w:t>
      </w:r>
      <w:r>
        <w:rPr>
          <w:color w:val="231F20"/>
          <w:spacing w:val="-11"/>
        </w:rPr>
        <w:t> </w:t>
      </w:r>
      <w:r>
        <w:rPr>
          <w:color w:val="231F20"/>
        </w:rPr>
        <w:t>y</w:t>
      </w:r>
      <w:r>
        <w:rPr>
          <w:color w:val="231F20"/>
          <w:spacing w:val="-12"/>
        </w:rPr>
        <w:t> </w:t>
      </w:r>
      <w:r>
        <w:rPr>
          <w:color w:val="231F20"/>
        </w:rPr>
        <w:t>tejiese</w:t>
      </w:r>
      <w:r>
        <w:rPr>
          <w:color w:val="231F20"/>
          <w:spacing w:val="-11"/>
        </w:rPr>
        <w:t> </w:t>
      </w:r>
      <w:r>
        <w:rPr>
          <w:color w:val="231F20"/>
        </w:rPr>
        <w:t>y</w:t>
      </w:r>
      <w:r>
        <w:rPr>
          <w:color w:val="231F20"/>
          <w:spacing w:val="-12"/>
        </w:rPr>
        <w:t> </w:t>
      </w:r>
      <w:r>
        <w:rPr>
          <w:color w:val="231F20"/>
        </w:rPr>
        <w:t>que dellos nacerían los macehuales (la gente) y que no holgasen</w:t>
      </w:r>
      <w:r>
        <w:rPr>
          <w:color w:val="231F20"/>
          <w:spacing w:val="-25"/>
        </w:rPr>
        <w:t> </w:t>
      </w:r>
      <w:r>
        <w:rPr>
          <w:color w:val="231F20"/>
        </w:rPr>
        <w:t>sino que siempre trabajasen” (en León Portilla, 1983:</w:t>
      </w:r>
      <w:r>
        <w:rPr>
          <w:color w:val="231F20"/>
          <w:spacing w:val="-1"/>
        </w:rPr>
        <w:t> </w:t>
      </w:r>
      <w:r>
        <w:rPr>
          <w:color w:val="231F20"/>
        </w:rPr>
        <w:t>230).</w:t>
      </w:r>
    </w:p>
    <w:p>
      <w:pPr>
        <w:pStyle w:val="BodyText"/>
        <w:spacing w:line="249" w:lineRule="auto" w:before="1"/>
        <w:ind w:left="150" w:right="193" w:firstLine="340"/>
        <w:jc w:val="both"/>
      </w:pPr>
      <w:r>
        <w:rPr>
          <w:color w:val="231F20"/>
        </w:rPr>
        <w:t>El trabajo tiene un profundo sentido ético, en el pensamiento náhuatl,</w:t>
      </w:r>
      <w:r>
        <w:rPr>
          <w:color w:val="231F20"/>
          <w:spacing w:val="-11"/>
        </w:rPr>
        <w:t> </w:t>
      </w:r>
      <w:r>
        <w:rPr>
          <w:color w:val="231F20"/>
        </w:rPr>
        <w:t>contrario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concepción</w:t>
      </w:r>
      <w:r>
        <w:rPr>
          <w:color w:val="231F20"/>
          <w:spacing w:val="-11"/>
        </w:rPr>
        <w:t> </w:t>
      </w:r>
      <w:r>
        <w:rPr>
          <w:color w:val="231F20"/>
        </w:rPr>
        <w:t>judío-cristiana,</w:t>
      </w:r>
      <w:r>
        <w:rPr>
          <w:color w:val="231F20"/>
          <w:spacing w:val="-11"/>
        </w:rPr>
        <w:t> </w:t>
      </w:r>
      <w:r>
        <w:rPr>
          <w:color w:val="231F20"/>
        </w:rPr>
        <w:t>que</w:t>
      </w:r>
      <w:r>
        <w:rPr>
          <w:color w:val="231F20"/>
          <w:spacing w:val="-11"/>
        </w:rPr>
        <w:t> </w:t>
      </w:r>
      <w:r>
        <w:rPr>
          <w:color w:val="231F20"/>
        </w:rPr>
        <w:t>lo</w:t>
      </w:r>
      <w:r>
        <w:rPr>
          <w:color w:val="231F20"/>
          <w:spacing w:val="-11"/>
        </w:rPr>
        <w:t> </w:t>
      </w:r>
      <w:r>
        <w:rPr>
          <w:color w:val="231F20"/>
        </w:rPr>
        <w:t>considera como un castigo de</w:t>
      </w:r>
      <w:r>
        <w:rPr>
          <w:color w:val="231F20"/>
          <w:spacing w:val="-1"/>
        </w:rPr>
        <w:t> </w:t>
      </w:r>
      <w:r>
        <w:rPr>
          <w:color w:val="231F20"/>
        </w:rPr>
        <w:t>Dios.</w:t>
      </w:r>
    </w:p>
    <w:p>
      <w:pPr>
        <w:pStyle w:val="BodyText"/>
        <w:spacing w:line="249" w:lineRule="auto" w:before="1"/>
        <w:ind w:left="150" w:right="193" w:firstLine="340"/>
        <w:jc w:val="both"/>
      </w:pPr>
      <w:r>
        <w:rPr>
          <w:color w:val="231F20"/>
        </w:rPr>
        <w:t>El Calmécac y el </w:t>
      </w:r>
      <w:r>
        <w:rPr>
          <w:color w:val="231F20"/>
          <w:spacing w:val="-3"/>
        </w:rPr>
        <w:t>Telpochcalli </w:t>
      </w:r>
      <w:r>
        <w:rPr>
          <w:color w:val="231F20"/>
        </w:rPr>
        <w:t>se encargaban de inculcar los valores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nuevas</w:t>
      </w:r>
      <w:r>
        <w:rPr>
          <w:color w:val="231F20"/>
          <w:spacing w:val="-9"/>
        </w:rPr>
        <w:t> </w:t>
      </w:r>
      <w:r>
        <w:rPr>
          <w:color w:val="231F20"/>
        </w:rPr>
        <w:t>generaciones,</w:t>
      </w:r>
      <w:r>
        <w:rPr>
          <w:color w:val="231F20"/>
          <w:spacing w:val="-9"/>
        </w:rPr>
        <w:t> </w:t>
      </w:r>
      <w:r>
        <w:rPr>
          <w:color w:val="231F20"/>
        </w:rPr>
        <w:t>integrarlas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los valores morales eran parte fundamental de este bagaje, la en- señanza era activa y directa. Educación basada en costumbres, hábitos y habilidades para la</w:t>
      </w:r>
      <w:r>
        <w:rPr>
          <w:color w:val="231F20"/>
          <w:spacing w:val="-1"/>
        </w:rPr>
        <w:t> </w:t>
      </w:r>
      <w:r>
        <w:rPr>
          <w:color w:val="231F20"/>
        </w:rPr>
        <w:t>vida.</w:t>
      </w:r>
    </w:p>
    <w:p>
      <w:pPr>
        <w:pStyle w:val="BodyText"/>
        <w:spacing w:line="249" w:lineRule="auto" w:before="1"/>
        <w:ind w:left="150" w:right="193" w:firstLine="340"/>
        <w:jc w:val="both"/>
      </w:pPr>
      <w:r>
        <w:rPr>
          <w:color w:val="231F20"/>
        </w:rPr>
        <w:t>Cultivaron como valores supremos la necesidad del rigor, la austeridad y la ocupación permanente en cosas convenientes. El ideal</w:t>
      </w:r>
      <w:r>
        <w:rPr>
          <w:color w:val="231F20"/>
          <w:spacing w:val="-7"/>
        </w:rPr>
        <w:t> </w:t>
      </w:r>
      <w:r>
        <w:rPr>
          <w:color w:val="231F20"/>
        </w:rPr>
        <w:t>era</w:t>
      </w:r>
      <w:r>
        <w:rPr>
          <w:color w:val="231F20"/>
          <w:spacing w:val="-7"/>
        </w:rPr>
        <w:t> </w:t>
      </w:r>
      <w:r>
        <w:rPr>
          <w:color w:val="231F20"/>
        </w:rPr>
        <w:t>formar</w:t>
      </w:r>
      <w:r>
        <w:rPr>
          <w:color w:val="231F20"/>
          <w:spacing w:val="-7"/>
        </w:rPr>
        <w:t> </w:t>
      </w:r>
      <w:r>
        <w:rPr>
          <w:color w:val="231F20"/>
        </w:rPr>
        <w:t>hombres</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“corazón</w:t>
      </w:r>
      <w:r>
        <w:rPr>
          <w:color w:val="231F20"/>
          <w:spacing w:val="-7"/>
        </w:rPr>
        <w:t> </w:t>
      </w:r>
      <w:r>
        <w:rPr>
          <w:color w:val="231F20"/>
        </w:rPr>
        <w:t>robusto</w:t>
      </w:r>
      <w:r>
        <w:rPr>
          <w:color w:val="231F20"/>
          <w:spacing w:val="-7"/>
        </w:rPr>
        <w:t> </w:t>
      </w:r>
      <w:r>
        <w:rPr>
          <w:color w:val="231F20"/>
        </w:rPr>
        <w:t>y</w:t>
      </w:r>
      <w:r>
        <w:rPr>
          <w:color w:val="231F20"/>
          <w:spacing w:val="-7"/>
        </w:rPr>
        <w:t> </w:t>
      </w:r>
      <w:r>
        <w:rPr>
          <w:color w:val="231F20"/>
        </w:rPr>
        <w:t>firme</w:t>
      </w:r>
      <w:r>
        <w:rPr>
          <w:color w:val="231F20"/>
          <w:spacing w:val="-7"/>
        </w:rPr>
        <w:t> </w:t>
      </w:r>
      <w:r>
        <w:rPr>
          <w:color w:val="231F20"/>
        </w:rPr>
        <w:t>como</w:t>
      </w:r>
      <w:r>
        <w:rPr>
          <w:color w:val="231F20"/>
          <w:spacing w:val="-7"/>
        </w:rPr>
        <w:t> </w:t>
      </w:r>
      <w:r>
        <w:rPr>
          <w:color w:val="231F20"/>
        </w:rPr>
        <w:t>la piedra”.</w:t>
      </w:r>
      <w:r>
        <w:rPr>
          <w:color w:val="231F20"/>
          <w:spacing w:val="-10"/>
        </w:rPr>
        <w:t> </w:t>
      </w:r>
      <w:r>
        <w:rPr>
          <w:color w:val="231F20"/>
        </w:rPr>
        <w:t>Puntos</w:t>
      </w:r>
      <w:r>
        <w:rPr>
          <w:color w:val="231F20"/>
          <w:spacing w:val="-10"/>
        </w:rPr>
        <w:t> </w:t>
      </w:r>
      <w:r>
        <w:rPr>
          <w:color w:val="231F20"/>
        </w:rPr>
        <w:t>importantes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personalidad</w:t>
      </w:r>
      <w:r>
        <w:rPr>
          <w:color w:val="231F20"/>
          <w:spacing w:val="-9"/>
        </w:rPr>
        <w:t> </w:t>
      </w:r>
      <w:r>
        <w:rPr>
          <w:color w:val="231F20"/>
        </w:rPr>
        <w:t>eran</w:t>
      </w:r>
      <w:r>
        <w:rPr>
          <w:color w:val="231F20"/>
          <w:spacing w:val="-10"/>
        </w:rPr>
        <w:t> </w:t>
      </w:r>
      <w:r>
        <w:rPr>
          <w:color w:val="231F20"/>
        </w:rPr>
        <w:t>el</w:t>
      </w:r>
      <w:r>
        <w:rPr>
          <w:color w:val="231F20"/>
          <w:spacing w:val="-10"/>
        </w:rPr>
        <w:t> </w:t>
      </w:r>
      <w:r>
        <w:rPr>
          <w:color w:val="231F20"/>
        </w:rPr>
        <w:t>autocontrol y la autodisciplina. La educación se iniciaba a temprana edad y muy</w:t>
      </w:r>
      <w:r>
        <w:rPr>
          <w:color w:val="231F20"/>
          <w:spacing w:val="-11"/>
        </w:rPr>
        <w:t> </w:t>
      </w:r>
      <w:r>
        <w:rPr>
          <w:color w:val="231F20"/>
        </w:rPr>
        <w:t>de</w:t>
      </w:r>
      <w:r>
        <w:rPr>
          <w:color w:val="231F20"/>
          <w:spacing w:val="-11"/>
        </w:rPr>
        <w:t> </w:t>
      </w:r>
      <w:r>
        <w:rPr>
          <w:color w:val="231F20"/>
        </w:rPr>
        <w:t>mañana.</w:t>
      </w:r>
      <w:r>
        <w:rPr>
          <w:color w:val="231F20"/>
          <w:spacing w:val="-11"/>
        </w:rPr>
        <w:t> </w:t>
      </w:r>
      <w:r>
        <w:rPr>
          <w:color w:val="231F20"/>
        </w:rPr>
        <w:t>El</w:t>
      </w:r>
      <w:r>
        <w:rPr>
          <w:color w:val="231F20"/>
          <w:spacing w:val="-11"/>
        </w:rPr>
        <w:t> </w:t>
      </w:r>
      <w:r>
        <w:rPr>
          <w:color w:val="231F20"/>
        </w:rPr>
        <w:t>ideal</w:t>
      </w:r>
      <w:r>
        <w:rPr>
          <w:color w:val="231F20"/>
          <w:spacing w:val="-11"/>
        </w:rPr>
        <w:t> </w:t>
      </w:r>
      <w:r>
        <w:rPr>
          <w:color w:val="231F20"/>
        </w:rPr>
        <w:t>educativo</w:t>
      </w:r>
      <w:r>
        <w:rPr>
          <w:color w:val="231F20"/>
          <w:spacing w:val="-11"/>
        </w:rPr>
        <w:t> </w:t>
      </w:r>
      <w:r>
        <w:rPr>
          <w:color w:val="231F20"/>
        </w:rPr>
        <w:t>era</w:t>
      </w:r>
      <w:r>
        <w:rPr>
          <w:color w:val="231F20"/>
          <w:spacing w:val="-11"/>
        </w:rPr>
        <w:t> </w:t>
      </w:r>
      <w:r>
        <w:rPr>
          <w:color w:val="231F20"/>
        </w:rPr>
        <w:t>forjar</w:t>
      </w:r>
      <w:r>
        <w:rPr>
          <w:color w:val="231F20"/>
          <w:spacing w:val="-11"/>
        </w:rPr>
        <w:t> </w:t>
      </w:r>
      <w:r>
        <w:rPr>
          <w:color w:val="231F20"/>
        </w:rPr>
        <w:t>individuos</w:t>
      </w:r>
      <w:r>
        <w:rPr>
          <w:color w:val="231F20"/>
          <w:spacing w:val="-11"/>
        </w:rPr>
        <w:t> </w:t>
      </w:r>
      <w:r>
        <w:rPr>
          <w:color w:val="231F20"/>
        </w:rPr>
        <w:t>útiles</w:t>
      </w:r>
      <w:r>
        <w:rPr>
          <w:color w:val="231F20"/>
          <w:spacing w:val="-11"/>
        </w:rPr>
        <w:t> </w:t>
      </w:r>
      <w:r>
        <w:rPr>
          <w:color w:val="231F20"/>
        </w:rPr>
        <w:t>para la</w:t>
      </w:r>
      <w:r>
        <w:rPr>
          <w:color w:val="231F20"/>
          <w:spacing w:val="-1"/>
        </w:rPr>
        <w:t> </w:t>
      </w:r>
      <w:r>
        <w:rPr>
          <w:color w:val="231F20"/>
        </w:rPr>
        <w:t>comunidad:</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3"/>
        </w:rPr>
      </w:pPr>
    </w:p>
    <w:p>
      <w:pPr>
        <w:spacing w:line="590" w:lineRule="auto" w:before="71"/>
        <w:ind w:left="535" w:right="3465" w:firstLine="0"/>
        <w:jc w:val="left"/>
        <w:rPr>
          <w:sz w:val="17"/>
        </w:rPr>
      </w:pPr>
      <w:r>
        <w:rPr>
          <w:color w:val="231F20"/>
          <w:sz w:val="17"/>
        </w:rPr>
        <w:t>Comenzaban a enseñarles: cómo han de vivir,</w:t>
      </w:r>
    </w:p>
    <w:p>
      <w:pPr>
        <w:spacing w:before="7"/>
        <w:ind w:left="535" w:right="0" w:firstLine="0"/>
        <w:jc w:val="left"/>
        <w:rPr>
          <w:sz w:val="17"/>
        </w:rPr>
      </w:pPr>
      <w:r>
        <w:rPr>
          <w:color w:val="231F20"/>
          <w:sz w:val="17"/>
        </w:rPr>
        <w:t>cómo han de respetar a las personas,</w:t>
      </w:r>
    </w:p>
    <w:p>
      <w:pPr>
        <w:pStyle w:val="BodyText"/>
        <w:rPr>
          <w:sz w:val="16"/>
        </w:rPr>
      </w:pPr>
    </w:p>
    <w:p>
      <w:pPr>
        <w:spacing w:line="590" w:lineRule="auto" w:before="100"/>
        <w:ind w:left="535" w:right="1764" w:firstLine="0"/>
        <w:jc w:val="left"/>
        <w:rPr>
          <w:sz w:val="17"/>
        </w:rPr>
      </w:pPr>
      <w:r>
        <w:rPr>
          <w:color w:val="231F20"/>
          <w:sz w:val="17"/>
        </w:rPr>
        <w:t>cómo se han de entregar a lo conveniente y recto, han de evitar lo malo,</w:t>
      </w:r>
    </w:p>
    <w:p>
      <w:pPr>
        <w:spacing w:before="7"/>
        <w:ind w:left="535" w:right="0" w:firstLine="0"/>
        <w:jc w:val="left"/>
        <w:rPr>
          <w:sz w:val="17"/>
        </w:rPr>
      </w:pPr>
      <w:r>
        <w:rPr>
          <w:color w:val="231F20"/>
          <w:sz w:val="17"/>
        </w:rPr>
        <w:t>huyendo con fuerza de la maldad,</w:t>
      </w:r>
    </w:p>
    <w:p>
      <w:pPr>
        <w:pStyle w:val="BodyText"/>
        <w:rPr>
          <w:sz w:val="16"/>
        </w:rPr>
      </w:pPr>
    </w:p>
    <w:p>
      <w:pPr>
        <w:spacing w:before="100"/>
        <w:ind w:left="535" w:right="0" w:firstLine="0"/>
        <w:jc w:val="left"/>
        <w:rPr>
          <w:sz w:val="17"/>
        </w:rPr>
      </w:pPr>
      <w:r>
        <w:rPr>
          <w:color w:val="231F20"/>
          <w:sz w:val="17"/>
        </w:rPr>
        <w:t>la perversión y la avidez (</w:t>
      </w:r>
      <w:r>
        <w:rPr>
          <w:i/>
          <w:color w:val="231F20"/>
          <w:sz w:val="17"/>
        </w:rPr>
        <w:t>Huehuetlatolli</w:t>
      </w:r>
      <w:r>
        <w:rPr>
          <w:color w:val="231F20"/>
          <w:sz w:val="17"/>
        </w:rPr>
        <w:t>, 1991: 66).</w:t>
      </w:r>
    </w:p>
    <w:p>
      <w:pPr>
        <w:pStyle w:val="BodyText"/>
        <w:rPr>
          <w:sz w:val="16"/>
        </w:rPr>
      </w:pPr>
    </w:p>
    <w:p>
      <w:pPr>
        <w:pStyle w:val="BodyText"/>
        <w:rPr>
          <w:sz w:val="16"/>
        </w:rPr>
      </w:pPr>
    </w:p>
    <w:p>
      <w:pPr>
        <w:pStyle w:val="BodyText"/>
        <w:spacing w:line="249" w:lineRule="auto" w:before="128"/>
        <w:ind w:left="195" w:right="108"/>
        <w:jc w:val="right"/>
      </w:pPr>
      <w:r>
        <w:rPr>
          <w:color w:val="231F20"/>
        </w:rPr>
        <w:t>Parte</w:t>
      </w:r>
      <w:r>
        <w:rPr>
          <w:color w:val="231F20"/>
          <w:spacing w:val="-13"/>
        </w:rPr>
        <w:t> </w:t>
      </w:r>
      <w:r>
        <w:rPr>
          <w:color w:val="231F20"/>
        </w:rPr>
        <w:t>fundamental</w:t>
      </w:r>
      <w:r>
        <w:rPr>
          <w:color w:val="231F20"/>
          <w:spacing w:val="-14"/>
        </w:rPr>
        <w:t> </w:t>
      </w:r>
      <w:r>
        <w:rPr>
          <w:color w:val="231F20"/>
        </w:rPr>
        <w:t>de</w:t>
      </w:r>
      <w:r>
        <w:rPr>
          <w:color w:val="231F20"/>
          <w:spacing w:val="-13"/>
        </w:rPr>
        <w:t> </w:t>
      </w:r>
      <w:r>
        <w:rPr>
          <w:color w:val="231F20"/>
        </w:rPr>
        <w:t>esta</w:t>
      </w:r>
      <w:r>
        <w:rPr>
          <w:color w:val="231F20"/>
          <w:spacing w:val="-13"/>
        </w:rPr>
        <w:t> </w:t>
      </w:r>
      <w:r>
        <w:rPr>
          <w:color w:val="231F20"/>
        </w:rPr>
        <w:t>educación</w:t>
      </w:r>
      <w:r>
        <w:rPr>
          <w:color w:val="231F20"/>
          <w:spacing w:val="-13"/>
        </w:rPr>
        <w:t> </w:t>
      </w:r>
      <w:r>
        <w:rPr>
          <w:color w:val="231F20"/>
        </w:rPr>
        <w:t>moral</w:t>
      </w:r>
      <w:r>
        <w:rPr>
          <w:color w:val="231F20"/>
          <w:spacing w:val="-13"/>
        </w:rPr>
        <w:t> </w:t>
      </w:r>
      <w:r>
        <w:rPr>
          <w:color w:val="231F20"/>
        </w:rPr>
        <w:t>era</w:t>
      </w:r>
      <w:r>
        <w:rPr>
          <w:color w:val="231F20"/>
          <w:spacing w:val="-13"/>
        </w:rPr>
        <w:t> </w:t>
      </w:r>
      <w:r>
        <w:rPr>
          <w:color w:val="231F20"/>
        </w:rPr>
        <w:t>la</w:t>
      </w:r>
      <w:r>
        <w:rPr>
          <w:color w:val="231F20"/>
          <w:spacing w:val="-13"/>
        </w:rPr>
        <w:t> </w:t>
      </w:r>
      <w:r>
        <w:rPr>
          <w:color w:val="231F20"/>
        </w:rPr>
        <w:t>forma</w:t>
      </w:r>
      <w:r>
        <w:rPr>
          <w:color w:val="231F20"/>
          <w:spacing w:val="-14"/>
        </w:rPr>
        <w:t> </w:t>
      </w:r>
      <w:r>
        <w:rPr>
          <w:color w:val="231F20"/>
        </w:rPr>
        <w:t>de</w:t>
      </w:r>
      <w:r>
        <w:rPr>
          <w:color w:val="231F20"/>
          <w:spacing w:val="-13"/>
        </w:rPr>
        <w:t> </w:t>
      </w:r>
      <w:r>
        <w:rPr>
          <w:color w:val="231F20"/>
        </w:rPr>
        <w:t>prepa- rar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nuevas</w:t>
      </w:r>
      <w:r>
        <w:rPr>
          <w:color w:val="231F20"/>
          <w:spacing w:val="-10"/>
        </w:rPr>
        <w:t> </w:t>
      </w:r>
      <w:r>
        <w:rPr>
          <w:color w:val="231F20"/>
        </w:rPr>
        <w:t>generaciones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eran</w:t>
      </w:r>
      <w:r>
        <w:rPr>
          <w:color w:val="231F20"/>
          <w:spacing w:val="-10"/>
        </w:rPr>
        <w:t> </w:t>
      </w:r>
      <w:r>
        <w:rPr>
          <w:color w:val="231F20"/>
        </w:rPr>
        <w:t>normas</w:t>
      </w:r>
      <w:r>
        <w:rPr>
          <w:color w:val="231F20"/>
          <w:spacing w:val="-10"/>
        </w:rPr>
        <w:t> </w:t>
      </w:r>
      <w:r>
        <w:rPr>
          <w:color w:val="231F20"/>
        </w:rPr>
        <w:t>de</w:t>
      </w:r>
      <w:r>
        <w:rPr>
          <w:color w:val="231F20"/>
          <w:spacing w:val="-10"/>
        </w:rPr>
        <w:t> </w:t>
      </w:r>
      <w:r>
        <w:rPr>
          <w:color w:val="231F20"/>
        </w:rPr>
        <w:t>convi- vencia</w:t>
      </w:r>
      <w:r>
        <w:rPr>
          <w:color w:val="231F20"/>
          <w:spacing w:val="-8"/>
        </w:rPr>
        <w:t> </w:t>
      </w:r>
      <w:r>
        <w:rPr>
          <w:color w:val="231F20"/>
        </w:rPr>
        <w:t>en</w:t>
      </w:r>
      <w:r>
        <w:rPr>
          <w:color w:val="231F20"/>
          <w:spacing w:val="-8"/>
        </w:rPr>
        <w:t> </w:t>
      </w:r>
      <w:r>
        <w:rPr>
          <w:color w:val="231F20"/>
        </w:rPr>
        <w:t>sociedad.</w:t>
      </w:r>
      <w:r>
        <w:rPr>
          <w:color w:val="231F20"/>
          <w:spacing w:val="-8"/>
        </w:rPr>
        <w:t> </w:t>
      </w:r>
      <w:r>
        <w:rPr>
          <w:color w:val="231F20"/>
        </w:rPr>
        <w:t>El</w:t>
      </w:r>
      <w:r>
        <w:rPr>
          <w:color w:val="231F20"/>
          <w:spacing w:val="-8"/>
        </w:rPr>
        <w:t> </w:t>
      </w:r>
      <w:r>
        <w:rPr>
          <w:color w:val="231F20"/>
        </w:rPr>
        <w:t>respeto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era</w:t>
      </w:r>
      <w:r>
        <w:rPr>
          <w:color w:val="231F20"/>
          <w:spacing w:val="-8"/>
        </w:rPr>
        <w:t> </w:t>
      </w:r>
      <w:r>
        <w:rPr>
          <w:color w:val="231F20"/>
        </w:rPr>
        <w:t>fundamental</w:t>
      </w:r>
      <w:r>
        <w:rPr>
          <w:color w:val="231F20"/>
          <w:spacing w:val="-8"/>
        </w:rPr>
        <w:t> </w:t>
      </w:r>
      <w:r>
        <w:rPr>
          <w:color w:val="231F20"/>
        </w:rPr>
        <w:t>en</w:t>
      </w:r>
      <w:r>
        <w:rPr>
          <w:color w:val="231F20"/>
          <w:w w:val="99"/>
        </w:rPr>
        <w:t> </w:t>
      </w:r>
      <w:r>
        <w:rPr>
          <w:color w:val="231F20"/>
        </w:rPr>
        <w:t>especial a los ancianos, por representar la sabiduría.</w:t>
      </w:r>
      <w:r>
        <w:rPr>
          <w:color w:val="231F20"/>
          <w:spacing w:val="39"/>
        </w:rPr>
        <w:t> </w:t>
      </w:r>
      <w:r>
        <w:rPr>
          <w:color w:val="231F20"/>
        </w:rPr>
        <w:t>Una</w:t>
      </w:r>
      <w:r>
        <w:rPr>
          <w:color w:val="231F20"/>
          <w:spacing w:val="11"/>
        </w:rPr>
        <w:t> </w:t>
      </w:r>
      <w:r>
        <w:rPr>
          <w:color w:val="231F20"/>
        </w:rPr>
        <w:t>forma importante</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respeto</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discusiones</w:t>
      </w:r>
      <w:r>
        <w:rPr>
          <w:color w:val="231F20"/>
          <w:spacing w:val="-10"/>
        </w:rPr>
        <w:t> </w:t>
      </w:r>
      <w:r>
        <w:rPr>
          <w:color w:val="231F20"/>
        </w:rPr>
        <w:t>de</w:t>
      </w:r>
      <w:r>
        <w:rPr>
          <w:color w:val="231F20"/>
          <w:spacing w:val="-11"/>
        </w:rPr>
        <w:t> </w:t>
      </w:r>
      <w:r>
        <w:rPr>
          <w:color w:val="231F20"/>
        </w:rPr>
        <w:t>los</w:t>
      </w:r>
      <w:r>
        <w:rPr>
          <w:color w:val="231F20"/>
          <w:spacing w:val="-15"/>
        </w:rPr>
        <w:t> </w:t>
      </w:r>
      <w:r>
        <w:rPr>
          <w:color w:val="231F20"/>
        </w:rPr>
        <w:t>Tlama- tine donde las normas de cordura y respeto son las</w:t>
      </w:r>
      <w:r>
        <w:rPr>
          <w:color w:val="231F20"/>
          <w:spacing w:val="-1"/>
        </w:rPr>
        <w:t> </w:t>
      </w:r>
      <w:r>
        <w:rPr>
          <w:color w:val="231F20"/>
        </w:rPr>
        <w:t>que</w:t>
      </w:r>
      <w:r>
        <w:rPr>
          <w:color w:val="231F20"/>
          <w:spacing w:val="-1"/>
        </w:rPr>
        <w:t> </w:t>
      </w:r>
      <w:r>
        <w:rPr>
          <w:color w:val="231F20"/>
        </w:rPr>
        <w:t>imperan.</w:t>
      </w:r>
      <w:r>
        <w:rPr>
          <w:color w:val="231F20"/>
          <w:w w:val="99"/>
        </w:rPr>
        <w:t> </w:t>
      </w:r>
      <w:r>
        <w:rPr>
          <w:color w:val="231F20"/>
        </w:rPr>
        <w:t>El código moral era conocido como el “conjunto de</w:t>
      </w:r>
      <w:r>
        <w:rPr>
          <w:color w:val="231F20"/>
          <w:spacing w:val="-10"/>
        </w:rPr>
        <w:t> </w:t>
      </w:r>
      <w:r>
        <w:rPr>
          <w:color w:val="231F20"/>
        </w:rPr>
        <w:t>cosas</w:t>
      </w:r>
      <w:r>
        <w:rPr>
          <w:color w:val="231F20"/>
          <w:spacing w:val="-2"/>
        </w:rPr>
        <w:t> </w:t>
      </w:r>
      <w:r>
        <w:rPr>
          <w:color w:val="231F20"/>
        </w:rPr>
        <w:t>que</w:t>
      </w:r>
      <w:r>
        <w:rPr>
          <w:color w:val="231F20"/>
          <w:w w:val="99"/>
        </w:rPr>
        <w:t> </w:t>
      </w:r>
      <w:r>
        <w:rPr>
          <w:color w:val="231F20"/>
        </w:rPr>
        <w:t>deben permanecer” o normas que rigen el “uso o costumbre  </w:t>
      </w:r>
      <w:r>
        <w:rPr>
          <w:color w:val="231F20"/>
          <w:spacing w:val="17"/>
        </w:rPr>
        <w:t> </w:t>
      </w:r>
      <w:r>
        <w:rPr>
          <w:color w:val="231F20"/>
        </w:rPr>
        <w:t>del</w:t>
      </w:r>
    </w:p>
    <w:p>
      <w:pPr>
        <w:pStyle w:val="BodyText"/>
        <w:spacing w:before="1"/>
        <w:ind w:left="195"/>
      </w:pPr>
      <w:r>
        <w:rPr>
          <w:color w:val="231F20"/>
        </w:rPr>
        <w:t>pueblo”, u ordenanzas que se debían guardar.</w:t>
      </w:r>
    </w:p>
    <w:p>
      <w:pPr>
        <w:pStyle w:val="BodyText"/>
        <w:spacing w:line="249" w:lineRule="auto" w:before="10"/>
        <w:ind w:left="195" w:right="108" w:firstLine="340"/>
        <w:jc w:val="both"/>
      </w:pPr>
      <w:r>
        <w:rPr>
          <w:color w:val="231F20"/>
        </w:rPr>
        <w:t>Existió</w:t>
      </w:r>
      <w:r>
        <w:rPr>
          <w:color w:val="231F20"/>
          <w:spacing w:val="-12"/>
        </w:rPr>
        <w:t> </w:t>
      </w:r>
      <w:r>
        <w:rPr>
          <w:color w:val="231F20"/>
        </w:rPr>
        <w:t>también</w:t>
      </w:r>
      <w:r>
        <w:rPr>
          <w:color w:val="231F20"/>
          <w:spacing w:val="-12"/>
        </w:rPr>
        <w:t> </w:t>
      </w:r>
      <w:r>
        <w:rPr>
          <w:color w:val="231F20"/>
        </w:rPr>
        <w:t>una</w:t>
      </w:r>
      <w:r>
        <w:rPr>
          <w:color w:val="231F20"/>
          <w:spacing w:val="-12"/>
        </w:rPr>
        <w:t> </w:t>
      </w:r>
      <w:r>
        <w:rPr>
          <w:color w:val="231F20"/>
        </w:rPr>
        <w:t>aplicación</w:t>
      </w:r>
      <w:r>
        <w:rPr>
          <w:color w:val="231F20"/>
          <w:spacing w:val="-11"/>
        </w:rPr>
        <w:t> </w:t>
      </w:r>
      <w:r>
        <w:rPr>
          <w:color w:val="231F20"/>
        </w:rPr>
        <w:t>práctica,</w:t>
      </w:r>
      <w:r>
        <w:rPr>
          <w:color w:val="231F20"/>
          <w:spacing w:val="-11"/>
        </w:rPr>
        <w:t> </w:t>
      </w:r>
      <w:r>
        <w:rPr>
          <w:color w:val="231F20"/>
        </w:rPr>
        <w:t>pero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vez</w:t>
      </w:r>
      <w:r>
        <w:rPr>
          <w:color w:val="231F20"/>
          <w:spacing w:val="-12"/>
        </w:rPr>
        <w:t> </w:t>
      </w:r>
      <w:r>
        <w:rPr>
          <w:color w:val="231F20"/>
        </w:rPr>
        <w:t>una</w:t>
      </w:r>
      <w:r>
        <w:rPr>
          <w:color w:val="231F20"/>
          <w:spacing w:val="-12"/>
        </w:rPr>
        <w:t> </w:t>
      </w:r>
      <w:r>
        <w:rPr>
          <w:color w:val="231F20"/>
        </w:rPr>
        <w:t>con- cepción ética abstracta, sobre el Bien y el Mal. Desde esta con- cepción abstracta, lo bueno era lo conveniente, lo recto, lo que podía ser asimilado por el propio yo, incluso lo comible. Lo</w:t>
      </w:r>
      <w:r>
        <w:rPr>
          <w:color w:val="231F20"/>
          <w:spacing w:val="-13"/>
        </w:rPr>
        <w:t> </w:t>
      </w:r>
      <w:r>
        <w:rPr>
          <w:color w:val="231F20"/>
        </w:rPr>
        <w:t>bueno era</w:t>
      </w:r>
      <w:r>
        <w:rPr>
          <w:color w:val="231F20"/>
          <w:spacing w:val="-5"/>
        </w:rPr>
        <w:t> </w:t>
      </w:r>
      <w:r>
        <w:rPr>
          <w:color w:val="231F20"/>
        </w:rPr>
        <w:t>lo</w:t>
      </w:r>
      <w:r>
        <w:rPr>
          <w:color w:val="231F20"/>
          <w:spacing w:val="-5"/>
        </w:rPr>
        <w:t> </w:t>
      </w:r>
      <w:r>
        <w:rPr>
          <w:color w:val="231F20"/>
        </w:rPr>
        <w:t>conveniente</w:t>
      </w:r>
      <w:r>
        <w:rPr>
          <w:color w:val="231F20"/>
          <w:spacing w:val="-5"/>
        </w:rPr>
        <w:t> </w:t>
      </w:r>
      <w:r>
        <w:rPr>
          <w:color w:val="231F20"/>
        </w:rPr>
        <w:t>al</w:t>
      </w:r>
      <w:r>
        <w:rPr>
          <w:color w:val="231F20"/>
          <w:spacing w:val="-5"/>
        </w:rPr>
        <w:t> </w:t>
      </w:r>
      <w:r>
        <w:rPr>
          <w:color w:val="231F20"/>
        </w:rPr>
        <w:t>ser</w:t>
      </w:r>
      <w:r>
        <w:rPr>
          <w:color w:val="231F20"/>
          <w:spacing w:val="-5"/>
        </w:rPr>
        <w:t> </w:t>
      </w:r>
      <w:r>
        <w:rPr>
          <w:color w:val="231F20"/>
        </w:rPr>
        <w:t>humano,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era</w:t>
      </w:r>
      <w:r>
        <w:rPr>
          <w:color w:val="231F20"/>
          <w:spacing w:val="-5"/>
        </w:rPr>
        <w:t> </w:t>
      </w:r>
      <w:r>
        <w:rPr>
          <w:color w:val="231F20"/>
        </w:rPr>
        <w:t>apetecible</w:t>
      </w:r>
      <w:r>
        <w:rPr>
          <w:color w:val="231F20"/>
          <w:spacing w:val="-5"/>
        </w:rPr>
        <w:t> </w:t>
      </w:r>
      <w:r>
        <w:rPr>
          <w:color w:val="231F20"/>
        </w:rPr>
        <w:t>o</w:t>
      </w:r>
      <w:r>
        <w:rPr>
          <w:color w:val="231F20"/>
          <w:spacing w:val="-5"/>
        </w:rPr>
        <w:t> </w:t>
      </w:r>
      <w:r>
        <w:rPr>
          <w:color w:val="231F20"/>
        </w:rPr>
        <w:t>asimila- ble para el</w:t>
      </w:r>
      <w:r>
        <w:rPr>
          <w:color w:val="231F20"/>
          <w:spacing w:val="-1"/>
        </w:rPr>
        <w:t> </w:t>
      </w:r>
      <w:r>
        <w:rPr>
          <w:color w:val="231F20"/>
        </w:rPr>
        <w:t>hombre.</w:t>
      </w:r>
    </w:p>
    <w:p>
      <w:pPr>
        <w:pStyle w:val="BodyText"/>
        <w:spacing w:line="249" w:lineRule="auto" w:before="1"/>
        <w:ind w:left="195" w:right="108" w:firstLine="340"/>
        <w:jc w:val="both"/>
      </w:pPr>
      <w:r>
        <w:rPr>
          <w:color w:val="231F20"/>
        </w:rPr>
        <w:t>La diferencia entre el Bien y el Mal la determinaba la</w:t>
      </w:r>
      <w:r>
        <w:rPr>
          <w:color w:val="231F20"/>
          <w:spacing w:val="-23"/>
        </w:rPr>
        <w:t> </w:t>
      </w:r>
      <w:r>
        <w:rPr>
          <w:color w:val="231F20"/>
        </w:rPr>
        <w:t>reflexión del propio hombre, en el sentido de entender si una acción era conveniente, asimilable y enriquecía su ser como</w:t>
      </w:r>
      <w:r>
        <w:rPr>
          <w:color w:val="231F20"/>
          <w:spacing w:val="-1"/>
        </w:rPr>
        <w:t> </w:t>
      </w:r>
      <w:r>
        <w:rPr>
          <w:color w:val="231F20"/>
        </w:rPr>
        <w:t>hombre.</w:t>
      </w:r>
    </w:p>
    <w:p>
      <w:pPr>
        <w:pStyle w:val="BodyText"/>
        <w:spacing w:line="249" w:lineRule="auto" w:before="1"/>
        <w:ind w:left="195" w:right="108" w:firstLine="340"/>
        <w:jc w:val="both"/>
      </w:pPr>
      <w:r>
        <w:rPr>
          <w:color w:val="231F20"/>
        </w:rPr>
        <w:t>El ser humano también discernía si tal o cual acción, en sí misma, era resultante de algo recto o algo torcido. Si actuando enriquecía</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humano</w:t>
      </w:r>
      <w:r>
        <w:rPr>
          <w:color w:val="231F20"/>
          <w:spacing w:val="-7"/>
        </w:rPr>
        <w:t> </w:t>
      </w:r>
      <w:r>
        <w:rPr>
          <w:color w:val="231F20"/>
        </w:rPr>
        <w:t>y</w:t>
      </w:r>
      <w:r>
        <w:rPr>
          <w:color w:val="231F20"/>
          <w:spacing w:val="-7"/>
        </w:rPr>
        <w:t> </w:t>
      </w:r>
      <w:r>
        <w:rPr>
          <w:color w:val="231F20"/>
        </w:rPr>
        <w:t>le</w:t>
      </w:r>
      <w:r>
        <w:rPr>
          <w:color w:val="231F20"/>
          <w:spacing w:val="-7"/>
        </w:rPr>
        <w:t> </w:t>
      </w:r>
      <w:r>
        <w:rPr>
          <w:color w:val="231F20"/>
        </w:rPr>
        <w:t>permitía</w:t>
      </w:r>
      <w:r>
        <w:rPr>
          <w:color w:val="231F20"/>
          <w:spacing w:val="-7"/>
        </w:rPr>
        <w:t> </w:t>
      </w:r>
      <w:r>
        <w:rPr>
          <w:color w:val="231F20"/>
        </w:rPr>
        <w:t>tomar</w:t>
      </w:r>
      <w:r>
        <w:rPr>
          <w:color w:val="231F20"/>
          <w:spacing w:val="-7"/>
        </w:rPr>
        <w:t> </w:t>
      </w:r>
      <w:r>
        <w:rPr>
          <w:color w:val="231F20"/>
        </w:rPr>
        <w:t>rostro,</w:t>
      </w:r>
      <w:r>
        <w:rPr>
          <w:color w:val="231F20"/>
          <w:spacing w:val="-7"/>
        </w:rPr>
        <w:t> </w:t>
      </w:r>
      <w:r>
        <w:rPr>
          <w:color w:val="231F20"/>
        </w:rPr>
        <w:t>personalidad, de igual manera que desarrollar su corazón, entonces los actos eran buenos. Si por el contrario la acción hacia perder el rostro y el corazón, el hecho era considerado</w:t>
      </w:r>
      <w:r>
        <w:rPr>
          <w:color w:val="231F20"/>
          <w:spacing w:val="-1"/>
        </w:rPr>
        <w:t> </w:t>
      </w:r>
      <w:r>
        <w:rPr>
          <w:color w:val="231F20"/>
        </w:rPr>
        <w:t>malo.</w:t>
      </w:r>
    </w:p>
    <w:p>
      <w:pPr>
        <w:pStyle w:val="BodyText"/>
        <w:spacing w:line="249" w:lineRule="auto" w:before="1"/>
        <w:ind w:left="195" w:right="108" w:firstLine="340"/>
        <w:jc w:val="both"/>
      </w:pPr>
      <w:r>
        <w:rPr>
          <w:color w:val="231F20"/>
        </w:rPr>
        <w:t>Había dos formas de encaminarse hacia el Mal, la perversión y</w:t>
      </w:r>
      <w:r>
        <w:rPr>
          <w:color w:val="231F20"/>
          <w:spacing w:val="-5"/>
        </w:rPr>
        <w:t> </w:t>
      </w:r>
      <w:r>
        <w:rPr>
          <w:color w:val="231F20"/>
        </w:rPr>
        <w:t>la</w:t>
      </w:r>
      <w:r>
        <w:rPr>
          <w:color w:val="231F20"/>
          <w:spacing w:val="-5"/>
        </w:rPr>
        <w:t> </w:t>
      </w:r>
      <w:r>
        <w:rPr>
          <w:color w:val="231F20"/>
        </w:rPr>
        <w:t>avidez,</w:t>
      </w:r>
      <w:r>
        <w:rPr>
          <w:color w:val="231F20"/>
          <w:spacing w:val="-5"/>
        </w:rPr>
        <w:t> </w:t>
      </w:r>
      <w:r>
        <w:rPr>
          <w:color w:val="231F20"/>
        </w:rPr>
        <w:t>que</w:t>
      </w:r>
      <w:r>
        <w:rPr>
          <w:color w:val="231F20"/>
          <w:spacing w:val="-5"/>
        </w:rPr>
        <w:t> </w:t>
      </w:r>
      <w:r>
        <w:rPr>
          <w:color w:val="231F20"/>
        </w:rPr>
        <w:t>son</w:t>
      </w:r>
      <w:r>
        <w:rPr>
          <w:color w:val="231F20"/>
          <w:spacing w:val="-5"/>
        </w:rPr>
        <w:t> </w:t>
      </w:r>
      <w:r>
        <w:rPr>
          <w:color w:val="231F20"/>
        </w:rPr>
        <w:t>engendradas</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autocontrol.</w:t>
      </w:r>
      <w:r>
        <w:rPr>
          <w:color w:val="231F20"/>
          <w:spacing w:val="-5"/>
        </w:rPr>
        <w:t> </w:t>
      </w:r>
      <w:r>
        <w:rPr>
          <w:color w:val="231F20"/>
        </w:rPr>
        <w:t>Para</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3"/>
        <w:jc w:val="both"/>
      </w:pPr>
      <w:r>
        <w:rPr>
          <w:color w:val="231F20"/>
        </w:rPr>
        <w:t>la bondad entonces era necesario acciones convenientes y rec- tas, libres de excesos y desviaciones.</w:t>
      </w:r>
    </w:p>
    <w:p>
      <w:pPr>
        <w:pStyle w:val="BodyText"/>
        <w:spacing w:line="249" w:lineRule="auto" w:before="1"/>
        <w:ind w:left="150" w:right="193" w:firstLine="340"/>
        <w:jc w:val="both"/>
      </w:pPr>
      <w:r>
        <w:rPr>
          <w:color w:val="231F20"/>
        </w:rPr>
        <w:t>Aquí vale notar que el trabajo era parte fundamental en esta concepción ética, dignifica al hombre y permite que el hombre al- cance el bien:</w:t>
      </w:r>
    </w:p>
    <w:p>
      <w:pPr>
        <w:pStyle w:val="BodyText"/>
        <w:spacing w:before="4"/>
        <w:rPr>
          <w:sz w:val="23"/>
        </w:rPr>
      </w:pPr>
    </w:p>
    <w:p>
      <w:pPr>
        <w:spacing w:before="0"/>
        <w:ind w:left="490" w:right="128" w:firstLine="0"/>
        <w:jc w:val="left"/>
        <w:rPr>
          <w:sz w:val="17"/>
        </w:rPr>
      </w:pPr>
      <w:r>
        <w:rPr>
          <w:color w:val="231F20"/>
          <w:sz w:val="17"/>
        </w:rPr>
        <w:t>Es conveniente es recto:</w:t>
      </w:r>
    </w:p>
    <w:p>
      <w:pPr>
        <w:pStyle w:val="BodyText"/>
        <w:rPr>
          <w:sz w:val="16"/>
        </w:rPr>
      </w:pPr>
    </w:p>
    <w:p>
      <w:pPr>
        <w:spacing w:line="590" w:lineRule="auto" w:before="100"/>
        <w:ind w:left="490" w:right="2861" w:firstLine="0"/>
        <w:jc w:val="left"/>
        <w:rPr>
          <w:sz w:val="17"/>
        </w:rPr>
      </w:pPr>
      <w:r>
        <w:rPr>
          <w:color w:val="231F20"/>
          <w:sz w:val="17"/>
        </w:rPr>
        <w:t>ten cuidado de las cosas de la tierra: haz algo, corta leña, labra la tierra, planta nopales, planta magueyes:</w:t>
      </w:r>
    </w:p>
    <w:p>
      <w:pPr>
        <w:spacing w:line="590" w:lineRule="auto" w:before="7"/>
        <w:ind w:left="490" w:right="2445" w:firstLine="0"/>
        <w:jc w:val="left"/>
        <w:rPr>
          <w:sz w:val="17"/>
        </w:rPr>
      </w:pPr>
      <w:r>
        <w:rPr>
          <w:color w:val="231F20"/>
          <w:sz w:val="17"/>
        </w:rPr>
        <w:t>tendrás qué beber, qué comer, qué vestir. Con esto estarás en pie (serás verdadero) con eso andarás.</w:t>
      </w:r>
    </w:p>
    <w:p>
      <w:pPr>
        <w:spacing w:before="7"/>
        <w:ind w:left="490" w:right="128" w:firstLine="0"/>
        <w:jc w:val="left"/>
        <w:rPr>
          <w:sz w:val="17"/>
        </w:rPr>
      </w:pPr>
      <w:r>
        <w:rPr>
          <w:color w:val="231F20"/>
          <w:sz w:val="17"/>
        </w:rPr>
        <w:t>Con eso se hablará de ti, se te alabará.</w:t>
      </w:r>
    </w:p>
    <w:p>
      <w:pPr>
        <w:pStyle w:val="BodyText"/>
        <w:rPr>
          <w:sz w:val="16"/>
        </w:rPr>
      </w:pPr>
    </w:p>
    <w:p>
      <w:pPr>
        <w:spacing w:before="100"/>
        <w:ind w:left="490" w:right="128" w:firstLine="0"/>
        <w:jc w:val="left"/>
        <w:rPr>
          <w:sz w:val="17"/>
        </w:rPr>
      </w:pPr>
      <w:r>
        <w:rPr>
          <w:color w:val="231F20"/>
          <w:sz w:val="17"/>
        </w:rPr>
        <w:t>Con eso te darás a conocer a tus padres y Parientes</w:t>
      </w:r>
    </w:p>
    <w:p>
      <w:pPr>
        <w:pStyle w:val="BodyText"/>
        <w:rPr>
          <w:sz w:val="16"/>
        </w:rPr>
      </w:pPr>
    </w:p>
    <w:p>
      <w:pPr>
        <w:spacing w:before="100"/>
        <w:ind w:left="3041" w:right="128" w:firstLine="0"/>
        <w:jc w:val="left"/>
        <w:rPr>
          <w:sz w:val="17"/>
        </w:rPr>
      </w:pPr>
      <w:r>
        <w:rPr>
          <w:color w:val="231F20"/>
          <w:sz w:val="17"/>
        </w:rPr>
        <w:t>(</w:t>
      </w:r>
      <w:r>
        <w:rPr>
          <w:i/>
          <w:color w:val="231F20"/>
          <w:sz w:val="17"/>
        </w:rPr>
        <w:t>Huhuetlatolli, </w:t>
      </w:r>
      <w:r>
        <w:rPr>
          <w:color w:val="231F20"/>
          <w:sz w:val="17"/>
        </w:rPr>
        <w:t>1991: 87)</w:t>
      </w:r>
    </w:p>
    <w:p>
      <w:pPr>
        <w:pStyle w:val="BodyText"/>
        <w:spacing w:before="3"/>
        <w:rPr>
          <w:sz w:val="22"/>
        </w:rPr>
      </w:pPr>
    </w:p>
    <w:p>
      <w:pPr>
        <w:pStyle w:val="BodyText"/>
        <w:spacing w:line="249" w:lineRule="auto"/>
        <w:ind w:left="150" w:right="193"/>
        <w:jc w:val="both"/>
      </w:pPr>
      <w:r>
        <w:rPr>
          <w:color w:val="231F20"/>
        </w:rPr>
        <w:t>El trabajo, como puede observarse, dignifica y justifica estar en  la tierra, “estar de pie en la tierra”. Significa la autorrealización humana</w:t>
      </w:r>
      <w:r>
        <w:rPr>
          <w:color w:val="231F20"/>
          <w:spacing w:val="-8"/>
        </w:rPr>
        <w:t> </w:t>
      </w:r>
      <w:r>
        <w:rPr>
          <w:color w:val="231F20"/>
        </w:rPr>
        <w:t>porque</w:t>
      </w:r>
      <w:r>
        <w:rPr>
          <w:color w:val="231F20"/>
          <w:spacing w:val="-8"/>
        </w:rPr>
        <w:t> </w:t>
      </w:r>
      <w:r>
        <w:rPr>
          <w:color w:val="231F20"/>
        </w:rPr>
        <w:t>permite</w:t>
      </w:r>
      <w:r>
        <w:rPr>
          <w:color w:val="231F20"/>
          <w:spacing w:val="-8"/>
        </w:rPr>
        <w:t> </w:t>
      </w:r>
      <w:r>
        <w:rPr>
          <w:color w:val="231F20"/>
        </w:rPr>
        <w:t>desarrollar</w:t>
      </w:r>
      <w:r>
        <w:rPr>
          <w:color w:val="231F20"/>
          <w:spacing w:val="-8"/>
        </w:rPr>
        <w:t> </w:t>
      </w:r>
      <w:r>
        <w:rPr>
          <w:color w:val="231F20"/>
        </w:rPr>
        <w:t>las</w:t>
      </w:r>
      <w:r>
        <w:rPr>
          <w:color w:val="231F20"/>
          <w:spacing w:val="-8"/>
        </w:rPr>
        <w:t> </w:t>
      </w:r>
      <w:r>
        <w:rPr>
          <w:color w:val="231F20"/>
        </w:rPr>
        <w:t>capacidades</w:t>
      </w:r>
      <w:r>
        <w:rPr>
          <w:color w:val="231F20"/>
          <w:spacing w:val="-8"/>
        </w:rPr>
        <w:t> </w:t>
      </w:r>
      <w:r>
        <w:rPr>
          <w:color w:val="231F20"/>
        </w:rPr>
        <w:t>físicas</w:t>
      </w:r>
      <w:r>
        <w:rPr>
          <w:color w:val="231F20"/>
          <w:spacing w:val="-8"/>
        </w:rPr>
        <w:t> </w:t>
      </w:r>
      <w:r>
        <w:rPr>
          <w:color w:val="231F20"/>
        </w:rPr>
        <w:t>e</w:t>
      </w:r>
      <w:r>
        <w:rPr>
          <w:color w:val="231F20"/>
          <w:spacing w:val="-8"/>
        </w:rPr>
        <w:t> </w:t>
      </w:r>
      <w:r>
        <w:rPr>
          <w:color w:val="231F20"/>
        </w:rPr>
        <w:t>inte- lectuales del hombre o la</w:t>
      </w:r>
      <w:r>
        <w:rPr>
          <w:color w:val="231F20"/>
          <w:spacing w:val="-12"/>
        </w:rPr>
        <w:t> </w:t>
      </w:r>
      <w:r>
        <w:rPr>
          <w:color w:val="231F20"/>
        </w:rPr>
        <w:t>mujer.</w:t>
      </w:r>
    </w:p>
    <w:p>
      <w:pPr>
        <w:pStyle w:val="BodyText"/>
        <w:spacing w:line="249" w:lineRule="auto" w:before="1"/>
        <w:ind w:left="150" w:right="193" w:firstLine="340"/>
        <w:jc w:val="both"/>
      </w:pPr>
      <w:r>
        <w:rPr>
          <w:color w:val="231F20"/>
        </w:rPr>
        <w:t>Otro punto importante de esta ética, como habrá podido no- tarse, es el control de sí mismo; frente a la tendencia humana de engreírse y querer adueñarse de la mayor cantidad posible de bienes el pensamiento náhuatl propone la moderación.</w:t>
      </w:r>
    </w:p>
    <w:p>
      <w:pPr>
        <w:pStyle w:val="BodyText"/>
        <w:spacing w:before="4"/>
        <w:rPr>
          <w:sz w:val="23"/>
        </w:rPr>
      </w:pPr>
    </w:p>
    <w:p>
      <w:pPr>
        <w:spacing w:before="0"/>
        <w:ind w:left="490" w:right="128" w:firstLine="0"/>
        <w:jc w:val="left"/>
        <w:rPr>
          <w:sz w:val="17"/>
        </w:rPr>
      </w:pPr>
      <w:r>
        <w:rPr>
          <w:color w:val="231F20"/>
          <w:sz w:val="17"/>
        </w:rPr>
        <w:t>Recibe, escucha:</w:t>
      </w:r>
    </w:p>
    <w:p>
      <w:pPr>
        <w:pStyle w:val="BodyText"/>
        <w:rPr>
          <w:sz w:val="16"/>
        </w:rPr>
      </w:pPr>
    </w:p>
    <w:p>
      <w:pPr>
        <w:spacing w:line="295" w:lineRule="auto" w:before="100"/>
        <w:ind w:left="490" w:right="128" w:firstLine="0"/>
        <w:jc w:val="left"/>
        <w:rPr>
          <w:sz w:val="17"/>
        </w:rPr>
      </w:pPr>
      <w:r>
        <w:rPr>
          <w:color w:val="231F20"/>
          <w:sz w:val="17"/>
        </w:rPr>
        <w:t>ojalá un poquito sigas a nuestro señor (el dueño del cerca y del junto), vive en la tierra,</w:t>
      </w:r>
    </w:p>
    <w:p>
      <w:pPr>
        <w:pStyle w:val="BodyText"/>
        <w:spacing w:before="10"/>
      </w:pPr>
    </w:p>
    <w:p>
      <w:pPr>
        <w:spacing w:before="1"/>
        <w:ind w:left="490" w:right="128" w:firstLine="0"/>
        <w:jc w:val="left"/>
        <w:rPr>
          <w:sz w:val="17"/>
        </w:rPr>
      </w:pPr>
      <w:r>
        <w:rPr>
          <w:color w:val="231F20"/>
          <w:sz w:val="17"/>
        </w:rPr>
        <w:t>ojalá dures un poco.</w:t>
      </w:r>
    </w:p>
    <w:p>
      <w:pPr>
        <w:spacing w:after="0"/>
        <w:jc w:val="left"/>
        <w:rPr>
          <w:sz w:val="17"/>
        </w:rPr>
        <w:sectPr>
          <w:pgSz w:w="7920" w:h="12240"/>
          <w:pgMar w:header="717" w:footer="0" w:top="900" w:bottom="280" w:left="700" w:right="1080"/>
        </w:sectPr>
      </w:pPr>
    </w:p>
    <w:p>
      <w:pPr>
        <w:pStyle w:val="BodyText"/>
      </w:pPr>
    </w:p>
    <w:p>
      <w:pPr>
        <w:pStyle w:val="BodyText"/>
        <w:spacing w:before="10"/>
        <w:rPr>
          <w:sz w:val="23"/>
        </w:rPr>
      </w:pPr>
    </w:p>
    <w:p>
      <w:pPr>
        <w:spacing w:before="71"/>
        <w:ind w:left="535" w:right="0" w:firstLine="0"/>
        <w:jc w:val="left"/>
        <w:rPr>
          <w:sz w:val="17"/>
        </w:rPr>
      </w:pPr>
      <w:r>
        <w:rPr>
          <w:color w:val="231F20"/>
          <w:sz w:val="17"/>
        </w:rPr>
        <w:t>¿Tú qué sabes?</w:t>
      </w:r>
    </w:p>
    <w:p>
      <w:pPr>
        <w:pStyle w:val="BodyText"/>
        <w:rPr>
          <w:sz w:val="16"/>
        </w:rPr>
      </w:pPr>
    </w:p>
    <w:p>
      <w:pPr>
        <w:spacing w:line="590" w:lineRule="auto" w:before="100"/>
        <w:ind w:left="535" w:right="1916" w:firstLine="0"/>
        <w:jc w:val="left"/>
        <w:rPr>
          <w:sz w:val="17"/>
        </w:rPr>
      </w:pPr>
      <w:r>
        <w:rPr>
          <w:color w:val="231F20"/>
          <w:sz w:val="17"/>
        </w:rPr>
        <w:t>Con cordura, determinadamente mira las cosas. Dicen que es éste un lugar de dificultades,</w:t>
      </w:r>
    </w:p>
    <w:p>
      <w:pPr>
        <w:spacing w:before="7"/>
        <w:ind w:left="535" w:right="0" w:firstLine="0"/>
        <w:jc w:val="left"/>
        <w:rPr>
          <w:sz w:val="17"/>
        </w:rPr>
      </w:pPr>
      <w:r>
        <w:rPr>
          <w:color w:val="231F20"/>
          <w:sz w:val="17"/>
        </w:rPr>
        <w:t>de mucha suciedad, de turbación,</w:t>
      </w:r>
    </w:p>
    <w:p>
      <w:pPr>
        <w:pStyle w:val="BodyText"/>
        <w:rPr>
          <w:sz w:val="16"/>
        </w:rPr>
      </w:pPr>
    </w:p>
    <w:p>
      <w:pPr>
        <w:spacing w:line="590" w:lineRule="auto" w:before="100"/>
        <w:ind w:left="535" w:right="2022" w:firstLine="0"/>
        <w:jc w:val="left"/>
        <w:rPr>
          <w:sz w:val="17"/>
        </w:rPr>
      </w:pPr>
      <w:r>
        <w:rPr>
          <w:color w:val="231F20"/>
          <w:sz w:val="17"/>
        </w:rPr>
        <w:t>lugar sin placer, temible, que trae desolación. Nada hay verdadero…</w:t>
      </w:r>
    </w:p>
    <w:p>
      <w:pPr>
        <w:pStyle w:val="BodyText"/>
        <w:rPr>
          <w:sz w:val="16"/>
        </w:rPr>
      </w:pPr>
    </w:p>
    <w:p>
      <w:pPr>
        <w:pStyle w:val="BodyText"/>
        <w:rPr>
          <w:sz w:val="16"/>
        </w:rPr>
      </w:pPr>
    </w:p>
    <w:p>
      <w:pPr>
        <w:spacing w:line="590" w:lineRule="auto" w:before="119"/>
        <w:ind w:left="535" w:right="2662" w:firstLine="0"/>
        <w:jc w:val="left"/>
        <w:rPr>
          <w:sz w:val="17"/>
        </w:rPr>
      </w:pPr>
      <w:r>
        <w:rPr>
          <w:color w:val="231F20"/>
          <w:sz w:val="17"/>
        </w:rPr>
        <w:t>Aquí está lo que has de obrar y hacer: en reserva, en encierro y caja.</w:t>
      </w:r>
    </w:p>
    <w:p>
      <w:pPr>
        <w:spacing w:before="7"/>
        <w:ind w:left="535" w:right="0" w:firstLine="0"/>
        <w:jc w:val="left"/>
        <w:rPr>
          <w:sz w:val="17"/>
        </w:rPr>
      </w:pPr>
      <w:r>
        <w:rPr>
          <w:color w:val="231F20"/>
          <w:sz w:val="17"/>
        </w:rPr>
        <w:t>al irse nos lo dejaron los viejos,</w:t>
      </w:r>
    </w:p>
    <w:p>
      <w:pPr>
        <w:pStyle w:val="BodyText"/>
        <w:rPr>
          <w:sz w:val="16"/>
        </w:rPr>
      </w:pPr>
    </w:p>
    <w:p>
      <w:pPr>
        <w:spacing w:line="590" w:lineRule="auto" w:before="100"/>
        <w:ind w:left="535" w:right="2303" w:firstLine="0"/>
        <w:jc w:val="left"/>
        <w:rPr>
          <w:sz w:val="17"/>
        </w:rPr>
      </w:pPr>
      <w:r>
        <w:rPr>
          <w:color w:val="231F20"/>
          <w:sz w:val="17"/>
        </w:rPr>
        <w:t>los de cabello blanco, los de cara arrugada nuestros antepasados….</w:t>
      </w:r>
    </w:p>
    <w:p>
      <w:pPr>
        <w:pStyle w:val="BodyText"/>
        <w:rPr>
          <w:sz w:val="16"/>
        </w:rPr>
      </w:pPr>
    </w:p>
    <w:p>
      <w:pPr>
        <w:pStyle w:val="BodyText"/>
        <w:rPr>
          <w:sz w:val="16"/>
        </w:rPr>
      </w:pPr>
    </w:p>
    <w:p>
      <w:pPr>
        <w:spacing w:before="119"/>
        <w:ind w:left="535" w:right="0" w:firstLine="0"/>
        <w:jc w:val="left"/>
        <w:rPr>
          <w:sz w:val="17"/>
        </w:rPr>
      </w:pPr>
      <w:r>
        <w:rPr>
          <w:color w:val="231F20"/>
          <w:sz w:val="17"/>
        </w:rPr>
        <w:t>No vinieron a ser soberbios,</w:t>
      </w:r>
    </w:p>
    <w:p>
      <w:pPr>
        <w:pStyle w:val="BodyText"/>
        <w:rPr>
          <w:sz w:val="16"/>
        </w:rPr>
      </w:pPr>
    </w:p>
    <w:p>
      <w:pPr>
        <w:spacing w:before="100"/>
        <w:ind w:left="535" w:right="0" w:firstLine="0"/>
        <w:jc w:val="left"/>
        <w:rPr>
          <w:sz w:val="17"/>
        </w:rPr>
      </w:pPr>
      <w:r>
        <w:rPr>
          <w:color w:val="231F20"/>
          <w:sz w:val="17"/>
        </w:rPr>
        <w:t>no vinieron a andar buscando con ansia,</w:t>
      </w:r>
    </w:p>
    <w:p>
      <w:pPr>
        <w:pStyle w:val="BodyText"/>
        <w:rPr>
          <w:sz w:val="16"/>
        </w:rPr>
      </w:pPr>
    </w:p>
    <w:p>
      <w:pPr>
        <w:spacing w:before="100"/>
        <w:ind w:left="535" w:right="0" w:firstLine="0"/>
        <w:jc w:val="left"/>
        <w:rPr>
          <w:sz w:val="17"/>
        </w:rPr>
      </w:pPr>
      <w:r>
        <w:rPr>
          <w:color w:val="231F20"/>
          <w:sz w:val="17"/>
        </w:rPr>
        <w:t>no vinieron a tener voracidad (en León Portilla, 1993: 237).</w:t>
      </w:r>
    </w:p>
    <w:p>
      <w:pPr>
        <w:pStyle w:val="BodyText"/>
        <w:spacing w:before="3"/>
        <w:rPr>
          <w:sz w:val="22"/>
        </w:rPr>
      </w:pPr>
    </w:p>
    <w:p>
      <w:pPr>
        <w:pStyle w:val="BodyText"/>
        <w:spacing w:line="249" w:lineRule="auto"/>
        <w:ind w:left="195" w:right="108"/>
        <w:jc w:val="both"/>
      </w:pPr>
      <w:r>
        <w:rPr>
          <w:color w:val="231F20"/>
        </w:rPr>
        <w:t>De</w:t>
      </w:r>
      <w:r>
        <w:rPr>
          <w:color w:val="231F20"/>
          <w:spacing w:val="-12"/>
        </w:rPr>
        <w:t> </w:t>
      </w:r>
      <w:r>
        <w:rPr>
          <w:color w:val="231F20"/>
        </w:rPr>
        <w:t>lo</w:t>
      </w:r>
      <w:r>
        <w:rPr>
          <w:color w:val="231F20"/>
          <w:spacing w:val="-12"/>
        </w:rPr>
        <w:t> </w:t>
      </w:r>
      <w:r>
        <w:rPr>
          <w:color w:val="231F20"/>
        </w:rPr>
        <w:t>anterior</w:t>
      </w:r>
      <w:r>
        <w:rPr>
          <w:color w:val="231F20"/>
          <w:spacing w:val="-12"/>
        </w:rPr>
        <w:t> </w:t>
      </w:r>
      <w:r>
        <w:rPr>
          <w:color w:val="231F20"/>
        </w:rPr>
        <w:t>se</w:t>
      </w:r>
      <w:r>
        <w:rPr>
          <w:color w:val="231F20"/>
          <w:spacing w:val="-12"/>
        </w:rPr>
        <w:t> </w:t>
      </w:r>
      <w:r>
        <w:rPr>
          <w:color w:val="231F20"/>
        </w:rPr>
        <w:t>desprende,</w:t>
      </w:r>
      <w:r>
        <w:rPr>
          <w:color w:val="231F20"/>
          <w:spacing w:val="-12"/>
        </w:rPr>
        <w:t> </w:t>
      </w:r>
      <w:r>
        <w:rPr>
          <w:color w:val="231F20"/>
        </w:rPr>
        <w:t>el</w:t>
      </w:r>
      <w:r>
        <w:rPr>
          <w:color w:val="231F20"/>
          <w:spacing w:val="-12"/>
        </w:rPr>
        <w:t> </w:t>
      </w:r>
      <w:r>
        <w:rPr>
          <w:color w:val="231F20"/>
        </w:rPr>
        <w:t>consejo</w:t>
      </w:r>
      <w:r>
        <w:rPr>
          <w:color w:val="231F20"/>
          <w:spacing w:val="-12"/>
        </w:rPr>
        <w:t> </w:t>
      </w:r>
      <w:r>
        <w:rPr>
          <w:color w:val="231F20"/>
        </w:rPr>
        <w:t>moral</w:t>
      </w:r>
      <w:r>
        <w:rPr>
          <w:color w:val="231F20"/>
          <w:spacing w:val="-12"/>
        </w:rPr>
        <w:t> </w:t>
      </w:r>
      <w:r>
        <w:rPr>
          <w:color w:val="231F20"/>
        </w:rPr>
        <w:t>de</w:t>
      </w:r>
      <w:r>
        <w:rPr>
          <w:color w:val="231F20"/>
          <w:spacing w:val="-12"/>
        </w:rPr>
        <w:t> </w:t>
      </w:r>
      <w:r>
        <w:rPr>
          <w:color w:val="231F20"/>
        </w:rPr>
        <w:t>evitar</w:t>
      </w:r>
      <w:r>
        <w:rPr>
          <w:color w:val="231F20"/>
          <w:spacing w:val="-12"/>
        </w:rPr>
        <w:t> </w:t>
      </w:r>
      <w:r>
        <w:rPr>
          <w:color w:val="231F20"/>
        </w:rPr>
        <w:t>la</w:t>
      </w:r>
      <w:r>
        <w:rPr>
          <w:color w:val="231F20"/>
          <w:spacing w:val="-12"/>
        </w:rPr>
        <w:t> </w:t>
      </w:r>
      <w:r>
        <w:rPr>
          <w:color w:val="231F20"/>
        </w:rPr>
        <w:t>soberbia y no buscar con ansia las cosas; la norma invariable es la reco- mendación de moderación y dominio de sí mismo. </w:t>
      </w:r>
      <w:r>
        <w:rPr>
          <w:color w:val="231F20"/>
          <w:spacing w:val="-5"/>
        </w:rPr>
        <w:t>Tales </w:t>
      </w:r>
      <w:r>
        <w:rPr>
          <w:color w:val="231F20"/>
        </w:rPr>
        <w:t>precep- tos iban dirigidos principalmente hacia la juventud y en particular aconsejaba</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rPr>
        <w:t>hombres</w:t>
      </w:r>
      <w:r>
        <w:rPr>
          <w:color w:val="231F20"/>
          <w:spacing w:val="-16"/>
        </w:rPr>
        <w:t> </w:t>
      </w:r>
      <w:r>
        <w:rPr>
          <w:color w:val="231F20"/>
        </w:rPr>
        <w:t>esperar</w:t>
      </w:r>
      <w:r>
        <w:rPr>
          <w:color w:val="231F20"/>
          <w:spacing w:val="-16"/>
        </w:rPr>
        <w:t> </w:t>
      </w:r>
      <w:r>
        <w:rPr>
          <w:color w:val="231F20"/>
        </w:rPr>
        <w:t>el</w:t>
      </w:r>
      <w:r>
        <w:rPr>
          <w:color w:val="231F20"/>
          <w:spacing w:val="-16"/>
        </w:rPr>
        <w:t> </w:t>
      </w:r>
      <w:r>
        <w:rPr>
          <w:color w:val="231F20"/>
        </w:rPr>
        <w:t>tiempo</w:t>
      </w:r>
      <w:r>
        <w:rPr>
          <w:color w:val="231F20"/>
          <w:spacing w:val="-17"/>
        </w:rPr>
        <w:t> </w:t>
      </w:r>
      <w:r>
        <w:rPr>
          <w:color w:val="231F20"/>
        </w:rPr>
        <w:t>para</w:t>
      </w:r>
      <w:r>
        <w:rPr>
          <w:color w:val="231F20"/>
          <w:spacing w:val="-16"/>
        </w:rPr>
        <w:t> </w:t>
      </w:r>
      <w:r>
        <w:rPr>
          <w:color w:val="231F20"/>
        </w:rPr>
        <w:t>formar</w:t>
      </w:r>
      <w:r>
        <w:rPr>
          <w:color w:val="231F20"/>
          <w:spacing w:val="-17"/>
        </w:rPr>
        <w:t> </w:t>
      </w:r>
      <w:r>
        <w:rPr>
          <w:color w:val="231F20"/>
        </w:rPr>
        <w:t>la</w:t>
      </w:r>
      <w:r>
        <w:rPr>
          <w:color w:val="231F20"/>
          <w:spacing w:val="-16"/>
        </w:rPr>
        <w:t> </w:t>
      </w:r>
      <w:r>
        <w:rPr>
          <w:color w:val="231F20"/>
        </w:rPr>
        <w:t>familia:</w:t>
      </w:r>
    </w:p>
    <w:p>
      <w:pPr>
        <w:pStyle w:val="BodyText"/>
        <w:spacing w:before="4"/>
        <w:rPr>
          <w:sz w:val="23"/>
        </w:rPr>
      </w:pPr>
    </w:p>
    <w:p>
      <w:pPr>
        <w:spacing w:before="0"/>
        <w:ind w:left="535" w:right="0" w:firstLine="0"/>
        <w:jc w:val="left"/>
        <w:rPr>
          <w:sz w:val="17"/>
        </w:rPr>
      </w:pPr>
      <w:r>
        <w:rPr>
          <w:color w:val="231F20"/>
          <w:sz w:val="17"/>
        </w:rPr>
        <w:t>No te arrojes a la mujer</w:t>
      </w:r>
    </w:p>
    <w:p>
      <w:pPr>
        <w:pStyle w:val="BodyText"/>
        <w:rPr>
          <w:sz w:val="16"/>
        </w:rPr>
      </w:pPr>
    </w:p>
    <w:p>
      <w:pPr>
        <w:spacing w:before="100"/>
        <w:ind w:left="535" w:right="0" w:firstLine="0"/>
        <w:jc w:val="left"/>
        <w:rPr>
          <w:sz w:val="17"/>
        </w:rPr>
      </w:pPr>
      <w:r>
        <w:rPr>
          <w:color w:val="231F20"/>
          <w:sz w:val="17"/>
        </w:rPr>
        <w:t>como el perro se arroja a lo que le dan de comer;</w:t>
      </w:r>
    </w:p>
    <w:p>
      <w:pPr>
        <w:spacing w:after="0"/>
        <w:jc w:val="left"/>
        <w:rPr>
          <w:sz w:val="17"/>
        </w:rPr>
        <w:sectPr>
          <w:pgSz w:w="7920" w:h="12240"/>
          <w:pgMar w:header="722" w:footer="0" w:top="920" w:bottom="280" w:left="1080" w:right="740"/>
        </w:sectPr>
      </w:pPr>
    </w:p>
    <w:p>
      <w:pPr>
        <w:pStyle w:val="BodyText"/>
      </w:pPr>
    </w:p>
    <w:p>
      <w:pPr>
        <w:pStyle w:val="BodyText"/>
        <w:spacing w:before="3"/>
        <w:rPr>
          <w:sz w:val="24"/>
        </w:rPr>
      </w:pPr>
    </w:p>
    <w:p>
      <w:pPr>
        <w:spacing w:line="590" w:lineRule="auto" w:before="72"/>
        <w:ind w:left="490" w:right="3220" w:firstLine="0"/>
        <w:jc w:val="left"/>
        <w:rPr>
          <w:sz w:val="17"/>
        </w:rPr>
      </w:pPr>
      <w:r>
        <w:rPr>
          <w:color w:val="231F20"/>
          <w:sz w:val="17"/>
        </w:rPr>
        <w:t>no te hagas a manera de perro en comer y tragar lo que te dan,</w:t>
      </w:r>
    </w:p>
    <w:p>
      <w:pPr>
        <w:spacing w:before="7"/>
        <w:ind w:left="490" w:right="0" w:firstLine="0"/>
        <w:jc w:val="both"/>
        <w:rPr>
          <w:sz w:val="17"/>
        </w:rPr>
      </w:pPr>
      <w:r>
        <w:rPr>
          <w:color w:val="231F20"/>
          <w:sz w:val="17"/>
        </w:rPr>
        <w:t>dándote a las mujeres antes de tiempo.</w:t>
      </w:r>
    </w:p>
    <w:p>
      <w:pPr>
        <w:pStyle w:val="BodyText"/>
        <w:rPr>
          <w:sz w:val="16"/>
        </w:rPr>
      </w:pPr>
    </w:p>
    <w:p>
      <w:pPr>
        <w:pStyle w:val="BodyText"/>
        <w:rPr>
          <w:sz w:val="16"/>
        </w:rPr>
      </w:pPr>
    </w:p>
    <w:p>
      <w:pPr>
        <w:pStyle w:val="BodyText"/>
        <w:rPr>
          <w:sz w:val="16"/>
        </w:rPr>
      </w:pPr>
    </w:p>
    <w:p>
      <w:pPr>
        <w:pStyle w:val="BodyText"/>
        <w:spacing w:before="5"/>
        <w:rPr>
          <w:sz w:val="18"/>
        </w:rPr>
      </w:pPr>
    </w:p>
    <w:p>
      <w:pPr>
        <w:spacing w:line="590" w:lineRule="auto" w:before="0"/>
        <w:ind w:left="490" w:right="3219" w:firstLine="0"/>
        <w:jc w:val="left"/>
        <w:rPr>
          <w:sz w:val="17"/>
        </w:rPr>
      </w:pPr>
      <w:r>
        <w:rPr>
          <w:color w:val="231F20"/>
          <w:sz w:val="17"/>
        </w:rPr>
        <w:t>Aunque tengas apetito de mujer resístete, resiste a tu corazón</w:t>
      </w:r>
    </w:p>
    <w:p>
      <w:pPr>
        <w:spacing w:line="590" w:lineRule="auto" w:before="7"/>
        <w:ind w:left="490" w:right="2343" w:firstLine="0"/>
        <w:jc w:val="both"/>
        <w:rPr>
          <w:sz w:val="17"/>
        </w:rPr>
      </w:pPr>
      <w:r>
        <w:rPr>
          <w:color w:val="231F20"/>
          <w:sz w:val="17"/>
        </w:rPr>
        <w:t>hasta que ya seas hombre perfecto y recio; mira que el maguey, si lo abren de</w:t>
      </w:r>
      <w:r>
        <w:rPr>
          <w:color w:val="231F20"/>
          <w:spacing w:val="-14"/>
          <w:sz w:val="17"/>
        </w:rPr>
        <w:t> </w:t>
      </w:r>
      <w:r>
        <w:rPr>
          <w:color w:val="231F20"/>
          <w:sz w:val="17"/>
        </w:rPr>
        <w:t>pequeño para quitarle la</w:t>
      </w:r>
      <w:r>
        <w:rPr>
          <w:color w:val="231F20"/>
          <w:spacing w:val="-1"/>
          <w:sz w:val="17"/>
        </w:rPr>
        <w:t> </w:t>
      </w:r>
      <w:r>
        <w:rPr>
          <w:color w:val="231F20"/>
          <w:sz w:val="17"/>
        </w:rPr>
        <w:t>miel,</w:t>
      </w:r>
    </w:p>
    <w:p>
      <w:pPr>
        <w:spacing w:before="7"/>
        <w:ind w:left="490" w:right="0" w:firstLine="0"/>
        <w:jc w:val="both"/>
        <w:rPr>
          <w:sz w:val="17"/>
        </w:rPr>
      </w:pPr>
      <w:r>
        <w:rPr>
          <w:color w:val="231F20"/>
          <w:sz w:val="17"/>
        </w:rPr>
        <w:t>ni tiene substancia,</w:t>
      </w:r>
    </w:p>
    <w:p>
      <w:pPr>
        <w:pStyle w:val="BodyText"/>
        <w:rPr>
          <w:sz w:val="16"/>
        </w:rPr>
      </w:pPr>
    </w:p>
    <w:p>
      <w:pPr>
        <w:spacing w:before="100"/>
        <w:ind w:left="490" w:right="0" w:firstLine="0"/>
        <w:jc w:val="both"/>
        <w:rPr>
          <w:sz w:val="17"/>
        </w:rPr>
      </w:pPr>
      <w:r>
        <w:rPr>
          <w:color w:val="231F20"/>
          <w:sz w:val="17"/>
        </w:rPr>
        <w:t>ni da miel, sino piérdese.</w:t>
      </w:r>
    </w:p>
    <w:p>
      <w:pPr>
        <w:pStyle w:val="BodyText"/>
        <w:rPr>
          <w:sz w:val="16"/>
        </w:rPr>
      </w:pPr>
    </w:p>
    <w:p>
      <w:pPr>
        <w:pStyle w:val="BodyText"/>
        <w:rPr>
          <w:sz w:val="16"/>
        </w:rPr>
      </w:pPr>
    </w:p>
    <w:p>
      <w:pPr>
        <w:pStyle w:val="BodyText"/>
        <w:rPr>
          <w:sz w:val="16"/>
        </w:rPr>
      </w:pPr>
    </w:p>
    <w:p>
      <w:pPr>
        <w:pStyle w:val="BodyText"/>
        <w:spacing w:before="5"/>
        <w:rPr>
          <w:sz w:val="18"/>
        </w:rPr>
      </w:pPr>
    </w:p>
    <w:p>
      <w:pPr>
        <w:spacing w:line="590" w:lineRule="auto" w:before="0"/>
        <w:ind w:left="490" w:right="3181" w:firstLine="0"/>
        <w:jc w:val="both"/>
        <w:rPr>
          <w:sz w:val="17"/>
        </w:rPr>
      </w:pPr>
      <w:r>
        <w:rPr>
          <w:color w:val="231F20"/>
          <w:sz w:val="17"/>
        </w:rPr>
        <w:t>De esta manera debes hacer tú, que antes que te llegues a mujer crezcas y embarnezcas</w:t>
      </w:r>
    </w:p>
    <w:p>
      <w:pPr>
        <w:spacing w:line="590" w:lineRule="auto" w:before="7"/>
        <w:ind w:left="490" w:right="2313" w:firstLine="0"/>
        <w:jc w:val="left"/>
        <w:rPr>
          <w:sz w:val="17"/>
        </w:rPr>
      </w:pPr>
      <w:r>
        <w:rPr>
          <w:color w:val="231F20"/>
          <w:sz w:val="17"/>
        </w:rPr>
        <w:t>y entonces estarás hábil para el casamiento y engendrarás hijos de buena estatura,</w:t>
      </w:r>
    </w:p>
    <w:p>
      <w:pPr>
        <w:spacing w:before="7"/>
        <w:ind w:left="490" w:right="0" w:firstLine="0"/>
        <w:jc w:val="both"/>
        <w:rPr>
          <w:sz w:val="17"/>
        </w:rPr>
      </w:pPr>
      <w:r>
        <w:rPr>
          <w:color w:val="231F20"/>
          <w:sz w:val="17"/>
        </w:rPr>
        <w:t>recios, ligeros y hermosos (en León Portilla, 1993: 238).</w:t>
      </w:r>
    </w:p>
    <w:p>
      <w:pPr>
        <w:pStyle w:val="BodyText"/>
        <w:spacing w:before="3"/>
        <w:rPr>
          <w:sz w:val="22"/>
        </w:rPr>
      </w:pPr>
    </w:p>
    <w:p>
      <w:pPr>
        <w:pStyle w:val="BodyText"/>
        <w:spacing w:line="249" w:lineRule="auto"/>
        <w:ind w:left="150" w:right="193"/>
        <w:jc w:val="both"/>
      </w:pPr>
      <w:r>
        <w:rPr>
          <w:color w:val="231F20"/>
        </w:rPr>
        <w:t>Como piedra de toque del perfeccionamiento personal, está tam- bién la necesidad de una sana convivencia y aprobación social basada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palabra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personalidad</w:t>
      </w:r>
      <w:r>
        <w:rPr>
          <w:color w:val="231F20"/>
          <w:spacing w:val="-13"/>
        </w:rPr>
        <w:t> </w:t>
      </w:r>
      <w:r>
        <w:rPr>
          <w:color w:val="231F20"/>
        </w:rPr>
        <w:t>humilde</w:t>
      </w:r>
      <w:r>
        <w:rPr>
          <w:color w:val="231F20"/>
          <w:spacing w:val="-13"/>
        </w:rPr>
        <w:t> </w:t>
      </w:r>
      <w:r>
        <w:rPr>
          <w:color w:val="231F20"/>
        </w:rPr>
        <w:t>y</w:t>
      </w:r>
      <w:r>
        <w:rPr>
          <w:color w:val="231F20"/>
          <w:spacing w:val="-13"/>
        </w:rPr>
        <w:t> </w:t>
      </w:r>
      <w:r>
        <w:rPr>
          <w:color w:val="231F20"/>
        </w:rPr>
        <w:t>con</w:t>
      </w:r>
      <w:r>
        <w:rPr>
          <w:color w:val="231F20"/>
          <w:spacing w:val="-14"/>
        </w:rPr>
        <w:t> </w:t>
      </w:r>
      <w:r>
        <w:rPr>
          <w:color w:val="231F20"/>
        </w:rPr>
        <w:t>buena</w:t>
      </w:r>
      <w:r>
        <w:rPr>
          <w:color w:val="231F20"/>
          <w:spacing w:val="-13"/>
        </w:rPr>
        <w:t> </w:t>
      </w:r>
      <w:r>
        <w:rPr>
          <w:color w:val="231F20"/>
        </w:rPr>
        <w:t>inten- ción que tan grata les resultó a los</w:t>
      </w:r>
      <w:r>
        <w:rPr>
          <w:color w:val="231F20"/>
          <w:spacing w:val="-1"/>
        </w:rPr>
        <w:t> </w:t>
      </w:r>
      <w:r>
        <w:rPr>
          <w:color w:val="231F20"/>
        </w:rPr>
        <w:t>evangelizadores:</w:t>
      </w:r>
    </w:p>
    <w:p>
      <w:pPr>
        <w:spacing w:after="0" w:line="249" w:lineRule="auto"/>
        <w:jc w:val="both"/>
        <w:sectPr>
          <w:pgSz w:w="7920" w:h="12240"/>
          <w:pgMar w:header="717" w:footer="0" w:top="900" w:bottom="280" w:left="700" w:right="1080"/>
        </w:sectPr>
      </w:pPr>
    </w:p>
    <w:p>
      <w:pPr>
        <w:pStyle w:val="BodyText"/>
      </w:pPr>
    </w:p>
    <w:p>
      <w:pPr>
        <w:pStyle w:val="BodyText"/>
        <w:spacing w:before="10"/>
        <w:rPr>
          <w:sz w:val="23"/>
        </w:rPr>
      </w:pPr>
    </w:p>
    <w:p>
      <w:pPr>
        <w:spacing w:before="71"/>
        <w:ind w:left="535" w:right="0" w:firstLine="0"/>
        <w:jc w:val="both"/>
        <w:rPr>
          <w:sz w:val="17"/>
        </w:rPr>
      </w:pPr>
      <w:r>
        <w:rPr>
          <w:color w:val="231F20"/>
          <w:sz w:val="17"/>
        </w:rPr>
        <w:t>No con envidia,</w:t>
      </w:r>
    </w:p>
    <w:p>
      <w:pPr>
        <w:pStyle w:val="BodyText"/>
        <w:rPr>
          <w:sz w:val="16"/>
        </w:rPr>
      </w:pPr>
    </w:p>
    <w:p>
      <w:pPr>
        <w:spacing w:before="100"/>
        <w:ind w:left="535" w:right="0" w:firstLine="0"/>
        <w:jc w:val="both"/>
        <w:rPr>
          <w:sz w:val="17"/>
        </w:rPr>
      </w:pPr>
      <w:r>
        <w:rPr>
          <w:color w:val="231F20"/>
          <w:sz w:val="17"/>
        </w:rPr>
        <w:t>ni con tu corazón torcido,</w:t>
      </w:r>
    </w:p>
    <w:p>
      <w:pPr>
        <w:pStyle w:val="BodyText"/>
        <w:rPr>
          <w:sz w:val="16"/>
        </w:rPr>
      </w:pPr>
    </w:p>
    <w:p>
      <w:pPr>
        <w:spacing w:before="100"/>
        <w:ind w:left="535" w:right="0" w:firstLine="0"/>
        <w:jc w:val="both"/>
        <w:rPr>
          <w:sz w:val="17"/>
        </w:rPr>
      </w:pPr>
      <w:r>
        <w:rPr>
          <w:color w:val="231F20"/>
          <w:sz w:val="17"/>
        </w:rPr>
        <w:t>vendrás engreído, vendrás hablando.</w:t>
      </w:r>
    </w:p>
    <w:p>
      <w:pPr>
        <w:pStyle w:val="BodyText"/>
        <w:rPr>
          <w:sz w:val="16"/>
        </w:rPr>
      </w:pPr>
    </w:p>
    <w:p>
      <w:pPr>
        <w:spacing w:line="590" w:lineRule="auto" w:before="100"/>
        <w:ind w:left="535" w:right="3768" w:firstLine="0"/>
        <w:jc w:val="left"/>
        <w:rPr>
          <w:sz w:val="17"/>
        </w:rPr>
      </w:pPr>
      <w:r>
        <w:rPr>
          <w:color w:val="231F20"/>
          <w:sz w:val="17"/>
        </w:rPr>
        <w:t>Sino que harás bueno tu encanto y tu palabra.</w:t>
      </w:r>
    </w:p>
    <w:p>
      <w:pPr>
        <w:spacing w:before="7"/>
        <w:ind w:left="535" w:right="0" w:firstLine="0"/>
        <w:jc w:val="both"/>
        <w:rPr>
          <w:sz w:val="17"/>
        </w:rPr>
      </w:pPr>
      <w:r>
        <w:rPr>
          <w:color w:val="231F20"/>
          <w:sz w:val="17"/>
        </w:rPr>
        <w:t>Con lo cual serás bien estimado,</w:t>
      </w:r>
    </w:p>
    <w:p>
      <w:pPr>
        <w:pStyle w:val="BodyText"/>
        <w:rPr>
          <w:sz w:val="16"/>
        </w:rPr>
      </w:pPr>
    </w:p>
    <w:p>
      <w:pPr>
        <w:spacing w:before="100"/>
        <w:ind w:left="535" w:right="0" w:firstLine="0"/>
        <w:jc w:val="both"/>
        <w:rPr>
          <w:sz w:val="17"/>
        </w:rPr>
      </w:pPr>
      <w:r>
        <w:rPr>
          <w:color w:val="231F20"/>
          <w:sz w:val="17"/>
        </w:rPr>
        <w:t>y podrás convivir con la gente (en León Portilla, 1993: 242).</w:t>
      </w:r>
    </w:p>
    <w:p>
      <w:pPr>
        <w:pStyle w:val="BodyText"/>
        <w:rPr>
          <w:sz w:val="16"/>
        </w:rPr>
      </w:pPr>
    </w:p>
    <w:p>
      <w:pPr>
        <w:pStyle w:val="BodyText"/>
        <w:spacing w:before="10"/>
        <w:rPr>
          <w:sz w:val="23"/>
        </w:rPr>
      </w:pPr>
    </w:p>
    <w:p>
      <w:pPr>
        <w:spacing w:before="0"/>
        <w:ind w:left="195" w:right="0" w:firstLine="0"/>
        <w:jc w:val="both"/>
        <w:rPr>
          <w:b/>
          <w:sz w:val="16"/>
        </w:rPr>
      </w:pPr>
      <w:r>
        <w:rPr>
          <w:b/>
          <w:color w:val="231F20"/>
          <w:w w:val="130"/>
          <w:sz w:val="24"/>
        </w:rPr>
        <w:t>C</w:t>
      </w:r>
      <w:r>
        <w:rPr>
          <w:b/>
          <w:color w:val="231F20"/>
          <w:w w:val="130"/>
          <w:sz w:val="16"/>
        </w:rPr>
        <w:t>omentarios finales</w:t>
      </w:r>
    </w:p>
    <w:p>
      <w:pPr>
        <w:pStyle w:val="BodyText"/>
        <w:rPr>
          <w:b/>
          <w:sz w:val="21"/>
        </w:rPr>
      </w:pPr>
    </w:p>
    <w:p>
      <w:pPr>
        <w:pStyle w:val="BodyText"/>
        <w:spacing w:line="249" w:lineRule="auto"/>
        <w:ind w:left="195" w:right="108"/>
        <w:jc w:val="both"/>
      </w:pPr>
      <w:r>
        <w:rPr>
          <w:color w:val="231F20"/>
        </w:rPr>
        <w:t>En</w:t>
      </w:r>
      <w:r>
        <w:rPr>
          <w:color w:val="231F20"/>
          <w:spacing w:val="-10"/>
        </w:rPr>
        <w:t> </w:t>
      </w:r>
      <w:r>
        <w:rPr>
          <w:color w:val="231F20"/>
        </w:rPr>
        <w:t>el</w:t>
      </w:r>
      <w:r>
        <w:rPr>
          <w:color w:val="231F20"/>
          <w:spacing w:val="-10"/>
        </w:rPr>
        <w:t> </w:t>
      </w:r>
      <w:r>
        <w:rPr>
          <w:color w:val="231F20"/>
        </w:rPr>
        <w:t>siglo</w:t>
      </w:r>
      <w:r>
        <w:rPr>
          <w:color w:val="231F20"/>
          <w:spacing w:val="-10"/>
        </w:rPr>
        <w:t> </w:t>
      </w:r>
      <w:r>
        <w:rPr>
          <w:color w:val="231F20"/>
        </w:rPr>
        <w:t>XIX</w:t>
      </w:r>
      <w:r>
        <w:rPr>
          <w:color w:val="231F20"/>
          <w:spacing w:val="-10"/>
        </w:rPr>
        <w:t> </w:t>
      </w:r>
      <w:r>
        <w:rPr>
          <w:color w:val="231F20"/>
        </w:rPr>
        <w:t>Marx</w:t>
      </w:r>
      <w:r>
        <w:rPr>
          <w:color w:val="231F20"/>
          <w:spacing w:val="-10"/>
        </w:rPr>
        <w:t> </w:t>
      </w:r>
      <w:r>
        <w:rPr>
          <w:color w:val="231F20"/>
        </w:rPr>
        <w:t>y</w:t>
      </w:r>
      <w:r>
        <w:rPr>
          <w:color w:val="231F20"/>
          <w:spacing w:val="-10"/>
        </w:rPr>
        <w:t> </w:t>
      </w:r>
      <w:r>
        <w:rPr>
          <w:color w:val="231F20"/>
        </w:rPr>
        <w:t>Engels</w:t>
      </w:r>
      <w:r>
        <w:rPr>
          <w:color w:val="231F20"/>
          <w:spacing w:val="-10"/>
        </w:rPr>
        <w:t> </w:t>
      </w:r>
      <w:r>
        <w:rPr>
          <w:color w:val="231F20"/>
        </w:rPr>
        <w:t>construyeron</w:t>
      </w:r>
      <w:r>
        <w:rPr>
          <w:color w:val="231F20"/>
          <w:spacing w:val="-10"/>
        </w:rPr>
        <w:t> </w:t>
      </w:r>
      <w:r>
        <w:rPr>
          <w:color w:val="231F20"/>
        </w:rPr>
        <w:t>una</w:t>
      </w:r>
      <w:r>
        <w:rPr>
          <w:color w:val="231F20"/>
          <w:spacing w:val="-10"/>
        </w:rPr>
        <w:t> </w:t>
      </w:r>
      <w:r>
        <w:rPr>
          <w:color w:val="231F20"/>
        </w:rPr>
        <w:t>teoría</w:t>
      </w:r>
      <w:r>
        <w:rPr>
          <w:color w:val="231F20"/>
          <w:spacing w:val="-10"/>
        </w:rPr>
        <w:t> </w:t>
      </w:r>
      <w:r>
        <w:rPr>
          <w:color w:val="231F20"/>
        </w:rPr>
        <w:t>argumenta- tiva, sobre el trabajo como actividad humana de autorrealización, entendiendo la productividad como auto-creación y actividad que da</w:t>
      </w:r>
      <w:r>
        <w:rPr>
          <w:color w:val="231F20"/>
          <w:spacing w:val="-12"/>
        </w:rPr>
        <w:t> </w:t>
      </w:r>
      <w:r>
        <w:rPr>
          <w:color w:val="231F20"/>
        </w:rPr>
        <w:t>sentido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del</w:t>
      </w:r>
      <w:r>
        <w:rPr>
          <w:color w:val="231F20"/>
          <w:spacing w:val="-12"/>
        </w:rPr>
        <w:t> </w:t>
      </w:r>
      <w:r>
        <w:rPr>
          <w:color w:val="231F20"/>
        </w:rPr>
        <w:t>hombre;</w:t>
      </w:r>
      <w:r>
        <w:rPr>
          <w:color w:val="231F20"/>
          <w:spacing w:val="-11"/>
        </w:rPr>
        <w:t> </w:t>
      </w:r>
      <w:r>
        <w:rPr>
          <w:color w:val="231F20"/>
        </w:rPr>
        <w:t>a</w:t>
      </w:r>
      <w:r>
        <w:rPr>
          <w:color w:val="231F20"/>
          <w:spacing w:val="-12"/>
        </w:rPr>
        <w:t> </w:t>
      </w:r>
      <w:r>
        <w:rPr>
          <w:color w:val="231F20"/>
        </w:rPr>
        <w:t>través</w:t>
      </w:r>
      <w:r>
        <w:rPr>
          <w:color w:val="231F20"/>
          <w:spacing w:val="-12"/>
        </w:rPr>
        <w:t> </w:t>
      </w:r>
      <w:r>
        <w:rPr>
          <w:color w:val="231F20"/>
        </w:rPr>
        <w:t>del</w:t>
      </w:r>
      <w:r>
        <w:rPr>
          <w:color w:val="231F20"/>
          <w:spacing w:val="-12"/>
        </w:rPr>
        <w:t> </w:t>
      </w:r>
      <w:r>
        <w:rPr>
          <w:color w:val="231F20"/>
        </w:rPr>
        <w:t>trabajo</w:t>
      </w:r>
      <w:r>
        <w:rPr>
          <w:color w:val="231F20"/>
          <w:spacing w:val="-12"/>
        </w:rPr>
        <w:t> </w:t>
      </w:r>
      <w:r>
        <w:rPr>
          <w:color w:val="231F20"/>
        </w:rPr>
        <w:t>el</w:t>
      </w:r>
      <w:r>
        <w:rPr>
          <w:color w:val="231F20"/>
          <w:spacing w:val="-12"/>
        </w:rPr>
        <w:t> </w:t>
      </w:r>
      <w:r>
        <w:rPr>
          <w:color w:val="231F20"/>
        </w:rPr>
        <w:t>ser</w:t>
      </w:r>
      <w:r>
        <w:rPr>
          <w:color w:val="231F20"/>
          <w:spacing w:val="-12"/>
        </w:rPr>
        <w:t> </w:t>
      </w:r>
      <w:r>
        <w:rPr>
          <w:color w:val="231F20"/>
        </w:rPr>
        <w:t>humano desarrolla sus capacidades físicas y</w:t>
      </w:r>
      <w:r>
        <w:rPr>
          <w:color w:val="231F20"/>
          <w:spacing w:val="-11"/>
        </w:rPr>
        <w:t> </w:t>
      </w:r>
      <w:r>
        <w:rPr>
          <w:color w:val="231F20"/>
        </w:rPr>
        <w:t>mentales:</w:t>
      </w:r>
    </w:p>
    <w:p>
      <w:pPr>
        <w:pStyle w:val="BodyText"/>
        <w:spacing w:before="4"/>
        <w:rPr>
          <w:sz w:val="23"/>
        </w:rPr>
      </w:pPr>
    </w:p>
    <w:p>
      <w:pPr>
        <w:spacing w:line="295" w:lineRule="auto" w:before="0"/>
        <w:ind w:left="535" w:right="105" w:firstLine="0"/>
        <w:jc w:val="both"/>
        <w:rPr>
          <w:sz w:val="17"/>
        </w:rPr>
      </w:pPr>
      <w:r>
        <w:rPr>
          <w:color w:val="231F20"/>
          <w:sz w:val="17"/>
        </w:rPr>
        <w:t>Primero el trabajo, luego y con él la palabra articulada, fueron los dos estímulos principales bajo cuya influencia el cerebro del mono se fue transformando gradualmente en cerebro humano, que, a pesar de toda su similitud, lo supera considerablemente en tamaño y en perfección. Y a medida que se desarrollaba el cerebro, desarrollábanse también sus instrumentos más inmediatos: los órganos de los sentidos. De la misma manera que el desarrollo gradual del lenguaje va necesariamente</w:t>
      </w:r>
      <w:r>
        <w:rPr>
          <w:color w:val="231F20"/>
          <w:spacing w:val="-11"/>
          <w:sz w:val="17"/>
        </w:rPr>
        <w:t> </w:t>
      </w:r>
      <w:r>
        <w:rPr>
          <w:color w:val="231F20"/>
          <w:sz w:val="17"/>
        </w:rPr>
        <w:t>acom- pañado del correspondiente perfeccionamiento del órgano del oído, así también el desarrollo general del cerebro va ligado al perfeccionamiento de todos los órganos de los sentidos (Engels, 1984, III:</w:t>
      </w:r>
      <w:r>
        <w:rPr>
          <w:color w:val="231F20"/>
          <w:spacing w:val="-1"/>
          <w:sz w:val="17"/>
        </w:rPr>
        <w:t> </w:t>
      </w:r>
      <w:r>
        <w:rPr>
          <w:color w:val="231F20"/>
          <w:sz w:val="17"/>
        </w:rPr>
        <w:t>70).</w:t>
      </w:r>
    </w:p>
    <w:p>
      <w:pPr>
        <w:pStyle w:val="BodyText"/>
        <w:spacing w:before="5"/>
        <w:rPr>
          <w:sz w:val="18"/>
        </w:rPr>
      </w:pPr>
    </w:p>
    <w:p>
      <w:pPr>
        <w:pStyle w:val="BodyText"/>
        <w:spacing w:line="249" w:lineRule="auto"/>
        <w:ind w:left="195" w:right="108"/>
        <w:jc w:val="both"/>
      </w:pPr>
      <w:r>
        <w:rPr>
          <w:color w:val="231F20"/>
        </w:rPr>
        <w:t>Pero, por otra parte, Marx señaló que en las sociedades</w:t>
      </w:r>
      <w:r>
        <w:rPr>
          <w:color w:val="231F20"/>
          <w:spacing w:val="-24"/>
        </w:rPr>
        <w:t> </w:t>
      </w:r>
      <w:r>
        <w:rPr>
          <w:color w:val="231F20"/>
        </w:rPr>
        <w:t>divididas en clases sociales, el hombre no puede desarrollar ese proceso de</w:t>
      </w:r>
      <w:r>
        <w:rPr>
          <w:color w:val="231F20"/>
          <w:spacing w:val="-5"/>
        </w:rPr>
        <w:t> </w:t>
      </w:r>
      <w:r>
        <w:rPr>
          <w:color w:val="231F20"/>
        </w:rPr>
        <w:t>auto-creación,</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trabajo</w:t>
      </w:r>
      <w:r>
        <w:rPr>
          <w:color w:val="231F20"/>
          <w:spacing w:val="-5"/>
        </w:rPr>
        <w:t> </w:t>
      </w:r>
      <w:r>
        <w:rPr>
          <w:color w:val="231F20"/>
        </w:rPr>
        <w:t>se</w:t>
      </w:r>
      <w:r>
        <w:rPr>
          <w:color w:val="231F20"/>
          <w:spacing w:val="-5"/>
        </w:rPr>
        <w:t> </w:t>
      </w:r>
      <w:r>
        <w:rPr>
          <w:color w:val="231F20"/>
        </w:rPr>
        <w:t>convirtió</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mer- cancía más, como consecuencia de la separación del productor</w:t>
      </w:r>
      <w:r>
        <w:rPr>
          <w:color w:val="231F20"/>
          <w:spacing w:val="-25"/>
        </w:rPr>
        <w:t> </w:t>
      </w:r>
      <w:r>
        <w:rPr>
          <w:color w:val="231F20"/>
        </w:rPr>
        <w:t>y su producto, donde el producto adquiere el carácter de fetiche y se</w:t>
      </w:r>
      <w:r>
        <w:rPr>
          <w:color w:val="231F20"/>
          <w:spacing w:val="-8"/>
        </w:rPr>
        <w:t> </w:t>
      </w:r>
      <w:r>
        <w:rPr>
          <w:color w:val="231F20"/>
        </w:rPr>
        <w:t>opone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productor,</w:t>
      </w:r>
      <w:r>
        <w:rPr>
          <w:color w:val="231F20"/>
          <w:spacing w:val="-8"/>
        </w:rPr>
        <w:t> </w:t>
      </w:r>
      <w:r>
        <w:rPr>
          <w:color w:val="231F20"/>
        </w:rPr>
        <w:t>de</w:t>
      </w:r>
      <w:r>
        <w:rPr>
          <w:color w:val="231F20"/>
          <w:spacing w:val="-8"/>
        </w:rPr>
        <w:t> </w:t>
      </w:r>
      <w:r>
        <w:rPr>
          <w:color w:val="231F20"/>
        </w:rPr>
        <w:t>tal</w:t>
      </w:r>
      <w:r>
        <w:rPr>
          <w:color w:val="231F20"/>
          <w:spacing w:val="-8"/>
        </w:rPr>
        <w:t> </w:t>
      </w:r>
      <w:r>
        <w:rPr>
          <w:color w:val="231F20"/>
        </w:rPr>
        <w:t>manera</w:t>
      </w:r>
      <w:r>
        <w:rPr>
          <w:color w:val="231F20"/>
          <w:spacing w:val="-8"/>
        </w:rPr>
        <w:t> </w:t>
      </w:r>
      <w:r>
        <w:rPr>
          <w:color w:val="231F20"/>
        </w:rPr>
        <w:t>que</w:t>
      </w:r>
      <w:r>
        <w:rPr>
          <w:color w:val="231F20"/>
          <w:spacing w:val="-8"/>
        </w:rPr>
        <w:t> </w:t>
      </w:r>
      <w:r>
        <w:rPr>
          <w:color w:val="231F20"/>
        </w:rPr>
        <w:t>este</w:t>
      </w:r>
      <w:r>
        <w:rPr>
          <w:color w:val="231F20"/>
          <w:spacing w:val="-8"/>
        </w:rPr>
        <w:t> </w:t>
      </w:r>
      <w:r>
        <w:rPr>
          <w:color w:val="231F20"/>
        </w:rPr>
        <w:t>producto</w:t>
      </w:r>
      <w:r>
        <w:rPr>
          <w:color w:val="231F20"/>
          <w:spacing w:val="-8"/>
        </w:rPr>
        <w:t> </w:t>
      </w:r>
      <w:r>
        <w:rPr>
          <w:color w:val="231F20"/>
        </w:rPr>
        <w:t>adquie-</w:t>
      </w:r>
    </w:p>
    <w:p>
      <w:pPr>
        <w:spacing w:after="0" w:line="249" w:lineRule="auto"/>
        <w:jc w:val="both"/>
        <w:sectPr>
          <w:pgSz w:w="7920" w:h="12240"/>
          <w:pgMar w:header="722" w:footer="0" w:top="920" w:bottom="280" w:left="1080" w:right="740"/>
        </w:sectPr>
      </w:pPr>
    </w:p>
    <w:p>
      <w:pPr>
        <w:pStyle w:val="BodyText"/>
      </w:pPr>
    </w:p>
    <w:p>
      <w:pPr>
        <w:pStyle w:val="BodyText"/>
        <w:spacing w:before="3"/>
        <w:rPr>
          <w:sz w:val="22"/>
        </w:rPr>
      </w:pPr>
    </w:p>
    <w:p>
      <w:pPr>
        <w:pStyle w:val="BodyText"/>
        <w:spacing w:line="249" w:lineRule="auto" w:before="66"/>
        <w:ind w:left="150" w:right="194"/>
        <w:jc w:val="both"/>
      </w:pPr>
      <w:r>
        <w:rPr>
          <w:color w:val="231F20"/>
        </w:rPr>
        <w:t>re “vida propia” e independencia de su productor, a este proceso Marx lo denomino trabajo enajenado:</w:t>
      </w:r>
    </w:p>
    <w:p>
      <w:pPr>
        <w:pStyle w:val="BodyText"/>
        <w:spacing w:before="4"/>
        <w:rPr>
          <w:sz w:val="23"/>
        </w:rPr>
      </w:pPr>
    </w:p>
    <w:p>
      <w:pPr>
        <w:spacing w:line="295" w:lineRule="auto" w:before="0"/>
        <w:ind w:left="490" w:right="193" w:firstLine="0"/>
        <w:jc w:val="both"/>
        <w:rPr>
          <w:sz w:val="17"/>
        </w:rPr>
      </w:pPr>
      <w:r>
        <w:rPr>
          <w:color w:val="231F20"/>
          <w:sz w:val="17"/>
        </w:rPr>
        <w:t>El</w:t>
      </w:r>
      <w:r>
        <w:rPr>
          <w:color w:val="231F20"/>
          <w:spacing w:val="-10"/>
          <w:sz w:val="17"/>
        </w:rPr>
        <w:t> </w:t>
      </w:r>
      <w:r>
        <w:rPr>
          <w:color w:val="231F20"/>
          <w:sz w:val="17"/>
        </w:rPr>
        <w:t>trabajador</w:t>
      </w:r>
      <w:r>
        <w:rPr>
          <w:color w:val="231F20"/>
          <w:spacing w:val="-10"/>
          <w:sz w:val="17"/>
        </w:rPr>
        <w:t> </w:t>
      </w:r>
      <w:r>
        <w:rPr>
          <w:color w:val="231F20"/>
          <w:sz w:val="17"/>
        </w:rPr>
        <w:t>es</w:t>
      </w:r>
      <w:r>
        <w:rPr>
          <w:color w:val="231F20"/>
          <w:spacing w:val="-10"/>
          <w:sz w:val="17"/>
        </w:rPr>
        <w:t> </w:t>
      </w:r>
      <w:r>
        <w:rPr>
          <w:color w:val="231F20"/>
          <w:sz w:val="17"/>
        </w:rPr>
        <w:t>más</w:t>
      </w:r>
      <w:r>
        <w:rPr>
          <w:color w:val="231F20"/>
          <w:spacing w:val="-10"/>
          <w:sz w:val="17"/>
        </w:rPr>
        <w:t> </w:t>
      </w:r>
      <w:r>
        <w:rPr>
          <w:color w:val="231F20"/>
          <w:sz w:val="17"/>
        </w:rPr>
        <w:t>pobre</w:t>
      </w:r>
      <w:r>
        <w:rPr>
          <w:color w:val="231F20"/>
          <w:spacing w:val="-10"/>
          <w:sz w:val="17"/>
        </w:rPr>
        <w:t> </w:t>
      </w:r>
      <w:r>
        <w:rPr>
          <w:color w:val="231F20"/>
          <w:sz w:val="17"/>
        </w:rPr>
        <w:t>cuanta</w:t>
      </w:r>
      <w:r>
        <w:rPr>
          <w:color w:val="231F20"/>
          <w:spacing w:val="-10"/>
          <w:sz w:val="17"/>
        </w:rPr>
        <w:t> </w:t>
      </w:r>
      <w:r>
        <w:rPr>
          <w:color w:val="231F20"/>
          <w:sz w:val="17"/>
        </w:rPr>
        <w:t>más</w:t>
      </w:r>
      <w:r>
        <w:rPr>
          <w:color w:val="231F20"/>
          <w:spacing w:val="-10"/>
          <w:sz w:val="17"/>
        </w:rPr>
        <w:t> </w:t>
      </w:r>
      <w:r>
        <w:rPr>
          <w:color w:val="231F20"/>
          <w:sz w:val="17"/>
        </w:rPr>
        <w:t>riqueza</w:t>
      </w:r>
      <w:r>
        <w:rPr>
          <w:color w:val="231F20"/>
          <w:spacing w:val="-10"/>
          <w:sz w:val="17"/>
        </w:rPr>
        <w:t> </w:t>
      </w:r>
      <w:r>
        <w:rPr>
          <w:color w:val="231F20"/>
          <w:sz w:val="17"/>
        </w:rPr>
        <w:t>produce,</w:t>
      </w:r>
      <w:r>
        <w:rPr>
          <w:color w:val="231F20"/>
          <w:spacing w:val="-10"/>
          <w:sz w:val="17"/>
        </w:rPr>
        <w:t> </w:t>
      </w:r>
      <w:r>
        <w:rPr>
          <w:color w:val="231F20"/>
          <w:sz w:val="17"/>
        </w:rPr>
        <w:t>cuanto</w:t>
      </w:r>
      <w:r>
        <w:rPr>
          <w:color w:val="231F20"/>
          <w:spacing w:val="-10"/>
          <w:sz w:val="17"/>
        </w:rPr>
        <w:t> </w:t>
      </w:r>
      <w:r>
        <w:rPr>
          <w:color w:val="231F20"/>
          <w:sz w:val="17"/>
        </w:rPr>
        <w:t>más</w:t>
      </w:r>
      <w:r>
        <w:rPr>
          <w:color w:val="231F20"/>
          <w:spacing w:val="-10"/>
          <w:sz w:val="17"/>
        </w:rPr>
        <w:t> </w:t>
      </w:r>
      <w:r>
        <w:rPr>
          <w:color w:val="231F20"/>
          <w:sz w:val="17"/>
        </w:rPr>
        <w:t>cre- ce</w:t>
      </w:r>
      <w:r>
        <w:rPr>
          <w:color w:val="231F20"/>
          <w:spacing w:val="-8"/>
          <w:sz w:val="17"/>
        </w:rPr>
        <w:t> </w:t>
      </w:r>
      <w:r>
        <w:rPr>
          <w:color w:val="231F20"/>
          <w:sz w:val="17"/>
        </w:rPr>
        <w:t>su</w:t>
      </w:r>
      <w:r>
        <w:rPr>
          <w:color w:val="231F20"/>
          <w:spacing w:val="-8"/>
          <w:sz w:val="17"/>
        </w:rPr>
        <w:t> </w:t>
      </w:r>
      <w:r>
        <w:rPr>
          <w:color w:val="231F20"/>
          <w:sz w:val="17"/>
        </w:rPr>
        <w:t>producción</w:t>
      </w:r>
      <w:r>
        <w:rPr>
          <w:color w:val="231F20"/>
          <w:spacing w:val="-8"/>
          <w:sz w:val="17"/>
        </w:rPr>
        <w:t> </w:t>
      </w:r>
      <w:r>
        <w:rPr>
          <w:color w:val="231F20"/>
          <w:sz w:val="17"/>
        </w:rPr>
        <w:t>en</w:t>
      </w:r>
      <w:r>
        <w:rPr>
          <w:color w:val="231F20"/>
          <w:spacing w:val="-8"/>
          <w:sz w:val="17"/>
        </w:rPr>
        <w:t> </w:t>
      </w:r>
      <w:r>
        <w:rPr>
          <w:color w:val="231F20"/>
          <w:sz w:val="17"/>
        </w:rPr>
        <w:t>potencia</w:t>
      </w:r>
      <w:r>
        <w:rPr>
          <w:color w:val="231F20"/>
          <w:spacing w:val="-8"/>
          <w:sz w:val="17"/>
        </w:rPr>
        <w:t> </w:t>
      </w:r>
      <w:r>
        <w:rPr>
          <w:color w:val="231F20"/>
          <w:sz w:val="17"/>
        </w:rPr>
        <w:t>y</w:t>
      </w:r>
      <w:r>
        <w:rPr>
          <w:color w:val="231F20"/>
          <w:spacing w:val="-8"/>
          <w:sz w:val="17"/>
        </w:rPr>
        <w:t> </w:t>
      </w:r>
      <w:r>
        <w:rPr>
          <w:color w:val="231F20"/>
          <w:sz w:val="17"/>
        </w:rPr>
        <w:t>en</w:t>
      </w:r>
      <w:r>
        <w:rPr>
          <w:color w:val="231F20"/>
          <w:spacing w:val="-8"/>
          <w:sz w:val="17"/>
        </w:rPr>
        <w:t> </w:t>
      </w:r>
      <w:r>
        <w:rPr>
          <w:color w:val="231F20"/>
          <w:sz w:val="17"/>
        </w:rPr>
        <w:t>volumen.</w:t>
      </w:r>
      <w:r>
        <w:rPr>
          <w:color w:val="231F20"/>
          <w:spacing w:val="-8"/>
          <w:sz w:val="17"/>
        </w:rPr>
        <w:t> </w:t>
      </w:r>
      <w:r>
        <w:rPr>
          <w:color w:val="231F20"/>
          <w:sz w:val="17"/>
        </w:rPr>
        <w:t>El</w:t>
      </w:r>
      <w:r>
        <w:rPr>
          <w:color w:val="231F20"/>
          <w:spacing w:val="-8"/>
          <w:sz w:val="17"/>
        </w:rPr>
        <w:t> </w:t>
      </w:r>
      <w:r>
        <w:rPr>
          <w:color w:val="231F20"/>
          <w:sz w:val="17"/>
        </w:rPr>
        <w:t>trabajador</w:t>
      </w:r>
      <w:r>
        <w:rPr>
          <w:color w:val="231F20"/>
          <w:spacing w:val="-8"/>
          <w:sz w:val="17"/>
        </w:rPr>
        <w:t> </w:t>
      </w:r>
      <w:r>
        <w:rPr>
          <w:color w:val="231F20"/>
          <w:sz w:val="17"/>
        </w:rPr>
        <w:t>se</w:t>
      </w:r>
      <w:r>
        <w:rPr>
          <w:color w:val="231F20"/>
          <w:spacing w:val="-8"/>
          <w:sz w:val="17"/>
        </w:rPr>
        <w:t> </w:t>
      </w:r>
      <w:r>
        <w:rPr>
          <w:color w:val="231F20"/>
          <w:sz w:val="17"/>
        </w:rPr>
        <w:t>convierte</w:t>
      </w:r>
      <w:r>
        <w:rPr>
          <w:color w:val="231F20"/>
          <w:spacing w:val="-8"/>
          <w:sz w:val="17"/>
        </w:rPr>
        <w:t> </w:t>
      </w:r>
      <w:r>
        <w:rPr>
          <w:color w:val="231F20"/>
          <w:sz w:val="17"/>
        </w:rPr>
        <w:t>en una mercancía tanto más barata cuantas más mercancías produce. La desvalorización</w:t>
      </w:r>
      <w:r>
        <w:rPr>
          <w:color w:val="231F20"/>
          <w:spacing w:val="-8"/>
          <w:sz w:val="17"/>
        </w:rPr>
        <w:t> </w:t>
      </w:r>
      <w:r>
        <w:rPr>
          <w:color w:val="231F20"/>
          <w:sz w:val="17"/>
        </w:rPr>
        <w:t>del</w:t>
      </w:r>
      <w:r>
        <w:rPr>
          <w:color w:val="231F20"/>
          <w:spacing w:val="-9"/>
          <w:sz w:val="17"/>
        </w:rPr>
        <w:t> </w:t>
      </w:r>
      <w:r>
        <w:rPr>
          <w:color w:val="231F20"/>
          <w:sz w:val="17"/>
        </w:rPr>
        <w:t>mundo</w:t>
      </w:r>
      <w:r>
        <w:rPr>
          <w:color w:val="231F20"/>
          <w:spacing w:val="-9"/>
          <w:sz w:val="17"/>
        </w:rPr>
        <w:t> </w:t>
      </w:r>
      <w:r>
        <w:rPr>
          <w:color w:val="231F20"/>
          <w:sz w:val="17"/>
        </w:rPr>
        <w:t>humano</w:t>
      </w:r>
      <w:r>
        <w:rPr>
          <w:color w:val="231F20"/>
          <w:spacing w:val="-9"/>
          <w:sz w:val="17"/>
        </w:rPr>
        <w:t> </w:t>
      </w:r>
      <w:r>
        <w:rPr>
          <w:color w:val="231F20"/>
          <w:sz w:val="17"/>
        </w:rPr>
        <w:t>crece</w:t>
      </w:r>
      <w:r>
        <w:rPr>
          <w:color w:val="231F20"/>
          <w:spacing w:val="-9"/>
          <w:sz w:val="17"/>
        </w:rPr>
        <w:t> </w:t>
      </w:r>
      <w:r>
        <w:rPr>
          <w:color w:val="231F20"/>
          <w:sz w:val="17"/>
        </w:rPr>
        <w:t>en</w:t>
      </w:r>
      <w:r>
        <w:rPr>
          <w:color w:val="231F20"/>
          <w:spacing w:val="-9"/>
          <w:sz w:val="17"/>
        </w:rPr>
        <w:t> </w:t>
      </w:r>
      <w:r>
        <w:rPr>
          <w:color w:val="231F20"/>
          <w:sz w:val="17"/>
        </w:rPr>
        <w:t>razón</w:t>
      </w:r>
      <w:r>
        <w:rPr>
          <w:color w:val="231F20"/>
          <w:spacing w:val="-9"/>
          <w:sz w:val="17"/>
        </w:rPr>
        <w:t> </w:t>
      </w:r>
      <w:r>
        <w:rPr>
          <w:color w:val="231F20"/>
          <w:sz w:val="17"/>
        </w:rPr>
        <w:t>directa</w:t>
      </w:r>
      <w:r>
        <w:rPr>
          <w:color w:val="231F20"/>
          <w:spacing w:val="-9"/>
          <w:sz w:val="17"/>
        </w:rPr>
        <w:t> </w:t>
      </w:r>
      <w:r>
        <w:rPr>
          <w:color w:val="231F20"/>
          <w:sz w:val="17"/>
        </w:rPr>
        <w:t>de</w:t>
      </w:r>
      <w:r>
        <w:rPr>
          <w:color w:val="231F20"/>
          <w:spacing w:val="-9"/>
          <w:sz w:val="17"/>
        </w:rPr>
        <w:t> </w:t>
      </w:r>
      <w:r>
        <w:rPr>
          <w:color w:val="231F20"/>
          <w:sz w:val="17"/>
        </w:rPr>
        <w:t>la</w:t>
      </w:r>
      <w:r>
        <w:rPr>
          <w:color w:val="231F20"/>
          <w:spacing w:val="-9"/>
          <w:sz w:val="17"/>
        </w:rPr>
        <w:t> </w:t>
      </w:r>
      <w:r>
        <w:rPr>
          <w:color w:val="231F20"/>
          <w:sz w:val="17"/>
        </w:rPr>
        <w:t>valoriza- ción del mundo de las cosas. El trabajo no sólo produce mercancías; se produce también a sí mismo y al obrero como </w:t>
      </w:r>
      <w:r>
        <w:rPr>
          <w:i/>
          <w:color w:val="231F20"/>
          <w:sz w:val="17"/>
        </w:rPr>
        <w:t>mercancía</w:t>
      </w:r>
      <w:r>
        <w:rPr>
          <w:color w:val="231F20"/>
          <w:sz w:val="17"/>
        </w:rPr>
        <w:t>, y justamente en la proporción en que produce mercancías en general (Marx, 1987, I: 596).</w:t>
      </w:r>
    </w:p>
    <w:p>
      <w:pPr>
        <w:pStyle w:val="BodyText"/>
        <w:spacing w:before="5"/>
        <w:rPr>
          <w:sz w:val="18"/>
        </w:rPr>
      </w:pPr>
    </w:p>
    <w:p>
      <w:pPr>
        <w:pStyle w:val="BodyText"/>
        <w:spacing w:line="249" w:lineRule="auto"/>
        <w:ind w:left="150" w:right="193"/>
        <w:jc w:val="both"/>
      </w:pPr>
      <w:r>
        <w:rPr>
          <w:color w:val="231F20"/>
        </w:rPr>
        <w:t>La única manera de escapar de la enajenación es evitar que el trabajo se convierta en una actividad mecánica más y volver al sentido original que la cultura náhuatl tenia de él. Que el hombre tome conciencia de su enajenación, que le permita liberarse de una sociedad enajenada, donde el hombre se reduce a una má- quina que produce y consume, su vida transcurre en un círculo vicioso de producción y consumo de bienes materiales.</w:t>
      </w:r>
    </w:p>
    <w:p>
      <w:pPr>
        <w:pStyle w:val="BodyText"/>
        <w:spacing w:before="8"/>
        <w:rPr>
          <w:sz w:val="17"/>
        </w:rPr>
      </w:pPr>
    </w:p>
    <w:p>
      <w:pPr>
        <w:spacing w:before="0"/>
        <w:ind w:left="150" w:right="0" w:firstLine="0"/>
        <w:jc w:val="both"/>
        <w:rPr>
          <w:b/>
          <w:sz w:val="16"/>
        </w:rPr>
      </w:pPr>
      <w:r>
        <w:rPr>
          <w:b/>
          <w:color w:val="231F20"/>
          <w:w w:val="140"/>
          <w:sz w:val="24"/>
        </w:rPr>
        <w:t>r</w:t>
      </w:r>
      <w:r>
        <w:rPr>
          <w:b/>
          <w:color w:val="231F20"/>
          <w:w w:val="140"/>
          <w:sz w:val="16"/>
        </w:rPr>
        <w:t>eferenCias</w:t>
      </w:r>
    </w:p>
    <w:p>
      <w:pPr>
        <w:pStyle w:val="BodyText"/>
        <w:spacing w:before="7"/>
        <w:rPr>
          <w:b/>
          <w:sz w:val="22"/>
        </w:rPr>
      </w:pPr>
    </w:p>
    <w:p>
      <w:pPr>
        <w:spacing w:line="278" w:lineRule="auto" w:before="0"/>
        <w:ind w:left="830" w:right="192" w:hanging="341"/>
        <w:jc w:val="both"/>
        <w:rPr>
          <w:sz w:val="18"/>
        </w:rPr>
      </w:pPr>
      <w:r>
        <w:rPr>
          <w:color w:val="231F20"/>
          <w:sz w:val="18"/>
        </w:rPr>
        <w:t>Engels, Federico (1984), </w:t>
      </w:r>
      <w:r>
        <w:rPr>
          <w:i/>
          <w:color w:val="231F20"/>
          <w:sz w:val="18"/>
        </w:rPr>
        <w:t>El papel del trabajo en la transformación </w:t>
      </w:r>
      <w:r>
        <w:rPr>
          <w:i/>
          <w:color w:val="231F20"/>
          <w:sz w:val="18"/>
        </w:rPr>
        <w:t>del</w:t>
      </w:r>
      <w:r>
        <w:rPr>
          <w:i/>
          <w:color w:val="231F20"/>
          <w:spacing w:val="-11"/>
          <w:sz w:val="18"/>
        </w:rPr>
        <w:t> </w:t>
      </w:r>
      <w:r>
        <w:rPr>
          <w:i/>
          <w:color w:val="231F20"/>
          <w:sz w:val="18"/>
        </w:rPr>
        <w:t>mono</w:t>
      </w:r>
      <w:r>
        <w:rPr>
          <w:i/>
          <w:color w:val="231F20"/>
          <w:spacing w:val="-11"/>
          <w:sz w:val="18"/>
        </w:rPr>
        <w:t> </w:t>
      </w:r>
      <w:r>
        <w:rPr>
          <w:i/>
          <w:color w:val="231F20"/>
          <w:sz w:val="18"/>
        </w:rPr>
        <w:t>en</w:t>
      </w:r>
      <w:r>
        <w:rPr>
          <w:i/>
          <w:color w:val="231F20"/>
          <w:spacing w:val="-11"/>
          <w:sz w:val="18"/>
        </w:rPr>
        <w:t> </w:t>
      </w:r>
      <w:r>
        <w:rPr>
          <w:i/>
          <w:color w:val="231F20"/>
          <w:sz w:val="18"/>
        </w:rPr>
        <w:t>hombre</w:t>
      </w:r>
      <w:r>
        <w:rPr>
          <w:color w:val="231F20"/>
          <w:sz w:val="18"/>
        </w:rPr>
        <w:t>,</w:t>
      </w:r>
      <w:r>
        <w:rPr>
          <w:color w:val="231F20"/>
          <w:spacing w:val="-11"/>
          <w:sz w:val="18"/>
        </w:rPr>
        <w:t> </w:t>
      </w:r>
      <w:r>
        <w:rPr>
          <w:color w:val="231F20"/>
          <w:sz w:val="18"/>
        </w:rPr>
        <w:t>en</w:t>
      </w:r>
      <w:r>
        <w:rPr>
          <w:color w:val="231F20"/>
          <w:spacing w:val="-11"/>
          <w:sz w:val="18"/>
        </w:rPr>
        <w:t> </w:t>
      </w:r>
      <w:r>
        <w:rPr>
          <w:color w:val="231F20"/>
          <w:sz w:val="18"/>
        </w:rPr>
        <w:t>Marx,</w:t>
      </w:r>
      <w:r>
        <w:rPr>
          <w:color w:val="231F20"/>
          <w:spacing w:val="-11"/>
          <w:sz w:val="18"/>
        </w:rPr>
        <w:t> </w:t>
      </w:r>
      <w:r>
        <w:rPr>
          <w:color w:val="231F20"/>
          <w:sz w:val="18"/>
        </w:rPr>
        <w:t>Carlos</w:t>
      </w:r>
      <w:r>
        <w:rPr>
          <w:color w:val="231F20"/>
          <w:spacing w:val="31"/>
          <w:sz w:val="18"/>
        </w:rPr>
        <w:t> </w:t>
      </w:r>
      <w:r>
        <w:rPr>
          <w:color w:val="231F20"/>
          <w:sz w:val="18"/>
        </w:rPr>
        <w:t>y</w:t>
      </w:r>
      <w:r>
        <w:rPr>
          <w:color w:val="231F20"/>
          <w:spacing w:val="-11"/>
          <w:sz w:val="18"/>
        </w:rPr>
        <w:t> </w:t>
      </w:r>
      <w:r>
        <w:rPr>
          <w:color w:val="231F20"/>
          <w:sz w:val="18"/>
        </w:rPr>
        <w:t>Engels,</w:t>
      </w:r>
      <w:r>
        <w:rPr>
          <w:color w:val="231F20"/>
          <w:spacing w:val="-11"/>
          <w:sz w:val="18"/>
        </w:rPr>
        <w:t> </w:t>
      </w:r>
      <w:r>
        <w:rPr>
          <w:color w:val="231F20"/>
          <w:sz w:val="18"/>
        </w:rPr>
        <w:t>Federico,</w:t>
      </w:r>
      <w:r>
        <w:rPr>
          <w:color w:val="231F20"/>
          <w:spacing w:val="-11"/>
          <w:sz w:val="18"/>
        </w:rPr>
        <w:t> </w:t>
      </w:r>
      <w:r>
        <w:rPr>
          <w:i/>
          <w:color w:val="231F20"/>
          <w:sz w:val="18"/>
        </w:rPr>
        <w:t>Obras </w:t>
      </w:r>
      <w:r>
        <w:rPr>
          <w:i/>
          <w:color w:val="231F20"/>
          <w:sz w:val="18"/>
        </w:rPr>
        <w:t>escogidas</w:t>
      </w:r>
      <w:r>
        <w:rPr>
          <w:color w:val="231F20"/>
          <w:sz w:val="18"/>
        </w:rPr>
        <w:t>, vol. III, Moscú,</w:t>
      </w:r>
      <w:r>
        <w:rPr>
          <w:color w:val="231F20"/>
          <w:spacing w:val="-8"/>
          <w:sz w:val="18"/>
        </w:rPr>
        <w:t> </w:t>
      </w:r>
      <w:r>
        <w:rPr>
          <w:color w:val="231F20"/>
          <w:sz w:val="18"/>
        </w:rPr>
        <w:t>Progreso.</w:t>
      </w:r>
    </w:p>
    <w:p>
      <w:pPr>
        <w:spacing w:line="278" w:lineRule="auto" w:before="1"/>
        <w:ind w:left="830" w:right="193" w:hanging="341"/>
        <w:jc w:val="both"/>
        <w:rPr>
          <w:sz w:val="18"/>
        </w:rPr>
      </w:pPr>
      <w:r>
        <w:rPr>
          <w:i/>
          <w:color w:val="231F20"/>
          <w:sz w:val="18"/>
        </w:rPr>
        <w:t>Huehuehtlahtolli, </w:t>
      </w:r>
      <w:r>
        <w:rPr>
          <w:i/>
          <w:color w:val="231F20"/>
          <w:spacing w:val="-3"/>
          <w:sz w:val="18"/>
        </w:rPr>
        <w:t>Testimonios </w:t>
      </w:r>
      <w:r>
        <w:rPr>
          <w:i/>
          <w:color w:val="231F20"/>
          <w:sz w:val="18"/>
        </w:rPr>
        <w:t>de la antigua palabra, recogido por </w:t>
      </w:r>
      <w:r>
        <w:rPr>
          <w:i/>
          <w:color w:val="231F20"/>
          <w:sz w:val="18"/>
        </w:rPr>
        <w:t>Fray Juan Baptista </w:t>
      </w:r>
      <w:r>
        <w:rPr>
          <w:color w:val="231F20"/>
          <w:sz w:val="18"/>
        </w:rPr>
        <w:t>(1991), México, Secretaría de Educación</w:t>
      </w:r>
      <w:r>
        <w:rPr>
          <w:color w:val="231F20"/>
          <w:spacing w:val="-33"/>
          <w:sz w:val="18"/>
        </w:rPr>
        <w:t> </w:t>
      </w:r>
      <w:r>
        <w:rPr>
          <w:color w:val="231F20"/>
          <w:sz w:val="18"/>
        </w:rPr>
        <w:t>Pú- blica/</w:t>
      </w:r>
      <w:r>
        <w:rPr>
          <w:color w:val="231F20"/>
          <w:spacing w:val="-1"/>
          <w:sz w:val="18"/>
        </w:rPr>
        <w:t> </w:t>
      </w:r>
      <w:r>
        <w:rPr>
          <w:color w:val="231F20"/>
          <w:sz w:val="18"/>
        </w:rPr>
        <w:t>FCE.</w:t>
      </w:r>
    </w:p>
    <w:p>
      <w:pPr>
        <w:spacing w:line="278" w:lineRule="auto" w:before="1"/>
        <w:ind w:left="830" w:right="193" w:hanging="341"/>
        <w:jc w:val="both"/>
        <w:rPr>
          <w:sz w:val="18"/>
        </w:rPr>
      </w:pPr>
      <w:r>
        <w:rPr>
          <w:color w:val="231F20"/>
          <w:sz w:val="18"/>
        </w:rPr>
        <w:t>León Portilla, Miguel (1993), </w:t>
      </w:r>
      <w:r>
        <w:rPr>
          <w:i/>
          <w:color w:val="231F20"/>
          <w:sz w:val="18"/>
        </w:rPr>
        <w:t>La filosofía náhuatl</w:t>
      </w:r>
      <w:r>
        <w:rPr>
          <w:color w:val="231F20"/>
          <w:sz w:val="18"/>
        </w:rPr>
        <w:t>, </w:t>
      </w:r>
      <w:r>
        <w:rPr>
          <w:i/>
          <w:color w:val="231F20"/>
          <w:sz w:val="18"/>
        </w:rPr>
        <w:t>estudiada en sus </w:t>
      </w:r>
      <w:r>
        <w:rPr>
          <w:i/>
          <w:color w:val="231F20"/>
          <w:sz w:val="18"/>
        </w:rPr>
        <w:t>fuentes</w:t>
      </w:r>
      <w:r>
        <w:rPr>
          <w:color w:val="231F20"/>
          <w:sz w:val="18"/>
        </w:rPr>
        <w:t>, México, UNAM.</w:t>
      </w:r>
    </w:p>
    <w:p>
      <w:pPr>
        <w:spacing w:line="278" w:lineRule="auto" w:before="1"/>
        <w:ind w:left="830" w:right="193" w:hanging="341"/>
        <w:jc w:val="both"/>
        <w:rPr>
          <w:sz w:val="18"/>
        </w:rPr>
      </w:pPr>
      <w:r>
        <w:rPr>
          <w:color w:val="231F20"/>
          <w:sz w:val="18"/>
        </w:rPr>
        <w:t>(1983), </w:t>
      </w:r>
      <w:r>
        <w:rPr>
          <w:i/>
          <w:color w:val="231F20"/>
          <w:sz w:val="18"/>
        </w:rPr>
        <w:t>Los antiguos mexicanos a través de sus crónicas y</w:t>
      </w:r>
      <w:r>
        <w:rPr>
          <w:i/>
          <w:color w:val="231F20"/>
          <w:spacing w:val="-31"/>
          <w:sz w:val="18"/>
        </w:rPr>
        <w:t> </w:t>
      </w:r>
      <w:r>
        <w:rPr>
          <w:i/>
          <w:color w:val="231F20"/>
          <w:sz w:val="18"/>
        </w:rPr>
        <w:t>cantares</w:t>
      </w:r>
      <w:r>
        <w:rPr>
          <w:color w:val="231F20"/>
          <w:sz w:val="18"/>
        </w:rPr>
        <w:t>, México, FCE.</w:t>
      </w:r>
    </w:p>
    <w:p>
      <w:pPr>
        <w:spacing w:before="1"/>
        <w:ind w:left="490" w:right="128" w:firstLine="0"/>
        <w:jc w:val="left"/>
        <w:rPr>
          <w:sz w:val="18"/>
        </w:rPr>
      </w:pPr>
      <w:r>
        <w:rPr>
          <w:color w:val="231F20"/>
          <w:sz w:val="18"/>
        </w:rPr>
        <w:t>Marx, Carlos y Federico Engels (1987), </w:t>
      </w:r>
      <w:r>
        <w:rPr>
          <w:i/>
          <w:color w:val="231F20"/>
          <w:sz w:val="18"/>
        </w:rPr>
        <w:t>Obras fundamentales,    </w:t>
      </w:r>
      <w:r>
        <w:rPr>
          <w:color w:val="231F20"/>
          <w:sz w:val="18"/>
        </w:rPr>
        <w:t>vol.</w:t>
      </w:r>
    </w:p>
    <w:p>
      <w:pPr>
        <w:pStyle w:val="ListParagraph"/>
        <w:numPr>
          <w:ilvl w:val="1"/>
          <w:numId w:val="15"/>
        </w:numPr>
        <w:tabs>
          <w:tab w:pos="932" w:val="left" w:leader="none"/>
        </w:tabs>
        <w:spacing w:line="240" w:lineRule="auto" w:before="33" w:after="0"/>
        <w:ind w:left="931" w:right="0" w:hanging="101"/>
        <w:jc w:val="left"/>
        <w:rPr>
          <w:sz w:val="18"/>
        </w:rPr>
      </w:pPr>
      <w:r>
        <w:rPr>
          <w:i/>
          <w:color w:val="231F20"/>
          <w:sz w:val="18"/>
        </w:rPr>
        <w:t>Marx escritos de juventud</w:t>
      </w:r>
      <w:r>
        <w:rPr>
          <w:color w:val="231F20"/>
          <w:sz w:val="18"/>
        </w:rPr>
        <w:t>,  México,</w:t>
      </w:r>
      <w:r>
        <w:rPr>
          <w:color w:val="231F20"/>
          <w:spacing w:val="-16"/>
          <w:sz w:val="18"/>
        </w:rPr>
        <w:t> </w:t>
      </w:r>
      <w:r>
        <w:rPr>
          <w:color w:val="231F20"/>
          <w:sz w:val="18"/>
        </w:rPr>
        <w:t>FCE.</w:t>
      </w:r>
    </w:p>
    <w:p>
      <w:pPr>
        <w:spacing w:after="0" w:line="240" w:lineRule="auto"/>
        <w:jc w:val="left"/>
        <w:rPr>
          <w:sz w:val="18"/>
        </w:rPr>
        <w:sectPr>
          <w:pgSz w:w="7920" w:h="12240"/>
          <w:pgMar w:header="717" w:footer="0" w:top="900" w:bottom="280" w:left="700" w:right="1080"/>
        </w:sectPr>
      </w:pPr>
    </w:p>
    <w:p>
      <w:pPr>
        <w:pStyle w:val="BodyText"/>
        <w:spacing w:before="4"/>
        <w:rPr>
          <w:rFonts w:ascii="Times New Roman"/>
          <w:sz w:val="17"/>
        </w:rPr>
      </w:pPr>
    </w:p>
    <w:p>
      <w:pPr>
        <w:spacing w:after="0"/>
        <w:rPr>
          <w:rFonts w:ascii="Times New Roman"/>
          <w:sz w:val="17"/>
        </w:rPr>
        <w:sectPr>
          <w:headerReference w:type="even" r:id="rId181"/>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182"/>
          <w:pgSz w:w="7920" w:h="12240"/>
          <w:pgMar w:header="0" w:footer="0" w:top="114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2"/>
        </w:rPr>
      </w:pPr>
    </w:p>
    <w:p>
      <w:pPr>
        <w:pStyle w:val="BodyText"/>
        <w:spacing w:before="2"/>
        <w:rPr>
          <w:rFonts w:ascii="Times New Roman"/>
          <w:sz w:val="10"/>
        </w:rPr>
      </w:pPr>
    </w:p>
    <w:p>
      <w:pPr>
        <w:spacing w:before="0"/>
        <w:ind w:left="1885" w:right="1460" w:firstLine="0"/>
        <w:jc w:val="center"/>
        <w:rPr>
          <w:i/>
          <w:sz w:val="8"/>
        </w:rPr>
      </w:pPr>
      <w:r>
        <w:rPr>
          <w:i/>
          <w:color w:val="231F20"/>
          <w:w w:val="250"/>
          <w:sz w:val="12"/>
        </w:rPr>
        <w:t>l</w:t>
      </w:r>
      <w:r>
        <w:rPr>
          <w:i/>
          <w:color w:val="231F20"/>
          <w:w w:val="143"/>
          <w:sz w:val="8"/>
        </w:rPr>
        <w:t>atinoa</w:t>
      </w:r>
      <w:r>
        <w:rPr>
          <w:i/>
          <w:color w:val="231F20"/>
          <w:w w:val="105"/>
          <w:sz w:val="8"/>
        </w:rPr>
        <w:t>M</w:t>
      </w:r>
      <w:r>
        <w:rPr>
          <w:i/>
          <w:color w:val="231F20"/>
          <w:w w:val="148"/>
          <w:sz w:val="8"/>
        </w:rPr>
        <w:t>érica</w:t>
      </w:r>
      <w:r>
        <w:rPr>
          <w:i/>
          <w:color w:val="231F20"/>
          <w:spacing w:val="11"/>
          <w:sz w:val="8"/>
        </w:rPr>
        <w:t> </w:t>
      </w:r>
      <w:r>
        <w:rPr>
          <w:i/>
          <w:color w:val="231F20"/>
          <w:w w:val="140"/>
          <w:sz w:val="8"/>
        </w:rPr>
        <w:t>y</w:t>
      </w:r>
      <w:r>
        <w:rPr>
          <w:i/>
          <w:color w:val="231F20"/>
          <w:sz w:val="8"/>
        </w:rPr>
        <w:t> </w:t>
      </w:r>
      <w:r>
        <w:rPr>
          <w:i/>
          <w:color w:val="231F20"/>
          <w:spacing w:val="-12"/>
          <w:sz w:val="8"/>
        </w:rPr>
        <w:t> </w:t>
      </w:r>
      <w:r>
        <w:rPr>
          <w:i/>
          <w:color w:val="231F20"/>
          <w:spacing w:val="-1"/>
          <w:w w:val="216"/>
          <w:sz w:val="12"/>
        </w:rPr>
        <w:t>r</w:t>
      </w:r>
      <w:r>
        <w:rPr>
          <w:i/>
          <w:color w:val="231F20"/>
          <w:w w:val="105"/>
          <w:sz w:val="8"/>
        </w:rPr>
        <w:t>U</w:t>
      </w:r>
      <w:r>
        <w:rPr>
          <w:i/>
          <w:color w:val="231F20"/>
          <w:w w:val="132"/>
          <w:sz w:val="8"/>
        </w:rPr>
        <w:t>sia</w:t>
      </w:r>
      <w:r>
        <w:rPr>
          <w:i/>
          <w:color w:val="231F20"/>
          <w:sz w:val="8"/>
        </w:rPr>
        <w:t> </w:t>
      </w:r>
      <w:r>
        <w:rPr>
          <w:i/>
          <w:color w:val="231F20"/>
          <w:spacing w:val="-12"/>
          <w:sz w:val="8"/>
        </w:rPr>
        <w:t> </w:t>
      </w:r>
      <w:r>
        <w:rPr>
          <w:i/>
          <w:color w:val="231F20"/>
          <w:w w:val="131"/>
          <w:sz w:val="8"/>
        </w:rPr>
        <w:t>en</w:t>
      </w:r>
      <w:r>
        <w:rPr>
          <w:i/>
          <w:color w:val="231F20"/>
          <w:spacing w:val="11"/>
          <w:sz w:val="8"/>
        </w:rPr>
        <w:t> </w:t>
      </w:r>
      <w:r>
        <w:rPr>
          <w:i/>
          <w:color w:val="231F20"/>
          <w:w w:val="125"/>
          <w:sz w:val="8"/>
        </w:rPr>
        <w:t>b</w:t>
      </w:r>
      <w:r>
        <w:rPr>
          <w:i/>
          <w:color w:val="231F20"/>
          <w:w w:val="105"/>
          <w:sz w:val="8"/>
        </w:rPr>
        <w:t>U</w:t>
      </w:r>
      <w:r>
        <w:rPr>
          <w:i/>
          <w:color w:val="231F20"/>
          <w:w w:val="138"/>
          <w:sz w:val="8"/>
        </w:rPr>
        <w:t>sca</w:t>
      </w:r>
      <w:r>
        <w:rPr>
          <w:i/>
          <w:color w:val="231F20"/>
          <w:sz w:val="8"/>
        </w:rPr>
        <w:t> </w:t>
      </w:r>
      <w:r>
        <w:rPr>
          <w:i/>
          <w:color w:val="231F20"/>
          <w:spacing w:val="-12"/>
          <w:sz w:val="8"/>
        </w:rPr>
        <w:t> </w:t>
      </w:r>
      <w:r>
        <w:rPr>
          <w:i/>
          <w:color w:val="231F20"/>
          <w:w w:val="131"/>
          <w:sz w:val="8"/>
        </w:rPr>
        <w:t>de</w:t>
      </w:r>
      <w:r>
        <w:rPr>
          <w:i/>
          <w:color w:val="231F20"/>
          <w:sz w:val="8"/>
        </w:rPr>
        <w:t> </w:t>
      </w:r>
      <w:r>
        <w:rPr>
          <w:i/>
          <w:color w:val="231F20"/>
          <w:spacing w:val="-12"/>
          <w:sz w:val="8"/>
        </w:rPr>
        <w:t> </w:t>
      </w:r>
      <w:r>
        <w:rPr>
          <w:i/>
          <w:color w:val="231F20"/>
          <w:w w:val="140"/>
          <w:sz w:val="8"/>
        </w:rPr>
        <w:t>s</w:t>
      </w:r>
      <w:r>
        <w:rPr>
          <w:i/>
          <w:color w:val="231F20"/>
          <w:w w:val="105"/>
          <w:sz w:val="8"/>
        </w:rPr>
        <w:t>U</w:t>
      </w:r>
      <w:r>
        <w:rPr>
          <w:i/>
          <w:color w:val="231F20"/>
          <w:spacing w:val="11"/>
          <w:sz w:val="8"/>
        </w:rPr>
        <w:t> </w:t>
      </w:r>
      <w:r>
        <w:rPr>
          <w:i/>
          <w:color w:val="231F20"/>
          <w:w w:val="139"/>
          <w:sz w:val="8"/>
        </w:rPr>
        <w:t>identidad</w:t>
      </w:r>
    </w:p>
    <w:p>
      <w:pPr>
        <w:spacing w:line="348" w:lineRule="auto" w:before="62"/>
        <w:ind w:left="930" w:right="503" w:firstLine="0"/>
        <w:jc w:val="center"/>
        <w:rPr>
          <w:sz w:val="12"/>
        </w:rPr>
      </w:pPr>
      <w:r>
        <w:rPr>
          <w:color w:val="231F20"/>
          <w:sz w:val="12"/>
        </w:rPr>
        <w:t>de Marco Urdapilleta Muñoz, Vladimir Jvoschev, Mijaíl Malishev (Coordinadores) </w:t>
      </w:r>
      <w:r>
        <w:rPr>
          <w:color w:val="231F20"/>
          <w:w w:val="105"/>
          <w:sz w:val="12"/>
        </w:rPr>
        <w:t>se terminó de imprimir y encuadernar en el mes de agosto de 2016</w:t>
      </w:r>
    </w:p>
    <w:p>
      <w:pPr>
        <w:spacing w:before="1"/>
        <w:ind w:left="928" w:right="503" w:firstLine="0"/>
        <w:jc w:val="center"/>
        <w:rPr>
          <w:sz w:val="12"/>
        </w:rPr>
      </w:pPr>
      <w:r>
        <w:rPr>
          <w:color w:val="231F20"/>
          <w:w w:val="105"/>
          <w:sz w:val="12"/>
        </w:rPr>
        <w:t>en los tallerres de QuartoFolio: Servicios Publicitarios y de Impresión,</w:t>
      </w:r>
    </w:p>
    <w:p>
      <w:pPr>
        <w:spacing w:before="62"/>
        <w:ind w:left="893" w:right="434" w:firstLine="0"/>
        <w:jc w:val="center"/>
        <w:rPr>
          <w:sz w:val="12"/>
        </w:rPr>
      </w:pPr>
      <w:r>
        <w:rPr>
          <w:color w:val="231F20"/>
          <w:w w:val="105"/>
          <w:sz w:val="12"/>
        </w:rPr>
        <w:t>5 de Mayo No. 105-B, Col. Centro, Santiago Tianguistenco, Estado de México.</w:t>
      </w:r>
    </w:p>
    <w:p>
      <w:pPr>
        <w:pStyle w:val="BodyText"/>
        <w:spacing w:before="9"/>
        <w:rPr>
          <w:sz w:val="24"/>
        </w:rPr>
      </w:pPr>
      <w:r>
        <w:rPr/>
        <w:pict>
          <v:group style="position:absolute;margin-left:191.621994pt;margin-top:16.214312pt;width:34.050pt;height:24.7pt;mso-position-horizontal-relative:page;mso-position-vertical-relative:paragraph;z-index:3400;mso-wrap-distance-left:0;mso-wrap-distance-right:0" coordorigin="3832,324" coordsize="681,494">
            <v:shape style="position:absolute;left:4015;top:474;width:497;height:343" type="#_x0000_t75" stroked="false">
              <v:imagedata r:id="rId184" o:title=""/>
            </v:shape>
            <v:shape style="position:absolute;left:3910;top:324;width:96;height:493" coordorigin="3910,324" coordsize="96,493" path="m3923,324l3919,341,3919,342,3919,346,3918,355,3917,364,3917,374,3916,396,3915,439,3915,461,3914,490,3914,557,3914,578,3912,643,3911,700,3910,768,3910,809,3917,816,3948,817,3960,817,3973,817,3984,815,3992,812,3994,810,3995,810,3996,806,3998,788,3999,768,3999,748,3999,729,4000,714,4001,699,4001,686,4001,671,4001,643,4004,585,4004,557,4004,490,4005,396,4005,342,3986,342,3976,341,3928,341,3932,333,3929,330,3923,324xm3995,810l3994,810,3995,811,3995,810xm3996,329l4002,338,3986,342,4005,342,4005,329,3996,329xm3936,340l3928,341,3976,341,3969,341,3952,341,3942,340,3936,340xe" filled="true" fillcolor="#231f20" stroked="false">
              <v:path arrowok="t"/>
              <v:fill type="solid"/>
            </v:shape>
            <v:shape style="position:absolute;left:3832;top:389;width:67;height:429" coordorigin="3832,389" coordsize="67,429" path="m3841,389l3838,402,3836,414,3836,423,3836,451,3835,489,3835,508,3834,533,3834,617,3834,667,3833,717,3832,811,3838,815,3847,816,3869,817,3886,818,3890,814,3892,812,3892,808,3893,804,3894,789,3895,774,3895,742,3896,717,3896,705,3896,667,3898,617,3898,540,3899,451,3899,403,3886,403,3877,401,3850,401,3846,401,3845,396,3846,395,3844,393,3841,389xm3893,393l3896,399,3890,401,3886,403,3899,403,3899,393,3893,393xm3863,401l3850,401,3877,401,3875,401,3863,401xe" filled="true" fillcolor="#231f20" stroked="false">
              <v:path arrowok="t"/>
              <v:fill type="solid"/>
            </v:shape>
            <w10:wrap type="topAndBottom"/>
          </v:group>
        </w:pict>
      </w:r>
    </w:p>
    <w:p>
      <w:pPr>
        <w:pStyle w:val="BodyText"/>
        <w:spacing w:before="8"/>
        <w:rPr>
          <w:sz w:val="11"/>
        </w:rPr>
      </w:pPr>
    </w:p>
    <w:p>
      <w:pPr>
        <w:spacing w:before="80"/>
        <w:ind w:left="927" w:right="503" w:firstLine="0"/>
        <w:jc w:val="center"/>
        <w:rPr>
          <w:i/>
          <w:sz w:val="12"/>
        </w:rPr>
      </w:pPr>
      <w:r>
        <w:rPr>
          <w:color w:val="231F20"/>
          <w:w w:val="105"/>
          <w:sz w:val="12"/>
        </w:rPr>
        <w:t>En la composición se utilizó la familia tipográfica </w:t>
      </w:r>
      <w:r>
        <w:rPr>
          <w:i/>
          <w:color w:val="231F20"/>
          <w:w w:val="105"/>
          <w:sz w:val="12"/>
        </w:rPr>
        <w:t>Helvetica.</w:t>
      </w:r>
    </w:p>
    <w:p>
      <w:pPr>
        <w:spacing w:line="348" w:lineRule="auto" w:before="62"/>
        <w:ind w:left="1887" w:right="1460" w:firstLine="0"/>
        <w:jc w:val="center"/>
        <w:rPr>
          <w:sz w:val="12"/>
        </w:rPr>
      </w:pPr>
      <w:r>
        <w:rPr>
          <w:color w:val="231F20"/>
          <w:w w:val="105"/>
          <w:sz w:val="12"/>
        </w:rPr>
        <w:t>Editado por el Departamento Editorial de la Facultad de Humanidades de la </w:t>
      </w:r>
      <w:r>
        <w:rPr>
          <w:color w:val="231F20"/>
          <w:w w:val="105"/>
          <w:sz w:val="8"/>
        </w:rPr>
        <w:t>UAEM</w:t>
      </w:r>
      <w:r>
        <w:rPr>
          <w:color w:val="231F20"/>
          <w:w w:val="105"/>
          <w:sz w:val="12"/>
        </w:rPr>
        <w:t>éx.</w:t>
      </w:r>
    </w:p>
    <w:p>
      <w:pPr>
        <w:spacing w:line="348" w:lineRule="auto" w:before="1"/>
        <w:ind w:left="581" w:right="147" w:firstLine="241"/>
        <w:jc w:val="left"/>
        <w:rPr>
          <w:sz w:val="12"/>
        </w:rPr>
      </w:pPr>
      <w:r>
        <w:rPr>
          <w:color w:val="231F20"/>
          <w:w w:val="105"/>
          <w:sz w:val="12"/>
        </w:rPr>
        <w:t>El contenido de este libro puede consultarse íntegramente en </w:t>
      </w:r>
      <w:hyperlink r:id="rId73">
        <w:r>
          <w:rPr>
            <w:color w:val="231F20"/>
            <w:w w:val="105"/>
            <w:sz w:val="12"/>
          </w:rPr>
          <w:t>http://ri.uaemex.mx</w:t>
        </w:r>
      </w:hyperlink>
      <w:r>
        <w:rPr>
          <w:color w:val="231F20"/>
          <w:w w:val="105"/>
          <w:sz w:val="12"/>
        </w:rPr>
        <w:t> Este libro ha sido editado en versión digital y puede imprimirse –en papel– bajo demanda,</w:t>
      </w:r>
    </w:p>
    <w:p>
      <w:pPr>
        <w:spacing w:before="1"/>
        <w:ind w:left="927" w:right="503" w:firstLine="0"/>
        <w:jc w:val="center"/>
        <w:rPr>
          <w:sz w:val="12"/>
        </w:rPr>
      </w:pPr>
      <w:r>
        <w:rPr>
          <w:color w:val="231F20"/>
          <w:w w:val="105"/>
          <w:sz w:val="12"/>
        </w:rPr>
        <w:t>a través o con autorización del titular de los derechos.</w:t>
      </w:r>
    </w:p>
    <w:p>
      <w:pPr>
        <w:spacing w:after="0"/>
        <w:jc w:val="center"/>
        <w:rPr>
          <w:sz w:val="12"/>
        </w:rPr>
        <w:sectPr>
          <w:headerReference w:type="even" r:id="rId183"/>
          <w:pgSz w:w="7920" w:h="12240"/>
          <w:pgMar w:header="0" w:footer="0" w:top="1140" w:bottom="280" w:left="1080" w:right="1080"/>
        </w:sectPr>
      </w:pPr>
    </w:p>
    <w:p>
      <w:pPr>
        <w:pStyle w:val="BodyText"/>
        <w:spacing w:before="4"/>
        <w:rPr>
          <w:rFonts w:ascii="Times New Roman"/>
          <w:sz w:val="17"/>
        </w:rPr>
      </w:pPr>
    </w:p>
    <w:p>
      <w:pPr>
        <w:spacing w:after="0"/>
        <w:rPr>
          <w:rFonts w:ascii="Times New Roman"/>
          <w:sz w:val="17"/>
        </w:rPr>
        <w:sectPr>
          <w:headerReference w:type="default" r:id="rId185"/>
          <w:pgSz w:w="7920" w:h="12240"/>
          <w:pgMar w:header="0" w:footer="0" w:top="1140" w:bottom="280" w:left="1080" w:right="1080"/>
        </w:sectPr>
      </w:pPr>
    </w:p>
    <w:p>
      <w:pPr>
        <w:pStyle w:val="BodyText"/>
        <w:rPr>
          <w:rFonts w:ascii="Times New Roman"/>
        </w:rPr>
      </w:pPr>
      <w:r>
        <w:rPr/>
        <w:pict>
          <v:shape style="position:absolute;margin-left:253.694016pt;margin-top:113.906975pt;width:41pt;height:8.25pt;mso-position-horizontal-relative:page;mso-position-vertical-relative:page;z-index:-139576" coordorigin="5074,2278" coordsize="820,165" path="m5176,2439l5176,2345,5174,2336,5171,2329,5171,2329,5165,2321,5157,2315,5147,2312,5135,2310,5127,2310,5119,2312,5106,2318,5100,2324,5094,2331,5094,2313,5074,2313,5074,2439,5095,2439,5095,2365,5096,2358,5098,2350,5100,2345,5108,2336,5113,2333,5118,2331,5122,2330,5126,2329,5141,2329,5148,2333,5154,2346,5155,2352,5155,2439,5176,2439m5315,2373l5314,2358,5311,2346,5306,2335,5300,2328,5298,2326,5293,2321,5293,2362,5293,2387,5290,2399,5280,2420,5271,2425,5244,2425,5235,2421,5223,2403,5220,2392,5221,2364,5223,2353,5235,2333,5244,2328,5271,2328,5281,2334,5291,2353,5293,2362,5293,2321,5290,2319,5280,2314,5269,2311,5258,2310,5245,2311,5233,2314,5223,2320,5215,2328,5208,2338,5203,2350,5200,2364,5199,2379,5200,2393,5203,2405,5207,2416,5214,2426,5222,2433,5232,2439,5243,2442,5255,2443,5269,2442,5282,2438,5292,2432,5299,2425,5300,2423,5307,2413,5311,2401,5314,2388,5315,2373m5438,2313l5415,2313,5380,2415,5347,2313,5322,2313,5369,2439,5391,2439,5400,2415,5438,2313m5558,2370l5558,2366,5557,2361,5556,2355,5555,2347,5552,2339,5548,2333,5545,2329,5544,2326,5537,2321,5536,2320,5536,2366,5467,2366,5468,2355,5471,2346,5484,2332,5492,2329,5515,2329,5525,2334,5534,2349,5536,2357,5536,2366,5536,2320,5521,2312,5512,2310,5503,2310,5491,2312,5479,2315,5469,2321,5461,2329,5453,2339,5448,2351,5445,2364,5444,2378,5445,2393,5448,2406,5453,2417,5460,2426,5469,2434,5478,2439,5489,2442,5500,2443,5506,2443,5512,2443,5517,2441,5526,2439,5534,2435,5541,2429,5544,2425,5548,2420,5554,2409,5556,2404,5556,2399,5536,2399,5534,2405,5532,2410,5528,2414,5521,2421,5513,2425,5490,2425,5481,2421,5470,2406,5467,2395,5467,2383,5558,2383,5558,2370m5686,2439l5686,2345,5684,2336,5681,2329,5680,2329,5675,2321,5667,2315,5657,2312,5644,2310,5636,2310,5629,2312,5616,2318,5609,2324,5603,2331,5603,2313,5583,2313,5583,2439,5604,2439,5604,2365,5605,2358,5607,2350,5609,2345,5617,2336,5622,2333,5628,2331,5631,2330,5635,2329,5650,2329,5657,2333,5663,2346,5664,2352,5664,2439,5686,2439m5760,2313l5740,2313,5740,2278,5719,2278,5719,2313,5702,2313,5702,2330,5719,2330,5719,2422,5720,2428,5727,2438,5734,2441,5750,2441,5755,2440,5758,2439,5760,2439,5760,2422,5760,2422,5758,2422,5749,2422,5746,2422,5744,2421,5742,2420,5740,2417,5740,2330,5760,2330,5760,2313m5894,2424l5891,2424,5884,2424,5882,2424,5881,2422,5880,2421,5880,2420,5880,2375,5880,2333,5877,2328,5875,2324,5857,2313,5845,2310,5818,2310,5806,2313,5787,2325,5782,2336,5782,2352,5801,2352,5802,2345,5804,2340,5811,2331,5819,2328,5839,2328,5847,2330,5857,2336,5859,2341,5859,2352,5859,2355,5859,2355,5859,2375,5859,2405,5853,2414,5834,2423,5827,2425,5814,2425,5808,2423,5799,2416,5797,2411,5797,2397,5800,2391,5811,2386,5816,2384,5841,2381,5845,2380,5853,2378,5856,2377,5859,2375,5859,2355,5856,2360,5853,2362,5803,2368,5793,2372,5779,2385,5775,2394,5775,2416,5779,2425,5794,2439,5803,2443,5824,2443,5833,2441,5849,2433,5856,2428,5858,2425,5860,2422,5861,2427,5862,2431,5867,2439,5872,2441,5885,2441,5888,2441,5891,2440,5894,2439,5894,2424,5894,2424e" filled="true" fillcolor="#ffffff" stroked="false">
            <v:path arrowok="t"/>
            <v:fill type="solid"/>
            <w10:wrap type="none"/>
          </v:shape>
        </w:pict>
      </w:r>
      <w:r>
        <w:rPr/>
        <w:pict>
          <v:group style="position:absolute;margin-left:287.796387pt;margin-top:113.297401pt;width:49.2pt;height:23.6pt;mso-position-horizontal-relative:page;mso-position-vertical-relative:page;z-index:-139552" coordorigin="5756,2266" coordsize="984,472">
            <v:shape style="position:absolute;left:6108;top:2266;width:361;height:224" type="#_x0000_t75" stroked="false">
              <v:imagedata r:id="rId187" o:title=""/>
            </v:shape>
            <v:shape style="position:absolute;left:5756;top:2552;width:319;height:180" coordorigin="5756,2552" coordsize="319,180" path="m5867,2554l5847,2554,5847,2648,5847,2680,5844,2692,5832,2709,5824,2713,5801,2713,5792,2708,5781,2690,5778,2679,5778,2650,5781,2638,5795,2621,5803,2617,5823,2617,5831,2621,5844,2636,5847,2648,5847,2554,5847,2554,5847,2617,5842,2611,5838,2607,5827,2601,5819,2599,5810,2599,5798,2600,5787,2604,5778,2610,5770,2619,5764,2630,5759,2641,5757,2653,5756,2667,5757,2680,5760,2693,5765,2704,5771,2713,5779,2721,5788,2727,5797,2730,5807,2731,5816,2731,5824,2729,5837,2723,5843,2717,5846,2713,5848,2709,5848,2727,5867,2727,5867,2709,5867,2554m6004,2658l6004,2654,6004,2649,6002,2643,6001,2635,5998,2627,5994,2621,5991,2617,5990,2614,5983,2609,5983,2608,5983,2654,5914,2654,5914,2643,5917,2634,5930,2620,5938,2617,5961,2617,5971,2622,5980,2637,5982,2645,5983,2654,5983,2608,5967,2600,5958,2598,5949,2598,5937,2600,5926,2603,5916,2609,5907,2617,5900,2627,5894,2639,5891,2652,5890,2666,5891,2681,5894,2694,5900,2705,5907,2714,5915,2722,5925,2727,5935,2730,5946,2731,5952,2731,5958,2731,5963,2729,5973,2727,5980,2723,5987,2717,5991,2713,5994,2708,6000,2697,6002,2692,6003,2687,5982,2687,5980,2693,5978,2698,5974,2702,5968,2709,5959,2713,5936,2713,5928,2709,5916,2694,5913,2683,5913,2671,6004,2671,6004,2658m6075,2553l6071,2552,6052,2552,6042,2556,6037,2563,6035,2567,6033,2573,6033,2580,6033,2602,6015,2602,6015,2618,6033,2618,6033,2727,6054,2727,6054,2618,6075,2618,6075,2602,6054,2602,6054,2588,6054,2580,6057,2573,6061,2571,6071,2572,6075,2572,6075,2571,6075,2553e" filled="true" fillcolor="#ffffff" stroked="false">
              <v:path arrowok="t"/>
              <v:fill type="solid"/>
            </v:shape>
            <v:line style="position:absolute" from="6104,2602" to="6104,2727" stroked="true" strokeweight="1.072pt" strokecolor="#ffffff"/>
            <v:line style="position:absolute" from="6093,2566" to="6115,2566" stroked="true" strokeweight="1.195pt" strokecolor="#ffffff"/>
            <v:shape style="position:absolute;left:6145;top:2598;width:103;height:129" coordorigin="6145,2598" coordsize="103,129" path="m6165,2601l6145,2601,6145,2727,6166,2727,6166,2653,6167,2646,6169,2638,6171,2633,6179,2624,6184,2621,6189,2619,6165,2619,6165,2601xm6242,2617l6212,2617,6219,2621,6225,2634,6226,2640,6226,2727,6247,2727,6247,2633,6245,2624,6242,2617xm6206,2598l6198,2598,6190,2600,6177,2606,6171,2612,6165,2619,6189,2619,6193,2618,6197,2617,6242,2617,6242,2617,6236,2609,6228,2603,6218,2600,6206,2598xe" filled="true" fillcolor="#ffffff" stroked="false">
              <v:path arrowok="t"/>
              <v:fill type="solid"/>
            </v:shape>
            <v:line style="position:absolute" from="6288,2602" to="6288,2727" stroked="true" strokeweight="1.072pt" strokecolor="#ffffff"/>
            <v:line style="position:absolute" from="6277,2566" to="6299,2566" stroked="true" strokeweight="1.195pt" strokecolor="#ffffff"/>
            <v:shape style="position:absolute;left:6322;top:2598;width:108;height:133" coordorigin="6322,2598" coordsize="108,133" path="m6393,2598l6379,2598,6367,2599,6356,2602,6346,2608,6338,2616,6331,2626,6326,2638,6323,2652,6322,2667,6323,2680,6326,2692,6330,2703,6337,2712,6344,2720,6354,2726,6364,2729,6376,2730,6390,2730,6402,2726,6412,2719,6418,2712,6366,2712,6358,2708,6347,2691,6344,2680,6344,2655,6346,2645,6356,2623,6365,2616,6423,2616,6422,2615,6404,2601,6393,2598xm6429,2682l6409,2682,6407,2692,6403,2699,6393,2709,6386,2712,6418,2712,6423,2704,6427,2694,6429,2682xm6423,2616l6389,2616,6396,2619,6405,2629,6408,2636,6409,2643,6429,2643,6428,2627,6423,2616xe" filled="true" fillcolor="#ffffff" stroked="false">
              <v:path arrowok="t"/>
              <v:fill type="solid"/>
            </v:shape>
            <v:line style="position:absolute" from="6462,2602" to="6462,2727" stroked="true" strokeweight="1.072pt" strokecolor="#ffffff"/>
            <v:line style="position:absolute" from="6451,2566" to="6473,2566" stroked="true" strokeweight="1.195pt" strokecolor="#ffffff"/>
            <v:shape style="position:absolute;left:6496;top:2551;width:244;height:181" coordorigin="6496,2551" coordsize="244,181" path="m6580,2551l6554,2551,6532,2585,6549,2585,6580,2551m6612,2661l6611,2646,6608,2634,6603,2623,6598,2616,6596,2614,6590,2609,6590,2650,6590,2675,6588,2687,6578,2708,6568,2713,6542,2713,6532,2709,6521,2691,6518,2680,6518,2652,6521,2641,6532,2621,6542,2616,6569,2616,6579,2622,6589,2641,6590,2650,6590,2609,6587,2607,6577,2602,6567,2599,6555,2598,6542,2599,6531,2602,6521,2608,6512,2616,6505,2626,6500,2638,6497,2652,6496,2667,6497,2681,6500,2693,6505,2704,6511,2714,6520,2721,6529,2727,6540,2730,6552,2731,6567,2730,6579,2726,6589,2720,6596,2713,6598,2711,6604,2701,6609,2689,6611,2676,6612,2661m6739,2727l6739,2633,6738,2624,6734,2617,6734,2617,6728,2609,6721,2603,6710,2600,6698,2598,6690,2598,6683,2600,6669,2606,6663,2612,6657,2619,6657,2601,6637,2601,6637,2727,6658,2727,6658,2653,6659,2646,6661,2638,6663,2633,6671,2624,6676,2621,6681,2619,6685,2618,6689,2617,6704,2617,6711,2621,6717,2634,6718,2640,6718,2727,6739,2727e" filled="true" fillcolor="#ffffff" stroked="false">
              <v:path arrowok="t"/>
              <v:fill type="solid"/>
            </v:shape>
            <w10:wrap type="none"/>
          </v:group>
        </w:pict>
      </w:r>
      <w:r>
        <w:rPr/>
        <w:pict>
          <v:group style="position:absolute;margin-left:333.97229pt;margin-top:115.506401pt;width:18.8pt;height:6.65pt;mso-position-horizontal-relative:page;mso-position-vertical-relative:page;z-index:-139528" coordorigin="6679,2310" coordsize="376,133">
            <v:shape style="position:absolute;left:6679;top:2313;width:100;height:129" coordorigin="6679,2313" coordsize="100,129" path="m6701,2313l6679,2313,6679,2409,6681,2418,6685,2424,6690,2432,6698,2438,6708,2441,6721,2442,6732,2442,6741,2439,6753,2429,6757,2425,6757,2423,6714,2423,6708,2420,6702,2408,6701,2403,6701,2313xm6779,2420l6759,2420,6759,2439,6779,2439,6779,2420xm6779,2313l6758,2313,6758,2387,6756,2397,6748,2417,6739,2423,6757,2423,6759,2420,6779,2420,6779,2313xe" filled="true" fillcolor="#ffffff" stroked="false">
              <v:path arrowok="t"/>
              <v:fill type="solid"/>
            </v:shape>
            <v:shape style="position:absolute;left:6811;top:2310;width:244;height:133" type="#_x0000_t75" stroked="false">
              <v:imagedata r:id="rId188" o:title=""/>
            </v:shape>
            <w10:wrap type="none"/>
          </v:group>
        </w:pict>
      </w:r>
      <w:r>
        <w:rPr/>
        <w:pict>
          <v:group style="position:absolute;margin-left:53.709pt;margin-top:127.199501pt;width:53.2pt;height:9.7pt;mso-position-horizontal-relative:page;mso-position-vertical-relative:page;z-index:-139504" coordorigin="1074,2544" coordsize="1064,194">
            <v:shape style="position:absolute;left:1074;top:2598;width:362;height:133" type="#_x0000_t75" stroked="false">
              <v:imagedata r:id="rId189" o:title=""/>
            </v:shape>
            <v:shape style="position:absolute;left:1456;top:2544;width:682;height:193" type="#_x0000_t75" stroked="false">
              <v:imagedata r:id="rId190" o:title=""/>
            </v:shape>
            <w10:wrap type="none"/>
          </v:group>
        </w:pict>
      </w:r>
      <w:r>
        <w:rPr/>
        <w:drawing>
          <wp:anchor distT="0" distB="0" distL="0" distR="0" allowOverlap="1" layoutInCell="1" locked="0" behindDoc="1" simplePos="0" relativeHeight="268295975">
            <wp:simplePos x="0" y="0"/>
            <wp:positionH relativeFrom="page">
              <wp:posOffset>1473541</wp:posOffset>
            </wp:positionH>
            <wp:positionV relativeFrom="page">
              <wp:posOffset>1621751</wp:posOffset>
            </wp:positionV>
            <wp:extent cx="156620" cy="111728"/>
            <wp:effectExtent l="0" t="0" r="0" b="0"/>
            <wp:wrapNone/>
            <wp:docPr id="15" name="image64.png" descr=""/>
            <wp:cNvGraphicFramePr>
              <a:graphicFrameLocks noChangeAspect="1"/>
            </wp:cNvGraphicFramePr>
            <a:graphic>
              <a:graphicData uri="http://schemas.openxmlformats.org/drawingml/2006/picture">
                <pic:pic>
                  <pic:nvPicPr>
                    <pic:cNvPr id="16" name="image64.png"/>
                    <pic:cNvPicPr/>
                  </pic:nvPicPr>
                  <pic:blipFill>
                    <a:blip r:embed="rId191" cstate="print"/>
                    <a:stretch>
                      <a:fillRect/>
                    </a:stretch>
                  </pic:blipFill>
                  <pic:spPr>
                    <a:xfrm>
                      <a:off x="0" y="0"/>
                      <a:ext cx="156620" cy="111728"/>
                    </a:xfrm>
                    <a:prstGeom prst="rect">
                      <a:avLst/>
                    </a:prstGeom>
                  </pic:spPr>
                </pic:pic>
              </a:graphicData>
            </a:graphic>
          </wp:anchor>
        </w:drawing>
      </w:r>
      <w:r>
        <w:rPr/>
        <w:pict>
          <v:group style="position:absolute;margin-left:138.382797pt;margin-top:127.177002pt;width:56pt;height:9.75pt;mso-position-horizontal-relative:page;mso-position-vertical-relative:page;z-index:-139456" coordorigin="2768,2544" coordsize="1120,195">
            <v:shape style="position:absolute;left:2768;top:2552;width:255;height:180" coordorigin="2768,2552" coordsize="255,180" path="m2829,2599l2826,2599,2814,2598,2806,2601,2793,2613,2789,2619,2788,2623,2788,2601,2768,2601,2768,2727,2789,2727,2789,2646,2792,2638,2803,2624,2806,2623,2811,2621,2825,2621,2827,2621,2829,2621,2829,2621,2829,2599m2952,2658l2952,2654,2951,2649,2950,2643,2949,2635,2946,2627,2942,2621,2939,2617,2937,2614,2931,2609,2930,2608,2930,2654,2861,2654,2861,2643,2865,2634,2878,2620,2886,2617,2909,2617,2918,2622,2927,2637,2929,2645,2930,2654,2930,2608,2914,2600,2906,2598,2897,2598,2884,2600,2873,2603,2863,2609,2854,2617,2847,2627,2842,2639,2839,2652,2838,2666,2839,2681,2842,2694,2847,2705,2854,2714,2863,2722,2872,2727,2882,2730,2894,2731,2900,2731,2906,2731,2911,2729,2920,2727,2928,2723,2934,2717,2938,2713,2942,2708,2948,2697,2950,2692,2950,2687,2929,2687,2928,2693,2925,2698,2922,2702,2915,2709,2906,2713,2884,2713,2875,2709,2864,2694,2861,2683,2861,2671,2952,2671,2952,2658m3022,2553l3019,2552,2999,2552,2990,2556,2985,2563,2982,2567,2981,2573,2980,2580,2980,2602,2963,2602,2963,2618,2980,2618,2980,2727,3001,2727,3001,2618,3022,2618,3022,2602,3001,2602,3001,2588,3002,2580,3004,2573,3008,2571,3018,2572,3022,2572,3022,2571,3022,2553e" filled="true" fillcolor="#ffffff" stroked="false">
              <v:path arrowok="t"/>
              <v:fill type="solid"/>
            </v:shape>
            <v:line style="position:absolute" from="3051,2555" to="3051,2727" stroked="true" strokeweight="1.055pt" strokecolor="#ffffff"/>
            <v:shape style="position:absolute;left:3086;top:2598;width:236;height:133" coordorigin="3086,2598" coordsize="236,133" path="m3200,2658l3200,2654,3199,2649,3198,2643,3197,2635,3194,2627,3190,2621,3187,2617,3185,2614,3179,2609,3178,2608,3178,2654,3109,2654,3109,2643,3113,2634,3126,2620,3134,2617,3157,2617,3166,2622,3175,2637,3177,2645,3178,2654,3178,2608,3162,2600,3154,2598,3145,2598,3132,2600,3121,2603,3111,2609,3102,2617,3095,2627,3090,2639,3087,2652,3086,2666,3087,2681,3090,2694,3095,2705,3102,2714,3111,2722,3120,2727,3130,2730,3142,2731,3148,2731,3154,2731,3159,2729,3168,2727,3176,2723,3182,2717,3186,2713,3190,2708,3196,2697,3198,2692,3198,2687,3177,2687,3176,2693,3173,2698,3170,2702,3163,2709,3154,2713,3132,2713,3123,2709,3112,2694,3109,2683,3109,2671,3200,2671,3200,2658m3322,2727l3289,2680,3278,2662,3289,2645,3320,2602,3294,2601,3265,2645,3236,2601,3209,2601,3251,2662,3207,2727,3233,2727,3264,2680,3295,2727,3322,2727e" filled="true" fillcolor="#ffffff" stroked="false">
              <v:path arrowok="t"/>
              <v:fill type="solid"/>
            </v:shape>
            <v:line style="position:absolute" from="3351,2602" to="3351,2727" stroked="true" strokeweight="1.072pt" strokecolor="#ffffff"/>
            <v:line style="position:absolute" from="3340,2566" to="3361,2566" stroked="true" strokeweight="1.195pt" strokecolor="#ffffff"/>
            <v:shape style="position:absolute;left:3385;top:2598;width:503;height:134" coordorigin="3385,2598" coordsize="503,134" path="m3501,2661l3500,2646,3497,2634,3491,2623,3486,2616,3484,2614,3479,2609,3479,2650,3479,2675,3476,2687,3466,2708,3456,2713,3430,2713,3421,2709,3409,2691,3406,2680,3407,2652,3409,2641,3421,2621,3430,2616,3457,2616,3467,2622,3477,2641,3479,2650,3479,2609,3475,2607,3466,2602,3455,2599,3443,2598,3431,2599,3419,2602,3409,2608,3401,2616,3394,2626,3389,2638,3386,2652,3385,2667,3386,2681,3388,2693,3393,2704,3400,2714,3408,2721,3418,2727,3428,2730,3441,2731,3455,2730,3467,2726,3478,2720,3485,2713,3486,2711,3493,2701,3497,2689,3500,2676,3501,2661m3628,2727l3628,2633,3626,2624,3623,2617,3623,2617,3617,2609,3609,2603,3599,2600,3587,2598,3578,2598,3571,2600,3558,2606,3551,2612,3546,2619,3546,2601,3526,2601,3526,2727,3547,2727,3547,2653,3547,2646,3549,2638,3552,2633,3559,2624,3564,2621,3570,2619,3573,2618,3578,2617,3592,2617,3599,2621,3605,2634,3606,2640,3606,2727,3628,2727m3765,2658l3764,2654,3764,2649,3763,2643,3761,2635,3759,2627,3754,2621,3752,2617,3750,2614,3744,2609,3743,2608,3743,2654,3674,2654,3674,2643,3678,2634,3691,2620,3699,2617,3722,2617,3731,2622,3740,2637,3742,2645,3743,2654,3743,2608,3727,2600,3719,2598,3710,2598,3697,2600,3686,2603,3676,2609,3667,2617,3660,2627,3655,2639,3652,2652,3651,2666,3652,2681,3655,2694,3660,2705,3667,2714,3676,2722,3685,2727,3695,2730,3706,2731,3713,2731,3719,2731,3724,2729,3733,2727,3741,2723,3747,2717,3751,2713,3754,2708,3761,2697,3762,2692,3763,2687,3742,2687,3741,2693,3738,2698,3734,2702,3728,2709,3719,2713,3697,2713,3688,2709,3677,2694,3674,2683,3673,2671,3765,2671,3765,2658m3887,2679l3883,2670,3869,2661,3859,2658,3823,2649,3818,2648,3815,2646,3810,2642,3807,2638,3807,2628,3809,2624,3817,2618,3824,2616,3844,2616,3853,2619,3858,2624,3861,2628,3862,2633,3863,2637,3883,2637,3883,2629,3880,2622,3876,2616,3875,2615,3867,2607,3858,2602,3847,2599,3833,2598,3819,2598,3807,2602,3790,2616,3785,2626,3785,2648,3790,2656,3799,2661,3804,2665,3812,2668,3849,2677,3856,2679,3859,2681,3864,2683,3866,2687,3866,2700,3863,2705,3851,2712,3844,2714,3822,2714,3813,2710,3808,2703,3805,2700,3803,2694,3802,2687,3782,2687,3782,2700,3783,2700,3787,2710,3795,2719,3801,2724,3810,2728,3822,2731,3835,2731,3847,2731,3858,2728,3867,2725,3874,2719,3880,2714,3883,2711,3887,2702,3887,2679e" filled="true" fillcolor="#ffffff" stroked="false">
              <v:path arrowok="t"/>
              <v:fill type="solid"/>
            </v:shape>
            <w10:wrap type="none"/>
          </v:group>
        </w:pict>
      </w:r>
      <w:r>
        <w:rPr/>
        <w:drawing>
          <wp:anchor distT="0" distB="0" distL="0" distR="0" allowOverlap="1" layoutInCell="1" locked="0" behindDoc="1" simplePos="0" relativeHeight="268296023">
            <wp:simplePos x="0" y="0"/>
            <wp:positionH relativeFrom="page">
              <wp:posOffset>2587749</wp:posOffset>
            </wp:positionH>
            <wp:positionV relativeFrom="page">
              <wp:posOffset>1649432</wp:posOffset>
            </wp:positionV>
            <wp:extent cx="442367" cy="84010"/>
            <wp:effectExtent l="0" t="0" r="0" b="0"/>
            <wp:wrapNone/>
            <wp:docPr id="17" name="image65.png" descr=""/>
            <wp:cNvGraphicFramePr>
              <a:graphicFrameLocks noChangeAspect="1"/>
            </wp:cNvGraphicFramePr>
            <a:graphic>
              <a:graphicData uri="http://schemas.openxmlformats.org/drawingml/2006/picture">
                <pic:pic>
                  <pic:nvPicPr>
                    <pic:cNvPr id="18" name="image65.png"/>
                    <pic:cNvPicPr/>
                  </pic:nvPicPr>
                  <pic:blipFill>
                    <a:blip r:embed="rId192" cstate="print"/>
                    <a:stretch>
                      <a:fillRect/>
                    </a:stretch>
                  </pic:blipFill>
                  <pic:spPr>
                    <a:xfrm>
                      <a:off x="0" y="0"/>
                      <a:ext cx="442367" cy="84010"/>
                    </a:xfrm>
                    <a:prstGeom prst="rect">
                      <a:avLst/>
                    </a:prstGeom>
                  </pic:spPr>
                </pic:pic>
              </a:graphicData>
            </a:graphic>
          </wp:anchor>
        </w:drawing>
      </w:r>
      <w:r>
        <w:rPr/>
        <w:drawing>
          <wp:anchor distT="0" distB="0" distL="0" distR="0" allowOverlap="1" layoutInCell="1" locked="0" behindDoc="1" simplePos="0" relativeHeight="268296047">
            <wp:simplePos x="0" y="0"/>
            <wp:positionH relativeFrom="page">
              <wp:posOffset>3150735</wp:posOffset>
            </wp:positionH>
            <wp:positionV relativeFrom="page">
              <wp:posOffset>1621751</wp:posOffset>
            </wp:positionV>
            <wp:extent cx="156620" cy="111728"/>
            <wp:effectExtent l="0" t="0" r="0" b="0"/>
            <wp:wrapNone/>
            <wp:docPr id="19" name="image66.png" descr=""/>
            <wp:cNvGraphicFramePr>
              <a:graphicFrameLocks noChangeAspect="1"/>
            </wp:cNvGraphicFramePr>
            <a:graphic>
              <a:graphicData uri="http://schemas.openxmlformats.org/drawingml/2006/picture">
                <pic:pic>
                  <pic:nvPicPr>
                    <pic:cNvPr id="20" name="image66.png"/>
                    <pic:cNvPicPr/>
                  </pic:nvPicPr>
                  <pic:blipFill>
                    <a:blip r:embed="rId193" cstate="print"/>
                    <a:stretch>
                      <a:fillRect/>
                    </a:stretch>
                  </pic:blipFill>
                  <pic:spPr>
                    <a:xfrm>
                      <a:off x="0" y="0"/>
                      <a:ext cx="156620" cy="111728"/>
                    </a:xfrm>
                    <a:prstGeom prst="rect">
                      <a:avLst/>
                    </a:prstGeom>
                  </pic:spPr>
                </pic:pic>
              </a:graphicData>
            </a:graphic>
          </wp:anchor>
        </w:drawing>
      </w:r>
      <w:r>
        <w:rPr/>
        <w:drawing>
          <wp:anchor distT="0" distB="0" distL="0" distR="0" allowOverlap="1" layoutInCell="1" locked="0" behindDoc="1" simplePos="0" relativeHeight="268296071">
            <wp:simplePos x="0" y="0"/>
            <wp:positionH relativeFrom="page">
              <wp:posOffset>3434651</wp:posOffset>
            </wp:positionH>
            <wp:positionV relativeFrom="page">
              <wp:posOffset>1615433</wp:posOffset>
            </wp:positionV>
            <wp:extent cx="105019" cy="123825"/>
            <wp:effectExtent l="0" t="0" r="0" b="0"/>
            <wp:wrapNone/>
            <wp:docPr id="21" name="image67.png" descr=""/>
            <wp:cNvGraphicFramePr>
              <a:graphicFrameLocks noChangeAspect="1"/>
            </wp:cNvGraphicFramePr>
            <a:graphic>
              <a:graphicData uri="http://schemas.openxmlformats.org/drawingml/2006/picture">
                <pic:pic>
                  <pic:nvPicPr>
                    <pic:cNvPr id="22" name="image67.png"/>
                    <pic:cNvPicPr/>
                  </pic:nvPicPr>
                  <pic:blipFill>
                    <a:blip r:embed="rId194" cstate="print"/>
                    <a:stretch>
                      <a:fillRect/>
                    </a:stretch>
                  </pic:blipFill>
                  <pic:spPr>
                    <a:xfrm>
                      <a:off x="0" y="0"/>
                      <a:ext cx="105019" cy="123825"/>
                    </a:xfrm>
                    <a:prstGeom prst="rect">
                      <a:avLst/>
                    </a:prstGeom>
                  </pic:spPr>
                </pic:pic>
              </a:graphicData>
            </a:graphic>
          </wp:anchor>
        </w:drawing>
      </w:r>
      <w:r>
        <w:rPr/>
        <w:drawing>
          <wp:anchor distT="0" distB="0" distL="0" distR="0" allowOverlap="1" layoutInCell="1" locked="0" behindDoc="1" simplePos="0" relativeHeight="268296095">
            <wp:simplePos x="0" y="0"/>
            <wp:positionH relativeFrom="page">
              <wp:posOffset>4402730</wp:posOffset>
            </wp:positionH>
            <wp:positionV relativeFrom="page">
              <wp:posOffset>1649431</wp:posOffset>
            </wp:positionV>
            <wp:extent cx="73031" cy="84010"/>
            <wp:effectExtent l="0" t="0" r="0" b="0"/>
            <wp:wrapNone/>
            <wp:docPr id="23" name="image68.png" descr=""/>
            <wp:cNvGraphicFramePr>
              <a:graphicFrameLocks noChangeAspect="1"/>
            </wp:cNvGraphicFramePr>
            <a:graphic>
              <a:graphicData uri="http://schemas.openxmlformats.org/drawingml/2006/picture">
                <pic:pic>
                  <pic:nvPicPr>
                    <pic:cNvPr id="24" name="image68.png"/>
                    <pic:cNvPicPr/>
                  </pic:nvPicPr>
                  <pic:blipFill>
                    <a:blip r:embed="rId195" cstate="print"/>
                    <a:stretch>
                      <a:fillRect/>
                    </a:stretch>
                  </pic:blipFill>
                  <pic:spPr>
                    <a:xfrm>
                      <a:off x="0" y="0"/>
                      <a:ext cx="73031" cy="84010"/>
                    </a:xfrm>
                    <a:prstGeom prst="rect">
                      <a:avLst/>
                    </a:prstGeom>
                  </pic:spPr>
                </pic:pic>
              </a:graphicData>
            </a:graphic>
          </wp:anchor>
        </w:drawing>
      </w:r>
      <w:r>
        <w:rPr/>
        <w:pict>
          <v:group style="position:absolute;margin-left:53.709pt;margin-top:141.598495pt;width:40.35pt;height:9.7pt;mso-position-horizontal-relative:page;mso-position-vertical-relative:page;z-index:-139336" coordorigin="1074,2832" coordsize="807,194">
            <v:shape style="position:absolute;left:1074;top:2886;width:119;height:133" type="#_x0000_t75" stroked="false">
              <v:imagedata r:id="rId196" o:title=""/>
            </v:shape>
            <v:shape style="position:absolute;left:1213;top:2832;width:667;height:193" type="#_x0000_t75" stroked="false">
              <v:imagedata r:id="rId197" o:title=""/>
            </v:shape>
            <w10:wrap type="none"/>
          </v:group>
        </w:pict>
      </w:r>
      <w:r>
        <w:rPr/>
        <w:pict>
          <v:group style="position:absolute;margin-left:100.699303pt;margin-top:141.576004pt;width:14.8pt;height:9.75pt;mso-position-horizontal-relative:page;mso-position-vertical-relative:page;z-index:-139312" coordorigin="2014,2832" coordsize="296,195">
            <v:shape style="position:absolute;left:2014;top:2842;width:248;height:177" type="#_x0000_t75" stroked="false">
              <v:imagedata r:id="rId198" o:title=""/>
            </v:shape>
            <v:line style="position:absolute" from="2298,2843" to="2298,3015" stroked="true" strokeweight="1.055pt" strokecolor="#ffffff"/>
            <w10:wrap type="none"/>
          </v:group>
        </w:pict>
      </w:r>
      <w:r>
        <w:rPr/>
        <w:pict>
          <v:group style="position:absolute;margin-left:116.385498pt;margin-top:142.706497pt;width:53.7pt;height:23pt;mso-position-horizontal-relative:page;mso-position-vertical-relative:page;z-index:-139288" coordorigin="2328,2854" coordsize="1074,460">
            <v:shape style="position:absolute;left:2448;top:2854;width:954;height:211" coordorigin="2448,2854" coordsize="954,211" path="m2555,2931l2554,2915,2549,2904,2548,2903,2530,2889,2519,2886,2505,2886,2493,2887,2482,2890,2473,2896,2464,2904,2457,2914,2452,2926,2449,2940,2448,2955,2449,2968,2452,2980,2456,2991,2463,3000,2470,3008,2480,3014,2490,3017,2502,3018,2516,3018,2528,3014,2538,3007,2544,3000,2549,2992,2553,2982,2555,2970,2535,2970,2533,2980,2529,2987,2519,2997,2512,3000,2492,3000,2484,2996,2473,2979,2470,2968,2470,2943,2472,2933,2482,2911,2491,2904,2515,2904,2522,2907,2531,2917,2534,2924,2535,2931,2555,2931m2686,2949l2685,2934,2682,2922,2677,2911,2671,2904,2669,2902,2664,2897,2664,2938,2664,2963,2661,2975,2651,2996,2642,3001,2615,3001,2606,2997,2594,2979,2592,2968,2592,2940,2594,2929,2606,2909,2615,2904,2642,2904,2653,2910,2662,2929,2664,2938,2664,2897,2661,2895,2651,2890,2640,2887,2629,2886,2616,2887,2605,2890,2595,2896,2586,2904,2579,2914,2574,2926,2571,2940,2570,2955,2571,2969,2574,2981,2578,2992,2585,3002,2593,3009,2603,3015,2614,3018,2626,3019,2640,3018,2653,3014,2663,3008,2670,3001,2671,2999,2678,2989,2682,2977,2685,2964,2686,2949m2813,3015l2813,2921,2811,2912,2808,2905,2808,2905,2802,2897,2794,2891,2784,2888,2772,2886,2764,2886,2756,2888,2743,2894,2737,2900,2731,2907,2731,2889,2711,2889,2711,3015,2732,3015,2732,2941,2732,2934,2734,2926,2737,2921,2745,2912,2750,2909,2755,2907,2759,2906,2763,2905,2778,2905,2784,2909,2790,2922,2792,2928,2792,3015,2813,3015m2943,2931l2941,2915,2936,2904,2936,2903,2918,2889,2906,2886,2892,2886,2880,2887,2870,2890,2860,2896,2851,2904,2844,2914,2839,2926,2836,2940,2835,2955,2836,2968,2839,2980,2844,2991,2850,3000,2858,3008,2867,3014,2878,3017,2889,3018,2904,3018,2916,3014,2925,3007,2932,3000,2937,2992,2940,2982,2943,2970,2922,2970,2920,2980,2917,2987,2907,2997,2900,3000,2880,3000,2871,2996,2861,2979,2858,2968,2858,2943,2860,2933,2869,2911,2879,2904,2902,2904,2909,2907,2918,2917,2921,2924,2922,2931,2943,2931m3072,2946l3072,2942,3071,2937,3070,2931,3069,2923,3066,2915,3062,2909,3059,2905,3057,2902,3051,2897,3050,2896,3050,2942,2981,2942,2982,2931,2985,2922,2998,2908,3006,2905,3029,2905,3039,2910,3047,2925,3049,2933,3050,2942,3050,2896,3034,2888,3026,2886,3017,2886,3004,2888,2993,2891,2983,2897,2974,2905,2967,2915,2962,2927,2959,2940,2958,2954,2959,2969,2962,2982,2967,2993,2974,3002,2983,3010,2992,3015,3003,3018,3014,3019,3020,3019,3026,3019,3031,3017,3040,3015,3048,3011,3054,3005,3058,3001,3062,2996,3068,2985,3070,2980,3070,2975,3050,2975,3048,2981,3045,2986,3042,2990,3035,2997,3027,3001,3004,3001,2995,2997,2984,2982,2981,2971,2981,2959,3072,2959,3072,2946m3207,2949l3206,2935,3203,2922,3199,2912,3194,2905,3192,2902,3185,2895,3185,2941,3185,2968,3182,2980,3169,2996,3161,3000,3136,3000,3126,2994,3118,2974,3117,2966,3117,2944,3118,2934,3126,2912,3134,2906,3136,2905,3166,2905,3176,2912,3176,2912,3181,2925,3184,2933,3185,2941,3185,2895,3182,2892,3170,2886,3146,2886,3138,2888,3131,2893,3126,2896,3121,2901,3117,2906,3117,2890,3096,2890,3096,3065,3117,3065,3117,3001,3122,3006,3126,3010,3130,3013,3136,3017,3144,3019,3166,3019,3176,3015,3186,3008,3192,3001,3192,3000,3195,2998,3202,2984,3206,2968,3207,2949m3275,2889l3255,2889,3255,2854,3234,2854,3234,2889,3217,2889,3217,2906,3234,2906,3234,2998,3235,3004,3242,3014,3249,3017,3265,3017,3270,3016,3273,3015,3275,3015,3275,2998,3275,2998,3273,2998,3264,2998,3261,2998,3259,2997,3256,2996,3255,2993,3255,2906,3275,2906,3275,2889m3401,2949l3400,2934,3397,2922,3392,2911,3386,2904,3384,2902,3379,2897,3379,2938,3379,2963,3376,2975,3366,2996,3357,3001,3330,3001,3321,2997,3309,2979,3307,2968,3307,2940,3309,2929,3321,2909,3330,2904,3357,2904,3368,2910,3377,2929,3379,2938,3379,2897,3376,2895,3366,2890,3355,2887,3344,2886,3331,2887,3320,2890,3309,2896,3301,2904,3294,2914,3289,2926,3286,2940,3285,2955,3286,2969,3289,2981,3293,2992,3300,3002,3308,3009,3318,3015,3329,3018,3341,3019,3355,3018,3368,3014,3378,3008,3385,3001,3386,2999,3393,2989,3397,2977,3400,2964,3401,2949e" filled="true" fillcolor="#ffffff" stroked="false">
              <v:path arrowok="t"/>
              <v:fill type="solid"/>
            </v:shape>
            <v:shape style="position:absolute;left:2328;top:3127;width:621;height:187" type="#_x0000_t75" stroked="false">
              <v:imagedata r:id="rId199" o:title=""/>
            </v:shape>
            <v:shape style="position:absolute;left:3133;top:3174;width:241;height:133" type="#_x0000_t75" stroked="false">
              <v:imagedata r:id="rId200" o:title=""/>
            </v:shape>
            <w10:wrap type="none"/>
          </v:group>
        </w:pict>
      </w:r>
      <w:r>
        <w:rPr/>
        <w:drawing>
          <wp:anchor distT="0" distB="0" distL="0" distR="0" allowOverlap="1" layoutInCell="1" locked="0" behindDoc="1" simplePos="0" relativeHeight="268296191">
            <wp:simplePos x="0" y="0"/>
            <wp:positionH relativeFrom="page">
              <wp:posOffset>2244044</wp:posOffset>
            </wp:positionH>
            <wp:positionV relativeFrom="page">
              <wp:posOffset>1804630</wp:posOffset>
            </wp:positionV>
            <wp:extent cx="157019" cy="112013"/>
            <wp:effectExtent l="0" t="0" r="0" b="0"/>
            <wp:wrapNone/>
            <wp:docPr id="25" name="image71.png" descr=""/>
            <wp:cNvGraphicFramePr>
              <a:graphicFrameLocks noChangeAspect="1"/>
            </wp:cNvGraphicFramePr>
            <a:graphic>
              <a:graphicData uri="http://schemas.openxmlformats.org/drawingml/2006/picture">
                <pic:pic>
                  <pic:nvPicPr>
                    <pic:cNvPr id="26" name="image71.png"/>
                    <pic:cNvPicPr/>
                  </pic:nvPicPr>
                  <pic:blipFill>
                    <a:blip r:embed="rId198" cstate="print"/>
                    <a:stretch>
                      <a:fillRect/>
                    </a:stretch>
                  </pic:blipFill>
                  <pic:spPr>
                    <a:xfrm>
                      <a:off x="0" y="0"/>
                      <a:ext cx="157019" cy="112013"/>
                    </a:xfrm>
                    <a:prstGeom prst="rect">
                      <a:avLst/>
                    </a:prstGeom>
                  </pic:spPr>
                </pic:pic>
              </a:graphicData>
            </a:graphic>
          </wp:anchor>
        </w:drawing>
      </w:r>
      <w:r>
        <w:rPr/>
        <w:pict>
          <v:group style="position:absolute;margin-left:195.931793pt;margin-top:142.044205pt;width:55.85pt;height:9.25pt;mso-position-horizontal-relative:page;mso-position-vertical-relative:page;z-index:-139240" coordorigin="3919,2841" coordsize="1117,185">
            <v:shape style="position:absolute;left:3919;top:2841;width:65;height:62" coordorigin="3919,2841" coordsize="65,62" path="m3983,2841l3974,2842,3968,2846,3960,2861,3958,2869,3958,2902,3983,2902,3983,2876,3970,2876,3970,2876,3970,2868,3971,2863,3976,2855,3979,2853,3983,2852,3983,2841xm3944,2841l3936,2842,3930,2845,3921,2858,3919,2867,3919,2902,3944,2902,3944,2876,3931,2876,3931,2870,3931,2867,3934,2857,3938,2853,3944,2852,3944,2841xe" filled="true" fillcolor="#ffffff" stroked="false">
              <v:path arrowok="t"/>
              <v:fill type="solid"/>
            </v:shape>
            <v:line style="position:absolute" from="4019,2890" to="4019,3015" stroked="true" strokeweight="1.072pt" strokecolor="#ffffff"/>
            <v:line style="position:absolute" from="4009,2854" to="4030,2854" stroked="true" strokeweight="1.195pt" strokecolor="#ffffff"/>
            <v:shape style="position:absolute;left:4054;top:2842;width:451;height:178" coordorigin="4054,2842" coordsize="451,178" path="m4164,2842l4145,2842,4145,2936,4145,2968,4142,2980,4129,2997,4121,3001,4099,3001,4090,2996,4079,2978,4076,2967,4076,2938,4079,2926,4092,2909,4101,2905,4121,2905,4129,2909,4142,2924,4145,2936,4145,2842,4144,2842,4144,2905,4139,2899,4135,2895,4125,2889,4117,2887,4107,2887,4095,2888,4084,2892,4075,2898,4068,2907,4061,2918,4057,2929,4054,2941,4054,2955,4055,2968,4057,2981,4062,2992,4069,3001,4077,3009,4086,3015,4095,3018,4105,3019,4114,3019,4121,3017,4135,3011,4141,3005,4143,3001,4145,2997,4145,3015,4164,3015,4164,2997,4164,2842m4302,2946l4302,2942,4301,2937,4300,2931,4299,2923,4296,2915,4292,2909,4289,2905,4287,2902,4281,2897,4280,2896,4280,2942,4211,2942,4212,2931,4215,2922,4228,2908,4236,2905,4259,2905,4269,2910,4277,2925,4279,2933,4280,2942,4280,2896,4264,2888,4256,2886,4247,2886,4234,2888,4223,2891,4213,2897,4204,2905,4197,2915,4192,2927,4189,2940,4188,2954,4189,2969,4192,2982,4197,2993,4204,3002,4213,3010,4222,3015,4233,3018,4244,3019,4250,3019,4256,3019,4261,3017,4270,3015,4278,3011,4284,3005,4288,3001,4292,2996,4298,2985,4300,2980,4300,2975,4279,2975,4278,2981,4275,2986,4272,2990,4265,2997,4256,3001,4234,3001,4225,2997,4214,2982,4211,2971,4211,2959,4302,2959,4302,2946m4429,3015l4429,2921,4428,2912,4424,2905,4424,2905,4419,2897,4411,2891,4400,2888,4388,2886,4380,2886,4373,2888,4359,2894,4353,2900,4347,2907,4347,2889,4327,2889,4327,3015,4348,3015,4348,2941,4349,2934,4351,2926,4353,2921,4361,2912,4366,2909,4371,2907,4375,2906,4379,2905,4394,2905,4401,2909,4407,2922,4408,2928,4408,3015,4429,3015m4504,2889l4484,2889,4484,2854,4463,2854,4463,2889,4446,2889,4446,2906,4463,2906,4463,2998,4464,3004,4471,3014,4478,3017,4494,3017,4499,3016,4501,3015,4504,3015,4504,2998,4504,2998,4502,2998,4493,2998,4490,2998,4488,2997,4485,2996,4484,2993,4484,2906,4504,2906,4504,2889e" filled="true" fillcolor="#ffffff" stroked="false">
              <v:path arrowok="t"/>
              <v:fill type="solid"/>
            </v:shape>
            <v:line style="position:absolute" from="4535,2890" to="4535,3015" stroked="true" strokeweight="1.072pt" strokecolor="#ffffff"/>
            <v:line style="position:absolute" from="4524,2854" to="4546,2854" stroked="true" strokeweight="1.195pt" strokecolor="#ffffff"/>
            <v:shape style="position:absolute;left:4569;top:2842;width:467;height:178" coordorigin="4569,2842" coordsize="467,178" path="m4680,2842l4661,2842,4661,2936,4661,2968,4658,2980,4645,2997,4637,3001,4615,3001,4606,2996,4594,2978,4592,2967,4592,2938,4595,2926,4608,2909,4617,2905,4637,2905,4645,2909,4658,2924,4661,2936,4661,2842,4660,2842,4660,2905,4655,2899,4651,2895,4641,2889,4633,2887,4623,2887,4611,2888,4600,2892,4591,2898,4583,2907,4577,2918,4573,2929,4570,2941,4569,2955,4570,2968,4573,2981,4578,2992,4585,3001,4593,3009,4601,3015,4611,3018,4621,3019,4629,3019,4637,3017,4651,3011,4656,3005,4659,3001,4661,2997,4661,3015,4680,3015,4680,2997,4680,2842m4823,3000l4820,3000,4813,3000,4811,3000,4810,2998,4809,2997,4809,2996,4809,2951,4809,2909,4806,2904,4804,2900,4786,2889,4774,2886,4746,2886,4735,2889,4716,2901,4711,2912,4711,2928,4730,2928,4731,2921,4733,2916,4740,2907,4748,2904,4768,2904,4776,2906,4786,2912,4788,2917,4788,2928,4788,2931,4788,2931,4788,2951,4788,2981,4782,2990,4763,2999,4756,3001,4742,3001,4737,2999,4728,2992,4726,2987,4726,2973,4729,2967,4740,2962,4745,2960,4770,2957,4774,2956,4782,2954,4785,2953,4788,2951,4788,2931,4785,2936,4782,2938,4732,2944,4722,2948,4708,2961,4704,2970,4704,2992,4708,3001,4722,3015,4732,3019,4753,3019,4762,3017,4778,3009,4784,3004,4787,3001,4789,2998,4789,3003,4791,3007,4796,3015,4801,3017,4814,3017,4817,3017,4819,3016,4823,3015,4823,3000,4823,3000m4944,2842l4924,2842,4924,2936,4924,2968,4921,2980,4909,2997,4901,3001,4878,3001,4869,2996,4858,2978,4855,2967,4855,2938,4858,2926,4872,2909,4880,2905,4900,2905,4908,2909,4921,2924,4924,2936,4924,2842,4924,2842,4924,2905,4919,2899,4915,2895,4904,2889,4896,2887,4887,2887,4875,2888,4864,2892,4855,2898,4847,2907,4841,2918,4836,2929,4834,2941,4833,2955,4834,2968,4837,2981,4842,2992,4848,3001,4856,3009,4865,3015,4874,3018,4884,3019,4893,3019,4901,3017,4914,3011,4920,3005,4923,3001,4925,2997,4925,3015,4944,3015,4944,2997,4944,2842m4996,2843l4971,2843,4971,2868,4984,2868,4984,2871,4984,2875,4983,2880,4981,2887,4977,2891,4971,2893,4971,2904,4980,2902,4986,2898,4994,2884,4996,2875,4996,2843m5035,2843l5010,2843,5010,2868,5023,2868,5023,2871,5023,2875,5020,2887,5016,2891,5010,2893,5010,2904,5019,2902,5026,2898,5034,2884,5035,2875,5035,2843e" filled="true" fillcolor="#ffffff" stroked="false">
              <v:path arrowok="t"/>
              <v:fill type="solid"/>
            </v:shape>
            <w10:wrap type="none"/>
          </v:group>
        </w:pict>
      </w:r>
      <w:r>
        <w:rPr/>
        <w:pict>
          <v:group style="position:absolute;margin-left:258.367188pt;margin-top:141.576004pt;width:8.0500pt;height:9.75pt;mso-position-horizontal-relative:page;mso-position-vertical-relative:page;z-index:-139216" coordorigin="5167,2832" coordsize="161,195">
            <v:shape style="position:absolute;left:5167;top:2886;width:119;height:133" type="#_x0000_t75" stroked="false">
              <v:imagedata r:id="rId201" o:title=""/>
            </v:shape>
            <v:line style="position:absolute" from="5317,2843" to="5317,3015" stroked="true" strokeweight="1.055pt" strokecolor="#ffffff"/>
            <w10:wrap type="none"/>
          </v:group>
        </w:pict>
      </w:r>
      <w:r>
        <w:rPr/>
        <w:drawing>
          <wp:anchor distT="0" distB="0" distL="0" distR="0" allowOverlap="1" layoutInCell="1" locked="0" behindDoc="1" simplePos="0" relativeHeight="268296263">
            <wp:simplePos x="0" y="0"/>
            <wp:positionH relativeFrom="page">
              <wp:posOffset>4000668</wp:posOffset>
            </wp:positionH>
            <wp:positionV relativeFrom="page">
              <wp:posOffset>1832830</wp:posOffset>
            </wp:positionV>
            <wp:extent cx="242853" cy="114300"/>
            <wp:effectExtent l="0" t="0" r="0" b="0"/>
            <wp:wrapNone/>
            <wp:docPr id="27" name="image75.png" descr=""/>
            <wp:cNvGraphicFramePr>
              <a:graphicFrameLocks noChangeAspect="1"/>
            </wp:cNvGraphicFramePr>
            <a:graphic>
              <a:graphicData uri="http://schemas.openxmlformats.org/drawingml/2006/picture">
                <pic:pic>
                  <pic:nvPicPr>
                    <pic:cNvPr id="28" name="image75.png"/>
                    <pic:cNvPicPr/>
                  </pic:nvPicPr>
                  <pic:blipFill>
                    <a:blip r:embed="rId202" cstate="print"/>
                    <a:stretch>
                      <a:fillRect/>
                    </a:stretch>
                  </pic:blipFill>
                  <pic:spPr>
                    <a:xfrm>
                      <a:off x="0" y="0"/>
                      <a:ext cx="242853" cy="114300"/>
                    </a:xfrm>
                    <a:prstGeom prst="rect">
                      <a:avLst/>
                    </a:prstGeom>
                  </pic:spPr>
                </pic:pic>
              </a:graphicData>
            </a:graphic>
          </wp:anchor>
        </w:drawing>
      </w:r>
      <w:r>
        <w:rPr/>
        <w:drawing>
          <wp:anchor distT="0" distB="0" distL="0" distR="0" allowOverlap="1" layoutInCell="1" locked="0" behindDoc="1" simplePos="0" relativeHeight="268296287">
            <wp:simplePos x="0" y="0"/>
            <wp:positionH relativeFrom="page">
              <wp:posOffset>4326975</wp:posOffset>
            </wp:positionH>
            <wp:positionV relativeFrom="page">
              <wp:posOffset>1832535</wp:posOffset>
            </wp:positionV>
            <wp:extent cx="147531" cy="84010"/>
            <wp:effectExtent l="0" t="0" r="0" b="0"/>
            <wp:wrapNone/>
            <wp:docPr id="29" name="image76.png" descr=""/>
            <wp:cNvGraphicFramePr>
              <a:graphicFrameLocks noChangeAspect="1"/>
            </wp:cNvGraphicFramePr>
            <a:graphic>
              <a:graphicData uri="http://schemas.openxmlformats.org/drawingml/2006/picture">
                <pic:pic>
                  <pic:nvPicPr>
                    <pic:cNvPr id="30" name="image76.png"/>
                    <pic:cNvPicPr/>
                  </pic:nvPicPr>
                  <pic:blipFill>
                    <a:blip r:embed="rId203" cstate="print"/>
                    <a:stretch>
                      <a:fillRect/>
                    </a:stretch>
                  </pic:blipFill>
                  <pic:spPr>
                    <a:xfrm>
                      <a:off x="0" y="0"/>
                      <a:ext cx="147531" cy="84010"/>
                    </a:xfrm>
                    <a:prstGeom prst="rect">
                      <a:avLst/>
                    </a:prstGeom>
                  </pic:spPr>
                </pic:pic>
              </a:graphicData>
            </a:graphic>
          </wp:anchor>
        </w:drawing>
      </w:r>
      <w:r>
        <w:rPr/>
        <w:drawing>
          <wp:anchor distT="0" distB="0" distL="0" distR="0" allowOverlap="1" layoutInCell="1" locked="0" behindDoc="1" simplePos="0" relativeHeight="268296311">
            <wp:simplePos x="0" y="0"/>
            <wp:positionH relativeFrom="page">
              <wp:posOffset>685830</wp:posOffset>
            </wp:positionH>
            <wp:positionV relativeFrom="page">
              <wp:posOffset>1987519</wp:posOffset>
            </wp:positionV>
            <wp:extent cx="310546" cy="112013"/>
            <wp:effectExtent l="0" t="0" r="0" b="0"/>
            <wp:wrapNone/>
            <wp:docPr id="31" name="image77.png" descr=""/>
            <wp:cNvGraphicFramePr>
              <a:graphicFrameLocks noChangeAspect="1"/>
            </wp:cNvGraphicFramePr>
            <a:graphic>
              <a:graphicData uri="http://schemas.openxmlformats.org/drawingml/2006/picture">
                <pic:pic>
                  <pic:nvPicPr>
                    <pic:cNvPr id="32" name="image77.png"/>
                    <pic:cNvPicPr/>
                  </pic:nvPicPr>
                  <pic:blipFill>
                    <a:blip r:embed="rId204" cstate="print"/>
                    <a:stretch>
                      <a:fillRect/>
                    </a:stretch>
                  </pic:blipFill>
                  <pic:spPr>
                    <a:xfrm>
                      <a:off x="0" y="0"/>
                      <a:ext cx="310546" cy="112013"/>
                    </a:xfrm>
                    <a:prstGeom prst="rect">
                      <a:avLst/>
                    </a:prstGeom>
                  </pic:spPr>
                </pic:pic>
              </a:graphicData>
            </a:graphic>
          </wp:anchor>
        </w:drawing>
      </w:r>
      <w:r>
        <w:rPr/>
        <w:pict>
          <v:group style="position:absolute;margin-left:88.443497pt;margin-top:158.706497pt;width:18.8pt;height:6.65pt;mso-position-horizontal-relative:page;mso-position-vertical-relative:page;z-index:-139120" coordorigin="1769,3174" coordsize="376,133">
            <v:shape style="position:absolute;left:1769;top:3177;width:100;height:129" coordorigin="1769,3177" coordsize="100,129" path="m1790,3177l1769,3177,1769,3273,1771,3282,1774,3288,1780,3296,1788,3302,1798,3305,1810,3306,1821,3306,1831,3303,1843,3293,1846,3289,1847,3287,1804,3287,1797,3284,1791,3272,1790,3267,1790,3177xm1868,3284l1849,3284,1848,3303,1868,3303,1868,3284xm1868,3177l1847,3177,1847,3251,1846,3261,1838,3281,1828,3287,1847,3287,1849,3284,1868,3284,1868,3177xe" filled="true" fillcolor="#ffffff" stroked="false">
              <v:path arrowok="t"/>
              <v:fill type="solid"/>
            </v:shape>
            <v:shape style="position:absolute;left:1900;top:3174;width:244;height:133" type="#_x0000_t75" stroked="false">
              <v:imagedata r:id="rId205" o:title=""/>
            </v:shape>
            <w10:wrap type="none"/>
          </v:group>
        </w:pict>
      </w:r>
      <w:r>
        <w:rPr/>
        <w:drawing>
          <wp:anchor distT="0" distB="0" distL="0" distR="0" allowOverlap="1" layoutInCell="1" locked="0" behindDoc="1" simplePos="0" relativeHeight="268296359">
            <wp:simplePos x="0" y="0"/>
            <wp:positionH relativeFrom="page">
              <wp:posOffset>2263329</wp:posOffset>
            </wp:positionH>
            <wp:positionV relativeFrom="page">
              <wp:posOffset>1995257</wp:posOffset>
            </wp:positionV>
            <wp:extent cx="336176" cy="104775"/>
            <wp:effectExtent l="0" t="0" r="0" b="0"/>
            <wp:wrapNone/>
            <wp:docPr id="33" name="image79.png" descr=""/>
            <wp:cNvGraphicFramePr>
              <a:graphicFrameLocks noChangeAspect="1"/>
            </wp:cNvGraphicFramePr>
            <a:graphic>
              <a:graphicData uri="http://schemas.openxmlformats.org/drawingml/2006/picture">
                <pic:pic>
                  <pic:nvPicPr>
                    <pic:cNvPr id="34" name="image79.png"/>
                    <pic:cNvPicPr/>
                  </pic:nvPicPr>
                  <pic:blipFill>
                    <a:blip r:embed="rId206" cstate="print"/>
                    <a:stretch>
                      <a:fillRect/>
                    </a:stretch>
                  </pic:blipFill>
                  <pic:spPr>
                    <a:xfrm>
                      <a:off x="0" y="0"/>
                      <a:ext cx="336176" cy="104775"/>
                    </a:xfrm>
                    <a:prstGeom prst="rect">
                      <a:avLst/>
                    </a:prstGeom>
                  </pic:spPr>
                </pic:pic>
              </a:graphicData>
            </a:graphic>
          </wp:anchor>
        </w:drawing>
      </w:r>
      <w:r>
        <w:rPr/>
        <w:pict>
          <v:group style="position:absolute;margin-left:214.254395pt;margin-top:155.977005pt;width:8.0500pt;height:9.75pt;mso-position-horizontal-relative:page;mso-position-vertical-relative:page;z-index:-139072" coordorigin="4285,3120" coordsize="161,195">
            <v:shape style="position:absolute;left:4285;top:3174;width:119;height:133" type="#_x0000_t75" stroked="false">
              <v:imagedata r:id="rId207" o:title=""/>
            </v:shape>
            <v:line style="position:absolute" from="4435,3131" to="4435,3303" stroked="true" strokeweight="1.055pt" strokecolor="#ffffff"/>
            <w10:wrap type="none"/>
          </v:group>
        </w:pict>
      </w:r>
      <w:r>
        <w:rPr/>
        <w:pict>
          <v:group style="position:absolute;margin-left:113.099701pt;margin-top:170.376999pt;width:14.8pt;height:9.75pt;mso-position-horizontal-relative:page;mso-position-vertical-relative:page;z-index:-139048" coordorigin="2262,3408" coordsize="296,195">
            <v:shape style="position:absolute;left:2262;top:3418;width:248;height:177" type="#_x0000_t75" stroked="false">
              <v:imagedata r:id="rId193" o:title=""/>
            </v:shape>
            <v:line style="position:absolute" from="2546,3419" to="2546,3591" stroked="true" strokeweight="1.055pt" strokecolor="#ffffff"/>
            <w10:wrap type="none"/>
          </v:group>
        </w:pict>
      </w:r>
      <w:r>
        <w:rPr/>
        <w:pict>
          <v:group style="position:absolute;margin-left:131.908798pt;margin-top:170.733398pt;width:42.05pt;height:9.35pt;mso-position-horizontal-relative:page;mso-position-vertical-relative:page;z-index:-139024" coordorigin="2638,3415" coordsize="841,187">
            <v:shape style="position:absolute;left:2638;top:3415;width:457;height:181" coordorigin="2638,3415" coordsize="457,181" path="m2697,3465l2676,3465,2676,3430,2655,3430,2655,3465,2638,3465,2638,3482,2655,3482,2655,3574,2657,3580,2664,3590,2671,3593,2686,3593,2692,3592,2694,3591,2697,3591,2697,3574,2697,3574,2695,3574,2685,3574,2683,3574,2681,3573,2678,3572,2676,3569,2676,3482,2697,3482,2697,3465m2791,3415l2765,3415,2744,3449,2760,3449,2791,3415m2821,3522l2821,3518,2820,3513,2819,3507,2818,3499,2815,3491,2811,3485,2808,3481,2806,3478,2800,3473,2799,3472,2799,3518,2730,3518,2731,3507,2734,3498,2747,3484,2755,3481,2778,3481,2788,3486,2797,3501,2799,3509,2799,3518,2799,3472,2784,3464,2775,3462,2766,3462,2754,3464,2742,3467,2732,3473,2723,3481,2716,3491,2711,3503,2708,3516,2707,3530,2708,3545,2711,3558,2716,3569,2723,3578,2732,3586,2741,3591,2752,3594,2763,3595,2769,3595,2775,3595,2780,3593,2789,3591,2797,3587,2804,3581,2807,3577,2811,3572,2817,3561,2819,3556,2819,3551,2799,3551,2797,3557,2794,3562,2791,3566,2784,3573,2776,3577,2753,3577,2744,3573,2733,3558,2730,3547,2730,3535,2821,3535,2821,3522m2908,3463l2905,3463,2892,3462,2885,3465,2872,3477,2868,3483,2867,3487,2867,3465,2847,3465,2847,3591,2868,3591,2868,3510,2871,3502,2882,3488,2885,3487,2890,3485,2904,3485,2906,3485,2908,3485,2908,3485,2908,3463m3094,3591l3094,3495,3093,3487,3090,3482,3083,3468,3072,3462,3047,3462,3040,3464,3027,3470,3022,3475,3017,3482,3017,3481,3014,3477,3011,3473,3002,3465,2994,3462,2975,3462,2967,3465,2956,3472,2951,3477,2946,3483,2946,3465,2925,3465,2925,3591,2947,3591,2947,3508,2950,3497,2963,3484,2966,3483,2970,3481,2987,3481,2993,3484,2996,3490,2998,3494,2999,3500,2999,3591,3020,3591,3020,3505,3023,3495,3035,3484,3041,3482,3043,3482,3057,3482,3062,3483,3070,3489,3072,3495,3072,3591,3094,3591e" filled="true" fillcolor="#ffffff" stroked="false">
              <v:path arrowok="t"/>
              <v:fill type="solid"/>
            </v:shape>
            <v:line style="position:absolute" from="3135,3466" to="3135,3591" stroked="true" strokeweight="1.072pt" strokecolor="#ffffff"/>
            <v:line style="position:absolute" from="3124,3430" to="3146,3430" stroked="true" strokeweight="1.195pt" strokecolor="#ffffff"/>
            <v:shape style="position:absolute;left:3176;top:3462;width:242;height:134" coordorigin="3176,3462" coordsize="242,134" path="m3278,3591l3278,3497,3277,3488,3273,3481,3273,3481,3267,3473,3259,3467,3249,3464,3237,3462,3229,3462,3222,3464,3208,3470,3202,3476,3196,3483,3196,3465,3176,3465,3176,3591,3197,3591,3197,3517,3198,3510,3200,3502,3202,3497,3210,3488,3215,3485,3220,3483,3224,3482,3228,3481,3243,3481,3250,3485,3256,3498,3257,3504,3257,3591,3278,3591m3417,3525l3416,3510,3413,3498,3408,3487,3402,3480,3400,3478,3395,3473,3395,3514,3395,3539,3392,3551,3382,3572,3373,3577,3346,3577,3337,3573,3326,3555,3323,3544,3323,3516,3326,3505,3337,3485,3346,3480,3373,3480,3384,3486,3393,3505,3395,3514,3395,3473,3392,3471,3382,3466,3371,3463,3360,3462,3347,3463,3336,3466,3326,3472,3317,3480,3310,3490,3305,3502,3302,3516,3301,3531,3302,3545,3305,3557,3309,3568,3316,3578,3324,3585,3334,3591,3345,3594,3357,3595,3371,3594,3384,3590,3394,3584,3401,3577,3402,3575,3409,3565,3413,3553,3416,3540,3417,3525e" filled="true" fillcolor="#ffffff" stroked="false">
              <v:path arrowok="t"/>
              <v:fill type="solid"/>
            </v:shape>
            <v:line style="position:absolute" from="3441,3578" to="3466,3578" stroked="true" strokeweight="1.277pt" strokecolor="#ffffff"/>
            <w10:wrap type="none"/>
          </v:group>
        </w:pict>
      </w:r>
      <w:r>
        <w:rPr/>
        <w:drawing>
          <wp:anchor distT="0" distB="0" distL="0" distR="0" allowOverlap="1" layoutInCell="1" locked="0" behindDoc="1" simplePos="0" relativeHeight="268296455">
            <wp:simplePos x="0" y="0"/>
            <wp:positionH relativeFrom="page">
              <wp:posOffset>2260992</wp:posOffset>
            </wp:positionH>
            <wp:positionV relativeFrom="page">
              <wp:posOffset>2167797</wp:posOffset>
            </wp:positionV>
            <wp:extent cx="259923" cy="114300"/>
            <wp:effectExtent l="0" t="0" r="0" b="0"/>
            <wp:wrapNone/>
            <wp:docPr id="35" name="image81.png" descr=""/>
            <wp:cNvGraphicFramePr>
              <a:graphicFrameLocks noChangeAspect="1"/>
            </wp:cNvGraphicFramePr>
            <a:graphic>
              <a:graphicData uri="http://schemas.openxmlformats.org/drawingml/2006/picture">
                <pic:pic>
                  <pic:nvPicPr>
                    <pic:cNvPr id="36" name="image81.png"/>
                    <pic:cNvPicPr/>
                  </pic:nvPicPr>
                  <pic:blipFill>
                    <a:blip r:embed="rId208" cstate="print"/>
                    <a:stretch>
                      <a:fillRect/>
                    </a:stretch>
                  </pic:blipFill>
                  <pic:spPr>
                    <a:xfrm>
                      <a:off x="0" y="0"/>
                      <a:ext cx="259923" cy="114300"/>
                    </a:xfrm>
                    <a:prstGeom prst="rect">
                      <a:avLst/>
                    </a:prstGeom>
                  </pic:spPr>
                </pic:pic>
              </a:graphicData>
            </a:graphic>
          </wp:anchor>
        </w:drawing>
      </w:r>
      <w:r>
        <w:rPr/>
        <w:drawing>
          <wp:anchor distT="0" distB="0" distL="0" distR="0" allowOverlap="1" layoutInCell="1" locked="0" behindDoc="1" simplePos="0" relativeHeight="268296479">
            <wp:simplePos x="0" y="0"/>
            <wp:positionH relativeFrom="page">
              <wp:posOffset>3200182</wp:posOffset>
            </wp:positionH>
            <wp:positionV relativeFrom="page">
              <wp:posOffset>2198451</wp:posOffset>
            </wp:positionV>
            <wp:extent cx="75285" cy="84200"/>
            <wp:effectExtent l="0" t="0" r="0" b="0"/>
            <wp:wrapNone/>
            <wp:docPr id="37" name="image82.png" descr=""/>
            <wp:cNvGraphicFramePr>
              <a:graphicFrameLocks noChangeAspect="1"/>
            </wp:cNvGraphicFramePr>
            <a:graphic>
              <a:graphicData uri="http://schemas.openxmlformats.org/drawingml/2006/picture">
                <pic:pic>
                  <pic:nvPicPr>
                    <pic:cNvPr id="38" name="image82.png"/>
                    <pic:cNvPicPr/>
                  </pic:nvPicPr>
                  <pic:blipFill>
                    <a:blip r:embed="rId209" cstate="print"/>
                    <a:stretch>
                      <a:fillRect/>
                    </a:stretch>
                  </pic:blipFill>
                  <pic:spPr>
                    <a:xfrm>
                      <a:off x="0" y="0"/>
                      <a:ext cx="75285" cy="84200"/>
                    </a:xfrm>
                    <a:prstGeom prst="rect">
                      <a:avLst/>
                    </a:prstGeom>
                  </pic:spPr>
                </pic:pic>
              </a:graphicData>
            </a:graphic>
          </wp:anchor>
        </w:drawing>
      </w:r>
      <w:r>
        <w:rPr/>
        <w:drawing>
          <wp:anchor distT="0" distB="0" distL="0" distR="0" allowOverlap="1" layoutInCell="1" locked="0" behindDoc="1" simplePos="0" relativeHeight="268296503">
            <wp:simplePos x="0" y="0"/>
            <wp:positionH relativeFrom="page">
              <wp:posOffset>2218922</wp:posOffset>
            </wp:positionH>
            <wp:positionV relativeFrom="page">
              <wp:posOffset>2353273</wp:posOffset>
            </wp:positionV>
            <wp:extent cx="157020" cy="112013"/>
            <wp:effectExtent l="0" t="0" r="0" b="0"/>
            <wp:wrapNone/>
            <wp:docPr id="39" name="image71.png" descr=""/>
            <wp:cNvGraphicFramePr>
              <a:graphicFrameLocks noChangeAspect="1"/>
            </wp:cNvGraphicFramePr>
            <a:graphic>
              <a:graphicData uri="http://schemas.openxmlformats.org/drawingml/2006/picture">
                <pic:pic>
                  <pic:nvPicPr>
                    <pic:cNvPr id="40" name="image71.png"/>
                    <pic:cNvPicPr/>
                  </pic:nvPicPr>
                  <pic:blipFill>
                    <a:blip r:embed="rId198" cstate="print"/>
                    <a:stretch>
                      <a:fillRect/>
                    </a:stretch>
                  </pic:blipFill>
                  <pic:spPr>
                    <a:xfrm>
                      <a:off x="0" y="0"/>
                      <a:ext cx="157020" cy="112013"/>
                    </a:xfrm>
                    <a:prstGeom prst="rect">
                      <a:avLst/>
                    </a:prstGeom>
                  </pic:spPr>
                </pic:pic>
              </a:graphicData>
            </a:graphic>
          </wp:anchor>
        </w:drawing>
      </w:r>
      <w:r>
        <w:rPr/>
        <w:drawing>
          <wp:anchor distT="0" distB="0" distL="0" distR="0" allowOverlap="1" layoutInCell="1" locked="0" behindDoc="1" simplePos="0" relativeHeight="268296527">
            <wp:simplePos x="0" y="0"/>
            <wp:positionH relativeFrom="page">
              <wp:posOffset>2374823</wp:posOffset>
            </wp:positionH>
            <wp:positionV relativeFrom="page">
              <wp:posOffset>2746710</wp:posOffset>
            </wp:positionV>
            <wp:extent cx="73031" cy="84010"/>
            <wp:effectExtent l="0" t="0" r="0" b="0"/>
            <wp:wrapNone/>
            <wp:docPr id="41" name="image83.png" descr=""/>
            <wp:cNvGraphicFramePr>
              <a:graphicFrameLocks noChangeAspect="1"/>
            </wp:cNvGraphicFramePr>
            <a:graphic>
              <a:graphicData uri="http://schemas.openxmlformats.org/drawingml/2006/picture">
                <pic:pic>
                  <pic:nvPicPr>
                    <pic:cNvPr id="42" name="image83.png"/>
                    <pic:cNvPicPr/>
                  </pic:nvPicPr>
                  <pic:blipFill>
                    <a:blip r:embed="rId210" cstate="print"/>
                    <a:stretch>
                      <a:fillRect/>
                    </a:stretch>
                  </pic:blipFill>
                  <pic:spPr>
                    <a:xfrm>
                      <a:off x="0" y="0"/>
                      <a:ext cx="73031" cy="84010"/>
                    </a:xfrm>
                    <a:prstGeom prst="rect">
                      <a:avLst/>
                    </a:prstGeom>
                  </pic:spPr>
                </pic:pic>
              </a:graphicData>
            </a:graphic>
          </wp:anchor>
        </w:drawing>
      </w:r>
      <w:r>
        <w:rPr/>
        <w:pict>
          <v:shape style="position:absolute;margin-left:53.574001pt;margin-top:229.106979pt;width:50.1pt;height:10.55pt;mso-position-horizontal-relative:page;mso-position-vertical-relative:page;z-index:-138904" coordorigin="1071,4582" coordsize="1002,211" path="m1179,4659l1177,4643,1173,4632,1172,4631,1154,4617,1143,4614,1128,4614,1117,4615,1106,4618,1096,4624,1088,4632,1081,4642,1076,4654,1072,4668,1071,4683,1072,4696,1075,4708,1080,4719,1086,4728,1094,4736,1103,4742,1114,4745,1125,4746,1140,4746,1152,4742,1161,4735,1168,4728,1173,4720,1177,4710,1179,4698,1158,4698,1156,4708,1153,4715,1143,4725,1136,4728,1116,4728,1107,4724,1097,4707,1094,4696,1094,4671,1096,4661,1105,4639,1115,4632,1138,4632,1145,4635,1154,4645,1157,4652,1158,4659,1179,4659m1310,4677l1309,4662,1306,4650,1300,4639,1295,4632,1293,4630,1288,4625,1288,4666,1288,4691,1285,4703,1275,4724,1265,4729,1239,4729,1230,4725,1218,4707,1215,4696,1215,4668,1218,4657,1230,4637,1239,4632,1266,4632,1276,4638,1286,4657,1288,4666,1288,4625,1284,4623,1275,4618,1264,4615,1252,4614,1240,4615,1228,4618,1218,4624,1209,4632,1203,4642,1198,4654,1195,4668,1194,4683,1194,4697,1197,4709,1202,4720,1209,4730,1217,4737,1226,4743,1237,4746,1250,4747,1264,4746,1276,4742,1287,4736,1293,4729,1295,4727,1301,4717,1306,4705,1309,4692,1310,4677m1437,4743l1437,4649,1435,4640,1432,4633,1432,4633,1426,4625,1418,4619,1408,4616,1395,4614,1387,4614,1380,4616,1367,4622,1360,4628,1354,4635,1354,4617,1334,4617,1334,4743,1355,4743,1355,4669,1356,4662,1358,4654,1360,4649,1368,4640,1373,4637,1379,4635,1382,4634,1386,4633,1401,4633,1408,4637,1414,4650,1415,4656,1415,4743,1437,4743m1566,4659l1565,4643,1560,4632,1559,4631,1542,4617,1530,4614,1516,4614,1504,4615,1493,4618,1484,4624,1475,4632,1468,4642,1463,4654,1460,4668,1459,4683,1460,4696,1463,4708,1467,4719,1474,4728,1482,4736,1491,4742,1501,4745,1513,4746,1528,4746,1540,4742,1549,4735,1555,4728,1560,4720,1564,4710,1566,4698,1546,4698,1544,4708,1540,4715,1530,4725,1523,4728,1503,4728,1495,4724,1484,4707,1482,4696,1482,4671,1483,4661,1493,4639,1503,4632,1526,4632,1533,4635,1542,4645,1545,4652,1546,4659,1566,4659m1696,4674l1695,4670,1695,4665,1694,4659,1692,4651,1690,4643,1685,4637,1683,4633,1681,4630,1675,4625,1674,4624,1674,4670,1605,4670,1605,4659,1609,4650,1622,4636,1630,4633,1653,4633,1662,4638,1671,4653,1673,4661,1674,4670,1674,4624,1658,4616,1650,4614,1641,4614,1628,4616,1617,4619,1607,4625,1598,4633,1591,4643,1586,4655,1583,4668,1582,4682,1583,4697,1586,4710,1591,4721,1598,4730,1606,4738,1616,4743,1626,4746,1637,4747,1644,4747,1649,4747,1654,4745,1664,4743,1672,4739,1678,4733,1682,4729,1685,4724,1692,4713,1693,4708,1694,4703,1673,4703,1672,4709,1669,4714,1665,4718,1659,4725,1650,4729,1628,4729,1619,4725,1608,4710,1605,4699,1604,4687,1696,4687,1696,4674m1831,4677l1830,4663,1827,4650,1822,4640,1817,4633,1816,4630,1809,4623,1809,4669,1809,4696,1806,4708,1793,4724,1784,4729,1760,4729,1750,4722,1742,4702,1740,4694,1740,4672,1742,4662,1750,4640,1758,4634,1760,4633,1789,4633,1799,4640,1799,4640,1805,4653,1808,4661,1809,4669,1809,4623,1806,4620,1794,4614,1770,4614,1761,4616,1754,4621,1749,4624,1745,4629,1740,4634,1740,4618,1720,4618,1720,4793,1741,4793,1741,4729,1746,4734,1750,4738,1754,4741,1760,4745,1768,4747,1790,4747,1800,4743,1809,4736,1816,4729,1816,4729,1819,4726,1825,4712,1829,4696,1831,4677m1899,4617l1879,4617,1879,4582,1857,4582,1857,4617,1840,4617,1840,4634,1857,4634,1857,4726,1859,4732,1866,4742,1873,4745,1888,4745,1894,4744,1896,4743,1899,4743,1899,4726,1899,4726,1897,4726,1887,4726,1885,4726,1883,4725,1880,4724,1879,4721,1879,4634,1899,4634,1899,4617m2025,4677l2024,4662,2020,4650,2015,4639,2010,4632,2008,4630,2003,4625,2003,4666,2003,4691,2000,4703,1990,4724,1980,4729,1954,4729,1945,4725,1933,4707,1930,4696,1930,4668,1933,4657,1945,4637,1954,4632,1981,4632,1991,4638,2001,4657,2003,4666,2003,4625,1999,4623,1989,4618,1979,4615,1967,4614,1955,4615,1943,4618,1933,4624,1924,4632,1917,4642,1912,4654,1909,4668,1909,4683,1909,4697,1912,4709,1917,4720,1924,4730,1932,4737,1941,4743,1952,4746,1964,4747,1979,4746,1991,4742,2002,4736,2008,4729,2010,4727,2016,4717,2021,4705,2024,4692,2025,4677m2073,4717l2048,4717,2048,4743,2061,4743,2061,4743,2061,4749,2061,4752,2057,4763,2054,4766,2048,4767,2048,4778,2057,4777,2064,4772,2071,4758,2073,4750,2073,4717e" filled="true" fillcolor="#ffffff" stroked="false">
            <v:path arrowok="t"/>
            <v:fill type="solid"/>
            <w10:wrap type="none"/>
          </v:shape>
        </w:pict>
      </w:r>
      <w:r>
        <w:rPr/>
        <w:pict>
          <v:group style="position:absolute;margin-left:53.296001pt;margin-top:242.9245pt;width:43.55pt;height:11.3pt;mso-position-horizontal-relative:page;mso-position-vertical-relative:page;z-index:-138880" coordorigin="1066,4858" coordsize="871,226">
            <v:shape style="position:absolute;left:1066;top:4905;width:117;height:126" coordorigin="1066,4905" coordsize="117,126" path="m1090,4905l1066,4905,1112,5031,1135,5031,1143,5007,1124,5007,1090,4905xm1182,4905l1159,4905,1124,5007,1143,5007,1182,4905xe" filled="true" fillcolor="#ffffff" stroked="false">
              <v:path arrowok="t"/>
              <v:fill type="solid"/>
            </v:shape>
            <v:line style="position:absolute" from="1210,4906" to="1210,5031" stroked="true" strokeweight="1.072pt" strokecolor="#ffffff"/>
            <v:line style="position:absolute" from="1200,4870" to="1221,4870" stroked="true" strokeweight="1.195pt" strokecolor="#ffffff"/>
            <v:shape style="position:absolute;left:1245;top:4902;width:505;height:183" coordorigin="1245,4902" coordsize="505,183" path="m1355,4906l1335,4906,1335,4922,1335,4952,1335,4978,1333,4987,1330,4994,1324,5008,1313,5015,1289,5015,1281,5011,1269,4997,1267,4986,1267,4960,1268,4950,1276,4929,1286,4922,1311,4922,1319,4925,1332,4940,1335,4952,1335,4922,1335,4922,1331,4917,1327,4913,1323,4910,1316,4905,1307,4903,1297,4903,1287,4904,1277,4907,1268,4913,1260,4921,1254,4930,1249,4942,1246,4955,1245,4970,1246,4985,1249,4999,1253,5009,1260,5018,1270,5027,1282,5032,1305,5032,1313,5031,1325,5024,1330,5020,1333,5015,1334,5013,1334,5032,1333,5042,1325,5061,1315,5066,1288,5066,1281,5064,1273,5056,1271,5052,1270,5046,1249,5046,1250,5059,1255,5069,1273,5081,1285,5084,1298,5084,1315,5082,1329,5077,1340,5069,1342,5066,1348,5058,1352,5049,1355,5036,1355,5013,1355,4922,1355,4906m1492,4962l1492,4958,1492,4953,1490,4947,1489,4939,1486,4931,1482,4925,1479,4921,1478,4918,1471,4913,1471,4912,1471,4958,1402,4958,1402,4947,1405,4938,1418,4924,1426,4921,1449,4921,1459,4926,1468,4941,1470,4949,1471,4958,1471,4912,1455,4904,1446,4902,1437,4902,1425,4904,1414,4907,1404,4913,1395,4921,1388,4931,1383,4943,1379,4956,1378,4970,1379,4985,1383,4998,1388,5009,1395,5018,1403,5026,1413,5031,1423,5034,1434,5035,1440,5035,1446,5035,1451,5033,1461,5031,1468,5027,1475,5021,1479,5017,1482,5012,1488,5001,1490,4996,1491,4991,1470,4991,1468,4997,1466,5002,1462,5006,1456,5013,1447,5017,1424,5017,1416,5013,1404,4998,1401,4987,1401,4975,1492,4975,1492,4962m1620,5031l1620,4937,1618,4928,1615,4921,1615,4921,1609,4913,1601,4907,1591,4904,1579,4902,1570,4902,1563,4904,1550,4910,1543,4916,1538,4923,1538,4905,1518,4905,1518,5031,1539,5031,1539,4957,1539,4950,1541,4942,1544,4937,1551,4928,1556,4925,1562,4923,1565,4922,1570,4921,1584,4921,1591,4925,1597,4938,1598,4944,1598,5031,1620,5031m1750,4947l1748,4931,1743,4920,1742,4919,1725,4905,1713,4902,1699,4902,1687,4903,1676,4906,1667,4912,1658,4920,1651,4930,1646,4942,1643,4956,1642,4971,1643,4984,1646,4996,1650,5007,1657,5016,1665,5024,1674,5030,1684,5033,1696,5034,1711,5034,1723,5030,1732,5023,1738,5016,1743,5008,1747,4998,1750,4986,1729,4986,1727,4996,1724,5003,1713,5013,1706,5016,1686,5016,1678,5012,1667,4995,1665,4984,1665,4959,1667,4949,1676,4927,1686,4920,1709,4920,1716,4923,1725,4933,1728,4940,1729,4947,1750,4947e" filled="true" fillcolor="#ffffff" stroked="false">
              <v:path arrowok="t"/>
              <v:fill type="solid"/>
            </v:shape>
            <v:line style="position:absolute" from="1783,4906" to="1783,5031" stroked="true" strokeweight="1.072pt" strokecolor="#ffffff"/>
            <v:line style="position:absolute" from="1772,4870" to="1793,4870" stroked="true" strokeweight="1.195pt" strokecolor="#ffffff"/>
            <v:shape style="position:absolute;left:1817;top:4902;width:119;height:133" coordorigin="1817,4902" coordsize="119,133" path="m1920,4920l1882,4920,1889,4922,1899,4928,1902,4933,1902,4944,1901,4947,1899,4952,1895,4954,1845,4960,1836,4964,1821,4977,1817,4986,1817,5008,1821,5017,1836,5031,1845,5035,1867,5035,1876,5033,1892,5025,1898,5020,1900,5017,1856,5017,1851,5015,1842,5008,1839,5003,1839,4989,1843,4983,1853,4978,1859,4976,1883,4973,1887,4972,1895,4970,1899,4969,1901,4967,1922,4967,1922,4925,1920,4920xm1923,5014l1902,5014,1903,5019,1904,5023,1909,5031,1914,5033,1927,5033,1930,5033,1933,5032,1936,5031,1936,5016,1926,5016,1924,5016,1923,5014xm1922,4967l1901,4967,1901,4997,1895,5006,1877,5015,1869,5017,1900,5017,1902,5014,1923,5014,1923,5013,1922,5012,1922,4967xm1936,5016l1934,5016,1926,5016,1936,5016,1936,5016xm1887,4902l1860,4902,1849,4905,1829,4917,1824,4928,1824,4944,1844,4944,1844,4937,1846,4932,1853,4923,1861,4920,1920,4920,1918,4916,1899,4905,1887,4902xe" filled="true" fillcolor="#ffffff" stroked="false">
              <v:path arrowok="t"/>
              <v:fill type="solid"/>
            </v:shape>
            <w10:wrap type="none"/>
          </v:group>
        </w:pict>
      </w:r>
      <w:r>
        <w:rPr/>
        <w:drawing>
          <wp:anchor distT="0" distB="0" distL="0" distR="0" allowOverlap="1" layoutInCell="1" locked="0" behindDoc="1" simplePos="0" relativeHeight="268296599">
            <wp:simplePos x="0" y="0"/>
            <wp:positionH relativeFrom="page">
              <wp:posOffset>681295</wp:posOffset>
            </wp:positionH>
            <wp:positionV relativeFrom="page">
              <wp:posOffset>3295874</wp:posOffset>
            </wp:positionV>
            <wp:extent cx="152713" cy="84010"/>
            <wp:effectExtent l="0" t="0" r="0" b="0"/>
            <wp:wrapNone/>
            <wp:docPr id="43" name="image84.png" descr=""/>
            <wp:cNvGraphicFramePr>
              <a:graphicFrameLocks noChangeAspect="1"/>
            </wp:cNvGraphicFramePr>
            <a:graphic>
              <a:graphicData uri="http://schemas.openxmlformats.org/drawingml/2006/picture">
                <pic:pic>
                  <pic:nvPicPr>
                    <pic:cNvPr id="44" name="image84.png"/>
                    <pic:cNvPicPr/>
                  </pic:nvPicPr>
                  <pic:blipFill>
                    <a:blip r:embed="rId211" cstate="print"/>
                    <a:stretch>
                      <a:fillRect/>
                    </a:stretch>
                  </pic:blipFill>
                  <pic:spPr>
                    <a:xfrm>
                      <a:off x="0" y="0"/>
                      <a:ext cx="152713" cy="84010"/>
                    </a:xfrm>
                    <a:prstGeom prst="rect">
                      <a:avLst/>
                    </a:prstGeom>
                  </pic:spPr>
                </pic:pic>
              </a:graphicData>
            </a:graphic>
          </wp:anchor>
        </w:drawing>
      </w:r>
      <w:r>
        <w:rPr/>
        <w:pict>
          <v:group style="position:absolute;margin-left:70.582603pt;margin-top:259.5177pt;width:11.7pt;height:6.6pt;mso-position-horizontal-relative:page;mso-position-vertical-relative:page;z-index:-138832" coordorigin="1412,5190" coordsize="234,132">
            <v:shape style="position:absolute;left:1412;top:5193;width:100;height:129" coordorigin="1412,5193" coordsize="100,129" path="m1433,5193l1412,5193,1412,5289,1413,5298,1417,5304,1423,5312,1431,5318,1441,5321,1453,5322,1464,5322,1474,5319,1485,5309,1489,5305,1490,5303,1447,5303,1440,5300,1434,5288,1433,5283,1433,5193xm1511,5300l1491,5300,1491,5319,1511,5319,1511,5300xm1511,5193l1490,5193,1490,5267,1489,5277,1481,5297,1471,5303,1490,5303,1491,5300,1511,5300,1511,5193xe" filled="true" fillcolor="#ffffff" stroked="false">
              <v:path arrowok="t"/>
              <v:fill type="solid"/>
            </v:shape>
            <v:shape style="position:absolute;left:1543;top:5190;width:102;height:128" type="#_x0000_t75" stroked="false">
              <v:imagedata r:id="rId212" o:title=""/>
            </v:shape>
            <w10:wrap type="none"/>
          </v:group>
        </w:pict>
      </w:r>
      <w:r>
        <w:rPr/>
        <w:drawing>
          <wp:anchor distT="0" distB="0" distL="0" distR="0" allowOverlap="1" layoutInCell="1" locked="0" behindDoc="1" simplePos="0" relativeHeight="268296647">
            <wp:simplePos x="0" y="0"/>
            <wp:positionH relativeFrom="page">
              <wp:posOffset>684717</wp:posOffset>
            </wp:positionH>
            <wp:positionV relativeFrom="page">
              <wp:posOffset>4026873</wp:posOffset>
            </wp:positionV>
            <wp:extent cx="209645" cy="113919"/>
            <wp:effectExtent l="0" t="0" r="0" b="0"/>
            <wp:wrapNone/>
            <wp:docPr id="45" name="image86.png" descr=""/>
            <wp:cNvGraphicFramePr>
              <a:graphicFrameLocks noChangeAspect="1"/>
            </wp:cNvGraphicFramePr>
            <a:graphic>
              <a:graphicData uri="http://schemas.openxmlformats.org/drawingml/2006/picture">
                <pic:pic>
                  <pic:nvPicPr>
                    <pic:cNvPr id="46" name="image86.png"/>
                    <pic:cNvPicPr/>
                  </pic:nvPicPr>
                  <pic:blipFill>
                    <a:blip r:embed="rId213" cstate="print"/>
                    <a:stretch>
                      <a:fillRect/>
                    </a:stretch>
                  </pic:blipFill>
                  <pic:spPr>
                    <a:xfrm>
                      <a:off x="0" y="0"/>
                      <a:ext cx="209645" cy="113919"/>
                    </a:xfrm>
                    <a:prstGeom prst="rect">
                      <a:avLst/>
                    </a:prstGeom>
                  </pic:spPr>
                </pic:pic>
              </a:graphicData>
            </a:graphic>
          </wp:anchor>
        </w:drawing>
      </w:r>
      <w:r>
        <w:rPr/>
        <w:pict>
          <v:group style="position:absolute;margin-left:77.909798pt;margin-top:317.117798pt;width:11.7pt;height:6.6pt;mso-position-horizontal-relative:page;mso-position-vertical-relative:page;z-index:-138784" coordorigin="1558,6342" coordsize="234,132">
            <v:shape style="position:absolute;left:1558;top:6345;width:100;height:129" coordorigin="1558,6345" coordsize="100,129" path="m1580,6345l1558,6345,1558,6441,1560,6450,1563,6456,1569,6464,1577,6470,1587,6473,1599,6474,1611,6474,1620,6471,1632,6461,1635,6457,1636,6455,1593,6455,1586,6452,1581,6440,1580,6435,1580,6345xm1658,6452l1638,6452,1638,6471,1658,6471,1658,6452xm1658,6345l1637,6345,1637,6419,1635,6429,1627,6449,1617,6455,1636,6455,1638,6452,1658,6452,1658,6345xe" filled="true" fillcolor="#ffffff" stroked="false">
              <v:path arrowok="t"/>
              <v:fill type="solid"/>
            </v:shape>
            <v:shape style="position:absolute;left:1689;top:6342;width:102;height:128" type="#_x0000_t75" stroked="false">
              <v:imagedata r:id="rId214" o:title=""/>
            </v:shape>
            <w10:wrap type="none"/>
          </v:group>
        </w:pict>
      </w:r>
      <w:r>
        <w:rPr/>
        <w:drawing>
          <wp:anchor distT="0" distB="0" distL="0" distR="0" allowOverlap="1" layoutInCell="1" locked="0" behindDoc="1" simplePos="0" relativeHeight="268296695">
            <wp:simplePos x="0" y="0"/>
            <wp:positionH relativeFrom="page">
              <wp:posOffset>681295</wp:posOffset>
            </wp:positionH>
            <wp:positionV relativeFrom="page">
              <wp:posOffset>4189810</wp:posOffset>
            </wp:positionV>
            <wp:extent cx="499682" cy="104775"/>
            <wp:effectExtent l="0" t="0" r="0" b="0"/>
            <wp:wrapNone/>
            <wp:docPr id="47" name="image88.png" descr=""/>
            <wp:cNvGraphicFramePr>
              <a:graphicFrameLocks noChangeAspect="1"/>
            </wp:cNvGraphicFramePr>
            <a:graphic>
              <a:graphicData uri="http://schemas.openxmlformats.org/drawingml/2006/picture">
                <pic:pic>
                  <pic:nvPicPr>
                    <pic:cNvPr id="48" name="image88.png"/>
                    <pic:cNvPicPr/>
                  </pic:nvPicPr>
                  <pic:blipFill>
                    <a:blip r:embed="rId215" cstate="print"/>
                    <a:stretch>
                      <a:fillRect/>
                    </a:stretch>
                  </pic:blipFill>
                  <pic:spPr>
                    <a:xfrm>
                      <a:off x="0" y="0"/>
                      <a:ext cx="499682" cy="104775"/>
                    </a:xfrm>
                    <a:prstGeom prst="rect">
                      <a:avLst/>
                    </a:prstGeom>
                  </pic:spPr>
                </pic:pic>
              </a:graphicData>
            </a:graphic>
          </wp:anchor>
        </w:drawing>
      </w:r>
      <w:r>
        <w:rPr/>
        <w:drawing>
          <wp:anchor distT="0" distB="0" distL="0" distR="0" allowOverlap="1" layoutInCell="1" locked="0" behindDoc="1" simplePos="0" relativeHeight="268296719">
            <wp:simplePos x="0" y="0"/>
            <wp:positionH relativeFrom="page">
              <wp:posOffset>686202</wp:posOffset>
            </wp:positionH>
            <wp:positionV relativeFrom="page">
              <wp:posOffset>4758389</wp:posOffset>
            </wp:positionV>
            <wp:extent cx="476600" cy="116586"/>
            <wp:effectExtent l="0" t="0" r="0" b="0"/>
            <wp:wrapNone/>
            <wp:docPr id="49" name="image89.png" descr=""/>
            <wp:cNvGraphicFramePr>
              <a:graphicFrameLocks noChangeAspect="1"/>
            </wp:cNvGraphicFramePr>
            <a:graphic>
              <a:graphicData uri="http://schemas.openxmlformats.org/drawingml/2006/picture">
                <pic:pic>
                  <pic:nvPicPr>
                    <pic:cNvPr id="50" name="image89.png"/>
                    <pic:cNvPicPr/>
                  </pic:nvPicPr>
                  <pic:blipFill>
                    <a:blip r:embed="rId216" cstate="print"/>
                    <a:stretch>
                      <a:fillRect/>
                    </a:stretch>
                  </pic:blipFill>
                  <pic:spPr>
                    <a:xfrm>
                      <a:off x="0" y="0"/>
                      <a:ext cx="476600" cy="116586"/>
                    </a:xfrm>
                    <a:prstGeom prst="rect">
                      <a:avLst/>
                    </a:prstGeom>
                  </pic:spPr>
                </pic:pic>
              </a:graphicData>
            </a:graphic>
          </wp:anchor>
        </w:drawing>
      </w:r>
      <w:r>
        <w:rPr/>
        <w:drawing>
          <wp:anchor distT="0" distB="0" distL="0" distR="0" allowOverlap="1" layoutInCell="1" locked="0" behindDoc="1" simplePos="0" relativeHeight="268296743">
            <wp:simplePos x="0" y="0"/>
            <wp:positionH relativeFrom="page">
              <wp:posOffset>680396</wp:posOffset>
            </wp:positionH>
            <wp:positionV relativeFrom="page">
              <wp:posOffset>4921336</wp:posOffset>
            </wp:positionV>
            <wp:extent cx="324901" cy="104775"/>
            <wp:effectExtent l="0" t="0" r="0" b="0"/>
            <wp:wrapNone/>
            <wp:docPr id="51" name="image90.png" descr=""/>
            <wp:cNvGraphicFramePr>
              <a:graphicFrameLocks noChangeAspect="1"/>
            </wp:cNvGraphicFramePr>
            <a:graphic>
              <a:graphicData uri="http://schemas.openxmlformats.org/drawingml/2006/picture">
                <pic:pic>
                  <pic:nvPicPr>
                    <pic:cNvPr id="52" name="image90.png"/>
                    <pic:cNvPicPr/>
                  </pic:nvPicPr>
                  <pic:blipFill>
                    <a:blip r:embed="rId217" cstate="print"/>
                    <a:stretch>
                      <a:fillRect/>
                    </a:stretch>
                  </pic:blipFill>
                  <pic:spPr>
                    <a:xfrm>
                      <a:off x="0" y="0"/>
                      <a:ext cx="324901" cy="104775"/>
                    </a:xfrm>
                    <a:prstGeom prst="rect">
                      <a:avLst/>
                    </a:prstGeom>
                  </pic:spPr>
                </pic:pic>
              </a:graphicData>
            </a:graphic>
          </wp:anchor>
        </w:drawing>
      </w:r>
      <w:r>
        <w:rPr/>
        <w:drawing>
          <wp:anchor distT="0" distB="0" distL="0" distR="0" allowOverlap="1" layoutInCell="1" locked="0" behindDoc="1" simplePos="0" relativeHeight="268296767">
            <wp:simplePos x="0" y="0"/>
            <wp:positionH relativeFrom="page">
              <wp:posOffset>1555276</wp:posOffset>
            </wp:positionH>
            <wp:positionV relativeFrom="page">
              <wp:posOffset>4943586</wp:posOffset>
            </wp:positionV>
            <wp:extent cx="72616" cy="112013"/>
            <wp:effectExtent l="0" t="0" r="0" b="0"/>
            <wp:wrapNone/>
            <wp:docPr id="53" name="image91.png" descr=""/>
            <wp:cNvGraphicFramePr>
              <a:graphicFrameLocks noChangeAspect="1"/>
            </wp:cNvGraphicFramePr>
            <a:graphic>
              <a:graphicData uri="http://schemas.openxmlformats.org/drawingml/2006/picture">
                <pic:pic>
                  <pic:nvPicPr>
                    <pic:cNvPr id="54" name="image91.png"/>
                    <pic:cNvPicPr/>
                  </pic:nvPicPr>
                  <pic:blipFill>
                    <a:blip r:embed="rId218" cstate="print"/>
                    <a:stretch>
                      <a:fillRect/>
                    </a:stretch>
                  </pic:blipFill>
                  <pic:spPr>
                    <a:xfrm>
                      <a:off x="0" y="0"/>
                      <a:ext cx="72616" cy="112013"/>
                    </a:xfrm>
                    <a:prstGeom prst="rect">
                      <a:avLst/>
                    </a:prstGeom>
                  </pic:spPr>
                </pic:pic>
              </a:graphicData>
            </a:graphic>
          </wp:anchor>
        </w:drawing>
      </w:r>
      <w:r>
        <w:rPr/>
        <w:pict>
          <v:line style="position:absolute;mso-position-horizontal-relative:page;mso-position-vertical-relative:page;z-index:-138664" from="301.308014pt,549.939026pt" to="301.308014pt,571.336026pt" stroked="true" strokeweight=".402pt" strokecolor="#aa895d">
            <w10:wrap type="none"/>
          </v:line>
        </w:pict>
      </w:r>
      <w:r>
        <w:rPr/>
        <w:pict>
          <v:line style="position:absolute;mso-position-horizontal-relative:page;mso-position-vertical-relative:page;z-index:-138640" from="62.605999pt,549.622986pt" to="62.605999pt,571.020986pt" stroked="true" strokeweight=".402pt" strokecolor="#aa895d">
            <w10:wrap type="none"/>
          </v:lin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sz w:val="29"/>
        </w:rPr>
      </w:pPr>
    </w:p>
    <w:p>
      <w:pPr>
        <w:pStyle w:val="BodyText"/>
        <w:tabs>
          <w:tab w:pos="1689" w:val="left" w:leader="none"/>
          <w:tab w:pos="2175" w:val="left" w:leader="none"/>
          <w:tab w:pos="3035" w:val="left" w:leader="none"/>
          <w:tab w:pos="3504" w:val="left" w:leader="none"/>
          <w:tab w:pos="3997" w:val="left" w:leader="none"/>
        </w:tabs>
        <w:ind w:left="733"/>
        <w:rPr>
          <w:rFonts w:ascii="Times New Roman"/>
        </w:rPr>
      </w:pPr>
      <w:r>
        <w:rPr>
          <w:rFonts w:ascii="Times New Roman"/>
          <w:position w:val="1"/>
        </w:rPr>
        <w:drawing>
          <wp:inline distT="0" distB="0" distL="0" distR="0">
            <wp:extent cx="466117" cy="166687"/>
            <wp:effectExtent l="0" t="0" r="0" b="0"/>
            <wp:docPr id="55" name="image92.png" descr=""/>
            <wp:cNvGraphicFramePr>
              <a:graphicFrameLocks noChangeAspect="1"/>
            </wp:cNvGraphicFramePr>
            <a:graphic>
              <a:graphicData uri="http://schemas.openxmlformats.org/drawingml/2006/picture">
                <pic:pic>
                  <pic:nvPicPr>
                    <pic:cNvPr id="56" name="image92.png"/>
                    <pic:cNvPicPr/>
                  </pic:nvPicPr>
                  <pic:blipFill>
                    <a:blip r:embed="rId219" cstate="print"/>
                    <a:stretch>
                      <a:fillRect/>
                    </a:stretch>
                  </pic:blipFill>
                  <pic:spPr>
                    <a:xfrm>
                      <a:off x="0" y="0"/>
                      <a:ext cx="466117" cy="166687"/>
                    </a:xfrm>
                    <a:prstGeom prst="rect">
                      <a:avLst/>
                    </a:prstGeom>
                  </pic:spPr>
                </pic:pic>
              </a:graphicData>
            </a:graphic>
          </wp:inline>
        </w:drawing>
      </w:r>
      <w:r>
        <w:rPr>
          <w:rFonts w:ascii="Times New Roman"/>
          <w:position w:val="1"/>
        </w:rPr>
      </w:r>
      <w:r>
        <w:rPr>
          <w:rFonts w:ascii="Times New Roman"/>
          <w:position w:val="1"/>
        </w:rPr>
        <w:tab/>
      </w:r>
      <w:r>
        <w:rPr>
          <w:rFonts w:ascii="Times New Roman"/>
        </w:rPr>
        <w:drawing>
          <wp:inline distT="0" distB="0" distL="0" distR="0">
            <wp:extent cx="180650" cy="123825"/>
            <wp:effectExtent l="0" t="0" r="0" b="0"/>
            <wp:docPr id="57" name="image93.png" descr=""/>
            <wp:cNvGraphicFramePr>
              <a:graphicFrameLocks noChangeAspect="1"/>
            </wp:cNvGraphicFramePr>
            <a:graphic>
              <a:graphicData uri="http://schemas.openxmlformats.org/drawingml/2006/picture">
                <pic:pic>
                  <pic:nvPicPr>
                    <pic:cNvPr id="58" name="image93.png"/>
                    <pic:cNvPicPr/>
                  </pic:nvPicPr>
                  <pic:blipFill>
                    <a:blip r:embed="rId220" cstate="print"/>
                    <a:stretch>
                      <a:fillRect/>
                    </a:stretch>
                  </pic:blipFill>
                  <pic:spPr>
                    <a:xfrm>
                      <a:off x="0" y="0"/>
                      <a:ext cx="180650" cy="123825"/>
                    </a:xfrm>
                    <a:prstGeom prst="rect">
                      <a:avLst/>
                    </a:prstGeom>
                  </pic:spPr>
                </pic:pic>
              </a:graphicData>
            </a:graphic>
          </wp:inline>
        </w:drawing>
      </w:r>
      <w:r>
        <w:rPr>
          <w:rFonts w:ascii="Times New Roman"/>
        </w:rPr>
      </w:r>
      <w:r>
        <w:rPr>
          <w:rFonts w:ascii="Times New Roman"/>
        </w:rPr>
        <w:tab/>
      </w:r>
      <w:r>
        <w:rPr>
          <w:rFonts w:ascii="Times New Roman"/>
        </w:rPr>
        <w:drawing>
          <wp:inline distT="0" distB="0" distL="0" distR="0">
            <wp:extent cx="416503" cy="116681"/>
            <wp:effectExtent l="0" t="0" r="0" b="0"/>
            <wp:docPr id="59" name="image94.png" descr=""/>
            <wp:cNvGraphicFramePr>
              <a:graphicFrameLocks noChangeAspect="1"/>
            </wp:cNvGraphicFramePr>
            <a:graphic>
              <a:graphicData uri="http://schemas.openxmlformats.org/drawingml/2006/picture">
                <pic:pic>
                  <pic:nvPicPr>
                    <pic:cNvPr id="60" name="image94.png"/>
                    <pic:cNvPicPr/>
                  </pic:nvPicPr>
                  <pic:blipFill>
                    <a:blip r:embed="rId221" cstate="print"/>
                    <a:stretch>
                      <a:fillRect/>
                    </a:stretch>
                  </pic:blipFill>
                  <pic:spPr>
                    <a:xfrm>
                      <a:off x="0" y="0"/>
                      <a:ext cx="416503" cy="116681"/>
                    </a:xfrm>
                    <a:prstGeom prst="rect">
                      <a:avLst/>
                    </a:prstGeom>
                  </pic:spPr>
                </pic:pic>
              </a:graphicData>
            </a:graphic>
          </wp:inline>
        </w:drawing>
      </w:r>
      <w:r>
        <w:rPr>
          <w:rFonts w:ascii="Times New Roman"/>
        </w:rPr>
      </w:r>
      <w:r>
        <w:rPr>
          <w:rFonts w:ascii="Times New Roman"/>
        </w:rPr>
        <w:tab/>
      </w:r>
      <w:r>
        <w:rPr>
          <w:rFonts w:ascii="Times New Roman"/>
          <w:position w:val="1"/>
        </w:rPr>
        <w:drawing>
          <wp:inline distT="0" distB="0" distL="0" distR="0">
            <wp:extent cx="157020" cy="112013"/>
            <wp:effectExtent l="0" t="0" r="0" b="0"/>
            <wp:docPr id="61" name="image71.png" descr=""/>
            <wp:cNvGraphicFramePr>
              <a:graphicFrameLocks noChangeAspect="1"/>
            </wp:cNvGraphicFramePr>
            <a:graphic>
              <a:graphicData uri="http://schemas.openxmlformats.org/drawingml/2006/picture">
                <pic:pic>
                  <pic:nvPicPr>
                    <pic:cNvPr id="62" name="image71.png"/>
                    <pic:cNvPicPr/>
                  </pic:nvPicPr>
                  <pic:blipFill>
                    <a:blip r:embed="rId198" cstate="print"/>
                    <a:stretch>
                      <a:fillRect/>
                    </a:stretch>
                  </pic:blipFill>
                  <pic:spPr>
                    <a:xfrm>
                      <a:off x="0" y="0"/>
                      <a:ext cx="157020" cy="112013"/>
                    </a:xfrm>
                    <a:prstGeom prst="rect">
                      <a:avLst/>
                    </a:prstGeom>
                  </pic:spPr>
                </pic:pic>
              </a:graphicData>
            </a:graphic>
          </wp:inline>
        </w:drawing>
      </w:r>
      <w:r>
        <w:rPr>
          <w:rFonts w:ascii="Times New Roman"/>
          <w:position w:val="1"/>
        </w:rPr>
      </w:r>
      <w:r>
        <w:rPr>
          <w:rFonts w:ascii="Times New Roman"/>
          <w:position w:val="1"/>
        </w:rPr>
        <w:tab/>
      </w:r>
      <w:r>
        <w:rPr>
          <w:rFonts w:ascii="Times New Roman"/>
        </w:rPr>
        <w:drawing>
          <wp:inline distT="0" distB="0" distL="0" distR="0">
            <wp:extent cx="180636" cy="123825"/>
            <wp:effectExtent l="0" t="0" r="0" b="0"/>
            <wp:docPr id="63" name="image95.png" descr=""/>
            <wp:cNvGraphicFramePr>
              <a:graphicFrameLocks noChangeAspect="1"/>
            </wp:cNvGraphicFramePr>
            <a:graphic>
              <a:graphicData uri="http://schemas.openxmlformats.org/drawingml/2006/picture">
                <pic:pic>
                  <pic:nvPicPr>
                    <pic:cNvPr id="64" name="image95.png"/>
                    <pic:cNvPicPr/>
                  </pic:nvPicPr>
                  <pic:blipFill>
                    <a:blip r:embed="rId222" cstate="print"/>
                    <a:stretch>
                      <a:fillRect/>
                    </a:stretch>
                  </pic:blipFill>
                  <pic:spPr>
                    <a:xfrm>
                      <a:off x="0" y="0"/>
                      <a:ext cx="180636" cy="123825"/>
                    </a:xfrm>
                    <a:prstGeom prst="rect">
                      <a:avLst/>
                    </a:prstGeom>
                  </pic:spPr>
                </pic:pic>
              </a:graphicData>
            </a:graphic>
          </wp:inline>
        </w:drawing>
      </w:r>
      <w:r>
        <w:rPr>
          <w:rFonts w:ascii="Times New Roman"/>
        </w:rPr>
      </w:r>
      <w:r>
        <w:rPr>
          <w:rFonts w:ascii="Times New Roman"/>
        </w:rPr>
        <w:tab/>
      </w:r>
      <w:r>
        <w:rPr>
          <w:rFonts w:ascii="Times New Roman"/>
          <w:position w:val="1"/>
        </w:rPr>
        <w:drawing>
          <wp:inline distT="0" distB="0" distL="0" distR="0">
            <wp:extent cx="316962" cy="112013"/>
            <wp:effectExtent l="0" t="0" r="0" b="0"/>
            <wp:docPr id="65" name="image96.png" descr=""/>
            <wp:cNvGraphicFramePr>
              <a:graphicFrameLocks noChangeAspect="1"/>
            </wp:cNvGraphicFramePr>
            <a:graphic>
              <a:graphicData uri="http://schemas.openxmlformats.org/drawingml/2006/picture">
                <pic:pic>
                  <pic:nvPicPr>
                    <pic:cNvPr id="66" name="image96.png"/>
                    <pic:cNvPicPr/>
                  </pic:nvPicPr>
                  <pic:blipFill>
                    <a:blip r:embed="rId223" cstate="print"/>
                    <a:stretch>
                      <a:fillRect/>
                    </a:stretch>
                  </pic:blipFill>
                  <pic:spPr>
                    <a:xfrm>
                      <a:off x="0" y="0"/>
                      <a:ext cx="316962" cy="112013"/>
                    </a:xfrm>
                    <a:prstGeom prst="rect">
                      <a:avLst/>
                    </a:prstGeom>
                  </pic:spPr>
                </pic:pic>
              </a:graphicData>
            </a:graphic>
          </wp:inline>
        </w:drawing>
      </w:r>
      <w:r>
        <w:rPr>
          <w:rFonts w:ascii="Times New Roman"/>
          <w:position w:val="1"/>
        </w:rPr>
      </w:r>
    </w:p>
    <w:p>
      <w:pPr>
        <w:pStyle w:val="BodyText"/>
        <w:rPr>
          <w:rFonts w:ascii="Times New Roman"/>
        </w:rPr>
      </w:pPr>
    </w:p>
    <w:p>
      <w:pPr>
        <w:pStyle w:val="BodyText"/>
        <w:spacing w:before="7"/>
        <w:rPr>
          <w:rFonts w:ascii="Times New Roman"/>
          <w:sz w:val="10"/>
        </w:rPr>
      </w:pPr>
      <w:r>
        <w:rPr/>
        <w:pict>
          <v:group style="position:absolute;margin-left:53.404499pt;margin-top:8.054076pt;width:299.5pt;height:268.4pt;mso-position-horizontal-relative:page;mso-position-vertical-relative:paragraph;z-index:3424;mso-wrap-distance-left:0;mso-wrap-distance-right:0" coordorigin="1068,161" coordsize="5990,5368">
            <v:shape style="position:absolute;left:5462;top:161;width:705;height:222" type="#_x0000_t75" stroked="false">
              <v:imagedata r:id="rId224" o:title=""/>
            </v:shape>
            <v:shape style="position:absolute;left:4642;top:493;width:119;height:133" type="#_x0000_t75" stroked="false">
              <v:imagedata r:id="rId207" o:title=""/>
            </v:shape>
            <v:shape style="position:absolute;left:4781;top:439;width:667;height:193" type="#_x0000_t75" stroked="false">
              <v:imagedata r:id="rId225" o:title=""/>
            </v:shape>
            <v:shape style="position:absolute;left:5637;top:449;width:111;height:178" coordorigin="5637,449" coordsize="111,178" path="m5701,494l5691,494,5679,495,5668,499,5659,505,5651,514,5645,524,5641,536,5638,548,5637,561,5638,575,5641,588,5646,599,5653,608,5661,616,5669,621,5679,625,5689,626,5698,626,5705,624,5719,617,5724,612,5727,607,5683,607,5674,603,5663,585,5660,573,5660,544,5663,532,5676,516,5685,512,5728,512,5723,506,5719,502,5709,496,5701,494xm5748,604l5729,604,5729,621,5748,621,5748,604xm5748,449l5728,449,5728,512,5705,512,5713,516,5726,531,5729,543,5729,574,5726,586,5713,603,5705,607,5727,607,5729,604,5748,604,5748,449xe" filled="true" fillcolor="#ffffff" stroked="false">
              <v:path arrowok="t"/>
              <v:fill type="solid"/>
            </v:shape>
            <v:shape style="position:absolute;left:5772;top:493;width:114;height:133" coordorigin="5772,493" coordsize="114,133" path="m5840,493l5831,493,5818,494,5807,498,5797,504,5788,512,5781,522,5776,534,5773,546,5772,561,5773,575,5776,588,5781,599,5788,609,5797,616,5806,621,5816,625,5828,626,5834,626,5840,625,5845,624,5854,622,5862,617,5868,611,5872,608,5818,608,5809,604,5798,588,5795,578,5795,565,5886,565,5886,553,5886,548,5795,548,5795,538,5799,529,5812,515,5820,511,5873,511,5871,509,5865,503,5848,495,5840,493xm5884,582l5863,582,5862,587,5859,592,5856,597,5849,604,5840,608,5872,608,5876,603,5882,592,5884,586,5884,582xm5873,511l5843,511,5853,516,5861,532,5863,539,5864,548,5886,548,5885,543,5884,538,5883,529,5880,522,5876,515,5873,511xe" filled="true" fillcolor="#ffffff" stroked="false">
              <v:path arrowok="t"/>
              <v:fill type="solid"/>
            </v:shape>
            <v:shape style="position:absolute;left:5903;top:492;width:105;height:134" coordorigin="5903,492" coordsize="105,134" path="m5923,582l5903,582,5904,594,5904,594,5908,605,5916,613,5923,619,5932,623,5943,625,5956,626,5968,625,5979,623,5988,619,5995,614,6001,608,5944,608,5934,605,5929,598,5926,594,5924,589,5923,582xm5955,492l5940,492,5928,496,5911,511,5907,520,5907,542,5911,550,5920,556,5926,559,5934,562,5971,571,5977,573,5980,575,5985,578,5987,582,5987,594,5984,600,5972,607,5965,608,6001,608,6004,606,6008,596,6008,573,6004,565,5990,556,5980,552,5944,544,5939,542,5936,540,5931,537,5928,533,5928,522,5930,518,5938,512,5945,511,5997,511,5996,509,5989,502,5979,497,5968,493,5955,492xm5997,511l5965,511,5974,513,5979,519,5982,523,5983,527,5984,532,6004,532,6004,524,6001,516,5997,511xe" filled="true" fillcolor="#ffffff" stroked="false">
              <v:path arrowok="t"/>
              <v:fill type="solid"/>
            </v:shape>
            <v:shape style="position:absolute;left:6023;top:492;width:108;height:133" coordorigin="6023,492" coordsize="108,133" path="m6094,492l6080,492,6068,493,6057,497,6048,502,6039,510,6032,521,6027,533,6024,546,6023,562,6024,575,6027,587,6031,597,6038,607,6046,615,6055,620,6065,624,6077,625,6092,625,6104,621,6113,613,6119,607,6067,607,6059,602,6048,585,6046,575,6046,550,6047,539,6057,518,6067,511,6124,511,6123,509,6106,496,6094,492xm6131,577l6110,577,6108,586,6105,593,6094,604,6087,607,6119,607,6124,598,6128,588,6131,577xm6124,511l6090,511,6097,514,6106,524,6109,530,6110,538,6131,538,6129,521,6124,511xe" filled="true" fillcolor="#ffffff" stroked="false">
              <v:path arrowok="t"/>
              <v:fill type="solid"/>
            </v:shape>
            <v:shape style="position:absolute;left:6153;top:493;width:62;height:129" coordorigin="6153,493" coordsize="62,129" path="m6173,496l6153,496,6153,621,6174,621,6174,540,6177,532,6188,519,6191,517,6173,517,6173,496xm6199,493l6191,496,6178,508,6174,513,6173,517,6191,517,6196,515,6214,515,6214,494,6212,493,6199,493xm6214,515l6196,515,6210,515,6213,516,6214,516,6214,515xe" filled="true" fillcolor="#ffffff" stroked="false">
              <v:path arrowok="t"/>
              <v:fill type="solid"/>
            </v:shape>
            <v:line style="position:absolute" from="6242,496" to="6242,621" stroked="true" strokeweight="1.072pt" strokecolor="#ffffff"/>
            <v:line style="position:absolute" from="6232,461" to="6253,461" stroked="true" strokeweight="1.195pt" strokecolor="#ffffff"/>
            <v:shape style="position:absolute;left:6283;top:493;width:111;height:179" coordorigin="6283,493" coordsize="111,179" path="m6303,496l6283,496,6283,671,6304,671,6304,607,6378,607,6379,607,6323,607,6313,601,6304,581,6303,573,6303,551,6304,541,6313,519,6320,513,6303,513,6303,496xm6378,607l6304,607,6308,613,6312,617,6316,619,6323,623,6331,625,6352,625,6363,622,6372,614,6378,607xm6380,511l6352,511,6362,518,6362,519,6367,532,6370,539,6372,548,6372,575,6368,586,6355,603,6347,607,6379,607,6381,604,6388,591,6392,575,6393,556,6392,541,6390,529,6385,518,6380,511xm6356,493l6333,493,6324,495,6317,500,6312,503,6307,507,6303,513,6320,513,6323,511,6380,511,6378,509,6368,498,6356,493xe" filled="true" fillcolor="#ffffff" stroked="false">
              <v:path arrowok="t"/>
              <v:fill type="solid"/>
            </v:shape>
            <v:shape style="position:absolute;left:6403;top:461;width:59;height:163" coordorigin="6403,461" coordsize="59,163" path="m6441,513l6420,513,6420,604,6422,611,6429,621,6435,623,6451,623,6456,622,6459,622,6461,621,6461,605,6450,605,6447,605,6446,604,6443,602,6441,599,6441,513xm6461,604l6460,605,6450,605,6461,605,6461,604xm6461,496l6403,496,6403,513,6461,513,6461,496xm6441,461l6420,461,6420,496,6441,496,6441,461xe" filled="true" fillcolor="#ffffff" stroked="false">
              <v:path arrowok="t"/>
              <v:fill type="solid"/>
            </v:shape>
            <v:line style="position:absolute" from="6492,496" to="6492,621" stroked="true" strokeweight="1.072pt" strokecolor="#ffffff"/>
            <v:line style="position:absolute" from="6482,461" to="6503,461" stroked="true" strokeweight="1.195pt" strokecolor="#ffffff"/>
            <v:shape style="position:absolute;left:6521;top:496;width:117;height:126" coordorigin="6521,496" coordsize="117,126" path="m6545,496l6521,496,6567,621,6589,621,6598,598,6579,598,6545,496xm6637,496l6614,496,6579,598,6598,598,6637,496xe" filled="true" fillcolor="#ffffff" stroked="false">
              <v:path arrowok="t"/>
              <v:fill type="solid"/>
            </v:shape>
            <v:shape style="position:absolute;left:6642;top:492;width:117;height:134" coordorigin="6642,492" coordsize="117,134" path="m6701,492l6688,493,6677,497,6667,503,6658,511,6651,521,6646,533,6643,546,6642,561,6643,575,6646,588,6651,599,6657,608,6665,616,6675,621,6686,625,6698,626,6712,624,6725,621,6735,615,6742,608,6687,608,6678,603,6667,585,6664,574,6664,546,6667,535,6678,515,6688,510,6743,510,6742,508,6733,501,6723,496,6712,493,6701,492xm6743,510l6715,510,6725,516,6734,535,6736,545,6736,569,6734,581,6723,602,6714,608,6742,608,6744,606,6750,595,6755,583,6757,570,6758,556,6757,541,6754,528,6749,517,6743,510xe" filled="true" fillcolor="#ffffff" stroked="false">
              <v:path arrowok="t"/>
              <v:fill type="solid"/>
            </v:shape>
            <v:shape style="position:absolute;left:5242;top:727;width:281;height:193" type="#_x0000_t75" stroked="false">
              <v:imagedata r:id="rId226" o:title=""/>
            </v:shape>
            <v:shape style="position:absolute;left:5600;top:780;width:108;height:133" coordorigin="5600,780" coordsize="108,133" path="m5671,780l5657,780,5645,781,5634,785,5625,790,5616,798,5609,809,5604,821,5601,834,5600,850,5601,863,5604,875,5608,885,5615,895,5623,903,5632,908,5642,912,5654,913,5669,913,5681,909,5690,901,5696,895,5644,895,5636,890,5625,873,5623,863,5623,838,5625,827,5634,806,5644,799,5701,799,5701,797,5683,784,5671,780xm5708,865l5687,865,5685,874,5682,881,5671,892,5664,895,5696,895,5702,886,5705,876,5708,865xm5701,799l5667,799,5674,802,5683,812,5686,818,5687,826,5708,826,5706,809,5701,799xe" filled="true" fillcolor="#ffffff" stroked="false">
              <v:path arrowok="t"/>
              <v:fill type="solid"/>
            </v:shape>
            <v:shape style="position:absolute;left:5722;top:780;width:117;height:134" coordorigin="5722,780" coordsize="117,134" path="m5781,780l5768,781,5757,785,5747,791,5738,799,5731,809,5726,821,5723,834,5722,849,5723,863,5726,876,5731,887,5737,896,5746,904,5755,909,5766,913,5778,914,5793,912,5805,909,5815,903,5822,896,5768,896,5758,891,5747,873,5744,862,5744,834,5747,823,5758,803,5768,798,5824,798,5822,796,5813,789,5803,784,5793,781,5781,780xm5824,798l5795,798,5805,804,5814,823,5816,833,5816,857,5814,869,5803,890,5794,896,5822,896,5824,894,5830,883,5835,871,5837,858,5838,844,5837,829,5834,816,5829,805,5824,798xe" filled="true" fillcolor="#ffffff" stroked="false">
              <v:path arrowok="t"/>
              <v:fill type="solid"/>
            </v:shape>
            <v:shape style="position:absolute;left:5863;top:781;width:103;height:129" coordorigin="5863,781" coordsize="103,129" path="m5883,784l5863,784,5863,909,5884,909,5884,835,5885,829,5887,820,5889,816,5897,807,5902,803,5907,802,5883,802,5883,784xm5960,800l5930,800,5937,804,5943,816,5944,822,5944,909,5965,909,5965,816,5964,806,5960,800xm5924,781l5916,781,5909,783,5895,789,5889,794,5883,802,5907,802,5911,800,5915,800,5960,800,5960,800,5954,791,5947,786,5936,782,5924,781xe" filled="true" fillcolor="#ffffff" stroked="false">
              <v:path arrowok="t"/>
              <v:fill type="solid"/>
            </v:shape>
            <v:shape style="position:absolute;left:5988;top:780;width:108;height:133" coordorigin="5988,780" coordsize="108,133" path="m6059,780l6045,780,6033,781,6022,785,6012,790,6004,798,5997,809,5992,821,5989,834,5988,850,5989,863,5991,875,5996,885,6002,895,6010,903,6019,908,6030,912,6042,913,6056,913,6068,909,6078,901,6084,895,6032,895,6023,890,6013,873,6010,863,6010,838,6012,827,6022,806,6031,799,6089,799,6088,797,6070,784,6059,780xm6095,865l6075,865,6073,874,6069,881,6059,892,6052,895,6084,895,6089,886,6093,876,6095,865xm6089,799l6054,799,6062,802,6071,812,6073,818,6075,826,6095,826,6093,809,6089,799xe" filled="true" fillcolor="#ffffff" stroked="false">
              <v:path arrowok="t"/>
              <v:fill type="solid"/>
            </v:shape>
            <v:shape style="position:absolute;left:6110;top:781;width:114;height:133" coordorigin="6110,781" coordsize="114,133" path="m6178,781l6169,781,6157,782,6146,786,6136,792,6127,800,6120,810,6114,821,6111,834,6110,849,6111,863,6114,876,6120,887,6127,897,6135,904,6145,909,6155,913,6166,914,6172,914,6178,913,6183,912,6193,910,6200,905,6207,899,6211,896,6156,896,6148,892,6136,876,6133,866,6133,853,6224,853,6224,841,6224,836,6134,836,6134,826,6137,817,6150,803,6158,799,6211,799,6210,797,6203,791,6187,783,6178,781xm6223,870l6202,870,6200,875,6198,880,6194,885,6188,892,6179,896,6211,896,6214,891,6220,880,6222,874,6223,870xm6211,799l6181,799,6191,804,6200,820,6202,827,6203,836,6224,836,6224,831,6222,826,6221,817,6218,810,6214,803,6211,799xe" filled="true" fillcolor="#ffffff" stroked="false">
              <v:path arrowok="t"/>
              <v:fill type="solid"/>
            </v:shape>
            <v:shape style="position:absolute;left:6249;top:781;width:111;height:179" coordorigin="6249,781" coordsize="111,179" path="m6269,784l6249,784,6249,959,6270,959,6270,895,6344,895,6345,895,6289,895,6279,889,6270,869,6269,861,6269,839,6270,829,6279,807,6286,801,6269,801,6269,784xm6344,895l6270,895,6274,901,6279,905,6282,907,6289,911,6297,913,6318,913,6329,910,6338,902,6344,895xm6346,799l6318,799,6328,806,6328,807,6333,820,6336,827,6338,836,6338,863,6334,874,6321,891,6313,895,6345,895,6347,892,6354,879,6358,863,6359,844,6359,829,6356,817,6351,806,6346,799xm6322,781l6299,781,6290,783,6283,788,6278,791,6273,795,6269,801,6286,801,6289,799,6346,799,6345,797,6335,786,6322,781xe" filled="true" fillcolor="#ffffff" stroked="false">
              <v:path arrowok="t"/>
              <v:fill type="solid"/>
            </v:shape>
            <v:shape style="position:absolute;left:6376;top:780;width:108;height:133" coordorigin="6376,780" coordsize="108,133" path="m6447,780l6433,780,6421,781,6410,785,6401,790,6392,798,6385,809,6380,821,6377,834,6376,850,6377,863,6380,875,6384,885,6391,895,6399,903,6408,908,6418,912,6430,913,6445,913,6457,909,6466,901,6472,895,6420,895,6412,890,6401,873,6399,863,6399,838,6400,827,6410,806,6420,799,6477,799,6476,797,6459,784,6447,780xm6484,865l6463,865,6461,874,6458,881,6447,892,6440,895,6472,895,6477,886,6481,876,6484,865xm6477,799l6443,799,6450,802,6459,812,6462,818,6463,826,6484,826,6482,809,6477,799xe" filled="true" fillcolor="#ffffff" stroked="false">
              <v:path arrowok="t"/>
              <v:fill type="solid"/>
            </v:shape>
            <v:shape style="position:absolute;left:6943;top:496;width:115;height:177" type="#_x0000_t75" stroked="false">
              <v:imagedata r:id="rId227" o:title=""/>
            </v:shape>
            <v:shape style="position:absolute;left:6494;top:737;width:559;height:183" type="#_x0000_t75" stroked="false">
              <v:imagedata r:id="rId228" o:title=""/>
            </v:shape>
            <v:shape style="position:absolute;left:4067;top:781;width:62;height:129" coordorigin="4067,781" coordsize="62,129" path="m4087,784l4067,784,4067,909,4088,909,4088,828,4091,820,4103,807,4106,805,4087,805,4087,784xm4113,781l4106,784,4093,796,4089,801,4087,805,4106,805,4111,803,4128,803,4128,782,4126,781,4113,781xm4128,803l4111,803,4125,803,4127,804,4128,804,4128,803xe" filled="true" fillcolor="#ffffff" stroked="false">
              <v:path arrowok="t"/>
              <v:fill type="solid"/>
            </v:shape>
            <v:shape style="position:absolute;left:4138;top:781;width:114;height:133" coordorigin="4138,781" coordsize="114,133" path="m4205,781l4197,781,4184,782,4173,786,4163,792,4154,800,4147,810,4142,821,4139,834,4138,849,4139,863,4142,876,4147,887,4154,897,4162,904,4172,909,4182,913,4193,914,4200,914,4205,913,4210,912,4220,910,4228,905,4234,899,4238,896,4183,896,4175,892,4164,876,4161,866,4160,853,4252,853,4252,841,4251,836,4161,836,4161,826,4165,817,4178,803,4186,799,4239,799,4237,797,4231,791,4214,783,4205,781xm4250,870l4229,870,4227,875,4225,880,4221,885,4215,892,4206,896,4238,896,4241,891,4247,880,4249,874,4250,870xm4239,799l4209,799,4218,804,4227,820,4229,827,4230,836,4251,836,4251,831,4250,826,4248,817,4245,810,4241,803,4239,799xe" filled="true" fillcolor="#ffffff" stroked="false">
              <v:path arrowok="t"/>
              <v:fill type="solid"/>
            </v:shape>
            <v:shape style="position:absolute;left:4269;top:780;width:105;height:134" coordorigin="4269,780" coordsize="105,134" path="m4289,870l4269,870,4269,882,4269,882,4273,893,4281,901,4288,907,4297,911,4308,913,4321,914,4334,913,4344,911,4353,907,4361,902,4367,896,4309,896,4300,893,4294,886,4291,882,4290,877,4289,870xm4320,780l4306,780,4294,784,4277,799,4272,808,4272,830,4277,838,4286,844,4291,847,4299,850,4336,859,4342,861,4345,863,4350,866,4353,870,4353,882,4350,888,4338,895,4331,896,4367,896,4369,894,4374,884,4374,861,4369,853,4356,844,4346,840,4310,832,4305,830,4302,828,4296,825,4294,821,4294,810,4296,806,4304,800,4310,799,4363,799,4362,797,4354,790,4345,785,4334,781,4320,780xm4363,799l4331,799,4339,801,4344,807,4347,811,4349,815,4349,820,4369,820,4370,812,4367,804,4363,799xe" filled="true" fillcolor="#ffffff" stroked="false">
              <v:path arrowok="t"/>
              <v:fill type="solid"/>
            </v:shape>
            <v:shape style="position:absolute;left:4395;top:781;width:111;height:179" coordorigin="4395,781" coordsize="111,179" path="m4416,784l4395,784,4395,959,4417,959,4417,895,4491,895,4491,895,4436,895,4426,889,4417,869,4416,861,4416,839,4417,829,4426,807,4433,801,4416,801,4416,784xm4491,895l4417,895,4421,901,4425,905,4429,907,4436,911,4444,913,4465,913,4476,910,4485,902,4491,895xm4493,799l4465,799,4475,806,4475,807,4480,820,4483,827,4485,836,4485,863,4481,874,4468,891,4460,895,4491,895,4494,892,4501,879,4505,863,4506,844,4505,829,4503,817,4498,806,4493,799xm4469,781l4445,781,4437,783,4430,788,4425,791,4420,795,4416,801,4433,801,4436,799,4493,799,4491,797,4481,786,4469,781xe" filled="true" fillcolor="#ffffff" stroked="false">
              <v:path arrowok="t"/>
              <v:fill type="solid"/>
            </v:shape>
            <v:shape style="position:absolute;left:4524;top:781;width:114;height:133" coordorigin="4524,781" coordsize="114,133" path="m4591,781l4583,781,4570,782,4559,786,4549,792,4540,800,4533,810,4528,821,4525,834,4524,849,4525,863,4528,876,4533,887,4540,897,4548,904,4558,909,4568,913,4579,914,4586,914,4591,913,4596,912,4606,910,4614,905,4620,899,4624,896,4569,896,4561,892,4550,876,4547,866,4546,853,4638,853,4638,841,4637,836,4547,836,4547,826,4551,817,4564,803,4572,799,4625,799,4623,797,4617,791,4600,783,4591,781xm4636,870l4615,870,4614,875,4611,880,4607,885,4601,892,4592,896,4624,896,4627,891,4633,880,4635,874,4636,870xm4625,799l4595,799,4604,804,4613,820,4615,827,4616,836,4637,836,4637,831,4636,826,4634,817,4632,810,4627,803,4625,799xe" filled="true" fillcolor="#ffffff" stroked="false">
              <v:path arrowok="t"/>
              <v:fill type="solid"/>
            </v:shape>
            <v:shape style="position:absolute;left:4655;top:780;width:108;height:133" coordorigin="4655,780" coordsize="108,133" path="m4726,780l4712,780,4700,781,4690,785,4680,790,4671,798,4664,809,4659,821,4656,834,4655,850,4656,863,4659,875,4664,885,4670,895,4678,903,4687,908,4698,912,4709,913,4724,913,4736,909,4745,901,4752,895,4700,895,4691,890,4681,873,4678,863,4678,838,4680,827,4689,806,4699,799,4756,799,4756,797,4738,784,4726,780xm4763,865l4742,865,4740,874,4737,881,4727,892,4720,895,4752,895,4757,886,4760,876,4763,865xm4756,799l4722,799,4729,802,4738,812,4741,818,4742,826,4763,826,4761,809,4756,799xe" filled="true" fillcolor="#ffffff" stroked="false">
              <v:path arrowok="t"/>
              <v:fill type="solid"/>
            </v:shape>
            <v:shape style="position:absolute;left:4773;top:749;width:59;height:163" coordorigin="4773,749" coordsize="59,163" path="m4811,801l4790,801,4790,892,4791,899,4799,909,4805,911,4821,911,4826,910,4829,910,4831,909,4831,893,4820,893,4817,893,4816,892,4813,890,4811,887,4811,801xm4831,892l4830,893,4820,893,4831,893,4831,892xm4831,784l4773,784,4773,801,4831,801,4831,784xm4811,749l4790,749,4790,784,4811,784,4811,749xe" filled="true" fillcolor="#ffffff" stroked="false">
              <v:path arrowok="t"/>
              <v:fill type="solid"/>
            </v:shape>
            <v:shape style="position:absolute;left:4841;top:780;width:117;height:134" coordorigin="4841,780" coordsize="117,134" path="m4900,780l4887,781,4876,785,4866,791,4857,799,4850,809,4845,821,4842,834,4841,849,4842,863,4845,876,4850,887,4856,896,4864,904,4874,909,4885,913,4897,914,4911,912,4924,909,4934,903,4941,896,4886,896,4877,891,4866,873,4863,862,4863,834,4866,823,4877,803,4886,798,4942,798,4941,796,4932,789,4922,784,4911,781,4900,780xm4942,798l4914,798,4924,804,4933,823,4935,833,4935,857,4933,869,4922,890,4913,896,4941,896,4943,894,4949,883,4954,871,4956,858,4957,844,4956,829,4953,816,4948,805,4942,798xe" filled="true" fillcolor="#ffffff" stroked="false">
              <v:path arrowok="t"/>
              <v:fill type="solid"/>
            </v:shape>
            <v:shape style="position:absolute;left:3907;top:1015;width:164;height:193" type="#_x0000_t75" stroked="false">
              <v:imagedata r:id="rId229" o:title=""/>
            </v:shape>
            <v:line style="position:absolute" from="4239,1072" to="4239,1197" stroked="true" strokeweight="1.072pt" strokecolor="#ffffff"/>
            <v:line style="position:absolute" from="4228,1037" to="4249,1037" stroked="true" strokeweight="1.195pt" strokecolor="#ffffff"/>
            <v:shape style="position:absolute;left:4273;top:1025;width:111;height:178" coordorigin="4273,1025" coordsize="111,178" path="m4336,1070l4326,1070,4314,1071,4304,1075,4294,1081,4287,1090,4281,1100,4276,1112,4274,1124,4273,1137,4274,1151,4277,1164,4281,1175,4288,1184,4296,1192,4305,1197,4314,1201,4324,1202,4333,1202,4340,1200,4354,1193,4360,1188,4362,1183,4318,1183,4309,1179,4298,1161,4295,1149,4295,1120,4298,1108,4311,1092,4320,1088,4363,1088,4359,1082,4354,1078,4344,1072,4336,1070xm4384,1180l4365,1180,4365,1197,4384,1197,4384,1180xm4384,1025l4363,1025,4363,1088,4340,1088,4348,1092,4361,1107,4364,1119,4364,1150,4361,1162,4348,1179,4340,1183,4362,1183,4365,1180,4384,1180,4384,1025xe" filled="true" fillcolor="#ffffff" stroked="false">
              <v:path arrowok="t"/>
              <v:fill type="solid"/>
            </v:shape>
            <v:shape style="position:absolute;left:4407;top:1069;width:114;height:133" coordorigin="4407,1069" coordsize="114,133" path="m4475,1069l4466,1069,4454,1070,4442,1074,4432,1080,4423,1088,4416,1098,4411,1109,4408,1122,4407,1137,4408,1151,4411,1164,4416,1175,4423,1185,4432,1192,4441,1197,4452,1201,4463,1202,4469,1202,4475,1201,4480,1200,4489,1198,4497,1193,4504,1187,4507,1184,4453,1184,4444,1180,4433,1164,4430,1154,4430,1141,4521,1141,4521,1129,4521,1124,4430,1124,4431,1114,4434,1105,4447,1091,4455,1087,4508,1087,4506,1085,4500,1079,4484,1071,4475,1069xm4519,1158l4499,1158,4497,1163,4494,1168,4491,1173,4484,1180,4476,1184,4507,1184,4511,1179,4517,1168,4519,1162,4519,1158xm4508,1087l4478,1087,4488,1092,4497,1108,4499,1115,4499,1124,4521,1124,4520,1119,4519,1114,4518,1105,4515,1098,4511,1091,4508,1087xe" filled="true" fillcolor="#ffffff" stroked="false">
              <v:path arrowok="t"/>
              <v:fill type="solid"/>
            </v:shape>
            <v:shape style="position:absolute;left:4546;top:1069;width:103;height:129" coordorigin="4546,1069" coordsize="103,129" path="m4566,1072l4546,1072,4546,1197,4567,1197,4567,1123,4568,1117,4570,1108,4572,1104,4580,1095,4585,1091,4591,1090,4566,1090,4566,1072xm4644,1088l4613,1088,4620,1092,4626,1104,4627,1110,4627,1197,4649,1197,4648,1104,4647,1094,4644,1088xm4607,1069l4599,1069,4592,1071,4578,1077,4572,1082,4566,1090,4591,1090,4594,1088,4598,1088,4644,1088,4643,1088,4638,1079,4630,1074,4620,1070,4607,1069xe" filled="true" fillcolor="#ffffff" stroked="false">
              <v:path arrowok="t"/>
              <v:fill type="solid"/>
            </v:shape>
            <v:shape style="position:absolute;left:4665;top:1037;width:59;height:163" coordorigin="4665,1037" coordsize="59,163" path="m4703,1089l4682,1089,4682,1180,4683,1187,4690,1197,4697,1199,4713,1199,4718,1198,4721,1198,4723,1197,4723,1181,4712,1181,4709,1181,4707,1180,4704,1178,4703,1175,4703,1089xm4723,1180l4721,1181,4712,1181,4723,1181,4723,1180xm4723,1072l4665,1072,4665,1089,4723,1089,4723,1072xm4703,1037l4682,1037,4682,1072,4703,1072,4703,1037xe" filled="true" fillcolor="#ffffff" stroked="false">
              <v:path arrowok="t"/>
              <v:fill type="solid"/>
            </v:shape>
            <v:line style="position:absolute" from="4754,1072" to="4754,1197" stroked="true" strokeweight="1.072pt" strokecolor="#ffffff"/>
            <v:line style="position:absolute" from="4744,1037" to="4765,1037" stroked="true" strokeweight="1.195pt" strokecolor="#ffffff"/>
            <v:shape style="position:absolute;left:4788;top:1025;width:111;height:178" coordorigin="4788,1025" coordsize="111,178" path="m4852,1070l4842,1070,4830,1071,4819,1075,4810,1081,4802,1090,4796,1100,4792,1112,4789,1124,4788,1137,4789,1151,4792,1164,4797,1175,4804,1184,4812,1192,4820,1197,4830,1201,4840,1202,4849,1202,4856,1200,4870,1193,4875,1188,4878,1183,4834,1183,4825,1179,4814,1161,4811,1149,4811,1120,4814,1108,4827,1092,4836,1088,4879,1088,4874,1082,4870,1078,4860,1072,4852,1070xm4899,1180l4880,1180,4880,1197,4899,1197,4899,1180xm4899,1025l4879,1025,4879,1088,4856,1088,4864,1092,4877,1107,4880,1119,4880,1150,4877,1162,4864,1179,4856,1183,4878,1183,4880,1180,4899,1180,4899,1025xe" filled="true" fillcolor="#ffffff" stroked="false">
              <v:path arrowok="t"/>
              <v:fill type="solid"/>
            </v:shape>
            <v:shape style="position:absolute;left:4923;top:1069;width:119;height:133" coordorigin="4923,1069" coordsize="119,133" path="m5025,1087l4987,1087,4995,1088,5005,1095,5007,1100,5007,1111,5007,1113,5004,1119,5001,1121,4951,1127,4941,1131,4927,1144,4923,1153,4923,1175,4927,1184,4942,1198,4951,1201,4972,1201,4981,1199,4997,1191,5004,1186,5006,1184,4962,1184,4956,1182,4947,1175,4945,1170,4945,1156,4948,1150,4959,1144,4965,1143,4989,1139,4993,1139,5001,1136,5004,1135,5007,1133,5028,1133,5028,1092,5025,1087xm5029,1181l5008,1181,5009,1186,5010,1189,5015,1197,5020,1200,5033,1200,5036,1199,5039,1199,5042,1198,5042,1183,5032,1183,5030,1182,5029,1181xm5028,1133l5007,1133,5007,1163,5001,1173,4982,1182,4975,1184,5006,1184,5008,1181,5029,1181,5028,1180,5028,1178,5028,1133xm5042,1182l5039,1183,5032,1183,5042,1183,5042,1182xm4993,1069l4966,1069,4954,1072,4935,1084,4930,1095,4930,1110,4949,1110,4950,1104,4952,1099,4959,1089,4967,1087,5025,1087,5023,1083,5005,1072,4993,1069xe" filled="true" fillcolor="#ffffff" stroked="false">
              <v:path arrowok="t"/>
              <v:fill type="solid"/>
            </v:shape>
            <v:shape style="position:absolute;left:5052;top:1025;width:111;height:178" coordorigin="5052,1025" coordsize="111,178" path="m5115,1070l5106,1070,5094,1071,5083,1075,5074,1081,5066,1090,5060,1100,5055,1112,5053,1124,5052,1137,5053,1151,5056,1164,5061,1175,5067,1184,5075,1192,5084,1197,5093,1201,5103,1202,5112,1202,5120,1200,5133,1193,5139,1188,5142,1183,5098,1183,5088,1179,5077,1161,5074,1149,5074,1120,5078,1108,5091,1092,5099,1088,5143,1088,5138,1082,5134,1078,5123,1072,5115,1070xm5163,1180l5144,1180,5144,1197,5163,1197,5163,1180xm5163,1025l5143,1025,5143,1088,5119,1088,5127,1092,5140,1107,5143,1119,5143,1150,5140,1162,5128,1179,5120,1183,5142,1183,5144,1180,5163,1180,5163,1025xe" filled="true" fillcolor="#ffffff" stroked="false">
              <v:path arrowok="t"/>
              <v:fill type="solid"/>
            </v:shape>
            <v:shape style="position:absolute;left:5322;top:1068;width:228;height:133" type="#_x0000_t75" stroked="false">
              <v:imagedata r:id="rId230" o:title=""/>
            </v:shape>
            <v:shape style="position:absolute;left:5583;top:1015;width:216;height:193" type="#_x0000_t75" stroked="false">
              <v:imagedata r:id="rId231" o:title=""/>
            </v:shape>
            <v:shape style="position:absolute;left:5831;top:1069;width:190;height:133" type="#_x0000_t75" stroked="false">
              <v:imagedata r:id="rId232" o:title=""/>
            </v:shape>
            <v:line style="position:absolute" from="6052,1025" to="6052,1197" stroked="true" strokeweight="1.055pt" strokecolor="#ffffff"/>
            <v:shape style="position:absolute;left:6095;top:1172;width:26;height:62" coordorigin="6095,1172" coordsize="26,62" path="m6120,1172l6095,1172,6095,1197,6108,1197,6108,1198,6095,1222,6095,1233,6104,1231,6111,1227,6118,1213,6120,1205,6120,1172xe" filled="true" fillcolor="#ffffff" stroked="false">
              <v:path arrowok="t"/>
              <v:fill type="solid"/>
            </v:shape>
            <v:shape style="position:absolute;left:6285;top:1025;width:770;height:183" type="#_x0000_t75" stroked="false">
              <v:imagedata r:id="rId233" o:title=""/>
            </v:shape>
            <v:shape style="position:absolute;left:3584;top:1313;width:1190;height:183" type="#_x0000_t75" stroked="false">
              <v:imagedata r:id="rId234" o:title=""/>
            </v:shape>
            <v:shape style="position:absolute;left:4794;top:1303;width:453;height:218" type="#_x0000_t75" stroked="false">
              <v:imagedata r:id="rId235" o:title=""/>
            </v:shape>
            <v:shape style="position:absolute;left:5373;top:1357;width:236;height:133" type="#_x0000_t75" stroked="false">
              <v:imagedata r:id="rId236" o:title=""/>
            </v:shape>
            <v:shape style="position:absolute;left:5641;top:1357;width:504;height:178" type="#_x0000_t75" stroked="false">
              <v:imagedata r:id="rId237" o:title=""/>
            </v:shape>
            <v:shape style="position:absolute;left:6258;top:1325;width:430;height:165" type="#_x0000_t75" stroked="false">
              <v:imagedata r:id="rId238" o:title=""/>
            </v:shape>
            <v:shape style="position:absolute;left:6809;top:1356;width:241;height:134" type="#_x0000_t75" stroked="false">
              <v:imagedata r:id="rId239" o:title=""/>
            </v:shape>
            <v:shape style="position:absolute;left:4017;top:1600;width:752;height:178" type="#_x0000_t75" stroked="false">
              <v:imagedata r:id="rId240" o:title=""/>
            </v:shape>
            <v:shape style="position:absolute;left:4930;top:1600;width:248;height:177" type="#_x0000_t75" stroked="false">
              <v:imagedata r:id="rId241" o:title=""/>
            </v:shape>
            <v:shape style="position:absolute;left:5342;top:1613;width:429;height:165" type="#_x0000_t75" stroked="false">
              <v:imagedata r:id="rId242" o:title=""/>
            </v:shape>
            <v:shape style="position:absolute;left:5934;top:1645;width:114;height:133" coordorigin="5934,1645" coordsize="114,133" path="m6002,1645l5993,1645,5980,1646,5969,1650,5959,1656,5950,1664,5943,1674,5938,1685,5935,1698,5934,1713,5935,1727,5938,1740,5943,1751,5950,1761,5958,1768,5968,1773,5978,1777,5989,1778,5996,1778,6001,1777,6006,1776,6016,1774,6024,1769,6030,1763,6034,1760,5980,1760,5971,1756,5960,1740,5957,1730,5956,1717,6048,1717,6048,1705,6047,1700,5957,1700,5957,1690,5961,1681,5974,1667,5982,1663,6035,1663,6033,1661,6027,1655,6010,1647,6002,1645xm6046,1734l6025,1734,6024,1739,6021,1744,6017,1749,6011,1756,6002,1760,6034,1760,6037,1755,6044,1744,6045,1738,6046,1734xm6035,1663l6005,1663,6014,1668,6023,1684,6025,1691,6026,1700,6047,1700,6047,1695,6046,1690,6044,1681,6042,1674,6037,1667,6035,1663xe" filled="true" fillcolor="#ffffff" stroked="false">
              <v:path arrowok="t"/>
              <v:fill type="solid"/>
            </v:shape>
            <v:shape style="position:absolute;left:6073;top:1645;width:103;height:129" coordorigin="6073,1645" coordsize="103,129" path="m6093,1648l6073,1648,6073,1773,6094,1773,6094,1699,6094,1693,6097,1684,6099,1680,6107,1671,6112,1667,6117,1666,6093,1666,6093,1648xm6170,1664l6140,1664,6147,1668,6153,1680,6154,1686,6154,1773,6175,1773,6175,1680,6173,1670,6170,1664xm6134,1645l6126,1645,6118,1647,6105,1653,6099,1658,6093,1666,6117,1666,6121,1664,6125,1664,6170,1664,6170,1664,6164,1655,6156,1650,6146,1646,6134,1645xe" filled="true" fillcolor="#ffffff" stroked="false">
              <v:path arrowok="t"/>
              <v:fill type="solid"/>
            </v:shape>
            <v:shape style="position:absolute;left:6192;top:1599;width:60;height:175" coordorigin="6192,1599" coordsize="60,175" path="m6230,1665l6209,1665,6209,1773,6230,1773,6230,1665xm6251,1648l6192,1648,6192,1665,6251,1665,6251,1648xm6228,1599l6219,1602,6214,1609,6211,1613,6209,1620,6209,1626,6209,1648,6230,1648,6230,1635,6231,1626,6233,1620,6237,1618,6251,1618,6251,1599,6248,1599,6228,1599xm6251,1618l6237,1618,6247,1618,6251,1618,6251,1618xe" filled="true" fillcolor="#ffffff" stroked="false">
              <v:path arrowok="t"/>
              <v:fill type="solid"/>
            </v:shape>
            <v:shape style="position:absolute;left:6259;top:1644;width:117;height:134" coordorigin="6259,1644" coordsize="117,134" path="m6318,1644l6305,1645,6294,1649,6284,1655,6275,1663,6268,1673,6263,1685,6260,1698,6259,1713,6260,1727,6263,1740,6268,1751,6274,1760,6282,1768,6292,1773,6303,1777,6315,1778,6329,1776,6342,1773,6352,1767,6359,1760,6304,1760,6295,1755,6284,1737,6281,1726,6281,1698,6284,1687,6295,1667,6304,1662,6360,1662,6359,1660,6350,1653,6340,1648,6329,1645,6318,1644xm6360,1662l6332,1662,6342,1668,6351,1687,6353,1697,6353,1721,6351,1733,6340,1754,6331,1760,6359,1760,6360,1758,6367,1747,6371,1735,6374,1722,6375,1708,6374,1693,6371,1680,6366,1669,6360,1662xe" filled="true" fillcolor="#ffffff" stroked="false">
              <v:path arrowok="t"/>
              <v:fill type="solid"/>
            </v:shape>
            <v:shape style="position:absolute;left:6392;top:1645;width:111;height:179" coordorigin="6392,1645" coordsize="111,179" path="m6503,1759l6482,1759,6482,1823,6503,1823,6503,1759xm6456,1645l6446,1645,6434,1646,6424,1650,6415,1656,6407,1664,6401,1675,6396,1686,6393,1699,6392,1714,6393,1729,6396,1742,6401,1753,6408,1762,6419,1772,6431,1777,6453,1777,6461,1776,6474,1769,6478,1764,6482,1759,6434,1759,6424,1753,6416,1732,6415,1723,6415,1696,6418,1683,6431,1668,6439,1664,6482,1664,6479,1660,6476,1656,6472,1653,6465,1648,6456,1645xm6482,1664l6462,1664,6472,1670,6481,1689,6483,1699,6483,1721,6481,1731,6473,1752,6463,1759,6482,1759,6482,1759,6503,1759,6503,1665,6483,1665,6482,1664xm6503,1648l6483,1648,6483,1665,6503,1665,6503,1648xe" filled="true" fillcolor="#ffffff" stroked="false">
              <v:path arrowok="t"/>
              <v:fill type="solid"/>
            </v:shape>
            <v:shape style="position:absolute;left:6533;top:1648;width:100;height:129" coordorigin="6533,1648" coordsize="100,129" path="m6554,1648l6533,1648,6533,1744,6535,1752,6538,1759,6544,1767,6552,1772,6562,1776,6574,1777,6585,1777,6595,1773,6607,1764,6610,1759,6611,1758,6568,1758,6561,1754,6555,1743,6554,1737,6554,1648xm6632,1755l6613,1755,6612,1773,6632,1773,6632,1755xm6632,1648l6611,1648,6611,1722,6610,1731,6602,1751,6592,1758,6611,1758,6613,1755,6632,1755,6632,1648xe" filled="true" fillcolor="#ffffff" stroked="false">
              <v:path arrowok="t"/>
              <v:fill type="solid"/>
            </v:shape>
            <v:shape style="position:absolute;left:6658;top:1645;width:114;height:133" coordorigin="6658,1645" coordsize="114,133" path="m6725,1645l6716,1645,6704,1646,6693,1650,6683,1656,6674,1664,6667,1674,6662,1685,6659,1698,6658,1713,6659,1727,6662,1740,6667,1751,6674,1761,6682,1768,6692,1773,6702,1777,6713,1778,6720,1778,6725,1777,6730,1776,6740,1774,6748,1769,6754,1763,6758,1760,6703,1760,6695,1756,6684,1740,6681,1730,6680,1717,6771,1717,6771,1705,6771,1700,6681,1700,6681,1690,6684,1681,6697,1667,6706,1663,6759,1663,6757,1661,6751,1655,6734,1647,6725,1645xm6770,1734l6749,1734,6747,1739,6745,1744,6741,1749,6735,1756,6726,1760,6758,1760,6761,1755,6767,1744,6769,1738,6770,1734xm6759,1663l6729,1663,6738,1668,6747,1684,6749,1691,6750,1700,6771,1700,6771,1695,6770,1690,6768,1681,6765,1674,6761,1667,6759,1663xe" filled="true" fillcolor="#ffffff" stroked="false">
              <v:path arrowok="t"/>
              <v:fill type="solid"/>
            </v:shape>
            <v:shape style="position:absolute;left:6933;top:1644;width:116;height:134" type="#_x0000_t75" stroked="false">
              <v:imagedata r:id="rId243" o:title=""/>
            </v:shape>
            <v:shape style="position:absolute;left:1072;top:780;width:105;height:134" type="#_x0000_t75" stroked="false">
              <v:imagedata r:id="rId244" o:title=""/>
            </v:shape>
            <v:shape style="position:absolute;left:1188;top:737;width:167;height:225" type="#_x0000_t75" stroked="false">
              <v:imagedata r:id="rId245" o:title=""/>
            </v:shape>
            <v:shape style="position:absolute;left:1385;top:781;width:102;height:128" type="#_x0000_t75" stroked="false">
              <v:imagedata r:id="rId212" o:title=""/>
            </v:shape>
            <v:shape style="position:absolute;left:1506;top:735;width:677;height:185" type="#_x0000_t75" stroked="false">
              <v:imagedata r:id="rId246" o:title=""/>
            </v:shape>
            <v:shape style="position:absolute;left:1073;top:1021;width:740;height:187" type="#_x0000_t75" stroked="false">
              <v:imagedata r:id="rId247" o:title=""/>
            </v:shape>
            <v:shape style="position:absolute;left:1959;top:1072;width:115;height:177" type="#_x0000_t75" stroked="false">
              <v:imagedata r:id="rId248" o:title=""/>
            </v:shape>
            <v:shape style="position:absolute;left:2229;top:1068;width:362;height:133" type="#_x0000_t75" stroked="false">
              <v:imagedata r:id="rId249" o:title=""/>
            </v:shape>
            <v:shape style="position:absolute;left:2601;top:1025;width:442;height:183" type="#_x0000_t75" stroked="false">
              <v:imagedata r:id="rId250" o:title=""/>
            </v:shape>
            <v:shape style="position:absolute;left:3063;top:1015;width:281;height:193" type="#_x0000_t75" stroked="false">
              <v:imagedata r:id="rId251" o:title=""/>
            </v:shape>
            <v:shape style="position:absolute;left:1074;top:1313;width:594;height:177" type="#_x0000_t75" stroked="false">
              <v:imagedata r:id="rId252" o:title=""/>
            </v:shape>
            <v:shape style="position:absolute;left:1783;top:1360;width:100;height:129" coordorigin="1783,1360" coordsize="100,129" path="m1804,1360l1783,1360,1783,1456,1785,1464,1788,1471,1794,1479,1802,1484,1812,1488,1824,1489,1835,1489,1845,1485,1857,1476,1860,1471,1861,1470,1818,1470,1811,1466,1805,1455,1804,1449,1804,1360xm1882,1467l1863,1467,1862,1485,1882,1485,1882,1467xm1882,1360l1861,1360,1861,1434,1860,1443,1852,1463,1842,1470,1861,1470,1863,1467,1882,1467,1882,1360xe" filled="true" fillcolor="#ffffff" stroked="false">
              <v:path arrowok="t"/>
              <v:fill type="solid"/>
            </v:shape>
            <v:shape style="position:absolute;left:1914;top:1357;width:244;height:133" type="#_x0000_t75" stroked="false">
              <v:imagedata r:id="rId253" o:title=""/>
            </v:shape>
            <v:shape style="position:absolute;left:2271;top:1313;width:1204;height:222" type="#_x0000_t75" stroked="false">
              <v:imagedata r:id="rId254" o:title=""/>
            </v:shape>
            <v:shape style="position:absolute;left:1072;top:1644;width:105;height:134" type="#_x0000_t75" stroked="false">
              <v:imagedata r:id="rId255" o:title=""/>
            </v:shape>
            <v:shape style="position:absolute;left:1188;top:1601;width:167;height:225" type="#_x0000_t75" stroked="false">
              <v:imagedata r:id="rId256" o:title=""/>
            </v:shape>
            <v:shape style="position:absolute;left:1385;top:1645;width:102;height:128" type="#_x0000_t75" stroked="false">
              <v:imagedata r:id="rId212" o:title=""/>
            </v:shape>
            <v:shape style="position:absolute;left:1506;top:1599;width:417;height:185" type="#_x0000_t75" stroked="false">
              <v:imagedata r:id="rId257" o:title=""/>
            </v:shape>
            <v:shape style="position:absolute;left:2087;top:1591;width:164;height:193" type="#_x0000_t75" stroked="false">
              <v:imagedata r:id="rId258" o:title=""/>
            </v:shape>
            <v:shape style="position:absolute;left:2408;top:1645;width:114;height:133" type="#_x0000_t75" stroked="false">
              <v:imagedata r:id="rId259" o:title=""/>
            </v:shape>
            <v:line style="position:absolute" from="2558,1601" to="2558,1773" stroked="true" strokeweight="1.055pt" strokecolor="#ffffff"/>
            <v:line style="position:absolute" from="2610,1648" to="2610,1773" stroked="true" strokeweight="1.072pt" strokecolor="#ffffff"/>
            <v:line style="position:absolute" from="2599,1613" to="2620,1613" stroked="true" strokeweight="1.195pt" strokecolor="#ffffff"/>
            <v:shape style="position:absolute;left:2651;top:1645;width:169;height:129" coordorigin="2651,1645" coordsize="169,129" path="m2672,1648l2651,1648,2651,1773,2672,1773,2672,1691,2675,1679,2688,1667,2692,1666,2672,1666,2672,1648xm2742,1664l2712,1664,2718,1667,2721,1673,2723,1677,2724,1683,2724,1773,2746,1773,2746,1687,2749,1678,2761,1667,2766,1665,2742,1665,2742,1664xm2815,1664l2782,1664,2787,1666,2796,1672,2798,1678,2798,1773,2820,1773,2819,1678,2818,1670,2815,1664xm2719,1645l2700,1645,2692,1647,2681,1655,2677,1659,2672,1666,2692,1666,2695,1664,2742,1664,2740,1659,2736,1655,2727,1647,2719,1645xm2797,1645l2772,1645,2765,1647,2753,1653,2747,1658,2742,1665,2766,1665,2768,1664,2815,1664,2809,1651,2797,1645xe" filled="true" fillcolor="#ffffff" stroked="false">
              <v:path arrowok="t"/>
              <v:fill type="solid"/>
            </v:shape>
            <v:line style="position:absolute" from="2860,1648" to="2860,1773" stroked="true" strokeweight="1.072pt" strokecolor="#ffffff"/>
            <v:line style="position:absolute" from="2850,1613" to="2871,1613" stroked="true" strokeweight="1.195pt" strokecolor="#ffffff"/>
            <v:shape style="position:absolute;left:2901;top:1645;width:103;height:129" coordorigin="2901,1645" coordsize="103,129" path="m2921,1648l2901,1648,2901,1773,2922,1773,2922,1699,2923,1693,2925,1684,2927,1680,2935,1671,2940,1667,2946,1666,2921,1666,2921,1648xm2999,1664l2968,1664,2975,1668,2981,1680,2982,1686,2982,1773,3004,1773,3004,1680,3002,1670,2999,1664xm2962,1645l2954,1645,2947,1647,2934,1653,2927,1658,2921,1666,2946,1666,2949,1664,2953,1664,2999,1664,2998,1664,2993,1655,2985,1650,2975,1646,2962,1645xe" filled="true" fillcolor="#ffffff" stroked="false">
              <v:path arrowok="t"/>
              <v:fill type="solid"/>
            </v:shape>
            <v:shape style="position:absolute;left:3027;top:1645;width:119;height:133" coordorigin="3027,1645" coordsize="119,133" path="m3129,1663l3091,1663,3098,1664,3108,1671,3111,1676,3111,1687,3111,1689,3108,1695,3105,1697,3054,1703,3045,1707,3030,1720,3027,1729,3027,1751,3030,1760,3045,1774,3055,1777,3076,1777,3085,1775,3101,1767,3107,1762,3109,1760,3065,1760,3060,1758,3051,1751,3049,1746,3049,1732,3052,1726,3062,1720,3068,1719,3092,1715,3096,1715,3105,1712,3108,1711,3110,1709,3132,1709,3132,1668,3129,1663xm3133,1757l3112,1757,3112,1762,3113,1765,3118,1773,3124,1776,3136,1776,3140,1775,3142,1775,3145,1774,3145,1759,3136,1759,3134,1758,3133,1757xm3132,1709l3110,1709,3110,1739,3105,1749,3086,1758,3079,1760,3109,1760,3112,1757,3133,1757,3132,1756,3132,1754,3132,1709xm3145,1758l3143,1759,3136,1759,3145,1759,3145,1758xm3097,1645l3069,1645,3058,1648,3039,1660,3034,1671,3033,1686,3053,1686,3054,1680,3055,1675,3063,1665,3070,1663,3129,1663,3127,1659,3109,1648,3097,1645xe" filled="true" fillcolor="#ffffff" stroked="false">
              <v:path arrowok="t"/>
              <v:fill type="solid"/>
            </v:shape>
            <v:shape style="position:absolute;left:3156;top:1644;width:108;height:133" coordorigin="3156,1644" coordsize="108,133" path="m3227,1644l3213,1644,3201,1645,3190,1649,3181,1654,3172,1662,3165,1673,3160,1685,3157,1698,3156,1714,3157,1727,3160,1739,3164,1749,3171,1759,3178,1767,3188,1772,3198,1776,3210,1777,3224,1777,3236,1773,3246,1765,3252,1759,3200,1759,3192,1754,3181,1737,3178,1727,3178,1702,3180,1691,3190,1670,3199,1663,3257,1663,3256,1661,3239,1648,3227,1644xm3263,1729l3243,1729,3241,1738,3237,1745,3227,1756,3220,1759,3252,1759,3257,1750,3261,1740,3263,1729xm3257,1663l3223,1663,3230,1666,3239,1676,3242,1682,3243,1690,3263,1690,3262,1673,3257,1663xe" filled="true" fillcolor="#ffffff" stroked="false">
              <v:path arrowok="t"/>
              <v:fill type="solid"/>
            </v:shape>
            <v:line style="position:absolute" from="3296,1648" to="3296,1773" stroked="true" strokeweight="1.072pt" strokecolor="#ffffff"/>
            <v:line style="position:absolute" from="3286,1613" to="3307,1613" stroked="true" strokeweight="1.195pt" strokecolor="#ffffff"/>
            <v:shape style="position:absolute;left:3330;top:1597;width:117;height:181" coordorigin="3330,1597" coordsize="117,181" path="m3414,1597l3388,1597,3367,1631,3383,1631,3414,1597xm3389,1644l3376,1645,3365,1649,3355,1655,3346,1663,3339,1673,3334,1685,3331,1698,3330,1713,3331,1727,3334,1740,3339,1751,3345,1760,3354,1768,3363,1773,3374,1777,3386,1778,3401,1776,3413,1773,3423,1767,3430,1760,3376,1760,3366,1755,3355,1737,3352,1726,3352,1698,3355,1687,3366,1667,3376,1663,3432,1663,3430,1660,3421,1653,3411,1648,3401,1645,3389,1644xm3432,1663l3403,1663,3413,1668,3423,1687,3424,1697,3424,1721,3422,1733,3412,1754,3402,1760,3430,1760,3432,1758,3438,1747,3443,1735,3446,1722,3446,1708,3445,1693,3442,1680,3437,1669,3432,1663xe" filled="true" fillcolor="#ffffff" stroked="false">
              <v:path arrowok="t"/>
              <v:fill type="solid"/>
            </v:shape>
            <v:shape style="position:absolute;left:3471;top:1645;width:103;height:129" coordorigin="3471,1645" coordsize="103,129" path="m3491,1648l3471,1648,3471,1773,3492,1773,3492,1699,3493,1693,3495,1684,3497,1680,3505,1671,3510,1667,3515,1666,3491,1666,3491,1648xm3568,1664l3538,1664,3545,1668,3551,1680,3552,1686,3552,1773,3573,1773,3573,1680,3572,1670,3568,1664xm3532,1645l3524,1645,3517,1647,3503,1653,3497,1658,3491,1666,3515,1666,3519,1664,3523,1664,3568,1664,3568,1664,3563,1655,3555,1650,3544,1646,3532,1645xe" filled="true" fillcolor="#ffffff" stroked="false">
              <v:path arrowok="t"/>
              <v:fill type="solid"/>
            </v:shape>
            <v:shape style="position:absolute;left:2282;top:1932;width:105;height:134" type="#_x0000_t75" stroked="false">
              <v:imagedata r:id="rId255" o:title=""/>
            </v:shape>
            <v:shape style="position:absolute;left:2397;top:1889;width:354;height:208" type="#_x0000_t75" stroked="false">
              <v:imagedata r:id="rId260" o:title=""/>
            </v:shape>
            <v:shape style="position:absolute;left:2965;top:1932;width:330;height:179" type="#_x0000_t75" stroked="false">
              <v:imagedata r:id="rId261" o:title=""/>
            </v:shape>
            <v:shape style="position:absolute;left:3485;top:1933;width:114;height:133" type="#_x0000_t75" stroked="false">
              <v:imagedata r:id="rId259" o:title=""/>
            </v:shape>
            <v:line style="position:absolute" from="3635,1889" to="3635,2061" stroked="true" strokeweight="1.055pt" strokecolor="#ffffff"/>
            <v:shape style="position:absolute;left:3847;top:1932;width:108;height:133" coordorigin="3847,1932" coordsize="108,133" path="m3919,1932l3904,1932,3893,1933,3882,1937,3872,1942,3863,1950,3856,1961,3851,1973,3848,1986,3847,2002,3848,2015,3851,2027,3856,2037,3862,2047,3870,2055,3879,2060,3890,2064,3901,2065,3916,2065,3928,2061,3937,2053,3944,2047,3892,2047,3883,2042,3873,2025,3870,2015,3870,1990,3872,1979,3881,1958,3891,1951,3949,1951,3948,1949,3930,1936,3919,1932xm3955,2017l3934,2017,3932,2026,3929,2033,3919,2044,3912,2047,3944,2047,3949,2038,3952,2028,3955,2017xm3949,1951l3914,1951,3921,1954,3930,1964,3933,1970,3934,1978,3955,1978,3953,1961,3949,1951xe" filled="true" fillcolor="#ffffff" stroked="false">
              <v:path arrowok="t"/>
              <v:fill type="solid"/>
            </v:shape>
            <v:shape style="position:absolute;left:3969;top:1932;width:117;height:134" coordorigin="3969,1932" coordsize="117,134" path="m4028,1932l4015,1933,4004,1937,3994,1943,3985,1951,3978,1961,3973,1973,3970,1986,3969,2001,3970,2015,3973,2028,3978,2039,3985,2048,3993,2056,4002,2061,4013,2065,4025,2066,4040,2064,4052,2061,4063,2055,4069,2048,4015,2048,4006,2043,3994,2025,3991,2014,3991,1986,3994,1975,4006,1955,4015,1950,4071,1950,4069,1948,4060,1941,4050,1936,4040,1933,4028,1932xm4071,1950l4042,1950,4052,1956,4062,1975,4064,1985,4064,2009,4061,2021,4051,2042,4041,2048,4069,2048,4071,2046,4077,2035,4082,2023,4085,2010,4086,1996,4085,1981,4081,1968,4076,1957,4071,1950xe" filled="true" fillcolor="#ffffff" stroked="false">
              <v:path arrowok="t"/>
              <v:fill type="solid"/>
            </v:shape>
            <v:shape style="position:absolute;left:4110;top:1933;width:103;height:129" coordorigin="4110,1933" coordsize="103,129" path="m4130,1936l4110,1936,4110,2061,4131,2061,4131,1987,4132,1981,4134,1972,4136,1968,4144,1959,4149,1955,4155,1954,4130,1954,4130,1936xm4208,1952l4177,1952,4184,1956,4190,1968,4191,1974,4191,2061,4213,2061,4213,1968,4211,1958,4208,1952xm4171,1933l4163,1933,4156,1935,4143,1941,4136,1946,4130,1954,4155,1954,4158,1952,4162,1952,4208,1952,4207,1952,4202,1943,4194,1938,4184,1934,4171,1933xe" filled="true" fillcolor="#ffffff" stroked="false">
              <v:path arrowok="t"/>
              <v:fill type="solid"/>
            </v:shape>
            <v:shape style="position:absolute;left:4229;top:1901;width:59;height:163" coordorigin="4229,1901" coordsize="59,163" path="m4267,1953l4246,1953,4246,2044,4247,2051,4255,2061,4261,2063,4277,2063,4282,2062,4285,2062,4287,2061,4287,2045,4276,2045,4273,2045,4272,2044,4269,2042,4267,2039,4267,1953xm4287,2044l4286,2045,4276,2045,4287,2045,4287,2044xm4287,1936l4229,1936,4229,1953,4287,1953,4287,1936xm4267,1901l4246,1901,4246,1936,4267,1936,4267,1901xe" filled="true" fillcolor="#ffffff" stroked="false">
              <v:path arrowok="t"/>
              <v:fill type="solid"/>
            </v:shape>
            <v:shape style="position:absolute;left:4308;top:1933;width:62;height:129" coordorigin="4308,1933" coordsize="62,129" path="m4328,1936l4308,1936,4308,2061,4329,2061,4329,1980,4332,1972,4343,1959,4346,1957,4328,1957,4328,1936xm4354,1933l4346,1936,4333,1948,4329,1953,4328,1957,4346,1957,4351,1955,4369,1955,4369,1934,4366,1933,4354,1933xm4369,1955l4351,1955,4365,1955,4367,1956,4369,1956,4369,1955xe" filled="true" fillcolor="#ffffff" stroked="false">
              <v:path arrowok="t"/>
              <v:fill type="solid"/>
            </v:shape>
            <v:shape style="position:absolute;left:4379;top:1933;width:119;height:133" coordorigin="4379,1933" coordsize="119,133" path="m4481,1951l4443,1951,4451,1952,4461,1959,4464,1964,4464,1975,4463,1977,4461,1983,4457,1985,4407,1991,4397,1995,4383,2008,4379,2017,4379,2039,4383,2048,4398,2062,4407,2065,4429,2065,4437,2063,4454,2055,4460,2050,4462,2048,4418,2048,4412,2046,4404,2039,4401,2034,4401,2020,4405,2014,4415,2008,4421,2007,4445,2003,4449,2003,4457,2000,4460,1999,4463,1997,4484,1997,4484,1956,4481,1951xm4485,2045l4464,2045,4465,2050,4466,2053,4471,2061,4476,2064,4489,2064,4492,2063,4495,2063,4498,2062,4498,2047,4488,2047,4486,2046,4485,2045xm4484,1997l4463,1997,4463,2027,4457,2037,4438,2046,4431,2048,4462,2048,4464,2045,4485,2045,4485,2044,4484,2042,4484,1997xm4498,2046l4495,2047,4488,2047,4498,2047,4498,2046xm4449,1933l4422,1933,4411,1936,4391,1948,4386,1959,4386,1974,4406,1974,4406,1968,4408,1963,4415,1953,4423,1951,4481,1951,4480,1947,4461,1936,4449,1933xe" filled="true" fillcolor="#ffffff" stroked="false">
              <v:path arrowok="t"/>
              <v:fill type="solid"/>
            </v:shape>
            <v:shape style="position:absolute;left:4518;top:1933;width:62;height:129" coordorigin="4518,1933" coordsize="62,129" path="m4538,1936l4518,1936,4518,2061,4539,2061,4539,1980,4542,1972,4553,1959,4556,1957,4538,1957,4538,1936xm4564,1933l4556,1936,4544,1948,4540,1953,4538,1957,4556,1957,4561,1955,4579,1955,4579,1934,4577,1933,4564,1933xm4579,1955l4561,1955,4575,1955,4578,1956,4579,1956,4579,1955xe" filled="true" fillcolor="#ffffff" stroked="false">
              <v:path arrowok="t"/>
              <v:fill type="solid"/>
            </v:shape>
            <v:line style="position:absolute" from="4607,1936" to="4607,2061" stroked="true" strokeweight="1.072pt" strokecolor="#ffffff"/>
            <v:line style="position:absolute" from="4597,1901" to="4618,1901" stroked="true" strokeweight="1.195pt" strokecolor="#ffffff"/>
            <v:shape style="position:absolute;left:4641;top:1932;width:117;height:134" coordorigin="4641,1932" coordsize="117,134" path="m4700,1932l4687,1933,4676,1937,4666,1943,4657,1951,4650,1961,4645,1973,4642,1986,4641,2001,4642,2015,4645,2028,4650,2039,4657,2048,4665,2056,4674,2061,4685,2065,4697,2066,4712,2064,4724,2061,4735,2055,4741,2048,4687,2048,4678,2043,4666,2025,4663,2014,4663,1986,4666,1975,4678,1955,4687,1950,4743,1950,4741,1948,4732,1941,4722,1936,4712,1933,4700,1932xm4743,1950l4714,1950,4724,1956,4734,1975,4736,1985,4736,2009,4733,2021,4723,2042,4713,2048,4741,2048,4743,2046,4749,2035,4754,2023,4757,2010,4758,1996,4757,1981,4753,1968,4748,1957,4743,1950xe" filled="true" fillcolor="#ffffff" stroked="false">
              <v:path arrowok="t"/>
              <v:fill type="solid"/>
            </v:shape>
            <v:shape style="position:absolute;left:4781;top:2036;width:26;height:62" coordorigin="4781,2036" coordsize="26,62" path="m4806,2036l4781,2036,4781,2061,4794,2061,4794,2062,4781,2086,4781,2097,4790,2095,4797,2091,4804,2077,4806,2069,4806,2036xe" filled="true" fillcolor="#ffffff" stroked="false">
              <v:path arrowok="t"/>
              <v:fill type="solid"/>
            </v:shape>
            <v:shape style="position:absolute;left:5010;top:1889;width:503;height:183" type="#_x0000_t75" stroked="false">
              <v:imagedata r:id="rId262" o:title=""/>
            </v:shape>
            <v:shape style="position:absolute;left:5717;top:1936;width:100;height:129" coordorigin="5717,1936" coordsize="100,129" path="m5739,1936l5717,1936,5717,2032,5719,2040,5723,2047,5728,2055,5736,2060,5746,2064,5759,2065,5770,2065,5779,2061,5791,2052,5795,2047,5795,2046,5752,2046,5746,2042,5740,2031,5739,2025,5739,1936xm5817,2043l5797,2043,5797,2061,5817,2061,5817,2043xm5817,1936l5796,1936,5796,2010,5794,2019,5786,2039,5777,2046,5795,2046,5797,2043,5817,2043,5817,1936xe" filled="true" fillcolor="#ffffff" stroked="false">
              <v:path arrowok="t"/>
              <v:fill type="solid"/>
            </v:shape>
            <v:shape style="position:absolute;left:5849;top:1933;width:244;height:133" type="#_x0000_t75" stroked="false">
              <v:imagedata r:id="rId263" o:title=""/>
            </v:shape>
            <v:shape style="position:absolute;left:6292;top:1889;width:573;height:177" type="#_x0000_t75" stroked="false">
              <v:imagedata r:id="rId264" o:title=""/>
            </v:shape>
            <v:shape style="position:absolute;left:6890;top:1879;width:159;height:193" type="#_x0000_t75" stroked="false">
              <v:imagedata r:id="rId265" o:title=""/>
            </v:shape>
            <v:shape style="position:absolute;left:3869;top:2175;width:614;height:228" type="#_x0000_t75" stroked="false">
              <v:imagedata r:id="rId266" o:title=""/>
            </v:shape>
            <v:shape style="position:absolute;left:4513;top:2224;width:100;height:129" coordorigin="4513,2224" coordsize="100,129" path="m4535,2224l4513,2224,4513,2320,4515,2328,4518,2335,4524,2343,4532,2348,4542,2352,4554,2353,4565,2353,4575,2349,4587,2340,4590,2335,4591,2334,4548,2334,4541,2330,4536,2319,4535,2313,4535,2224xm4613,2331l4593,2331,4593,2349,4613,2349,4613,2331xm4613,2224l4592,2224,4592,2298,4590,2307,4582,2327,4572,2334,4591,2334,4593,2331,4613,2331,4613,2224xe" filled="true" fillcolor="#ffffff" stroked="false">
              <v:path arrowok="t"/>
              <v:fill type="solid"/>
            </v:shape>
            <v:shape style="position:absolute;left:4645;top:2221;width:271;height:133" type="#_x0000_t75" stroked="false">
              <v:imagedata r:id="rId267" o:title=""/>
            </v:shape>
            <v:shape style="position:absolute;left:5019;top:2220;width:622;height:179" type="#_x0000_t75" stroked="false">
              <v:imagedata r:id="rId268" o:title=""/>
            </v:shape>
            <v:shape style="position:absolute;left:5652;top:2177;width:294;height:183" type="#_x0000_t75" stroked="false">
              <v:imagedata r:id="rId269" o:title=""/>
            </v:shape>
            <v:shape style="position:absolute;left:6053;top:2220;width:228;height:133" type="#_x0000_t75" stroked="false">
              <v:imagedata r:id="rId270" o:title=""/>
            </v:shape>
            <v:shape style="position:absolute;left:6313;top:2167;width:216;height:193" type="#_x0000_t75" stroked="false">
              <v:imagedata r:id="rId271" o:title=""/>
            </v:shape>
            <v:shape style="position:absolute;left:6561;top:2221;width:190;height:133" type="#_x0000_t75" stroked="false">
              <v:imagedata r:id="rId272" o:title=""/>
            </v:shape>
            <v:shape style="position:absolute;left:6772;top:2167;width:281;height:193" type="#_x0000_t75" stroked="false">
              <v:imagedata r:id="rId273" o:title=""/>
            </v:shape>
            <v:shape style="position:absolute;left:2047;top:2221;width:457;height:179" type="#_x0000_t75" stroked="false">
              <v:imagedata r:id="rId274" o:title=""/>
            </v:shape>
            <v:shape style="position:absolute;left:1743;top:2509;width:298;height:132" type="#_x0000_t75" stroked="false">
              <v:imagedata r:id="rId275" o:title=""/>
            </v:shape>
            <v:shape style="position:absolute;left:2072;top:2465;width:375;height:177" type="#_x0000_t75" stroked="false">
              <v:imagedata r:id="rId276" o:title=""/>
            </v:shape>
            <v:shape style="position:absolute;left:2531;top:2509;width:379;height:178" type="#_x0000_t75" stroked="false">
              <v:imagedata r:id="rId277" o:title=""/>
            </v:shape>
            <v:shape style="position:absolute;left:2615;top:2221;width:111;height:179" coordorigin="2615,2221" coordsize="111,179" path="m2636,2224l2615,2224,2615,2399,2636,2399,2636,2335,2711,2335,2711,2335,2655,2335,2645,2329,2637,2309,2635,2301,2635,2279,2637,2269,2645,2247,2653,2241,2636,2241,2636,2224xm2711,2335l2636,2335,2641,2341,2645,2345,2649,2347,2655,2351,2663,2353,2685,2353,2695,2350,2704,2342,2711,2335xm2713,2239l2684,2239,2694,2246,2695,2247,2700,2260,2703,2267,2704,2276,2704,2303,2701,2314,2688,2331,2680,2335,2711,2335,2714,2332,2721,2319,2725,2303,2726,2284,2725,2269,2722,2257,2718,2246,2713,2239xm2689,2221l2665,2221,2657,2223,2650,2228,2645,2231,2640,2235,2636,2241,2653,2241,2655,2239,2713,2239,2711,2237,2701,2226,2689,2221xe" filled="true" fillcolor="#ffffff" stroked="false">
              <v:path arrowok="t"/>
              <v:fill type="solid"/>
            </v:shape>
            <v:shape style="position:absolute;left:2750;top:2221;width:62;height:129" coordorigin="2750,2221" coordsize="62,129" path="m2770,2224l2750,2224,2750,2349,2771,2349,2771,2268,2774,2260,2786,2247,2789,2245,2770,2245,2770,2224xm2796,2221l2789,2224,2776,2236,2772,2241,2770,2245,2789,2245,2794,2243,2811,2243,2811,2222,2809,2221,2796,2221xm2811,2243l2794,2243,2808,2243,2810,2244,2811,2244,2811,2243xe" filled="true" fillcolor="#ffffff" stroked="false">
              <v:path arrowok="t"/>
              <v:fill type="solid"/>
            </v:shape>
            <v:shape style="position:absolute;left:2820;top:2220;width:117;height:134" coordorigin="2820,2220" coordsize="117,134" path="m2879,2220l2866,2221,2855,2225,2845,2231,2836,2239,2829,2249,2824,2261,2821,2274,2820,2289,2821,2303,2824,2316,2829,2327,2835,2336,2844,2344,2853,2349,2864,2353,2876,2354,2891,2352,2903,2349,2913,2343,2920,2336,2866,2336,2856,2331,2845,2313,2842,2302,2842,2274,2845,2263,2856,2243,2866,2238,2922,2238,2920,2236,2911,2229,2901,2224,2891,2221,2879,2220xm2922,2238l2893,2238,2903,2244,2913,2263,2914,2273,2914,2297,2912,2309,2902,2330,2892,2336,2920,2336,2922,2334,2928,2323,2933,2311,2936,2298,2936,2284,2935,2269,2932,2256,2927,2245,2922,2238xe" filled="true" fillcolor="#ffffff" stroked="false">
              <v:path arrowok="t"/>
              <v:fill type="solid"/>
            </v:shape>
            <v:shape style="position:absolute;left:2960;top:2221;width:111;height:179" coordorigin="2960,2221" coordsize="111,179" path="m2981,2224l2960,2224,2960,2399,2981,2399,2981,2335,3056,2335,3056,2335,3000,2335,2990,2329,2982,2309,2980,2301,2980,2279,2982,2269,2990,2247,2998,2241,2981,2241,2981,2224xm3056,2335l2981,2335,2986,2341,2990,2345,2994,2347,3000,2351,3008,2353,3030,2353,3040,2350,3050,2342,3056,2335xm3058,2239l3029,2239,3039,2246,3040,2247,3045,2260,3048,2267,3049,2276,3049,2303,3046,2314,3033,2331,3025,2335,3056,2335,3059,2332,3066,2319,3070,2303,3071,2284,3070,2269,3067,2257,3063,2246,3058,2239xm3034,2221l3010,2221,3002,2223,2995,2228,2990,2231,2985,2235,2981,2241,2998,2241,3000,2239,3058,2239,3056,2237,3046,2226,3034,2221xe" filled="true" fillcolor="#ffffff" stroked="false">
              <v:path arrowok="t"/>
              <v:fill type="solid"/>
            </v:shape>
            <v:shape style="position:absolute;left:3088;top:2220;width:117;height:134" coordorigin="3088,2220" coordsize="117,134" path="m3146,2220l3134,2221,3122,2225,3112,2231,3104,2239,3097,2249,3092,2261,3089,2274,3088,2289,3089,2303,3091,2316,3096,2327,3103,2336,3111,2344,3121,2349,3131,2353,3144,2354,3158,2352,3170,2349,3181,2343,3188,2336,3133,2336,3124,2331,3112,2313,3109,2302,3110,2274,3112,2263,3124,2243,3133,2238,3189,2238,3187,2236,3178,2229,3169,2224,3158,2221,3146,2220xm3189,2238l3160,2238,3170,2244,3180,2263,3182,2273,3182,2297,3179,2309,3169,2330,3159,2336,3188,2336,3189,2334,3196,2323,3200,2311,3203,2298,3204,2284,3203,2269,3200,2256,3194,2245,3189,2238xe" filled="true" fillcolor="#ffffff" stroked="false">
              <v:path arrowok="t"/>
              <v:fill type="solid"/>
            </v:shape>
            <v:shape style="position:absolute;left:3229;top:2221;width:103;height:129" coordorigin="3229,2221" coordsize="103,129" path="m3249,2224l3229,2224,3229,2349,3250,2349,3250,2275,3250,2269,3252,2260,3255,2256,3262,2247,3268,2243,3273,2242,3249,2242,3249,2224xm3326,2240l3295,2240,3302,2244,3308,2256,3309,2262,3309,2349,3331,2349,3331,2256,3329,2246,3326,2240xm3290,2221l3281,2221,3274,2223,3261,2229,3255,2234,3249,2242,3273,2242,3277,2240,3281,2240,3326,2240,3326,2240,3320,2231,3312,2226,3302,2222,3290,2221xe" filled="true" fillcolor="#ffffff" stroked="false">
              <v:path arrowok="t"/>
              <v:fill type="solid"/>
            </v:shape>
            <v:shape style="position:absolute;left:3354;top:2221;width:114;height:133" coordorigin="3354,2221" coordsize="114,133" path="m3422,2221l3413,2221,3400,2222,3389,2226,3379,2232,3370,2240,3363,2250,3358,2261,3355,2274,3354,2289,3355,2303,3358,2316,3363,2327,3370,2337,3379,2344,3388,2349,3398,2353,3410,2354,3416,2354,3422,2353,3427,2352,3436,2350,3444,2345,3450,2339,3454,2336,3400,2336,3391,2332,3380,2316,3377,2306,3376,2293,3468,2293,3468,2281,3467,2276,3377,2276,3377,2266,3381,2257,3394,2243,3402,2239,3455,2239,3453,2237,3447,2231,3430,2223,3422,2221xm3466,2310l3445,2310,3444,2315,3441,2320,3438,2325,3431,2332,3422,2336,3454,2336,3457,2331,3464,2320,3465,2314,3466,2310xm3455,2239l3425,2239,3434,2244,3443,2260,3445,2267,3446,2276,3467,2276,3467,2271,3466,2266,3465,2257,3462,2250,3458,2243,3455,2239xe" filled="true" fillcolor="#ffffff" stroked="false">
              <v:path arrowok="t"/>
              <v:fill type="solid"/>
            </v:shape>
            <v:shape style="position:absolute;left:3493;top:2221;width:62;height:129" coordorigin="3493,2221" coordsize="62,129" path="m3513,2224l3493,2224,3493,2349,3514,2349,3514,2268,3517,2260,3529,2247,3532,2245,3513,2245,3513,2224xm3539,2221l3532,2224,3519,2236,3515,2241,3513,2245,3532,2245,3537,2243,3554,2243,3554,2222,3552,2221,3539,2221xm3554,2243l3537,2243,3551,2243,3553,2244,3554,2244,3554,2243xe" filled="true" fillcolor="#ffffff" stroked="false">
              <v:path arrowok="t"/>
              <v:fill type="solid"/>
            </v:shape>
            <v:shape style="position:absolute;left:3652;top:2224;width:115;height:177" type="#_x0000_t75" stroked="false">
              <v:imagedata r:id="rId278" o:title=""/>
            </v:shape>
            <v:shape style="position:absolute;left:2998;top:2465;width:594;height:177" type="#_x0000_t75" stroked="false">
              <v:imagedata r:id="rId279" o:title=""/>
            </v:shape>
            <v:shape style="position:absolute;left:3671;top:2465;width:111;height:178" coordorigin="3671,2465" coordsize="111,178" path="m3734,2510l3725,2510,3712,2511,3702,2515,3692,2521,3685,2530,3679,2540,3674,2552,3672,2564,3671,2577,3672,2591,3675,2604,3679,2615,3686,2624,3694,2632,3703,2637,3712,2641,3722,2642,3731,2642,3739,2640,3752,2633,3758,2628,3760,2623,3716,2623,3707,2619,3696,2601,3693,2589,3693,2560,3696,2548,3709,2532,3718,2528,3761,2528,3757,2522,3752,2518,3742,2512,3734,2510xm3782,2620l3763,2620,3763,2637,3782,2637,3782,2620xm3782,2465l3761,2465,3761,2528,3738,2528,3746,2532,3759,2547,3762,2559,3762,2590,3759,2602,3747,2619,3739,2623,3760,2623,3763,2620,3782,2620,3782,2465xe" filled="true" fillcolor="#ffffff" stroked="false">
              <v:path arrowok="t"/>
              <v:fill type="solid"/>
            </v:shape>
            <v:shape style="position:absolute;left:3805;top:2509;width:114;height:133" coordorigin="3805,2509" coordsize="114,133" path="m3873,2509l3864,2509,3852,2510,3840,2514,3830,2520,3822,2528,3814,2538,3809,2549,3806,2562,3805,2577,3806,2591,3809,2604,3814,2615,3821,2625,3830,2632,3839,2637,3850,2641,3861,2642,3867,2642,3873,2641,3878,2640,3887,2638,3895,2633,3902,2627,3905,2624,3851,2624,3842,2620,3831,2604,3828,2594,3828,2581,3919,2581,3919,2569,3919,2564,3828,2564,3829,2554,3832,2545,3845,2531,3853,2527,3906,2527,3905,2525,3898,2519,3882,2511,3873,2509xm3917,2598l3897,2598,3895,2603,3893,2608,3889,2613,3882,2620,3874,2624,3905,2624,3909,2619,3915,2608,3917,2602,3917,2598xm3906,2527l3876,2527,3886,2532,3895,2548,3897,2555,3897,2564,3919,2564,3919,2559,3917,2554,3916,2545,3913,2538,3909,2531,3906,2527xe" filled="true" fillcolor="#ffffff" stroked="false">
              <v:path arrowok="t"/>
              <v:fill type="solid"/>
            </v:shape>
            <v:shape style="position:absolute;left:3930;top:2463;width:60;height:175" coordorigin="3930,2463" coordsize="60,175" path="m3968,2529l3948,2529,3948,2637,3968,2637,3968,2529xm3990,2512l3930,2512,3930,2529,3990,2529,3990,2512xm3967,2463l3957,2466,3952,2473,3949,2477,3948,2484,3948,2490,3948,2512,3968,2512,3968,2499,3969,2490,3972,2484,3975,2482,3990,2482,3990,2463,3986,2463,3967,2463xm3990,2482l3975,2482,3986,2482,3990,2482,3990,2482xe" filled="true" fillcolor="#ffffff" stroked="false">
              <v:path arrowok="t"/>
              <v:fill type="solid"/>
            </v:shape>
            <v:line style="position:absolute" from="4019,2512" to="4019,2637" stroked="true" strokeweight="1.072pt" strokecolor="#ffffff"/>
            <v:line style="position:absolute" from="4008,2477" to="4029,2477" stroked="true" strokeweight="1.195pt" strokecolor="#ffffff"/>
            <v:shape style="position:absolute;left:4060;top:2509;width:103;height:129" coordorigin="4060,2509" coordsize="103,129" path="m4080,2512l4060,2512,4060,2637,4081,2637,4081,2563,4081,2557,4083,2548,4086,2544,4094,2535,4099,2531,4104,2530,4080,2530,4080,2512xm4157,2528l4127,2528,4133,2532,4139,2544,4141,2550,4141,2637,4162,2637,4162,2544,4160,2534,4157,2528xm4121,2509l4113,2509,4105,2511,4092,2517,4086,2522,4080,2530,4104,2530,4108,2528,4112,2528,4157,2528,4157,2528,4151,2519,4143,2514,4133,2510,4121,2509xe" filled="true" fillcolor="#ffffff" stroked="false">
              <v:path arrowok="t"/>
              <v:fill type="solid"/>
            </v:shape>
            <v:line style="position:absolute" from="4203,2512" to="4203,2637" stroked="true" strokeweight="1.072pt" strokecolor="#ffffff"/>
            <v:line style="position:absolute" from="4192,2477" to="4213,2477" stroked="true" strokeweight="1.195pt" strokecolor="#ffffff"/>
            <v:shape style="position:absolute;left:4244;top:2509;width:169;height:129" coordorigin="4244,2509" coordsize="169,129" path="m4265,2512l4244,2512,4244,2637,4265,2637,4265,2555,4268,2543,4281,2531,4285,2530,4265,2530,4265,2512xm4335,2528l4305,2528,4311,2531,4314,2537,4316,2541,4317,2547,4317,2637,4339,2637,4339,2551,4342,2542,4354,2531,4359,2529,4335,2529,4335,2528xm4408,2528l4375,2528,4380,2530,4389,2536,4391,2542,4391,2637,4413,2637,4412,2542,4411,2534,4408,2528xm4312,2509l4293,2509,4285,2511,4274,2519,4270,2523,4265,2530,4285,2530,4288,2528,4335,2528,4333,2523,4329,2519,4320,2511,4312,2509xm4390,2509l4365,2509,4358,2511,4346,2517,4340,2522,4335,2529,4359,2529,4361,2528,4408,2528,4402,2515,4390,2509xe" filled="true" fillcolor="#ffffff" stroked="false">
              <v:path arrowok="t"/>
              <v:fill type="solid"/>
            </v:shape>
            <v:shape style="position:absolute;left:4435;top:2508;width:117;height:134" coordorigin="4435,2508" coordsize="117,134" path="m4494,2508l4481,2509,4470,2513,4460,2519,4451,2527,4444,2537,4439,2549,4436,2562,4435,2577,4436,2591,4439,2604,4444,2615,4450,2624,4459,2632,4468,2637,4479,2641,4491,2642,4506,2640,4518,2637,4528,2631,4535,2624,4481,2624,4471,2619,4460,2601,4457,2590,4457,2562,4460,2551,4471,2531,4481,2526,4537,2526,4535,2524,4526,2517,4516,2512,4506,2509,4494,2508xm4537,2526l4508,2526,4518,2532,4528,2551,4529,2561,4529,2585,4527,2597,4517,2618,4507,2624,4535,2624,4537,2622,4543,2611,4548,2599,4551,2586,4551,2572,4550,2557,4547,2544,4542,2533,4537,2526xe" filled="true" fillcolor="#ffffff" stroked="false">
              <v:path arrowok="t"/>
              <v:fill type="solid"/>
            </v:shape>
            <v:shape style="position:absolute;left:4568;top:2508;width:105;height:134" coordorigin="4568,2508" coordsize="105,134" path="m4588,2598l4568,2598,4569,2610,4569,2610,4573,2621,4581,2629,4588,2635,4597,2639,4608,2641,4621,2642,4633,2641,4644,2639,4653,2635,4660,2630,4666,2624,4609,2624,4599,2621,4594,2614,4591,2610,4589,2605,4588,2598xm4620,2508l4605,2508,4593,2512,4576,2527,4572,2536,4572,2558,4576,2566,4586,2572,4591,2575,4599,2578,4636,2587,4642,2589,4645,2591,4650,2594,4652,2598,4652,2610,4649,2616,4637,2623,4630,2624,4666,2624,4669,2622,4673,2612,4673,2589,4669,2581,4655,2572,4645,2568,4609,2560,4604,2558,4601,2556,4596,2553,4593,2549,4593,2538,4595,2534,4604,2528,4610,2527,4662,2527,4661,2525,4654,2518,4644,2513,4633,2509,4620,2508xm4662,2527l4630,2527,4639,2529,4644,2535,4647,2539,4648,2543,4649,2548,4669,2548,4669,2540,4666,2532,4662,2527xe" filled="true" fillcolor="#ffffff" stroked="false">
              <v:path arrowok="t"/>
              <v:fill type="solid"/>
            </v:shape>
            <v:shape style="position:absolute;left:4754;top:2508;width:571;height:134" type="#_x0000_t75" stroked="false">
              <v:imagedata r:id="rId280" o:title=""/>
            </v:shape>
            <v:shape style="position:absolute;left:5411;top:2463;width:187;height:227" type="#_x0000_t75" stroked="false">
              <v:imagedata r:id="rId281" o:title=""/>
            </v:shape>
            <v:shape style="position:absolute;left:5628;top:2455;width:431;height:193" type="#_x0000_t75" stroked="false">
              <v:imagedata r:id="rId282" o:title=""/>
            </v:shape>
            <v:shape style="position:absolute;left:6079;top:2455;width:162;height:193" type="#_x0000_t75" stroked="false">
              <v:imagedata r:id="rId283" o:title=""/>
            </v:shape>
            <v:shape style="position:absolute;left:1325;top:2753;width:128;height:173" coordorigin="1325,2753" coordsize="128,173" path="m1417,2753l1325,2753,1325,2925,1348,2925,1348,2852,1402,2852,1414,2852,1425,2849,1433,2844,1441,2838,1445,2833,1348,2833,1348,2773,1447,2773,1430,2757,1417,2753xm1447,2773l1403,2773,1410,2774,1416,2777,1425,2781,1429,2790,1429,2814,1426,2822,1413,2831,1405,2833,1445,2833,1449,2828,1453,2816,1453,2787,1448,2775,1447,2773xe" filled="true" fillcolor="#ffffff" stroked="false">
              <v:path arrowok="t"/>
              <v:fill type="solid"/>
            </v:shape>
            <v:shape style="position:absolute;left:1466;top:2797;width:114;height:133" coordorigin="1466,2797" coordsize="114,133" path="m1534,2797l1525,2797,1513,2798,1501,2802,1491,2808,1483,2816,1475,2826,1470,2837,1467,2850,1466,2865,1467,2879,1470,2892,1475,2903,1482,2913,1491,2920,1500,2925,1511,2929,1522,2930,1528,2930,1534,2929,1539,2928,1548,2926,1556,2921,1563,2915,1566,2912,1512,2912,1503,2908,1492,2892,1489,2882,1489,2869,1580,2869,1580,2857,1580,2852,1489,2852,1490,2842,1493,2833,1506,2819,1514,2815,1567,2815,1566,2813,1559,2807,1543,2799,1534,2797xm1578,2886l1558,2886,1556,2891,1554,2896,1550,2901,1543,2908,1535,2912,1566,2912,1570,2907,1576,2896,1578,2890,1578,2886xm1567,2815l1537,2815,1547,2820,1556,2836,1558,2843,1558,2852,1580,2852,1579,2847,1578,2842,1577,2833,1574,2826,1570,2819,1567,2815xe" filled="true" fillcolor="#ffffff" stroked="false">
              <v:path arrowok="t"/>
              <v:fill type="solid"/>
            </v:shape>
            <v:shape style="position:absolute;left:1605;top:2797;width:103;height:129" coordorigin="1605,2797" coordsize="103,129" path="m1625,2800l1605,2800,1605,2925,1626,2925,1626,2851,1627,2845,1629,2836,1631,2832,1639,2823,1644,2819,1650,2818,1625,2818,1625,2800xm1703,2816l1672,2816,1679,2820,1685,2832,1686,2838,1686,2925,1708,2925,1708,2832,1706,2822,1703,2816xm1666,2797l1658,2797,1651,2799,1638,2805,1631,2810,1625,2818,1650,2818,1653,2816,1657,2816,1703,2816,1702,2816,1697,2807,1689,2802,1679,2798,1666,2797xe" filled="true" fillcolor="#ffffff" stroked="false">
              <v:path arrowok="t"/>
              <v:fill type="solid"/>
            </v:shape>
            <v:shape style="position:absolute;left:1730;top:2796;width:105;height:134" coordorigin="1730,2796" coordsize="105,134" path="m1750,2886l1730,2886,1730,2898,1730,2898,1735,2909,1742,2917,1749,2923,1758,2927,1769,2929,1783,2930,1795,2929,1806,2927,1815,2923,1822,2918,1828,2912,1770,2912,1761,2909,1755,2902,1753,2898,1751,2893,1750,2886xm1781,2796l1767,2796,1755,2800,1738,2815,1733,2824,1733,2846,1738,2854,1747,2860,1752,2863,1760,2866,1797,2875,1803,2877,1807,2879,1811,2882,1814,2886,1814,2898,1811,2904,1799,2911,1792,2912,1828,2912,1830,2910,1835,2900,1835,2877,1831,2869,1817,2860,1807,2856,1771,2848,1766,2846,1763,2844,1758,2841,1755,2837,1755,2826,1757,2822,1765,2816,1771,2815,1824,2815,1823,2813,1815,2806,1806,2801,1795,2797,1781,2796xm1824,2815l1792,2815,1800,2817,1805,2823,1808,2827,1810,2831,1811,2836,1830,2836,1831,2828,1828,2820,1824,2815xe" filled="true" fillcolor="#ffffff" stroked="false">
              <v:path arrowok="t"/>
              <v:fill type="solid"/>
            </v:shape>
            <v:shape style="position:absolute;left:1852;top:2797;width:119;height:133" coordorigin="1852,2797" coordsize="119,133" path="m1954,2815l1916,2815,1923,2816,1934,2823,1936,2828,1936,2839,1936,2841,1933,2847,1930,2849,1880,2855,1870,2859,1855,2872,1852,2881,1852,2903,1856,2912,1870,2926,1880,2929,1901,2929,1910,2927,1926,2919,1932,2914,1934,2912,1890,2912,1885,2910,1876,2903,1874,2898,1874,2884,1877,2878,1887,2872,1893,2871,1918,2867,1921,2867,1930,2864,1933,2863,1935,2861,1957,2861,1957,2820,1954,2815xm1958,2909l1937,2909,1937,2914,1938,2917,1943,2925,1949,2928,1961,2928,1965,2927,1967,2927,1971,2926,1971,2911,1961,2911,1959,2910,1958,2909xm1957,2861l1935,2861,1935,2891,1930,2901,1911,2910,1904,2912,1934,2912,1937,2909,1958,2909,1957,2908,1957,2906,1957,2861xm1971,2910l1968,2911,1961,2911,1971,2911,1971,2910xm1922,2797l1894,2797,1883,2800,1864,2812,1859,2823,1858,2838,1878,2838,1879,2832,1881,2827,1888,2817,1895,2815,1954,2815,1952,2811,1934,2800,1922,2797xe" filled="true" fillcolor="#ffffff" stroked="false">
              <v:path arrowok="t"/>
              <v:fill type="solid"/>
            </v:shape>
            <v:shape style="position:absolute;left:1981;top:2753;width:111;height:178" coordorigin="1981,2753" coordsize="111,178" path="m2044,2798l2035,2798,2022,2799,2012,2803,2002,2809,1995,2818,1989,2828,1984,2840,1982,2852,1981,2865,1982,2879,1985,2892,1989,2903,1996,2912,2004,2920,2013,2925,2022,2929,2032,2930,2041,2930,2048,2928,2062,2921,2068,2916,2070,2911,2026,2911,2017,2907,2006,2889,2003,2877,2003,2848,2006,2836,2019,2820,2028,2816,2071,2816,2067,2810,2062,2806,2052,2800,2044,2798xm2092,2908l2073,2908,2073,2925,2092,2925,2092,2908xm2092,2753l2071,2753,2071,2816,2048,2816,2056,2820,2069,2835,2072,2847,2072,2878,2069,2890,2056,2907,2048,2911,2070,2911,2073,2908,2092,2908,2092,2753xe" filled="true" fillcolor="#ffffff" stroked="false">
              <v:path arrowok="t"/>
              <v:fill type="solid"/>
            </v:shape>
            <v:shape style="position:absolute;left:2115;top:2797;width:119;height:133" coordorigin="2115,2797" coordsize="119,133" path="m2218,2815l2180,2815,2187,2816,2197,2823,2200,2828,2200,2839,2199,2841,2197,2847,2193,2849,2143,2855,2134,2859,2119,2872,2115,2881,2115,2903,2119,2912,2134,2926,2143,2929,2165,2929,2174,2927,2190,2919,2196,2914,2198,2912,2154,2912,2149,2910,2140,2903,2137,2898,2137,2884,2141,2878,2151,2872,2157,2871,2181,2867,2185,2867,2193,2864,2196,2863,2199,2861,2220,2861,2220,2820,2218,2815xm2221,2909l2200,2909,2201,2914,2202,2917,2207,2925,2212,2928,2225,2928,2228,2927,2231,2927,2234,2926,2234,2911,2224,2911,2222,2910,2221,2909xm2220,2861l2199,2861,2199,2891,2193,2901,2175,2910,2167,2912,2198,2912,2200,2909,2221,2909,2221,2908,2220,2906,2220,2861xm2234,2910l2232,2911,2224,2911,2234,2911,2234,2910xm2185,2797l2158,2797,2147,2800,2127,2812,2122,2823,2122,2838,2142,2838,2142,2832,2144,2827,2151,2817,2159,2815,2218,2815,2216,2811,2197,2800,2185,2797xe" filled="true" fillcolor="#ffffff" stroked="false">
              <v:path arrowok="t"/>
              <v:fill type="solid"/>
            </v:shape>
            <v:shape style="position:absolute;left:2325;top:2797;width:241;height:133" type="#_x0000_t75" stroked="false">
              <v:imagedata r:id="rId284" o:title=""/>
            </v:shape>
            <v:shape style="position:absolute;left:2663;top:2765;width:59;height:163" coordorigin="2663,2765" coordsize="59,163" path="m2701,2817l2680,2817,2680,2908,2681,2915,2688,2925,2695,2927,2711,2927,2716,2926,2719,2926,2721,2925,2721,2909,2710,2909,2707,2909,2705,2908,2702,2906,2701,2903,2701,2817xm2721,2908l2719,2909,2710,2909,2721,2909,2721,2908xm2721,2800l2663,2800,2663,2817,2721,2817,2721,2800xm2701,2765l2680,2765,2680,2800,2701,2800,2701,2765xe" filled="true" fillcolor="#ffffff" stroked="false">
              <v:path arrowok="t"/>
              <v:fill type="solid"/>
            </v:shape>
            <v:shape style="position:absolute;left:2732;top:2749;width:114;height:181" coordorigin="2732,2749" coordsize="114,181" path="m2815,2749l2789,2749,2768,2783,2784,2783,2815,2749xm2799,2797l2791,2797,2778,2798,2767,2802,2757,2808,2748,2816,2741,2826,2736,2837,2733,2850,2732,2865,2733,2879,2736,2892,2741,2903,2748,2913,2756,2920,2766,2925,2776,2929,2787,2930,2794,2930,2799,2929,2804,2928,2814,2926,2822,2921,2828,2915,2832,2912,2777,2912,2769,2908,2758,2892,2755,2882,2754,2869,2846,2869,2846,2857,2845,2852,2755,2852,2755,2842,2759,2833,2772,2819,2780,2815,2833,2815,2831,2813,2825,2807,2808,2799,2799,2797xm2844,2886l2823,2886,2821,2891,2819,2896,2815,2901,2809,2908,2800,2912,2832,2912,2835,2907,2841,2896,2843,2890,2844,2886xm2833,2815l2803,2815,2812,2820,2821,2836,2823,2843,2824,2852,2845,2852,2845,2847,2844,2842,2842,2833,2839,2826,2835,2819,2833,2815xe" filled="true" fillcolor="#ffffff" stroked="false">
              <v:path arrowok="t"/>
              <v:fill type="solid"/>
            </v:shape>
            <v:shape style="position:absolute;left:2871;top:2797;width:62;height:129" coordorigin="2871,2797" coordsize="62,129" path="m2891,2800l2871,2800,2871,2925,2892,2925,2892,2844,2895,2836,2906,2823,2909,2821,2891,2821,2891,2800xm2917,2797l2910,2800,2897,2812,2893,2817,2891,2821,2909,2821,2915,2819,2932,2819,2932,2798,2930,2797,2917,2797xm2932,2819l2915,2819,2929,2819,2931,2820,2932,2820,2932,2819xe" filled="true" fillcolor="#ffffff" stroked="false">
              <v:path arrowok="t"/>
              <v:fill type="solid"/>
            </v:shape>
            <v:shape style="position:absolute;left:2950;top:2797;width:169;height:129" coordorigin="2950,2797" coordsize="169,129" path="m2971,2800l2950,2800,2950,2925,2971,2925,2971,2843,2974,2831,2987,2819,2991,2818,2971,2818,2971,2800xm3041,2816l3011,2816,3017,2819,3020,2825,3022,2829,3023,2835,3023,2925,3045,2925,3045,2839,3048,2830,3060,2819,3065,2817,3042,2817,3041,2816xm3114,2816l3081,2816,3086,2818,3095,2824,3097,2830,3097,2925,3119,2925,3119,2830,3117,2822,3114,2816xm3018,2797l2999,2797,2991,2799,2980,2807,2976,2811,2971,2818,2991,2818,2995,2816,3041,2816,3039,2811,3036,2807,3026,2799,3018,2797xm3096,2797l3071,2797,3064,2799,3052,2805,3046,2810,3042,2817,3065,2817,3067,2816,3114,2816,3108,2803,3096,2797xe" filled="true" fillcolor="#ffffff" stroked="false">
              <v:path arrowok="t"/>
              <v:fill type="solid"/>
            </v:shape>
            <v:line style="position:absolute" from="3159,2800" to="3159,2925" stroked="true" strokeweight="1.072pt" strokecolor="#ffffff"/>
            <v:line style="position:absolute" from="3149,2765" to="3170,2765" stroked="true" strokeweight="1.195pt" strokecolor="#ffffff"/>
            <v:shape style="position:absolute;left:3200;top:2797;width:103;height:129" coordorigin="3200,2797" coordsize="103,129" path="m3220,2800l3200,2800,3200,2925,3222,2925,3222,2851,3222,2845,3224,2836,3226,2832,3234,2823,3239,2819,3245,2818,3220,2818,3220,2800xm3298,2816l3267,2816,3274,2820,3280,2832,3281,2838,3281,2925,3303,2925,3303,2832,3301,2822,3298,2816xm3261,2797l3253,2797,3246,2799,3233,2805,3226,2810,3220,2818,3245,2818,3248,2816,3253,2816,3298,2816,3298,2816,3292,2807,3284,2802,3274,2798,3261,2797xe" filled="true" fillcolor="#ffffff" stroked="false">
              <v:path arrowok="t"/>
              <v:fill type="solid"/>
            </v:shape>
            <v:shape style="position:absolute;left:3325;top:2796;width:117;height:134" coordorigin="3325,2796" coordsize="117,134" path="m3384,2796l3371,2797,3360,2801,3350,2807,3341,2815,3334,2825,3329,2837,3326,2850,3325,2865,3326,2879,3329,2892,3334,2903,3340,2912,3349,2920,3358,2925,3369,2929,3381,2930,3396,2928,3408,2925,3418,2919,3425,2912,3371,2912,3362,2907,3350,2889,3347,2878,3347,2850,3350,2839,3362,2819,3371,2814,3427,2814,3425,2812,3416,2805,3406,2800,3396,2797,3384,2796xm3427,2814l3398,2814,3408,2820,3418,2839,3419,2849,3419,2873,3417,2885,3407,2906,3397,2912,3425,2912,3427,2910,3433,2899,3438,2887,3441,2874,3441,2860,3440,2845,3437,2832,3432,2821,3427,2814xe" filled="true" fillcolor="#ffffff" stroked="false">
              <v:path arrowok="t"/>
              <v:fill type="solid"/>
            </v:shape>
            <v:shape style="position:absolute;left:3458;top:2796;width:105;height:134" coordorigin="3458,2796" coordsize="105,134" path="m3478,2886l3458,2886,3459,2898,3459,2898,3463,2909,3471,2917,3478,2923,3487,2927,3498,2929,3511,2930,3523,2929,3534,2927,3543,2923,3550,2918,3556,2912,3499,2912,3489,2909,3484,2902,3481,2898,3479,2893,3478,2886xm3510,2796l3495,2796,3483,2800,3466,2815,3462,2824,3462,2846,3466,2854,3476,2860,3481,2863,3489,2866,3526,2875,3532,2877,3535,2879,3540,2882,3542,2886,3542,2898,3539,2904,3527,2911,3520,2912,3556,2912,3559,2910,3563,2900,3563,2877,3559,2869,3545,2860,3535,2856,3499,2848,3495,2846,3491,2844,3486,2841,3483,2837,3483,2826,3485,2822,3494,2816,3500,2815,3552,2815,3551,2813,3544,2806,3534,2801,3523,2797,3510,2796xm3552,2815l3520,2815,3529,2817,3534,2823,3537,2827,3538,2831,3539,2836,3559,2836,3559,2828,3556,2820,3552,2815xe" filled="true" fillcolor="#ffffff" stroked="false">
              <v:path arrowok="t"/>
              <v:fill type="solid"/>
            </v:shape>
            <v:shape style="position:absolute;left:3656;top:2796;width:361;height:134" type="#_x0000_t75" stroked="false">
              <v:imagedata r:id="rId285" o:title=""/>
            </v:shape>
            <v:shape style="position:absolute;left:4027;top:2753;width:173;height:183" type="#_x0000_t75" stroked="false">
              <v:imagedata r:id="rId286" o:title=""/>
            </v:shape>
            <v:shape style="position:absolute;left:4225;top:2743;width:288;height:236" type="#_x0000_t75" stroked="false">
              <v:imagedata r:id="rId287" o:title=""/>
            </v:shape>
            <v:shape style="position:absolute;left:4531;top:2753;width:416;height:183" type="#_x0000_t75" stroked="false">
              <v:imagedata r:id="rId288" o:title=""/>
            </v:shape>
            <v:shape style="position:absolute;left:5039;top:2796;width:116;height:134" type="#_x0000_t75" stroked="false">
              <v:imagedata r:id="rId289" o:title=""/>
            </v:shape>
            <v:shape style="position:absolute;left:5253;top:2765;width:789;height:211" type="#_x0000_t75" stroked="false">
              <v:imagedata r:id="rId290" o:title=""/>
            </v:shape>
            <v:shape style="position:absolute;left:6067;top:2743;width:288;height:236" type="#_x0000_t75" stroked="false">
              <v:imagedata r:id="rId291" o:title=""/>
            </v:shape>
            <v:shape style="position:absolute;left:6373;top:2753;width:467;height:208" type="#_x0000_t75" stroked="false">
              <v:imagedata r:id="rId292" o:title=""/>
            </v:shape>
            <v:shape style="position:absolute;left:6943;top:2800;width:115;height:177" type="#_x0000_t75" stroked="false">
              <v:imagedata r:id="rId227" o:title=""/>
            </v:shape>
            <v:shape style="position:absolute;left:1071;top:3040;width:111;height:177" type="#_x0000_t75" stroked="false">
              <v:imagedata r:id="rId293" o:title=""/>
            </v:shape>
            <v:shape style="position:absolute;left:1200;top:3041;width:427;height:183" type="#_x0000_t75" stroked="false">
              <v:imagedata r:id="rId294" o:title=""/>
            </v:shape>
            <v:shape style="position:absolute;left:1701;top:3040;width:248;height:177" type="#_x0000_t75" stroked="false">
              <v:imagedata r:id="rId295" o:title=""/>
            </v:shape>
            <v:shape style="position:absolute;left:2033;top:3085;width:785;height:133" type="#_x0000_t75" stroked="false">
              <v:imagedata r:id="rId296" o:title=""/>
            </v:shape>
            <v:shape style="position:absolute;left:2896;top:3085;width:432;height:180" type="#_x0000_t75" stroked="false">
              <v:imagedata r:id="rId297" o:title=""/>
            </v:shape>
            <v:shape style="position:absolute;left:3395;top:3084;width:105;height:134" type="#_x0000_t75" stroked="false">
              <v:imagedata r:id="rId255" o:title=""/>
            </v:shape>
            <v:shape style="position:absolute;left:3511;top:3037;width:792;height:212" type="#_x0000_t75" stroked="false">
              <v:imagedata r:id="rId298" o:title=""/>
            </v:shape>
            <v:shape style="position:absolute;left:4398;top:3031;width:164;height:193" type="#_x0000_t75" stroked="false">
              <v:imagedata r:id="rId299" o:title=""/>
            </v:shape>
            <v:line style="position:absolute" from="4650,3088" to="4650,3213" stroked="true" strokeweight="1.072pt" strokecolor="#ffffff"/>
            <v:line style="position:absolute" from="4639,3053" to="4661,3053" stroked="true" strokeweight="1.195pt" strokecolor="#ffffff"/>
            <v:shape style="position:absolute;left:4684;top:3040;width:111;height:178" coordorigin="4684,3040" coordsize="111,178" path="m4747,3085l4738,3085,4726,3087,4715,3091,4706,3097,4698,3106,4692,3116,4687,3128,4685,3140,4684,3153,4685,3167,4688,3180,4693,3191,4699,3200,4707,3208,4716,3213,4725,3217,4735,3218,4744,3218,4752,3216,4765,3209,4771,3204,4774,3199,4730,3199,4720,3195,4709,3177,4706,3165,4706,3136,4710,3124,4723,3108,4731,3104,4775,3104,4770,3098,4766,3094,4755,3088,4747,3085xm4795,3196l4776,3196,4776,3213,4795,3213,4795,3196xm4795,3040l4775,3040,4775,3104,4751,3104,4759,3108,4772,3123,4775,3135,4775,3166,4772,3178,4760,3195,4752,3199,4774,3199,4776,3196,4795,3196,4795,3040xe" filled="true" fillcolor="#ffffff" stroked="false">
              <v:path arrowok="t"/>
              <v:fill type="solid"/>
            </v:shape>
            <v:shape style="position:absolute;left:4818;top:3085;width:114;height:133" coordorigin="4818,3085" coordsize="114,133" path="m4886,3085l4877,3085,4865,3086,4854,3090,4844,3096,4835,3104,4828,3114,4823,3125,4819,3138,4818,3153,4819,3167,4823,3180,4828,3191,4835,3201,4843,3208,4853,3213,4863,3217,4874,3218,4880,3218,4886,3217,4891,3216,4901,3214,4908,3209,4915,3203,4919,3200,4864,3200,4856,3196,4844,3180,4841,3170,4841,3157,4932,3157,4932,3145,4932,3140,4842,3140,4842,3130,4845,3121,4858,3107,4866,3103,4919,3103,4918,3101,4911,3095,4895,3087,4886,3085xm4931,3174l4910,3174,4908,3179,4906,3184,4902,3189,4896,3196,4887,3200,4919,3200,4922,3195,4928,3184,4930,3178,4931,3174xm4919,3103l4889,3103,4899,3108,4908,3124,4910,3131,4911,3140,4932,3140,4932,3135,4931,3130,4929,3121,4926,3114,4922,3107,4919,3103xe" filled="true" fillcolor="#ffffff" stroked="false">
              <v:path arrowok="t"/>
              <v:fill type="solid"/>
            </v:shape>
            <v:shape style="position:absolute;left:4958;top:3085;width:103;height:129" coordorigin="4958,3085" coordsize="103,129" path="m4978,3088l4958,3088,4958,3213,4979,3213,4979,3139,4979,3133,4981,3124,4984,3120,4991,3111,4996,3107,5002,3106,4978,3106,4978,3088xm5055,3104l5024,3104,5031,3108,5037,3120,5038,3126,5038,3213,5060,3213,5060,3120,5058,3110,5055,3104xm5019,3085l5010,3085,5003,3087,4990,3093,4983,3098,4978,3106,5002,3106,5005,3104,5010,3104,5055,3104,5055,3104,5049,3095,5041,3090,5031,3086,5019,3085xe" filled="true" fillcolor="#ffffff" stroked="false">
              <v:path arrowok="t"/>
              <v:fill type="solid"/>
            </v:shape>
            <v:shape style="position:absolute;left:5076;top:3053;width:59;height:163" coordorigin="5076,3053" coordsize="59,163" path="m5114,3105l5093,3105,5093,3196,5095,3203,5102,3213,5108,3215,5124,3215,5129,3214,5132,3214,5134,3213,5134,3197,5123,3197,5120,3197,5119,3196,5116,3194,5114,3191,5114,3105xm5134,3196l5133,3197,5123,3197,5134,3197,5134,3196xm5134,3088l5076,3088,5076,3105,5134,3105,5134,3088xm5114,3053l5093,3053,5093,3088,5114,3088,5114,3053xe" filled="true" fillcolor="#ffffff" stroked="false">
              <v:path arrowok="t"/>
              <v:fill type="solid"/>
            </v:shape>
            <v:line style="position:absolute" from="5166,3088" to="5166,3213" stroked="true" strokeweight="1.072pt" strokecolor="#ffffff"/>
            <v:line style="position:absolute" from="5155,3053" to="5176,3053" stroked="true" strokeweight="1.195pt" strokecolor="#ffffff"/>
            <v:shape style="position:absolute;left:5200;top:3040;width:111;height:178" coordorigin="5200,3040" coordsize="111,178" path="m5263,3085l5254,3085,5241,3087,5231,3091,5221,3097,5214,3106,5208,3116,5203,3128,5201,3140,5200,3153,5201,3167,5204,3180,5208,3191,5215,3200,5223,3208,5232,3213,5241,3217,5251,3218,5260,3218,5268,3216,5281,3209,5287,3204,5289,3199,5245,3199,5236,3195,5225,3177,5222,3165,5222,3136,5225,3124,5238,3108,5247,3104,5290,3104,5286,3098,5281,3094,5271,3088,5263,3085xm5311,3196l5292,3196,5292,3213,5311,3213,5311,3196xm5311,3040l5290,3040,5290,3104,5267,3104,5275,3108,5288,3123,5291,3135,5291,3166,5288,3178,5275,3195,5268,3199,5289,3199,5292,3196,5311,3196,5311,3040xe" filled="true" fillcolor="#ffffff" stroked="false">
              <v:path arrowok="t"/>
              <v:fill type="solid"/>
            </v:shape>
            <v:shape style="position:absolute;left:5334;top:3085;width:119;height:133" coordorigin="5334,3085" coordsize="119,133" path="m5437,3103l5399,3103,5406,3104,5416,3111,5419,3116,5419,3127,5418,3129,5416,3135,5412,3137,5362,3143,5353,3147,5338,3160,5334,3169,5334,3191,5338,3200,5353,3214,5362,3217,5384,3217,5393,3215,5409,3207,5415,3202,5417,3200,5373,3200,5368,3198,5359,3191,5356,3186,5356,3172,5360,3166,5370,3160,5376,3159,5400,3155,5404,3155,5412,3152,5416,3151,5418,3149,5439,3149,5439,3108,5437,3103xm5440,3197l5419,3197,5420,3202,5421,3205,5426,3213,5431,3216,5444,3216,5447,3215,5450,3215,5453,3214,5453,3199,5443,3199,5441,3198,5440,3197xm5439,3149l5418,3149,5418,3179,5412,3189,5394,3198,5386,3200,5417,3200,5419,3197,5440,3197,5440,3196,5439,3194,5439,3149xm5453,3198l5451,3199,5443,3199,5453,3199,5453,3198xm5404,3085l5377,3085,5366,3088,5346,3100,5341,3111,5341,3126,5361,3126,5361,3120,5363,3115,5370,3105,5378,3103,5437,3103,5435,3099,5416,3088,5404,3085xe" filled="true" fillcolor="#ffffff" stroked="false">
              <v:path arrowok="t"/>
              <v:fill type="solid"/>
            </v:shape>
            <v:shape style="position:absolute;left:5463;top:3040;width:111;height:178" coordorigin="5463,3040" coordsize="111,178" path="m5527,3085l5517,3085,5505,3087,5494,3091,5485,3097,5477,3106,5471,3116,5467,3128,5464,3140,5463,3153,5464,3167,5467,3180,5472,3191,5479,3200,5487,3208,5495,3213,5505,3217,5515,3218,5523,3218,5531,3216,5544,3209,5550,3204,5553,3199,5509,3199,5500,3195,5488,3177,5486,3165,5486,3136,5489,3124,5502,3108,5511,3104,5554,3104,5549,3098,5545,3094,5535,3088,5527,3085xm5574,3196l5555,3196,5555,3213,5574,3213,5574,3196xm5574,3040l5554,3040,5554,3104,5531,3104,5539,3108,5551,3123,5555,3135,5555,3166,5552,3178,5539,3195,5531,3199,5553,3199,5555,3196,5574,3196,5574,3040xe" filled="true" fillcolor="#ffffff" stroked="false">
              <v:path arrowok="t"/>
              <v:fill type="solid"/>
            </v:shape>
            <v:shape style="position:absolute;left:5655;top:3084;width:361;height:134" type="#_x0000_t75" stroked="false">
              <v:imagedata r:id="rId300" o:title=""/>
            </v:shape>
            <v:shape style="position:absolute;left:6026;top:3041;width:506;height:183" type="#_x0000_t75" stroked="false">
              <v:imagedata r:id="rId301" o:title=""/>
            </v:shape>
            <v:shape style="position:absolute;left:6564;top:3031;width:216;height:193" type="#_x0000_t75" stroked="false">
              <v:imagedata r:id="rId302" o:title=""/>
            </v:shape>
            <v:shape style="position:absolute;left:6812;top:3085;width:190;height:133" type="#_x0000_t75" stroked="false">
              <v:imagedata r:id="rId303" o:title=""/>
            </v:shape>
            <v:line style="position:absolute" from="7033,3041" to="7033,3213" stroked="true" strokeweight="1.055pt" strokecolor="#ffffff"/>
            <v:shape style="position:absolute;left:1071;top:3372;width:492;height:134" type="#_x0000_t75" stroked="false">
              <v:imagedata r:id="rId304" o:title=""/>
            </v:shape>
            <v:shape style="position:absolute;left:1575;top:3329;width:354;height:183" type="#_x0000_t75" stroked="false">
              <v:imagedata r:id="rId305" o:title=""/>
            </v:shape>
            <v:shape style="position:absolute;left:2032;top:3373;width:241;height:133" type="#_x0000_t75" stroked="false">
              <v:imagedata r:id="rId306" o:title=""/>
            </v:shape>
            <v:shape style="position:absolute;left:2389;top:3319;width:164;height:193" type="#_x0000_t75" stroked="false">
              <v:imagedata r:id="rId307" o:title=""/>
            </v:shape>
            <v:shape style="position:absolute;left:2652;top:3372;width:593;height:179" type="#_x0000_t75" stroked="false">
              <v:imagedata r:id="rId308" o:title=""/>
            </v:shape>
            <v:shape style="position:absolute;left:3257;top:3325;width:604;height:187" type="#_x0000_t75" stroked="false">
              <v:imagedata r:id="rId309" o:title=""/>
            </v:shape>
            <v:shape style="position:absolute;left:3894;top:3476;width:26;height:62" coordorigin="3894,3476" coordsize="26,62" path="m3919,3476l3894,3476,3894,3501,3907,3501,3907,3502,3894,3526,3894,3537,3903,3535,3910,3531,3917,3517,3919,3509,3919,3476xe" filled="true" fillcolor="#ffffff" stroked="false">
              <v:path arrowok="t"/>
              <v:fill type="solid"/>
            </v:shape>
            <v:shape style="position:absolute;left:4038;top:3372;width:330;height:179" type="#_x0000_t75" stroked="false">
              <v:imagedata r:id="rId310" o:title=""/>
            </v:shape>
            <v:shape style="position:absolute;left:4470;top:3329;width:434;height:177" type="#_x0000_t75" stroked="false">
              <v:imagedata r:id="rId311" o:title=""/>
            </v:shape>
            <v:shape style="position:absolute;left:4923;top:3329;width:173;height:183" type="#_x0000_t75" stroked="false">
              <v:imagedata r:id="rId312" o:title=""/>
            </v:shape>
            <v:shape style="position:absolute;left:5196;top:3329;width:248;height:177" type="#_x0000_t75" stroked="false">
              <v:imagedata r:id="rId313" o:title=""/>
            </v:shape>
            <v:shape style="position:absolute;left:5555;top:3376;width:100;height:129" coordorigin="5555,3376" coordsize="100,129" path="m5577,3376l5555,3376,5555,3472,5557,3480,5560,3487,5566,3495,5574,3500,5584,3504,5596,3505,5607,3505,5617,3501,5629,3492,5632,3487,5633,3486,5590,3486,5583,3482,5578,3471,5577,3465,5577,3376xm5654,3483l5635,3483,5635,3501,5654,3501,5654,3483xm5654,3376l5633,3376,5633,3450,5632,3459,5624,3479,5614,3486,5633,3486,5635,3483,5654,3483,5654,3376xe" filled="true" fillcolor="#ffffff" stroked="false">
              <v:path arrowok="t"/>
              <v:fill type="solid"/>
            </v:shape>
            <v:shape style="position:absolute;left:5686;top:3373;width:102;height:128" type="#_x0000_t75" stroked="false">
              <v:imagedata r:id="rId314" o:title=""/>
            </v:shape>
            <v:shape style="position:absolute;left:5895;top:3329;width:111;height:177" type="#_x0000_t75" stroked="false">
              <v:imagedata r:id="rId315" o:title=""/>
            </v:shape>
            <v:shape style="position:absolute;left:6024;top:3329;width:405;height:183" type="#_x0000_t75" stroked="false">
              <v:imagedata r:id="rId316" o:title=""/>
            </v:shape>
            <v:shape style="position:absolute;left:6461;top:3372;width:309;height:134" type="#_x0000_t75" stroked="false">
              <v:imagedata r:id="rId317" o:title=""/>
            </v:shape>
            <v:shape style="position:absolute;left:6863;top:3376;width:194;height:177" type="#_x0000_t75" stroked="false">
              <v:imagedata r:id="rId318" o:title=""/>
            </v:shape>
            <v:shape style="position:absolute;left:1947;top:3617;width:706;height:223" type="#_x0000_t75" stroked="false">
              <v:imagedata r:id="rId319" o:title=""/>
            </v:shape>
            <v:shape style="position:absolute;left:2793;top:3617;width:248;height:177" type="#_x0000_t75" stroked="false">
              <v:imagedata r:id="rId320" o:title=""/>
            </v:shape>
            <v:shape style="position:absolute;left:3191;top:3660;width:107;height:133" type="#_x0000_t75" stroked="false">
              <v:imagedata r:id="rId321" o:title=""/>
            </v:shape>
            <v:shape style="position:absolute;left:3309;top:3617;width:575;height:183" type="#_x0000_t75" stroked="false">
              <v:imagedata r:id="rId322" o:title=""/>
            </v:shape>
            <v:shape style="position:absolute;left:4032;top:3661;width:114;height:133" type="#_x0000_t75" stroked="false">
              <v:imagedata r:id="rId323" o:title=""/>
            </v:shape>
            <v:line style="position:absolute" from="4182,3617" to="4182,3789" stroked="true" strokeweight="1.055pt" strokecolor="#ffffff"/>
            <v:shape style="position:absolute;left:4217;top:3661;width:114;height:133" coordorigin="4217,3661" coordsize="114,133" path="m4284,3661l4276,3661,4263,3662,4252,3666,4242,3672,4233,3680,4226,3690,4221,3701,4218,3714,4217,3729,4218,3743,4221,3756,4226,3767,4233,3777,4241,3784,4251,3789,4261,3793,4272,3794,4279,3794,4284,3793,4289,3792,4299,3790,4307,3785,4313,3779,4317,3776,4262,3776,4254,3772,4243,3756,4240,3746,4239,3733,4331,3733,4331,3721,4330,3716,4240,3716,4240,3706,4244,3697,4257,3683,4265,3679,4318,3679,4316,3677,4310,3671,4293,3663,4284,3661xm4329,3750l4308,3750,4306,3755,4304,3760,4300,3765,4294,3772,4285,3776,4317,3776,4320,3771,4326,3760,4328,3754,4329,3750xm4318,3679l4288,3679,4297,3684,4306,3700,4308,3707,4309,3716,4330,3716,4330,3711,4329,3706,4327,3697,4324,3690,4320,3683,4318,3679xe" filled="true" fillcolor="#ffffff" stroked="false">
              <v:path arrowok="t"/>
              <v:fill type="solid"/>
            </v:shape>
            <v:shape style="position:absolute;left:4356;top:3661;width:169;height:129" coordorigin="4356,3661" coordsize="169,129" path="m4377,3664l4356,3664,4356,3789,4377,3789,4377,3707,4380,3695,4393,3683,4396,3682,4377,3682,4377,3664xm4447,3680l4417,3680,4423,3683,4426,3689,4428,3693,4429,3699,4429,3789,4451,3789,4451,3703,4454,3694,4466,3683,4471,3681,4447,3681,4447,3680xm4520,3680l4487,3680,4492,3682,4501,3688,4503,3694,4503,3789,4525,3789,4524,3694,4523,3686,4520,3680xm4424,3661l4405,3661,4397,3663,4386,3671,4382,3675,4377,3682,4396,3682,4400,3680,4447,3680,4444,3675,4441,3671,4432,3663,4424,3661xm4502,3661l4477,3661,4470,3663,4458,3669,4452,3674,4447,3681,4471,3681,4473,3680,4520,3680,4514,3667,4502,3661xe" filled="true" fillcolor="#ffffff" stroked="false">
              <v:path arrowok="t"/>
              <v:fill type="solid"/>
            </v:shape>
            <v:shape style="position:absolute;left:4548;top:3661;width:114;height:133" coordorigin="4548,3661" coordsize="114,133" path="m4615,3661l4606,3661,4594,3662,4583,3666,4573,3672,4564,3680,4557,3690,4552,3701,4549,3714,4548,3729,4549,3743,4552,3756,4557,3767,4564,3777,4572,3784,4582,3789,4592,3793,4603,3794,4610,3794,4615,3793,4620,3792,4630,3790,4638,3785,4644,3779,4648,3776,4593,3776,4585,3772,4574,3756,4571,3746,4570,3733,4661,3733,4661,3721,4661,3716,4571,3716,4571,3706,4574,3697,4587,3683,4596,3679,4649,3679,4647,3677,4641,3671,4624,3663,4615,3661xm4660,3750l4639,3750,4637,3755,4635,3760,4631,3765,4625,3772,4616,3776,4648,3776,4651,3771,4657,3760,4659,3754,4660,3750xm4649,3679l4619,3679,4628,3684,4637,3700,4639,3707,4640,3716,4661,3716,4661,3711,4660,3706,4658,3697,4655,3690,4651,3683,4649,3679xe" filled="true" fillcolor="#ffffff" stroked="false">
              <v:path arrowok="t"/>
              <v:fill type="solid"/>
            </v:shape>
            <v:shape style="position:absolute;left:4687;top:3661;width:103;height:129" coordorigin="4687,3661" coordsize="103,129" path="m4707,3664l4687,3664,4687,3789,4708,3789,4708,3715,4708,3709,4710,3700,4713,3696,4721,3687,4726,3683,4731,3682,4707,3682,4707,3664xm4784,3680l4754,3680,4760,3684,4766,3696,4767,3702,4767,3789,4789,3789,4789,3696,4787,3686,4784,3680xm4748,3661l4740,3661,4732,3663,4719,3669,4713,3674,4707,3682,4731,3682,4735,3680,4739,3680,4784,3680,4784,3680,4778,3671,4770,3666,4760,3662,4748,3661xe" filled="true" fillcolor="#ffffff" stroked="false">
              <v:path arrowok="t"/>
              <v:fill type="solid"/>
            </v:shape>
            <v:shape style="position:absolute;left:4805;top:3629;width:59;height:163" coordorigin="4805,3629" coordsize="59,163" path="m4843,3681l4822,3681,4822,3772,4824,3779,4831,3789,4838,3791,4853,3791,4858,3790,4861,3790,4863,3789,4863,3773,4852,3773,4849,3773,4848,3772,4845,3770,4843,3767,4843,3681xm4863,3772l4862,3773,4852,3773,4863,3773,4863,3772xm4863,3664l4805,3664,4805,3681,4863,3681,4863,3664xm4843,3629l4822,3629,4822,3664,4843,3664,4843,3629xe" filled="true" fillcolor="#ffffff" stroked="false">
              <v:path arrowok="t"/>
              <v:fill type="solid"/>
            </v:shape>
            <v:shape style="position:absolute;left:4873;top:3660;width:117;height:134" coordorigin="4873,3660" coordsize="117,134" path="m4932,3660l4919,3661,4908,3665,4898,3671,4889,3679,4882,3689,4877,3701,4874,3714,4873,3729,4874,3743,4877,3756,4882,3767,4888,3776,4897,3784,4906,3789,4917,3793,4929,3794,4944,3792,4956,3789,4966,3783,4973,3776,4919,3776,4910,3771,4898,3753,4895,3742,4895,3714,4898,3703,4910,3683,4919,3678,4975,3678,4973,3676,4964,3669,4954,3664,4944,3661,4932,3660xm4975,3678l4946,3678,4956,3684,4966,3703,4967,3713,4967,3737,4965,3749,4955,3770,4945,3776,4973,3776,4975,3774,4981,3763,4986,3751,4989,3738,4989,3724,4988,3709,4985,3696,4980,3685,4975,3678xe" filled="true" fillcolor="#ffffff" stroked="false">
              <v:path arrowok="t"/>
              <v:fill type="solid"/>
            </v:shape>
            <v:shape style="position:absolute;left:5006;top:3660;width:105;height:134" coordorigin="5006,3660" coordsize="105,134" path="m5026,3750l5006,3750,5007,3762,5007,3762,5011,3773,5019,3781,5026,3787,5035,3791,5046,3793,5059,3794,5071,3793,5082,3791,5091,3787,5098,3782,5104,3776,5047,3776,5037,3773,5032,3766,5029,3762,5027,3757,5026,3750xm5058,3660l5043,3660,5031,3664,5014,3679,5010,3688,5010,3710,5014,3718,5024,3724,5029,3727,5037,3730,5074,3739,5080,3741,5083,3743,5088,3746,5090,3750,5090,3762,5087,3768,5075,3775,5068,3776,5104,3776,5107,3774,5111,3764,5111,3741,5107,3733,5093,3724,5083,3720,5047,3712,5043,3710,5039,3708,5034,3705,5031,3701,5031,3690,5033,3686,5042,3680,5048,3679,5100,3679,5099,3677,5092,3670,5082,3665,5071,3661,5058,3660xm5100,3679l5068,3679,5077,3681,5082,3687,5085,3691,5086,3695,5087,3700,5107,3700,5107,3692,5104,3684,5100,3679xe" filled="true" fillcolor="#ffffff" stroked="false">
              <v:path arrowok="t"/>
              <v:fill type="solid"/>
            </v:shape>
            <v:shape style="position:absolute;left:5258;top:3660;width:228;height:133" type="#_x0000_t75" stroked="false">
              <v:imagedata r:id="rId324" o:title=""/>
            </v:shape>
            <v:shape style="position:absolute;left:5518;top:3607;width:216;height:193" type="#_x0000_t75" stroked="false">
              <v:imagedata r:id="rId271" o:title=""/>
            </v:shape>
            <v:shape style="position:absolute;left:5766;top:3661;width:190;height:133" type="#_x0000_t75" stroked="false">
              <v:imagedata r:id="rId325" o:title=""/>
            </v:shape>
            <v:shape style="position:absolute;left:5977;top:3607;width:281;height:193" type="#_x0000_t75" stroked="false">
              <v:imagedata r:id="rId326" o:title=""/>
            </v:shape>
            <v:shape style="position:absolute;left:6404;top:3617;width:248;height:177" type="#_x0000_t75" stroked="false">
              <v:imagedata r:id="rId320" o:title=""/>
            </v:shape>
            <v:shape style="position:absolute;left:6811;top:3664;width:100;height:129" coordorigin="6811,3664" coordsize="100,129" path="m6832,3664l6811,3664,6811,3760,6812,3768,6816,3775,6822,3783,6830,3788,6840,3792,6852,3793,6863,3793,6873,3789,6885,3780,6888,3775,6889,3774,6846,3774,6839,3770,6833,3759,6832,3753,6832,3664xm6910,3771l6891,3771,6890,3789,6910,3789,6910,3771xm6910,3664l6889,3664,6889,3738,6888,3747,6880,3767,6870,3774,6889,3774,6891,3771,6910,3771,6910,3664xe" filled="true" fillcolor="#ffffff" stroked="false">
              <v:path arrowok="t"/>
              <v:fill type="solid"/>
            </v:shape>
            <v:shape style="position:absolute;left:6942;top:3661;width:102;height:128" type="#_x0000_t75" stroked="false">
              <v:imagedata r:id="rId212" o:title=""/>
            </v:shape>
            <v:shape style="position:absolute;left:2011;top:3948;width:361;height:134" type="#_x0000_t75" stroked="false">
              <v:imagedata r:id="rId327" o:title=""/>
            </v:shape>
            <v:shape style="position:absolute;left:2382;top:3905;width:176;height:183" type="#_x0000_t75" stroked="false">
              <v:imagedata r:id="rId328" o:title=""/>
            </v:shape>
            <v:line style="position:absolute" from="2589,3905" to="2589,4077" stroked="true" strokeweight="1.055pt" strokecolor="#ffffff"/>
            <v:shape style="position:absolute;left:2632;top:4052;width:26;height:62" coordorigin="2632,4052" coordsize="26,62" path="m2657,4052l2632,4052,2632,4077,2645,4077,2645,4078,2632,4102,2632,4113,2641,4111,2648,4107,2655,4093,2657,4085,2657,4052xe" filled="true" fillcolor="#ffffff" stroked="false">
              <v:path arrowok="t"/>
              <v:fill type="solid"/>
            </v:shape>
            <v:shape style="position:absolute;left:2814;top:3949;width:241;height:180" type="#_x0000_t75" stroked="false">
              <v:imagedata r:id="rId329" o:title=""/>
            </v:shape>
            <v:shape style="position:absolute;left:3200;top:3948;width:371;height:134" type="#_x0000_t75" stroked="false">
              <v:imagedata r:id="rId330" o:title=""/>
            </v:shape>
            <v:shape style="position:absolute;left:3717;top:3949;width:241;height:133" type="#_x0000_t75" stroked="false">
              <v:imagedata r:id="rId331" o:title=""/>
            </v:shape>
            <v:shape style="position:absolute;left:4123;top:3917;width:767;height:165" type="#_x0000_t75" stroked="false">
              <v:imagedata r:id="rId332" o:title=""/>
            </v:shape>
            <v:shape style="position:absolute;left:5040;top:3950;width:110;height:181" type="#_x0000_t75" stroked="false">
              <v:imagedata r:id="rId333" o:title=""/>
            </v:shape>
            <v:shape style="position:absolute;left:5180;top:3949;width:178;height:132" type="#_x0000_t75" stroked="false">
              <v:imagedata r:id="rId334" o:title=""/>
            </v:shape>
            <v:shape style="position:absolute;left:5389;top:3948;width:292;height:179" type="#_x0000_t75" stroked="false">
              <v:imagedata r:id="rId335" o:title=""/>
            </v:shape>
            <v:shape style="position:absolute;left:5843;top:3948;width:361;height:134" type="#_x0000_t75" stroked="false">
              <v:imagedata r:id="rId327" o:title=""/>
            </v:shape>
            <v:shape style="position:absolute;left:6215;top:3904;width:563;height:183" type="#_x0000_t75" stroked="false">
              <v:imagedata r:id="rId336" o:title=""/>
            </v:shape>
            <v:shape style="position:absolute;left:6933;top:3948;width:116;height:134" type="#_x0000_t75" stroked="false">
              <v:imagedata r:id="rId337" o:title=""/>
            </v:shape>
            <v:shape style="position:absolute;left:1068;top:4193;width:296;height:183" type="#_x0000_t75" stroked="false">
              <v:imagedata r:id="rId338" o:title=""/>
            </v:shape>
            <v:shape style="position:absolute;left:1386;top:4183;width:411;height:193" type="#_x0000_t75" stroked="false">
              <v:imagedata r:id="rId339" o:title=""/>
            </v:shape>
            <v:shape style="position:absolute;left:1878;top:4240;width:100;height:129" coordorigin="1878,4240" coordsize="100,129" path="m1900,4240l1878,4240,1878,4336,1880,4344,1883,4351,1889,4359,1897,4364,1907,4368,1919,4369,1930,4369,1940,4365,1952,4356,1955,4351,1956,4350,1913,4350,1906,4346,1901,4335,1900,4329,1900,4240xm1977,4347l1958,4347,1958,4365,1977,4365,1977,4347xm1977,4240l1956,4240,1956,4314,1955,4323,1947,4343,1937,4350,1956,4350,1958,4347,1977,4347,1977,4240xe" filled="true" fillcolor="#ffffff" stroked="false">
              <v:path arrowok="t"/>
              <v:fill type="solid"/>
            </v:shape>
            <v:shape style="position:absolute;left:2009;top:4237;width:244;height:133" type="#_x0000_t75" stroked="false">
              <v:imagedata r:id="rId340" o:title=""/>
            </v:shape>
            <v:shape style="position:absolute;left:2322;top:4193;width:756;height:183" type="#_x0000_t75" stroked="false">
              <v:imagedata r:id="rId341" o:title=""/>
            </v:shape>
            <v:shape style="position:absolute;left:3164;top:4189;width:428;height:181" type="#_x0000_t75" stroked="false">
              <v:imagedata r:id="rId342" o:title=""/>
            </v:shape>
            <v:shape style="position:absolute;left:3662;top:4238;width:110;height:181" type="#_x0000_t75" stroked="false">
              <v:imagedata r:id="rId343" o:title=""/>
            </v:shape>
            <v:shape style="position:absolute;left:3802;top:4193;width:583;height:177" type="#_x0000_t75" stroked="false">
              <v:imagedata r:id="rId344" o:title=""/>
            </v:shape>
            <v:shape style="position:absolute;left:4467;top:4236;width:362;height:133" type="#_x0000_t75" stroked="false">
              <v:imagedata r:id="rId345" o:title=""/>
            </v:shape>
            <v:shape style="position:absolute;left:4839;top:4193;width:442;height:183" type="#_x0000_t75" stroked="false">
              <v:imagedata r:id="rId346" o:title=""/>
            </v:shape>
            <v:shape style="position:absolute;left:5301;top:4183;width:215;height:193" type="#_x0000_t75" stroked="false">
              <v:imagedata r:id="rId347" o:title=""/>
            </v:shape>
            <v:shape style="position:absolute;left:5589;top:4236;width:108;height:133" coordorigin="5589,4236" coordsize="108,133" path="m5660,4236l5646,4236,5634,4237,5623,4241,5614,4246,5605,4254,5598,4265,5593,4277,5590,4290,5589,4306,5590,4319,5593,4331,5597,4341,5604,4351,5612,4359,5621,4364,5631,4368,5643,4369,5658,4369,5670,4365,5679,4357,5685,4351,5633,4351,5625,4346,5614,4329,5612,4319,5612,4294,5613,4283,5623,4262,5633,4255,5690,4255,5689,4253,5672,4240,5660,4236xm5697,4321l5676,4321,5674,4330,5671,4337,5665,4343,5660,4348,5653,4351,5685,4351,5690,4342,5694,4332,5697,4321xm5690,4255l5656,4255,5663,4258,5672,4268,5675,4274,5676,4282,5697,4282,5695,4265,5690,4255xe" filled="true" fillcolor="#ffffff" stroked="false">
              <v:path arrowok="t"/>
              <v:fill type="solid"/>
            </v:shape>
            <v:shape style="position:absolute;left:5711;top:4236;width:117;height:134" coordorigin="5711,4236" coordsize="117,134" path="m5770,4236l5757,4237,5746,4241,5736,4247,5727,4255,5720,4265,5715,4277,5712,4290,5711,4305,5712,4319,5715,4332,5720,4343,5726,4352,5734,4360,5744,4365,5755,4369,5767,4370,5782,4368,5794,4365,5804,4359,5811,4352,5756,4352,5747,4347,5736,4329,5733,4318,5733,4290,5736,4279,5747,4259,5757,4254,5812,4254,5811,4252,5802,4245,5792,4240,5781,4237,5770,4236xm5812,4254l5784,4254,5794,4260,5803,4279,5805,4289,5805,4313,5803,4325,5792,4346,5783,4352,5811,4352,5813,4350,5819,4339,5824,4327,5826,4314,5827,4300,5826,4285,5823,4272,5818,4261,5812,4254xe" filled="true" fillcolor="#ffffff" stroked="false">
              <v:path arrowok="t"/>
              <v:fill type="solid"/>
            </v:shape>
            <v:shape style="position:absolute;left:5852;top:4237;width:103;height:129" coordorigin="5852,4237" coordsize="103,129" path="m5872,4240l5852,4240,5852,4365,5873,4365,5873,4291,5874,4285,5876,4276,5878,4272,5886,4263,5891,4259,5896,4258,5872,4258,5872,4240xm5949,4256l5919,4256,5926,4260,5932,4272,5933,4278,5933,4365,5954,4365,5954,4272,5953,4262,5949,4256xm5913,4237l5905,4237,5898,4239,5884,4245,5878,4250,5872,4258,5896,4258,5900,4256,5904,4256,5949,4256,5949,4256,5943,4247,5935,4242,5925,4238,5913,4237xe" filled="true" fillcolor="#ffffff" stroked="false">
              <v:path arrowok="t"/>
              <v:fill type="solid"/>
            </v:shape>
            <v:shape style="position:absolute;left:5970;top:4205;width:59;height:163" coordorigin="5970,4205" coordsize="59,163" path="m6009,4257l5987,4257,5987,4348,5989,4355,5996,4365,6003,4367,6019,4367,6024,4366,6026,4366,6029,4365,6029,4349,6018,4349,6015,4349,6013,4348,6010,4346,6009,4343,6009,4257xm6029,4348l6027,4349,6018,4349,6029,4349,6029,4348xm6029,4240l5970,4240,5970,4257,6029,4257,6029,4240xm6009,4205l5987,4205,5987,4240,6009,4240,6009,4205xe" filled="true" fillcolor="#ffffff" stroked="false">
              <v:path arrowok="t"/>
              <v:fill type="solid"/>
            </v:shape>
            <v:line style="position:absolute" from="6060,4240" to="6060,4365" stroked="true" strokeweight="1.072pt" strokecolor="#ffffff"/>
            <v:line style="position:absolute" from="6049,4205" to="6071,4205" stroked="true" strokeweight="1.195pt" strokecolor="#ffffff"/>
            <v:shape style="position:absolute;left:6101;top:4237;width:103;height:129" coordorigin="6101,4237" coordsize="103,129" path="m6121,4240l6101,4240,6101,4365,6122,4365,6122,4291,6123,4285,6125,4276,6127,4272,6135,4263,6140,4259,6145,4258,6121,4258,6121,4240xm6198,4256l6168,4256,6175,4260,6181,4272,6182,4278,6182,4365,6203,4365,6203,4272,6202,4262,6198,4256xm6162,4237l6154,4237,6147,4239,6133,4245,6127,4250,6121,4258,6145,4258,6149,4256,6153,4256,6198,4256,6198,4256,6192,4247,6185,4242,6174,4238,6162,4237xe" filled="true" fillcolor="#ffffff" stroked="false">
              <v:path arrowok="t"/>
              <v:fill type="solid"/>
            </v:shape>
            <v:shape style="position:absolute;left:6226;top:4237;width:114;height:133" coordorigin="6226,4237" coordsize="114,133" path="m6294,4237l6285,4237,6273,4238,6262,4242,6252,4248,6243,4256,6236,4266,6231,4277,6227,4290,6226,4305,6227,4319,6231,4332,6236,4343,6243,4353,6251,4360,6261,4365,6271,4369,6282,4370,6288,4370,6294,4369,6299,4368,6309,4366,6316,4361,6323,4355,6327,4352,6272,4352,6264,4348,6252,4332,6249,4322,6249,4309,6340,4309,6340,4297,6340,4292,6250,4292,6250,4282,6253,4273,6266,4259,6274,4255,6327,4255,6326,4253,6319,4247,6303,4239,6294,4237xm6339,4326l6318,4326,6316,4331,6314,4336,6310,4341,6304,4348,6295,4352,6327,4352,6330,4347,6336,4336,6338,4330,6339,4326xm6327,4255l6297,4255,6307,4260,6316,4276,6318,4283,6319,4292,6340,4292,6340,4287,6338,4282,6337,4273,6334,4266,6330,4259,6327,4255xe" filled="true" fillcolor="#ffffff" stroked="false">
              <v:path arrowok="t"/>
              <v:fill type="solid"/>
            </v:shape>
            <v:shape style="position:absolute;left:6365;top:4237;width:103;height:129" coordorigin="6365,4237" coordsize="103,129" path="m6386,4240l6365,4240,6365,4365,6387,4365,6387,4291,6387,4285,6389,4276,6392,4272,6399,4263,6404,4259,6410,4258,6386,4258,6386,4240xm6463,4256l6432,4256,6439,4260,6445,4272,6446,4278,6446,4365,6468,4365,6468,4272,6466,4262,6463,4256xm6427,4237l6418,4237,6411,4239,6398,4245,6391,4250,6386,4258,6410,4258,6413,4256,6418,4256,6463,4256,6463,4256,6457,4247,6449,4242,6439,4238,6427,4237xe" filled="true" fillcolor="#ffffff" stroked="false">
              <v:path arrowok="t"/>
              <v:fill type="solid"/>
            </v:shape>
            <v:shape style="position:absolute;left:6484;top:4205;width:59;height:163" coordorigin="6484,4205" coordsize="59,163" path="m6522,4257l6501,4257,6501,4348,6503,4355,6510,4365,6516,4367,6532,4367,6537,4366,6540,4366,6542,4365,6542,4349,6531,4349,6528,4349,6527,4348,6524,4346,6522,4343,6522,4257xm6542,4348l6541,4349,6531,4349,6542,4349,6542,4348xm6542,4240l6484,4240,6484,4257,6542,4257,6542,4240xm6522,4205l6501,4205,6501,4240,6522,4240,6522,4205xe" filled="true" fillcolor="#ffffff" stroked="false">
              <v:path arrowok="t"/>
              <v:fill type="solid"/>
            </v:shape>
            <v:shape style="position:absolute;left:6557;top:4237;width:119;height:133" coordorigin="6557,4237" coordsize="119,133" path="m6659,4254l6621,4254,6629,4256,6639,4263,6642,4268,6642,4279,6641,4281,6639,4287,6635,4289,6585,4295,6575,4299,6561,4312,6557,4321,6557,4343,6561,4352,6576,4366,6585,4369,6607,4369,6615,4367,6632,4359,6638,4354,6640,4352,6596,4352,6590,4350,6582,4343,6579,4338,6579,4324,6583,4318,6593,4312,6599,4311,6619,4308,6623,4307,6627,4307,6635,4304,6638,4303,6641,4301,6662,4301,6662,4259,6659,4254xm6663,4349l6642,4349,6643,4354,6644,4357,6649,4365,6654,4368,6667,4368,6670,4367,6673,4367,6676,4366,6676,4351,6666,4351,6664,4350,6663,4349xm6662,4301l6641,4301,6641,4331,6635,4341,6616,4350,6609,4352,6640,4352,6642,4349,6663,4349,6663,4348,6662,4346,6662,4301xm6676,4350l6675,4350,6673,4351,6666,4351,6676,4351,6676,4350xm6627,4237l6600,4237,6589,4240,6569,4252,6564,4263,6564,4278,6584,4278,6584,4272,6586,4267,6593,4257,6601,4254,6659,4254,6658,4251,6639,4239,6627,4237xe" filled="true" fillcolor="#ffffff" stroked="false">
              <v:path arrowok="t"/>
              <v:fill type="solid"/>
            </v:shape>
            <v:line style="position:absolute" from="6707,4193" to="6707,4365" stroked="true" strokeweight="1.055pt" strokecolor="#ffffff"/>
            <v:line style="position:absolute" from="6750,4352" to="6775,4352" stroked="true" strokeweight="1.277pt" strokecolor="#ffffff"/>
            <v:shape style="position:absolute;left:6872;top:4193;width:127;height:172" type="#_x0000_t75" stroked="false">
              <v:imagedata r:id="rId348" o:title=""/>
            </v:shape>
            <v:line style="position:absolute" from="7033,4193" to="7033,4365" stroked="true" strokeweight="1.055pt" strokecolor="#ffffff"/>
            <v:shape style="position:absolute;left:1078;top:4525;width:111;height:179" coordorigin="1078,4525" coordsize="111,179" path="m1099,4528l1078,4528,1078,4703,1099,4703,1099,4639,1174,4639,1174,4639,1118,4639,1108,4633,1100,4613,1099,4605,1099,4583,1100,4573,1108,4551,1116,4545,1099,4545,1099,4528xm1174,4639l1099,4639,1104,4645,1108,4649,1112,4651,1118,4655,1126,4657,1148,4657,1159,4654,1168,4646,1174,4639xm1176,4543l1148,4543,1158,4550,1158,4551,1163,4564,1166,4571,1167,4580,1167,4607,1164,4618,1151,4635,1143,4639,1174,4639,1177,4636,1184,4623,1188,4607,1189,4588,1188,4573,1185,4561,1181,4550,1176,4543xm1152,4525l1128,4525,1120,4527,1113,4532,1108,4535,1103,4539,1099,4545,1116,4545,1118,4543,1176,4543,1174,4541,1164,4530,1152,4525xe" filled="true" fillcolor="#ffffff" stroked="false">
              <v:path arrowok="t"/>
              <v:fill type="solid"/>
            </v:shape>
            <v:shape style="position:absolute;left:1214;top:4525;width:62;height:129" coordorigin="1214,4525" coordsize="62,129" path="m1234,4528l1214,4528,1214,4653,1235,4653,1235,4572,1237,4564,1249,4551,1252,4549,1234,4549,1234,4528xm1259,4525l1252,4528,1239,4540,1235,4545,1234,4549,1252,4549,1257,4547,1275,4547,1275,4526,1272,4525,1259,4525xm1275,4547l1257,4547,1271,4547,1273,4548,1275,4548,1275,4547xe" filled="true" fillcolor="#ffffff" stroked="false">
              <v:path arrowok="t"/>
              <v:fill type="solid"/>
            </v:shape>
            <v:shape style="position:absolute;left:1283;top:4524;width:117;height:134" coordorigin="1283,4524" coordsize="117,134" path="m1342,4524l1329,4525,1318,4529,1308,4535,1299,4543,1292,4553,1287,4565,1284,4578,1283,4593,1284,4607,1287,4620,1292,4631,1299,4640,1307,4648,1316,4653,1327,4657,1339,4658,1354,4656,1366,4653,1377,4647,1383,4640,1329,4640,1320,4635,1308,4617,1305,4606,1305,4578,1308,4567,1320,4547,1329,4542,1385,4542,1383,4540,1374,4533,1364,4528,1354,4525,1342,4524xm1385,4542l1356,4542,1366,4548,1376,4567,1378,4577,1378,4601,1375,4613,1365,4634,1355,4640,1383,4640,1385,4638,1391,4627,1396,4615,1399,4602,1400,4588,1399,4573,1395,4560,1390,4549,1385,4542xe" filled="true" fillcolor="#ffffff" stroked="false">
              <v:path arrowok="t"/>
              <v:fill type="solid"/>
            </v:shape>
            <v:shape style="position:absolute;left:1423;top:4525;width:111;height:179" coordorigin="1423,4525" coordsize="111,179" path="m1444,4528l1423,4528,1423,4703,1444,4703,1444,4639,1519,4639,1519,4639,1464,4639,1453,4633,1445,4613,1444,4605,1444,4583,1445,4573,1453,4551,1461,4545,1444,4545,1444,4528xm1519,4639l1444,4639,1449,4645,1453,4649,1457,4651,1463,4655,1471,4657,1493,4657,1504,4654,1513,4646,1519,4639xm1521,4543l1493,4543,1503,4550,1503,4551,1508,4564,1511,4571,1513,4580,1512,4607,1509,4618,1496,4635,1488,4639,1519,4639,1522,4636,1529,4623,1533,4607,1534,4588,1533,4573,1531,4561,1526,4550,1521,4543xm1497,4525l1473,4525,1465,4527,1458,4532,1453,4535,1448,4539,1444,4545,1461,4545,1463,4543,1521,4543,1519,4541,1509,4530,1497,4525xe" filled="true" fillcolor="#ffffff" stroked="false">
              <v:path arrowok="t"/>
              <v:fill type="solid"/>
            </v:shape>
            <v:shape style="position:absolute;left:1551;top:4477;width:117;height:181" coordorigin="1551,4477" coordsize="117,181" path="m1635,4477l1609,4477,1587,4511,1603,4511,1635,4477xm1610,4524l1597,4525,1585,4529,1575,4535,1567,4543,1560,4553,1555,4565,1552,4578,1551,4593,1552,4607,1555,4620,1559,4631,1566,4640,1574,4648,1584,4653,1595,4657,1607,4658,1621,4656,1634,4653,1644,4647,1651,4640,1596,4640,1587,4635,1575,4617,1573,4606,1573,4578,1575,4567,1587,4547,1596,4543,1652,4543,1650,4540,1642,4533,1632,4528,1621,4525,1610,4524xm1652,4543l1623,4543,1634,4548,1643,4567,1645,4577,1645,4601,1642,4613,1632,4634,1623,4640,1651,4640,1652,4638,1659,4627,1663,4615,1666,4602,1667,4588,1666,4573,1663,4560,1658,4549,1652,4543xe" filled="true" fillcolor="#ffffff" stroked="false">
              <v:path arrowok="t"/>
              <v:fill type="solid"/>
            </v:shape>
            <v:shape style="position:absolute;left:1684;top:4524;width:105;height:134" coordorigin="1684,4524" coordsize="105,134" path="m1704,4614l1684,4614,1684,4626,1684,4626,1688,4637,1696,4645,1703,4651,1712,4655,1723,4657,1736,4658,1749,4657,1759,4655,1768,4651,1776,4646,1782,4640,1724,4640,1715,4637,1709,4630,1706,4626,1705,4621,1704,4614xm1735,4524l1720,4524,1709,4528,1691,4543,1687,4552,1687,4574,1692,4582,1701,4588,1706,4591,1714,4594,1751,4603,1757,4605,1760,4607,1765,4610,1768,4614,1768,4626,1765,4632,1752,4639,1745,4640,1782,4640,1784,4638,1788,4628,1788,4605,1784,4597,1771,4588,1761,4584,1725,4576,1720,4574,1717,4572,1711,4569,1709,4565,1709,4554,1711,4550,1719,4544,1725,4543,1778,4543,1777,4541,1769,4534,1760,4529,1748,4525,1735,4524xm1778,4543l1746,4543,1754,4545,1759,4551,1762,4555,1764,4559,1764,4564,1784,4564,1784,4556,1782,4548,1778,4543xe" filled="true" fillcolor="#ffffff" stroked="false">
              <v:path arrowok="t"/>
              <v:fill type="solid"/>
            </v:shape>
            <v:line style="position:absolute" from="1822,4528" to="1822,4653" stroked="true" strokeweight="1.072pt" strokecolor="#ffffff"/>
            <v:line style="position:absolute" from="1811,4493" to="1833,4493" stroked="true" strokeweight="1.195pt" strokecolor="#ffffff"/>
            <v:shape style="position:absolute;left:1851;top:4493;width:59;height:163" coordorigin="1851,4493" coordsize="59,163" path="m1889,4545l1868,4545,1868,4636,1870,4643,1877,4653,1883,4655,1899,4655,1904,4654,1907,4654,1909,4653,1909,4637,1898,4637,1895,4637,1894,4636,1891,4634,1889,4631,1889,4545xm1909,4636l1908,4637,1898,4637,1909,4637,1909,4636xm1909,4528l1851,4528,1851,4545,1909,4545,1909,4528xm1889,4493l1868,4493,1868,4528,1889,4528,1889,4493xe" filled="true" fillcolor="#ffffff" stroked="false">
              <v:path arrowok="t"/>
              <v:fill type="solid"/>
            </v:shape>
            <v:shape style="position:absolute;left:1919;top:4524;width:117;height:134" coordorigin="1919,4524" coordsize="117,134" path="m1978,4524l1965,4525,1954,4529,1944,4535,1935,4543,1928,4553,1923,4565,1920,4578,1919,4593,1920,4607,1923,4620,1928,4631,1934,4640,1942,4648,1952,4653,1963,4657,1975,4658,1989,4656,2002,4653,2012,4647,2019,4640,1964,4640,1955,4635,1944,4617,1941,4606,1941,4578,1944,4567,1955,4547,1965,4542,2020,4542,2019,4540,2010,4533,2000,4528,1989,4525,1978,4524xm2020,4542l1992,4542,2002,4548,2011,4567,2013,4577,2013,4601,2011,4613,2000,4634,1991,4640,2019,4640,2021,4638,2027,4627,2032,4615,2034,4602,2035,4588,2034,4573,2031,4560,2026,4549,2020,4542xe" filled="true" fillcolor="#ffffff" stroked="false">
              <v:path arrowok="t"/>
              <v:fill type="solid"/>
            </v:shape>
            <v:shape style="position:absolute;left:2191;top:4481;width:248;height:177" type="#_x0000_t75" stroked="false">
              <v:imagedata r:id="rId349" o:title=""/>
            </v:shape>
            <v:shape style="position:absolute;left:2597;top:4493;width:438;height:165" type="#_x0000_t75" stroked="false">
              <v:imagedata r:id="rId350" o:title=""/>
            </v:shape>
            <v:shape style="position:absolute;left:3186;top:4477;width:1323;height:187" type="#_x0000_t75" stroked="false">
              <v:imagedata r:id="rId351" o:title=""/>
            </v:shape>
            <v:shape style="position:absolute;left:4670;top:4481;width:111;height:177" type="#_x0000_t75" stroked="false">
              <v:imagedata r:id="rId352" o:title=""/>
            </v:shape>
            <v:shape style="position:absolute;left:4799;top:4481;width:405;height:183" type="#_x0000_t75" stroked="false">
              <v:imagedata r:id="rId353" o:title=""/>
            </v:shape>
            <v:shape style="position:absolute;left:5236;top:4524;width:177;height:134" type="#_x0000_t75" stroked="false">
              <v:imagedata r:id="rId354" o:title=""/>
            </v:shape>
            <v:shape style="position:absolute;left:5424;top:4481;width:343;height:208" type="#_x0000_t75" stroked="false">
              <v:imagedata r:id="rId355" o:title=""/>
            </v:shape>
            <v:shape style="position:absolute;left:5937;top:4525;width:119;height:133" type="#_x0000_t75" stroked="false">
              <v:imagedata r:id="rId356" o:title=""/>
            </v:shape>
            <v:shape style="position:absolute;left:6207;top:4526;width:110;height:181" type="#_x0000_t75" stroked="false">
              <v:imagedata r:id="rId357" o:title=""/>
            </v:shape>
            <v:shape style="position:absolute;left:6348;top:4481;width:705;height:178" type="#_x0000_t75" stroked="false">
              <v:imagedata r:id="rId358" o:title=""/>
            </v:shape>
            <v:shape style="position:absolute;left:1944;top:4812;width:492;height:134" type="#_x0000_t75" stroked="false">
              <v:imagedata r:id="rId359" o:title=""/>
            </v:shape>
            <v:shape style="position:absolute;left:2447;top:4769;width:354;height:183" type="#_x0000_t75" stroked="false">
              <v:imagedata r:id="rId360" o:title=""/>
            </v:shape>
            <v:shape style="position:absolute;left:2910;top:4813;width:241;height:133" type="#_x0000_t75" stroked="false">
              <v:imagedata r:id="rId361" o:title=""/>
            </v:shape>
            <v:shape style="position:absolute;left:3265;top:4769;width:373;height:225" type="#_x0000_t75" stroked="false">
              <v:imagedata r:id="rId362" o:title=""/>
            </v:shape>
            <v:shape style="position:absolute;left:3656;top:4769;width:125;height:183" type="#_x0000_t75" stroked="false">
              <v:imagedata r:id="rId363" o:title=""/>
            </v:shape>
            <v:shape style="position:absolute;left:3889;top:4816;width:100;height:129" coordorigin="3889,4816" coordsize="100,129" path="m3910,4816l3889,4816,3889,4912,3890,4920,3894,4927,3900,4935,3908,4940,3918,4944,3930,4945,3941,4945,3951,4941,3962,4932,3966,4927,3967,4926,3924,4926,3917,4922,3911,4911,3910,4905,3910,4816xm3988,4923l3968,4923,3968,4941,3988,4941,3988,4923xm3988,4816l3967,4816,3967,4890,3966,4899,3958,4919,3948,4926,3967,4926,3968,4923,3988,4923,3988,4816xe" filled="true" fillcolor="#ffffff" stroked="false">
              <v:path arrowok="t"/>
              <v:fill type="solid"/>
            </v:shape>
            <v:shape style="position:absolute;left:4020;top:4813;width:244;height:133" type="#_x0000_t75" stroked="false">
              <v:imagedata r:id="rId364" o:title=""/>
            </v:shape>
            <v:shape style="position:absolute;left:4365;top:4768;width:111;height:177" type="#_x0000_t75" stroked="false">
              <v:imagedata r:id="rId365" o:title=""/>
            </v:shape>
            <v:line style="position:absolute" from="4517,4816" to="4517,4941" stroked="true" strokeweight="1.072pt" strokecolor="#ffffff"/>
            <v:line style="position:absolute" from="4506,4781" to="4528,4781" stroked="true" strokeweight="1.195pt" strokecolor="#ffffff"/>
            <v:shape style="position:absolute;left:4551;top:4812;width:105;height:134" coordorigin="4551,4812" coordsize="105,134" path="m4571,4902l4551,4902,4552,4914,4552,4914,4556,4925,4564,4933,4571,4939,4580,4943,4591,4945,4604,4946,4616,4945,4627,4943,4636,4939,4643,4934,4649,4928,4591,4928,4582,4925,4577,4918,4574,4914,4572,4909,4571,4902xm4602,4812l4588,4812,4576,4816,4559,4831,4555,4840,4555,4862,4559,4870,4568,4876,4573,4879,4582,4882,4619,4891,4625,4893,4628,4895,4633,4898,4635,4902,4635,4914,4632,4920,4620,4927,4613,4928,4649,4928,4652,4926,4656,4916,4656,4893,4652,4885,4638,4876,4628,4872,4592,4864,4587,4862,4584,4860,4579,4857,4576,4853,4576,4842,4578,4838,4586,4832,4593,4831,4645,4831,4644,4829,4637,4822,4627,4817,4616,4813,4602,4812xm4645,4831l4613,4831,4622,4833,4627,4839,4630,4843,4631,4847,4632,4852,4652,4852,4652,4844,4649,4836,4645,4831xe" filled="true" fillcolor="#ffffff" stroked="false">
              <v:path arrowok="t"/>
              <v:fill type="solid"/>
            </v:shape>
            <v:shape style="position:absolute;left:4666;top:4781;width:59;height:163" coordorigin="4666,4781" coordsize="59,163" path="m4704,4833l4683,4833,4683,4924,4684,4931,4691,4941,4698,4943,4714,4943,4719,4942,4722,4942,4724,4941,4724,4925,4713,4925,4710,4925,4708,4924,4705,4922,4704,4919,4704,4833xm4724,4924l4722,4925,4713,4925,4724,4925,4724,4924xm4724,4816l4666,4816,4666,4833,4724,4833,4724,4816xm4704,4781l4683,4781,4683,4816,4704,4816,4704,4781xe" filled="true" fillcolor="#ffffff" stroked="false">
              <v:path arrowok="t"/>
              <v:fill type="solid"/>
            </v:shape>
            <v:line style="position:absolute" from="4755,4816" to="4755,4941" stroked="true" strokeweight="1.072pt" strokecolor="#ffffff"/>
            <v:line style="position:absolute" from="4745,4781" to="4766,4781" stroked="true" strokeweight="1.195pt" strokecolor="#ffffff"/>
            <v:shape style="position:absolute;left:4796;top:4813;width:103;height:129" coordorigin="4796,4813" coordsize="103,129" path="m4816,4816l4796,4816,4796,4941,4817,4941,4817,4867,4818,4861,4820,4852,4822,4848,4830,4839,4835,4835,4841,4834,4816,4834,4816,4816xm4894,4832l4863,4832,4870,4836,4876,4848,4877,4854,4877,4941,4899,4941,4899,4848,4897,4838,4894,4832xm4857,4813l4849,4813,4842,4815,4829,4821,4822,4826,4816,4834,4841,4834,4844,4832,4848,4832,4894,4832,4893,4832,4888,4823,4880,4818,4870,4814,4857,4813xe" filled="true" fillcolor="#ffffff" stroked="false">
              <v:path arrowok="t"/>
              <v:fill type="solid"/>
            </v:shape>
            <v:shape style="position:absolute;left:4921;top:4812;width:108;height:133" coordorigin="4921,4812" coordsize="108,133" path="m4992,4812l4978,4812,4966,4813,4955,4817,4946,4822,4937,4830,4930,4841,4925,4853,4922,4866,4921,4882,4922,4895,4925,4907,4929,4917,4936,4927,4944,4935,4953,4940,4963,4944,4975,4945,4989,4945,5001,4941,5011,4933,5017,4927,4965,4927,4957,4922,4946,4905,4944,4895,4943,4870,4945,4859,4955,4838,4964,4831,5022,4831,5021,4829,5004,4816,4992,4812xm5028,4897l5008,4897,5006,4906,5002,4913,4992,4924,4985,4927,5017,4927,5022,4918,5026,4908,5028,4897xm5022,4831l4988,4831,4995,4834,5004,4844,5007,4850,5008,4858,5028,4858,5027,4841,5022,4831xe" filled="true" fillcolor="#ffffff" stroked="false">
              <v:path arrowok="t"/>
              <v:fill type="solid"/>
            </v:shape>
            <v:line style="position:absolute" from="5061,4816" to="5061,4941" stroked="true" strokeweight="1.072pt" strokecolor="#ffffff"/>
            <v:line style="position:absolute" from="5051,4781" to="5072,4781" stroked="true" strokeweight="1.195pt" strokecolor="#ffffff"/>
            <v:shape style="position:absolute;left:5095;top:4765;width:117;height:181" coordorigin="5095,4765" coordsize="117,181" path="m5179,4765l5153,4765,5132,4799,5148,4799,5179,4765xm5154,4812l5141,4813,5130,4817,5120,4823,5111,4831,5104,4841,5099,4853,5096,4866,5095,4881,5096,4895,5099,4908,5104,4919,5110,4928,5119,4936,5128,4941,5139,4945,5151,4946,5166,4944,5178,4941,5188,4935,5195,4928,5141,4928,5132,4923,5120,4905,5117,4894,5117,4866,5120,4855,5132,4835,5141,4831,5197,4831,5195,4828,5186,4821,5176,4816,5166,4813,5154,4812xm5197,4831l5168,4831,5178,4836,5188,4855,5189,4865,5189,4889,5187,4901,5177,4922,5167,4928,5195,4928,5197,4926,5203,4915,5208,4903,5211,4890,5211,4876,5210,4861,5207,4848,5202,4837,5197,4831xe" filled="true" fillcolor="#ffffff" stroked="false">
              <v:path arrowok="t"/>
              <v:fill type="solid"/>
            </v:shape>
            <v:shape style="position:absolute;left:5236;top:4813;width:103;height:129" coordorigin="5236,4813" coordsize="103,129" path="m5256,4816l5236,4816,5236,4941,5257,4941,5257,4867,5258,4861,5260,4852,5262,4848,5270,4839,5275,4835,5281,4834,5256,4834,5256,4816xm5334,4832l5303,4832,5310,4836,5316,4848,5317,4854,5317,4941,5338,4941,5338,4848,5337,4838,5334,4832xm5297,4813l5289,4813,5282,4815,5268,4821,5262,4826,5256,4834,5281,4834,5284,4832,5288,4832,5334,4832,5333,4832,5328,4823,5320,4818,5310,4814,5297,4813xe" filled="true" fillcolor="#ffffff" stroked="false">
              <v:path arrowok="t"/>
              <v:fill type="solid"/>
            </v:shape>
            <v:shape style="position:absolute;left:5451;top:4812;width:365;height:134" type="#_x0000_t75" stroked="false">
              <v:imagedata r:id="rId366" o:title=""/>
            </v:shape>
            <v:shape style="position:absolute;left:5937;top:4813;width:62;height:129" coordorigin="5937,4813" coordsize="62,129" path="m5957,4816l5937,4816,5937,4941,5958,4941,5958,4860,5961,4852,5972,4839,5975,4837,5957,4837,5957,4816xm5983,4813l5975,4816,5963,4828,5959,4833,5957,4837,5975,4837,5980,4835,5998,4835,5998,4814,5996,4813,5983,4813xm5998,4835l5980,4835,5994,4835,5997,4836,5998,4836,5998,4835xe" filled="true" fillcolor="#ffffff" stroked="false">
              <v:path arrowok="t"/>
              <v:fill type="solid"/>
            </v:shape>
            <v:shape style="position:absolute;left:6007;top:4813;width:114;height:133" coordorigin="6007,4813" coordsize="114,133" path="m6075,4813l6066,4813,6054,4814,6042,4818,6032,4824,6023,4832,6016,4842,6011,4853,6008,4866,6007,4881,6008,4895,6011,4908,6016,4919,6023,4929,6032,4936,6041,4941,6052,4945,6063,4946,6069,4946,6075,4945,6080,4944,6089,4942,6097,4937,6103,4931,6107,4928,6053,4928,6044,4924,6033,4908,6030,4898,6030,4885,6121,4885,6121,4873,6121,4868,6030,4868,6031,4858,6034,4849,6047,4835,6055,4831,6108,4831,6106,4829,6100,4823,6083,4815,6075,4813xm6119,4902l6099,4902,6097,4907,6094,4912,6091,4917,6084,4924,6076,4928,6107,4928,6111,4923,6117,4912,6119,4906,6119,4902xm6108,4831l6078,4831,6088,4836,6097,4852,6099,4859,6099,4868,6121,4868,6120,4863,6119,4858,6118,4849,6115,4842,6111,4835,6108,4831xe" filled="true" fillcolor="#ffffff" stroked="false">
              <v:path arrowok="t"/>
              <v:fill type="solid"/>
            </v:shape>
            <v:shape style="position:absolute;left:6138;top:4812;width:105;height:134" coordorigin="6138,4812" coordsize="105,134" path="m6158,4902l6138,4902,6139,4914,6139,4914,6143,4925,6151,4933,6158,4939,6167,4943,6178,4945,6191,4946,6203,4945,6214,4943,6223,4939,6230,4934,6236,4928,6179,4928,6169,4925,6164,4918,6161,4914,6159,4909,6158,4902xm6190,4812l6175,4812,6163,4816,6146,4831,6142,4840,6142,4862,6146,4870,6156,4876,6161,4879,6169,4882,6206,4891,6212,4893,6215,4895,6220,4898,6222,4902,6222,4914,6219,4920,6207,4927,6200,4928,6236,4928,6239,4926,6243,4916,6243,4893,6239,4885,6226,4876,6215,4872,6179,4864,6175,4862,6171,4860,6166,4857,6163,4853,6163,4842,6165,4838,6174,4832,6180,4831,6232,4831,6231,4829,6224,4822,6214,4817,6203,4813,6190,4812xm6232,4831l6200,4831,6209,4833,6214,4839,6217,4843,6219,4847,6219,4852,6239,4852,6239,4844,6236,4836,6232,4831xe" filled="true" fillcolor="#ffffff" stroked="false">
              <v:path arrowok="t"/>
              <v:fill type="solid"/>
            </v:shape>
            <v:shape style="position:absolute;left:6265;top:4813;width:111;height:179" coordorigin="6265,4813" coordsize="111,179" path="m6286,4816l6265,4816,6265,4991,6286,4991,6286,4927,6361,4927,6361,4927,6305,4927,6295,4921,6287,4901,6285,4893,6285,4871,6287,4861,6295,4838,6303,4833,6286,4833,6286,4816xm6361,4927l6286,4927,6291,4933,6295,4937,6299,4939,6305,4943,6313,4945,6335,4945,6345,4942,6354,4934,6361,4927xm6363,4831l6334,4831,6344,4838,6344,4838,6350,4852,6353,4859,6354,4868,6354,4895,6351,4906,6338,4923,6330,4927,6361,4927,6364,4924,6370,4911,6375,4895,6376,4876,6375,4861,6372,4849,6367,4838,6363,4831xm6339,4813l6315,4813,6307,4815,6299,4820,6294,4823,6290,4827,6286,4833,6303,4833,6305,4831,6363,4831,6361,4829,6351,4818,6339,4813xe" filled="true" fillcolor="#ffffff" stroked="false">
              <v:path arrowok="t"/>
              <v:fill type="solid"/>
            </v:shape>
            <v:shape style="position:absolute;left:6393;top:4813;width:114;height:133" coordorigin="6393,4813" coordsize="114,133" path="m6461,4813l6452,4813,6440,4814,6428,4818,6418,4824,6410,4832,6402,4842,6397,4853,6394,4866,6393,4881,6394,4895,6397,4908,6402,4919,6409,4929,6418,4936,6427,4941,6438,4945,6449,4946,6455,4946,6461,4945,6466,4944,6475,4942,6483,4937,6490,4931,6493,4928,6439,4928,6430,4924,6419,4908,6416,4898,6416,4885,6507,4885,6507,4873,6507,4868,6416,4868,6417,4858,6420,4849,6433,4835,6441,4831,6494,4831,6493,4829,6486,4823,6470,4815,6461,4813xm6505,4902l6485,4902,6483,4907,6481,4912,6477,4917,6470,4924,6462,4928,6493,4928,6497,4923,6503,4912,6505,4906,6505,4902xm6494,4831l6464,4831,6474,4836,6483,4852,6485,4859,6485,4868,6507,4868,6506,4863,6505,4858,6504,4849,6501,4842,6497,4835,6494,4831xe" filled="true" fillcolor="#ffffff" stroked="false">
              <v:path arrowok="t"/>
              <v:fill type="solid"/>
            </v:shape>
            <v:shape style="position:absolute;left:6525;top:4812;width:108;height:133" coordorigin="6525,4812" coordsize="108,133" path="m6596,4812l6582,4812,6570,4813,6559,4817,6550,4822,6541,4830,6534,4841,6529,4853,6526,4866,6525,4882,6526,4895,6529,4907,6533,4917,6540,4927,6548,4935,6557,4940,6567,4944,6579,4945,6593,4945,6605,4941,6615,4933,6621,4927,6569,4927,6561,4922,6550,4905,6547,4895,6547,4870,6549,4859,6559,4838,6568,4831,6626,4831,6625,4829,6608,4816,6596,4812xm6632,4897l6612,4897,6610,4906,6606,4913,6596,4924,6589,4927,6621,4927,6626,4918,6630,4908,6632,4897xm6626,4831l6592,4831,6599,4834,6608,4844,6611,4850,6612,4858,6632,4858,6631,4841,6626,4831xe" filled="true" fillcolor="#ffffff" stroked="false">
              <v:path arrowok="t"/>
              <v:fill type="solid"/>
            </v:shape>
            <v:shape style="position:absolute;left:6642;top:4781;width:59;height:163" coordorigin="6642,4781" coordsize="59,163" path="m6681,4833l6659,4833,6659,4924,6661,4931,6668,4941,6675,4943,6690,4943,6696,4942,6698,4942,6701,4941,6701,4925,6689,4925,6687,4925,6685,4924,6682,4922,6681,4919,6681,4833xm6701,4924l6699,4925,6689,4925,6701,4925,6701,4924xm6701,4816l6642,4816,6642,4833,6701,4833,6701,4816xm6681,4781l6659,4781,6659,4816,6681,4816,6681,4781xe" filled="true" fillcolor="#ffffff" stroked="false">
              <v:path arrowok="t"/>
              <v:fill type="solid"/>
            </v:shape>
            <v:shape style="position:absolute;left:6711;top:4812;width:117;height:134" coordorigin="6711,4812" coordsize="117,134" path="m6769,4812l6757,4813,6745,4817,6735,4823,6727,4831,6720,4841,6715,4853,6712,4866,6711,4881,6712,4895,6714,4908,6719,4919,6726,4928,6734,4936,6743,4941,6754,4945,6767,4946,6781,4944,6793,4941,6804,4935,6810,4928,6756,4928,6747,4923,6735,4905,6732,4894,6732,4866,6735,4855,6747,4835,6756,4830,6812,4830,6810,4828,6801,4821,6792,4816,6781,4813,6769,4812xm6812,4830l6783,4830,6793,4836,6803,4855,6805,4865,6805,4889,6802,4901,6792,4922,6782,4928,6810,4928,6812,4926,6818,4915,6823,4903,6826,4890,6827,4876,6826,4861,6823,4848,6817,4837,6812,4830xe" filled="true" fillcolor="#ffffff" stroked="false">
              <v:path arrowok="t"/>
              <v:fill type="solid"/>
            </v:shape>
            <v:shape style="position:absolute;left:6936;top:4813;width:119;height:133" type="#_x0000_t75" stroked="false">
              <v:imagedata r:id="rId367" o:title=""/>
            </v:shape>
            <v:shape style="position:absolute;left:2639;top:5101;width:119;height:133" type="#_x0000_t75" stroked="false">
              <v:imagedata r:id="rId368" o:title=""/>
            </v:shape>
            <v:line style="position:absolute" from="2789,5057" to="2789,5229" stroked="true" strokeweight="1.055pt" strokecolor="#ffffff"/>
            <v:shape style="position:absolute;left:2881;top:5057;width:754;height:222" type="#_x0000_t75" stroked="false">
              <v:imagedata r:id="rId369" o:title=""/>
            </v:shape>
            <v:shape style="position:absolute;left:3733;top:5100;width:445;height:179" type="#_x0000_t75" stroked="false">
              <v:imagedata r:id="rId370" o:title=""/>
            </v:shape>
            <v:shape style="position:absolute;left:4189;top:5057;width:167;height:225" type="#_x0000_t75" stroked="false">
              <v:imagedata r:id="rId371" o:title=""/>
            </v:shape>
            <v:shape style="position:absolute;left:4386;top:5101;width:239;height:133" type="#_x0000_t75" stroked="false">
              <v:imagedata r:id="rId372" o:title=""/>
            </v:shape>
            <v:shape style="position:absolute;left:4705;top:5100;width:116;height:134" type="#_x0000_t75" stroked="false">
              <v:imagedata r:id="rId373" o:title=""/>
            </v:shape>
            <v:shape style="position:absolute;left:4903;top:5100;width:105;height:134" coordorigin="4903,5100" coordsize="105,134" path="m4923,5190l4903,5190,4903,5202,4903,5202,4907,5213,4915,5221,4922,5227,4931,5231,4942,5233,4955,5234,4968,5233,4978,5231,4987,5227,4995,5222,5001,5216,4943,5216,4934,5213,4928,5206,4925,5202,4924,5197,4923,5190xm4954,5100l4940,5100,4928,5104,4911,5119,4906,5128,4906,5150,4911,5158,4920,5164,4925,5167,4933,5170,4970,5179,4976,5181,4979,5183,4984,5186,4987,5190,4987,5202,4984,5208,4972,5215,4965,5216,5001,5216,5003,5214,5008,5204,5008,5181,5003,5173,4990,5164,4980,5160,4944,5152,4939,5150,4936,5148,4930,5145,4928,5141,4928,5130,4930,5126,4938,5120,4944,5119,4997,5119,4996,5117,4988,5110,4979,5105,4968,5101,4954,5100xm4997,5119l4965,5119,4973,5121,4978,5127,4981,5131,4983,5135,4983,5140,5003,5140,5003,5132,5001,5124,4997,5119xe" filled="true" fillcolor="#ffffff" stroked="false">
              <v:path arrowok="t"/>
              <v:fill type="solid"/>
            </v:shape>
            <v:shape style="position:absolute;left:5029;top:5104;width:100;height:129" coordorigin="5029,5104" coordsize="100,129" path="m5051,5104l5029,5104,5029,5200,5031,5208,5035,5215,5040,5223,5048,5228,5058,5232,5070,5233,5082,5233,5091,5229,5103,5220,5106,5215,5107,5214,5064,5214,5058,5210,5052,5199,5051,5193,5051,5104xm5129,5211l5109,5211,5109,5229,5129,5229,5129,5211xm5129,5104l5108,5104,5108,5178,5106,5187,5098,5207,5089,5214,5107,5214,5109,5211,5129,5211,5129,5104xe" filled="true" fillcolor="#ffffff" stroked="false">
              <v:path arrowok="t"/>
              <v:fill type="solid"/>
            </v:shape>
            <v:shape style="position:absolute;left:5153;top:5100;width:105;height:134" coordorigin="5153,5100" coordsize="105,134" path="m5173,5190l5153,5190,5154,5202,5154,5202,5158,5213,5166,5221,5173,5227,5182,5231,5193,5233,5206,5234,5218,5233,5229,5231,5238,5227,5245,5222,5251,5216,5194,5216,5184,5213,5179,5206,5176,5202,5174,5197,5173,5190xm5205,5100l5190,5100,5178,5104,5161,5119,5157,5128,5157,5150,5161,5158,5171,5164,5176,5167,5184,5170,5221,5179,5227,5181,5230,5183,5235,5186,5237,5190,5237,5202,5234,5208,5222,5215,5215,5216,5251,5216,5254,5214,5258,5204,5258,5181,5254,5173,5241,5164,5230,5160,5194,5152,5190,5150,5186,5148,5181,5145,5178,5141,5178,5130,5180,5126,5189,5120,5195,5119,5247,5119,5246,5117,5239,5110,5229,5105,5218,5101,5205,5100xm5247,5119l5215,5119,5224,5121,5229,5127,5232,5131,5234,5135,5234,5140,5254,5140,5254,5132,5251,5124,5247,5119xe" filled="true" fillcolor="#ffffff" stroked="false">
              <v:path arrowok="t"/>
              <v:fill type="solid"/>
            </v:shape>
            <v:shape style="position:absolute;left:5268;top:5069;width:59;height:163" coordorigin="5268,5069" coordsize="59,163" path="m5306,5121l5285,5121,5285,5212,5287,5219,5294,5229,5300,5231,5316,5231,5321,5230,5324,5230,5326,5229,5326,5213,5315,5213,5312,5213,5311,5212,5308,5210,5306,5207,5306,5121xm5326,5212l5325,5213,5315,5213,5326,5213,5326,5212xm5326,5104l5268,5104,5268,5121,5326,5121,5326,5104xm5306,5069l5285,5069,5285,5104,5306,5104,5306,5069xe" filled="true" fillcolor="#ffffff" stroked="false">
              <v:path arrowok="t"/>
              <v:fill type="solid"/>
            </v:shape>
            <v:shape style="position:absolute;left:5337;top:5101;width:114;height:133" coordorigin="5337,5101" coordsize="114,133" path="m5405,5101l5396,5101,5383,5102,5372,5106,5362,5112,5353,5120,5346,5130,5341,5141,5338,5154,5337,5169,5338,5183,5341,5196,5346,5207,5353,5217,5362,5224,5371,5229,5381,5233,5392,5234,5399,5234,5405,5233,5410,5232,5419,5230,5427,5225,5433,5219,5437,5216,5383,5216,5374,5212,5363,5196,5360,5186,5359,5173,5451,5173,5451,5161,5450,5156,5360,5156,5360,5146,5364,5137,5377,5123,5385,5119,5438,5119,5436,5117,5430,5111,5413,5103,5405,5101xm5449,5190l5428,5190,5427,5195,5424,5200,5420,5205,5414,5212,5405,5216,5437,5216,5440,5211,5447,5200,5448,5194,5449,5190xm5438,5119l5408,5119,5417,5124,5426,5140,5428,5147,5429,5156,5450,5156,5450,5151,5449,5146,5447,5137,5445,5130,5440,5123,5438,5119xe" filled="true" fillcolor="#ffffff" stroked="false">
              <v:path arrowok="t"/>
              <v:fill type="solid"/>
            </v:shape>
            <v:shape style="position:absolute;left:5476;top:5101;width:103;height:129" coordorigin="5476,5101" coordsize="103,129" path="m5496,5104l5476,5104,5476,5229,5497,5229,5497,5155,5497,5149,5500,5140,5502,5136,5510,5127,5515,5123,5520,5122,5496,5122,5496,5104xm5573,5120l5543,5120,5550,5124,5556,5136,5557,5142,5557,5229,5578,5229,5578,5136,5576,5126,5573,5120xm5537,5101l5529,5101,5521,5103,5508,5109,5502,5114,5496,5122,5520,5122,5524,5120,5528,5120,5573,5120,5573,5120,5567,5111,5559,5106,5549,5102,5537,5101xe" filled="true" fillcolor="#ffffff" stroked="false">
              <v:path arrowok="t"/>
              <v:fill type="solid"/>
            </v:shape>
            <v:shape style="position:absolute;left:5594;top:5069;width:59;height:163" coordorigin="5594,5069" coordsize="59,163" path="m5633,5121l5611,5121,5611,5212,5613,5219,5620,5229,5627,5231,5642,5231,5648,5230,5650,5230,5653,5229,5653,5213,5641,5213,5639,5213,5637,5212,5634,5210,5633,5207,5633,5121xm5653,5212l5651,5213,5641,5213,5653,5213,5653,5212xm5653,5104l5594,5104,5594,5121,5653,5121,5653,5104xm5633,5069l5611,5069,5611,5104,5633,5104,5633,5069xe" filled="true" fillcolor="#ffffff" stroked="false">
              <v:path arrowok="t"/>
              <v:fill type="solid"/>
            </v:shape>
            <v:shape style="position:absolute;left:5668;top:5101;width:119;height:133" coordorigin="5668,5101" coordsize="119,133" path="m5770,5118l5732,5118,5739,5120,5749,5127,5752,5132,5752,5143,5751,5145,5749,5151,5746,5153,5695,5159,5686,5163,5671,5176,5668,5185,5668,5207,5671,5216,5686,5230,5696,5233,5717,5233,5726,5231,5742,5223,5748,5218,5750,5216,5706,5216,5701,5214,5692,5207,5690,5202,5690,5188,5693,5182,5703,5176,5709,5175,5729,5172,5733,5171,5737,5171,5745,5168,5749,5167,5751,5165,5772,5165,5772,5123,5770,5118xm5774,5213l5752,5213,5753,5218,5754,5221,5759,5229,5765,5232,5777,5232,5781,5231,5783,5231,5786,5230,5786,5215,5777,5215,5775,5214,5774,5213xm5772,5165l5751,5165,5751,5195,5745,5205,5727,5214,5720,5216,5750,5216,5752,5213,5774,5213,5773,5212,5773,5210,5772,5165xm5786,5214l5785,5214,5784,5215,5777,5215,5786,5215,5786,5214xm5738,5101l5710,5101,5699,5104,5680,5116,5675,5127,5674,5142,5694,5142,5695,5136,5696,5131,5704,5121,5711,5118,5770,5118,5768,5115,5750,5103,5738,5101xe" filled="true" fillcolor="#ffffff" stroked="false">
              <v:path arrowok="t"/>
              <v:fill type="solid"/>
            </v:shape>
            <v:shape style="position:absolute;left:5871;top:5047;width:164;height:193" type="#_x0000_t75" stroked="false">
              <v:imagedata r:id="rId374" o:title=""/>
            </v:shape>
            <v:shape style="position:absolute;left:6110;top:5100;width:108;height:133" coordorigin="6110,5100" coordsize="108,133" path="m6181,5100l6166,5100,6155,5101,6144,5105,6134,5110,6126,5118,6119,5129,6114,5141,6111,5154,6110,5170,6110,5183,6113,5195,6118,5205,6124,5215,6132,5223,6141,5228,6152,5232,6163,5233,6178,5233,6190,5229,6199,5221,6206,5215,6154,5215,6145,5210,6135,5193,6132,5183,6132,5158,6134,5147,6143,5126,6153,5119,6211,5119,6210,5117,6192,5104,6181,5100xm6217,5185l6196,5185,6195,5194,6191,5201,6181,5212,6174,5215,6206,5215,6211,5206,6215,5196,6217,5185xm6211,5119l6176,5119,6183,5122,6192,5132,6195,5138,6196,5146,6217,5146,6215,5129,6211,5119xe" filled="true" fillcolor="#ffffff" stroked="false">
              <v:path arrowok="t"/>
              <v:fill type="solid"/>
            </v:shape>
            <v:shape style="position:absolute;left:6232;top:5100;width:117;height:134" coordorigin="6232,5100" coordsize="117,134" path="m6290,5100l6278,5101,6266,5105,6256,5111,6247,5119,6241,5129,6236,5141,6233,5154,6232,5169,6233,5183,6235,5196,6240,5207,6247,5216,6255,5224,6264,5229,6275,5233,6288,5234,6302,5232,6314,5229,6325,5223,6331,5216,6277,5216,6268,5211,6256,5193,6253,5182,6253,5154,6256,5143,6268,5123,6277,5118,6333,5118,6331,5116,6322,5109,6313,5104,6302,5101,6290,5100xm6333,5118l6304,5118,6314,5124,6324,5143,6326,5153,6326,5177,6323,5189,6313,5210,6303,5216,6331,5216,6333,5214,6339,5203,6344,5191,6347,5178,6348,5164,6347,5149,6344,5136,6338,5125,6333,5118xe" filled="true" fillcolor="#ffffff" stroked="false">
              <v:path arrowok="t"/>
              <v:fill type="solid"/>
            </v:shape>
            <v:shape style="position:absolute;left:6372;top:5057;width:103;height:173" coordorigin="6372,5057" coordsize="103,173" path="m6393,5057l6372,5057,6372,5229,6393,5229,6393,5146,6397,5135,6411,5123,6416,5121,6393,5121,6393,5057xm6469,5120l6438,5120,6446,5123,6452,5134,6453,5141,6453,5229,6475,5229,6475,5136,6473,5127,6469,5120,6469,5120xm6432,5101l6422,5101,6414,5103,6407,5107,6403,5110,6398,5114,6393,5121,6416,5121,6419,5120,6469,5120,6463,5111,6455,5105,6445,5102,6432,5101xe" filled="true" fillcolor="#ffffff" stroked="false">
              <v:path arrowok="t"/>
              <v:fill type="solid"/>
            </v:shape>
            <v:shape style="position:absolute;left:6498;top:5101;width:114;height:133" coordorigin="6498,5101" coordsize="114,133" path="m6566,5101l6557,5101,6544,5102,6533,5106,6523,5112,6514,5120,6507,5130,6502,5141,6499,5154,6498,5169,6499,5183,6502,5196,6507,5207,6514,5217,6522,5224,6532,5229,6542,5233,6553,5234,6560,5234,6565,5233,6570,5232,6580,5230,6588,5225,6594,5219,6598,5216,6544,5216,6535,5212,6524,5196,6521,5186,6520,5173,6612,5173,6612,5161,6611,5156,6521,5156,6521,5146,6525,5137,6538,5123,6546,5119,6599,5119,6597,5117,6591,5111,6574,5103,6566,5101xm6610,5190l6589,5190,6588,5195,6585,5200,6581,5205,6575,5212,6566,5216,6598,5216,6601,5211,6608,5200,6609,5194,6610,5190xm6599,5119l6569,5119,6578,5124,6587,5140,6589,5147,6590,5156,6611,5156,6611,5151,6610,5146,6608,5137,6606,5130,6601,5123,6599,5119xe" filled="true" fillcolor="#ffffff" stroked="false">
              <v:path arrowok="t"/>
              <v:fill type="solid"/>
            </v:shape>
            <v:shape style="position:absolute;left:6629;top:5100;width:105;height:134" coordorigin="6629,5100" coordsize="105,134" path="m6649,5190l6629,5190,6629,5202,6629,5202,6634,5213,6641,5221,6648,5227,6657,5231,6668,5233,6682,5234,6694,5233,6705,5231,6714,5227,6721,5222,6727,5216,6669,5216,6660,5213,6654,5206,6652,5202,6650,5197,6649,5190xm6680,5100l6666,5100,6654,5104,6637,5119,6632,5128,6632,5150,6637,5158,6646,5164,6651,5167,6659,5170,6696,5179,6702,5181,6706,5183,6710,5186,6713,5190,6713,5202,6710,5208,6698,5215,6691,5216,6727,5216,6729,5214,6734,5204,6734,5181,6730,5173,6716,5164,6706,5160,6670,5152,6665,5150,6662,5148,6657,5145,6654,5141,6654,5130,6656,5126,6664,5120,6670,5119,6723,5119,6722,5117,6714,5110,6705,5105,6694,5101,6680,5100xm6723,5119l6691,5119,6699,5121,6704,5127,6707,5131,6709,5135,6710,5140,6729,5140,6730,5132,6727,5124,6723,5119xe" filled="true" fillcolor="#ffffff" stroked="false">
              <v:path arrowok="t"/>
              <v:fill type="solid"/>
            </v:shape>
            <v:line style="position:absolute" from="6767,5104" to="6767,5229" stroked="true" strokeweight="1.072pt" strokecolor="#ffffff"/>
            <v:line style="position:absolute" from="6756,5069" to="6778,5069" stroked="true" strokeweight="1.195pt" strokecolor="#ffffff"/>
            <v:shape style="position:absolute;left:6801;top:5053;width:117;height:181" coordorigin="6801,5053" coordsize="117,181" path="m6885,5053l6859,5053,6837,5087,6854,5087,6885,5053xm6860,5100l6847,5101,6836,5105,6826,5111,6817,5119,6810,5129,6805,5141,6802,5154,6801,5169,6802,5183,6805,5196,6810,5207,6816,5216,6825,5224,6834,5229,6845,5233,6857,5234,6872,5232,6884,5229,6894,5223,6901,5216,6847,5216,6837,5211,6826,5193,6823,5182,6823,5154,6826,5143,6837,5123,6847,5119,6902,5119,6901,5116,6892,5109,6882,5104,6872,5101,6860,5100xm6902,5119l6874,5119,6884,5124,6893,5143,6895,5153,6895,5177,6893,5189,6882,5210,6873,5216,6901,5216,6903,5214,6909,5203,6914,5191,6916,5178,6917,5164,6916,5149,6913,5136,6908,5125,6902,5119xe" filled="true" fillcolor="#ffffff" stroked="false">
              <v:path arrowok="t"/>
              <v:fill type="solid"/>
            </v:shape>
            <v:shape style="position:absolute;left:6942;top:5101;width:103;height:129" coordorigin="6942,5101" coordsize="103,129" path="m6962,5104l6942,5104,6942,5229,6963,5229,6963,5155,6964,5149,6966,5140,6968,5136,6976,5127,6981,5123,6986,5122,6962,5122,6962,5104xm7039,5120l7009,5120,7016,5124,7022,5136,7023,5142,7023,5229,7044,5229,7044,5136,7043,5126,7039,5120xm7003,5101l6995,5101,6988,5103,6974,5109,6968,5114,6962,5122,6986,5122,6990,5120,6994,5120,7039,5120,7039,5120,7033,5111,7025,5106,7015,5102,7003,5101xe" filled="true" fillcolor="#ffffff" stroked="false">
              <v:path arrowok="t"/>
              <v:fill type="solid"/>
            </v:shape>
            <v:shape style="position:absolute;left:1074;top:5389;width:119;height:133" type="#_x0000_t75" stroked="false">
              <v:imagedata r:id="rId367" o:title=""/>
            </v:shape>
            <v:line style="position:absolute" from="1224,5345" to="1224,5517" stroked="true" strokeweight="1.055pt" strokecolor="#ffffff"/>
            <v:shape style="position:absolute;left:1662;top:5102;width:110;height:181" type="#_x0000_t75" stroked="false">
              <v:imagedata r:id="rId357" o:title=""/>
            </v:shape>
            <v:shape style="position:absolute;left:1802;top:5101;width:178;height:132" type="#_x0000_t75" stroked="false">
              <v:imagedata r:id="rId375" o:title=""/>
            </v:shape>
            <v:shape style="position:absolute;left:2011;top:5100;width:365;height:179" type="#_x0000_t75" stroked="false">
              <v:imagedata r:id="rId376" o:title=""/>
            </v:shape>
            <v:shape style="position:absolute;left:1321;top:5345;width:716;height:183" type="#_x0000_t75" stroked="false">
              <v:imagedata r:id="rId377" o:title=""/>
            </v:shape>
            <v:shape style="position:absolute;left:2113;top:5344;width:248;height:177" type="#_x0000_t75" stroked="false">
              <v:imagedata r:id="rId378" o:title=""/>
            </v:shape>
            <v:shape style="position:absolute;left:2454;top:5392;width:100;height:129" coordorigin="2454,5392" coordsize="100,129" path="m2476,5392l2454,5392,2454,5488,2456,5496,2460,5503,2465,5511,2473,5516,2483,5520,2495,5521,2507,5521,2516,5517,2528,5508,2531,5503,2532,5502,2489,5502,2483,5498,2477,5487,2476,5481,2476,5392xm2554,5499l2534,5499,2534,5517,2554,5517,2554,5499xm2554,5392l2533,5392,2533,5466,2531,5475,2523,5495,2514,5502,2532,5502,2534,5499,2554,5499,2554,5392xe" filled="true" fillcolor="#ffffff" stroked="false">
              <v:path arrowok="t"/>
              <v:fill type="solid"/>
            </v:shape>
            <v:shape style="position:absolute;left:2586;top:5389;width:244;height:133" type="#_x0000_t75" stroked="false">
              <v:imagedata r:id="rId379" o:title=""/>
            </v:shape>
            <v:shape style="position:absolute;left:2909;top:5388;width:238;height:134" type="#_x0000_t75" stroked="false">
              <v:imagedata r:id="rId380" o:title=""/>
            </v:shape>
            <v:line style="position:absolute" from="3182,5345" to="3182,5517" stroked="true" strokeweight="1.055pt" strokecolor="#ffffff"/>
            <v:shape style="position:absolute;left:3217;top:5389;width:114;height:133" coordorigin="3217,5389" coordsize="114,133" path="m3285,5389l3276,5389,3263,5390,3252,5394,3242,5400,3233,5408,3226,5418,3221,5429,3218,5442,3217,5457,3218,5471,3221,5484,3226,5495,3233,5505,3242,5512,3251,5517,3261,5521,3273,5522,3279,5522,3285,5521,3290,5520,3299,5518,3307,5513,3313,5507,3317,5504,3263,5504,3254,5500,3243,5484,3240,5474,3240,5461,3331,5461,3331,5449,3331,5444,3240,5444,3240,5434,3244,5425,3257,5411,3265,5407,3318,5407,3316,5405,3310,5399,3293,5391,3285,5389xm3329,5478l3308,5478,3307,5483,3304,5488,3301,5493,3294,5500,3285,5504,3317,5504,3321,5499,3327,5488,3329,5482,3329,5478xm3318,5407l3288,5407,3297,5412,3306,5428,3308,5435,3309,5444,3331,5444,3330,5439,3329,5434,3328,5425,3325,5418,3321,5411,3318,5407xe" filled="true" fillcolor="#ffffff" stroked="false">
              <v:path arrowok="t"/>
              <v:fill type="solid"/>
            </v:shape>
            <v:shape style="position:absolute;left:3349;top:5388;width:108;height:133" coordorigin="3349,5388" coordsize="108,133" path="m3420,5388l3406,5388,3394,5389,3383,5393,3373,5398,3365,5406,3358,5417,3353,5429,3350,5442,3349,5458,3350,5471,3352,5483,3357,5493,3363,5503,3371,5511,3380,5516,3391,5520,3403,5521,3417,5521,3429,5517,3439,5509,3445,5503,3393,5503,3384,5498,3374,5481,3371,5471,3371,5446,3373,5435,3383,5414,3392,5407,3450,5407,3449,5405,3431,5392,3420,5388xm3456,5473l3436,5473,3434,5482,3430,5489,3420,5500,3413,5503,3445,5503,3450,5494,3454,5484,3456,5473xm3450,5407l3415,5407,3423,5410,3431,5420,3434,5426,3436,5434,3456,5434,3454,5417,3450,5407xe" filled="true" fillcolor="#ffffff" stroked="false">
              <v:path arrowok="t"/>
              <v:fill type="solid"/>
            </v:shape>
            <v:shape style="position:absolute;left:3466;top:5357;width:59;height:163" coordorigin="3466,5357" coordsize="59,163" path="m3504,5409l3483,5409,3483,5500,3485,5507,3492,5517,3498,5519,3514,5519,3519,5518,3522,5518,3524,5517,3524,5501,3513,5501,3510,5501,3509,5500,3506,5498,3504,5495,3504,5409xm3524,5500l3523,5501,3513,5501,3524,5501,3524,5500xm3524,5392l3466,5392,3466,5409,3524,5409,3524,5392xm3504,5357l3483,5357,3483,5392,3504,5392,3504,5357xe" filled="true" fillcolor="#ffffff" stroked="false">
              <v:path arrowok="t"/>
              <v:fill type="solid"/>
            </v:shape>
            <v:line style="position:absolute" from="3556,5392" to="3556,5517" stroked="true" strokeweight="1.072pt" strokecolor="#ffffff"/>
            <v:line style="position:absolute" from="3545,5357" to="3566,5357" stroked="true" strokeweight="1.195pt" strokecolor="#ffffff"/>
            <v:shape style="position:absolute;left:3584;top:5392;width:116;height:126" coordorigin="3584,5392" coordsize="116,126" path="m3608,5392l3584,5392,3630,5517,3653,5517,3661,5494,3642,5494,3608,5392xm3700,5392l3677,5392,3642,5494,3661,5494,3700,5392xe" filled="true" fillcolor="#ffffff" stroked="false">
              <v:path arrowok="t"/>
              <v:fill type="solid"/>
            </v:shape>
            <v:line style="position:absolute" from="3728,5392" to="3728,5517" stroked="true" strokeweight="1.072pt" strokecolor="#ffffff"/>
            <v:line style="position:absolute" from="3718,5357" to="3739,5357" stroked="true" strokeweight="1.195pt" strokecolor="#ffffff"/>
            <v:shape style="position:absolute;left:3763;top:5344;width:111;height:178" coordorigin="3763,5344" coordsize="111,178" path="m3826,5389l3816,5389,3804,5391,3793,5395,3784,5401,3776,5410,3770,5420,3766,5432,3763,5444,3763,5457,3763,5471,3766,5484,3771,5495,3778,5504,3786,5512,3794,5517,3804,5521,3814,5522,3823,5522,3830,5520,3844,5513,3849,5508,3852,5503,3808,5503,3799,5499,3788,5481,3785,5469,3785,5440,3788,5428,3801,5412,3810,5408,3853,5408,3848,5402,3844,5398,3834,5392,3826,5389xm3873,5500l3854,5500,3854,5517,3873,5517,3873,5500xm3873,5344l3853,5344,3853,5408,3830,5408,3838,5412,3851,5427,3854,5439,3854,5470,3851,5482,3838,5499,3830,5503,3852,5503,3854,5500,3873,5500,3873,5344xe" filled="true" fillcolor="#ffffff" stroked="false">
              <v:path arrowok="t"/>
              <v:fill type="solid"/>
            </v:shape>
            <v:shape style="position:absolute;left:3897;top:5389;width:119;height:133" coordorigin="3897,5389" coordsize="119,133" path="m3999,5406l3961,5406,3969,5408,3979,5415,3981,5420,3981,5431,3981,5433,3978,5439,3975,5441,3925,5447,3915,5451,3901,5464,3897,5473,3897,5495,3901,5504,3916,5518,3925,5521,3946,5521,3955,5519,3971,5511,3978,5506,3980,5504,3936,5504,3930,5502,3921,5495,3919,5490,3919,5476,3922,5470,3933,5464,3939,5463,3959,5460,3963,5459,3967,5459,3975,5456,3978,5455,3981,5453,4002,5453,4002,5411,3999,5406xm4003,5501l3982,5501,3983,5506,3984,5509,3989,5517,3994,5520,4007,5520,4010,5519,4013,5519,4016,5518,4016,5503,4006,5503,4004,5502,4003,5501xm4002,5453l3981,5453,3981,5483,3975,5493,3956,5502,3949,5504,3980,5504,3982,5501,4003,5501,4002,5500,4002,5498,4002,5453xm4016,5502l4015,5502,4013,5503,4006,5503,4016,5503,4016,5502xm3967,5389l3940,5389,3928,5392,3909,5404,3904,5415,3904,5430,3923,5430,3924,5424,3926,5419,3933,5409,3941,5406,3999,5406,3997,5403,3979,5391,3967,5389xe" filled="true" fillcolor="#ffffff" stroked="false">
              <v:path arrowok="t"/>
              <v:fill type="solid"/>
            </v:shape>
            <v:shape style="position:absolute;left:4026;top:5344;width:111;height:178" coordorigin="4026,5344" coordsize="111,178" path="m4089,5389l4080,5389,4068,5391,4057,5395,4048,5401,4040,5410,4034,5420,4030,5432,4027,5444,4026,5457,4027,5471,4030,5484,4035,5495,4041,5504,4049,5512,4058,5517,4067,5521,4078,5522,4086,5522,4094,5520,4107,5513,4113,5508,4116,5503,4072,5503,4063,5499,4051,5481,4048,5469,4048,5440,4052,5428,4065,5412,4073,5408,4117,5408,4112,5402,4108,5398,4097,5392,4089,5389xm4137,5500l4118,5500,4118,5517,4137,5517,4137,5500xm4137,5344l4117,5344,4117,5408,4093,5408,4101,5412,4114,5427,4117,5439,4117,5470,4114,5482,4102,5499,4094,5503,4116,5503,4118,5500,4137,5500,4137,5344xe" filled="true" fillcolor="#ffffff" stroked="false">
              <v:path arrowok="t"/>
              <v:fill type="solid"/>
            </v:shape>
            <v:line style="position:absolute" from="4170,5504" to="4195,5504" stroked="true" strokeweight="1.277pt" strokecolor="#ffffff"/>
            <w10:wrap type="topAndBottom"/>
          </v:group>
        </w:pict>
      </w:r>
      <w:r>
        <w:rPr/>
        <w:drawing>
          <wp:anchor distT="0" distB="0" distL="0" distR="0" allowOverlap="1" layoutInCell="1" locked="0" behindDoc="0" simplePos="0" relativeHeight="3448">
            <wp:simplePos x="0" y="0"/>
            <wp:positionH relativeFrom="page">
              <wp:posOffset>1688477</wp:posOffset>
            </wp:positionH>
            <wp:positionV relativeFrom="paragraph">
              <wp:posOffset>3703567</wp:posOffset>
            </wp:positionV>
            <wp:extent cx="1630675" cy="1036319"/>
            <wp:effectExtent l="0" t="0" r="0" b="0"/>
            <wp:wrapTopAndBottom/>
            <wp:docPr id="67" name="image254.jpeg" descr=""/>
            <wp:cNvGraphicFramePr>
              <a:graphicFrameLocks noChangeAspect="1"/>
            </wp:cNvGraphicFramePr>
            <a:graphic>
              <a:graphicData uri="http://schemas.openxmlformats.org/drawingml/2006/picture">
                <pic:pic>
                  <pic:nvPicPr>
                    <pic:cNvPr id="68" name="image254.jpeg"/>
                    <pic:cNvPicPr/>
                  </pic:nvPicPr>
                  <pic:blipFill>
                    <a:blip r:embed="rId381" cstate="print"/>
                    <a:stretch>
                      <a:fillRect/>
                    </a:stretch>
                  </pic:blipFill>
                  <pic:spPr>
                    <a:xfrm>
                      <a:off x="0" y="0"/>
                      <a:ext cx="1630675" cy="1036319"/>
                    </a:xfrm>
                    <a:prstGeom prst="rect">
                      <a:avLst/>
                    </a:prstGeom>
                  </pic:spPr>
                </pic:pic>
              </a:graphicData>
            </a:graphic>
          </wp:anchor>
        </w:drawing>
      </w:r>
    </w:p>
    <w:p>
      <w:pPr>
        <w:pStyle w:val="BodyText"/>
        <w:spacing w:before="6"/>
        <w:rPr>
          <w:rFonts w:ascii="Times New Roman"/>
        </w:rPr>
      </w:pPr>
    </w:p>
    <w:p>
      <w:pPr>
        <w:pStyle w:val="BodyText"/>
        <w:rPr>
          <w:rFonts w:ascii="Times New Roman"/>
        </w:rPr>
      </w:pPr>
    </w:p>
    <w:p>
      <w:pPr>
        <w:pStyle w:val="BodyText"/>
        <w:spacing w:before="6"/>
        <w:rPr>
          <w:rFonts w:ascii="Times New Roman"/>
          <w:sz w:val="29"/>
        </w:rPr>
      </w:pPr>
      <w:r>
        <w:rPr/>
        <w:pict>
          <v:group style="position:absolute;margin-left:23.2925pt;margin-top:18.937071pt;width:32.85pt;height:43pt;mso-position-horizontal-relative:page;mso-position-vertical-relative:paragraph;z-index:3472;mso-wrap-distance-left:0;mso-wrap-distance-right:0" coordorigin="466,379" coordsize="657,860">
            <v:shape style="position:absolute;left:602;top:627;width:443;height:423" type="#_x0000_t75" stroked="false">
              <v:imagedata r:id="rId382" o:title=""/>
            </v:shape>
            <v:shape style="position:absolute;left:545;top:705;width:198;height:142" type="#_x0000_t75" stroked="false">
              <v:imagedata r:id="rId383" o:title=""/>
            </v:shape>
            <v:shape style="position:absolute;left:466;top:379;width:657;height:860" coordorigin="466,379" coordsize="657,860" path="m535,545l533,547,521,563,513,573,497,595,466,637,467,639,473,647,482,659,487,669,491,677,494,687,497,699,498,711,499,729,498,737,498,743,496,785,493,849,490,927,490,935,487,1005,486,1011,486,1023,486,1035,488,1045,491,1057,495,1065,499,1075,506,1081,514,1091,524,1097,544,1107,554,1111,575,1115,585,1119,600,1123,607,1123,626,1129,632,1129,645,1133,678,1141,691,1145,697,1145,711,1149,739,1155,749,1157,758,1163,765,1169,773,1179,779,1191,783,1203,785,1207,786,1211,790,1223,791,1231,793,1239,795,1239,796,1231,797,1225,802,1209,812,1185,813,1183,795,1183,794,1181,794,1181,788,1173,782,1165,774,1157,766,1151,761,1147,750,1143,747,1141,740,1141,729,1137,694,1129,622,1111,597,1105,584,1103,572,1099,557,1095,543,1089,531,1081,512,1061,507,1051,500,1031,499,1021,499,1005,502,955,502,949,502,941,505,879,505,871,507,821,510,751,511,739,511,729,511,719,511,715,510,703,508,691,505,681,502,671,498,661,493,651,488,643,485,637,485,637,489,633,505,613,529,583,536,573,545,563,651,563,634,561,625,561,624,559,622,559,622,557,674,557,718,555,1008,555,1006,553,568,553,563,551,555,551,548,549,535,545xm1054,545l1053,545,1051,547,1039,549,1033,551,1026,551,1018,553,1008,555,904,555,913,557,965,557,966,559,965,559,964,561,956,561,943,563,937,563,931,565,1050,565,1051,567,1061,579,1065,585,1093,623,1100,633,1101,633,1101,635,1096,643,1093,651,1086,665,1083,675,1081,685,1079,695,1077,705,1077,715,1076,725,1076,737,1078,765,1078,771,1078,777,1080,815,1083,879,1084,917,1088,989,1089,999,1089,1011,1089,1019,1088,1031,1084,1041,1079,1053,1072,1065,1063,1075,1053,1083,1043,1089,1034,1093,1024,1097,1014,1099,1001,1103,975,1109,918,1123,882,1131,872,1135,863,1137,857,1137,851,1139,837,1143,831,1145,816,1153,809,1161,802,1173,800,1177,798,1181,797,1181,797,1183,813,1183,817,1177,823,1169,827,1165,833,1161,845,1157,857,1153,883,1147,912,1141,925,1137,937,1135,951,1131,987,1123,1005,1117,1035,1111,1045,1107,1055,1103,1064,1097,1075,1089,1085,1077,1092,1065,1098,1053,1101,1041,1102,1031,1102,1019,1102,1013,1101,1005,1098,943,1098,935,1098,927,1095,859,1095,849,1094,839,1091,775,1091,765,1090,755,1090,747,1089,739,1089,719,1090,707,1091,697,1094,687,1097,675,1102,665,1109,655,1112,649,1117,645,1121,639,1122,639,1122,637,1121,635,1114,627,1108,619,1073,571,1067,563,1054,545xm669,565l560,565,588,573,599,575,659,585,671,585,689,589,709,589,720,591,730,591,740,593,857,593,872,591,899,589,912,587,925,587,960,581,971,581,984,577,998,575,1009,573,794,573,794,571,719,571,680,567,669,565xm1047,565l925,565,914,567,903,567,880,569,869,571,826,571,794,573,1009,573,1032,569,1047,565xm651,563l549,563,555,565,659,565,651,563xm1007,525l582,525,581,553,1006,553,1007,525xm708,511l697,511,689,513,678,513,678,525,708,525,708,511xm734,483l729,485,724,485,724,525,864,525,864,491,735,491,735,485,729,485,725,483,734,483xm881,511l880,511,880,525,909,525,909,517,910,513,899,513,881,511xm824,457l764,457,764,491,824,491,824,477,824,457xm863,483l853,483,853,485,853,491,864,491,864,485,863,483xm809,421l779,421,779,457,809,457,809,421xm795,379l793,379,793,381,792,385,792,391,791,395,789,409,787,421,801,421,800,413,799,411,797,399,796,389,795,381,795,379xe" filled="true" fillcolor="#aa895d" stroked="false">
              <v:path arrowok="t"/>
              <v:fill type="solid"/>
            </v:shape>
            <w10:wrap type="topAndBottom"/>
          </v:group>
        </w:pict>
      </w:r>
      <w:r>
        <w:rPr/>
        <w:drawing>
          <wp:anchor distT="0" distB="0" distL="0" distR="0" allowOverlap="1" layoutInCell="1" locked="0" behindDoc="0" simplePos="0" relativeHeight="3496">
            <wp:simplePos x="0" y="0"/>
            <wp:positionH relativeFrom="page">
              <wp:posOffset>869287</wp:posOffset>
            </wp:positionH>
            <wp:positionV relativeFrom="paragraph">
              <wp:posOffset>419329</wp:posOffset>
            </wp:positionV>
            <wp:extent cx="1368517" cy="191357"/>
            <wp:effectExtent l="0" t="0" r="0" b="0"/>
            <wp:wrapTopAndBottom/>
            <wp:docPr id="69" name="image257.png" descr=""/>
            <wp:cNvGraphicFramePr>
              <a:graphicFrameLocks noChangeAspect="1"/>
            </wp:cNvGraphicFramePr>
            <a:graphic>
              <a:graphicData uri="http://schemas.openxmlformats.org/drawingml/2006/picture">
                <pic:pic>
                  <pic:nvPicPr>
                    <pic:cNvPr id="70" name="image257.png"/>
                    <pic:cNvPicPr/>
                  </pic:nvPicPr>
                  <pic:blipFill>
                    <a:blip r:embed="rId384" cstate="print"/>
                    <a:stretch>
                      <a:fillRect/>
                    </a:stretch>
                  </pic:blipFill>
                  <pic:spPr>
                    <a:xfrm>
                      <a:off x="0" y="0"/>
                      <a:ext cx="1368517" cy="191357"/>
                    </a:xfrm>
                    <a:prstGeom prst="rect">
                      <a:avLst/>
                    </a:prstGeom>
                  </pic:spPr>
                </pic:pic>
              </a:graphicData>
            </a:graphic>
          </wp:anchor>
        </w:drawing>
      </w:r>
      <w:r>
        <w:rPr/>
        <w:pict>
          <v:group style="position:absolute;margin-left:193.153107pt;margin-top:23.003271pt;width:40.5pt;height:35.6pt;mso-position-horizontal-relative:page;mso-position-vertical-relative:paragraph;z-index:3520;mso-wrap-distance-left:0;mso-wrap-distance-right:0" coordorigin="3863,460" coordsize="810,712">
            <v:shape style="position:absolute;left:3918;top:477;width:700;height:111" type="#_x0000_t75" stroked="false">
              <v:imagedata r:id="rId385" o:title=""/>
            </v:shape>
            <v:shape style="position:absolute;left:4053;top:617;width:423;height:398" type="#_x0000_t75" stroked="false">
              <v:imagedata r:id="rId386" o:title=""/>
            </v:shape>
            <v:shape style="position:absolute;left:3863;top:460;width:809;height:712" type="#_x0000_t75" stroked="false">
              <v:imagedata r:id="rId387" o:title=""/>
            </v:shape>
            <w10:wrap type="topAndBottom"/>
          </v:group>
        </w:pict>
      </w:r>
      <w:r>
        <w:rPr/>
        <w:pict>
          <v:group style="position:absolute;margin-left:239.705795pt;margin-top:33.262371pt;width:55.25pt;height:14.25pt;mso-position-horizontal-relative:page;mso-position-vertical-relative:paragraph;z-index:3544;mso-wrap-distance-left:0;mso-wrap-distance-right:0" coordorigin="4794,665" coordsize="1105,285">
            <v:shape style="position:absolute;left:4794;top:665;width:755;height:270" type="#_x0000_t75" stroked="false">
              <v:imagedata r:id="rId388" o:title=""/>
            </v:shape>
            <v:shape style="position:absolute;left:5587;top:665;width:312;height:284" type="#_x0000_t75" stroked="false">
              <v:imagedata r:id="rId389" o:title=""/>
            </v:shape>
            <w10:wrap type="topAndBottom"/>
          </v:group>
        </w:pict>
      </w:r>
      <w:r>
        <w:rPr/>
        <w:drawing>
          <wp:anchor distT="0" distB="0" distL="0" distR="0" allowOverlap="1" layoutInCell="1" locked="0" behindDoc="0" simplePos="0" relativeHeight="3568">
            <wp:simplePos x="0" y="0"/>
            <wp:positionH relativeFrom="page">
              <wp:posOffset>3905475</wp:posOffset>
            </wp:positionH>
            <wp:positionV relativeFrom="paragraph">
              <wp:posOffset>425213</wp:posOffset>
            </wp:positionV>
            <wp:extent cx="841422" cy="161925"/>
            <wp:effectExtent l="0" t="0" r="0" b="0"/>
            <wp:wrapTopAndBottom/>
            <wp:docPr id="71" name="image263.png" descr=""/>
            <wp:cNvGraphicFramePr>
              <a:graphicFrameLocks noChangeAspect="1"/>
            </wp:cNvGraphicFramePr>
            <a:graphic>
              <a:graphicData uri="http://schemas.openxmlformats.org/drawingml/2006/picture">
                <pic:pic>
                  <pic:nvPicPr>
                    <pic:cNvPr id="72" name="image263.png"/>
                    <pic:cNvPicPr/>
                  </pic:nvPicPr>
                  <pic:blipFill>
                    <a:blip r:embed="rId390" cstate="print"/>
                    <a:stretch>
                      <a:fillRect/>
                    </a:stretch>
                  </pic:blipFill>
                  <pic:spPr>
                    <a:xfrm>
                      <a:off x="0" y="0"/>
                      <a:ext cx="841422" cy="161925"/>
                    </a:xfrm>
                    <a:prstGeom prst="rect">
                      <a:avLst/>
                    </a:prstGeom>
                  </pic:spPr>
                </pic:pic>
              </a:graphicData>
            </a:graphic>
          </wp:anchor>
        </w:drawing>
      </w:r>
    </w:p>
    <w:sectPr>
      <w:headerReference w:type="even" r:id="rId186"/>
      <w:pgSz w:w="7920" w:h="12240"/>
      <w:pgMar w:header="0" w:footer="0" w:top="0" w:bottom="280" w:left="360" w:right="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396pt;height:612pt;mso-position-horizontal-relative:page;mso-position-vertical-relative:page;z-index:-142144" filled="true" fillcolor="#231f20"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396pt;height:612pt;mso-position-horizontal-relative:page;mso-position-vertical-relative:page;z-index:-140104" filled="true" fillcolor="#231f20" stroked="false">
          <v:fill type="solid"/>
          <w10:wrap type="none"/>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38.207802pt;margin-top:36.851101pt;width:12.9pt;height:10pt;mso-position-horizontal-relative:page;mso-position-vertical-relative:page;z-index:-14212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20</w:t>
                </w:r>
                <w:r>
                  <w:rPr/>
                  <w:fldChar w:fldCharType="end"/>
                </w:r>
              </w:p>
            </w:txbxContent>
          </v:textbox>
          <w10:wrap type="none"/>
        </v:shape>
      </w:pict>
    </w:r>
    <w:r>
      <w:rPr/>
      <w:pict>
        <v:shape style="position:absolute;margin-left:109.914902pt;margin-top:36.851101pt;width:154.950pt;height:10pt;mso-position-horizontal-relative:page;mso-position-vertical-relative:page;z-index:-142096" type="#_x0000_t202" filled="false" stroked="false">
          <v:textbox inset="0,0,0,0">
            <w:txbxContent>
              <w:p>
                <w:pPr>
                  <w:spacing w:line="177" w:lineRule="exact" w:before="0"/>
                  <w:ind w:left="20" w:right="0" w:firstLine="0"/>
                  <w:jc w:val="left"/>
                  <w:rPr>
                    <w:sz w:val="16"/>
                  </w:rPr>
                </w:pPr>
                <w:r>
                  <w:rPr>
                    <w:color w:val="231F20"/>
                    <w:sz w:val="16"/>
                  </w:rPr>
                  <w:t>Marco Urdapilleta Muñoz  y Mijaíl Malishev</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6.951706pt;margin-top:37.080799pt;width:63.35pt;height:10pt;mso-position-horizontal-relative:page;mso-position-vertical-relative:page;z-index:-142072" type="#_x0000_t202" filled="false" stroked="false">
          <v:textbox inset="0,0,0,0">
            <w:txbxContent>
              <w:p>
                <w:pPr>
                  <w:spacing w:line="177"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342.061615pt;margin-top:36.851101pt;width:12.9pt;height:10pt;mso-position-horizontal-relative:page;mso-position-vertical-relative:page;z-index:-14204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2.9pt;height:10pt;mso-position-horizontal-relative:page;mso-position-vertical-relative:page;z-index:-14202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34</w:t>
                </w:r>
                <w:r>
                  <w:rPr/>
                  <w:fldChar w:fldCharType="end"/>
                </w:r>
              </w:p>
            </w:txbxContent>
          </v:textbox>
          <w10:wrap type="none"/>
        </v:shape>
      </w:pict>
    </w:r>
    <w:r>
      <w:rPr/>
      <w:pict>
        <v:shape style="position:absolute;margin-left:134.358704pt;margin-top:36.851101pt;width:106.05pt;height:10pt;mso-position-horizontal-relative:page;mso-position-vertical-relative:page;z-index:-142000" type="#_x0000_t202" filled="false" stroked="false">
          <v:textbox inset="0,0,0,0">
            <w:txbxContent>
              <w:p>
                <w:pPr>
                  <w:spacing w:line="177" w:lineRule="exact" w:before="0"/>
                  <w:ind w:left="20" w:right="0" w:firstLine="0"/>
                  <w:jc w:val="left"/>
                  <w:rPr>
                    <w:sz w:val="16"/>
                  </w:rPr>
                </w:pPr>
                <w:r>
                  <w:rPr>
                    <w:color w:val="231F20"/>
                    <w:sz w:val="16"/>
                  </w:rPr>
                  <w:t>Herminio Núñez Villavicencio</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3.376503pt;margin-top:37.080799pt;width:210.5pt;height:10pt;mso-position-horizontal-relative:page;mso-position-vertical-relative:page;z-index:-141976" type="#_x0000_t202" filled="false" stroked="false">
          <v:textbox inset="0,0,0,0">
            <w:txbxContent>
              <w:p>
                <w:pPr>
                  <w:spacing w:line="177" w:lineRule="exact" w:before="0"/>
                  <w:ind w:left="20" w:right="0" w:firstLine="0"/>
                  <w:jc w:val="left"/>
                  <w:rPr>
                    <w:sz w:val="16"/>
                  </w:rPr>
                </w:pPr>
                <w:r>
                  <w:rPr>
                    <w:color w:val="231F20"/>
                    <w:sz w:val="16"/>
                  </w:rPr>
                  <w:t>LA</w:t>
                </w:r>
                <w:r>
                  <w:rPr>
                    <w:color w:val="231F20"/>
                    <w:spacing w:val="-18"/>
                    <w:sz w:val="16"/>
                  </w:rPr>
                  <w:t> </w:t>
                </w:r>
                <w:r>
                  <w:rPr>
                    <w:color w:val="231F20"/>
                    <w:sz w:val="16"/>
                  </w:rPr>
                  <w:t>IDENTIDAD</w:t>
                </w:r>
                <w:r>
                  <w:rPr>
                    <w:color w:val="231F20"/>
                    <w:spacing w:val="-18"/>
                    <w:sz w:val="16"/>
                  </w:rPr>
                  <w:t> </w:t>
                </w:r>
                <w:r>
                  <w:rPr>
                    <w:color w:val="231F20"/>
                    <w:sz w:val="16"/>
                  </w:rPr>
                  <w:t>DE</w:t>
                </w:r>
                <w:r>
                  <w:rPr>
                    <w:color w:val="231F20"/>
                    <w:spacing w:val="-18"/>
                    <w:sz w:val="16"/>
                  </w:rPr>
                  <w:t> </w:t>
                </w:r>
                <w:r>
                  <w:rPr>
                    <w:color w:val="231F20"/>
                    <w:sz w:val="16"/>
                  </w:rPr>
                  <w:t>LAS</w:t>
                </w:r>
                <w:r>
                  <w:rPr>
                    <w:color w:val="231F20"/>
                    <w:spacing w:val="-18"/>
                    <w:sz w:val="16"/>
                  </w:rPr>
                  <w:t> </w:t>
                </w:r>
                <w:r>
                  <w:rPr>
                    <w:color w:val="231F20"/>
                    <w:sz w:val="16"/>
                  </w:rPr>
                  <w:t>LITERATURAS</w:t>
                </w:r>
                <w:r>
                  <w:rPr>
                    <w:color w:val="231F20"/>
                    <w:spacing w:val="-18"/>
                    <w:sz w:val="16"/>
                  </w:rPr>
                  <w:t> </w:t>
                </w:r>
                <w:r>
                  <w:rPr>
                    <w:color w:val="231F20"/>
                    <w:sz w:val="16"/>
                  </w:rPr>
                  <w:t>EN</w:t>
                </w:r>
                <w:r>
                  <w:rPr>
                    <w:color w:val="231F20"/>
                    <w:spacing w:val="-18"/>
                    <w:sz w:val="16"/>
                  </w:rPr>
                  <w:t> </w:t>
                </w:r>
                <w:r>
                  <w:rPr>
                    <w:color w:val="231F20"/>
                    <w:sz w:val="16"/>
                  </w:rPr>
                  <w:t>UN</w:t>
                </w:r>
                <w:r>
                  <w:rPr>
                    <w:color w:val="231F20"/>
                    <w:spacing w:val="-18"/>
                    <w:sz w:val="16"/>
                  </w:rPr>
                  <w:t> </w:t>
                </w:r>
                <w:r>
                  <w:rPr>
                    <w:color w:val="231F20"/>
                    <w:sz w:val="16"/>
                  </w:rPr>
                  <w:t>ESPACIO...</w:t>
                </w:r>
              </w:p>
            </w:txbxContent>
          </v:textbox>
          <w10:wrap type="none"/>
        </v:shape>
      </w:pict>
    </w:r>
    <w:r>
      <w:rPr/>
      <w:pict>
        <v:shape style="position:absolute;margin-left:342.061615pt;margin-top:36.851101pt;width:12.9pt;height:10pt;mso-position-horizontal-relative:page;mso-position-vertical-relative:page;z-index:-14195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35</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2.9pt;height:10pt;mso-position-horizontal-relative:page;mso-position-vertical-relative:page;z-index:-14192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54</w:t>
                </w:r>
                <w:r>
                  <w:rPr/>
                  <w:fldChar w:fldCharType="end"/>
                </w:r>
              </w:p>
            </w:txbxContent>
          </v:textbox>
          <w10:wrap type="none"/>
        </v:shape>
      </w:pict>
    </w:r>
    <w:r>
      <w:rPr/>
      <w:pict>
        <v:shape style="position:absolute;margin-left:161.922394pt;margin-top:36.851101pt;width:50.9pt;height:10pt;mso-position-horizontal-relative:page;mso-position-vertical-relative:page;z-index:-141904" type="#_x0000_t202" filled="false" stroked="false">
          <v:textbox inset="0,0,0,0">
            <w:txbxContent>
              <w:p>
                <w:pPr>
                  <w:spacing w:line="177" w:lineRule="exact" w:before="0"/>
                  <w:ind w:left="20" w:right="0" w:firstLine="0"/>
                  <w:jc w:val="left"/>
                  <w:rPr>
                    <w:sz w:val="16"/>
                  </w:rPr>
                </w:pPr>
                <w:r>
                  <w:rPr>
                    <w:color w:val="231F20"/>
                    <w:sz w:val="16"/>
                  </w:rPr>
                  <w:t>Davide Daturi</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0.052498pt;margin-top:37.080799pt;width:197.15pt;height:10pt;mso-position-horizontal-relative:page;mso-position-vertical-relative:page;z-index:-141880" type="#_x0000_t202" filled="false" stroked="false">
          <v:textbox inset="0,0,0,0">
            <w:txbxContent>
              <w:p>
                <w:pPr>
                  <w:spacing w:line="177" w:lineRule="exact" w:before="0"/>
                  <w:ind w:left="20" w:right="0" w:firstLine="0"/>
                  <w:jc w:val="left"/>
                  <w:rPr>
                    <w:sz w:val="16"/>
                  </w:rPr>
                </w:pPr>
                <w:r>
                  <w:rPr>
                    <w:color w:val="231F20"/>
                    <w:sz w:val="16"/>
                  </w:rPr>
                  <w:t>LA</w:t>
                </w:r>
                <w:r>
                  <w:rPr>
                    <w:color w:val="231F20"/>
                    <w:spacing w:val="-14"/>
                    <w:sz w:val="16"/>
                  </w:rPr>
                  <w:t> </w:t>
                </w:r>
                <w:r>
                  <w:rPr>
                    <w:color w:val="231F20"/>
                    <w:sz w:val="16"/>
                  </w:rPr>
                  <w:t>CONSTITUCIÓN</w:t>
                </w:r>
                <w:r>
                  <w:rPr>
                    <w:color w:val="231F20"/>
                    <w:spacing w:val="-14"/>
                    <w:sz w:val="16"/>
                  </w:rPr>
                  <w:t> </w:t>
                </w:r>
                <w:r>
                  <w:rPr>
                    <w:color w:val="231F20"/>
                    <w:sz w:val="16"/>
                  </w:rPr>
                  <w:t>DE</w:t>
                </w:r>
                <w:r>
                  <w:rPr>
                    <w:color w:val="231F20"/>
                    <w:spacing w:val="-14"/>
                    <w:sz w:val="16"/>
                  </w:rPr>
                  <w:t> </w:t>
                </w:r>
                <w:r>
                  <w:rPr>
                    <w:color w:val="231F20"/>
                    <w:sz w:val="16"/>
                  </w:rPr>
                  <w:t>LA</w:t>
                </w:r>
                <w:r>
                  <w:rPr>
                    <w:color w:val="231F20"/>
                    <w:spacing w:val="-14"/>
                    <w:sz w:val="16"/>
                  </w:rPr>
                  <w:t> </w:t>
                </w:r>
                <w:r>
                  <w:rPr>
                    <w:color w:val="231F20"/>
                    <w:sz w:val="16"/>
                  </w:rPr>
                  <w:t>IDENTIDAD</w:t>
                </w:r>
                <w:r>
                  <w:rPr>
                    <w:color w:val="231F20"/>
                    <w:spacing w:val="-14"/>
                    <w:sz w:val="16"/>
                  </w:rPr>
                  <w:t> </w:t>
                </w:r>
                <w:r>
                  <w:rPr>
                    <w:color w:val="231F20"/>
                    <w:sz w:val="16"/>
                  </w:rPr>
                  <w:t>DESDE</w:t>
                </w:r>
                <w:r>
                  <w:rPr>
                    <w:color w:val="231F20"/>
                    <w:spacing w:val="-14"/>
                    <w:sz w:val="16"/>
                  </w:rPr>
                  <w:t> </w:t>
                </w:r>
                <w:r>
                  <w:rPr>
                    <w:color w:val="231F20"/>
                    <w:sz w:val="16"/>
                  </w:rPr>
                  <w:t>UNA...</w:t>
                </w:r>
              </w:p>
            </w:txbxContent>
          </v:textbox>
          <w10:wrap type="none"/>
        </v:shape>
      </w:pict>
    </w:r>
    <w:r>
      <w:rPr/>
      <w:pict>
        <v:shape style="position:absolute;margin-left:342.061615pt;margin-top:36.851101pt;width:12.9pt;height:10pt;mso-position-horizontal-relative:page;mso-position-vertical-relative:page;z-index:-14185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55</w:t>
                </w:r>
                <w:r>
                  <w:rPr/>
                  <w:fldChar w:fldCharType="end"/>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2.9pt;height:10pt;mso-position-horizontal-relative:page;mso-position-vertical-relative:page;z-index:-14183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72</w:t>
                </w:r>
                <w:r>
                  <w:rPr/>
                  <w:fldChar w:fldCharType="end"/>
                </w:r>
              </w:p>
            </w:txbxContent>
          </v:textbox>
          <w10:wrap type="none"/>
        </v:shape>
      </w:pict>
    </w:r>
    <w:r>
      <w:rPr/>
      <w:pict>
        <v:shape style="position:absolute;margin-left:153.922394pt;margin-top:36.851101pt;width:66.9pt;height:10pt;mso-position-horizontal-relative:page;mso-position-vertical-relative:page;z-index:-141808" type="#_x0000_t202" filled="false" stroked="false">
          <v:textbox inset="0,0,0,0">
            <w:txbxContent>
              <w:p>
                <w:pPr>
                  <w:spacing w:line="177" w:lineRule="exact" w:before="0"/>
                  <w:ind w:left="20" w:right="0" w:firstLine="0"/>
                  <w:jc w:val="left"/>
                  <w:rPr>
                    <w:sz w:val="16"/>
                  </w:rPr>
                </w:pPr>
                <w:r>
                  <w:rPr>
                    <w:color w:val="231F20"/>
                    <w:sz w:val="16"/>
                  </w:rPr>
                  <w:t>Vladimir Jvoschev</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932297pt;margin-top:37.080799pt;width:183.4pt;height:10pt;mso-position-horizontal-relative:page;mso-position-vertical-relative:page;z-index:-141784" type="#_x0000_t202" filled="false" stroked="false">
          <v:textbox inset="0,0,0,0">
            <w:txbxContent>
              <w:p>
                <w:pPr>
                  <w:spacing w:line="177" w:lineRule="exact" w:before="0"/>
                  <w:ind w:left="20" w:right="0" w:firstLine="0"/>
                  <w:jc w:val="left"/>
                  <w:rPr>
                    <w:sz w:val="16"/>
                  </w:rPr>
                </w:pPr>
                <w:r>
                  <w:rPr>
                    <w:color w:val="231F20"/>
                    <w:sz w:val="16"/>
                  </w:rPr>
                  <w:t>NOTAS</w:t>
                </w:r>
                <w:r>
                  <w:rPr>
                    <w:color w:val="231F20"/>
                    <w:spacing w:val="-17"/>
                    <w:sz w:val="16"/>
                  </w:rPr>
                  <w:t> </w:t>
                </w:r>
                <w:r>
                  <w:rPr>
                    <w:color w:val="231F20"/>
                    <w:sz w:val="16"/>
                  </w:rPr>
                  <w:t>SOBRE</w:t>
                </w:r>
                <w:r>
                  <w:rPr>
                    <w:color w:val="231F20"/>
                    <w:spacing w:val="-17"/>
                    <w:sz w:val="16"/>
                  </w:rPr>
                  <w:t> </w:t>
                </w:r>
                <w:r>
                  <w:rPr>
                    <w:color w:val="231F20"/>
                    <w:sz w:val="16"/>
                  </w:rPr>
                  <w:t>EL</w:t>
                </w:r>
                <w:r>
                  <w:rPr>
                    <w:color w:val="231F20"/>
                    <w:spacing w:val="-17"/>
                    <w:sz w:val="16"/>
                  </w:rPr>
                  <w:t> </w:t>
                </w:r>
                <w:r>
                  <w:rPr>
                    <w:color w:val="231F20"/>
                    <w:sz w:val="16"/>
                  </w:rPr>
                  <w:t>CRITERIO</w:t>
                </w:r>
                <w:r>
                  <w:rPr>
                    <w:color w:val="231F20"/>
                    <w:spacing w:val="-17"/>
                    <w:sz w:val="16"/>
                  </w:rPr>
                  <w:t> </w:t>
                </w:r>
                <w:r>
                  <w:rPr>
                    <w:color w:val="231F20"/>
                    <w:sz w:val="16"/>
                  </w:rPr>
                  <w:t>DE</w:t>
                </w:r>
                <w:r>
                  <w:rPr>
                    <w:color w:val="231F20"/>
                    <w:spacing w:val="-17"/>
                    <w:sz w:val="16"/>
                  </w:rPr>
                  <w:t> </w:t>
                </w:r>
                <w:r>
                  <w:rPr>
                    <w:color w:val="231F20"/>
                    <w:sz w:val="16"/>
                  </w:rPr>
                  <w:t>LA</w:t>
                </w:r>
                <w:r>
                  <w:rPr>
                    <w:color w:val="231F20"/>
                    <w:spacing w:val="-17"/>
                    <w:sz w:val="16"/>
                  </w:rPr>
                  <w:t> </w:t>
                </w:r>
                <w:r>
                  <w:rPr>
                    <w:color w:val="231F20"/>
                    <w:sz w:val="16"/>
                  </w:rPr>
                  <w:t>“IDENTIDAD”</w:t>
                </w:r>
              </w:p>
            </w:txbxContent>
          </v:textbox>
          <w10:wrap type="none"/>
        </v:shape>
      </w:pict>
    </w:r>
    <w:r>
      <w:rPr/>
      <w:pict>
        <v:shape style="position:absolute;margin-left:342.061615pt;margin-top:36.851101pt;width:12.9pt;height:10pt;mso-position-horizontal-relative:page;mso-position-vertical-relative:page;z-index:-14176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73</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2.9pt;height:10pt;mso-position-horizontal-relative:page;mso-position-vertical-relative:page;z-index:-14173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82</w:t>
                </w:r>
                <w:r>
                  <w:rPr/>
                  <w:fldChar w:fldCharType="end"/>
                </w:r>
              </w:p>
            </w:txbxContent>
          </v:textbox>
          <w10:wrap type="none"/>
        </v:shape>
      </w:pict>
    </w:r>
    <w:r>
      <w:rPr/>
      <w:pict>
        <v:shape style="position:absolute;margin-left:161.030396pt;margin-top:36.851101pt;width:52.7pt;height:10pt;mso-position-horizontal-relative:page;mso-position-vertical-relative:page;z-index:-141712" type="#_x0000_t202" filled="false" stroked="false">
          <v:textbox inset="0,0,0,0">
            <w:txbxContent>
              <w:p>
                <w:pPr>
                  <w:spacing w:line="177" w:lineRule="exact" w:before="0"/>
                  <w:ind w:left="20" w:right="0" w:firstLine="0"/>
                  <w:jc w:val="left"/>
                  <w:rPr>
                    <w:sz w:val="16"/>
                  </w:rPr>
                </w:pPr>
                <w:r>
                  <w:rPr>
                    <w:color w:val="231F20"/>
                    <w:sz w:val="16"/>
                  </w:rPr>
                  <w:t>Robert Stingel</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3.950104pt;margin-top:36.851101pt;width:230.5pt;height:10pt;mso-position-horizontal-relative:page;mso-position-vertical-relative:page;z-index:-141688" type="#_x0000_t202" filled="false" stroked="false">
          <v:textbox inset="0,0,0,0">
            <w:txbxContent>
              <w:p>
                <w:pPr>
                  <w:spacing w:line="177" w:lineRule="exact" w:before="0"/>
                  <w:ind w:left="20" w:right="0" w:firstLine="0"/>
                  <w:jc w:val="left"/>
                  <w:rPr>
                    <w:sz w:val="16"/>
                  </w:rPr>
                </w:pPr>
                <w:r>
                  <w:rPr>
                    <w:color w:val="231F20"/>
                    <w:sz w:val="16"/>
                  </w:rPr>
                  <w:t>CIENCIA</w:t>
                </w:r>
                <w:r>
                  <w:rPr>
                    <w:color w:val="231F20"/>
                    <w:spacing w:val="-21"/>
                    <w:sz w:val="16"/>
                  </w:rPr>
                  <w:t> </w:t>
                </w:r>
                <w:r>
                  <w:rPr>
                    <w:color w:val="231F20"/>
                    <w:sz w:val="16"/>
                  </w:rPr>
                  <w:t>EN</w:t>
                </w:r>
                <w:r>
                  <w:rPr>
                    <w:color w:val="231F20"/>
                    <w:spacing w:val="-21"/>
                    <w:sz w:val="16"/>
                  </w:rPr>
                  <w:t> </w:t>
                </w:r>
                <w:r>
                  <w:rPr>
                    <w:color w:val="231F20"/>
                    <w:sz w:val="16"/>
                  </w:rPr>
                  <w:t>EL</w:t>
                </w:r>
                <w:r>
                  <w:rPr>
                    <w:color w:val="231F20"/>
                    <w:spacing w:val="-21"/>
                    <w:sz w:val="16"/>
                  </w:rPr>
                  <w:t> </w:t>
                </w:r>
                <w:r>
                  <w:rPr>
                    <w:color w:val="231F20"/>
                    <w:sz w:val="16"/>
                  </w:rPr>
                  <w:t>ÁREA</w:t>
                </w:r>
                <w:r>
                  <w:rPr>
                    <w:color w:val="231F20"/>
                    <w:spacing w:val="-21"/>
                    <w:sz w:val="16"/>
                  </w:rPr>
                  <w:t> </w:t>
                </w:r>
                <w:r>
                  <w:rPr>
                    <w:color w:val="231F20"/>
                    <w:sz w:val="16"/>
                  </w:rPr>
                  <w:t>CONFLICTIVA</w:t>
                </w:r>
                <w:r>
                  <w:rPr>
                    <w:color w:val="231F20"/>
                    <w:spacing w:val="-21"/>
                    <w:sz w:val="16"/>
                  </w:rPr>
                  <w:t> </w:t>
                </w:r>
                <w:r>
                  <w:rPr>
                    <w:color w:val="231F20"/>
                    <w:sz w:val="16"/>
                  </w:rPr>
                  <w:t>ENTRE</w:t>
                </w:r>
                <w:r>
                  <w:rPr>
                    <w:color w:val="231F20"/>
                    <w:spacing w:val="-21"/>
                    <w:sz w:val="16"/>
                  </w:rPr>
                  <w:t> </w:t>
                </w:r>
                <w:r>
                  <w:rPr>
                    <w:color w:val="231F20"/>
                    <w:sz w:val="16"/>
                  </w:rPr>
                  <w:t>LAS</w:t>
                </w:r>
                <w:r>
                  <w:rPr>
                    <w:color w:val="231F20"/>
                    <w:spacing w:val="-21"/>
                    <w:sz w:val="16"/>
                  </w:rPr>
                  <w:t> </w:t>
                </w:r>
                <w:r>
                  <w:rPr>
                    <w:color w:val="231F20"/>
                    <w:sz w:val="16"/>
                  </w:rPr>
                  <w:t>CULTURAS...</w:t>
                </w:r>
              </w:p>
            </w:txbxContent>
          </v:textbox>
          <w10:wrap type="none"/>
        </v:shape>
      </w:pict>
    </w:r>
    <w:r>
      <w:rPr/>
      <w:pict>
        <v:shape style="position:absolute;margin-left:342.061615pt;margin-top:36.851101pt;width:12.9pt;height:10pt;mso-position-horizontal-relative:page;mso-position-vertical-relative:page;z-index:-14166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83</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2.9pt;height:10pt;mso-position-horizontal-relative:page;mso-position-vertical-relative:page;z-index:-14164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96</w:t>
                </w:r>
                <w:r>
                  <w:rPr/>
                  <w:fldChar w:fldCharType="end"/>
                </w:r>
              </w:p>
            </w:txbxContent>
          </v:textbox>
          <w10:wrap type="none"/>
        </v:shape>
      </w:pict>
    </w:r>
    <w:r>
      <w:rPr/>
      <w:pict>
        <v:shape style="position:absolute;margin-left:165.9142pt;margin-top:36.851101pt;width:42.95pt;height:10pt;mso-position-horizontal-relative:page;mso-position-vertical-relative:page;z-index:-141616" type="#_x0000_t202" filled="false" stroked="false">
          <v:textbox inset="0,0,0,0">
            <w:txbxContent>
              <w:p>
                <w:pPr>
                  <w:spacing w:line="177" w:lineRule="exact" w:before="0"/>
                  <w:ind w:left="20" w:right="-9" w:firstLine="0"/>
                  <w:jc w:val="left"/>
                  <w:rPr>
                    <w:sz w:val="16"/>
                  </w:rPr>
                </w:pPr>
                <w:r>
                  <w:rPr>
                    <w:color w:val="231F20"/>
                    <w:sz w:val="16"/>
                  </w:rPr>
                  <w:t>Irina B. Fan</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630096pt;margin-top:36.851101pt;width:213.15pt;height:10pt;mso-position-horizontal-relative:page;mso-position-vertical-relative:page;z-index:-141592" type="#_x0000_t202" filled="false" stroked="false">
          <v:textbox inset="0,0,0,0">
            <w:txbxContent>
              <w:p>
                <w:pPr>
                  <w:spacing w:line="177" w:lineRule="exact" w:before="0"/>
                  <w:ind w:left="20" w:right="0" w:firstLine="0"/>
                  <w:jc w:val="left"/>
                  <w:rPr>
                    <w:sz w:val="16"/>
                  </w:rPr>
                </w:pPr>
                <w:r>
                  <w:rPr>
                    <w:color w:val="231F20"/>
                    <w:sz w:val="16"/>
                  </w:rPr>
                  <w:t>IDENTIFICACIÓN</w:t>
                </w:r>
                <w:r>
                  <w:rPr>
                    <w:color w:val="231F20"/>
                    <w:spacing w:val="-12"/>
                    <w:sz w:val="16"/>
                  </w:rPr>
                  <w:t> </w:t>
                </w:r>
                <w:r>
                  <w:rPr>
                    <w:color w:val="231F20"/>
                    <w:sz w:val="16"/>
                  </w:rPr>
                  <w:t>MANIPULADA</w:t>
                </w:r>
                <w:r>
                  <w:rPr>
                    <w:color w:val="231F20"/>
                    <w:spacing w:val="-12"/>
                    <w:sz w:val="16"/>
                  </w:rPr>
                  <w:t> </w:t>
                </w:r>
                <w:r>
                  <w:rPr>
                    <w:color w:val="231F20"/>
                    <w:sz w:val="16"/>
                  </w:rPr>
                  <w:t>DEL</w:t>
                </w:r>
                <w:r>
                  <w:rPr>
                    <w:color w:val="231F20"/>
                    <w:spacing w:val="-12"/>
                    <w:sz w:val="16"/>
                  </w:rPr>
                  <w:t> </w:t>
                </w:r>
                <w:r>
                  <w:rPr>
                    <w:color w:val="231F20"/>
                    <w:sz w:val="16"/>
                  </w:rPr>
                  <w:t>CIUDADANO</w:t>
                </w:r>
                <w:r>
                  <w:rPr>
                    <w:color w:val="231F20"/>
                    <w:spacing w:val="-12"/>
                    <w:sz w:val="16"/>
                  </w:rPr>
                  <w:t> </w:t>
                </w:r>
                <w:r>
                  <w:rPr>
                    <w:color w:val="231F20"/>
                    <w:sz w:val="16"/>
                  </w:rPr>
                  <w:t>CON...</w:t>
                </w:r>
              </w:p>
            </w:txbxContent>
          </v:textbox>
          <w10:wrap type="none"/>
        </v:shape>
      </w:pict>
    </w:r>
    <w:r>
      <w:rPr/>
      <w:pict>
        <v:shape style="position:absolute;margin-left:342.061615pt;margin-top:36.851101pt;width:12.9pt;height:10pt;mso-position-horizontal-relative:page;mso-position-vertical-relative:page;z-index:-14156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97</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207802pt;margin-top:36.851101pt;width:15.35pt;height:10pt;mso-position-horizontal-relative:page;mso-position-vertical-relative:page;z-index:-141544" type="#_x0000_t202" filled="false" stroked="false">
          <v:textbox inset="0,0,0,0">
            <w:txbxContent>
              <w:p>
                <w:pPr>
                  <w:spacing w:line="177" w:lineRule="exact" w:before="0"/>
                  <w:ind w:left="20" w:right="0" w:firstLine="0"/>
                  <w:jc w:val="left"/>
                  <w:rPr>
                    <w:sz w:val="16"/>
                  </w:rPr>
                </w:pPr>
                <w:r>
                  <w:rPr>
                    <w:color w:val="231F20"/>
                    <w:sz w:val="16"/>
                  </w:rPr>
                  <w:t>100</w:t>
                </w:r>
              </w:p>
            </w:txbxContent>
          </v:textbox>
          <w10:wrap type="none"/>
        </v:shape>
      </w:pict>
    </w:r>
    <w:r>
      <w:rPr/>
      <w:pict>
        <v:shape style="position:absolute;margin-left:165.9142pt;margin-top:36.851101pt;width:42.95pt;height:10pt;mso-position-horizontal-relative:page;mso-position-vertical-relative:page;z-index:-141520" type="#_x0000_t202" filled="false" stroked="false">
          <v:textbox inset="0,0,0,0">
            <w:txbxContent>
              <w:p>
                <w:pPr>
                  <w:spacing w:line="177" w:lineRule="exact" w:before="0"/>
                  <w:ind w:left="20" w:right="-9" w:firstLine="0"/>
                  <w:jc w:val="left"/>
                  <w:rPr>
                    <w:sz w:val="16"/>
                  </w:rPr>
                </w:pPr>
                <w:r>
                  <w:rPr>
                    <w:color w:val="231F20"/>
                    <w:sz w:val="16"/>
                  </w:rPr>
                  <w:t>Irina B. Fan</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630096pt;margin-top:36.851101pt;width:213.15pt;height:10pt;mso-position-horizontal-relative:page;mso-position-vertical-relative:page;z-index:-141496" type="#_x0000_t202" filled="false" stroked="false">
          <v:textbox inset="0,0,0,0">
            <w:txbxContent>
              <w:p>
                <w:pPr>
                  <w:spacing w:line="177" w:lineRule="exact" w:before="0"/>
                  <w:ind w:left="20" w:right="0" w:firstLine="0"/>
                  <w:jc w:val="left"/>
                  <w:rPr>
                    <w:sz w:val="16"/>
                  </w:rPr>
                </w:pPr>
                <w:r>
                  <w:rPr>
                    <w:color w:val="231F20"/>
                    <w:sz w:val="16"/>
                  </w:rPr>
                  <w:t>IDENTIFICACIÓN</w:t>
                </w:r>
                <w:r>
                  <w:rPr>
                    <w:color w:val="231F20"/>
                    <w:spacing w:val="-12"/>
                    <w:sz w:val="16"/>
                  </w:rPr>
                  <w:t> </w:t>
                </w:r>
                <w:r>
                  <w:rPr>
                    <w:color w:val="231F20"/>
                    <w:sz w:val="16"/>
                  </w:rPr>
                  <w:t>MANIPULADA</w:t>
                </w:r>
                <w:r>
                  <w:rPr>
                    <w:color w:val="231F20"/>
                    <w:spacing w:val="-12"/>
                    <w:sz w:val="16"/>
                  </w:rPr>
                  <w:t> </w:t>
                </w:r>
                <w:r>
                  <w:rPr>
                    <w:color w:val="231F20"/>
                    <w:sz w:val="16"/>
                  </w:rPr>
                  <w:t>DEL</w:t>
                </w:r>
                <w:r>
                  <w:rPr>
                    <w:color w:val="231F20"/>
                    <w:spacing w:val="-12"/>
                    <w:sz w:val="16"/>
                  </w:rPr>
                  <w:t> </w:t>
                </w:r>
                <w:r>
                  <w:rPr>
                    <w:color w:val="231F20"/>
                    <w:sz w:val="16"/>
                  </w:rPr>
                  <w:t>CIUDADANO</w:t>
                </w:r>
                <w:r>
                  <w:rPr>
                    <w:color w:val="231F20"/>
                    <w:spacing w:val="-12"/>
                    <w:sz w:val="16"/>
                  </w:rPr>
                  <w:t> </w:t>
                </w:r>
                <w:r>
                  <w:rPr>
                    <w:color w:val="231F20"/>
                    <w:sz w:val="16"/>
                  </w:rPr>
                  <w:t>CON...</w:t>
                </w:r>
              </w:p>
            </w:txbxContent>
          </v:textbox>
          <w10:wrap type="none"/>
        </v:shape>
      </w:pict>
    </w:r>
    <w:r>
      <w:rPr/>
      <w:pict>
        <v:shape style="position:absolute;margin-left:338.613586pt;margin-top:36.851101pt;width:15.35pt;height:10pt;mso-position-horizontal-relative:page;mso-position-vertical-relative:page;z-index:-141472" type="#_x0000_t202" filled="false" stroked="false">
          <v:textbox inset="0,0,0,0">
            <w:txbxContent>
              <w:p>
                <w:pPr>
                  <w:spacing w:line="177" w:lineRule="exact" w:before="0"/>
                  <w:ind w:left="20" w:right="0" w:firstLine="0"/>
                  <w:jc w:val="left"/>
                  <w:rPr>
                    <w:sz w:val="16"/>
                  </w:rPr>
                </w:pPr>
                <w:r>
                  <w:rPr>
                    <w:color w:val="231F20"/>
                    <w:sz w:val="16"/>
                  </w:rPr>
                  <w:t>101</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144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102</w:t>
                </w:r>
                <w:r>
                  <w:rPr/>
                  <w:fldChar w:fldCharType="end"/>
                </w:r>
              </w:p>
            </w:txbxContent>
          </v:textbox>
          <w10:wrap type="none"/>
        </v:shape>
      </w:pict>
    </w:r>
    <w:r>
      <w:rPr/>
      <w:pict>
        <v:shape style="position:absolute;margin-left:165.9142pt;margin-top:36.851101pt;width:42.95pt;height:10pt;mso-position-horizontal-relative:page;mso-position-vertical-relative:page;z-index:-141424" type="#_x0000_t202" filled="false" stroked="false">
          <v:textbox inset="0,0,0,0">
            <w:txbxContent>
              <w:p>
                <w:pPr>
                  <w:spacing w:line="177" w:lineRule="exact" w:before="0"/>
                  <w:ind w:left="20" w:right="-9" w:firstLine="0"/>
                  <w:jc w:val="left"/>
                  <w:rPr>
                    <w:sz w:val="16"/>
                  </w:rPr>
                </w:pPr>
                <w:r>
                  <w:rPr>
                    <w:color w:val="231F20"/>
                    <w:sz w:val="16"/>
                  </w:rPr>
                  <w:t>Irina B. Fan</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2.630096pt;margin-top:36.851101pt;width:213.15pt;height:10pt;mso-position-horizontal-relative:page;mso-position-vertical-relative:page;z-index:-141400" type="#_x0000_t202" filled="false" stroked="false">
          <v:textbox inset="0,0,0,0">
            <w:txbxContent>
              <w:p>
                <w:pPr>
                  <w:spacing w:line="177" w:lineRule="exact" w:before="0"/>
                  <w:ind w:left="20" w:right="0" w:firstLine="0"/>
                  <w:jc w:val="left"/>
                  <w:rPr>
                    <w:sz w:val="16"/>
                  </w:rPr>
                </w:pPr>
                <w:r>
                  <w:rPr>
                    <w:color w:val="231F20"/>
                    <w:sz w:val="16"/>
                  </w:rPr>
                  <w:t>IDENTIFICACIÓN</w:t>
                </w:r>
                <w:r>
                  <w:rPr>
                    <w:color w:val="231F20"/>
                    <w:spacing w:val="-12"/>
                    <w:sz w:val="16"/>
                  </w:rPr>
                  <w:t> </w:t>
                </w:r>
                <w:r>
                  <w:rPr>
                    <w:color w:val="231F20"/>
                    <w:sz w:val="16"/>
                  </w:rPr>
                  <w:t>MANIPULADA</w:t>
                </w:r>
                <w:r>
                  <w:rPr>
                    <w:color w:val="231F20"/>
                    <w:spacing w:val="-12"/>
                    <w:sz w:val="16"/>
                  </w:rPr>
                  <w:t> </w:t>
                </w:r>
                <w:r>
                  <w:rPr>
                    <w:color w:val="231F20"/>
                    <w:sz w:val="16"/>
                  </w:rPr>
                  <w:t>DEL</w:t>
                </w:r>
                <w:r>
                  <w:rPr>
                    <w:color w:val="231F20"/>
                    <w:spacing w:val="-12"/>
                    <w:sz w:val="16"/>
                  </w:rPr>
                  <w:t> </w:t>
                </w:r>
                <w:r>
                  <w:rPr>
                    <w:color w:val="231F20"/>
                    <w:sz w:val="16"/>
                  </w:rPr>
                  <w:t>CIUDADANO</w:t>
                </w:r>
                <w:r>
                  <w:rPr>
                    <w:color w:val="231F20"/>
                    <w:spacing w:val="-12"/>
                    <w:sz w:val="16"/>
                  </w:rPr>
                  <w:t> </w:t>
                </w:r>
                <w:r>
                  <w:rPr>
                    <w:color w:val="231F20"/>
                    <w:sz w:val="16"/>
                  </w:rPr>
                  <w:t>CON...</w:t>
                </w:r>
              </w:p>
            </w:txbxContent>
          </v:textbox>
          <w10:wrap type="none"/>
        </v:shape>
      </w:pict>
    </w:r>
    <w:r>
      <w:rPr/>
      <w:pict>
        <v:shape style="position:absolute;margin-left:338.613586pt;margin-top:36.851101pt;width:15.35pt;height:10pt;mso-position-horizontal-relative:page;mso-position-vertical-relative:page;z-index:-141376" type="#_x0000_t202" filled="false" stroked="false">
          <v:textbox inset="0,0,0,0">
            <w:txbxContent>
              <w:p>
                <w:pPr>
                  <w:spacing w:line="177" w:lineRule="exact" w:before="0"/>
                  <w:ind w:left="20" w:right="0" w:firstLine="0"/>
                  <w:jc w:val="left"/>
                  <w:rPr>
                    <w:sz w:val="16"/>
                  </w:rPr>
                </w:pPr>
                <w:r>
                  <w:rPr>
                    <w:color w:val="231F20"/>
                    <w:sz w:val="16"/>
                  </w:rPr>
                  <w:t>103</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135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106</w:t>
                </w:r>
                <w:r>
                  <w:rPr/>
                  <w:fldChar w:fldCharType="end"/>
                </w:r>
              </w:p>
            </w:txbxContent>
          </v:textbox>
          <w10:wrap type="none"/>
        </v:shape>
      </w:pict>
    </w:r>
    <w:r>
      <w:rPr/>
      <w:pict>
        <v:shape style="position:absolute;margin-left:160.370499pt;margin-top:36.851101pt;width:54pt;height:10pt;mso-position-horizontal-relative:page;mso-position-vertical-relative:page;z-index:-141328" type="#_x0000_t202" filled="false" stroked="false">
          <v:textbox inset="0,0,0,0">
            <w:txbxContent>
              <w:p>
                <w:pPr>
                  <w:spacing w:line="177" w:lineRule="exact" w:before="0"/>
                  <w:ind w:left="20" w:right="-1" w:firstLine="0"/>
                  <w:jc w:val="left"/>
                  <w:rPr>
                    <w:sz w:val="16"/>
                  </w:rPr>
                </w:pPr>
                <w:r>
                  <w:rPr>
                    <w:color w:val="231F20"/>
                    <w:sz w:val="16"/>
                  </w:rPr>
                  <w:t>Mijail Malishev</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7.065804pt;margin-top:36.851101pt;width:204.3pt;height:10pt;mso-position-horizontal-relative:page;mso-position-vertical-relative:page;z-index:-141304" type="#_x0000_t202" filled="false" stroked="false">
          <v:textbox inset="0,0,0,0">
            <w:txbxContent>
              <w:p>
                <w:pPr>
                  <w:spacing w:line="177" w:lineRule="exact" w:before="0"/>
                  <w:ind w:left="20" w:right="0" w:firstLine="0"/>
                  <w:jc w:val="left"/>
                  <w:rPr>
                    <w:sz w:val="16"/>
                  </w:rPr>
                </w:pPr>
                <w:r>
                  <w:rPr>
                    <w:color w:val="231F20"/>
                    <w:sz w:val="16"/>
                  </w:rPr>
                  <w:t>EUROASIATISMO</w:t>
                </w:r>
                <w:r>
                  <w:rPr>
                    <w:color w:val="231F20"/>
                    <w:spacing w:val="-15"/>
                    <w:sz w:val="16"/>
                  </w:rPr>
                  <w:t> </w:t>
                </w:r>
                <w:r>
                  <w:rPr>
                    <w:color w:val="231F20"/>
                    <w:sz w:val="16"/>
                  </w:rPr>
                  <w:t>COMO</w:t>
                </w:r>
                <w:r>
                  <w:rPr>
                    <w:color w:val="231F20"/>
                    <w:spacing w:val="-15"/>
                    <w:sz w:val="16"/>
                  </w:rPr>
                  <w:t> </w:t>
                </w:r>
                <w:r>
                  <w:rPr>
                    <w:color w:val="231F20"/>
                    <w:sz w:val="16"/>
                  </w:rPr>
                  <w:t>LA</w:t>
                </w:r>
                <w:r>
                  <w:rPr>
                    <w:color w:val="231F20"/>
                    <w:spacing w:val="-15"/>
                    <w:sz w:val="16"/>
                  </w:rPr>
                  <w:t> </w:t>
                </w:r>
                <w:r>
                  <w:rPr>
                    <w:color w:val="231F20"/>
                    <w:sz w:val="16"/>
                  </w:rPr>
                  <w:t>BASE</w:t>
                </w:r>
                <w:r>
                  <w:rPr>
                    <w:color w:val="231F20"/>
                    <w:spacing w:val="-15"/>
                    <w:sz w:val="16"/>
                  </w:rPr>
                  <w:t> </w:t>
                </w:r>
                <w:r>
                  <w:rPr>
                    <w:color w:val="231F20"/>
                    <w:sz w:val="16"/>
                  </w:rPr>
                  <w:t>DE</w:t>
                </w:r>
                <w:r>
                  <w:rPr>
                    <w:color w:val="231F20"/>
                    <w:spacing w:val="-15"/>
                    <w:sz w:val="16"/>
                  </w:rPr>
                  <w:t> </w:t>
                </w:r>
                <w:r>
                  <w:rPr>
                    <w:color w:val="231F20"/>
                    <w:sz w:val="16"/>
                  </w:rPr>
                  <w:t>LA</w:t>
                </w:r>
                <w:r>
                  <w:rPr>
                    <w:color w:val="231F20"/>
                    <w:spacing w:val="-15"/>
                    <w:sz w:val="16"/>
                  </w:rPr>
                  <w:t> </w:t>
                </w:r>
                <w:r>
                  <w:rPr>
                    <w:color w:val="231F20"/>
                    <w:sz w:val="16"/>
                  </w:rPr>
                  <w:t>IDENTIDAD...</w:t>
                </w:r>
              </w:p>
            </w:txbxContent>
          </v:textbox>
          <w10:wrap type="none"/>
        </v:shape>
      </w:pict>
    </w:r>
    <w:r>
      <w:rPr/>
      <w:pict>
        <v:shape style="position:absolute;margin-left:337.613586pt;margin-top:36.851101pt;width:17.350pt;height:10pt;mso-position-horizontal-relative:page;mso-position-vertical-relative:page;z-index:-14128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107</w:t>
                </w:r>
                <w:r>
                  <w:rPr/>
                  <w:fldChar w:fldCharType="end"/>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125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124</w:t>
                </w:r>
                <w:r>
                  <w:rPr/>
                  <w:fldChar w:fldCharType="end"/>
                </w:r>
              </w:p>
            </w:txbxContent>
          </v:textbox>
          <w10:wrap type="none"/>
        </v:shape>
      </w:pict>
    </w:r>
    <w:r>
      <w:rPr/>
      <w:pict>
        <v:shape style="position:absolute;margin-left:141.250504pt;margin-top:36.851101pt;width:92.25pt;height:10pt;mso-position-horizontal-relative:page;mso-position-vertical-relative:page;z-index:-141232" type="#_x0000_t202" filled="false" stroked="false">
          <v:textbox inset="0,0,0,0">
            <w:txbxContent>
              <w:p>
                <w:pPr>
                  <w:spacing w:line="177" w:lineRule="exact" w:before="0"/>
                  <w:ind w:left="20" w:right="0" w:firstLine="0"/>
                  <w:jc w:val="left"/>
                  <w:rPr>
                    <w:sz w:val="16"/>
                  </w:rPr>
                </w:pPr>
                <w:r>
                  <w:rPr>
                    <w:color w:val="231F20"/>
                    <w:sz w:val="16"/>
                  </w:rPr>
                  <w:t>Marco Urdapilleta Muñoz</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0.173698pt;margin-top:36.851101pt;width:198.05pt;height:10pt;mso-position-horizontal-relative:page;mso-position-vertical-relative:page;z-index:-141208" type="#_x0000_t202" filled="false" stroked="false">
          <v:textbox inset="0,0,0,0">
            <w:txbxContent>
              <w:p>
                <w:pPr>
                  <w:spacing w:line="177" w:lineRule="exact" w:before="0"/>
                  <w:ind w:left="20" w:right="0" w:firstLine="0"/>
                  <w:jc w:val="left"/>
                  <w:rPr>
                    <w:sz w:val="16"/>
                  </w:rPr>
                </w:pPr>
                <w:r>
                  <w:rPr>
                    <w:color w:val="231F20"/>
                    <w:sz w:val="16"/>
                  </w:rPr>
                  <w:t>LOS</w:t>
                </w:r>
                <w:r>
                  <w:rPr>
                    <w:color w:val="231F20"/>
                    <w:spacing w:val="-18"/>
                    <w:sz w:val="16"/>
                  </w:rPr>
                  <w:t> </w:t>
                </w:r>
                <w:r>
                  <w:rPr>
                    <w:color w:val="231F20"/>
                    <w:sz w:val="16"/>
                  </w:rPr>
                  <w:t>DISCURSOS</w:t>
                </w:r>
                <w:r>
                  <w:rPr>
                    <w:color w:val="231F20"/>
                    <w:spacing w:val="-18"/>
                    <w:sz w:val="16"/>
                  </w:rPr>
                  <w:t> </w:t>
                </w:r>
                <w:r>
                  <w:rPr>
                    <w:color w:val="231F20"/>
                    <w:sz w:val="16"/>
                  </w:rPr>
                  <w:t>IDENTITARIOS</w:t>
                </w:r>
                <w:r>
                  <w:rPr>
                    <w:color w:val="231F20"/>
                    <w:spacing w:val="8"/>
                    <w:sz w:val="16"/>
                  </w:rPr>
                  <w:t> </w:t>
                </w:r>
                <w:r>
                  <w:rPr>
                    <w:color w:val="231F20"/>
                    <w:sz w:val="16"/>
                  </w:rPr>
                  <w:t>EN</w:t>
                </w:r>
                <w:r>
                  <w:rPr>
                    <w:color w:val="231F20"/>
                    <w:spacing w:val="-18"/>
                    <w:sz w:val="16"/>
                  </w:rPr>
                  <w:t> </w:t>
                </w:r>
                <w:r>
                  <w:rPr>
                    <w:color w:val="231F20"/>
                    <w:sz w:val="16"/>
                  </w:rPr>
                  <w:t>TORNO</w:t>
                </w:r>
                <w:r>
                  <w:rPr>
                    <w:color w:val="231F20"/>
                    <w:spacing w:val="-18"/>
                    <w:sz w:val="16"/>
                  </w:rPr>
                  <w:t> </w:t>
                </w:r>
                <w:r>
                  <w:rPr>
                    <w:color w:val="231F20"/>
                    <w:sz w:val="16"/>
                  </w:rPr>
                  <w:t>A</w:t>
                </w:r>
                <w:r>
                  <w:rPr>
                    <w:color w:val="231F20"/>
                    <w:spacing w:val="-18"/>
                    <w:sz w:val="16"/>
                  </w:rPr>
                  <w:t> </w:t>
                </w:r>
                <w:r>
                  <w:rPr>
                    <w:color w:val="231F20"/>
                    <w:sz w:val="16"/>
                  </w:rPr>
                  <w:t>LAS...</w:t>
                </w:r>
              </w:p>
            </w:txbxContent>
          </v:textbox>
          <w10:wrap type="none"/>
        </v:shape>
      </w:pict>
    </w:r>
    <w:r>
      <w:rPr/>
      <w:pict>
        <v:shape style="position:absolute;margin-left:337.613586pt;margin-top:36.851101pt;width:17.350pt;height:10pt;mso-position-horizontal-relative:page;mso-position-vertical-relative:page;z-index:-14118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125</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116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140</w:t>
                </w:r>
                <w:r>
                  <w:rPr/>
                  <w:fldChar w:fldCharType="end"/>
                </w:r>
              </w:p>
            </w:txbxContent>
          </v:textbox>
          <w10:wrap type="none"/>
        </v:shape>
      </w:pict>
    </w:r>
    <w:r>
      <w:rPr/>
      <w:pict>
        <v:shape style="position:absolute;margin-left:131.246597pt;margin-top:36.851101pt;width:112.25pt;height:10pt;mso-position-horizontal-relative:page;mso-position-vertical-relative:page;z-index:-141136" type="#_x0000_t202" filled="false" stroked="false">
          <v:textbox inset="0,0,0,0">
            <w:txbxContent>
              <w:p>
                <w:pPr>
                  <w:spacing w:line="177" w:lineRule="exact" w:before="0"/>
                  <w:ind w:left="20" w:right="0" w:firstLine="0"/>
                  <w:jc w:val="left"/>
                  <w:rPr>
                    <w:sz w:val="16"/>
                  </w:rPr>
                </w:pPr>
                <w:r>
                  <w:rPr>
                    <w:color w:val="231F20"/>
                    <w:sz w:val="16"/>
                  </w:rPr>
                  <w:t>Miguel Ángel Sobrino Ordóñez</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8.177902pt;margin-top:36.851101pt;width:182.05pt;height:10pt;mso-position-horizontal-relative:page;mso-position-vertical-relative:page;z-index:-141112" type="#_x0000_t202" filled="false" stroked="false">
          <v:textbox inset="0,0,0,0">
            <w:txbxContent>
              <w:p>
                <w:pPr>
                  <w:spacing w:line="177" w:lineRule="exact" w:before="0"/>
                  <w:ind w:left="20" w:right="0" w:firstLine="0"/>
                  <w:jc w:val="left"/>
                  <w:rPr>
                    <w:sz w:val="16"/>
                  </w:rPr>
                </w:pPr>
                <w:r>
                  <w:rPr>
                    <w:color w:val="231F20"/>
                    <w:w w:val="95"/>
                    <w:sz w:val="16"/>
                  </w:rPr>
                  <w:t>INTERCULTURALIDAD,  IDENTIDAD  CULTURAL...</w:t>
                </w:r>
              </w:p>
            </w:txbxContent>
          </v:textbox>
          <w10:wrap type="none"/>
        </v:shape>
      </w:pict>
    </w:r>
    <w:r>
      <w:rPr/>
      <w:pict>
        <v:shape style="position:absolute;margin-left:337.613586pt;margin-top:36.851101pt;width:17.350pt;height:10pt;mso-position-horizontal-relative:page;mso-position-vertical-relative:page;z-index:-14108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141</w:t>
                </w:r>
                <w:r>
                  <w:rPr/>
                  <w:fldChar w:fldCharType="end"/>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106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162</w:t>
                </w:r>
                <w:r>
                  <w:rPr/>
                  <w:fldChar w:fldCharType="end"/>
                </w:r>
              </w:p>
            </w:txbxContent>
          </v:textbox>
          <w10:wrap type="none"/>
        </v:shape>
      </w:pict>
    </w:r>
    <w:r>
      <w:rPr/>
      <w:pict>
        <v:shape style="position:absolute;margin-left:129.686493pt;margin-top:36.851101pt;width:115.4pt;height:10pt;mso-position-horizontal-relative:page;mso-position-vertical-relative:page;z-index:-141040" type="#_x0000_t202" filled="false" stroked="false">
          <v:textbox inset="0,0,0,0">
            <w:txbxContent>
              <w:p>
                <w:pPr>
                  <w:spacing w:line="177" w:lineRule="exact" w:before="0"/>
                  <w:ind w:left="20" w:right="0" w:firstLine="0"/>
                  <w:jc w:val="left"/>
                  <w:rPr>
                    <w:sz w:val="16"/>
                  </w:rPr>
                </w:pPr>
                <w:r>
                  <w:rPr>
                    <w:color w:val="231F20"/>
                    <w:sz w:val="16"/>
                  </w:rPr>
                  <w:t>Juan Carlos Carmona Sandoval</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1.349503pt;margin-top:36.851101pt;width:236.3pt;height:10pt;mso-position-horizontal-relative:page;mso-position-vertical-relative:page;z-index:-141016" type="#_x0000_t202" filled="false" stroked="false">
          <v:textbox inset="0,0,0,0">
            <w:txbxContent>
              <w:p>
                <w:pPr>
                  <w:spacing w:line="177" w:lineRule="exact" w:before="0"/>
                  <w:ind w:left="20" w:right="0" w:firstLine="0"/>
                  <w:jc w:val="left"/>
                  <w:rPr>
                    <w:sz w:val="16"/>
                  </w:rPr>
                </w:pPr>
                <w:r>
                  <w:rPr>
                    <w:color w:val="231F20"/>
                    <w:sz w:val="16"/>
                  </w:rPr>
                  <w:t>TÓPICOS</w:t>
                </w:r>
                <w:r>
                  <w:rPr>
                    <w:color w:val="231F20"/>
                    <w:spacing w:val="-25"/>
                    <w:sz w:val="16"/>
                  </w:rPr>
                  <w:t> </w:t>
                </w:r>
                <w:r>
                  <w:rPr>
                    <w:color w:val="231F20"/>
                    <w:sz w:val="16"/>
                  </w:rPr>
                  <w:t>ARGUMENTATIVOS</w:t>
                </w:r>
                <w:r>
                  <w:rPr>
                    <w:color w:val="231F20"/>
                    <w:spacing w:val="-25"/>
                    <w:sz w:val="16"/>
                  </w:rPr>
                  <w:t> </w:t>
                </w:r>
                <w:r>
                  <w:rPr>
                    <w:color w:val="231F20"/>
                    <w:sz w:val="16"/>
                  </w:rPr>
                  <w:t>DE</w:t>
                </w:r>
                <w:r>
                  <w:rPr>
                    <w:color w:val="231F20"/>
                    <w:spacing w:val="-25"/>
                    <w:sz w:val="16"/>
                  </w:rPr>
                  <w:t> </w:t>
                </w:r>
                <w:r>
                  <w:rPr>
                    <w:color w:val="231F20"/>
                    <w:sz w:val="16"/>
                  </w:rPr>
                  <w:t>LA</w:t>
                </w:r>
                <w:r>
                  <w:rPr>
                    <w:color w:val="231F20"/>
                    <w:spacing w:val="-25"/>
                    <w:sz w:val="16"/>
                  </w:rPr>
                  <w:t> </w:t>
                </w:r>
                <w:r>
                  <w:rPr>
                    <w:color w:val="231F20"/>
                    <w:sz w:val="16"/>
                  </w:rPr>
                  <w:t>IDENTIDAD</w:t>
                </w:r>
                <w:r>
                  <w:rPr>
                    <w:color w:val="231F20"/>
                    <w:spacing w:val="-25"/>
                    <w:sz w:val="16"/>
                  </w:rPr>
                  <w:t> </w:t>
                </w:r>
                <w:r>
                  <w:rPr>
                    <w:color w:val="231F20"/>
                    <w:sz w:val="16"/>
                  </w:rPr>
                  <w:t>AMERICANA...</w:t>
                </w:r>
              </w:p>
            </w:txbxContent>
          </v:textbox>
          <w10:wrap type="none"/>
        </v:shape>
      </w:pict>
    </w:r>
    <w:r>
      <w:rPr/>
      <w:pict>
        <v:shape style="position:absolute;margin-left:337.613586pt;margin-top:36.851101pt;width:17.350pt;height:10pt;mso-position-horizontal-relative:page;mso-position-vertical-relative:page;z-index:-14099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163</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96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180</w:t>
                </w:r>
                <w:r>
                  <w:rPr/>
                  <w:fldChar w:fldCharType="end"/>
                </w:r>
              </w:p>
            </w:txbxContent>
          </v:textbox>
          <w10:wrap type="none"/>
        </v:shape>
      </w:pict>
    </w:r>
    <w:r>
      <w:rPr/>
      <w:pict>
        <v:shape style="position:absolute;margin-left:123.458504pt;margin-top:36.851101pt;width:127.85pt;height:10pt;mso-position-horizontal-relative:page;mso-position-vertical-relative:page;z-index:-140944" type="#_x0000_t202" filled="false" stroked="false">
          <v:textbox inset="0,0,0,0">
            <w:txbxContent>
              <w:p>
                <w:pPr>
                  <w:spacing w:line="177" w:lineRule="exact" w:before="0"/>
                  <w:ind w:left="20" w:right="0" w:firstLine="0"/>
                  <w:jc w:val="left"/>
                  <w:rPr>
                    <w:sz w:val="16"/>
                  </w:rPr>
                </w:pPr>
                <w:r>
                  <w:rPr>
                    <w:color w:val="231F20"/>
                    <w:sz w:val="16"/>
                  </w:rPr>
                  <w:t>Roberto Andrés González Hinojosa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5.3451pt;margin-top:36.851101pt;width:228.3pt;height:10pt;mso-position-horizontal-relative:page;mso-position-vertical-relative:page;z-index:-140920" type="#_x0000_t202" filled="false" stroked="false">
          <v:textbox inset="0,0,0,0">
            <w:txbxContent>
              <w:p>
                <w:pPr>
                  <w:spacing w:line="177" w:lineRule="exact" w:before="0"/>
                  <w:ind w:left="20" w:right="0" w:firstLine="0"/>
                  <w:jc w:val="left"/>
                  <w:rPr>
                    <w:sz w:val="16"/>
                  </w:rPr>
                </w:pPr>
                <w:r>
                  <w:rPr>
                    <w:color w:val="231F20"/>
                    <w:sz w:val="16"/>
                  </w:rPr>
                  <w:t>OCTAVIO</w:t>
                </w:r>
                <w:r>
                  <w:rPr>
                    <w:color w:val="231F20"/>
                    <w:spacing w:val="-16"/>
                    <w:sz w:val="16"/>
                  </w:rPr>
                  <w:t> </w:t>
                </w:r>
                <w:r>
                  <w:rPr>
                    <w:color w:val="231F20"/>
                    <w:sz w:val="16"/>
                  </w:rPr>
                  <w:t>PAZ</w:t>
                </w:r>
                <w:r>
                  <w:rPr>
                    <w:color w:val="231F20"/>
                    <w:spacing w:val="-16"/>
                    <w:sz w:val="16"/>
                  </w:rPr>
                  <w:t> </w:t>
                </w:r>
                <w:r>
                  <w:rPr>
                    <w:color w:val="231F20"/>
                    <w:sz w:val="16"/>
                  </w:rPr>
                  <w:t>Y</w:t>
                </w:r>
                <w:r>
                  <w:rPr>
                    <w:color w:val="231F20"/>
                    <w:spacing w:val="-16"/>
                    <w:sz w:val="16"/>
                  </w:rPr>
                  <w:t> </w:t>
                </w:r>
                <w:r>
                  <w:rPr>
                    <w:color w:val="231F20"/>
                    <w:sz w:val="16"/>
                  </w:rPr>
                  <w:t>JOSÉ</w:t>
                </w:r>
                <w:r>
                  <w:rPr>
                    <w:color w:val="231F20"/>
                    <w:spacing w:val="-16"/>
                    <w:sz w:val="16"/>
                  </w:rPr>
                  <w:t> </w:t>
                </w:r>
                <w:r>
                  <w:rPr>
                    <w:color w:val="231F20"/>
                    <w:sz w:val="16"/>
                  </w:rPr>
                  <w:t>GAOS:</w:t>
                </w:r>
                <w:r>
                  <w:rPr>
                    <w:color w:val="231F20"/>
                    <w:spacing w:val="-16"/>
                    <w:sz w:val="16"/>
                  </w:rPr>
                  <w:t> </w:t>
                </w:r>
                <w:r>
                  <w:rPr>
                    <w:color w:val="231F20"/>
                    <w:sz w:val="16"/>
                  </w:rPr>
                  <w:t>DOS</w:t>
                </w:r>
                <w:r>
                  <w:rPr>
                    <w:color w:val="231F20"/>
                    <w:spacing w:val="-16"/>
                    <w:sz w:val="16"/>
                  </w:rPr>
                  <w:t> </w:t>
                </w:r>
                <w:r>
                  <w:rPr>
                    <w:color w:val="231F20"/>
                    <w:sz w:val="16"/>
                  </w:rPr>
                  <w:t>FILOSOFÍAS</w:t>
                </w:r>
                <w:r>
                  <w:rPr>
                    <w:color w:val="231F20"/>
                    <w:spacing w:val="-16"/>
                    <w:sz w:val="16"/>
                  </w:rPr>
                  <w:t> </w:t>
                </w:r>
                <w:r>
                  <w:rPr>
                    <w:color w:val="231F20"/>
                    <w:sz w:val="16"/>
                  </w:rPr>
                  <w:t>EN</w:t>
                </w:r>
                <w:r>
                  <w:rPr>
                    <w:color w:val="231F20"/>
                    <w:spacing w:val="-16"/>
                    <w:sz w:val="16"/>
                  </w:rPr>
                  <w:t> </w:t>
                </w:r>
                <w:r>
                  <w:rPr>
                    <w:color w:val="231F20"/>
                    <w:sz w:val="16"/>
                  </w:rPr>
                  <w:t>POS</w:t>
                </w:r>
                <w:r>
                  <w:rPr>
                    <w:color w:val="231F20"/>
                    <w:spacing w:val="-16"/>
                    <w:sz w:val="16"/>
                  </w:rPr>
                  <w:t> </w:t>
                </w:r>
                <w:r>
                  <w:rPr>
                    <w:color w:val="231F20"/>
                    <w:sz w:val="16"/>
                  </w:rPr>
                  <w:t>DE...</w:t>
                </w:r>
              </w:p>
            </w:txbxContent>
          </v:textbox>
          <w10:wrap type="none"/>
        </v:shape>
      </w:pict>
    </w:r>
    <w:r>
      <w:rPr/>
      <w:pict>
        <v:shape style="position:absolute;margin-left:337.613586pt;margin-top:36.851101pt;width:17.350pt;height:10pt;mso-position-horizontal-relative:page;mso-position-vertical-relative:page;z-index:-14089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181</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87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200</w:t>
                </w:r>
                <w:r>
                  <w:rPr/>
                  <w:fldChar w:fldCharType="end"/>
                </w:r>
              </w:p>
            </w:txbxContent>
          </v:textbox>
          <w10:wrap type="none"/>
        </v:shape>
      </w:pict>
    </w:r>
    <w:r>
      <w:rPr/>
      <w:pict>
        <v:shape style="position:absolute;margin-left:126.578598pt;margin-top:36.851101pt;width:121.6pt;height:10pt;mso-position-horizontal-relative:page;mso-position-vertical-relative:page;z-index:-140848" type="#_x0000_t202" filled="false" stroked="false">
          <v:textbox inset="0,0,0,0">
            <w:txbxContent>
              <w:p>
                <w:pPr>
                  <w:spacing w:line="177" w:lineRule="exact" w:before="0"/>
                  <w:ind w:left="20" w:right="0" w:firstLine="0"/>
                  <w:jc w:val="left"/>
                  <w:rPr>
                    <w:sz w:val="16"/>
                  </w:rPr>
                </w:pPr>
                <w:r>
                  <w:rPr>
                    <w:color w:val="231F20"/>
                    <w:sz w:val="16"/>
                  </w:rPr>
                  <w:t>Nicolás Javier Jaramillo Gabanzo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3.797302pt;margin-top:36.851101pt;width:191.4pt;height:10pt;mso-position-horizontal-relative:page;mso-position-vertical-relative:page;z-index:-140824" type="#_x0000_t202" filled="false" stroked="false">
          <v:textbox inset="0,0,0,0">
            <w:txbxContent>
              <w:p>
                <w:pPr>
                  <w:spacing w:line="177" w:lineRule="exact" w:before="0"/>
                  <w:ind w:left="20" w:right="0" w:firstLine="0"/>
                  <w:jc w:val="left"/>
                  <w:rPr>
                    <w:sz w:val="16"/>
                  </w:rPr>
                </w:pPr>
                <w:r>
                  <w:rPr>
                    <w:color w:val="231F20"/>
                    <w:sz w:val="16"/>
                  </w:rPr>
                  <w:t>LA</w:t>
                </w:r>
                <w:r>
                  <w:rPr>
                    <w:color w:val="231F20"/>
                    <w:spacing w:val="-16"/>
                    <w:sz w:val="16"/>
                  </w:rPr>
                  <w:t> </w:t>
                </w:r>
                <w:r>
                  <w:rPr>
                    <w:color w:val="231F20"/>
                    <w:sz w:val="16"/>
                  </w:rPr>
                  <w:t>CONSTRUCCIÓN</w:t>
                </w:r>
                <w:r>
                  <w:rPr>
                    <w:color w:val="231F20"/>
                    <w:spacing w:val="-16"/>
                    <w:sz w:val="16"/>
                  </w:rPr>
                  <w:t> </w:t>
                </w:r>
                <w:r>
                  <w:rPr>
                    <w:color w:val="231F20"/>
                    <w:sz w:val="16"/>
                  </w:rPr>
                  <w:t>DE</w:t>
                </w:r>
                <w:r>
                  <w:rPr>
                    <w:color w:val="231F20"/>
                    <w:spacing w:val="-16"/>
                    <w:sz w:val="16"/>
                  </w:rPr>
                  <w:t> </w:t>
                </w:r>
                <w:r>
                  <w:rPr>
                    <w:color w:val="231F20"/>
                    <w:sz w:val="16"/>
                  </w:rPr>
                  <w:t>IDENTIDAD</w:t>
                </w:r>
                <w:r>
                  <w:rPr>
                    <w:color w:val="231F20"/>
                    <w:spacing w:val="-16"/>
                    <w:sz w:val="16"/>
                  </w:rPr>
                  <w:t> </w:t>
                </w:r>
                <w:r>
                  <w:rPr>
                    <w:color w:val="231F20"/>
                    <w:sz w:val="16"/>
                  </w:rPr>
                  <w:t>BOGOTANA:...</w:t>
                </w:r>
              </w:p>
            </w:txbxContent>
          </v:textbox>
          <w10:wrap type="none"/>
        </v:shape>
      </w:pict>
    </w:r>
    <w:r>
      <w:rPr/>
      <w:pict>
        <v:shape style="position:absolute;margin-left:337.613586pt;margin-top:36.851101pt;width:17.350pt;height:10pt;mso-position-horizontal-relative:page;mso-position-vertical-relative:page;z-index:-14080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201</w:t>
                </w:r>
                <w:r>
                  <w:rPr/>
                  <w:fldChar w:fldCharType="end"/>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77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242</w:t>
                </w:r>
                <w:r>
                  <w:rPr/>
                  <w:fldChar w:fldCharType="end"/>
                </w:r>
              </w:p>
            </w:txbxContent>
          </v:textbox>
          <w10:wrap type="none"/>
        </v:shape>
      </w:pict>
    </w:r>
    <w:r>
      <w:rPr/>
      <w:pict>
        <v:shape style="position:absolute;margin-left:143.0224pt;margin-top:36.851101pt;width:88.7pt;height:10pt;mso-position-horizontal-relative:page;mso-position-vertical-relative:page;z-index:-140752" type="#_x0000_t202" filled="false" stroked="false">
          <v:textbox inset="0,0,0,0">
            <w:txbxContent>
              <w:p>
                <w:pPr>
                  <w:spacing w:line="177" w:lineRule="exact" w:before="0"/>
                  <w:ind w:left="20" w:right="-10" w:firstLine="0"/>
                  <w:jc w:val="left"/>
                  <w:rPr>
                    <w:sz w:val="16"/>
                  </w:rPr>
                </w:pPr>
                <w:r>
                  <w:rPr>
                    <w:color w:val="231F20"/>
                    <w:sz w:val="16"/>
                  </w:rPr>
                  <w:t>Yván Pineda Monasterio</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0.697701pt;margin-top:36.851101pt;width:237.6pt;height:10pt;mso-position-horizontal-relative:page;mso-position-vertical-relative:page;z-index:-140728" type="#_x0000_t202" filled="false" stroked="false">
          <v:textbox inset="0,0,0,0">
            <w:txbxContent>
              <w:p>
                <w:pPr>
                  <w:spacing w:line="177" w:lineRule="exact" w:before="0"/>
                  <w:ind w:left="20" w:right="0" w:firstLine="0"/>
                  <w:jc w:val="left"/>
                  <w:rPr>
                    <w:sz w:val="16"/>
                  </w:rPr>
                </w:pPr>
                <w:r>
                  <w:rPr>
                    <w:color w:val="231F20"/>
                    <w:sz w:val="16"/>
                  </w:rPr>
                  <w:t>CONSTRUCCIÓN</w:t>
                </w:r>
                <w:r>
                  <w:rPr>
                    <w:color w:val="231F20"/>
                    <w:spacing w:val="-25"/>
                    <w:sz w:val="16"/>
                  </w:rPr>
                  <w:t> </w:t>
                </w:r>
                <w:r>
                  <w:rPr>
                    <w:color w:val="231F20"/>
                    <w:sz w:val="16"/>
                  </w:rPr>
                  <w:t>Y</w:t>
                </w:r>
                <w:r>
                  <w:rPr>
                    <w:color w:val="231F20"/>
                    <w:spacing w:val="-25"/>
                    <w:sz w:val="16"/>
                  </w:rPr>
                  <w:t> </w:t>
                </w:r>
                <w:r>
                  <w:rPr>
                    <w:color w:val="231F20"/>
                    <w:sz w:val="16"/>
                  </w:rPr>
                  <w:t>DECONSTRUCCIÓN</w:t>
                </w:r>
                <w:r>
                  <w:rPr>
                    <w:color w:val="231F20"/>
                    <w:spacing w:val="-25"/>
                    <w:sz w:val="16"/>
                  </w:rPr>
                  <w:t> </w:t>
                </w:r>
                <w:r>
                  <w:rPr>
                    <w:color w:val="231F20"/>
                    <w:sz w:val="16"/>
                  </w:rPr>
                  <w:t>DE</w:t>
                </w:r>
                <w:r>
                  <w:rPr>
                    <w:color w:val="231F20"/>
                    <w:spacing w:val="-25"/>
                    <w:sz w:val="16"/>
                  </w:rPr>
                  <w:t> </w:t>
                </w:r>
                <w:r>
                  <w:rPr>
                    <w:color w:val="231F20"/>
                    <w:sz w:val="16"/>
                  </w:rPr>
                  <w:t>LOS</w:t>
                </w:r>
                <w:r>
                  <w:rPr>
                    <w:color w:val="231F20"/>
                    <w:spacing w:val="-25"/>
                    <w:sz w:val="16"/>
                  </w:rPr>
                  <w:t> </w:t>
                </w:r>
                <w:r>
                  <w:rPr>
                    <w:color w:val="231F20"/>
                    <w:sz w:val="16"/>
                  </w:rPr>
                  <w:t>DISCURSOS:...</w:t>
                </w:r>
              </w:p>
            </w:txbxContent>
          </v:textbox>
          <w10:wrap type="none"/>
        </v:shape>
      </w:pict>
    </w:r>
    <w:r>
      <w:rPr/>
      <w:pict>
        <v:shape style="position:absolute;margin-left:337.613586pt;margin-top:36.851101pt;width:17.350pt;height:10pt;mso-position-horizontal-relative:page;mso-position-vertical-relative:page;z-index:-14070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243</w:t>
                </w:r>
                <w:r>
                  <w:rPr/>
                  <w:fldChar w:fldCharType="end"/>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68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264</w:t>
                </w:r>
                <w:r>
                  <w:rPr/>
                  <w:fldChar w:fldCharType="end"/>
                </w:r>
              </w:p>
            </w:txbxContent>
          </v:textbox>
          <w10:wrap type="none"/>
        </v:shape>
      </w:pict>
    </w:r>
    <w:r>
      <w:rPr/>
      <w:pict>
        <v:shape style="position:absolute;margin-left:147.030502pt;margin-top:36.851101pt;width:80.7pt;height:10pt;mso-position-horizontal-relative:page;mso-position-vertical-relative:page;z-index:-140656" type="#_x0000_t202" filled="false" stroked="false">
          <v:textbox inset="0,0,0,0">
            <w:txbxContent>
              <w:p>
                <w:pPr>
                  <w:spacing w:line="177" w:lineRule="exact" w:before="0"/>
                  <w:ind w:left="20" w:right="0" w:firstLine="0"/>
                  <w:jc w:val="left"/>
                  <w:rPr>
                    <w:sz w:val="16"/>
                  </w:rPr>
                </w:pPr>
                <w:r>
                  <w:rPr>
                    <w:color w:val="231F20"/>
                    <w:sz w:val="16"/>
                  </w:rPr>
                  <w:t>Sergio Úbeda Álvarez</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5.600601pt;margin-top:37.080799pt;width:206.05pt;height:10pt;mso-position-horizontal-relative:page;mso-position-vertical-relative:page;z-index:-140632" type="#_x0000_t202" filled="false" stroked="false">
          <v:textbox inset="0,0,0,0">
            <w:txbxContent>
              <w:p>
                <w:pPr>
                  <w:spacing w:line="177" w:lineRule="exact" w:before="0"/>
                  <w:ind w:left="20" w:right="0" w:firstLine="0"/>
                  <w:jc w:val="left"/>
                  <w:rPr>
                    <w:sz w:val="16"/>
                  </w:rPr>
                </w:pPr>
                <w:r>
                  <w:rPr>
                    <w:color w:val="231F20"/>
                    <w:sz w:val="16"/>
                  </w:rPr>
                  <w:t>EL</w:t>
                </w:r>
                <w:r>
                  <w:rPr>
                    <w:color w:val="231F20"/>
                    <w:spacing w:val="-11"/>
                    <w:sz w:val="16"/>
                  </w:rPr>
                  <w:t> </w:t>
                </w:r>
                <w:r>
                  <w:rPr>
                    <w:color w:val="231F20"/>
                    <w:sz w:val="16"/>
                  </w:rPr>
                  <w:t>ALCANCE</w:t>
                </w:r>
                <w:r>
                  <w:rPr>
                    <w:color w:val="231F20"/>
                    <w:spacing w:val="-11"/>
                    <w:sz w:val="16"/>
                  </w:rPr>
                  <w:t> </w:t>
                </w:r>
                <w:r>
                  <w:rPr>
                    <w:color w:val="231F20"/>
                    <w:sz w:val="16"/>
                  </w:rPr>
                  <w:t>DE</w:t>
                </w:r>
                <w:r>
                  <w:rPr>
                    <w:color w:val="231F20"/>
                    <w:spacing w:val="-11"/>
                    <w:sz w:val="16"/>
                  </w:rPr>
                  <w:t> </w:t>
                </w:r>
                <w:r>
                  <w:rPr>
                    <w:color w:val="231F20"/>
                    <w:sz w:val="16"/>
                  </w:rPr>
                  <w:t>LA</w:t>
                </w:r>
                <w:r>
                  <w:rPr>
                    <w:color w:val="231F20"/>
                    <w:spacing w:val="-11"/>
                    <w:sz w:val="16"/>
                  </w:rPr>
                  <w:t> </w:t>
                </w:r>
                <w:r>
                  <w:rPr>
                    <w:color w:val="231F20"/>
                    <w:sz w:val="16"/>
                  </w:rPr>
                  <w:t>IDENTIDAD</w:t>
                </w:r>
                <w:r>
                  <w:rPr>
                    <w:color w:val="231F20"/>
                    <w:spacing w:val="-11"/>
                    <w:sz w:val="16"/>
                  </w:rPr>
                  <w:t> </w:t>
                </w:r>
                <w:r>
                  <w:rPr>
                    <w:color w:val="231F20"/>
                    <w:sz w:val="16"/>
                  </w:rPr>
                  <w:t>CULTURAL</w:t>
                </w:r>
                <w:r>
                  <w:rPr>
                    <w:color w:val="231F20"/>
                    <w:spacing w:val="-11"/>
                    <w:sz w:val="16"/>
                  </w:rPr>
                  <w:t> </w:t>
                </w:r>
                <w:r>
                  <w:rPr>
                    <w:color w:val="231F20"/>
                    <w:sz w:val="16"/>
                  </w:rPr>
                  <w:t>CUBANA...</w:t>
                </w:r>
              </w:p>
            </w:txbxContent>
          </v:textbox>
          <w10:wrap type="none"/>
        </v:shape>
      </w:pict>
    </w:r>
    <w:r>
      <w:rPr/>
      <w:pict>
        <v:shape style="position:absolute;margin-left:337.613586pt;margin-top:36.851101pt;width:17.350pt;height:10pt;mso-position-horizontal-relative:page;mso-position-vertical-relative:page;z-index:-14060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265</w:t>
                </w:r>
                <w:r>
                  <w:rPr/>
                  <w:fldChar w:fldCharType="end"/>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58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278</w:t>
                </w:r>
                <w:r>
                  <w:rPr/>
                  <w:fldChar w:fldCharType="end"/>
                </w:r>
              </w:p>
            </w:txbxContent>
          </v:textbox>
          <w10:wrap type="none"/>
        </v:shape>
      </w:pict>
    </w:r>
    <w:r>
      <w:rPr/>
      <w:pict>
        <v:shape style="position:absolute;margin-left:141.0224pt;margin-top:36.851101pt;width:92.7pt;height:10pt;mso-position-horizontal-relative:page;mso-position-vertical-relative:page;z-index:-140560" type="#_x0000_t202" filled="false" stroked="false">
          <v:textbox inset="0,0,0,0">
            <w:txbxContent>
              <w:p>
                <w:pPr>
                  <w:spacing w:line="177" w:lineRule="exact" w:before="0"/>
                  <w:ind w:left="20" w:right="-1" w:firstLine="0"/>
                  <w:jc w:val="left"/>
                  <w:rPr>
                    <w:sz w:val="16"/>
                  </w:rPr>
                </w:pPr>
                <w:r>
                  <w:rPr>
                    <w:color w:val="231F20"/>
                    <w:sz w:val="16"/>
                  </w:rPr>
                  <w:t>Rosalba Jiménez Moreno</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3.372398pt;margin-top:37.080799pt;width:210.5pt;height:10pt;mso-position-horizontal-relative:page;mso-position-vertical-relative:page;z-index:-140536" type="#_x0000_t202" filled="false" stroked="false">
          <v:textbox inset="0,0,0,0">
            <w:txbxContent>
              <w:p>
                <w:pPr>
                  <w:spacing w:line="177" w:lineRule="exact" w:before="0"/>
                  <w:ind w:left="20" w:right="0" w:firstLine="0"/>
                  <w:jc w:val="left"/>
                  <w:rPr>
                    <w:sz w:val="16"/>
                  </w:rPr>
                </w:pPr>
                <w:r>
                  <w:rPr>
                    <w:color w:val="231F20"/>
                    <w:sz w:val="16"/>
                  </w:rPr>
                  <w:t>RAÍCES</w:t>
                </w:r>
                <w:r>
                  <w:rPr>
                    <w:color w:val="231F20"/>
                    <w:spacing w:val="-20"/>
                    <w:sz w:val="16"/>
                  </w:rPr>
                  <w:t> </w:t>
                </w:r>
                <w:r>
                  <w:rPr>
                    <w:color w:val="231F20"/>
                    <w:sz w:val="16"/>
                  </w:rPr>
                  <w:t>IDENTITARIAS</w:t>
                </w:r>
                <w:r>
                  <w:rPr>
                    <w:color w:val="231F20"/>
                    <w:spacing w:val="-20"/>
                    <w:sz w:val="16"/>
                  </w:rPr>
                  <w:t> </w:t>
                </w:r>
                <w:r>
                  <w:rPr>
                    <w:color w:val="231F20"/>
                    <w:sz w:val="16"/>
                  </w:rPr>
                  <w:t>DEL</w:t>
                </w:r>
                <w:r>
                  <w:rPr>
                    <w:color w:val="231F20"/>
                    <w:spacing w:val="-20"/>
                    <w:sz w:val="16"/>
                  </w:rPr>
                  <w:t> </w:t>
                </w:r>
                <w:r>
                  <w:rPr>
                    <w:color w:val="231F20"/>
                    <w:sz w:val="16"/>
                  </w:rPr>
                  <w:t>CULTO</w:t>
                </w:r>
                <w:r>
                  <w:rPr>
                    <w:color w:val="231F20"/>
                    <w:spacing w:val="-20"/>
                    <w:sz w:val="16"/>
                  </w:rPr>
                  <w:t> </w:t>
                </w:r>
                <w:r>
                  <w:rPr>
                    <w:color w:val="231F20"/>
                    <w:sz w:val="16"/>
                  </w:rPr>
                  <w:t>A</w:t>
                </w:r>
                <w:r>
                  <w:rPr>
                    <w:color w:val="231F20"/>
                    <w:spacing w:val="-20"/>
                    <w:sz w:val="16"/>
                  </w:rPr>
                  <w:t> </w:t>
                </w:r>
                <w:r>
                  <w:rPr>
                    <w:color w:val="231F20"/>
                    <w:sz w:val="16"/>
                  </w:rPr>
                  <w:t>SAN</w:t>
                </w:r>
                <w:r>
                  <w:rPr>
                    <w:color w:val="231F20"/>
                    <w:spacing w:val="-20"/>
                    <w:sz w:val="16"/>
                  </w:rPr>
                  <w:t> </w:t>
                </w:r>
                <w:r>
                  <w:rPr>
                    <w:color w:val="231F20"/>
                    <w:sz w:val="16"/>
                  </w:rPr>
                  <w:t>LA</w:t>
                </w:r>
                <w:r>
                  <w:rPr>
                    <w:color w:val="231F20"/>
                    <w:spacing w:val="-20"/>
                    <w:sz w:val="16"/>
                  </w:rPr>
                  <w:t> </w:t>
                </w:r>
                <w:r>
                  <w:rPr>
                    <w:color w:val="231F20"/>
                    <w:sz w:val="16"/>
                  </w:rPr>
                  <w:t>MUERTE...</w:t>
                </w:r>
              </w:p>
            </w:txbxContent>
          </v:textbox>
          <w10:wrap type="none"/>
        </v:shape>
      </w:pict>
    </w:r>
    <w:r>
      <w:rPr/>
      <w:pict>
        <v:shape style="position:absolute;margin-left:337.613586pt;margin-top:36.851101pt;width:17.350pt;height:10pt;mso-position-horizontal-relative:page;mso-position-vertical-relative:page;z-index:-14051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279</w:t>
                </w:r>
                <w:r>
                  <w:rPr/>
                  <w:fldChar w:fldCharType="end"/>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48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290</w:t>
                </w:r>
                <w:r>
                  <w:rPr/>
                  <w:fldChar w:fldCharType="end"/>
                </w:r>
              </w:p>
            </w:txbxContent>
          </v:textbox>
          <w10:wrap type="none"/>
        </v:shape>
      </w:pict>
    </w:r>
    <w:r>
      <w:rPr/>
      <w:pict>
        <v:shape style="position:absolute;margin-left:148.362396pt;margin-top:36.851101pt;width:78.05pt;height:10pt;mso-position-horizontal-relative:page;mso-position-vertical-relative:page;z-index:-140464" type="#_x0000_t202" filled="false" stroked="false">
          <v:textbox inset="0,0,0,0">
            <w:txbxContent>
              <w:p>
                <w:pPr>
                  <w:spacing w:line="177" w:lineRule="exact" w:before="0"/>
                  <w:ind w:left="20" w:right="0" w:firstLine="0"/>
                  <w:jc w:val="left"/>
                  <w:rPr>
                    <w:sz w:val="16"/>
                  </w:rPr>
                </w:pPr>
                <w:r>
                  <w:rPr>
                    <w:color w:val="231F20"/>
                    <w:sz w:val="16"/>
                  </w:rPr>
                  <w:t>Irving García Estrada</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3.388397pt;margin-top:37.080799pt;width:190.5pt;height:10pt;mso-position-horizontal-relative:page;mso-position-vertical-relative:page;z-index:-140440" type="#_x0000_t202" filled="false" stroked="false">
          <v:textbox inset="0,0,0,0">
            <w:txbxContent>
              <w:p>
                <w:pPr>
                  <w:spacing w:line="177" w:lineRule="exact" w:before="0"/>
                  <w:ind w:left="20" w:right="0" w:firstLine="0"/>
                  <w:jc w:val="left"/>
                  <w:rPr>
                    <w:sz w:val="16"/>
                  </w:rPr>
                </w:pPr>
                <w:r>
                  <w:rPr>
                    <w:color w:val="231F20"/>
                    <w:sz w:val="16"/>
                  </w:rPr>
                  <w:t>IDENTIDAD</w:t>
                </w:r>
                <w:r>
                  <w:rPr>
                    <w:color w:val="231F20"/>
                    <w:spacing w:val="-27"/>
                    <w:sz w:val="16"/>
                  </w:rPr>
                  <w:t> </w:t>
                </w:r>
                <w:r>
                  <w:rPr>
                    <w:color w:val="231F20"/>
                    <w:sz w:val="16"/>
                  </w:rPr>
                  <w:t>Y</w:t>
                </w:r>
                <w:r>
                  <w:rPr>
                    <w:color w:val="231F20"/>
                    <w:spacing w:val="-27"/>
                    <w:sz w:val="16"/>
                  </w:rPr>
                  <w:t> </w:t>
                </w:r>
                <w:r>
                  <w:rPr>
                    <w:color w:val="231F20"/>
                    <w:sz w:val="16"/>
                  </w:rPr>
                  <w:t>JUVENTUDES</w:t>
                </w:r>
                <w:r>
                  <w:rPr>
                    <w:color w:val="231F20"/>
                    <w:spacing w:val="-27"/>
                    <w:sz w:val="16"/>
                  </w:rPr>
                  <w:t> </w:t>
                </w:r>
                <w:r>
                  <w:rPr>
                    <w:color w:val="231F20"/>
                    <w:sz w:val="16"/>
                  </w:rPr>
                  <w:t>EN</w:t>
                </w:r>
                <w:r>
                  <w:rPr>
                    <w:color w:val="231F20"/>
                    <w:spacing w:val="-27"/>
                    <w:sz w:val="16"/>
                  </w:rPr>
                  <w:t> </w:t>
                </w:r>
                <w:r>
                  <w:rPr>
                    <w:color w:val="231F20"/>
                    <w:sz w:val="16"/>
                  </w:rPr>
                  <w:t>LATINOAMÉRICA...</w:t>
                </w:r>
              </w:p>
            </w:txbxContent>
          </v:textbox>
          <w10:wrap type="none"/>
        </v:shape>
      </w:pict>
    </w:r>
    <w:r>
      <w:rPr/>
      <w:pict>
        <v:shape style="position:absolute;margin-left:337.613586pt;margin-top:36.851101pt;width:17.350pt;height:10pt;mso-position-horizontal-relative:page;mso-position-vertical-relative:page;z-index:-14041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291</w:t>
                </w:r>
                <w:r>
                  <w:rPr/>
                  <w:fldChar w:fldCharType="end"/>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392"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302</w:t>
                </w:r>
                <w:r>
                  <w:rPr/>
                  <w:fldChar w:fldCharType="end"/>
                </w:r>
              </w:p>
            </w:txbxContent>
          </v:textbox>
          <w10:wrap type="none"/>
        </v:shape>
      </w:pict>
    </w:r>
    <w:r>
      <w:rPr/>
      <w:pict>
        <v:shape style="position:absolute;margin-left:139.910507pt;margin-top:36.851101pt;width:94.95pt;height:10pt;mso-position-horizontal-relative:page;mso-position-vertical-relative:page;z-index:-140368" type="#_x0000_t202" filled="false" stroked="false">
          <v:textbox inset="0,0,0,0">
            <w:txbxContent>
              <w:p>
                <w:pPr>
                  <w:spacing w:line="177" w:lineRule="exact" w:before="0"/>
                  <w:ind w:left="20" w:right="0" w:firstLine="0"/>
                  <w:jc w:val="left"/>
                  <w:rPr>
                    <w:sz w:val="16"/>
                  </w:rPr>
                </w:pPr>
                <w:r>
                  <w:rPr>
                    <w:color w:val="231F20"/>
                    <w:sz w:val="16"/>
                  </w:rPr>
                  <w:t>Carlos Alberto Leal Reyes</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048203pt;margin-top:37.080799pt;width:177.15pt;height:10pt;mso-position-horizontal-relative:page;mso-position-vertical-relative:page;z-index:-140344" type="#_x0000_t202" filled="false" stroked="false">
          <v:textbox inset="0,0,0,0">
            <w:txbxContent>
              <w:p>
                <w:pPr>
                  <w:spacing w:line="177" w:lineRule="exact" w:before="0"/>
                  <w:ind w:left="20" w:right="0" w:firstLine="0"/>
                  <w:jc w:val="left"/>
                  <w:rPr>
                    <w:sz w:val="16"/>
                  </w:rPr>
                </w:pPr>
                <w:r>
                  <w:rPr>
                    <w:color w:val="231F20"/>
                    <w:w w:val="95"/>
                    <w:sz w:val="16"/>
                  </w:rPr>
                  <w:t>LAS REPRESENTACIONES SOBRE LO </w:t>
                </w:r>
                <w:r>
                  <w:rPr>
                    <w:i/>
                    <w:color w:val="231F20"/>
                    <w:w w:val="95"/>
                    <w:sz w:val="16"/>
                  </w:rPr>
                  <w:t>QUEER</w:t>
                </w:r>
                <w:r>
                  <w:rPr>
                    <w:color w:val="231F20"/>
                    <w:w w:val="95"/>
                    <w:sz w:val="16"/>
                  </w:rPr>
                  <w:t>...</w:t>
                </w:r>
              </w:p>
            </w:txbxContent>
          </v:textbox>
          <w10:wrap type="none"/>
        </v:shape>
      </w:pict>
    </w:r>
    <w:r>
      <w:rPr/>
      <w:pict>
        <v:shape style="position:absolute;margin-left:337.613586pt;margin-top:36.851101pt;width:17.350pt;height:10pt;mso-position-horizontal-relative:page;mso-position-vertical-relative:page;z-index:-14032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303</w:t>
                </w:r>
                <w:r>
                  <w:rPr/>
                  <w:fldChar w:fldCharType="end"/>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296"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312</w:t>
                </w:r>
                <w:r>
                  <w:rPr/>
                  <w:fldChar w:fldCharType="end"/>
                </w:r>
              </w:p>
            </w:txbxContent>
          </v:textbox>
          <w10:wrap type="none"/>
        </v:shape>
      </w:pict>
    </w:r>
    <w:r>
      <w:rPr/>
      <w:pict>
        <v:shape style="position:absolute;margin-left:144.134201pt;margin-top:36.851101pt;width:86.5pt;height:10pt;mso-position-horizontal-relative:page;mso-position-vertical-relative:page;z-index:-140272" type="#_x0000_t202" filled="false" stroked="false">
          <v:textbox inset="0,0,0,0">
            <w:txbxContent>
              <w:p>
                <w:pPr>
                  <w:spacing w:line="177" w:lineRule="exact" w:before="0"/>
                  <w:ind w:left="20" w:right="0" w:firstLine="0"/>
                  <w:jc w:val="left"/>
                  <w:rPr>
                    <w:sz w:val="16"/>
                  </w:rPr>
                </w:pPr>
                <w:r>
                  <w:rPr>
                    <w:color w:val="231F20"/>
                    <w:sz w:val="16"/>
                  </w:rPr>
                  <w:t>Óscar Juárez Zaragoza</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07.608398pt;margin-top:37.080799pt;width:202.05pt;height:10pt;mso-position-horizontal-relative:page;mso-position-vertical-relative:page;z-index:-140248" type="#_x0000_t202" filled="false" stroked="false">
          <v:textbox inset="0,0,0,0">
            <w:txbxContent>
              <w:p>
                <w:pPr>
                  <w:spacing w:line="177" w:lineRule="exact" w:before="0"/>
                  <w:ind w:left="20" w:right="0" w:firstLine="0"/>
                  <w:jc w:val="left"/>
                  <w:rPr>
                    <w:sz w:val="16"/>
                  </w:rPr>
                </w:pPr>
                <w:r>
                  <w:rPr>
                    <w:color w:val="231F20"/>
                    <w:w w:val="95"/>
                    <w:sz w:val="16"/>
                  </w:rPr>
                  <w:t>MÉXICO ¿IDENTIDAD O DIFERENCIA?  REFLEXIONES..</w:t>
                </w:r>
              </w:p>
            </w:txbxContent>
          </v:textbox>
          <w10:wrap type="none"/>
        </v:shape>
      </w:pict>
    </w:r>
    <w:r>
      <w:rPr/>
      <w:pict>
        <v:shape style="position:absolute;margin-left:337.613586pt;margin-top:36.851101pt;width:17.350pt;height:10pt;mso-position-horizontal-relative:page;mso-position-vertical-relative:page;z-index:-140224"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313</w:t>
                </w:r>
                <w:r>
                  <w:rPr/>
                  <w:fldChar w:fldCharType="end"/>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207802pt;margin-top:36.851101pt;width:17.350pt;height:10pt;mso-position-horizontal-relative:page;mso-position-vertical-relative:page;z-index:-140200"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322</w:t>
                </w:r>
                <w:r>
                  <w:rPr/>
                  <w:fldChar w:fldCharType="end"/>
                </w:r>
              </w:p>
            </w:txbxContent>
          </v:textbox>
          <w10:wrap type="none"/>
        </v:shape>
      </w:pict>
    </w:r>
    <w:r>
      <w:rPr/>
      <w:pict>
        <v:shape style="position:absolute;margin-left:150.134201pt;margin-top:36.851101pt;width:74.5pt;height:10pt;mso-position-horizontal-relative:page;mso-position-vertical-relative:page;z-index:-140176" type="#_x0000_t202" filled="false" stroked="false">
          <v:textbox inset="0,0,0,0">
            <w:txbxContent>
              <w:p>
                <w:pPr>
                  <w:spacing w:line="177" w:lineRule="exact" w:before="0"/>
                  <w:ind w:left="20" w:right="0" w:firstLine="0"/>
                  <w:jc w:val="left"/>
                  <w:rPr>
                    <w:sz w:val="16"/>
                  </w:rPr>
                </w:pPr>
                <w:r>
                  <w:rPr>
                    <w:color w:val="231F20"/>
                    <w:sz w:val="16"/>
                  </w:rPr>
                  <w:t>Juan Monroy García</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156197pt;margin-top:37.080799pt;width:178.95pt;height:10pt;mso-position-horizontal-relative:page;mso-position-vertical-relative:page;z-index:-140152" type="#_x0000_t202" filled="false" stroked="false">
          <v:textbox inset="0,0,0,0">
            <w:txbxContent>
              <w:p>
                <w:pPr>
                  <w:spacing w:line="177" w:lineRule="exact" w:before="0"/>
                  <w:ind w:left="20" w:right="0" w:firstLine="0"/>
                  <w:jc w:val="left"/>
                  <w:rPr>
                    <w:sz w:val="16"/>
                  </w:rPr>
                </w:pPr>
                <w:r>
                  <w:rPr>
                    <w:color w:val="231F20"/>
                    <w:sz w:val="16"/>
                  </w:rPr>
                  <w:t>LA</w:t>
                </w:r>
                <w:r>
                  <w:rPr>
                    <w:color w:val="231F20"/>
                    <w:spacing w:val="-14"/>
                    <w:sz w:val="16"/>
                  </w:rPr>
                  <w:t> </w:t>
                </w:r>
                <w:r>
                  <w:rPr>
                    <w:color w:val="231F20"/>
                    <w:sz w:val="16"/>
                  </w:rPr>
                  <w:t>CONCEPCIÓN</w:t>
                </w:r>
                <w:r>
                  <w:rPr>
                    <w:color w:val="231F20"/>
                    <w:spacing w:val="-14"/>
                    <w:sz w:val="16"/>
                  </w:rPr>
                  <w:t> </w:t>
                </w:r>
                <w:r>
                  <w:rPr>
                    <w:color w:val="231F20"/>
                    <w:sz w:val="16"/>
                  </w:rPr>
                  <w:t>ÉTICA</w:t>
                </w:r>
                <w:r>
                  <w:rPr>
                    <w:color w:val="231F20"/>
                    <w:spacing w:val="-14"/>
                    <w:sz w:val="16"/>
                  </w:rPr>
                  <w:t> </w:t>
                </w:r>
                <w:r>
                  <w:rPr>
                    <w:color w:val="231F20"/>
                    <w:sz w:val="16"/>
                  </w:rPr>
                  <w:t>DEL</w:t>
                </w:r>
                <w:r>
                  <w:rPr>
                    <w:color w:val="231F20"/>
                    <w:spacing w:val="-14"/>
                    <w:sz w:val="16"/>
                  </w:rPr>
                  <w:t> </w:t>
                </w:r>
                <w:r>
                  <w:rPr>
                    <w:color w:val="231F20"/>
                    <w:sz w:val="16"/>
                  </w:rPr>
                  <w:t>TRABAJO</w:t>
                </w:r>
                <w:r>
                  <w:rPr>
                    <w:color w:val="231F20"/>
                    <w:spacing w:val="-14"/>
                    <w:sz w:val="16"/>
                  </w:rPr>
                  <w:t> </w:t>
                </w:r>
                <w:r>
                  <w:rPr>
                    <w:color w:val="231F20"/>
                    <w:sz w:val="16"/>
                  </w:rPr>
                  <w:t>EN</w:t>
                </w:r>
                <w:r>
                  <w:rPr>
                    <w:color w:val="231F20"/>
                    <w:spacing w:val="-14"/>
                    <w:sz w:val="16"/>
                  </w:rPr>
                  <w:t> </w:t>
                </w:r>
                <w:r>
                  <w:rPr>
                    <w:color w:val="231F20"/>
                    <w:sz w:val="16"/>
                  </w:rPr>
                  <w:t>EL...</w:t>
                </w:r>
              </w:p>
            </w:txbxContent>
          </v:textbox>
          <w10:wrap type="none"/>
        </v:shape>
      </w:pict>
    </w:r>
    <w:r>
      <w:rPr/>
      <w:pict>
        <v:shape style="position:absolute;margin-left:337.613586pt;margin-top:36.851101pt;width:17.350pt;height:10pt;mso-position-horizontal-relative:page;mso-position-vertical-relative:page;z-index:-140128" type="#_x0000_t202" filled="false" stroked="false">
          <v:textbox inset="0,0,0,0">
            <w:txbxContent>
              <w:p>
                <w:pPr>
                  <w:spacing w:line="177" w:lineRule="exact" w:before="0"/>
                  <w:ind w:left="40" w:right="0" w:firstLine="0"/>
                  <w:jc w:val="left"/>
                  <w:rPr>
                    <w:sz w:val="16"/>
                  </w:rPr>
                </w:pPr>
                <w:r>
                  <w:rPr/>
                  <w:fldChar w:fldCharType="begin"/>
                </w:r>
                <w:r>
                  <w:rPr>
                    <w:color w:val="231F20"/>
                    <w:sz w:val="16"/>
                  </w:rPr>
                  <w:instrText> PAGE </w:instrText>
                </w:r>
                <w:r>
                  <w:rPr/>
                  <w:fldChar w:fldCharType="separate"/>
                </w:r>
                <w:r>
                  <w:rPr/>
                  <w:t>323</w:t>
                </w:r>
                <w:r>
                  <w:rPr/>
                  <w:fldChar w:fldCharType="end"/>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4"/>
      <w:numFmt w:val="decimal"/>
      <w:lvlText w:val="%1)"/>
      <w:lvlJc w:val="left"/>
      <w:pPr>
        <w:ind w:left="386" w:hanging="237"/>
        <w:jc w:val="left"/>
      </w:pPr>
      <w:rPr>
        <w:rFonts w:hint="default" w:ascii="Arial" w:hAnsi="Arial" w:eastAsia="Arial" w:cs="Arial"/>
        <w:color w:val="231F20"/>
        <w:w w:val="99"/>
        <w:sz w:val="20"/>
        <w:szCs w:val="20"/>
      </w:rPr>
    </w:lvl>
    <w:lvl w:ilvl="1">
      <w:start w:val="1"/>
      <w:numFmt w:val="upperRoman"/>
      <w:lvlText w:val="%2."/>
      <w:lvlJc w:val="left"/>
      <w:pPr>
        <w:ind w:left="931" w:hanging="101"/>
        <w:jc w:val="left"/>
      </w:pPr>
      <w:rPr>
        <w:rFonts w:hint="default" w:ascii="Arial" w:hAnsi="Arial" w:eastAsia="Arial" w:cs="Arial"/>
        <w:color w:val="231F20"/>
        <w:spacing w:val="-1"/>
        <w:w w:val="100"/>
        <w:sz w:val="18"/>
        <w:szCs w:val="18"/>
      </w:rPr>
    </w:lvl>
    <w:lvl w:ilvl="2">
      <w:start w:val="1"/>
      <w:numFmt w:val="bullet"/>
      <w:lvlText w:val="•"/>
      <w:lvlJc w:val="left"/>
      <w:pPr>
        <w:ind w:left="1517" w:hanging="101"/>
      </w:pPr>
      <w:rPr>
        <w:rFonts w:hint="default"/>
      </w:rPr>
    </w:lvl>
    <w:lvl w:ilvl="3">
      <w:start w:val="1"/>
      <w:numFmt w:val="bullet"/>
      <w:lvlText w:val="•"/>
      <w:lvlJc w:val="left"/>
      <w:pPr>
        <w:ind w:left="2095" w:hanging="101"/>
      </w:pPr>
      <w:rPr>
        <w:rFonts w:hint="default"/>
      </w:rPr>
    </w:lvl>
    <w:lvl w:ilvl="4">
      <w:start w:val="1"/>
      <w:numFmt w:val="bullet"/>
      <w:lvlText w:val="•"/>
      <w:lvlJc w:val="left"/>
      <w:pPr>
        <w:ind w:left="2673" w:hanging="101"/>
      </w:pPr>
      <w:rPr>
        <w:rFonts w:hint="default"/>
      </w:rPr>
    </w:lvl>
    <w:lvl w:ilvl="5">
      <w:start w:val="1"/>
      <w:numFmt w:val="bullet"/>
      <w:lvlText w:val="•"/>
      <w:lvlJc w:val="left"/>
      <w:pPr>
        <w:ind w:left="3251" w:hanging="101"/>
      </w:pPr>
      <w:rPr>
        <w:rFonts w:hint="default"/>
      </w:rPr>
    </w:lvl>
    <w:lvl w:ilvl="6">
      <w:start w:val="1"/>
      <w:numFmt w:val="bullet"/>
      <w:lvlText w:val="•"/>
      <w:lvlJc w:val="left"/>
      <w:pPr>
        <w:ind w:left="3828" w:hanging="101"/>
      </w:pPr>
      <w:rPr>
        <w:rFonts w:hint="default"/>
      </w:rPr>
    </w:lvl>
    <w:lvl w:ilvl="7">
      <w:start w:val="1"/>
      <w:numFmt w:val="bullet"/>
      <w:lvlText w:val="•"/>
      <w:lvlJc w:val="left"/>
      <w:pPr>
        <w:ind w:left="4406" w:hanging="101"/>
      </w:pPr>
      <w:rPr>
        <w:rFonts w:hint="default"/>
      </w:rPr>
    </w:lvl>
    <w:lvl w:ilvl="8">
      <w:start w:val="1"/>
      <w:numFmt w:val="bullet"/>
      <w:lvlText w:val="•"/>
      <w:lvlJc w:val="left"/>
      <w:pPr>
        <w:ind w:left="4984" w:hanging="101"/>
      </w:pPr>
      <w:rPr>
        <w:rFonts w:hint="default"/>
      </w:rPr>
    </w:lvl>
  </w:abstractNum>
  <w:abstractNum w:abstractNumId="13">
    <w:multiLevelType w:val="hybridMultilevel"/>
    <w:lvl w:ilvl="0">
      <w:start w:val="1"/>
      <w:numFmt w:val="lowerLetter"/>
      <w:lvlText w:val="%1)"/>
      <w:lvlJc w:val="left"/>
      <w:pPr>
        <w:ind w:left="195" w:hanging="237"/>
        <w:jc w:val="left"/>
      </w:pPr>
      <w:rPr>
        <w:rFonts w:hint="default" w:ascii="Arial" w:hAnsi="Arial" w:eastAsia="Arial" w:cs="Arial"/>
        <w:color w:val="231F20"/>
        <w:w w:val="99"/>
        <w:sz w:val="20"/>
        <w:szCs w:val="20"/>
      </w:rPr>
    </w:lvl>
    <w:lvl w:ilvl="1">
      <w:start w:val="1"/>
      <w:numFmt w:val="bullet"/>
      <w:lvlText w:val="•"/>
      <w:lvlJc w:val="left"/>
      <w:pPr>
        <w:ind w:left="790" w:hanging="237"/>
      </w:pPr>
      <w:rPr>
        <w:rFonts w:hint="default"/>
      </w:rPr>
    </w:lvl>
    <w:lvl w:ilvl="2">
      <w:start w:val="1"/>
      <w:numFmt w:val="bullet"/>
      <w:lvlText w:val="•"/>
      <w:lvlJc w:val="left"/>
      <w:pPr>
        <w:ind w:left="1380" w:hanging="237"/>
      </w:pPr>
      <w:rPr>
        <w:rFonts w:hint="default"/>
      </w:rPr>
    </w:lvl>
    <w:lvl w:ilvl="3">
      <w:start w:val="1"/>
      <w:numFmt w:val="bullet"/>
      <w:lvlText w:val="•"/>
      <w:lvlJc w:val="left"/>
      <w:pPr>
        <w:ind w:left="1970" w:hanging="237"/>
      </w:pPr>
      <w:rPr>
        <w:rFonts w:hint="default"/>
      </w:rPr>
    </w:lvl>
    <w:lvl w:ilvl="4">
      <w:start w:val="1"/>
      <w:numFmt w:val="bullet"/>
      <w:lvlText w:val="•"/>
      <w:lvlJc w:val="left"/>
      <w:pPr>
        <w:ind w:left="2560" w:hanging="237"/>
      </w:pPr>
      <w:rPr>
        <w:rFonts w:hint="default"/>
      </w:rPr>
    </w:lvl>
    <w:lvl w:ilvl="5">
      <w:start w:val="1"/>
      <w:numFmt w:val="bullet"/>
      <w:lvlText w:val="•"/>
      <w:lvlJc w:val="left"/>
      <w:pPr>
        <w:ind w:left="3150" w:hanging="237"/>
      </w:pPr>
      <w:rPr>
        <w:rFonts w:hint="default"/>
      </w:rPr>
    </w:lvl>
    <w:lvl w:ilvl="6">
      <w:start w:val="1"/>
      <w:numFmt w:val="bullet"/>
      <w:lvlText w:val="•"/>
      <w:lvlJc w:val="left"/>
      <w:pPr>
        <w:ind w:left="3740" w:hanging="237"/>
      </w:pPr>
      <w:rPr>
        <w:rFonts w:hint="default"/>
      </w:rPr>
    </w:lvl>
    <w:lvl w:ilvl="7">
      <w:start w:val="1"/>
      <w:numFmt w:val="bullet"/>
      <w:lvlText w:val="•"/>
      <w:lvlJc w:val="left"/>
      <w:pPr>
        <w:ind w:left="4330" w:hanging="237"/>
      </w:pPr>
      <w:rPr>
        <w:rFonts w:hint="default"/>
      </w:rPr>
    </w:lvl>
    <w:lvl w:ilvl="8">
      <w:start w:val="1"/>
      <w:numFmt w:val="bullet"/>
      <w:lvlText w:val="•"/>
      <w:lvlJc w:val="left"/>
      <w:pPr>
        <w:ind w:left="4920" w:hanging="237"/>
      </w:pPr>
      <w:rPr>
        <w:rFonts w:hint="default"/>
      </w:rPr>
    </w:lvl>
  </w:abstractNum>
  <w:abstractNum w:abstractNumId="12">
    <w:multiLevelType w:val="hybridMultilevel"/>
    <w:lvl w:ilvl="0">
      <w:start w:val="1"/>
      <w:numFmt w:val="lowerLetter"/>
      <w:lvlText w:val="%1)"/>
      <w:lvlJc w:val="left"/>
      <w:pPr>
        <w:ind w:left="717" w:hanging="199"/>
        <w:jc w:val="left"/>
      </w:pPr>
      <w:rPr>
        <w:rFonts w:hint="default" w:ascii="Arial" w:hAnsi="Arial" w:eastAsia="Arial" w:cs="Arial"/>
        <w:color w:val="231F20"/>
        <w:w w:val="99"/>
        <w:sz w:val="17"/>
        <w:szCs w:val="17"/>
      </w:rPr>
    </w:lvl>
    <w:lvl w:ilvl="1">
      <w:start w:val="1"/>
      <w:numFmt w:val="bullet"/>
      <w:lvlText w:val="•"/>
      <w:lvlJc w:val="left"/>
      <w:pPr>
        <w:ind w:left="1262" w:hanging="199"/>
      </w:pPr>
      <w:rPr>
        <w:rFonts w:hint="default"/>
      </w:rPr>
    </w:lvl>
    <w:lvl w:ilvl="2">
      <w:start w:val="1"/>
      <w:numFmt w:val="bullet"/>
      <w:lvlText w:val="•"/>
      <w:lvlJc w:val="left"/>
      <w:pPr>
        <w:ind w:left="1804" w:hanging="199"/>
      </w:pPr>
      <w:rPr>
        <w:rFonts w:hint="default"/>
      </w:rPr>
    </w:lvl>
    <w:lvl w:ilvl="3">
      <w:start w:val="1"/>
      <w:numFmt w:val="bullet"/>
      <w:lvlText w:val="•"/>
      <w:lvlJc w:val="left"/>
      <w:pPr>
        <w:ind w:left="2346" w:hanging="199"/>
      </w:pPr>
      <w:rPr>
        <w:rFonts w:hint="default"/>
      </w:rPr>
    </w:lvl>
    <w:lvl w:ilvl="4">
      <w:start w:val="1"/>
      <w:numFmt w:val="bullet"/>
      <w:lvlText w:val="•"/>
      <w:lvlJc w:val="left"/>
      <w:pPr>
        <w:ind w:left="2888" w:hanging="199"/>
      </w:pPr>
      <w:rPr>
        <w:rFonts w:hint="default"/>
      </w:rPr>
    </w:lvl>
    <w:lvl w:ilvl="5">
      <w:start w:val="1"/>
      <w:numFmt w:val="bullet"/>
      <w:lvlText w:val="•"/>
      <w:lvlJc w:val="left"/>
      <w:pPr>
        <w:ind w:left="3430" w:hanging="199"/>
      </w:pPr>
      <w:rPr>
        <w:rFonts w:hint="default"/>
      </w:rPr>
    </w:lvl>
    <w:lvl w:ilvl="6">
      <w:start w:val="1"/>
      <w:numFmt w:val="bullet"/>
      <w:lvlText w:val="•"/>
      <w:lvlJc w:val="left"/>
      <w:pPr>
        <w:ind w:left="3972" w:hanging="199"/>
      </w:pPr>
      <w:rPr>
        <w:rFonts w:hint="default"/>
      </w:rPr>
    </w:lvl>
    <w:lvl w:ilvl="7">
      <w:start w:val="1"/>
      <w:numFmt w:val="bullet"/>
      <w:lvlText w:val="•"/>
      <w:lvlJc w:val="left"/>
      <w:pPr>
        <w:ind w:left="4514" w:hanging="199"/>
      </w:pPr>
      <w:rPr>
        <w:rFonts w:hint="default"/>
      </w:rPr>
    </w:lvl>
    <w:lvl w:ilvl="8">
      <w:start w:val="1"/>
      <w:numFmt w:val="bullet"/>
      <w:lvlText w:val="•"/>
      <w:lvlJc w:val="left"/>
      <w:pPr>
        <w:ind w:left="5056" w:hanging="199"/>
      </w:pPr>
      <w:rPr>
        <w:rFonts w:hint="default"/>
      </w:rPr>
    </w:lvl>
  </w:abstractNum>
  <w:abstractNum w:abstractNumId="11">
    <w:multiLevelType w:val="hybridMultilevel"/>
    <w:lvl w:ilvl="0">
      <w:start w:val="1"/>
      <w:numFmt w:val="bullet"/>
      <w:lvlText w:val="•"/>
      <w:lvlJc w:val="left"/>
      <w:pPr>
        <w:ind w:left="717" w:hanging="227"/>
      </w:pPr>
      <w:rPr>
        <w:rFonts w:hint="default" w:ascii="Arial" w:hAnsi="Arial" w:eastAsia="Arial" w:cs="Arial"/>
        <w:color w:val="231F20"/>
        <w:w w:val="99"/>
        <w:sz w:val="17"/>
        <w:szCs w:val="17"/>
      </w:rPr>
    </w:lvl>
    <w:lvl w:ilvl="1">
      <w:start w:val="1"/>
      <w:numFmt w:val="bullet"/>
      <w:lvlText w:val="•"/>
      <w:lvlJc w:val="left"/>
      <w:pPr>
        <w:ind w:left="1262" w:hanging="227"/>
      </w:pPr>
      <w:rPr>
        <w:rFonts w:hint="default"/>
      </w:rPr>
    </w:lvl>
    <w:lvl w:ilvl="2">
      <w:start w:val="1"/>
      <w:numFmt w:val="bullet"/>
      <w:lvlText w:val="•"/>
      <w:lvlJc w:val="left"/>
      <w:pPr>
        <w:ind w:left="1804" w:hanging="227"/>
      </w:pPr>
      <w:rPr>
        <w:rFonts w:hint="default"/>
      </w:rPr>
    </w:lvl>
    <w:lvl w:ilvl="3">
      <w:start w:val="1"/>
      <w:numFmt w:val="bullet"/>
      <w:lvlText w:val="•"/>
      <w:lvlJc w:val="left"/>
      <w:pPr>
        <w:ind w:left="2346" w:hanging="227"/>
      </w:pPr>
      <w:rPr>
        <w:rFonts w:hint="default"/>
      </w:rPr>
    </w:lvl>
    <w:lvl w:ilvl="4">
      <w:start w:val="1"/>
      <w:numFmt w:val="bullet"/>
      <w:lvlText w:val="•"/>
      <w:lvlJc w:val="left"/>
      <w:pPr>
        <w:ind w:left="2888" w:hanging="227"/>
      </w:pPr>
      <w:rPr>
        <w:rFonts w:hint="default"/>
      </w:rPr>
    </w:lvl>
    <w:lvl w:ilvl="5">
      <w:start w:val="1"/>
      <w:numFmt w:val="bullet"/>
      <w:lvlText w:val="•"/>
      <w:lvlJc w:val="left"/>
      <w:pPr>
        <w:ind w:left="3430" w:hanging="227"/>
      </w:pPr>
      <w:rPr>
        <w:rFonts w:hint="default"/>
      </w:rPr>
    </w:lvl>
    <w:lvl w:ilvl="6">
      <w:start w:val="1"/>
      <w:numFmt w:val="bullet"/>
      <w:lvlText w:val="•"/>
      <w:lvlJc w:val="left"/>
      <w:pPr>
        <w:ind w:left="3972" w:hanging="227"/>
      </w:pPr>
      <w:rPr>
        <w:rFonts w:hint="default"/>
      </w:rPr>
    </w:lvl>
    <w:lvl w:ilvl="7">
      <w:start w:val="1"/>
      <w:numFmt w:val="bullet"/>
      <w:lvlText w:val="•"/>
      <w:lvlJc w:val="left"/>
      <w:pPr>
        <w:ind w:left="4514" w:hanging="227"/>
      </w:pPr>
      <w:rPr>
        <w:rFonts w:hint="default"/>
      </w:rPr>
    </w:lvl>
    <w:lvl w:ilvl="8">
      <w:start w:val="1"/>
      <w:numFmt w:val="bullet"/>
      <w:lvlText w:val="•"/>
      <w:lvlJc w:val="left"/>
      <w:pPr>
        <w:ind w:left="5056" w:hanging="227"/>
      </w:pPr>
      <w:rPr>
        <w:rFonts w:hint="default"/>
      </w:rPr>
    </w:lvl>
  </w:abstractNum>
  <w:abstractNum w:abstractNumId="10">
    <w:multiLevelType w:val="hybridMultilevel"/>
    <w:lvl w:ilvl="0">
      <w:start w:val="1"/>
      <w:numFmt w:val="decimal"/>
      <w:lvlText w:val="%1."/>
      <w:lvlJc w:val="left"/>
      <w:pPr>
        <w:ind w:left="895" w:hanging="360"/>
        <w:jc w:val="left"/>
      </w:pPr>
      <w:rPr>
        <w:rFonts w:hint="default" w:ascii="Arial" w:hAnsi="Arial" w:eastAsia="Arial" w:cs="Arial"/>
        <w:color w:val="231F20"/>
        <w:spacing w:val="-1"/>
        <w:w w:val="99"/>
        <w:sz w:val="20"/>
        <w:szCs w:val="20"/>
      </w:rPr>
    </w:lvl>
    <w:lvl w:ilvl="1">
      <w:start w:val="1"/>
      <w:numFmt w:val="bullet"/>
      <w:lvlText w:val="•"/>
      <w:lvlJc w:val="left"/>
      <w:pPr>
        <w:ind w:left="1420" w:hanging="360"/>
      </w:pPr>
      <w:rPr>
        <w:rFonts w:hint="default"/>
      </w:rPr>
    </w:lvl>
    <w:lvl w:ilvl="2">
      <w:start w:val="1"/>
      <w:numFmt w:val="bullet"/>
      <w:lvlText w:val="•"/>
      <w:lvlJc w:val="left"/>
      <w:pPr>
        <w:ind w:left="1940" w:hanging="360"/>
      </w:pPr>
      <w:rPr>
        <w:rFonts w:hint="default"/>
      </w:rPr>
    </w:lvl>
    <w:lvl w:ilvl="3">
      <w:start w:val="1"/>
      <w:numFmt w:val="bullet"/>
      <w:lvlText w:val="•"/>
      <w:lvlJc w:val="left"/>
      <w:pPr>
        <w:ind w:left="2460" w:hanging="360"/>
      </w:pPr>
      <w:rPr>
        <w:rFonts w:hint="default"/>
      </w:rPr>
    </w:lvl>
    <w:lvl w:ilvl="4">
      <w:start w:val="1"/>
      <w:numFmt w:val="bullet"/>
      <w:lvlText w:val="•"/>
      <w:lvlJc w:val="left"/>
      <w:pPr>
        <w:ind w:left="2980" w:hanging="360"/>
      </w:pPr>
      <w:rPr>
        <w:rFonts w:hint="default"/>
      </w:rPr>
    </w:lvl>
    <w:lvl w:ilvl="5">
      <w:start w:val="1"/>
      <w:numFmt w:val="bullet"/>
      <w:lvlText w:val="•"/>
      <w:lvlJc w:val="left"/>
      <w:pPr>
        <w:ind w:left="3500" w:hanging="360"/>
      </w:pPr>
      <w:rPr>
        <w:rFonts w:hint="default"/>
      </w:rPr>
    </w:lvl>
    <w:lvl w:ilvl="6">
      <w:start w:val="1"/>
      <w:numFmt w:val="bullet"/>
      <w:lvlText w:val="•"/>
      <w:lvlJc w:val="left"/>
      <w:pPr>
        <w:ind w:left="4020" w:hanging="360"/>
      </w:pPr>
      <w:rPr>
        <w:rFonts w:hint="default"/>
      </w:rPr>
    </w:lvl>
    <w:lvl w:ilvl="7">
      <w:start w:val="1"/>
      <w:numFmt w:val="bullet"/>
      <w:lvlText w:val="•"/>
      <w:lvlJc w:val="left"/>
      <w:pPr>
        <w:ind w:left="4540" w:hanging="360"/>
      </w:pPr>
      <w:rPr>
        <w:rFonts w:hint="default"/>
      </w:rPr>
    </w:lvl>
    <w:lvl w:ilvl="8">
      <w:start w:val="1"/>
      <w:numFmt w:val="bullet"/>
      <w:lvlText w:val="•"/>
      <w:lvlJc w:val="left"/>
      <w:pPr>
        <w:ind w:left="5060" w:hanging="360"/>
      </w:pPr>
      <w:rPr>
        <w:rFonts w:hint="default"/>
      </w:rPr>
    </w:lvl>
  </w:abstractNum>
  <w:abstractNum w:abstractNumId="9">
    <w:multiLevelType w:val="hybridMultilevel"/>
    <w:lvl w:ilvl="0">
      <w:start w:val="8"/>
      <w:numFmt w:val="lowerLetter"/>
      <w:lvlText w:val="%1)"/>
      <w:lvlJc w:val="left"/>
      <w:pPr>
        <w:ind w:left="195" w:hanging="242"/>
        <w:jc w:val="left"/>
      </w:pPr>
      <w:rPr>
        <w:rFonts w:hint="default" w:ascii="Arial" w:hAnsi="Arial" w:eastAsia="Arial" w:cs="Arial"/>
        <w:color w:val="231F20"/>
        <w:w w:val="99"/>
        <w:sz w:val="20"/>
        <w:szCs w:val="20"/>
      </w:rPr>
    </w:lvl>
    <w:lvl w:ilvl="1">
      <w:start w:val="1"/>
      <w:numFmt w:val="lowerLetter"/>
      <w:lvlText w:val="%2)"/>
      <w:lvlJc w:val="left"/>
      <w:pPr>
        <w:ind w:left="717" w:hanging="243"/>
        <w:jc w:val="left"/>
      </w:pPr>
      <w:rPr>
        <w:rFonts w:hint="default" w:ascii="Arial" w:hAnsi="Arial" w:eastAsia="Arial" w:cs="Arial"/>
        <w:color w:val="231F20"/>
        <w:w w:val="99"/>
        <w:sz w:val="20"/>
        <w:szCs w:val="20"/>
      </w:rPr>
    </w:lvl>
    <w:lvl w:ilvl="2">
      <w:start w:val="1"/>
      <w:numFmt w:val="decimal"/>
      <w:lvlText w:val="%2.%3)"/>
      <w:lvlJc w:val="left"/>
      <w:pPr>
        <w:ind w:left="1159" w:hanging="352"/>
        <w:jc w:val="left"/>
      </w:pPr>
      <w:rPr>
        <w:rFonts w:hint="default" w:ascii="Arial" w:hAnsi="Arial" w:eastAsia="Arial" w:cs="Arial"/>
        <w:color w:val="231F20"/>
        <w:w w:val="100"/>
        <w:sz w:val="20"/>
        <w:szCs w:val="20"/>
      </w:rPr>
    </w:lvl>
    <w:lvl w:ilvl="3">
      <w:start w:val="1"/>
      <w:numFmt w:val="bullet"/>
      <w:lvlText w:val="•"/>
      <w:lvlJc w:val="left"/>
      <w:pPr>
        <w:ind w:left="1160" w:hanging="352"/>
      </w:pPr>
      <w:rPr>
        <w:rFonts w:hint="default"/>
      </w:rPr>
    </w:lvl>
    <w:lvl w:ilvl="4">
      <w:start w:val="1"/>
      <w:numFmt w:val="bullet"/>
      <w:lvlText w:val="•"/>
      <w:lvlJc w:val="left"/>
      <w:pPr>
        <w:ind w:left="1817" w:hanging="352"/>
      </w:pPr>
      <w:rPr>
        <w:rFonts w:hint="default"/>
      </w:rPr>
    </w:lvl>
    <w:lvl w:ilvl="5">
      <w:start w:val="1"/>
      <w:numFmt w:val="bullet"/>
      <w:lvlText w:val="•"/>
      <w:lvlJc w:val="left"/>
      <w:pPr>
        <w:ind w:left="2474" w:hanging="352"/>
      </w:pPr>
      <w:rPr>
        <w:rFonts w:hint="default"/>
      </w:rPr>
    </w:lvl>
    <w:lvl w:ilvl="6">
      <w:start w:val="1"/>
      <w:numFmt w:val="bullet"/>
      <w:lvlText w:val="•"/>
      <w:lvlJc w:val="left"/>
      <w:pPr>
        <w:ind w:left="3131" w:hanging="352"/>
      </w:pPr>
      <w:rPr>
        <w:rFonts w:hint="default"/>
      </w:rPr>
    </w:lvl>
    <w:lvl w:ilvl="7">
      <w:start w:val="1"/>
      <w:numFmt w:val="bullet"/>
      <w:lvlText w:val="•"/>
      <w:lvlJc w:val="left"/>
      <w:pPr>
        <w:ind w:left="3788" w:hanging="352"/>
      </w:pPr>
      <w:rPr>
        <w:rFonts w:hint="default"/>
      </w:rPr>
    </w:lvl>
    <w:lvl w:ilvl="8">
      <w:start w:val="1"/>
      <w:numFmt w:val="bullet"/>
      <w:lvlText w:val="•"/>
      <w:lvlJc w:val="left"/>
      <w:pPr>
        <w:ind w:left="4445" w:hanging="352"/>
      </w:pPr>
      <w:rPr>
        <w:rFonts w:hint="default"/>
      </w:rPr>
    </w:lvl>
  </w:abstractNum>
  <w:abstractNum w:abstractNumId="8">
    <w:multiLevelType w:val="hybridMultilevel"/>
    <w:lvl w:ilvl="0">
      <w:start w:val="1"/>
      <w:numFmt w:val="lowerRoman"/>
      <w:lvlText w:val="%1)"/>
      <w:lvlJc w:val="left"/>
      <w:pPr>
        <w:ind w:left="150" w:hanging="178"/>
        <w:jc w:val="left"/>
      </w:pPr>
      <w:rPr>
        <w:rFonts w:hint="default" w:ascii="Arial" w:hAnsi="Arial" w:eastAsia="Arial" w:cs="Arial"/>
        <w:color w:val="231F20"/>
        <w:w w:val="99"/>
        <w:sz w:val="20"/>
        <w:szCs w:val="20"/>
      </w:rPr>
    </w:lvl>
    <w:lvl w:ilvl="1">
      <w:start w:val="1"/>
      <w:numFmt w:val="lowerLetter"/>
      <w:lvlText w:val="%2)"/>
      <w:lvlJc w:val="left"/>
      <w:pPr>
        <w:ind w:left="717" w:hanging="247"/>
        <w:jc w:val="left"/>
      </w:pPr>
      <w:rPr>
        <w:rFonts w:hint="default" w:ascii="Arial" w:hAnsi="Arial" w:eastAsia="Arial" w:cs="Arial"/>
        <w:color w:val="231F20"/>
        <w:w w:val="99"/>
        <w:sz w:val="20"/>
        <w:szCs w:val="20"/>
      </w:rPr>
    </w:lvl>
    <w:lvl w:ilvl="2">
      <w:start w:val="1"/>
      <w:numFmt w:val="bullet"/>
      <w:lvlText w:val="•"/>
      <w:lvlJc w:val="left"/>
      <w:pPr>
        <w:ind w:left="1322" w:hanging="247"/>
      </w:pPr>
      <w:rPr>
        <w:rFonts w:hint="default"/>
      </w:rPr>
    </w:lvl>
    <w:lvl w:ilvl="3">
      <w:start w:val="1"/>
      <w:numFmt w:val="bullet"/>
      <w:lvlText w:val="•"/>
      <w:lvlJc w:val="left"/>
      <w:pPr>
        <w:ind w:left="1924" w:hanging="247"/>
      </w:pPr>
      <w:rPr>
        <w:rFonts w:hint="default"/>
      </w:rPr>
    </w:lvl>
    <w:lvl w:ilvl="4">
      <w:start w:val="1"/>
      <w:numFmt w:val="bullet"/>
      <w:lvlText w:val="•"/>
      <w:lvlJc w:val="left"/>
      <w:pPr>
        <w:ind w:left="2526" w:hanging="247"/>
      </w:pPr>
      <w:rPr>
        <w:rFonts w:hint="default"/>
      </w:rPr>
    </w:lvl>
    <w:lvl w:ilvl="5">
      <w:start w:val="1"/>
      <w:numFmt w:val="bullet"/>
      <w:lvlText w:val="•"/>
      <w:lvlJc w:val="left"/>
      <w:pPr>
        <w:ind w:left="3128" w:hanging="247"/>
      </w:pPr>
      <w:rPr>
        <w:rFonts w:hint="default"/>
      </w:rPr>
    </w:lvl>
    <w:lvl w:ilvl="6">
      <w:start w:val="1"/>
      <w:numFmt w:val="bullet"/>
      <w:lvlText w:val="•"/>
      <w:lvlJc w:val="left"/>
      <w:pPr>
        <w:ind w:left="3731" w:hanging="247"/>
      </w:pPr>
      <w:rPr>
        <w:rFonts w:hint="default"/>
      </w:rPr>
    </w:lvl>
    <w:lvl w:ilvl="7">
      <w:start w:val="1"/>
      <w:numFmt w:val="bullet"/>
      <w:lvlText w:val="•"/>
      <w:lvlJc w:val="left"/>
      <w:pPr>
        <w:ind w:left="4333" w:hanging="247"/>
      </w:pPr>
      <w:rPr>
        <w:rFonts w:hint="default"/>
      </w:rPr>
    </w:lvl>
    <w:lvl w:ilvl="8">
      <w:start w:val="1"/>
      <w:numFmt w:val="bullet"/>
      <w:lvlText w:val="•"/>
      <w:lvlJc w:val="left"/>
      <w:pPr>
        <w:ind w:left="4935" w:hanging="247"/>
      </w:pPr>
      <w:rPr>
        <w:rFonts w:hint="default"/>
      </w:rPr>
    </w:lvl>
  </w:abstractNum>
  <w:abstractNum w:abstractNumId="7">
    <w:multiLevelType w:val="hybridMultilevel"/>
    <w:lvl w:ilvl="0">
      <w:start w:val="1"/>
      <w:numFmt w:val="lowerLetter"/>
      <w:lvlText w:val="%1)"/>
      <w:lvlJc w:val="left"/>
      <w:pPr>
        <w:ind w:left="717" w:hanging="237"/>
        <w:jc w:val="left"/>
      </w:pPr>
      <w:rPr>
        <w:rFonts w:hint="default" w:ascii="Arial" w:hAnsi="Arial" w:eastAsia="Arial" w:cs="Arial"/>
        <w:color w:val="231F20"/>
        <w:w w:val="99"/>
        <w:sz w:val="20"/>
        <w:szCs w:val="20"/>
      </w:rPr>
    </w:lvl>
    <w:lvl w:ilvl="1">
      <w:start w:val="1"/>
      <w:numFmt w:val="bullet"/>
      <w:lvlText w:val="•"/>
      <w:lvlJc w:val="left"/>
      <w:pPr>
        <w:ind w:left="1262" w:hanging="237"/>
      </w:pPr>
      <w:rPr>
        <w:rFonts w:hint="default"/>
      </w:rPr>
    </w:lvl>
    <w:lvl w:ilvl="2">
      <w:start w:val="1"/>
      <w:numFmt w:val="bullet"/>
      <w:lvlText w:val="•"/>
      <w:lvlJc w:val="left"/>
      <w:pPr>
        <w:ind w:left="1804" w:hanging="237"/>
      </w:pPr>
      <w:rPr>
        <w:rFonts w:hint="default"/>
      </w:rPr>
    </w:lvl>
    <w:lvl w:ilvl="3">
      <w:start w:val="1"/>
      <w:numFmt w:val="bullet"/>
      <w:lvlText w:val="•"/>
      <w:lvlJc w:val="left"/>
      <w:pPr>
        <w:ind w:left="2346" w:hanging="237"/>
      </w:pPr>
      <w:rPr>
        <w:rFonts w:hint="default"/>
      </w:rPr>
    </w:lvl>
    <w:lvl w:ilvl="4">
      <w:start w:val="1"/>
      <w:numFmt w:val="bullet"/>
      <w:lvlText w:val="•"/>
      <w:lvlJc w:val="left"/>
      <w:pPr>
        <w:ind w:left="2888" w:hanging="237"/>
      </w:pPr>
      <w:rPr>
        <w:rFonts w:hint="default"/>
      </w:rPr>
    </w:lvl>
    <w:lvl w:ilvl="5">
      <w:start w:val="1"/>
      <w:numFmt w:val="bullet"/>
      <w:lvlText w:val="•"/>
      <w:lvlJc w:val="left"/>
      <w:pPr>
        <w:ind w:left="3430" w:hanging="237"/>
      </w:pPr>
      <w:rPr>
        <w:rFonts w:hint="default"/>
      </w:rPr>
    </w:lvl>
    <w:lvl w:ilvl="6">
      <w:start w:val="1"/>
      <w:numFmt w:val="bullet"/>
      <w:lvlText w:val="•"/>
      <w:lvlJc w:val="left"/>
      <w:pPr>
        <w:ind w:left="3972" w:hanging="237"/>
      </w:pPr>
      <w:rPr>
        <w:rFonts w:hint="default"/>
      </w:rPr>
    </w:lvl>
    <w:lvl w:ilvl="7">
      <w:start w:val="1"/>
      <w:numFmt w:val="bullet"/>
      <w:lvlText w:val="•"/>
      <w:lvlJc w:val="left"/>
      <w:pPr>
        <w:ind w:left="4514" w:hanging="237"/>
      </w:pPr>
      <w:rPr>
        <w:rFonts w:hint="default"/>
      </w:rPr>
    </w:lvl>
    <w:lvl w:ilvl="8">
      <w:start w:val="1"/>
      <w:numFmt w:val="bullet"/>
      <w:lvlText w:val="•"/>
      <w:lvlJc w:val="left"/>
      <w:pPr>
        <w:ind w:left="5056" w:hanging="237"/>
      </w:pPr>
      <w:rPr>
        <w:rFonts w:hint="default"/>
      </w:rPr>
    </w:lvl>
  </w:abstractNum>
  <w:abstractNum w:abstractNumId="6">
    <w:multiLevelType w:val="hybridMultilevel"/>
    <w:lvl w:ilvl="0">
      <w:start w:val="1"/>
      <w:numFmt w:val="lowerLetter"/>
      <w:lvlText w:val="%1)"/>
      <w:lvlJc w:val="left"/>
      <w:pPr>
        <w:ind w:left="717" w:hanging="257"/>
        <w:jc w:val="left"/>
      </w:pPr>
      <w:rPr>
        <w:rFonts w:hint="default" w:ascii="Arial" w:hAnsi="Arial" w:eastAsia="Arial" w:cs="Arial"/>
        <w:color w:val="231F20"/>
        <w:w w:val="99"/>
        <w:sz w:val="20"/>
        <w:szCs w:val="20"/>
      </w:rPr>
    </w:lvl>
    <w:lvl w:ilvl="1">
      <w:start w:val="1"/>
      <w:numFmt w:val="bullet"/>
      <w:lvlText w:val="•"/>
      <w:lvlJc w:val="left"/>
      <w:pPr>
        <w:ind w:left="1262" w:hanging="257"/>
      </w:pPr>
      <w:rPr>
        <w:rFonts w:hint="default"/>
      </w:rPr>
    </w:lvl>
    <w:lvl w:ilvl="2">
      <w:start w:val="1"/>
      <w:numFmt w:val="bullet"/>
      <w:lvlText w:val="•"/>
      <w:lvlJc w:val="left"/>
      <w:pPr>
        <w:ind w:left="1804" w:hanging="257"/>
      </w:pPr>
      <w:rPr>
        <w:rFonts w:hint="default"/>
      </w:rPr>
    </w:lvl>
    <w:lvl w:ilvl="3">
      <w:start w:val="1"/>
      <w:numFmt w:val="bullet"/>
      <w:lvlText w:val="•"/>
      <w:lvlJc w:val="left"/>
      <w:pPr>
        <w:ind w:left="2346" w:hanging="257"/>
      </w:pPr>
      <w:rPr>
        <w:rFonts w:hint="default"/>
      </w:rPr>
    </w:lvl>
    <w:lvl w:ilvl="4">
      <w:start w:val="1"/>
      <w:numFmt w:val="bullet"/>
      <w:lvlText w:val="•"/>
      <w:lvlJc w:val="left"/>
      <w:pPr>
        <w:ind w:left="2888" w:hanging="257"/>
      </w:pPr>
      <w:rPr>
        <w:rFonts w:hint="default"/>
      </w:rPr>
    </w:lvl>
    <w:lvl w:ilvl="5">
      <w:start w:val="1"/>
      <w:numFmt w:val="bullet"/>
      <w:lvlText w:val="•"/>
      <w:lvlJc w:val="left"/>
      <w:pPr>
        <w:ind w:left="3430" w:hanging="257"/>
      </w:pPr>
      <w:rPr>
        <w:rFonts w:hint="default"/>
      </w:rPr>
    </w:lvl>
    <w:lvl w:ilvl="6">
      <w:start w:val="1"/>
      <w:numFmt w:val="bullet"/>
      <w:lvlText w:val="•"/>
      <w:lvlJc w:val="left"/>
      <w:pPr>
        <w:ind w:left="3972" w:hanging="257"/>
      </w:pPr>
      <w:rPr>
        <w:rFonts w:hint="default"/>
      </w:rPr>
    </w:lvl>
    <w:lvl w:ilvl="7">
      <w:start w:val="1"/>
      <w:numFmt w:val="bullet"/>
      <w:lvlText w:val="•"/>
      <w:lvlJc w:val="left"/>
      <w:pPr>
        <w:ind w:left="4514" w:hanging="257"/>
      </w:pPr>
      <w:rPr>
        <w:rFonts w:hint="default"/>
      </w:rPr>
    </w:lvl>
    <w:lvl w:ilvl="8">
      <w:start w:val="1"/>
      <w:numFmt w:val="bullet"/>
      <w:lvlText w:val="•"/>
      <w:lvlJc w:val="left"/>
      <w:pPr>
        <w:ind w:left="5056" w:hanging="257"/>
      </w:pPr>
      <w:rPr>
        <w:rFonts w:hint="default"/>
      </w:rPr>
    </w:lvl>
  </w:abstractNum>
  <w:abstractNum w:abstractNumId="5">
    <w:multiLevelType w:val="hybridMultilevel"/>
    <w:lvl w:ilvl="0">
      <w:start w:val="17"/>
      <w:numFmt w:val="decimal"/>
      <w:lvlText w:val="%1."/>
      <w:lvlJc w:val="left"/>
      <w:pPr>
        <w:ind w:left="150" w:hanging="373"/>
        <w:jc w:val="left"/>
      </w:pPr>
      <w:rPr>
        <w:rFonts w:hint="default" w:ascii="Arial" w:hAnsi="Arial" w:eastAsia="Arial" w:cs="Arial"/>
        <w:color w:val="231F20"/>
        <w:w w:val="99"/>
        <w:sz w:val="20"/>
        <w:szCs w:val="20"/>
      </w:rPr>
    </w:lvl>
    <w:lvl w:ilvl="1">
      <w:start w:val="1"/>
      <w:numFmt w:val="bullet"/>
      <w:lvlText w:val="•"/>
      <w:lvlJc w:val="left"/>
      <w:pPr>
        <w:ind w:left="758" w:hanging="373"/>
      </w:pPr>
      <w:rPr>
        <w:rFonts w:hint="default"/>
      </w:rPr>
    </w:lvl>
    <w:lvl w:ilvl="2">
      <w:start w:val="1"/>
      <w:numFmt w:val="bullet"/>
      <w:lvlText w:val="•"/>
      <w:lvlJc w:val="left"/>
      <w:pPr>
        <w:ind w:left="1356" w:hanging="373"/>
      </w:pPr>
      <w:rPr>
        <w:rFonts w:hint="default"/>
      </w:rPr>
    </w:lvl>
    <w:lvl w:ilvl="3">
      <w:start w:val="1"/>
      <w:numFmt w:val="bullet"/>
      <w:lvlText w:val="•"/>
      <w:lvlJc w:val="left"/>
      <w:pPr>
        <w:ind w:left="1954" w:hanging="373"/>
      </w:pPr>
      <w:rPr>
        <w:rFonts w:hint="default"/>
      </w:rPr>
    </w:lvl>
    <w:lvl w:ilvl="4">
      <w:start w:val="1"/>
      <w:numFmt w:val="bullet"/>
      <w:lvlText w:val="•"/>
      <w:lvlJc w:val="left"/>
      <w:pPr>
        <w:ind w:left="2552" w:hanging="373"/>
      </w:pPr>
      <w:rPr>
        <w:rFonts w:hint="default"/>
      </w:rPr>
    </w:lvl>
    <w:lvl w:ilvl="5">
      <w:start w:val="1"/>
      <w:numFmt w:val="bullet"/>
      <w:lvlText w:val="•"/>
      <w:lvlJc w:val="left"/>
      <w:pPr>
        <w:ind w:left="3150" w:hanging="373"/>
      </w:pPr>
      <w:rPr>
        <w:rFonts w:hint="default"/>
      </w:rPr>
    </w:lvl>
    <w:lvl w:ilvl="6">
      <w:start w:val="1"/>
      <w:numFmt w:val="bullet"/>
      <w:lvlText w:val="•"/>
      <w:lvlJc w:val="left"/>
      <w:pPr>
        <w:ind w:left="3748" w:hanging="373"/>
      </w:pPr>
      <w:rPr>
        <w:rFonts w:hint="default"/>
      </w:rPr>
    </w:lvl>
    <w:lvl w:ilvl="7">
      <w:start w:val="1"/>
      <w:numFmt w:val="bullet"/>
      <w:lvlText w:val="•"/>
      <w:lvlJc w:val="left"/>
      <w:pPr>
        <w:ind w:left="4346" w:hanging="373"/>
      </w:pPr>
      <w:rPr>
        <w:rFonts w:hint="default"/>
      </w:rPr>
    </w:lvl>
    <w:lvl w:ilvl="8">
      <w:start w:val="1"/>
      <w:numFmt w:val="bullet"/>
      <w:lvlText w:val="•"/>
      <w:lvlJc w:val="left"/>
      <w:pPr>
        <w:ind w:left="4944" w:hanging="373"/>
      </w:pPr>
      <w:rPr>
        <w:rFonts w:hint="default"/>
      </w:rPr>
    </w:lvl>
  </w:abstractNum>
  <w:abstractNum w:abstractNumId="4">
    <w:multiLevelType w:val="hybridMultilevel"/>
    <w:lvl w:ilvl="0">
      <w:start w:val="14"/>
      <w:numFmt w:val="decimal"/>
      <w:lvlText w:val="%1."/>
      <w:lvlJc w:val="left"/>
      <w:pPr>
        <w:ind w:left="195" w:hanging="379"/>
        <w:jc w:val="left"/>
      </w:pPr>
      <w:rPr>
        <w:rFonts w:hint="default" w:ascii="Arial" w:hAnsi="Arial" w:eastAsia="Arial" w:cs="Arial"/>
        <w:color w:val="231F20"/>
        <w:w w:val="99"/>
        <w:sz w:val="20"/>
        <w:szCs w:val="20"/>
      </w:rPr>
    </w:lvl>
    <w:lvl w:ilvl="1">
      <w:start w:val="1"/>
      <w:numFmt w:val="bullet"/>
      <w:lvlText w:val="•"/>
      <w:lvlJc w:val="left"/>
      <w:pPr>
        <w:ind w:left="790" w:hanging="379"/>
      </w:pPr>
      <w:rPr>
        <w:rFonts w:hint="default"/>
      </w:rPr>
    </w:lvl>
    <w:lvl w:ilvl="2">
      <w:start w:val="1"/>
      <w:numFmt w:val="bullet"/>
      <w:lvlText w:val="•"/>
      <w:lvlJc w:val="left"/>
      <w:pPr>
        <w:ind w:left="1380" w:hanging="379"/>
      </w:pPr>
      <w:rPr>
        <w:rFonts w:hint="default"/>
      </w:rPr>
    </w:lvl>
    <w:lvl w:ilvl="3">
      <w:start w:val="1"/>
      <w:numFmt w:val="bullet"/>
      <w:lvlText w:val="•"/>
      <w:lvlJc w:val="left"/>
      <w:pPr>
        <w:ind w:left="1970" w:hanging="379"/>
      </w:pPr>
      <w:rPr>
        <w:rFonts w:hint="default"/>
      </w:rPr>
    </w:lvl>
    <w:lvl w:ilvl="4">
      <w:start w:val="1"/>
      <w:numFmt w:val="bullet"/>
      <w:lvlText w:val="•"/>
      <w:lvlJc w:val="left"/>
      <w:pPr>
        <w:ind w:left="2560" w:hanging="379"/>
      </w:pPr>
      <w:rPr>
        <w:rFonts w:hint="default"/>
      </w:rPr>
    </w:lvl>
    <w:lvl w:ilvl="5">
      <w:start w:val="1"/>
      <w:numFmt w:val="bullet"/>
      <w:lvlText w:val="•"/>
      <w:lvlJc w:val="left"/>
      <w:pPr>
        <w:ind w:left="3150" w:hanging="379"/>
      </w:pPr>
      <w:rPr>
        <w:rFonts w:hint="default"/>
      </w:rPr>
    </w:lvl>
    <w:lvl w:ilvl="6">
      <w:start w:val="1"/>
      <w:numFmt w:val="bullet"/>
      <w:lvlText w:val="•"/>
      <w:lvlJc w:val="left"/>
      <w:pPr>
        <w:ind w:left="3740" w:hanging="379"/>
      </w:pPr>
      <w:rPr>
        <w:rFonts w:hint="default"/>
      </w:rPr>
    </w:lvl>
    <w:lvl w:ilvl="7">
      <w:start w:val="1"/>
      <w:numFmt w:val="bullet"/>
      <w:lvlText w:val="•"/>
      <w:lvlJc w:val="left"/>
      <w:pPr>
        <w:ind w:left="4330" w:hanging="379"/>
      </w:pPr>
      <w:rPr>
        <w:rFonts w:hint="default"/>
      </w:rPr>
    </w:lvl>
    <w:lvl w:ilvl="8">
      <w:start w:val="1"/>
      <w:numFmt w:val="bullet"/>
      <w:lvlText w:val="•"/>
      <w:lvlJc w:val="left"/>
      <w:pPr>
        <w:ind w:left="4920" w:hanging="379"/>
      </w:pPr>
      <w:rPr>
        <w:rFonts w:hint="default"/>
      </w:rPr>
    </w:lvl>
  </w:abstractNum>
  <w:abstractNum w:abstractNumId="3">
    <w:multiLevelType w:val="hybridMultilevel"/>
    <w:lvl w:ilvl="0">
      <w:start w:val="1"/>
      <w:numFmt w:val="bullet"/>
      <w:lvlText w:val="–"/>
      <w:lvlJc w:val="left"/>
      <w:pPr>
        <w:ind w:left="195" w:hanging="121"/>
      </w:pPr>
      <w:rPr>
        <w:rFonts w:hint="default"/>
        <w:w w:val="99"/>
      </w:rPr>
    </w:lvl>
    <w:lvl w:ilvl="1">
      <w:start w:val="1"/>
      <w:numFmt w:val="bullet"/>
      <w:lvlText w:val="•"/>
      <w:lvlJc w:val="left"/>
      <w:pPr>
        <w:ind w:left="790" w:hanging="121"/>
      </w:pPr>
      <w:rPr>
        <w:rFonts w:hint="default"/>
      </w:rPr>
    </w:lvl>
    <w:lvl w:ilvl="2">
      <w:start w:val="1"/>
      <w:numFmt w:val="bullet"/>
      <w:lvlText w:val="•"/>
      <w:lvlJc w:val="left"/>
      <w:pPr>
        <w:ind w:left="1380" w:hanging="121"/>
      </w:pPr>
      <w:rPr>
        <w:rFonts w:hint="default"/>
      </w:rPr>
    </w:lvl>
    <w:lvl w:ilvl="3">
      <w:start w:val="1"/>
      <w:numFmt w:val="bullet"/>
      <w:lvlText w:val="•"/>
      <w:lvlJc w:val="left"/>
      <w:pPr>
        <w:ind w:left="1970" w:hanging="121"/>
      </w:pPr>
      <w:rPr>
        <w:rFonts w:hint="default"/>
      </w:rPr>
    </w:lvl>
    <w:lvl w:ilvl="4">
      <w:start w:val="1"/>
      <w:numFmt w:val="bullet"/>
      <w:lvlText w:val="•"/>
      <w:lvlJc w:val="left"/>
      <w:pPr>
        <w:ind w:left="2560" w:hanging="121"/>
      </w:pPr>
      <w:rPr>
        <w:rFonts w:hint="default"/>
      </w:rPr>
    </w:lvl>
    <w:lvl w:ilvl="5">
      <w:start w:val="1"/>
      <w:numFmt w:val="bullet"/>
      <w:lvlText w:val="•"/>
      <w:lvlJc w:val="left"/>
      <w:pPr>
        <w:ind w:left="3150" w:hanging="121"/>
      </w:pPr>
      <w:rPr>
        <w:rFonts w:hint="default"/>
      </w:rPr>
    </w:lvl>
    <w:lvl w:ilvl="6">
      <w:start w:val="1"/>
      <w:numFmt w:val="bullet"/>
      <w:lvlText w:val="•"/>
      <w:lvlJc w:val="left"/>
      <w:pPr>
        <w:ind w:left="3740" w:hanging="121"/>
      </w:pPr>
      <w:rPr>
        <w:rFonts w:hint="default"/>
      </w:rPr>
    </w:lvl>
    <w:lvl w:ilvl="7">
      <w:start w:val="1"/>
      <w:numFmt w:val="bullet"/>
      <w:lvlText w:val="•"/>
      <w:lvlJc w:val="left"/>
      <w:pPr>
        <w:ind w:left="4330" w:hanging="121"/>
      </w:pPr>
      <w:rPr>
        <w:rFonts w:hint="default"/>
      </w:rPr>
    </w:lvl>
    <w:lvl w:ilvl="8">
      <w:start w:val="1"/>
      <w:numFmt w:val="bullet"/>
      <w:lvlText w:val="•"/>
      <w:lvlJc w:val="left"/>
      <w:pPr>
        <w:ind w:left="4920" w:hanging="121"/>
      </w:pPr>
      <w:rPr>
        <w:rFonts w:hint="default"/>
      </w:rPr>
    </w:lvl>
  </w:abstractNum>
  <w:abstractNum w:abstractNumId="2">
    <w:multiLevelType w:val="hybridMultilevel"/>
    <w:lvl w:ilvl="0">
      <w:start w:val="14"/>
      <w:numFmt w:val="upperLetter"/>
      <w:lvlText w:val="%1."/>
      <w:lvlJc w:val="left"/>
      <w:pPr>
        <w:ind w:left="406" w:hanging="256"/>
        <w:jc w:val="left"/>
      </w:pPr>
      <w:rPr>
        <w:rFonts w:hint="default" w:ascii="Arial" w:hAnsi="Arial" w:eastAsia="Arial" w:cs="Arial"/>
        <w:color w:val="231F20"/>
        <w:spacing w:val="-15"/>
        <w:w w:val="99"/>
        <w:sz w:val="20"/>
        <w:szCs w:val="20"/>
      </w:rPr>
    </w:lvl>
    <w:lvl w:ilvl="1">
      <w:start w:val="1"/>
      <w:numFmt w:val="decimal"/>
      <w:lvlText w:val="%2."/>
      <w:lvlJc w:val="left"/>
      <w:pPr>
        <w:ind w:left="195" w:hanging="481"/>
        <w:jc w:val="left"/>
      </w:pPr>
      <w:rPr>
        <w:rFonts w:hint="default" w:ascii="Arial" w:hAnsi="Arial" w:eastAsia="Arial" w:cs="Arial"/>
        <w:color w:val="231F20"/>
        <w:spacing w:val="-20"/>
        <w:w w:val="83"/>
        <w:sz w:val="20"/>
        <w:szCs w:val="20"/>
      </w:rPr>
    </w:lvl>
    <w:lvl w:ilvl="2">
      <w:start w:val="1"/>
      <w:numFmt w:val="bullet"/>
      <w:lvlText w:val="•"/>
      <w:lvlJc w:val="left"/>
      <w:pPr>
        <w:ind w:left="995" w:hanging="481"/>
      </w:pPr>
      <w:rPr>
        <w:rFonts w:hint="default"/>
      </w:rPr>
    </w:lvl>
    <w:lvl w:ilvl="3">
      <w:start w:val="1"/>
      <w:numFmt w:val="bullet"/>
      <w:lvlText w:val="•"/>
      <w:lvlJc w:val="left"/>
      <w:pPr>
        <w:ind w:left="1591" w:hanging="481"/>
      </w:pPr>
      <w:rPr>
        <w:rFonts w:hint="default"/>
      </w:rPr>
    </w:lvl>
    <w:lvl w:ilvl="4">
      <w:start w:val="1"/>
      <w:numFmt w:val="bullet"/>
      <w:lvlText w:val="•"/>
      <w:lvlJc w:val="left"/>
      <w:pPr>
        <w:ind w:left="2186" w:hanging="481"/>
      </w:pPr>
      <w:rPr>
        <w:rFonts w:hint="default"/>
      </w:rPr>
    </w:lvl>
    <w:lvl w:ilvl="5">
      <w:start w:val="1"/>
      <w:numFmt w:val="bullet"/>
      <w:lvlText w:val="•"/>
      <w:lvlJc w:val="left"/>
      <w:pPr>
        <w:ind w:left="2782" w:hanging="481"/>
      </w:pPr>
      <w:rPr>
        <w:rFonts w:hint="default"/>
      </w:rPr>
    </w:lvl>
    <w:lvl w:ilvl="6">
      <w:start w:val="1"/>
      <w:numFmt w:val="bullet"/>
      <w:lvlText w:val="•"/>
      <w:lvlJc w:val="left"/>
      <w:pPr>
        <w:ind w:left="3377" w:hanging="481"/>
      </w:pPr>
      <w:rPr>
        <w:rFonts w:hint="default"/>
      </w:rPr>
    </w:lvl>
    <w:lvl w:ilvl="7">
      <w:start w:val="1"/>
      <w:numFmt w:val="bullet"/>
      <w:lvlText w:val="•"/>
      <w:lvlJc w:val="left"/>
      <w:pPr>
        <w:ind w:left="3973" w:hanging="481"/>
      </w:pPr>
      <w:rPr>
        <w:rFonts w:hint="default"/>
      </w:rPr>
    </w:lvl>
    <w:lvl w:ilvl="8">
      <w:start w:val="1"/>
      <w:numFmt w:val="bullet"/>
      <w:lvlText w:val="•"/>
      <w:lvlJc w:val="left"/>
      <w:pPr>
        <w:ind w:left="4568" w:hanging="481"/>
      </w:pPr>
      <w:rPr>
        <w:rFonts w:hint="default"/>
      </w:rPr>
    </w:lvl>
  </w:abstractNum>
  <w:abstractNum w:abstractNumId="1">
    <w:multiLevelType w:val="hybridMultilevel"/>
    <w:lvl w:ilvl="0">
      <w:start w:val="1"/>
      <w:numFmt w:val="upperRoman"/>
      <w:lvlText w:val="%1."/>
      <w:lvlJc w:val="left"/>
      <w:pPr>
        <w:ind w:left="535" w:hanging="201"/>
        <w:jc w:val="left"/>
      </w:pPr>
      <w:rPr>
        <w:rFonts w:hint="default" w:ascii="Arial" w:hAnsi="Arial" w:eastAsia="Arial" w:cs="Arial"/>
        <w:b/>
        <w:bCs/>
        <w:color w:val="231F20"/>
        <w:w w:val="100"/>
        <w:sz w:val="24"/>
        <w:szCs w:val="24"/>
      </w:rPr>
    </w:lvl>
    <w:lvl w:ilvl="1">
      <w:start w:val="2"/>
      <w:numFmt w:val="decimal"/>
      <w:lvlText w:val="%2."/>
      <w:lvlJc w:val="left"/>
      <w:pPr>
        <w:ind w:left="1076" w:hanging="201"/>
        <w:jc w:val="left"/>
      </w:pPr>
      <w:rPr>
        <w:rFonts w:hint="default" w:ascii="Arial" w:hAnsi="Arial" w:eastAsia="Arial" w:cs="Arial"/>
        <w:color w:val="231F20"/>
        <w:w w:val="99"/>
        <w:sz w:val="18"/>
        <w:szCs w:val="18"/>
      </w:rPr>
    </w:lvl>
    <w:lvl w:ilvl="2">
      <w:start w:val="1"/>
      <w:numFmt w:val="upperRoman"/>
      <w:lvlText w:val="%3."/>
      <w:lvlJc w:val="left"/>
      <w:pPr>
        <w:ind w:left="1451" w:hanging="234"/>
        <w:jc w:val="right"/>
      </w:pPr>
      <w:rPr>
        <w:rFonts w:hint="default"/>
        <w:b/>
        <w:bCs/>
        <w:w w:val="100"/>
      </w:rPr>
    </w:lvl>
    <w:lvl w:ilvl="3">
      <w:start w:val="1"/>
      <w:numFmt w:val="upperRoman"/>
      <w:lvlText w:val="%4."/>
      <w:lvlJc w:val="left"/>
      <w:pPr>
        <w:ind w:left="1649" w:hanging="167"/>
        <w:jc w:val="right"/>
      </w:pPr>
      <w:rPr>
        <w:rFonts w:hint="default"/>
        <w:i/>
        <w:w w:val="100"/>
      </w:rPr>
    </w:lvl>
    <w:lvl w:ilvl="4">
      <w:start w:val="1"/>
      <w:numFmt w:val="bullet"/>
      <w:lvlText w:val="•"/>
      <w:lvlJc w:val="left"/>
      <w:pPr>
        <w:ind w:left="2228" w:hanging="167"/>
      </w:pPr>
      <w:rPr>
        <w:rFonts w:hint="default"/>
      </w:rPr>
    </w:lvl>
    <w:lvl w:ilvl="5">
      <w:start w:val="1"/>
      <w:numFmt w:val="bullet"/>
      <w:lvlText w:val="•"/>
      <w:lvlJc w:val="left"/>
      <w:pPr>
        <w:ind w:left="2817" w:hanging="167"/>
      </w:pPr>
      <w:rPr>
        <w:rFonts w:hint="default"/>
      </w:rPr>
    </w:lvl>
    <w:lvl w:ilvl="6">
      <w:start w:val="1"/>
      <w:numFmt w:val="bullet"/>
      <w:lvlText w:val="•"/>
      <w:lvlJc w:val="left"/>
      <w:pPr>
        <w:ind w:left="3405" w:hanging="167"/>
      </w:pPr>
      <w:rPr>
        <w:rFonts w:hint="default"/>
      </w:rPr>
    </w:lvl>
    <w:lvl w:ilvl="7">
      <w:start w:val="1"/>
      <w:numFmt w:val="bullet"/>
      <w:lvlText w:val="•"/>
      <w:lvlJc w:val="left"/>
      <w:pPr>
        <w:ind w:left="3994" w:hanging="167"/>
      </w:pPr>
      <w:rPr>
        <w:rFonts w:hint="default"/>
      </w:rPr>
    </w:lvl>
    <w:lvl w:ilvl="8">
      <w:start w:val="1"/>
      <w:numFmt w:val="bullet"/>
      <w:lvlText w:val="•"/>
      <w:lvlJc w:val="left"/>
      <w:pPr>
        <w:ind w:left="4582" w:hanging="167"/>
      </w:pPr>
      <w:rPr>
        <w:rFonts w:hint="default"/>
      </w:rPr>
    </w:lvl>
  </w:abstractNum>
  <w:abstractNum w:abstractNumId="0">
    <w:multiLevelType w:val="hybridMultilevel"/>
    <w:lvl w:ilvl="0">
      <w:start w:val="1"/>
      <w:numFmt w:val="lowerRoman"/>
      <w:lvlText w:val="%1."/>
      <w:lvlJc w:val="left"/>
      <w:pPr>
        <w:ind w:left="535" w:hanging="201"/>
        <w:jc w:val="left"/>
      </w:pPr>
      <w:rPr>
        <w:rFonts w:hint="default" w:ascii="Arial" w:hAnsi="Arial" w:eastAsia="Arial" w:cs="Arial"/>
        <w:b/>
        <w:bCs/>
        <w:color w:val="231F20"/>
        <w:spacing w:val="-23"/>
        <w:w w:val="100"/>
        <w:sz w:val="24"/>
        <w:szCs w:val="24"/>
      </w:rPr>
    </w:lvl>
    <w:lvl w:ilvl="1">
      <w:start w:val="1"/>
      <w:numFmt w:val="bullet"/>
      <w:lvlText w:val="•"/>
      <w:lvlJc w:val="left"/>
      <w:pPr>
        <w:ind w:left="1096" w:hanging="201"/>
      </w:pPr>
      <w:rPr>
        <w:rFonts w:hint="default"/>
      </w:rPr>
    </w:lvl>
    <w:lvl w:ilvl="2">
      <w:start w:val="1"/>
      <w:numFmt w:val="bullet"/>
      <w:lvlText w:val="•"/>
      <w:lvlJc w:val="left"/>
      <w:pPr>
        <w:ind w:left="1652" w:hanging="201"/>
      </w:pPr>
      <w:rPr>
        <w:rFonts w:hint="default"/>
      </w:rPr>
    </w:lvl>
    <w:lvl w:ilvl="3">
      <w:start w:val="1"/>
      <w:numFmt w:val="bullet"/>
      <w:lvlText w:val="•"/>
      <w:lvlJc w:val="left"/>
      <w:pPr>
        <w:ind w:left="2208" w:hanging="201"/>
      </w:pPr>
      <w:rPr>
        <w:rFonts w:hint="default"/>
      </w:rPr>
    </w:lvl>
    <w:lvl w:ilvl="4">
      <w:start w:val="1"/>
      <w:numFmt w:val="bullet"/>
      <w:lvlText w:val="•"/>
      <w:lvlJc w:val="left"/>
      <w:pPr>
        <w:ind w:left="2764" w:hanging="201"/>
      </w:pPr>
      <w:rPr>
        <w:rFonts w:hint="default"/>
      </w:rPr>
    </w:lvl>
    <w:lvl w:ilvl="5">
      <w:start w:val="1"/>
      <w:numFmt w:val="bullet"/>
      <w:lvlText w:val="•"/>
      <w:lvlJc w:val="left"/>
      <w:pPr>
        <w:ind w:left="3320" w:hanging="201"/>
      </w:pPr>
      <w:rPr>
        <w:rFonts w:hint="default"/>
      </w:rPr>
    </w:lvl>
    <w:lvl w:ilvl="6">
      <w:start w:val="1"/>
      <w:numFmt w:val="bullet"/>
      <w:lvlText w:val="•"/>
      <w:lvlJc w:val="left"/>
      <w:pPr>
        <w:ind w:left="3876" w:hanging="201"/>
      </w:pPr>
      <w:rPr>
        <w:rFonts w:hint="default"/>
      </w:rPr>
    </w:lvl>
    <w:lvl w:ilvl="7">
      <w:start w:val="1"/>
      <w:numFmt w:val="bullet"/>
      <w:lvlText w:val="•"/>
      <w:lvlJc w:val="left"/>
      <w:pPr>
        <w:ind w:left="4432" w:hanging="201"/>
      </w:pPr>
      <w:rPr>
        <w:rFonts w:hint="default"/>
      </w:rPr>
    </w:lvl>
    <w:lvl w:ilvl="8">
      <w:start w:val="1"/>
      <w:numFmt w:val="bullet"/>
      <w:lvlText w:val="•"/>
      <w:lvlJc w:val="left"/>
      <w:pPr>
        <w:ind w:left="4988" w:hanging="201"/>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0"/>
      <w:ind w:left="195"/>
    </w:pPr>
    <w:rPr>
      <w:rFonts w:ascii="Arial" w:hAnsi="Arial" w:eastAsia="Arial" w:cs="Arial"/>
      <w:b/>
      <w:bCs/>
      <w:sz w:val="20"/>
      <w:szCs w:val="20"/>
    </w:rPr>
  </w:style>
  <w:style w:styleId="TOC2" w:type="paragraph">
    <w:name w:val="TOC 2"/>
    <w:basedOn w:val="Normal"/>
    <w:uiPriority w:val="1"/>
    <w:qFormat/>
    <w:pPr>
      <w:spacing w:before="47"/>
      <w:ind w:left="535"/>
    </w:pPr>
    <w:rPr>
      <w:rFonts w:ascii="Arial" w:hAnsi="Arial" w:eastAsia="Arial" w:cs="Arial"/>
      <w:i/>
      <w:sz w:val="11"/>
      <w:szCs w:val="11"/>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before="53"/>
      <w:ind w:left="1451" w:hanging="436"/>
      <w:outlineLvl w:val="1"/>
    </w:pPr>
    <w:rPr>
      <w:rFonts w:ascii="Arial" w:hAnsi="Arial" w:eastAsia="Arial" w:cs="Arial"/>
      <w:b/>
      <w:bCs/>
      <w:sz w:val="28"/>
      <w:szCs w:val="28"/>
    </w:rPr>
  </w:style>
  <w:style w:styleId="Heading2" w:type="paragraph">
    <w:name w:val="Heading 2"/>
    <w:basedOn w:val="Normal"/>
    <w:uiPriority w:val="1"/>
    <w:qFormat/>
    <w:pPr>
      <w:spacing w:before="93" w:line="240" w:lineRule="exact"/>
      <w:ind w:left="245" w:right="158"/>
      <w:jc w:val="center"/>
      <w:outlineLvl w:val="2"/>
    </w:pPr>
    <w:rPr>
      <w:rFonts w:ascii="Arial" w:hAnsi="Arial" w:eastAsia="Arial" w:cs="Arial"/>
      <w:b/>
      <w:bCs/>
      <w:sz w:val="24"/>
      <w:szCs w:val="24"/>
    </w:rPr>
  </w:style>
  <w:style w:styleId="ListParagraph" w:type="paragraph">
    <w:name w:val="List Paragraph"/>
    <w:basedOn w:val="Normal"/>
    <w:uiPriority w:val="1"/>
    <w:qFormat/>
    <w:pPr>
      <w:spacing w:before="1"/>
      <w:ind w:left="717" w:right="108" w:hanging="227"/>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header" Target="header3.xml"/><Relationship Id="rId61" Type="http://schemas.openxmlformats.org/officeDocument/2006/relationships/header" Target="header4.xml"/><Relationship Id="rId62" Type="http://schemas.openxmlformats.org/officeDocument/2006/relationships/header" Target="header5.xml"/><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header" Target="header6.xml"/><Relationship Id="rId67" Type="http://schemas.openxmlformats.org/officeDocument/2006/relationships/header" Target="header7.xml"/><Relationship Id="rId68" Type="http://schemas.openxmlformats.org/officeDocument/2006/relationships/header" Target="header8.xml"/><Relationship Id="rId69" Type="http://schemas.openxmlformats.org/officeDocument/2006/relationships/header" Target="header9.xml"/><Relationship Id="rId70" Type="http://schemas.openxmlformats.org/officeDocument/2006/relationships/image" Target="media/image57.png"/><Relationship Id="rId71" Type="http://schemas.openxmlformats.org/officeDocument/2006/relationships/hyperlink" Target="mailto:fhumanidades_web@uaemex.mx" TargetMode="External"/><Relationship Id="rId72" Type="http://schemas.openxmlformats.org/officeDocument/2006/relationships/hyperlink" Target="http://humanidades.uaemex.mx/" TargetMode="External"/><Relationship Id="rId73" Type="http://schemas.openxmlformats.org/officeDocument/2006/relationships/hyperlink" Target="http://ri.uaemex.mx/" TargetMode="External"/><Relationship Id="rId74" Type="http://schemas.openxmlformats.org/officeDocument/2006/relationships/header" Target="header10.xml"/><Relationship Id="rId75" Type="http://schemas.openxmlformats.org/officeDocument/2006/relationships/header" Target="header11.xml"/><Relationship Id="rId76" Type="http://schemas.openxmlformats.org/officeDocument/2006/relationships/header" Target="header12.xml"/><Relationship Id="rId77" Type="http://schemas.openxmlformats.org/officeDocument/2006/relationships/header" Target="header13.xml"/><Relationship Id="rId78" Type="http://schemas.openxmlformats.org/officeDocument/2006/relationships/header" Target="header14.xml"/><Relationship Id="rId79" Type="http://schemas.openxmlformats.org/officeDocument/2006/relationships/header" Target="header15.xml"/><Relationship Id="rId80" Type="http://schemas.openxmlformats.org/officeDocument/2006/relationships/header" Target="header16.xml"/><Relationship Id="rId81" Type="http://schemas.openxmlformats.org/officeDocument/2006/relationships/header" Target="header17.xml"/><Relationship Id="rId82" Type="http://schemas.openxmlformats.org/officeDocument/2006/relationships/header" Target="header18.xml"/><Relationship Id="rId83" Type="http://schemas.openxmlformats.org/officeDocument/2006/relationships/header" Target="header19.xml"/><Relationship Id="rId84" Type="http://schemas.openxmlformats.org/officeDocument/2006/relationships/header" Target="header20.xml"/><Relationship Id="rId85" Type="http://schemas.openxmlformats.org/officeDocument/2006/relationships/header" Target="header21.xml"/><Relationship Id="rId86" Type="http://schemas.openxmlformats.org/officeDocument/2006/relationships/header" Target="header22.xml"/><Relationship Id="rId87" Type="http://schemas.openxmlformats.org/officeDocument/2006/relationships/header" Target="header23.xml"/><Relationship Id="rId88" Type="http://schemas.openxmlformats.org/officeDocument/2006/relationships/header" Target="header24.xml"/><Relationship Id="rId89" Type="http://schemas.openxmlformats.org/officeDocument/2006/relationships/header" Target="header25.xml"/><Relationship Id="rId90" Type="http://schemas.openxmlformats.org/officeDocument/2006/relationships/header" Target="header26.xml"/><Relationship Id="rId91" Type="http://schemas.openxmlformats.org/officeDocument/2006/relationships/header" Target="header27.xml"/><Relationship Id="rId92" Type="http://schemas.openxmlformats.org/officeDocument/2006/relationships/header" Target="header28.xml"/><Relationship Id="rId93" Type="http://schemas.openxmlformats.org/officeDocument/2006/relationships/header" Target="header29.xml"/><Relationship Id="rId94" Type="http://schemas.openxmlformats.org/officeDocument/2006/relationships/header" Target="header30.xml"/><Relationship Id="rId95" Type="http://schemas.openxmlformats.org/officeDocument/2006/relationships/header" Target="header31.xml"/><Relationship Id="rId96" Type="http://schemas.openxmlformats.org/officeDocument/2006/relationships/header" Target="header32.xml"/><Relationship Id="rId97" Type="http://schemas.openxmlformats.org/officeDocument/2006/relationships/header" Target="header33.xml"/><Relationship Id="rId98" Type="http://schemas.openxmlformats.org/officeDocument/2006/relationships/header" Target="header34.xml"/><Relationship Id="rId99" Type="http://schemas.openxmlformats.org/officeDocument/2006/relationships/header" Target="header35.xml"/><Relationship Id="rId100" Type="http://schemas.openxmlformats.org/officeDocument/2006/relationships/header" Target="header36.xml"/><Relationship Id="rId101" Type="http://schemas.openxmlformats.org/officeDocument/2006/relationships/header" Target="header37.xml"/><Relationship Id="rId102" Type="http://schemas.openxmlformats.org/officeDocument/2006/relationships/header" Target="header38.xml"/><Relationship Id="rId103" Type="http://schemas.openxmlformats.org/officeDocument/2006/relationships/header" Target="header39.xml"/><Relationship Id="rId104" Type="http://schemas.openxmlformats.org/officeDocument/2006/relationships/header" Target="header40.xml"/><Relationship Id="rId105" Type="http://schemas.openxmlformats.org/officeDocument/2006/relationships/header" Target="header41.xml"/><Relationship Id="rId106" Type="http://schemas.openxmlformats.org/officeDocument/2006/relationships/header" Target="header42.xml"/><Relationship Id="rId107" Type="http://schemas.openxmlformats.org/officeDocument/2006/relationships/header" Target="header43.xml"/><Relationship Id="rId108" Type="http://schemas.openxmlformats.org/officeDocument/2006/relationships/header" Target="header44.xml"/><Relationship Id="rId109" Type="http://schemas.openxmlformats.org/officeDocument/2006/relationships/header" Target="header45.xml"/><Relationship Id="rId110" Type="http://schemas.openxmlformats.org/officeDocument/2006/relationships/header" Target="header46.xml"/><Relationship Id="rId111" Type="http://schemas.openxmlformats.org/officeDocument/2006/relationships/header" Target="header47.xml"/><Relationship Id="rId112" Type="http://schemas.openxmlformats.org/officeDocument/2006/relationships/header" Target="header48.xml"/><Relationship Id="rId113" Type="http://schemas.openxmlformats.org/officeDocument/2006/relationships/header" Target="header49.xml"/><Relationship Id="rId114" Type="http://schemas.openxmlformats.org/officeDocument/2006/relationships/header" Target="header50.xml"/><Relationship Id="rId115" Type="http://schemas.openxmlformats.org/officeDocument/2006/relationships/header" Target="header51.xml"/><Relationship Id="rId116" Type="http://schemas.openxmlformats.org/officeDocument/2006/relationships/header" Target="header52.xml"/><Relationship Id="rId117" Type="http://schemas.openxmlformats.org/officeDocument/2006/relationships/header" Target="header53.xml"/><Relationship Id="rId118" Type="http://schemas.openxmlformats.org/officeDocument/2006/relationships/header" Target="header54.xml"/><Relationship Id="rId119" Type="http://schemas.openxmlformats.org/officeDocument/2006/relationships/hyperlink" Target="http://openrevolt/" TargetMode="External"/><Relationship Id="rId120" Type="http://schemas.openxmlformats.org/officeDocument/2006/relationships/hyperlink" Target="http://Pysuah.Co-Op.Cl/La-Pregunta-Acer-" TargetMode="External"/><Relationship Id="rId121" Type="http://schemas.openxmlformats.org/officeDocument/2006/relationships/hyperlink" Target="http://valdaiclub.com/publications/reports/national_identi-" TargetMode="External"/><Relationship Id="rId122" Type="http://schemas.openxmlformats.org/officeDocument/2006/relationships/header" Target="header55.xml"/><Relationship Id="rId123" Type="http://schemas.openxmlformats.org/officeDocument/2006/relationships/header" Target="header56.xml"/><Relationship Id="rId124" Type="http://schemas.openxmlformats.org/officeDocument/2006/relationships/header" Target="header57.xml"/><Relationship Id="rId125" Type="http://schemas.openxmlformats.org/officeDocument/2006/relationships/header" Target="header58.xml"/><Relationship Id="rId126" Type="http://schemas.openxmlformats.org/officeDocument/2006/relationships/hyperlink" Target="http://gonzaloportocarrero.blogsome/" TargetMode="External"/><Relationship Id="rId127" Type="http://schemas.openxmlformats.org/officeDocument/2006/relationships/header" Target="header59.xml"/><Relationship Id="rId128" Type="http://schemas.openxmlformats.org/officeDocument/2006/relationships/header" Target="header60.xml"/><Relationship Id="rId129" Type="http://schemas.openxmlformats.org/officeDocument/2006/relationships/header" Target="header61.xml"/><Relationship Id="rId130" Type="http://schemas.openxmlformats.org/officeDocument/2006/relationships/header" Target="header62.xml"/><Relationship Id="rId131" Type="http://schemas.openxmlformats.org/officeDocument/2006/relationships/hyperlink" Target="http://www.cervantesvirtual.com/servlet/" TargetMode="External"/><Relationship Id="rId132" Type="http://schemas.openxmlformats.org/officeDocument/2006/relationships/hyperlink" Target="http://www.cubaliteraria.cu/autor/lezama_lima/bi-" TargetMode="External"/><Relationship Id="rId133" Type="http://schemas.openxmlformats.org/officeDocument/2006/relationships/hyperlink" Target="http://global.britannica.com/EBchecked/" TargetMode="External"/><Relationship Id="rId134" Type="http://schemas.openxmlformats.org/officeDocument/2006/relationships/hyperlink" Target="http://www.scielo.cl/scie-" TargetMode="External"/><Relationship Id="rId135" Type="http://schemas.openxmlformats.org/officeDocument/2006/relationships/header" Target="header63.xml"/><Relationship Id="rId136" Type="http://schemas.openxmlformats.org/officeDocument/2006/relationships/header" Target="header64.xml"/><Relationship Id="rId137" Type="http://schemas.openxmlformats.org/officeDocument/2006/relationships/header" Target="header65.xml"/><Relationship Id="rId138" Type="http://schemas.openxmlformats.org/officeDocument/2006/relationships/header" Target="header66.xml"/><Relationship Id="rId139" Type="http://schemas.openxmlformats.org/officeDocument/2006/relationships/header" Target="header67.xml"/><Relationship Id="rId140" Type="http://schemas.openxmlformats.org/officeDocument/2006/relationships/header" Target="header68.xml"/><Relationship Id="rId141" Type="http://schemas.openxmlformats.org/officeDocument/2006/relationships/header" Target="header69.xml"/><Relationship Id="rId142" Type="http://schemas.openxmlformats.org/officeDocument/2006/relationships/header" Target="header70.xml"/><Relationship Id="rId143" Type="http://schemas.openxmlformats.org/officeDocument/2006/relationships/hyperlink" Target="http://pagina10.com/index" TargetMode="External"/><Relationship Id="rId144" Type="http://schemas.openxmlformats.org/officeDocument/2006/relationships/hyperlink" Target="http://www.banrepcultural.org/blaavirtual/literatura/" TargetMode="External"/><Relationship Id="rId145" Type="http://schemas.openxmlformats.org/officeDocument/2006/relationships/hyperlink" Target="http://www.banrepcultural.org/node/73255" TargetMode="External"/><Relationship Id="rId146" Type="http://schemas.openxmlformats.org/officeDocument/2006/relationships/header" Target="header71.xml"/><Relationship Id="rId147" Type="http://schemas.openxmlformats.org/officeDocument/2006/relationships/header" Target="header72.xml"/><Relationship Id="rId148" Type="http://schemas.openxmlformats.org/officeDocument/2006/relationships/header" Target="header73.xml"/><Relationship Id="rId149" Type="http://schemas.openxmlformats.org/officeDocument/2006/relationships/header" Target="header74.xml"/><Relationship Id="rId150" Type="http://schemas.openxmlformats.org/officeDocument/2006/relationships/hyperlink" Target="http://prosprev/" TargetMode="External"/><Relationship Id="rId151" Type="http://schemas.openxmlformats.org/officeDocument/2006/relationships/hyperlink" Target="http://contrapunto.com/noticia/mision-" TargetMode="External"/><Relationship Id="rId152" Type="http://schemas.openxmlformats.org/officeDocument/2006/relationships/hyperlink" Target="http://www.observacionesfilosoficas.net/zygmuntbauman.html" TargetMode="External"/><Relationship Id="rId153" Type="http://schemas.openxmlformats.org/officeDocument/2006/relationships/header" Target="header75.xml"/><Relationship Id="rId154" Type="http://schemas.openxmlformats.org/officeDocument/2006/relationships/header" Target="header76.xml"/><Relationship Id="rId155" Type="http://schemas.openxmlformats.org/officeDocument/2006/relationships/header" Target="header77.xml"/><Relationship Id="rId156" Type="http://schemas.openxmlformats.org/officeDocument/2006/relationships/header" Target="header78.xml"/><Relationship Id="rId157" Type="http://schemas.openxmlformats.org/officeDocument/2006/relationships/image" Target="media/image58.png"/><Relationship Id="rId158" Type="http://schemas.openxmlformats.org/officeDocument/2006/relationships/header" Target="header79.xml"/><Relationship Id="rId159" Type="http://schemas.openxmlformats.org/officeDocument/2006/relationships/header" Target="header80.xml"/><Relationship Id="rId160" Type="http://schemas.openxmlformats.org/officeDocument/2006/relationships/header" Target="header81.xml"/><Relationship Id="rId161" Type="http://schemas.openxmlformats.org/officeDocument/2006/relationships/hyperlink" Target="http://www.naya.org.ar/religion/XJornadas/pdf/1/1-Carassai.PDF" TargetMode="External"/><Relationship Id="rId162" Type="http://schemas.openxmlformats.org/officeDocument/2006/relationships/hyperlink" Target="http://perio.unlp.edu.ar/teorias2/" TargetMode="External"/><Relationship Id="rId163" Type="http://schemas.openxmlformats.org/officeDocument/2006/relationships/header" Target="header82.xml"/><Relationship Id="rId164" Type="http://schemas.openxmlformats.org/officeDocument/2006/relationships/header" Target="header83.xml"/><Relationship Id="rId165" Type="http://schemas.openxmlformats.org/officeDocument/2006/relationships/header" Target="header84.xml"/><Relationship Id="rId166" Type="http://schemas.openxmlformats.org/officeDocument/2006/relationships/hyperlink" Target="http://www.ses.unam.mx/ciij/" TargetMode="External"/><Relationship Id="rId167" Type="http://schemas.openxmlformats.org/officeDocument/2006/relationships/hyperlink" Target="http://www.joveneslac.org/" TargetMode="External"/><Relationship Id="rId168" Type="http://schemas.openxmlformats.org/officeDocument/2006/relationships/hyperlink" Target="http://www.oei.es/pensariberoamerica/ric00a03.htm" TargetMode="External"/><Relationship Id="rId169" Type="http://schemas.openxmlformats.org/officeDocument/2006/relationships/header" Target="header85.xml"/><Relationship Id="rId170" Type="http://schemas.openxmlformats.org/officeDocument/2006/relationships/header" Target="header86.xml"/><Relationship Id="rId171" Type="http://schemas.openxmlformats.org/officeDocument/2006/relationships/header" Target="header87.xml"/><Relationship Id="rId172" Type="http://schemas.openxmlformats.org/officeDocument/2006/relationships/header" Target="header88.xml"/><Relationship Id="rId173" Type="http://schemas.openxmlformats.org/officeDocument/2006/relationships/header" Target="header89.xml"/><Relationship Id="rId174" Type="http://schemas.openxmlformats.org/officeDocument/2006/relationships/header" Target="header90.xml"/><Relationship Id="rId175" Type="http://schemas.openxmlformats.org/officeDocument/2006/relationships/header" Target="header91.xml"/><Relationship Id="rId176" Type="http://schemas.openxmlformats.org/officeDocument/2006/relationships/header" Target="header92.xml"/><Relationship Id="rId177" Type="http://schemas.openxmlformats.org/officeDocument/2006/relationships/header" Target="header93.xml"/><Relationship Id="rId178" Type="http://schemas.openxmlformats.org/officeDocument/2006/relationships/header" Target="header94.xml"/><Relationship Id="rId179" Type="http://schemas.openxmlformats.org/officeDocument/2006/relationships/header" Target="header95.xml"/><Relationship Id="rId180" Type="http://schemas.openxmlformats.org/officeDocument/2006/relationships/header" Target="header96.xml"/><Relationship Id="rId181" Type="http://schemas.openxmlformats.org/officeDocument/2006/relationships/header" Target="header97.xml"/><Relationship Id="rId182" Type="http://schemas.openxmlformats.org/officeDocument/2006/relationships/header" Target="header98.xml"/><Relationship Id="rId183" Type="http://schemas.openxmlformats.org/officeDocument/2006/relationships/header" Target="header99.xml"/><Relationship Id="rId184" Type="http://schemas.openxmlformats.org/officeDocument/2006/relationships/image" Target="media/image59.png"/><Relationship Id="rId185" Type="http://schemas.openxmlformats.org/officeDocument/2006/relationships/header" Target="header100.xml"/><Relationship Id="rId186" Type="http://schemas.openxmlformats.org/officeDocument/2006/relationships/header" Target="header101.xml"/><Relationship Id="rId187" Type="http://schemas.openxmlformats.org/officeDocument/2006/relationships/image" Target="media/image60.png"/><Relationship Id="rId188" Type="http://schemas.openxmlformats.org/officeDocument/2006/relationships/image" Target="media/image61.png"/><Relationship Id="rId189" Type="http://schemas.openxmlformats.org/officeDocument/2006/relationships/image" Target="media/image62.png"/><Relationship Id="rId190" Type="http://schemas.openxmlformats.org/officeDocument/2006/relationships/image" Target="media/image63.png"/><Relationship Id="rId191" Type="http://schemas.openxmlformats.org/officeDocument/2006/relationships/image" Target="media/image64.png"/><Relationship Id="rId192" Type="http://schemas.openxmlformats.org/officeDocument/2006/relationships/image" Target="media/image65.png"/><Relationship Id="rId193" Type="http://schemas.openxmlformats.org/officeDocument/2006/relationships/image" Target="media/image66.png"/><Relationship Id="rId194" Type="http://schemas.openxmlformats.org/officeDocument/2006/relationships/image" Target="media/image67.png"/><Relationship Id="rId195" Type="http://schemas.openxmlformats.org/officeDocument/2006/relationships/image" Target="media/image68.png"/><Relationship Id="rId196" Type="http://schemas.openxmlformats.org/officeDocument/2006/relationships/image" Target="media/image69.png"/><Relationship Id="rId197" Type="http://schemas.openxmlformats.org/officeDocument/2006/relationships/image" Target="media/image70.png"/><Relationship Id="rId198" Type="http://schemas.openxmlformats.org/officeDocument/2006/relationships/image" Target="media/image71.png"/><Relationship Id="rId199" Type="http://schemas.openxmlformats.org/officeDocument/2006/relationships/image" Target="media/image72.png"/><Relationship Id="rId200" Type="http://schemas.openxmlformats.org/officeDocument/2006/relationships/image" Target="media/image73.png"/><Relationship Id="rId201" Type="http://schemas.openxmlformats.org/officeDocument/2006/relationships/image" Target="media/image74.png"/><Relationship Id="rId202" Type="http://schemas.openxmlformats.org/officeDocument/2006/relationships/image" Target="media/image75.png"/><Relationship Id="rId203" Type="http://schemas.openxmlformats.org/officeDocument/2006/relationships/image" Target="media/image76.png"/><Relationship Id="rId204" Type="http://schemas.openxmlformats.org/officeDocument/2006/relationships/image" Target="media/image77.png"/><Relationship Id="rId205" Type="http://schemas.openxmlformats.org/officeDocument/2006/relationships/image" Target="media/image78.png"/><Relationship Id="rId206" Type="http://schemas.openxmlformats.org/officeDocument/2006/relationships/image" Target="media/image79.png"/><Relationship Id="rId207" Type="http://schemas.openxmlformats.org/officeDocument/2006/relationships/image" Target="media/image80.png"/><Relationship Id="rId208" Type="http://schemas.openxmlformats.org/officeDocument/2006/relationships/image" Target="media/image81.png"/><Relationship Id="rId209" Type="http://schemas.openxmlformats.org/officeDocument/2006/relationships/image" Target="media/image82.png"/><Relationship Id="rId210" Type="http://schemas.openxmlformats.org/officeDocument/2006/relationships/image" Target="media/image83.png"/><Relationship Id="rId211" Type="http://schemas.openxmlformats.org/officeDocument/2006/relationships/image" Target="media/image84.png"/><Relationship Id="rId212" Type="http://schemas.openxmlformats.org/officeDocument/2006/relationships/image" Target="media/image85.png"/><Relationship Id="rId213" Type="http://schemas.openxmlformats.org/officeDocument/2006/relationships/image" Target="media/image86.png"/><Relationship Id="rId214" Type="http://schemas.openxmlformats.org/officeDocument/2006/relationships/image" Target="media/image87.png"/><Relationship Id="rId215" Type="http://schemas.openxmlformats.org/officeDocument/2006/relationships/image" Target="media/image88.png"/><Relationship Id="rId216" Type="http://schemas.openxmlformats.org/officeDocument/2006/relationships/image" Target="media/image89.png"/><Relationship Id="rId217" Type="http://schemas.openxmlformats.org/officeDocument/2006/relationships/image" Target="media/image90.png"/><Relationship Id="rId218" Type="http://schemas.openxmlformats.org/officeDocument/2006/relationships/image" Target="media/image91.png"/><Relationship Id="rId219" Type="http://schemas.openxmlformats.org/officeDocument/2006/relationships/image" Target="media/image92.png"/><Relationship Id="rId220" Type="http://schemas.openxmlformats.org/officeDocument/2006/relationships/image" Target="media/image93.png"/><Relationship Id="rId221" Type="http://schemas.openxmlformats.org/officeDocument/2006/relationships/image" Target="media/image94.png"/><Relationship Id="rId222" Type="http://schemas.openxmlformats.org/officeDocument/2006/relationships/image" Target="media/image95.png"/><Relationship Id="rId223" Type="http://schemas.openxmlformats.org/officeDocument/2006/relationships/image" Target="media/image96.png"/><Relationship Id="rId224" Type="http://schemas.openxmlformats.org/officeDocument/2006/relationships/image" Target="media/image97.png"/><Relationship Id="rId225" Type="http://schemas.openxmlformats.org/officeDocument/2006/relationships/image" Target="media/image98.png"/><Relationship Id="rId226" Type="http://schemas.openxmlformats.org/officeDocument/2006/relationships/image" Target="media/image99.png"/><Relationship Id="rId227" Type="http://schemas.openxmlformats.org/officeDocument/2006/relationships/image" Target="media/image100.png"/><Relationship Id="rId228" Type="http://schemas.openxmlformats.org/officeDocument/2006/relationships/image" Target="media/image101.png"/><Relationship Id="rId229" Type="http://schemas.openxmlformats.org/officeDocument/2006/relationships/image" Target="media/image102.png"/><Relationship Id="rId230" Type="http://schemas.openxmlformats.org/officeDocument/2006/relationships/image" Target="media/image103.png"/><Relationship Id="rId231" Type="http://schemas.openxmlformats.org/officeDocument/2006/relationships/image" Target="media/image104.png"/><Relationship Id="rId232" Type="http://schemas.openxmlformats.org/officeDocument/2006/relationships/image" Target="media/image105.png"/><Relationship Id="rId233" Type="http://schemas.openxmlformats.org/officeDocument/2006/relationships/image" Target="media/image106.png"/><Relationship Id="rId234" Type="http://schemas.openxmlformats.org/officeDocument/2006/relationships/image" Target="media/image107.png"/><Relationship Id="rId235" Type="http://schemas.openxmlformats.org/officeDocument/2006/relationships/image" Target="media/image108.png"/><Relationship Id="rId236" Type="http://schemas.openxmlformats.org/officeDocument/2006/relationships/image" Target="media/image109.png"/><Relationship Id="rId237" Type="http://schemas.openxmlformats.org/officeDocument/2006/relationships/image" Target="media/image110.png"/><Relationship Id="rId238" Type="http://schemas.openxmlformats.org/officeDocument/2006/relationships/image" Target="media/image111.png"/><Relationship Id="rId239" Type="http://schemas.openxmlformats.org/officeDocument/2006/relationships/image" Target="media/image112.png"/><Relationship Id="rId240" Type="http://schemas.openxmlformats.org/officeDocument/2006/relationships/image" Target="media/image113.png"/><Relationship Id="rId241" Type="http://schemas.openxmlformats.org/officeDocument/2006/relationships/image" Target="media/image114.png"/><Relationship Id="rId242" Type="http://schemas.openxmlformats.org/officeDocument/2006/relationships/image" Target="media/image115.png"/><Relationship Id="rId243" Type="http://schemas.openxmlformats.org/officeDocument/2006/relationships/image" Target="media/image116.png"/><Relationship Id="rId244" Type="http://schemas.openxmlformats.org/officeDocument/2006/relationships/image" Target="media/image117.png"/><Relationship Id="rId245" Type="http://schemas.openxmlformats.org/officeDocument/2006/relationships/image" Target="media/image118.png"/><Relationship Id="rId246" Type="http://schemas.openxmlformats.org/officeDocument/2006/relationships/image" Target="media/image119.png"/><Relationship Id="rId247" Type="http://schemas.openxmlformats.org/officeDocument/2006/relationships/image" Target="media/image120.png"/><Relationship Id="rId248" Type="http://schemas.openxmlformats.org/officeDocument/2006/relationships/image" Target="media/image121.png"/><Relationship Id="rId249" Type="http://schemas.openxmlformats.org/officeDocument/2006/relationships/image" Target="media/image122.png"/><Relationship Id="rId250" Type="http://schemas.openxmlformats.org/officeDocument/2006/relationships/image" Target="media/image123.png"/><Relationship Id="rId251" Type="http://schemas.openxmlformats.org/officeDocument/2006/relationships/image" Target="media/image124.png"/><Relationship Id="rId252" Type="http://schemas.openxmlformats.org/officeDocument/2006/relationships/image" Target="media/image125.png"/><Relationship Id="rId253" Type="http://schemas.openxmlformats.org/officeDocument/2006/relationships/image" Target="media/image126.png"/><Relationship Id="rId254" Type="http://schemas.openxmlformats.org/officeDocument/2006/relationships/image" Target="media/image127.png"/><Relationship Id="rId255" Type="http://schemas.openxmlformats.org/officeDocument/2006/relationships/image" Target="media/image128.png"/><Relationship Id="rId256" Type="http://schemas.openxmlformats.org/officeDocument/2006/relationships/image" Target="media/image129.png"/><Relationship Id="rId257" Type="http://schemas.openxmlformats.org/officeDocument/2006/relationships/image" Target="media/image130.png"/><Relationship Id="rId258" Type="http://schemas.openxmlformats.org/officeDocument/2006/relationships/image" Target="media/image131.png"/><Relationship Id="rId259" Type="http://schemas.openxmlformats.org/officeDocument/2006/relationships/image" Target="media/image132.png"/><Relationship Id="rId260" Type="http://schemas.openxmlformats.org/officeDocument/2006/relationships/image" Target="media/image133.png"/><Relationship Id="rId261" Type="http://schemas.openxmlformats.org/officeDocument/2006/relationships/image" Target="media/image134.png"/><Relationship Id="rId262" Type="http://schemas.openxmlformats.org/officeDocument/2006/relationships/image" Target="media/image135.png"/><Relationship Id="rId263" Type="http://schemas.openxmlformats.org/officeDocument/2006/relationships/image" Target="media/image136.png"/><Relationship Id="rId264" Type="http://schemas.openxmlformats.org/officeDocument/2006/relationships/image" Target="media/image137.png"/><Relationship Id="rId265" Type="http://schemas.openxmlformats.org/officeDocument/2006/relationships/image" Target="media/image138.png"/><Relationship Id="rId266" Type="http://schemas.openxmlformats.org/officeDocument/2006/relationships/image" Target="media/image139.png"/><Relationship Id="rId267" Type="http://schemas.openxmlformats.org/officeDocument/2006/relationships/image" Target="media/image140.png"/><Relationship Id="rId268" Type="http://schemas.openxmlformats.org/officeDocument/2006/relationships/image" Target="media/image141.png"/><Relationship Id="rId269" Type="http://schemas.openxmlformats.org/officeDocument/2006/relationships/image" Target="media/image142.png"/><Relationship Id="rId270" Type="http://schemas.openxmlformats.org/officeDocument/2006/relationships/image" Target="media/image143.png"/><Relationship Id="rId271" Type="http://schemas.openxmlformats.org/officeDocument/2006/relationships/image" Target="media/image144.png"/><Relationship Id="rId272" Type="http://schemas.openxmlformats.org/officeDocument/2006/relationships/image" Target="media/image145.png"/><Relationship Id="rId273" Type="http://schemas.openxmlformats.org/officeDocument/2006/relationships/image" Target="media/image146.png"/><Relationship Id="rId274" Type="http://schemas.openxmlformats.org/officeDocument/2006/relationships/image" Target="media/image147.png"/><Relationship Id="rId275" Type="http://schemas.openxmlformats.org/officeDocument/2006/relationships/image" Target="media/image148.png"/><Relationship Id="rId276" Type="http://schemas.openxmlformats.org/officeDocument/2006/relationships/image" Target="media/image149.png"/><Relationship Id="rId277" Type="http://schemas.openxmlformats.org/officeDocument/2006/relationships/image" Target="media/image150.png"/><Relationship Id="rId278" Type="http://schemas.openxmlformats.org/officeDocument/2006/relationships/image" Target="media/image151.png"/><Relationship Id="rId279" Type="http://schemas.openxmlformats.org/officeDocument/2006/relationships/image" Target="media/image152.png"/><Relationship Id="rId280" Type="http://schemas.openxmlformats.org/officeDocument/2006/relationships/image" Target="media/image153.png"/><Relationship Id="rId281" Type="http://schemas.openxmlformats.org/officeDocument/2006/relationships/image" Target="media/image154.png"/><Relationship Id="rId282" Type="http://schemas.openxmlformats.org/officeDocument/2006/relationships/image" Target="media/image155.png"/><Relationship Id="rId283" Type="http://schemas.openxmlformats.org/officeDocument/2006/relationships/image" Target="media/image156.png"/><Relationship Id="rId284" Type="http://schemas.openxmlformats.org/officeDocument/2006/relationships/image" Target="media/image157.png"/><Relationship Id="rId285" Type="http://schemas.openxmlformats.org/officeDocument/2006/relationships/image" Target="media/image158.png"/><Relationship Id="rId286" Type="http://schemas.openxmlformats.org/officeDocument/2006/relationships/image" Target="media/image159.png"/><Relationship Id="rId287" Type="http://schemas.openxmlformats.org/officeDocument/2006/relationships/image" Target="media/image160.png"/><Relationship Id="rId288" Type="http://schemas.openxmlformats.org/officeDocument/2006/relationships/image" Target="media/image161.png"/><Relationship Id="rId289" Type="http://schemas.openxmlformats.org/officeDocument/2006/relationships/image" Target="media/image162.png"/><Relationship Id="rId290" Type="http://schemas.openxmlformats.org/officeDocument/2006/relationships/image" Target="media/image163.png"/><Relationship Id="rId291" Type="http://schemas.openxmlformats.org/officeDocument/2006/relationships/image" Target="media/image164.png"/><Relationship Id="rId292" Type="http://schemas.openxmlformats.org/officeDocument/2006/relationships/image" Target="media/image165.png"/><Relationship Id="rId293" Type="http://schemas.openxmlformats.org/officeDocument/2006/relationships/image" Target="media/image166.png"/><Relationship Id="rId294" Type="http://schemas.openxmlformats.org/officeDocument/2006/relationships/image" Target="media/image167.png"/><Relationship Id="rId295" Type="http://schemas.openxmlformats.org/officeDocument/2006/relationships/image" Target="media/image168.png"/><Relationship Id="rId296" Type="http://schemas.openxmlformats.org/officeDocument/2006/relationships/image" Target="media/image169.png"/><Relationship Id="rId297" Type="http://schemas.openxmlformats.org/officeDocument/2006/relationships/image" Target="media/image170.png"/><Relationship Id="rId298" Type="http://schemas.openxmlformats.org/officeDocument/2006/relationships/image" Target="media/image171.png"/><Relationship Id="rId299" Type="http://schemas.openxmlformats.org/officeDocument/2006/relationships/image" Target="media/image172.png"/><Relationship Id="rId300" Type="http://schemas.openxmlformats.org/officeDocument/2006/relationships/image" Target="media/image173.png"/><Relationship Id="rId301" Type="http://schemas.openxmlformats.org/officeDocument/2006/relationships/image" Target="media/image174.png"/><Relationship Id="rId302" Type="http://schemas.openxmlformats.org/officeDocument/2006/relationships/image" Target="media/image175.png"/><Relationship Id="rId303" Type="http://schemas.openxmlformats.org/officeDocument/2006/relationships/image" Target="media/image176.png"/><Relationship Id="rId304" Type="http://schemas.openxmlformats.org/officeDocument/2006/relationships/image" Target="media/image177.png"/><Relationship Id="rId305" Type="http://schemas.openxmlformats.org/officeDocument/2006/relationships/image" Target="media/image178.png"/><Relationship Id="rId306" Type="http://schemas.openxmlformats.org/officeDocument/2006/relationships/image" Target="media/image179.png"/><Relationship Id="rId307" Type="http://schemas.openxmlformats.org/officeDocument/2006/relationships/image" Target="media/image180.png"/><Relationship Id="rId308" Type="http://schemas.openxmlformats.org/officeDocument/2006/relationships/image" Target="media/image181.png"/><Relationship Id="rId309" Type="http://schemas.openxmlformats.org/officeDocument/2006/relationships/image" Target="media/image182.png"/><Relationship Id="rId310" Type="http://schemas.openxmlformats.org/officeDocument/2006/relationships/image" Target="media/image183.png"/><Relationship Id="rId311" Type="http://schemas.openxmlformats.org/officeDocument/2006/relationships/image" Target="media/image184.png"/><Relationship Id="rId312" Type="http://schemas.openxmlformats.org/officeDocument/2006/relationships/image" Target="media/image185.png"/><Relationship Id="rId313" Type="http://schemas.openxmlformats.org/officeDocument/2006/relationships/image" Target="media/image186.png"/><Relationship Id="rId314" Type="http://schemas.openxmlformats.org/officeDocument/2006/relationships/image" Target="media/image187.png"/><Relationship Id="rId315" Type="http://schemas.openxmlformats.org/officeDocument/2006/relationships/image" Target="media/image188.png"/><Relationship Id="rId316" Type="http://schemas.openxmlformats.org/officeDocument/2006/relationships/image" Target="media/image189.png"/><Relationship Id="rId317" Type="http://schemas.openxmlformats.org/officeDocument/2006/relationships/image" Target="media/image190.png"/><Relationship Id="rId318" Type="http://schemas.openxmlformats.org/officeDocument/2006/relationships/image" Target="media/image191.png"/><Relationship Id="rId319" Type="http://schemas.openxmlformats.org/officeDocument/2006/relationships/image" Target="media/image192.png"/><Relationship Id="rId320" Type="http://schemas.openxmlformats.org/officeDocument/2006/relationships/image" Target="media/image193.png"/><Relationship Id="rId321" Type="http://schemas.openxmlformats.org/officeDocument/2006/relationships/image" Target="media/image194.png"/><Relationship Id="rId322" Type="http://schemas.openxmlformats.org/officeDocument/2006/relationships/image" Target="media/image195.png"/><Relationship Id="rId323" Type="http://schemas.openxmlformats.org/officeDocument/2006/relationships/image" Target="media/image196.png"/><Relationship Id="rId324" Type="http://schemas.openxmlformats.org/officeDocument/2006/relationships/image" Target="media/image197.png"/><Relationship Id="rId325" Type="http://schemas.openxmlformats.org/officeDocument/2006/relationships/image" Target="media/image198.png"/><Relationship Id="rId326" Type="http://schemas.openxmlformats.org/officeDocument/2006/relationships/image" Target="media/image199.png"/><Relationship Id="rId327" Type="http://schemas.openxmlformats.org/officeDocument/2006/relationships/image" Target="media/image200.png"/><Relationship Id="rId328" Type="http://schemas.openxmlformats.org/officeDocument/2006/relationships/image" Target="media/image201.png"/><Relationship Id="rId329" Type="http://schemas.openxmlformats.org/officeDocument/2006/relationships/image" Target="media/image202.png"/><Relationship Id="rId330" Type="http://schemas.openxmlformats.org/officeDocument/2006/relationships/image" Target="media/image203.png"/><Relationship Id="rId331" Type="http://schemas.openxmlformats.org/officeDocument/2006/relationships/image" Target="media/image204.png"/><Relationship Id="rId332" Type="http://schemas.openxmlformats.org/officeDocument/2006/relationships/image" Target="media/image205.png"/><Relationship Id="rId333" Type="http://schemas.openxmlformats.org/officeDocument/2006/relationships/image" Target="media/image206.png"/><Relationship Id="rId334" Type="http://schemas.openxmlformats.org/officeDocument/2006/relationships/image" Target="media/image207.png"/><Relationship Id="rId335" Type="http://schemas.openxmlformats.org/officeDocument/2006/relationships/image" Target="media/image208.png"/><Relationship Id="rId336" Type="http://schemas.openxmlformats.org/officeDocument/2006/relationships/image" Target="media/image209.png"/><Relationship Id="rId337" Type="http://schemas.openxmlformats.org/officeDocument/2006/relationships/image" Target="media/image210.png"/><Relationship Id="rId338" Type="http://schemas.openxmlformats.org/officeDocument/2006/relationships/image" Target="media/image211.png"/><Relationship Id="rId339" Type="http://schemas.openxmlformats.org/officeDocument/2006/relationships/image" Target="media/image212.png"/><Relationship Id="rId340" Type="http://schemas.openxmlformats.org/officeDocument/2006/relationships/image" Target="media/image213.png"/><Relationship Id="rId341" Type="http://schemas.openxmlformats.org/officeDocument/2006/relationships/image" Target="media/image214.png"/><Relationship Id="rId342" Type="http://schemas.openxmlformats.org/officeDocument/2006/relationships/image" Target="media/image215.png"/><Relationship Id="rId343" Type="http://schemas.openxmlformats.org/officeDocument/2006/relationships/image" Target="media/image216.png"/><Relationship Id="rId344" Type="http://schemas.openxmlformats.org/officeDocument/2006/relationships/image" Target="media/image217.png"/><Relationship Id="rId345" Type="http://schemas.openxmlformats.org/officeDocument/2006/relationships/image" Target="media/image218.png"/><Relationship Id="rId346" Type="http://schemas.openxmlformats.org/officeDocument/2006/relationships/image" Target="media/image219.png"/><Relationship Id="rId347" Type="http://schemas.openxmlformats.org/officeDocument/2006/relationships/image" Target="media/image220.png"/><Relationship Id="rId348" Type="http://schemas.openxmlformats.org/officeDocument/2006/relationships/image" Target="media/image221.png"/><Relationship Id="rId349" Type="http://schemas.openxmlformats.org/officeDocument/2006/relationships/image" Target="media/image222.png"/><Relationship Id="rId350" Type="http://schemas.openxmlformats.org/officeDocument/2006/relationships/image" Target="media/image223.png"/><Relationship Id="rId351" Type="http://schemas.openxmlformats.org/officeDocument/2006/relationships/image" Target="media/image224.png"/><Relationship Id="rId352" Type="http://schemas.openxmlformats.org/officeDocument/2006/relationships/image" Target="media/image225.png"/><Relationship Id="rId353" Type="http://schemas.openxmlformats.org/officeDocument/2006/relationships/image" Target="media/image226.png"/><Relationship Id="rId354" Type="http://schemas.openxmlformats.org/officeDocument/2006/relationships/image" Target="media/image227.png"/><Relationship Id="rId355" Type="http://schemas.openxmlformats.org/officeDocument/2006/relationships/image" Target="media/image228.png"/><Relationship Id="rId356" Type="http://schemas.openxmlformats.org/officeDocument/2006/relationships/image" Target="media/image229.png"/><Relationship Id="rId357" Type="http://schemas.openxmlformats.org/officeDocument/2006/relationships/image" Target="media/image230.png"/><Relationship Id="rId358" Type="http://schemas.openxmlformats.org/officeDocument/2006/relationships/image" Target="media/image231.png"/><Relationship Id="rId359" Type="http://schemas.openxmlformats.org/officeDocument/2006/relationships/image" Target="media/image232.png"/><Relationship Id="rId360" Type="http://schemas.openxmlformats.org/officeDocument/2006/relationships/image" Target="media/image233.png"/><Relationship Id="rId361" Type="http://schemas.openxmlformats.org/officeDocument/2006/relationships/image" Target="media/image234.png"/><Relationship Id="rId362" Type="http://schemas.openxmlformats.org/officeDocument/2006/relationships/image" Target="media/image235.png"/><Relationship Id="rId363" Type="http://schemas.openxmlformats.org/officeDocument/2006/relationships/image" Target="media/image236.png"/><Relationship Id="rId364" Type="http://schemas.openxmlformats.org/officeDocument/2006/relationships/image" Target="media/image237.png"/><Relationship Id="rId365" Type="http://schemas.openxmlformats.org/officeDocument/2006/relationships/image" Target="media/image238.png"/><Relationship Id="rId366" Type="http://schemas.openxmlformats.org/officeDocument/2006/relationships/image" Target="media/image239.png"/><Relationship Id="rId367" Type="http://schemas.openxmlformats.org/officeDocument/2006/relationships/image" Target="media/image240.png"/><Relationship Id="rId368" Type="http://schemas.openxmlformats.org/officeDocument/2006/relationships/image" Target="media/image241.png"/><Relationship Id="rId369" Type="http://schemas.openxmlformats.org/officeDocument/2006/relationships/image" Target="media/image242.png"/><Relationship Id="rId370" Type="http://schemas.openxmlformats.org/officeDocument/2006/relationships/image" Target="media/image243.png"/><Relationship Id="rId371" Type="http://schemas.openxmlformats.org/officeDocument/2006/relationships/image" Target="media/image244.png"/><Relationship Id="rId372" Type="http://schemas.openxmlformats.org/officeDocument/2006/relationships/image" Target="media/image245.png"/><Relationship Id="rId373" Type="http://schemas.openxmlformats.org/officeDocument/2006/relationships/image" Target="media/image246.png"/><Relationship Id="rId374" Type="http://schemas.openxmlformats.org/officeDocument/2006/relationships/image" Target="media/image247.png"/><Relationship Id="rId375" Type="http://schemas.openxmlformats.org/officeDocument/2006/relationships/image" Target="media/image248.png"/><Relationship Id="rId376" Type="http://schemas.openxmlformats.org/officeDocument/2006/relationships/image" Target="media/image249.png"/><Relationship Id="rId377" Type="http://schemas.openxmlformats.org/officeDocument/2006/relationships/image" Target="media/image250.png"/><Relationship Id="rId378" Type="http://schemas.openxmlformats.org/officeDocument/2006/relationships/image" Target="media/image251.png"/><Relationship Id="rId379" Type="http://schemas.openxmlformats.org/officeDocument/2006/relationships/image" Target="media/image252.png"/><Relationship Id="rId380" Type="http://schemas.openxmlformats.org/officeDocument/2006/relationships/image" Target="media/image253.png"/><Relationship Id="rId381" Type="http://schemas.openxmlformats.org/officeDocument/2006/relationships/image" Target="media/image254.jpeg"/><Relationship Id="rId382" Type="http://schemas.openxmlformats.org/officeDocument/2006/relationships/image" Target="media/image255.png"/><Relationship Id="rId383" Type="http://schemas.openxmlformats.org/officeDocument/2006/relationships/image" Target="media/image256.png"/><Relationship Id="rId384" Type="http://schemas.openxmlformats.org/officeDocument/2006/relationships/image" Target="media/image257.png"/><Relationship Id="rId385" Type="http://schemas.openxmlformats.org/officeDocument/2006/relationships/image" Target="media/image258.png"/><Relationship Id="rId386" Type="http://schemas.openxmlformats.org/officeDocument/2006/relationships/image" Target="media/image259.png"/><Relationship Id="rId387" Type="http://schemas.openxmlformats.org/officeDocument/2006/relationships/image" Target="media/image260.png"/><Relationship Id="rId388" Type="http://schemas.openxmlformats.org/officeDocument/2006/relationships/image" Target="media/image261.png"/><Relationship Id="rId389" Type="http://schemas.openxmlformats.org/officeDocument/2006/relationships/image" Target="media/image262.png"/><Relationship Id="rId390" Type="http://schemas.openxmlformats.org/officeDocument/2006/relationships/image" Target="media/image263.png"/><Relationship Id="rId39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2017-06-03T03:04:56Z</dcterms:created>
  <dcterms:modified xsi:type="dcterms:W3CDTF">2017-06-03T03:04:56Z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2017-01-31T00:00:00Z</vt:filetime>
  </property>
  <property fmtid="{D5CDD505-2E9C-101B-9397-08002B2CF9AE}" pid="3" name="Creator">
    <vt:lpwstr>Adobe InDesign CS6 (Macintosh)</vt:lpwstr>
  </property>
  <property fmtid="{D5CDD505-2E9C-101B-9397-08002B2CF9AE}" pid="4" name="LastSaved">
    <vt:filetime>2017-06-03T00:00:00Z</vt:filetime>
  </property>
</Properties>
</file>