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ListParagraph"/>
        <w:numPr>
          <w:ilvl w:val="0"/>
          <w:numId w:val="1"/>
        </w:numPr>
        <w:tabs>
          <w:tab w:pos="785" w:val="left" w:leader="none"/>
        </w:tabs>
        <w:spacing w:line="254" w:lineRule="auto" w:before="137" w:after="0"/>
        <w:ind w:left="766" w:right="756" w:hanging="202"/>
        <w:jc w:val="left"/>
        <w:rPr>
          <w:b/>
          <w:sz w:val="30"/>
        </w:rPr>
      </w:pPr>
      <w:r>
        <w:rPr>
          <w:b/>
          <w:color w:val="231F20"/>
          <w:w w:val="105"/>
          <w:sz w:val="30"/>
        </w:rPr>
        <w:t>Peninsular</w:t>
      </w:r>
      <w:r>
        <w:rPr>
          <w:b/>
          <w:color w:val="231F20"/>
          <w:spacing w:val="-16"/>
          <w:w w:val="105"/>
          <w:sz w:val="30"/>
        </w:rPr>
        <w:t> </w:t>
      </w:r>
      <w:r>
        <w:rPr>
          <w:b/>
          <w:color w:val="231F20"/>
          <w:w w:val="105"/>
          <w:sz w:val="30"/>
        </w:rPr>
        <w:t>Pronghorn</w:t>
      </w:r>
      <w:r>
        <w:rPr>
          <w:b/>
          <w:color w:val="231F20"/>
          <w:spacing w:val="-16"/>
          <w:w w:val="105"/>
          <w:sz w:val="30"/>
        </w:rPr>
        <w:t> </w:t>
      </w:r>
      <w:r>
        <w:rPr>
          <w:b/>
          <w:color w:val="231F20"/>
          <w:w w:val="105"/>
          <w:sz w:val="30"/>
        </w:rPr>
        <w:t>Conservation:</w:t>
      </w:r>
      <w:r>
        <w:rPr>
          <w:b/>
          <w:color w:val="231F20"/>
          <w:spacing w:val="-17"/>
          <w:w w:val="105"/>
          <w:sz w:val="30"/>
        </w:rPr>
        <w:t> </w:t>
      </w:r>
      <w:r>
        <w:rPr>
          <w:b/>
          <w:color w:val="231F20"/>
          <w:spacing w:val="-5"/>
          <w:w w:val="105"/>
          <w:sz w:val="30"/>
        </w:rPr>
        <w:t>Too</w:t>
      </w:r>
      <w:r>
        <w:rPr>
          <w:b/>
          <w:color w:val="231F20"/>
          <w:spacing w:val="-16"/>
          <w:w w:val="105"/>
          <w:sz w:val="30"/>
        </w:rPr>
        <w:t> </w:t>
      </w:r>
      <w:r>
        <w:rPr>
          <w:b/>
          <w:color w:val="231F20"/>
          <w:w w:val="105"/>
          <w:sz w:val="30"/>
        </w:rPr>
        <w:t>Many Paradigms, </w:t>
      </w:r>
      <w:r>
        <w:rPr>
          <w:b/>
          <w:color w:val="231F20"/>
          <w:spacing w:val="-5"/>
          <w:w w:val="105"/>
          <w:sz w:val="30"/>
        </w:rPr>
        <w:t>Too </w:t>
      </w:r>
      <w:r>
        <w:rPr>
          <w:b/>
          <w:color w:val="231F20"/>
          <w:w w:val="105"/>
          <w:sz w:val="30"/>
        </w:rPr>
        <w:t>Few</w:t>
      </w:r>
      <w:r>
        <w:rPr>
          <w:b/>
          <w:color w:val="231F20"/>
          <w:spacing w:val="-28"/>
          <w:w w:val="105"/>
          <w:sz w:val="30"/>
        </w:rPr>
        <w:t> </w:t>
      </w:r>
      <w:r>
        <w:rPr>
          <w:b/>
          <w:color w:val="231F20"/>
          <w:w w:val="105"/>
          <w:sz w:val="30"/>
        </w:rPr>
        <w:t>Indicators</w:t>
      </w:r>
    </w:p>
    <w:p>
      <w:pPr>
        <w:pStyle w:val="BodyText"/>
        <w:spacing w:before="2"/>
        <w:rPr>
          <w:rFonts w:ascii="Calibri"/>
          <w:b/>
          <w:sz w:val="25"/>
        </w:rPr>
      </w:pPr>
    </w:p>
    <w:p>
      <w:pPr>
        <w:spacing w:before="0"/>
        <w:ind w:left="564" w:right="0" w:firstLine="0"/>
        <w:jc w:val="both"/>
        <w:rPr>
          <w:rFonts w:ascii="Tahoma"/>
          <w:sz w:val="24"/>
        </w:rPr>
      </w:pPr>
      <w:r>
        <w:rPr>
          <w:rFonts w:ascii="Tahoma"/>
          <w:color w:val="231F20"/>
          <w:sz w:val="24"/>
        </w:rPr>
        <w:t>Alejandro de las Heras and Marina Islas-Espinoza</w:t>
      </w:r>
    </w:p>
    <w:p>
      <w:pPr>
        <w:pStyle w:val="BodyText"/>
        <w:rPr>
          <w:rFonts w:ascii="Tahoma"/>
          <w:sz w:val="24"/>
        </w:rPr>
      </w:pPr>
    </w:p>
    <w:p>
      <w:pPr>
        <w:pStyle w:val="Heading1"/>
        <w:numPr>
          <w:ilvl w:val="1"/>
          <w:numId w:val="1"/>
        </w:numPr>
        <w:tabs>
          <w:tab w:pos="901" w:val="left" w:leader="none"/>
        </w:tabs>
        <w:spacing w:line="240" w:lineRule="auto" w:before="212" w:after="0"/>
        <w:ind w:left="900" w:right="0" w:hanging="336"/>
        <w:jc w:val="both"/>
      </w:pPr>
      <w:r>
        <w:rPr>
          <w:color w:val="231F20"/>
          <w:w w:val="105"/>
        </w:rPr>
        <w:t>Introduction</w:t>
      </w:r>
    </w:p>
    <w:p>
      <w:pPr>
        <w:pStyle w:val="BodyText"/>
        <w:rPr>
          <w:rFonts w:ascii="Calibri"/>
          <w:b/>
          <w:sz w:val="20"/>
        </w:rPr>
      </w:pPr>
    </w:p>
    <w:p>
      <w:pPr>
        <w:pStyle w:val="BodyText"/>
        <w:spacing w:line="249" w:lineRule="auto"/>
        <w:ind w:left="564" w:right="98"/>
        <w:jc w:val="both"/>
      </w:pPr>
      <w:r>
        <w:rPr>
          <w:color w:val="231F20"/>
          <w:w w:val="115"/>
        </w:rPr>
        <w:t>Pronghorn (</w:t>
      </w:r>
      <w:r>
        <w:rPr>
          <w:rFonts w:ascii="Cambria"/>
          <w:i/>
          <w:color w:val="231F20"/>
          <w:w w:val="115"/>
        </w:rPr>
        <w:t>Antilocapra americana</w:t>
      </w:r>
      <w:r>
        <w:rPr>
          <w:color w:val="231F20"/>
          <w:w w:val="115"/>
        </w:rPr>
        <w:t>) is the only member of the Antilocapridae family, and differs from bovids, cervids and other ruminants. It is found in North American deserts and grasslands (Fig. 1). Pronghorn is the second fastest land animal but can run for much longer than  cheetah.  Antilocapridae  evolved  in North America and were a successful family thanks to digestive and temperature regulation evolutions. These evolutions probably were a response to climate becoming highly seasonal about 34 million years ago, with glaciations alternating every </w:t>
      </w:r>
      <w:r>
        <w:rPr>
          <w:color w:val="231F20"/>
          <w:spacing w:val="-5"/>
          <w:w w:val="115"/>
        </w:rPr>
        <w:t>41-100 </w:t>
      </w:r>
      <w:r>
        <w:rPr>
          <w:color w:val="231F20"/>
          <w:w w:val="115"/>
        </w:rPr>
        <w:t>thousand years with temperatures slightly warmer than today, </w:t>
      </w:r>
      <w:r>
        <w:rPr>
          <w:color w:val="231F20"/>
          <w:spacing w:val="2"/>
          <w:w w:val="115"/>
        </w:rPr>
        <w:t>and </w:t>
      </w:r>
      <w:r>
        <w:rPr>
          <w:color w:val="231F20"/>
          <w:spacing w:val="4"/>
          <w:w w:val="115"/>
        </w:rPr>
        <w:t>millennialcyclesof</w:t>
      </w:r>
      <w:r>
        <w:rPr>
          <w:color w:val="231F20"/>
          <w:spacing w:val="-39"/>
          <w:w w:val="115"/>
        </w:rPr>
        <w:t> </w:t>
      </w:r>
      <w:r>
        <w:rPr>
          <w:color w:val="231F20"/>
          <w:w w:val="115"/>
        </w:rPr>
        <w:t>2</w:t>
      </w:r>
      <w:r>
        <w:rPr>
          <w:color w:val="231F20"/>
          <w:w w:val="115"/>
          <w:position w:val="6"/>
          <w:sz w:val="11"/>
        </w:rPr>
        <w:t>o</w:t>
      </w:r>
      <w:r>
        <w:rPr>
          <w:color w:val="231F20"/>
          <w:w w:val="115"/>
        </w:rPr>
        <w:t>C</w:t>
      </w:r>
      <w:r>
        <w:rPr>
          <w:color w:val="231F20"/>
          <w:spacing w:val="-39"/>
          <w:w w:val="115"/>
        </w:rPr>
        <w:t> </w:t>
      </w:r>
      <w:r>
        <w:rPr>
          <w:color w:val="231F20"/>
          <w:spacing w:val="4"/>
          <w:w w:val="115"/>
        </w:rPr>
        <w:t>localcooling(Maslin,</w:t>
      </w:r>
      <w:r>
        <w:rPr>
          <w:color w:val="231F20"/>
          <w:spacing w:val="-39"/>
          <w:w w:val="115"/>
        </w:rPr>
        <w:t> </w:t>
      </w:r>
      <w:r>
        <w:rPr>
          <w:color w:val="231F20"/>
          <w:spacing w:val="2"/>
          <w:w w:val="115"/>
        </w:rPr>
        <w:t>2009).</w:t>
      </w:r>
      <w:r>
        <w:rPr>
          <w:color w:val="231F20"/>
          <w:spacing w:val="-39"/>
          <w:w w:val="115"/>
        </w:rPr>
        <w:t> </w:t>
      </w:r>
      <w:r>
        <w:rPr>
          <w:color w:val="231F20"/>
          <w:spacing w:val="3"/>
          <w:w w:val="115"/>
        </w:rPr>
        <w:t>Lackingequivalenttemperature </w:t>
      </w:r>
      <w:r>
        <w:rPr>
          <w:color w:val="231F20"/>
          <w:w w:val="115"/>
        </w:rPr>
        <w:t>regulation</w:t>
      </w:r>
      <w:r>
        <w:rPr>
          <w:color w:val="231F20"/>
          <w:spacing w:val="-20"/>
          <w:w w:val="115"/>
        </w:rPr>
        <w:t> </w:t>
      </w:r>
      <w:r>
        <w:rPr>
          <w:rFonts w:ascii="Cambria"/>
          <w:i/>
          <w:color w:val="231F20"/>
          <w:w w:val="115"/>
        </w:rPr>
        <w:t>equus</w:t>
      </w:r>
      <w:r>
        <w:rPr>
          <w:rFonts w:ascii="Cambria"/>
          <w:i/>
          <w:color w:val="231F20"/>
          <w:spacing w:val="-12"/>
          <w:w w:val="115"/>
        </w:rPr>
        <w:t> </w:t>
      </w:r>
      <w:r>
        <w:rPr>
          <w:color w:val="231F20"/>
          <w:w w:val="115"/>
        </w:rPr>
        <w:t>including</w:t>
      </w:r>
      <w:r>
        <w:rPr>
          <w:color w:val="231F20"/>
          <w:spacing w:val="-20"/>
          <w:w w:val="115"/>
        </w:rPr>
        <w:t> </w:t>
      </w:r>
      <w:r>
        <w:rPr>
          <w:color w:val="231F20"/>
          <w:w w:val="115"/>
        </w:rPr>
        <w:t>horses</w:t>
      </w:r>
      <w:r>
        <w:rPr>
          <w:color w:val="231F20"/>
          <w:spacing w:val="-20"/>
          <w:w w:val="115"/>
        </w:rPr>
        <w:t> </w:t>
      </w:r>
      <w:r>
        <w:rPr>
          <w:color w:val="231F20"/>
          <w:w w:val="115"/>
        </w:rPr>
        <w:t>came</w:t>
      </w:r>
      <w:r>
        <w:rPr>
          <w:color w:val="231F20"/>
          <w:spacing w:val="-20"/>
          <w:w w:val="115"/>
        </w:rPr>
        <w:t> </w:t>
      </w:r>
      <w:r>
        <w:rPr>
          <w:color w:val="231F20"/>
          <w:w w:val="115"/>
        </w:rPr>
        <w:t>close</w:t>
      </w:r>
      <w:r>
        <w:rPr>
          <w:color w:val="231F20"/>
          <w:spacing w:val="-20"/>
          <w:w w:val="115"/>
        </w:rPr>
        <w:t> </w:t>
      </w:r>
      <w:r>
        <w:rPr>
          <w:color w:val="231F20"/>
          <w:w w:val="115"/>
        </w:rPr>
        <w:t>to</w:t>
      </w:r>
      <w:r>
        <w:rPr>
          <w:color w:val="231F20"/>
          <w:spacing w:val="-20"/>
          <w:w w:val="115"/>
        </w:rPr>
        <w:t> </w:t>
      </w:r>
      <w:r>
        <w:rPr>
          <w:color w:val="231F20"/>
          <w:w w:val="115"/>
        </w:rPr>
        <w:t>extinction</w:t>
      </w:r>
      <w:r>
        <w:rPr>
          <w:color w:val="231F20"/>
          <w:spacing w:val="-20"/>
          <w:w w:val="115"/>
        </w:rPr>
        <w:t> </w:t>
      </w:r>
      <w:r>
        <w:rPr>
          <w:color w:val="231F20"/>
          <w:w w:val="115"/>
        </w:rPr>
        <w:t>(Mitchell</w:t>
      </w:r>
      <w:r>
        <w:rPr>
          <w:color w:val="231F20"/>
          <w:spacing w:val="-20"/>
          <w:w w:val="115"/>
        </w:rPr>
        <w:t> </w:t>
      </w:r>
      <w:r>
        <w:rPr>
          <w:color w:val="231F20"/>
          <w:w w:val="115"/>
        </w:rPr>
        <w:t>and</w:t>
      </w:r>
      <w:r>
        <w:rPr>
          <w:color w:val="231F20"/>
          <w:spacing w:val="-20"/>
          <w:w w:val="115"/>
        </w:rPr>
        <w:t> </w:t>
      </w:r>
      <w:r>
        <w:rPr>
          <w:color w:val="231F20"/>
          <w:w w:val="115"/>
        </w:rPr>
        <w:t>Lust,</w:t>
      </w:r>
      <w:r>
        <w:rPr>
          <w:color w:val="231F20"/>
          <w:spacing w:val="-20"/>
          <w:w w:val="115"/>
        </w:rPr>
        <w:t> </w:t>
      </w:r>
      <w:r>
        <w:rPr>
          <w:color w:val="231F20"/>
          <w:w w:val="115"/>
        </w:rPr>
        <w:t>2008; Kulemzina</w:t>
      </w:r>
      <w:r>
        <w:rPr>
          <w:color w:val="231F20"/>
          <w:spacing w:val="-15"/>
          <w:w w:val="115"/>
        </w:rPr>
        <w:t> </w:t>
      </w:r>
      <w:r>
        <w:rPr>
          <w:color w:val="231F20"/>
          <w:w w:val="115"/>
        </w:rPr>
        <w:t>et</w:t>
      </w:r>
      <w:r>
        <w:rPr>
          <w:color w:val="231F20"/>
          <w:spacing w:val="-15"/>
          <w:w w:val="115"/>
        </w:rPr>
        <w:t> </w:t>
      </w:r>
      <w:r>
        <w:rPr>
          <w:color w:val="231F20"/>
          <w:w w:val="115"/>
        </w:rPr>
        <w:t>al.,</w:t>
      </w:r>
      <w:r>
        <w:rPr>
          <w:color w:val="231F20"/>
          <w:spacing w:val="-15"/>
          <w:w w:val="115"/>
        </w:rPr>
        <w:t> </w:t>
      </w:r>
      <w:r>
        <w:rPr>
          <w:color w:val="231F20"/>
          <w:w w:val="115"/>
        </w:rPr>
        <w:t>2014).</w:t>
      </w:r>
    </w:p>
    <w:p>
      <w:pPr>
        <w:pStyle w:val="BodyText"/>
        <w:spacing w:line="249" w:lineRule="auto" w:before="4"/>
        <w:ind w:left="564" w:right="101" w:firstLine="340"/>
        <w:jc w:val="both"/>
      </w:pPr>
      <w:r>
        <w:rPr>
          <w:color w:val="231F20"/>
          <w:w w:val="115"/>
        </w:rPr>
        <w:t>During the 19</w:t>
      </w:r>
      <w:r>
        <w:rPr>
          <w:color w:val="231F20"/>
          <w:w w:val="115"/>
          <w:position w:val="6"/>
          <w:sz w:val="11"/>
        </w:rPr>
        <w:t>th </w:t>
      </w:r>
      <w:r>
        <w:rPr>
          <w:color w:val="231F20"/>
          <w:w w:val="115"/>
        </w:rPr>
        <w:t>century the pronghorn population plummeted from 35 million  to 20 thousand. From 1924 </w:t>
      </w:r>
      <w:r>
        <w:rPr>
          <w:color w:val="231F20"/>
          <w:spacing w:val="-3"/>
          <w:w w:val="115"/>
        </w:rPr>
        <w:t>however,  </w:t>
      </w:r>
      <w:r>
        <w:rPr>
          <w:color w:val="231F20"/>
          <w:w w:val="115"/>
        </w:rPr>
        <w:t>the population increased to </w:t>
      </w:r>
      <w:r>
        <w:rPr>
          <w:color w:val="231F20"/>
          <w:spacing w:val="-4"/>
          <w:w w:val="115"/>
        </w:rPr>
        <w:t>700,000,  </w:t>
      </w:r>
      <w:r>
        <w:rPr>
          <w:color w:val="231F20"/>
          <w:w w:val="115"/>
        </w:rPr>
        <w:t>most    of them in the </w:t>
      </w:r>
      <w:r>
        <w:rPr>
          <w:color w:val="231F20"/>
          <w:spacing w:val="-3"/>
          <w:w w:val="115"/>
        </w:rPr>
        <w:t>US </w:t>
      </w:r>
      <w:r>
        <w:rPr>
          <w:color w:val="231F20"/>
          <w:w w:val="115"/>
        </w:rPr>
        <w:t>and less than 2500 in Mexico, where population is seemingly declining</w:t>
      </w:r>
      <w:r>
        <w:rPr>
          <w:color w:val="231F20"/>
          <w:spacing w:val="-13"/>
          <w:w w:val="115"/>
        </w:rPr>
        <w:t> </w:t>
      </w:r>
      <w:r>
        <w:rPr>
          <w:color w:val="231F20"/>
          <w:w w:val="115"/>
        </w:rPr>
        <w:t>(Hoffmann</w:t>
      </w:r>
      <w:r>
        <w:rPr>
          <w:color w:val="231F20"/>
          <w:spacing w:val="-13"/>
          <w:w w:val="115"/>
        </w:rPr>
        <w:t> </w:t>
      </w:r>
      <w:r>
        <w:rPr>
          <w:color w:val="231F20"/>
          <w:w w:val="115"/>
        </w:rPr>
        <w:t>et</w:t>
      </w:r>
      <w:r>
        <w:rPr>
          <w:color w:val="231F20"/>
          <w:spacing w:val="-13"/>
          <w:w w:val="115"/>
        </w:rPr>
        <w:t> </w:t>
      </w:r>
      <w:r>
        <w:rPr>
          <w:color w:val="231F20"/>
          <w:w w:val="115"/>
        </w:rPr>
        <w:t>al.,</w:t>
      </w:r>
      <w:r>
        <w:rPr>
          <w:color w:val="231F20"/>
          <w:spacing w:val="-13"/>
          <w:w w:val="115"/>
        </w:rPr>
        <w:t> </w:t>
      </w:r>
      <w:r>
        <w:rPr>
          <w:color w:val="231F20"/>
          <w:w w:val="115"/>
        </w:rPr>
        <w:t>2008),</w:t>
      </w:r>
      <w:r>
        <w:rPr>
          <w:color w:val="231F20"/>
          <w:spacing w:val="-13"/>
          <w:w w:val="115"/>
        </w:rPr>
        <w:t> </w:t>
      </w:r>
      <w:r>
        <w:rPr>
          <w:color w:val="231F20"/>
          <w:w w:val="115"/>
        </w:rPr>
        <w:t>despite</w:t>
      </w:r>
      <w:r>
        <w:rPr>
          <w:color w:val="231F20"/>
          <w:spacing w:val="-13"/>
          <w:w w:val="115"/>
        </w:rPr>
        <w:t> </w:t>
      </w:r>
      <w:r>
        <w:rPr>
          <w:color w:val="231F20"/>
          <w:w w:val="115"/>
        </w:rPr>
        <w:t>hunting</w:t>
      </w:r>
      <w:r>
        <w:rPr>
          <w:color w:val="231F20"/>
          <w:spacing w:val="-13"/>
          <w:w w:val="115"/>
        </w:rPr>
        <w:t> </w:t>
      </w:r>
      <w:r>
        <w:rPr>
          <w:color w:val="231F20"/>
          <w:w w:val="115"/>
        </w:rPr>
        <w:t>prohibition</w:t>
      </w:r>
      <w:r>
        <w:rPr>
          <w:color w:val="231F20"/>
          <w:spacing w:val="-13"/>
          <w:w w:val="115"/>
        </w:rPr>
        <w:t> </w:t>
      </w:r>
      <w:r>
        <w:rPr>
          <w:color w:val="231F20"/>
          <w:w w:val="115"/>
        </w:rPr>
        <w:t>everywhere</w:t>
      </w:r>
      <w:r>
        <w:rPr>
          <w:color w:val="231F20"/>
          <w:spacing w:val="-13"/>
          <w:w w:val="115"/>
        </w:rPr>
        <w:t> </w:t>
      </w:r>
      <w:r>
        <w:rPr>
          <w:color w:val="231F20"/>
          <w:w w:val="115"/>
        </w:rPr>
        <w:t>in</w:t>
      </w:r>
      <w:r>
        <w:rPr>
          <w:color w:val="231F20"/>
          <w:spacing w:val="-13"/>
          <w:w w:val="115"/>
        </w:rPr>
        <w:t> </w:t>
      </w:r>
      <w:r>
        <w:rPr>
          <w:color w:val="231F20"/>
          <w:w w:val="115"/>
        </w:rPr>
        <w:t>Mexico since</w:t>
      </w:r>
      <w:r>
        <w:rPr>
          <w:color w:val="231F20"/>
          <w:spacing w:val="-7"/>
          <w:w w:val="115"/>
        </w:rPr>
        <w:t> </w:t>
      </w:r>
      <w:r>
        <w:rPr>
          <w:color w:val="231F20"/>
          <w:w w:val="115"/>
        </w:rPr>
        <w:t>1922</w:t>
      </w:r>
      <w:r>
        <w:rPr>
          <w:color w:val="231F20"/>
          <w:spacing w:val="-7"/>
          <w:w w:val="115"/>
        </w:rPr>
        <w:t> </w:t>
      </w:r>
      <w:r>
        <w:rPr>
          <w:color w:val="231F20"/>
          <w:w w:val="115"/>
        </w:rPr>
        <w:t>(INE,</w:t>
      </w:r>
      <w:r>
        <w:rPr>
          <w:color w:val="231F20"/>
          <w:spacing w:val="-7"/>
          <w:w w:val="115"/>
        </w:rPr>
        <w:t> </w:t>
      </w:r>
      <w:r>
        <w:rPr>
          <w:color w:val="231F20"/>
          <w:w w:val="115"/>
        </w:rPr>
        <w:t>2000).</w:t>
      </w:r>
      <w:r>
        <w:rPr>
          <w:color w:val="231F20"/>
          <w:spacing w:val="-7"/>
          <w:w w:val="115"/>
        </w:rPr>
        <w:t> </w:t>
      </w:r>
      <w:r>
        <w:rPr>
          <w:color w:val="231F20"/>
          <w:w w:val="115"/>
        </w:rPr>
        <w:t>All</w:t>
      </w:r>
      <w:r>
        <w:rPr>
          <w:color w:val="231F20"/>
          <w:spacing w:val="-7"/>
          <w:w w:val="115"/>
        </w:rPr>
        <w:t> </w:t>
      </w:r>
      <w:r>
        <w:rPr>
          <w:color w:val="231F20"/>
          <w:w w:val="115"/>
        </w:rPr>
        <w:t>Mexican</w:t>
      </w:r>
      <w:r>
        <w:rPr>
          <w:color w:val="231F20"/>
          <w:spacing w:val="-7"/>
          <w:w w:val="115"/>
        </w:rPr>
        <w:t> </w:t>
      </w:r>
      <w:r>
        <w:rPr>
          <w:color w:val="231F20"/>
          <w:w w:val="115"/>
        </w:rPr>
        <w:t>pronghorn</w:t>
      </w:r>
      <w:r>
        <w:rPr>
          <w:color w:val="231F20"/>
          <w:spacing w:val="-7"/>
          <w:w w:val="115"/>
        </w:rPr>
        <w:t> </w:t>
      </w:r>
      <w:r>
        <w:rPr>
          <w:color w:val="231F20"/>
          <w:w w:val="115"/>
        </w:rPr>
        <w:t>are</w:t>
      </w:r>
      <w:r>
        <w:rPr>
          <w:color w:val="231F20"/>
          <w:spacing w:val="-7"/>
          <w:w w:val="115"/>
        </w:rPr>
        <w:t> </w:t>
      </w:r>
      <w:r>
        <w:rPr>
          <w:color w:val="231F20"/>
          <w:w w:val="115"/>
        </w:rPr>
        <w:t>protected</w:t>
      </w:r>
      <w:r>
        <w:rPr>
          <w:color w:val="231F20"/>
          <w:spacing w:val="-7"/>
          <w:w w:val="115"/>
        </w:rPr>
        <w:t> </w:t>
      </w:r>
      <w:r>
        <w:rPr>
          <w:color w:val="231F20"/>
          <w:w w:val="115"/>
        </w:rPr>
        <w:t>under</w:t>
      </w:r>
      <w:r>
        <w:rPr>
          <w:color w:val="231F20"/>
          <w:spacing w:val="-7"/>
          <w:w w:val="115"/>
        </w:rPr>
        <w:t> </w:t>
      </w:r>
      <w:r>
        <w:rPr>
          <w:color w:val="231F20"/>
          <w:w w:val="115"/>
        </w:rPr>
        <w:t>the</w:t>
      </w:r>
      <w:r>
        <w:rPr>
          <w:color w:val="231F20"/>
          <w:spacing w:val="-7"/>
          <w:w w:val="115"/>
        </w:rPr>
        <w:t> </w:t>
      </w:r>
      <w:r>
        <w:rPr>
          <w:color w:val="231F20"/>
          <w:w w:val="115"/>
        </w:rPr>
        <w:t>Convention on International Trade in Endangered Species (CITES) Appendix I (CITES and </w:t>
      </w:r>
      <w:r>
        <w:rPr>
          <w:color w:val="231F20"/>
          <w:spacing w:val="-5"/>
          <w:w w:val="115"/>
        </w:rPr>
        <w:t>UNEP,</w:t>
      </w:r>
      <w:r>
        <w:rPr>
          <w:color w:val="231F20"/>
          <w:spacing w:val="-21"/>
          <w:w w:val="115"/>
        </w:rPr>
        <w:t> </w:t>
      </w:r>
      <w:r>
        <w:rPr>
          <w:color w:val="231F20"/>
          <w:w w:val="115"/>
        </w:rPr>
        <w:t>2009).</w:t>
      </w:r>
      <w:r>
        <w:rPr>
          <w:color w:val="231F20"/>
          <w:spacing w:val="-21"/>
          <w:w w:val="115"/>
        </w:rPr>
        <w:t> </w:t>
      </w:r>
      <w:r>
        <w:rPr>
          <w:color w:val="231F20"/>
          <w:w w:val="115"/>
        </w:rPr>
        <w:t>In</w:t>
      </w:r>
      <w:r>
        <w:rPr>
          <w:color w:val="231F20"/>
          <w:spacing w:val="-21"/>
          <w:w w:val="115"/>
        </w:rPr>
        <w:t> </w:t>
      </w:r>
      <w:r>
        <w:rPr>
          <w:color w:val="231F20"/>
          <w:w w:val="115"/>
        </w:rPr>
        <w:t>the</w:t>
      </w:r>
      <w:r>
        <w:rPr>
          <w:color w:val="231F20"/>
          <w:spacing w:val="-21"/>
          <w:w w:val="115"/>
        </w:rPr>
        <w:t> </w:t>
      </w:r>
      <w:r>
        <w:rPr>
          <w:color w:val="231F20"/>
          <w:spacing w:val="-3"/>
          <w:w w:val="115"/>
        </w:rPr>
        <w:t>US,</w:t>
      </w:r>
      <w:r>
        <w:rPr>
          <w:color w:val="231F20"/>
          <w:spacing w:val="-21"/>
          <w:w w:val="115"/>
        </w:rPr>
        <w:t> </w:t>
      </w:r>
      <w:r>
        <w:rPr>
          <w:color w:val="231F20"/>
          <w:w w:val="115"/>
        </w:rPr>
        <w:t>subspecies</w:t>
      </w:r>
      <w:r>
        <w:rPr>
          <w:color w:val="231F20"/>
          <w:spacing w:val="-21"/>
          <w:w w:val="115"/>
        </w:rPr>
        <w:t> </w:t>
      </w:r>
      <w:r>
        <w:rPr>
          <w:rFonts w:ascii="Cambria"/>
          <w:i/>
          <w:color w:val="231F20"/>
          <w:w w:val="115"/>
        </w:rPr>
        <w:t>A.</w:t>
      </w:r>
      <w:r>
        <w:rPr>
          <w:rFonts w:ascii="Cambria"/>
          <w:i/>
          <w:color w:val="231F20"/>
          <w:spacing w:val="-13"/>
          <w:w w:val="115"/>
        </w:rPr>
        <w:t> </w:t>
      </w:r>
      <w:r>
        <w:rPr>
          <w:rFonts w:ascii="Cambria"/>
          <w:i/>
          <w:color w:val="231F20"/>
          <w:w w:val="115"/>
        </w:rPr>
        <w:t>americana</w:t>
      </w:r>
      <w:r>
        <w:rPr>
          <w:rFonts w:ascii="Cambria"/>
          <w:i/>
          <w:color w:val="231F20"/>
          <w:spacing w:val="-13"/>
          <w:w w:val="115"/>
        </w:rPr>
        <w:t> </w:t>
      </w:r>
      <w:r>
        <w:rPr>
          <w:rFonts w:ascii="Cambria"/>
          <w:i/>
          <w:color w:val="231F20"/>
          <w:w w:val="115"/>
        </w:rPr>
        <w:t>sonoriensis</w:t>
      </w:r>
      <w:r>
        <w:rPr>
          <w:rFonts w:ascii="Cambria"/>
          <w:i/>
          <w:color w:val="231F20"/>
          <w:spacing w:val="-13"/>
          <w:w w:val="115"/>
        </w:rPr>
        <w:t> </w:t>
      </w:r>
      <w:r>
        <w:rPr>
          <w:color w:val="231F20"/>
          <w:w w:val="115"/>
        </w:rPr>
        <w:t>is</w:t>
      </w:r>
      <w:r>
        <w:rPr>
          <w:color w:val="231F20"/>
          <w:spacing w:val="-21"/>
          <w:w w:val="115"/>
        </w:rPr>
        <w:t> </w:t>
      </w:r>
      <w:r>
        <w:rPr>
          <w:color w:val="231F20"/>
          <w:w w:val="115"/>
        </w:rPr>
        <w:t>protected</w:t>
      </w:r>
      <w:r>
        <w:rPr>
          <w:color w:val="231F20"/>
          <w:spacing w:val="-21"/>
          <w:w w:val="115"/>
        </w:rPr>
        <w:t> </w:t>
      </w:r>
      <w:r>
        <w:rPr>
          <w:color w:val="231F20"/>
          <w:w w:val="115"/>
        </w:rPr>
        <w:t>under</w:t>
      </w:r>
      <w:r>
        <w:rPr>
          <w:color w:val="231F20"/>
          <w:spacing w:val="-21"/>
          <w:w w:val="115"/>
        </w:rPr>
        <w:t> </w:t>
      </w:r>
      <w:r>
        <w:rPr>
          <w:color w:val="231F20"/>
          <w:w w:val="115"/>
        </w:rPr>
        <w:t>the Endangered</w:t>
      </w:r>
      <w:r>
        <w:rPr>
          <w:color w:val="231F20"/>
          <w:spacing w:val="-21"/>
          <w:w w:val="115"/>
        </w:rPr>
        <w:t> </w:t>
      </w:r>
      <w:r>
        <w:rPr>
          <w:color w:val="231F20"/>
          <w:w w:val="115"/>
        </w:rPr>
        <w:t>Species</w:t>
      </w:r>
      <w:r>
        <w:rPr>
          <w:color w:val="231F20"/>
          <w:spacing w:val="-21"/>
          <w:w w:val="115"/>
        </w:rPr>
        <w:t> </w:t>
      </w:r>
      <w:r>
        <w:rPr>
          <w:color w:val="231F20"/>
          <w:w w:val="115"/>
        </w:rPr>
        <w:t>Act,</w:t>
      </w:r>
      <w:r>
        <w:rPr>
          <w:color w:val="231F20"/>
          <w:spacing w:val="-21"/>
          <w:w w:val="115"/>
        </w:rPr>
        <w:t> </w:t>
      </w:r>
      <w:r>
        <w:rPr>
          <w:color w:val="231F20"/>
          <w:spacing w:val="-3"/>
          <w:w w:val="115"/>
        </w:rPr>
        <w:t>ESA</w:t>
      </w:r>
      <w:r>
        <w:rPr>
          <w:color w:val="231F20"/>
          <w:spacing w:val="-21"/>
          <w:w w:val="115"/>
        </w:rPr>
        <w:t> </w:t>
      </w:r>
      <w:r>
        <w:rPr>
          <w:color w:val="231F20"/>
          <w:spacing w:val="-3"/>
          <w:w w:val="115"/>
        </w:rPr>
        <w:t>(US</w:t>
      </w:r>
      <w:r>
        <w:rPr>
          <w:color w:val="231F20"/>
          <w:spacing w:val="-21"/>
          <w:w w:val="115"/>
        </w:rPr>
        <w:t> </w:t>
      </w:r>
      <w:r>
        <w:rPr>
          <w:color w:val="231F20"/>
          <w:w w:val="115"/>
        </w:rPr>
        <w:t>FWS,</w:t>
      </w:r>
      <w:r>
        <w:rPr>
          <w:color w:val="231F20"/>
          <w:spacing w:val="-21"/>
          <w:w w:val="115"/>
        </w:rPr>
        <w:t> </w:t>
      </w:r>
      <w:r>
        <w:rPr>
          <w:color w:val="231F20"/>
          <w:w w:val="115"/>
        </w:rPr>
        <w:t>1967).</w:t>
      </w:r>
      <w:r>
        <w:rPr>
          <w:color w:val="231F20"/>
          <w:spacing w:val="-21"/>
          <w:w w:val="115"/>
        </w:rPr>
        <w:t> </w:t>
      </w:r>
      <w:r>
        <w:rPr>
          <w:color w:val="231F20"/>
          <w:w w:val="115"/>
        </w:rPr>
        <w:t>Another</w:t>
      </w:r>
      <w:r>
        <w:rPr>
          <w:color w:val="231F20"/>
          <w:spacing w:val="-21"/>
          <w:w w:val="115"/>
        </w:rPr>
        <w:t> </w:t>
      </w:r>
      <w:r>
        <w:rPr>
          <w:color w:val="231F20"/>
          <w:w w:val="115"/>
        </w:rPr>
        <w:t>subspecies,</w:t>
      </w:r>
      <w:r>
        <w:rPr>
          <w:color w:val="231F20"/>
          <w:spacing w:val="-21"/>
          <w:w w:val="115"/>
        </w:rPr>
        <w:t> </w:t>
      </w:r>
      <w:r>
        <w:rPr>
          <w:color w:val="231F20"/>
          <w:w w:val="115"/>
        </w:rPr>
        <w:t>also</w:t>
      </w:r>
      <w:r>
        <w:rPr>
          <w:color w:val="231F20"/>
          <w:spacing w:val="-21"/>
          <w:w w:val="115"/>
        </w:rPr>
        <w:t> </w:t>
      </w:r>
      <w:r>
        <w:rPr>
          <w:color w:val="231F20"/>
          <w:w w:val="115"/>
        </w:rPr>
        <w:t>protected</w:t>
      </w:r>
      <w:r>
        <w:rPr>
          <w:color w:val="231F20"/>
          <w:spacing w:val="-21"/>
          <w:w w:val="115"/>
        </w:rPr>
        <w:t> </w:t>
      </w:r>
      <w:r>
        <w:rPr>
          <w:color w:val="231F20"/>
          <w:w w:val="115"/>
        </w:rPr>
        <w:t>in Mexico</w:t>
      </w:r>
      <w:r>
        <w:rPr>
          <w:color w:val="231F20"/>
          <w:spacing w:val="-37"/>
          <w:w w:val="115"/>
        </w:rPr>
        <w:t> </w:t>
      </w:r>
      <w:r>
        <w:rPr>
          <w:color w:val="231F20"/>
          <w:w w:val="115"/>
        </w:rPr>
        <w:t>is</w:t>
      </w:r>
      <w:r>
        <w:rPr>
          <w:color w:val="231F20"/>
          <w:spacing w:val="-37"/>
          <w:w w:val="115"/>
        </w:rPr>
        <w:t> </w:t>
      </w:r>
      <w:r>
        <w:rPr>
          <w:rFonts w:ascii="Cambria"/>
          <w:i/>
          <w:color w:val="231F20"/>
          <w:w w:val="115"/>
        </w:rPr>
        <w:t>A.</w:t>
      </w:r>
      <w:r>
        <w:rPr>
          <w:rFonts w:ascii="Cambria"/>
          <w:i/>
          <w:color w:val="231F20"/>
          <w:spacing w:val="-28"/>
          <w:w w:val="115"/>
        </w:rPr>
        <w:t> </w:t>
      </w:r>
      <w:r>
        <w:rPr>
          <w:rFonts w:ascii="Cambria"/>
          <w:i/>
          <w:color w:val="231F20"/>
          <w:w w:val="115"/>
        </w:rPr>
        <w:t>americana</w:t>
      </w:r>
      <w:r>
        <w:rPr>
          <w:rFonts w:ascii="Cambria"/>
          <w:i/>
          <w:color w:val="231F20"/>
          <w:spacing w:val="-28"/>
          <w:w w:val="115"/>
        </w:rPr>
        <w:t> </w:t>
      </w:r>
      <w:r>
        <w:rPr>
          <w:rFonts w:ascii="Cambria"/>
          <w:i/>
          <w:color w:val="231F20"/>
          <w:w w:val="115"/>
        </w:rPr>
        <w:t>peninsularis</w:t>
      </w:r>
      <w:r>
        <w:rPr>
          <w:rFonts w:ascii="Cambria"/>
          <w:i/>
          <w:color w:val="231F20"/>
          <w:spacing w:val="-28"/>
          <w:w w:val="115"/>
        </w:rPr>
        <w:t> </w:t>
      </w:r>
      <w:r>
        <w:rPr>
          <w:rFonts w:ascii="Cambria"/>
          <w:i/>
          <w:color w:val="231F20"/>
          <w:w w:val="115"/>
        </w:rPr>
        <w:t>(peninsularis</w:t>
      </w:r>
      <w:r>
        <w:rPr>
          <w:rFonts w:ascii="Cambria"/>
          <w:i/>
          <w:color w:val="231F20"/>
          <w:spacing w:val="-28"/>
          <w:w w:val="115"/>
        </w:rPr>
        <w:t> </w:t>
      </w:r>
      <w:r>
        <w:rPr>
          <w:color w:val="231F20"/>
          <w:w w:val="115"/>
        </w:rPr>
        <w:t>henceforth),</w:t>
      </w:r>
      <w:r>
        <w:rPr>
          <w:color w:val="231F20"/>
          <w:spacing w:val="-37"/>
          <w:w w:val="115"/>
        </w:rPr>
        <w:t> </w:t>
      </w:r>
      <w:r>
        <w:rPr>
          <w:color w:val="231F20"/>
          <w:w w:val="115"/>
        </w:rPr>
        <w:t>mostly</w:t>
      </w:r>
      <w:r>
        <w:rPr>
          <w:color w:val="231F20"/>
          <w:spacing w:val="-37"/>
          <w:w w:val="115"/>
        </w:rPr>
        <w:t> </w:t>
      </w:r>
      <w:r>
        <w:rPr>
          <w:color w:val="231F20"/>
          <w:w w:val="115"/>
        </w:rPr>
        <w:t>present</w:t>
      </w:r>
      <w:r>
        <w:rPr>
          <w:color w:val="231F20"/>
          <w:spacing w:val="-37"/>
          <w:w w:val="115"/>
        </w:rPr>
        <w:t> </w:t>
      </w:r>
      <w:r>
        <w:rPr>
          <w:color w:val="231F20"/>
          <w:w w:val="115"/>
        </w:rPr>
        <w:t>in</w:t>
      </w:r>
      <w:r>
        <w:rPr>
          <w:color w:val="231F20"/>
          <w:spacing w:val="-37"/>
          <w:w w:val="115"/>
        </w:rPr>
        <w:t> </w:t>
      </w:r>
      <w:r>
        <w:rPr>
          <w:color w:val="231F20"/>
          <w:w w:val="115"/>
        </w:rPr>
        <w:t>El Vizcaino</w:t>
      </w:r>
      <w:r>
        <w:rPr>
          <w:color w:val="231F20"/>
          <w:spacing w:val="-12"/>
          <w:w w:val="115"/>
        </w:rPr>
        <w:t> </w:t>
      </w:r>
      <w:r>
        <w:rPr>
          <w:color w:val="231F20"/>
          <w:w w:val="115"/>
        </w:rPr>
        <w:t>Biosphere</w:t>
      </w:r>
      <w:r>
        <w:rPr>
          <w:color w:val="231F20"/>
          <w:spacing w:val="-12"/>
          <w:w w:val="115"/>
        </w:rPr>
        <w:t> </w:t>
      </w:r>
      <w:r>
        <w:rPr>
          <w:color w:val="231F20"/>
          <w:w w:val="115"/>
        </w:rPr>
        <w:t>Reserve</w:t>
      </w:r>
      <w:r>
        <w:rPr>
          <w:color w:val="231F20"/>
          <w:spacing w:val="-12"/>
          <w:w w:val="115"/>
        </w:rPr>
        <w:t> </w:t>
      </w:r>
      <w:r>
        <w:rPr>
          <w:color w:val="231F20"/>
          <w:w w:val="115"/>
        </w:rPr>
        <w:t>in</w:t>
      </w:r>
      <w:r>
        <w:rPr>
          <w:color w:val="231F20"/>
          <w:spacing w:val="-12"/>
          <w:w w:val="115"/>
        </w:rPr>
        <w:t> </w:t>
      </w:r>
      <w:r>
        <w:rPr>
          <w:color w:val="231F20"/>
          <w:w w:val="115"/>
        </w:rPr>
        <w:t>the</w:t>
      </w:r>
      <w:r>
        <w:rPr>
          <w:color w:val="231F20"/>
          <w:spacing w:val="-12"/>
          <w:w w:val="115"/>
        </w:rPr>
        <w:t> </w:t>
      </w:r>
      <w:r>
        <w:rPr>
          <w:color w:val="231F20"/>
          <w:w w:val="115"/>
        </w:rPr>
        <w:t>Baja</w:t>
      </w:r>
      <w:r>
        <w:rPr>
          <w:color w:val="231F20"/>
          <w:spacing w:val="-12"/>
          <w:w w:val="115"/>
        </w:rPr>
        <w:t> </w:t>
      </w:r>
      <w:r>
        <w:rPr>
          <w:color w:val="231F20"/>
          <w:w w:val="115"/>
        </w:rPr>
        <w:t>Peninsula</w:t>
      </w:r>
      <w:r>
        <w:rPr>
          <w:color w:val="231F20"/>
          <w:spacing w:val="-12"/>
          <w:w w:val="115"/>
        </w:rPr>
        <w:t> </w:t>
      </w:r>
      <w:r>
        <w:rPr>
          <w:color w:val="231F20"/>
          <w:w w:val="115"/>
        </w:rPr>
        <w:t>(Fig.</w:t>
      </w:r>
      <w:r>
        <w:rPr>
          <w:color w:val="231F20"/>
          <w:spacing w:val="-12"/>
          <w:w w:val="115"/>
        </w:rPr>
        <w:t> </w:t>
      </w:r>
      <w:r>
        <w:rPr>
          <w:color w:val="231F20"/>
          <w:w w:val="115"/>
        </w:rPr>
        <w:t>2)</w:t>
      </w:r>
      <w:r>
        <w:rPr>
          <w:color w:val="231F20"/>
          <w:spacing w:val="-12"/>
          <w:w w:val="115"/>
        </w:rPr>
        <w:t> </w:t>
      </w:r>
      <w:r>
        <w:rPr>
          <w:color w:val="231F20"/>
          <w:w w:val="115"/>
        </w:rPr>
        <w:t>and</w:t>
      </w:r>
      <w:r>
        <w:rPr>
          <w:color w:val="231F20"/>
          <w:spacing w:val="-12"/>
          <w:w w:val="115"/>
        </w:rPr>
        <w:t> </w:t>
      </w:r>
      <w:r>
        <w:rPr>
          <w:color w:val="231F20"/>
          <w:w w:val="115"/>
        </w:rPr>
        <w:t>struggling</w:t>
      </w:r>
      <w:r>
        <w:rPr>
          <w:color w:val="231F20"/>
          <w:spacing w:val="-12"/>
          <w:w w:val="115"/>
        </w:rPr>
        <w:t> </w:t>
      </w:r>
      <w:r>
        <w:rPr>
          <w:color w:val="231F20"/>
          <w:w w:val="115"/>
        </w:rPr>
        <w:t>to</w:t>
      </w:r>
      <w:r>
        <w:rPr>
          <w:color w:val="231F20"/>
          <w:spacing w:val="-12"/>
          <w:w w:val="115"/>
        </w:rPr>
        <w:t> </w:t>
      </w:r>
      <w:r>
        <w:rPr>
          <w:color w:val="231F20"/>
          <w:w w:val="115"/>
        </w:rPr>
        <w:t>return</w:t>
      </w:r>
      <w:r>
        <w:rPr>
          <w:color w:val="231F20"/>
          <w:spacing w:val="-12"/>
          <w:w w:val="115"/>
        </w:rPr>
        <w:t> </w:t>
      </w:r>
      <w:r>
        <w:rPr>
          <w:color w:val="231F20"/>
          <w:w w:val="115"/>
        </w:rPr>
        <w:t>to its</w:t>
      </w:r>
      <w:r>
        <w:rPr>
          <w:color w:val="231F20"/>
          <w:spacing w:val="-27"/>
          <w:w w:val="115"/>
        </w:rPr>
        <w:t> </w:t>
      </w:r>
      <w:r>
        <w:rPr>
          <w:color w:val="231F20"/>
          <w:w w:val="115"/>
        </w:rPr>
        <w:t>500-head</w:t>
      </w:r>
      <w:r>
        <w:rPr>
          <w:color w:val="231F20"/>
          <w:spacing w:val="-27"/>
          <w:w w:val="115"/>
        </w:rPr>
        <w:t> </w:t>
      </w:r>
      <w:r>
        <w:rPr>
          <w:color w:val="231F20"/>
          <w:w w:val="115"/>
        </w:rPr>
        <w:t>1925</w:t>
      </w:r>
      <w:r>
        <w:rPr>
          <w:color w:val="231F20"/>
          <w:spacing w:val="-27"/>
          <w:w w:val="115"/>
        </w:rPr>
        <w:t> </w:t>
      </w:r>
      <w:r>
        <w:rPr>
          <w:color w:val="231F20"/>
          <w:w w:val="115"/>
        </w:rPr>
        <w:t>population</w:t>
      </w:r>
      <w:r>
        <w:rPr>
          <w:color w:val="231F20"/>
          <w:spacing w:val="-27"/>
          <w:w w:val="115"/>
        </w:rPr>
        <w:t> </w:t>
      </w:r>
      <w:r>
        <w:rPr>
          <w:color w:val="231F20"/>
          <w:w w:val="115"/>
        </w:rPr>
        <w:t>(INE,</w:t>
      </w:r>
      <w:r>
        <w:rPr>
          <w:color w:val="231F20"/>
          <w:spacing w:val="-27"/>
          <w:w w:val="115"/>
        </w:rPr>
        <w:t> </w:t>
      </w:r>
      <w:r>
        <w:rPr>
          <w:color w:val="231F20"/>
          <w:w w:val="115"/>
        </w:rPr>
        <w:t>2000).</w:t>
      </w:r>
    </w:p>
    <w:p>
      <w:pPr>
        <w:pStyle w:val="BodyText"/>
        <w:spacing w:line="252" w:lineRule="auto" w:before="3"/>
        <w:ind w:left="564" w:right="101" w:firstLine="339"/>
        <w:jc w:val="both"/>
      </w:pPr>
      <w:r>
        <w:rPr>
          <w:color w:val="231F20"/>
          <w:w w:val="115"/>
        </w:rPr>
        <w:t>Disturbingly,</w:t>
      </w:r>
      <w:r>
        <w:rPr>
          <w:color w:val="231F20"/>
          <w:spacing w:val="-45"/>
          <w:w w:val="115"/>
        </w:rPr>
        <w:t> </w:t>
      </w:r>
      <w:r>
        <w:rPr>
          <w:color w:val="231F20"/>
          <w:spacing w:val="2"/>
          <w:w w:val="115"/>
        </w:rPr>
        <w:t>flagshipprotectedareasin</w:t>
      </w:r>
      <w:r>
        <w:rPr>
          <w:color w:val="231F20"/>
          <w:spacing w:val="-45"/>
          <w:w w:val="115"/>
        </w:rPr>
        <w:t> </w:t>
      </w:r>
      <w:r>
        <w:rPr>
          <w:color w:val="231F20"/>
          <w:w w:val="115"/>
        </w:rPr>
        <w:t>North</w:t>
      </w:r>
      <w:r>
        <w:rPr>
          <w:color w:val="231F20"/>
          <w:spacing w:val="-45"/>
          <w:w w:val="115"/>
        </w:rPr>
        <w:t> </w:t>
      </w:r>
      <w:r>
        <w:rPr>
          <w:color w:val="231F20"/>
          <w:w w:val="115"/>
        </w:rPr>
        <w:t>America,</w:t>
      </w:r>
      <w:r>
        <w:rPr>
          <w:color w:val="231F20"/>
          <w:spacing w:val="-45"/>
          <w:w w:val="115"/>
        </w:rPr>
        <w:t> </w:t>
      </w:r>
      <w:r>
        <w:rPr>
          <w:color w:val="231F20"/>
          <w:spacing w:val="3"/>
          <w:w w:val="115"/>
        </w:rPr>
        <w:t>suchas</w:t>
      </w:r>
      <w:r>
        <w:rPr>
          <w:color w:val="231F20"/>
          <w:spacing w:val="-45"/>
          <w:w w:val="115"/>
        </w:rPr>
        <w:t> </w:t>
      </w:r>
      <w:r>
        <w:rPr>
          <w:color w:val="231F20"/>
          <w:w w:val="115"/>
        </w:rPr>
        <w:t>Banff,</w:t>
      </w:r>
      <w:r>
        <w:rPr>
          <w:color w:val="231F20"/>
          <w:spacing w:val="-45"/>
          <w:w w:val="115"/>
        </w:rPr>
        <w:t> </w:t>
      </w:r>
      <w:r>
        <w:rPr>
          <w:color w:val="231F20"/>
          <w:w w:val="115"/>
        </w:rPr>
        <w:t>Yellowstone and El Vizcaino </w:t>
      </w:r>
      <w:r>
        <w:rPr>
          <w:color w:val="231F20"/>
          <w:spacing w:val="-3"/>
          <w:w w:val="115"/>
        </w:rPr>
        <w:t>have </w:t>
      </w:r>
      <w:r>
        <w:rPr>
          <w:color w:val="231F20"/>
          <w:w w:val="115"/>
        </w:rPr>
        <w:t>failed to provide a thriving environment for pronghorn and other</w:t>
      </w:r>
      <w:r>
        <w:rPr>
          <w:color w:val="231F20"/>
          <w:spacing w:val="-6"/>
          <w:w w:val="115"/>
        </w:rPr>
        <w:t> </w:t>
      </w:r>
      <w:r>
        <w:rPr>
          <w:color w:val="231F20"/>
          <w:spacing w:val="-3"/>
          <w:w w:val="115"/>
        </w:rPr>
        <w:t>ESA</w:t>
      </w:r>
      <w:r>
        <w:rPr>
          <w:color w:val="231F20"/>
          <w:spacing w:val="-6"/>
          <w:w w:val="115"/>
        </w:rPr>
        <w:t> </w:t>
      </w:r>
      <w:r>
        <w:rPr>
          <w:color w:val="231F20"/>
          <w:w w:val="115"/>
        </w:rPr>
        <w:t>big</w:t>
      </w:r>
      <w:r>
        <w:rPr>
          <w:color w:val="231F20"/>
          <w:spacing w:val="-6"/>
          <w:w w:val="115"/>
        </w:rPr>
        <w:t> </w:t>
      </w:r>
      <w:r>
        <w:rPr>
          <w:color w:val="231F20"/>
          <w:w w:val="115"/>
        </w:rPr>
        <w:t>game</w:t>
      </w:r>
      <w:r>
        <w:rPr>
          <w:color w:val="231F20"/>
          <w:spacing w:val="-6"/>
          <w:w w:val="115"/>
        </w:rPr>
        <w:t> </w:t>
      </w:r>
      <w:r>
        <w:rPr>
          <w:color w:val="231F20"/>
          <w:w w:val="115"/>
        </w:rPr>
        <w:t>species</w:t>
      </w:r>
      <w:r>
        <w:rPr>
          <w:color w:val="231F20"/>
          <w:spacing w:val="-6"/>
          <w:w w:val="115"/>
        </w:rPr>
        <w:t> </w:t>
      </w:r>
      <w:r>
        <w:rPr>
          <w:color w:val="231F20"/>
          <w:w w:val="115"/>
        </w:rPr>
        <w:t>(Berger</w:t>
      </w:r>
      <w:r>
        <w:rPr>
          <w:color w:val="231F20"/>
          <w:spacing w:val="-6"/>
          <w:w w:val="115"/>
        </w:rPr>
        <w:t> </w:t>
      </w:r>
      <w:r>
        <w:rPr>
          <w:color w:val="231F20"/>
          <w:w w:val="115"/>
        </w:rPr>
        <w:t>et</w:t>
      </w:r>
      <w:r>
        <w:rPr>
          <w:color w:val="231F20"/>
          <w:spacing w:val="-6"/>
          <w:w w:val="115"/>
        </w:rPr>
        <w:t> </w:t>
      </w:r>
      <w:r>
        <w:rPr>
          <w:color w:val="231F20"/>
          <w:w w:val="115"/>
        </w:rPr>
        <w:t>al.,</w:t>
      </w:r>
      <w:r>
        <w:rPr>
          <w:color w:val="231F20"/>
          <w:spacing w:val="-6"/>
          <w:w w:val="115"/>
        </w:rPr>
        <w:t> </w:t>
      </w:r>
      <w:r>
        <w:rPr>
          <w:color w:val="231F20"/>
          <w:w w:val="115"/>
        </w:rPr>
        <w:t>2008;</w:t>
      </w:r>
      <w:r>
        <w:rPr>
          <w:color w:val="231F20"/>
          <w:spacing w:val="-6"/>
          <w:w w:val="115"/>
        </w:rPr>
        <w:t> </w:t>
      </w:r>
      <w:r>
        <w:rPr>
          <w:color w:val="231F20"/>
          <w:w w:val="115"/>
        </w:rPr>
        <w:t>Hebblewhite</w:t>
      </w:r>
      <w:r>
        <w:rPr>
          <w:color w:val="231F20"/>
          <w:spacing w:val="-6"/>
          <w:w w:val="115"/>
        </w:rPr>
        <w:t> </w:t>
      </w:r>
      <w:r>
        <w:rPr>
          <w:color w:val="231F20"/>
          <w:w w:val="115"/>
        </w:rPr>
        <w:t>et</w:t>
      </w:r>
      <w:r>
        <w:rPr>
          <w:color w:val="231F20"/>
          <w:spacing w:val="-6"/>
          <w:w w:val="115"/>
        </w:rPr>
        <w:t> </w:t>
      </w:r>
      <w:r>
        <w:rPr>
          <w:color w:val="231F20"/>
          <w:w w:val="115"/>
        </w:rPr>
        <w:t>al.,</w:t>
      </w:r>
      <w:r>
        <w:rPr>
          <w:color w:val="231F20"/>
          <w:spacing w:val="-6"/>
          <w:w w:val="115"/>
        </w:rPr>
        <w:t> </w:t>
      </w:r>
      <w:r>
        <w:rPr>
          <w:color w:val="231F20"/>
          <w:w w:val="115"/>
        </w:rPr>
        <w:t>2009).</w:t>
      </w:r>
      <w:r>
        <w:rPr>
          <w:color w:val="231F20"/>
          <w:spacing w:val="-6"/>
          <w:w w:val="115"/>
        </w:rPr>
        <w:t> </w:t>
      </w:r>
      <w:r>
        <w:rPr>
          <w:color w:val="231F20"/>
          <w:w w:val="115"/>
        </w:rPr>
        <w:t>The</w:t>
      </w:r>
      <w:r>
        <w:rPr>
          <w:color w:val="231F20"/>
          <w:spacing w:val="-6"/>
          <w:w w:val="115"/>
        </w:rPr>
        <w:t> </w:t>
      </w:r>
      <w:r>
        <w:rPr>
          <w:color w:val="231F20"/>
          <w:w w:val="115"/>
        </w:rPr>
        <w:t>aim of this study was to explore the drivers of such failures and derive a minimal set of indicators to assess state and threats, conservation malpractices, transparency and accountability.</w:t>
      </w:r>
    </w:p>
    <w:p>
      <w:pPr>
        <w:pStyle w:val="BodyText"/>
        <w:spacing w:line="249" w:lineRule="auto" w:before="1"/>
        <w:ind w:left="563" w:right="101" w:firstLine="340"/>
        <w:jc w:val="both"/>
      </w:pPr>
      <w:r>
        <w:rPr>
          <w:color w:val="231F20"/>
          <w:spacing w:val="-4"/>
          <w:w w:val="115"/>
        </w:rPr>
        <w:t>To </w:t>
      </w:r>
      <w:r>
        <w:rPr>
          <w:color w:val="231F20"/>
          <w:w w:val="115"/>
        </w:rPr>
        <w:t>understand the failure of </w:t>
      </w:r>
      <w:r>
        <w:rPr>
          <w:rFonts w:ascii="Cambria"/>
          <w:i/>
          <w:color w:val="231F20"/>
          <w:w w:val="115"/>
        </w:rPr>
        <w:t>peninsularis </w:t>
      </w:r>
      <w:r>
        <w:rPr>
          <w:color w:val="231F20"/>
          <w:w w:val="115"/>
        </w:rPr>
        <w:t>to grow demographically despite</w:t>
      </w:r>
      <w:r>
        <w:rPr>
          <w:color w:val="231F20"/>
          <w:spacing w:val="-23"/>
          <w:w w:val="115"/>
        </w:rPr>
        <w:t> </w:t>
      </w:r>
      <w:r>
        <w:rPr>
          <w:color w:val="231F20"/>
          <w:w w:val="115"/>
        </w:rPr>
        <w:t>two decades</w:t>
      </w:r>
      <w:r>
        <w:rPr>
          <w:color w:val="231F20"/>
          <w:spacing w:val="-10"/>
          <w:w w:val="115"/>
        </w:rPr>
        <w:t> </w:t>
      </w:r>
      <w:r>
        <w:rPr>
          <w:color w:val="231F20"/>
          <w:w w:val="115"/>
        </w:rPr>
        <w:t>of</w:t>
      </w:r>
      <w:r>
        <w:rPr>
          <w:color w:val="231F20"/>
          <w:spacing w:val="-10"/>
          <w:w w:val="115"/>
        </w:rPr>
        <w:t> </w:t>
      </w:r>
      <w:r>
        <w:rPr>
          <w:color w:val="231F20"/>
          <w:w w:val="115"/>
        </w:rPr>
        <w:t>intensive</w:t>
      </w:r>
      <w:r>
        <w:rPr>
          <w:color w:val="231F20"/>
          <w:spacing w:val="-10"/>
          <w:w w:val="115"/>
        </w:rPr>
        <w:t> </w:t>
      </w:r>
      <w:r>
        <w:rPr>
          <w:color w:val="231F20"/>
          <w:w w:val="115"/>
        </w:rPr>
        <w:t>protection,</w:t>
      </w:r>
      <w:r>
        <w:rPr>
          <w:color w:val="231F20"/>
          <w:spacing w:val="-10"/>
          <w:w w:val="115"/>
        </w:rPr>
        <w:t> </w:t>
      </w:r>
      <w:r>
        <w:rPr>
          <w:color w:val="231F20"/>
          <w:w w:val="115"/>
        </w:rPr>
        <w:t>this</w:t>
      </w:r>
      <w:r>
        <w:rPr>
          <w:color w:val="231F20"/>
          <w:spacing w:val="-10"/>
          <w:w w:val="115"/>
        </w:rPr>
        <w:t> </w:t>
      </w:r>
      <w:r>
        <w:rPr>
          <w:color w:val="231F20"/>
          <w:w w:val="115"/>
        </w:rPr>
        <w:t>chapter</w:t>
      </w:r>
      <w:r>
        <w:rPr>
          <w:color w:val="231F20"/>
          <w:spacing w:val="-10"/>
          <w:w w:val="115"/>
        </w:rPr>
        <w:t> </w:t>
      </w:r>
      <w:r>
        <w:rPr>
          <w:color w:val="231F20"/>
          <w:w w:val="115"/>
        </w:rPr>
        <w:t>firstly</w:t>
      </w:r>
      <w:r>
        <w:rPr>
          <w:color w:val="231F20"/>
          <w:spacing w:val="-10"/>
          <w:w w:val="115"/>
        </w:rPr>
        <w:t> </w:t>
      </w:r>
      <w:r>
        <w:rPr>
          <w:color w:val="231F20"/>
          <w:w w:val="115"/>
        </w:rPr>
        <w:t>stacked</w:t>
      </w:r>
      <w:r>
        <w:rPr>
          <w:color w:val="231F20"/>
          <w:spacing w:val="-10"/>
          <w:w w:val="115"/>
        </w:rPr>
        <w:t> </w:t>
      </w:r>
      <w:r>
        <w:rPr>
          <w:color w:val="231F20"/>
          <w:w w:val="115"/>
        </w:rPr>
        <w:t>the</w:t>
      </w:r>
      <w:r>
        <w:rPr>
          <w:color w:val="231F20"/>
          <w:spacing w:val="-10"/>
          <w:w w:val="115"/>
        </w:rPr>
        <w:t> </w:t>
      </w:r>
      <w:r>
        <w:rPr>
          <w:color w:val="231F20"/>
          <w:w w:val="115"/>
        </w:rPr>
        <w:t>practice</w:t>
      </w:r>
      <w:r>
        <w:rPr>
          <w:color w:val="231F20"/>
          <w:spacing w:val="-10"/>
          <w:w w:val="115"/>
        </w:rPr>
        <w:t> </w:t>
      </w:r>
      <w:r>
        <w:rPr>
          <w:color w:val="231F20"/>
          <w:w w:val="115"/>
        </w:rPr>
        <w:t>and</w:t>
      </w:r>
      <w:r>
        <w:rPr>
          <w:color w:val="231F20"/>
          <w:spacing w:val="-10"/>
          <w:w w:val="115"/>
        </w:rPr>
        <w:t> </w:t>
      </w:r>
      <w:r>
        <w:rPr>
          <w:color w:val="231F20"/>
          <w:w w:val="115"/>
        </w:rPr>
        <w:t>theory</w:t>
      </w:r>
      <w:r>
        <w:rPr>
          <w:color w:val="231F20"/>
          <w:spacing w:val="-10"/>
          <w:w w:val="115"/>
        </w:rPr>
        <w:t> </w:t>
      </w:r>
      <w:r>
        <w:rPr>
          <w:color w:val="231F20"/>
          <w:w w:val="115"/>
        </w:rPr>
        <w:t>of conservationagainsteachother. </w:t>
      </w:r>
      <w:r>
        <w:rPr>
          <w:color w:val="231F20"/>
          <w:spacing w:val="-3"/>
          <w:w w:val="115"/>
        </w:rPr>
        <w:t>Secondly, </w:t>
      </w:r>
      <w:r>
        <w:rPr>
          <w:color w:val="231F20"/>
          <w:spacing w:val="2"/>
          <w:w w:val="115"/>
        </w:rPr>
        <w:t>aknowledgenetworkexperimentidentified </w:t>
      </w:r>
      <w:r>
        <w:rPr>
          <w:color w:val="231F20"/>
          <w:w w:val="115"/>
        </w:rPr>
        <w:t>short-term</w:t>
      </w:r>
      <w:r>
        <w:rPr>
          <w:color w:val="231F20"/>
          <w:spacing w:val="-27"/>
          <w:w w:val="115"/>
        </w:rPr>
        <w:t> </w:t>
      </w:r>
      <w:r>
        <w:rPr>
          <w:color w:val="231F20"/>
          <w:w w:val="115"/>
        </w:rPr>
        <w:t>solutions</w:t>
      </w:r>
      <w:r>
        <w:rPr>
          <w:color w:val="231F20"/>
          <w:spacing w:val="-27"/>
          <w:w w:val="115"/>
        </w:rPr>
        <w:t> </w:t>
      </w:r>
      <w:r>
        <w:rPr>
          <w:color w:val="231F20"/>
          <w:w w:val="115"/>
        </w:rPr>
        <w:t>to</w:t>
      </w:r>
      <w:r>
        <w:rPr>
          <w:color w:val="231F20"/>
          <w:spacing w:val="-27"/>
          <w:w w:val="115"/>
        </w:rPr>
        <w:t> </w:t>
      </w:r>
      <w:r>
        <w:rPr>
          <w:color w:val="231F20"/>
          <w:w w:val="115"/>
        </w:rPr>
        <w:t>management</w:t>
      </w:r>
      <w:r>
        <w:rPr>
          <w:color w:val="231F20"/>
          <w:spacing w:val="-27"/>
          <w:w w:val="115"/>
        </w:rPr>
        <w:t> </w:t>
      </w:r>
      <w:r>
        <w:rPr>
          <w:color w:val="231F20"/>
          <w:w w:val="115"/>
        </w:rPr>
        <w:t>issues.</w:t>
      </w:r>
      <w:r>
        <w:rPr>
          <w:color w:val="231F20"/>
          <w:spacing w:val="-27"/>
          <w:w w:val="115"/>
        </w:rPr>
        <w:t> </w:t>
      </w:r>
      <w:r>
        <w:rPr>
          <w:color w:val="231F20"/>
          <w:w w:val="115"/>
        </w:rPr>
        <w:t>Knowledge</w:t>
      </w:r>
      <w:r>
        <w:rPr>
          <w:color w:val="231F20"/>
          <w:spacing w:val="-27"/>
          <w:w w:val="115"/>
        </w:rPr>
        <w:t> </w:t>
      </w:r>
      <w:r>
        <w:rPr>
          <w:color w:val="231F20"/>
          <w:w w:val="115"/>
        </w:rPr>
        <w:t>systems</w:t>
      </w:r>
      <w:r>
        <w:rPr>
          <w:color w:val="231F20"/>
          <w:spacing w:val="-27"/>
          <w:w w:val="115"/>
        </w:rPr>
        <w:t> </w:t>
      </w:r>
      <w:r>
        <w:rPr>
          <w:color w:val="231F20"/>
          <w:w w:val="115"/>
        </w:rPr>
        <w:t>are</w:t>
      </w:r>
      <w:r>
        <w:rPr>
          <w:color w:val="231F20"/>
          <w:spacing w:val="-27"/>
          <w:w w:val="115"/>
        </w:rPr>
        <w:t> </w:t>
      </w:r>
      <w:r>
        <w:rPr>
          <w:color w:val="231F20"/>
          <w:w w:val="115"/>
        </w:rPr>
        <w:t>networks</w:t>
      </w:r>
      <w:r>
        <w:rPr>
          <w:color w:val="231F20"/>
          <w:spacing w:val="-27"/>
          <w:w w:val="115"/>
        </w:rPr>
        <w:t> </w:t>
      </w:r>
      <w:r>
        <w:rPr>
          <w:color w:val="231F20"/>
          <w:w w:val="115"/>
        </w:rPr>
        <w:t>of</w:t>
      </w:r>
      <w:r>
        <w:rPr>
          <w:color w:val="231F20"/>
          <w:spacing w:val="-27"/>
          <w:w w:val="115"/>
        </w:rPr>
        <w:t> </w:t>
      </w:r>
      <w:r>
        <w:rPr>
          <w:color w:val="231F20"/>
          <w:w w:val="115"/>
        </w:rPr>
        <w:t>actors and organizations that link knowledge and knowhow with action (McCullough</w:t>
      </w:r>
      <w:r>
        <w:rPr>
          <w:color w:val="231F20"/>
          <w:spacing w:val="42"/>
          <w:w w:val="115"/>
        </w:rPr>
        <w:t> </w:t>
      </w:r>
      <w:r>
        <w:rPr>
          <w:color w:val="231F20"/>
          <w:w w:val="115"/>
        </w:rPr>
        <w:t>and</w:t>
      </w:r>
    </w:p>
    <w:p>
      <w:pPr>
        <w:spacing w:after="0" w:line="249" w:lineRule="auto"/>
        <w:jc w:val="both"/>
        <w:sectPr>
          <w:footerReference w:type="default" r:id="rId5"/>
          <w:type w:val="continuous"/>
          <w:pgSz w:w="10210" w:h="14180"/>
          <w:pgMar w:footer="530" w:top="1320" w:bottom="720" w:left="1420" w:right="1200"/>
        </w:sectPr>
      </w:pPr>
    </w:p>
    <w:p>
      <w:pPr>
        <w:tabs>
          <w:tab w:pos="7020" w:val="right" w:leader="none"/>
        </w:tabs>
        <w:spacing w:before="48"/>
        <w:ind w:left="4028" w:right="0" w:firstLine="0"/>
        <w:jc w:val="left"/>
        <w:rPr>
          <w:rFonts w:ascii="Calibri"/>
          <w:b/>
          <w:sz w:val="19"/>
        </w:rPr>
      </w:pPr>
      <w:r>
        <w:rPr/>
        <w:pict>
          <v:line style="position:absolute;mso-position-horizontal-relative:page;mso-position-vertical-relative:paragraph;z-index:-17920" from="375.272888pt,8.695332pt" to="390.272888pt,8.695332pt" stroked="true" strokeweight="1.5pt" strokecolor="#231f20">
            <w10:wrap type="none"/>
          </v:line>
        </w:pict>
      </w:r>
      <w:r>
        <w:rPr>
          <w:rFonts w:ascii="Calibri"/>
          <w:i/>
          <w:color w:val="231F20"/>
          <w:sz w:val="16"/>
        </w:rPr>
        <w:t>Peninsularis </w:t>
      </w:r>
      <w:r>
        <w:rPr>
          <w:rFonts w:ascii="Tahoma"/>
          <w:color w:val="231F20"/>
          <w:sz w:val="16"/>
        </w:rPr>
        <w:t>State</w:t>
      </w:r>
      <w:r>
        <w:rPr>
          <w:rFonts w:ascii="Tahoma"/>
          <w:color w:val="231F20"/>
          <w:spacing w:val="-13"/>
          <w:sz w:val="16"/>
        </w:rPr>
        <w:t> </w:t>
      </w:r>
      <w:r>
        <w:rPr>
          <w:rFonts w:ascii="Tahoma"/>
          <w:color w:val="231F20"/>
          <w:sz w:val="16"/>
        </w:rPr>
        <w:t>And</w:t>
      </w:r>
      <w:r>
        <w:rPr>
          <w:rFonts w:ascii="Tahoma"/>
          <w:color w:val="231F20"/>
          <w:spacing w:val="-16"/>
          <w:sz w:val="16"/>
        </w:rPr>
        <w:t> </w:t>
      </w:r>
      <w:r>
        <w:rPr>
          <w:rFonts w:ascii="Tahoma"/>
          <w:color w:val="231F20"/>
          <w:sz w:val="16"/>
        </w:rPr>
        <w:t>Threats</w:t>
      </w:r>
      <w:r>
        <w:rPr>
          <w:rFonts w:ascii="Calibri"/>
          <w:b/>
          <w:color w:val="231F20"/>
          <w:sz w:val="19"/>
        </w:rPr>
        <w:tab/>
        <w:t>127</w:t>
      </w:r>
    </w:p>
    <w:p>
      <w:pPr>
        <w:pStyle w:val="BodyText"/>
        <w:rPr>
          <w:rFonts w:ascii="Calibri"/>
          <w:b/>
          <w:sz w:val="18"/>
        </w:rPr>
      </w:pPr>
    </w:p>
    <w:p>
      <w:pPr>
        <w:pStyle w:val="BodyText"/>
        <w:spacing w:before="11"/>
        <w:rPr>
          <w:rFonts w:ascii="Calibri"/>
          <w:b/>
          <w:sz w:val="23"/>
        </w:rPr>
      </w:pPr>
    </w:p>
    <w:p>
      <w:pPr>
        <w:pStyle w:val="BodyText"/>
        <w:spacing w:line="252" w:lineRule="auto"/>
        <w:ind w:left="103" w:right="562"/>
        <w:jc w:val="both"/>
      </w:pPr>
      <w:r>
        <w:rPr>
          <w:color w:val="231F20"/>
          <w:w w:val="115"/>
        </w:rPr>
        <w:t>Matson,</w:t>
      </w:r>
      <w:r>
        <w:rPr>
          <w:color w:val="231F20"/>
          <w:spacing w:val="-13"/>
          <w:w w:val="115"/>
        </w:rPr>
        <w:t> </w:t>
      </w:r>
      <w:r>
        <w:rPr>
          <w:color w:val="231F20"/>
          <w:w w:val="115"/>
        </w:rPr>
        <w:t>2011).</w:t>
      </w:r>
      <w:r>
        <w:rPr>
          <w:color w:val="231F20"/>
          <w:spacing w:val="-13"/>
          <w:w w:val="115"/>
        </w:rPr>
        <w:t> </w:t>
      </w:r>
      <w:r>
        <w:rPr>
          <w:color w:val="231F20"/>
          <w:spacing w:val="-3"/>
          <w:w w:val="115"/>
        </w:rPr>
        <w:t>Finally,</w:t>
      </w:r>
      <w:r>
        <w:rPr>
          <w:color w:val="231F20"/>
          <w:spacing w:val="-13"/>
          <w:w w:val="115"/>
        </w:rPr>
        <w:t> </w:t>
      </w:r>
      <w:r>
        <w:rPr>
          <w:color w:val="231F20"/>
          <w:w w:val="115"/>
        </w:rPr>
        <w:t>the</w:t>
      </w:r>
      <w:r>
        <w:rPr>
          <w:color w:val="231F20"/>
          <w:spacing w:val="-13"/>
          <w:w w:val="115"/>
        </w:rPr>
        <w:t> </w:t>
      </w:r>
      <w:r>
        <w:rPr>
          <w:color w:val="231F20"/>
          <w:w w:val="115"/>
        </w:rPr>
        <w:t>foregoing</w:t>
      </w:r>
      <w:r>
        <w:rPr>
          <w:color w:val="231F20"/>
          <w:spacing w:val="-13"/>
          <w:w w:val="115"/>
        </w:rPr>
        <w:t> </w:t>
      </w:r>
      <w:r>
        <w:rPr>
          <w:color w:val="231F20"/>
          <w:w w:val="115"/>
        </w:rPr>
        <w:t>elements</w:t>
      </w:r>
      <w:r>
        <w:rPr>
          <w:color w:val="231F20"/>
          <w:spacing w:val="-13"/>
          <w:w w:val="115"/>
        </w:rPr>
        <w:t> </w:t>
      </w:r>
      <w:r>
        <w:rPr>
          <w:color w:val="231F20"/>
          <w:w w:val="115"/>
        </w:rPr>
        <w:t>(state,</w:t>
      </w:r>
      <w:r>
        <w:rPr>
          <w:color w:val="231F20"/>
          <w:spacing w:val="-13"/>
          <w:w w:val="115"/>
        </w:rPr>
        <w:t> </w:t>
      </w:r>
      <w:r>
        <w:rPr>
          <w:color w:val="231F20"/>
          <w:w w:val="115"/>
        </w:rPr>
        <w:t>threats,</w:t>
      </w:r>
      <w:r>
        <w:rPr>
          <w:color w:val="231F20"/>
          <w:spacing w:val="-13"/>
          <w:w w:val="115"/>
        </w:rPr>
        <w:t> </w:t>
      </w:r>
      <w:r>
        <w:rPr>
          <w:color w:val="231F20"/>
          <w:w w:val="115"/>
        </w:rPr>
        <w:t>management</w:t>
      </w:r>
      <w:r>
        <w:rPr>
          <w:color w:val="231F20"/>
          <w:spacing w:val="-13"/>
          <w:w w:val="115"/>
        </w:rPr>
        <w:t> </w:t>
      </w:r>
      <w:r>
        <w:rPr>
          <w:color w:val="231F20"/>
          <w:w w:val="115"/>
        </w:rPr>
        <w:t>practices, assumptions</w:t>
      </w:r>
      <w:r>
        <w:rPr>
          <w:color w:val="231F20"/>
          <w:spacing w:val="-5"/>
          <w:w w:val="115"/>
        </w:rPr>
        <w:t> </w:t>
      </w:r>
      <w:r>
        <w:rPr>
          <w:color w:val="231F20"/>
          <w:w w:val="115"/>
        </w:rPr>
        <w:t>and</w:t>
      </w:r>
      <w:r>
        <w:rPr>
          <w:color w:val="231F20"/>
          <w:spacing w:val="-5"/>
          <w:w w:val="115"/>
        </w:rPr>
        <w:t> </w:t>
      </w:r>
      <w:r>
        <w:rPr>
          <w:color w:val="231F20"/>
          <w:w w:val="115"/>
        </w:rPr>
        <w:t>paradigms),</w:t>
      </w:r>
      <w:r>
        <w:rPr>
          <w:color w:val="231F20"/>
          <w:spacing w:val="-5"/>
          <w:w w:val="115"/>
        </w:rPr>
        <w:t> </w:t>
      </w:r>
      <w:r>
        <w:rPr>
          <w:color w:val="231F20"/>
          <w:w w:val="115"/>
        </w:rPr>
        <w:t>representative</w:t>
      </w:r>
      <w:r>
        <w:rPr>
          <w:color w:val="231F20"/>
          <w:spacing w:val="-5"/>
          <w:w w:val="115"/>
        </w:rPr>
        <w:t> </w:t>
      </w:r>
      <w:r>
        <w:rPr>
          <w:color w:val="231F20"/>
          <w:w w:val="115"/>
        </w:rPr>
        <w:t>of</w:t>
      </w:r>
      <w:r>
        <w:rPr>
          <w:color w:val="231F20"/>
          <w:spacing w:val="-5"/>
          <w:w w:val="115"/>
        </w:rPr>
        <w:t> </w:t>
      </w:r>
      <w:r>
        <w:rPr>
          <w:color w:val="231F20"/>
          <w:w w:val="115"/>
        </w:rPr>
        <w:t>the</w:t>
      </w:r>
      <w:r>
        <w:rPr>
          <w:color w:val="231F20"/>
          <w:spacing w:val="-5"/>
          <w:w w:val="115"/>
        </w:rPr>
        <w:t> </w:t>
      </w:r>
      <w:r>
        <w:rPr>
          <w:color w:val="231F20"/>
          <w:w w:val="115"/>
        </w:rPr>
        <w:t>first</w:t>
      </w:r>
      <w:r>
        <w:rPr>
          <w:color w:val="231F20"/>
          <w:spacing w:val="-5"/>
          <w:w w:val="115"/>
        </w:rPr>
        <w:t> </w:t>
      </w:r>
      <w:r>
        <w:rPr>
          <w:color w:val="231F20"/>
          <w:w w:val="115"/>
        </w:rPr>
        <w:t>decade</w:t>
      </w:r>
      <w:r>
        <w:rPr>
          <w:color w:val="231F20"/>
          <w:spacing w:val="-5"/>
          <w:w w:val="115"/>
        </w:rPr>
        <w:t> </w:t>
      </w:r>
      <w:r>
        <w:rPr>
          <w:color w:val="231F20"/>
          <w:w w:val="115"/>
        </w:rPr>
        <w:t>of</w:t>
      </w:r>
      <w:r>
        <w:rPr>
          <w:color w:val="231F20"/>
          <w:spacing w:val="-5"/>
          <w:w w:val="115"/>
        </w:rPr>
        <w:t> </w:t>
      </w:r>
      <w:r>
        <w:rPr>
          <w:color w:val="231F20"/>
          <w:w w:val="115"/>
        </w:rPr>
        <w:t>implementation</w:t>
      </w:r>
      <w:r>
        <w:rPr>
          <w:color w:val="231F20"/>
          <w:spacing w:val="-5"/>
          <w:w w:val="115"/>
        </w:rPr>
        <w:t> </w:t>
      </w:r>
      <w:r>
        <w:rPr>
          <w:color w:val="231F20"/>
          <w:w w:val="115"/>
        </w:rPr>
        <w:t>of El Vizcaino management plan (published as INE, 2000), as well as theoretical and practical</w:t>
      </w:r>
      <w:r>
        <w:rPr>
          <w:color w:val="231F20"/>
          <w:spacing w:val="-8"/>
          <w:w w:val="115"/>
        </w:rPr>
        <w:t> </w:t>
      </w:r>
      <w:r>
        <w:rPr>
          <w:color w:val="231F20"/>
          <w:w w:val="115"/>
        </w:rPr>
        <w:t>recommendations,</w:t>
      </w:r>
      <w:r>
        <w:rPr>
          <w:color w:val="231F20"/>
          <w:spacing w:val="-8"/>
          <w:w w:val="115"/>
        </w:rPr>
        <w:t> </w:t>
      </w:r>
      <w:r>
        <w:rPr>
          <w:color w:val="231F20"/>
          <w:w w:val="115"/>
        </w:rPr>
        <w:t>were</w:t>
      </w:r>
      <w:r>
        <w:rPr>
          <w:color w:val="231F20"/>
          <w:spacing w:val="-8"/>
          <w:w w:val="115"/>
        </w:rPr>
        <w:t> </w:t>
      </w:r>
      <w:r>
        <w:rPr>
          <w:color w:val="231F20"/>
          <w:w w:val="115"/>
        </w:rPr>
        <w:t>used</w:t>
      </w:r>
      <w:r>
        <w:rPr>
          <w:color w:val="231F20"/>
          <w:spacing w:val="-8"/>
          <w:w w:val="115"/>
        </w:rPr>
        <w:t> </w:t>
      </w:r>
      <w:r>
        <w:rPr>
          <w:color w:val="231F20"/>
          <w:w w:val="115"/>
        </w:rPr>
        <w:t>to</w:t>
      </w:r>
      <w:r>
        <w:rPr>
          <w:color w:val="231F20"/>
          <w:spacing w:val="-8"/>
          <w:w w:val="115"/>
        </w:rPr>
        <w:t> </w:t>
      </w:r>
      <w:r>
        <w:rPr>
          <w:color w:val="231F20"/>
          <w:w w:val="115"/>
        </w:rPr>
        <w:t>derive</w:t>
      </w:r>
      <w:r>
        <w:rPr>
          <w:color w:val="231F20"/>
          <w:spacing w:val="-8"/>
          <w:w w:val="115"/>
        </w:rPr>
        <w:t> </w:t>
      </w:r>
      <w:r>
        <w:rPr>
          <w:color w:val="231F20"/>
          <w:w w:val="115"/>
        </w:rPr>
        <w:t>a</w:t>
      </w:r>
      <w:r>
        <w:rPr>
          <w:color w:val="231F20"/>
          <w:spacing w:val="-8"/>
          <w:w w:val="115"/>
        </w:rPr>
        <w:t> </w:t>
      </w:r>
      <w:r>
        <w:rPr>
          <w:color w:val="231F20"/>
          <w:w w:val="115"/>
        </w:rPr>
        <w:t>minimal</w:t>
      </w:r>
      <w:r>
        <w:rPr>
          <w:color w:val="231F20"/>
          <w:spacing w:val="-8"/>
          <w:w w:val="115"/>
        </w:rPr>
        <w:t> </w:t>
      </w:r>
      <w:r>
        <w:rPr>
          <w:color w:val="231F20"/>
          <w:w w:val="115"/>
        </w:rPr>
        <w:t>set</w:t>
      </w:r>
      <w:r>
        <w:rPr>
          <w:color w:val="231F20"/>
          <w:spacing w:val="-8"/>
          <w:w w:val="115"/>
        </w:rPr>
        <w:t> </w:t>
      </w:r>
      <w:r>
        <w:rPr>
          <w:color w:val="231F20"/>
          <w:w w:val="115"/>
        </w:rPr>
        <w:t>of</w:t>
      </w:r>
      <w:r>
        <w:rPr>
          <w:color w:val="231F20"/>
          <w:spacing w:val="-8"/>
          <w:w w:val="115"/>
        </w:rPr>
        <w:t> </w:t>
      </w:r>
      <w:r>
        <w:rPr>
          <w:color w:val="231F20"/>
          <w:w w:val="115"/>
        </w:rPr>
        <w:t>essential</w:t>
      </w:r>
      <w:r>
        <w:rPr>
          <w:color w:val="231F20"/>
          <w:spacing w:val="-8"/>
          <w:w w:val="115"/>
        </w:rPr>
        <w:t> </w:t>
      </w:r>
      <w:r>
        <w:rPr>
          <w:color w:val="231F20"/>
          <w:w w:val="115"/>
        </w:rPr>
        <w:t>indicators for use in improved management practices, and to inform long-term stakeholder participation</w:t>
      </w:r>
      <w:r>
        <w:rPr>
          <w:color w:val="231F20"/>
          <w:spacing w:val="-26"/>
          <w:w w:val="115"/>
        </w:rPr>
        <w:t> </w:t>
      </w:r>
      <w:r>
        <w:rPr>
          <w:color w:val="231F20"/>
          <w:w w:val="115"/>
        </w:rPr>
        <w:t>(Scheme</w:t>
      </w:r>
      <w:r>
        <w:rPr>
          <w:color w:val="231F20"/>
          <w:spacing w:val="-26"/>
          <w:w w:val="115"/>
        </w:rPr>
        <w:t> </w:t>
      </w:r>
      <w:r>
        <w:rPr>
          <w:color w:val="231F20"/>
          <w:w w:val="115"/>
        </w:rPr>
        <w:t>1).</w:t>
      </w:r>
    </w:p>
    <w:p>
      <w:pPr>
        <w:pStyle w:val="BodyText"/>
        <w:spacing w:line="249" w:lineRule="auto" w:before="1"/>
        <w:ind w:left="103" w:right="561" w:firstLine="340"/>
        <w:jc w:val="both"/>
      </w:pPr>
      <w:r>
        <w:rPr>
          <w:color w:val="231F20"/>
          <w:w w:val="115"/>
        </w:rPr>
        <w:t>The state of captive, and free-roaming but fed, </w:t>
      </w:r>
      <w:r>
        <w:rPr>
          <w:rFonts w:ascii="Cambria"/>
          <w:i/>
          <w:color w:val="231F20"/>
          <w:w w:val="115"/>
        </w:rPr>
        <w:t>peninsularis </w:t>
      </w:r>
      <w:r>
        <w:rPr>
          <w:color w:val="231F20"/>
          <w:w w:val="115"/>
        </w:rPr>
        <w:t>was ascertained based on fitness and health data. Immediate threats to the populations were identified using breeding records and digital geographic information. These were then</w:t>
      </w:r>
      <w:r>
        <w:rPr>
          <w:color w:val="231F20"/>
          <w:spacing w:val="-14"/>
          <w:w w:val="115"/>
        </w:rPr>
        <w:t> </w:t>
      </w:r>
      <w:r>
        <w:rPr>
          <w:color w:val="231F20"/>
          <w:w w:val="115"/>
        </w:rPr>
        <w:t>linked</w:t>
      </w:r>
      <w:r>
        <w:rPr>
          <w:color w:val="231F20"/>
          <w:spacing w:val="-14"/>
          <w:w w:val="115"/>
        </w:rPr>
        <w:t> </w:t>
      </w:r>
      <w:r>
        <w:rPr>
          <w:color w:val="231F20"/>
          <w:w w:val="115"/>
        </w:rPr>
        <w:t>to</w:t>
      </w:r>
      <w:r>
        <w:rPr>
          <w:color w:val="231F20"/>
          <w:spacing w:val="-14"/>
          <w:w w:val="115"/>
        </w:rPr>
        <w:t> </w:t>
      </w:r>
      <w:r>
        <w:rPr>
          <w:color w:val="231F20"/>
          <w:w w:val="115"/>
        </w:rPr>
        <w:t>a</w:t>
      </w:r>
      <w:r>
        <w:rPr>
          <w:color w:val="231F20"/>
          <w:spacing w:val="-14"/>
          <w:w w:val="115"/>
        </w:rPr>
        <w:t> </w:t>
      </w:r>
      <w:r>
        <w:rPr>
          <w:color w:val="231F20"/>
          <w:w w:val="115"/>
        </w:rPr>
        <w:t>list</w:t>
      </w:r>
      <w:r>
        <w:rPr>
          <w:color w:val="231F20"/>
          <w:spacing w:val="-14"/>
          <w:w w:val="115"/>
        </w:rPr>
        <w:t> </w:t>
      </w:r>
      <w:r>
        <w:rPr>
          <w:color w:val="231F20"/>
          <w:w w:val="115"/>
        </w:rPr>
        <w:t>of</w:t>
      </w:r>
      <w:r>
        <w:rPr>
          <w:color w:val="231F20"/>
          <w:spacing w:val="-14"/>
          <w:w w:val="115"/>
        </w:rPr>
        <w:t> </w:t>
      </w:r>
      <w:r>
        <w:rPr>
          <w:color w:val="231F20"/>
          <w:w w:val="115"/>
        </w:rPr>
        <w:t>ongoing</w:t>
      </w:r>
      <w:r>
        <w:rPr>
          <w:color w:val="231F20"/>
          <w:spacing w:val="-14"/>
          <w:w w:val="115"/>
        </w:rPr>
        <w:t> </w:t>
      </w:r>
      <w:r>
        <w:rPr>
          <w:color w:val="231F20"/>
          <w:w w:val="115"/>
        </w:rPr>
        <w:t>management</w:t>
      </w:r>
      <w:r>
        <w:rPr>
          <w:color w:val="231F20"/>
          <w:spacing w:val="-14"/>
          <w:w w:val="115"/>
        </w:rPr>
        <w:t> </w:t>
      </w:r>
      <w:r>
        <w:rPr>
          <w:color w:val="231F20"/>
          <w:w w:val="115"/>
        </w:rPr>
        <w:t>practices</w:t>
      </w:r>
      <w:r>
        <w:rPr>
          <w:color w:val="231F20"/>
          <w:spacing w:val="-14"/>
          <w:w w:val="115"/>
        </w:rPr>
        <w:t> </w:t>
      </w:r>
      <w:r>
        <w:rPr>
          <w:color w:val="231F20"/>
          <w:w w:val="115"/>
        </w:rPr>
        <w:t>in</w:t>
      </w:r>
      <w:r>
        <w:rPr>
          <w:color w:val="231F20"/>
          <w:spacing w:val="-14"/>
          <w:w w:val="115"/>
        </w:rPr>
        <w:t> </w:t>
      </w:r>
      <w:r>
        <w:rPr>
          <w:color w:val="231F20"/>
          <w:w w:val="115"/>
        </w:rPr>
        <w:t>El</w:t>
      </w:r>
      <w:r>
        <w:rPr>
          <w:color w:val="231F20"/>
          <w:spacing w:val="-14"/>
          <w:w w:val="115"/>
        </w:rPr>
        <w:t> </w:t>
      </w:r>
      <w:r>
        <w:rPr>
          <w:color w:val="231F20"/>
          <w:w w:val="115"/>
        </w:rPr>
        <w:t>Vizcaino.</w:t>
      </w:r>
      <w:r>
        <w:rPr>
          <w:color w:val="231F20"/>
          <w:spacing w:val="-14"/>
          <w:w w:val="115"/>
        </w:rPr>
        <w:t> </w:t>
      </w:r>
      <w:r>
        <w:rPr>
          <w:color w:val="231F20"/>
          <w:w w:val="115"/>
        </w:rPr>
        <w:t>The</w:t>
      </w:r>
      <w:r>
        <w:rPr>
          <w:color w:val="231F20"/>
          <w:spacing w:val="-14"/>
          <w:w w:val="115"/>
        </w:rPr>
        <w:t> </w:t>
      </w:r>
      <w:r>
        <w:rPr>
          <w:color w:val="231F20"/>
          <w:w w:val="115"/>
        </w:rPr>
        <w:t>underlying assumptions of practices were teased out of the lingo used in work conversations during nine continuous months with the personnel, leaders and non-governmental organizations (NGO) representatives in charge of the intensive management of </w:t>
      </w:r>
      <w:r>
        <w:rPr>
          <w:rFonts w:ascii="Cambria"/>
          <w:i/>
          <w:color w:val="231F20"/>
          <w:w w:val="115"/>
        </w:rPr>
        <w:t>peninsularis</w:t>
      </w:r>
      <w:r>
        <w:rPr>
          <w:color w:val="231F20"/>
          <w:w w:val="115"/>
        </w:rPr>
        <w:t>.</w:t>
      </w:r>
      <w:r>
        <w:rPr>
          <w:color w:val="231F20"/>
          <w:spacing w:val="-21"/>
          <w:w w:val="115"/>
        </w:rPr>
        <w:t> </w:t>
      </w:r>
      <w:r>
        <w:rPr>
          <w:color w:val="231F20"/>
          <w:w w:val="115"/>
        </w:rPr>
        <w:t>Assumptions</w:t>
      </w:r>
      <w:r>
        <w:rPr>
          <w:color w:val="231F20"/>
          <w:spacing w:val="-21"/>
          <w:w w:val="115"/>
        </w:rPr>
        <w:t> </w:t>
      </w:r>
      <w:r>
        <w:rPr>
          <w:color w:val="231F20"/>
          <w:w w:val="115"/>
        </w:rPr>
        <w:t>are</w:t>
      </w:r>
      <w:r>
        <w:rPr>
          <w:color w:val="231F20"/>
          <w:spacing w:val="-21"/>
          <w:w w:val="115"/>
        </w:rPr>
        <w:t> </w:t>
      </w:r>
      <w:r>
        <w:rPr>
          <w:color w:val="231F20"/>
          <w:w w:val="115"/>
        </w:rPr>
        <w:t>working</w:t>
      </w:r>
      <w:r>
        <w:rPr>
          <w:color w:val="231F20"/>
          <w:spacing w:val="-21"/>
          <w:w w:val="115"/>
        </w:rPr>
        <w:t> </w:t>
      </w:r>
      <w:r>
        <w:rPr>
          <w:color w:val="231F20"/>
          <w:w w:val="115"/>
        </w:rPr>
        <w:t>simplifications</w:t>
      </w:r>
      <w:r>
        <w:rPr>
          <w:color w:val="231F20"/>
          <w:spacing w:val="-21"/>
          <w:w w:val="115"/>
        </w:rPr>
        <w:t> </w:t>
      </w:r>
      <w:r>
        <w:rPr>
          <w:color w:val="231F20"/>
          <w:w w:val="115"/>
        </w:rPr>
        <w:t>of</w:t>
      </w:r>
      <w:r>
        <w:rPr>
          <w:color w:val="231F20"/>
          <w:spacing w:val="-21"/>
          <w:w w:val="115"/>
        </w:rPr>
        <w:t> </w:t>
      </w:r>
      <w:r>
        <w:rPr>
          <w:color w:val="231F20"/>
          <w:w w:val="115"/>
        </w:rPr>
        <w:t>paradigms</w:t>
      </w:r>
      <w:r>
        <w:rPr>
          <w:color w:val="231F20"/>
          <w:spacing w:val="-21"/>
          <w:w w:val="115"/>
        </w:rPr>
        <w:t> </w:t>
      </w:r>
      <w:r>
        <w:rPr>
          <w:color w:val="231F20"/>
          <w:w w:val="115"/>
        </w:rPr>
        <w:t>in</w:t>
      </w:r>
      <w:r>
        <w:rPr>
          <w:color w:val="231F20"/>
          <w:spacing w:val="-21"/>
          <w:w w:val="115"/>
        </w:rPr>
        <w:t> </w:t>
      </w:r>
      <w:r>
        <w:rPr>
          <w:color w:val="231F20"/>
          <w:w w:val="115"/>
        </w:rPr>
        <w:t>conservation disciplines; they are inherited from contact with external advisors or with other wildlife</w:t>
      </w:r>
      <w:r>
        <w:rPr>
          <w:color w:val="231F20"/>
          <w:spacing w:val="-12"/>
          <w:w w:val="115"/>
        </w:rPr>
        <w:t> </w:t>
      </w:r>
      <w:r>
        <w:rPr>
          <w:color w:val="231F20"/>
          <w:w w:val="115"/>
        </w:rPr>
        <w:t>management</w:t>
      </w:r>
      <w:r>
        <w:rPr>
          <w:color w:val="231F20"/>
          <w:spacing w:val="-12"/>
          <w:w w:val="115"/>
        </w:rPr>
        <w:t> </w:t>
      </w:r>
      <w:r>
        <w:rPr>
          <w:color w:val="231F20"/>
          <w:w w:val="115"/>
        </w:rPr>
        <w:t>projects.</w:t>
      </w:r>
      <w:r>
        <w:rPr>
          <w:color w:val="231F20"/>
          <w:spacing w:val="-12"/>
          <w:w w:val="115"/>
        </w:rPr>
        <w:t> </w:t>
      </w:r>
      <w:r>
        <w:rPr>
          <w:color w:val="231F20"/>
          <w:w w:val="115"/>
        </w:rPr>
        <w:t>Such</w:t>
      </w:r>
      <w:r>
        <w:rPr>
          <w:color w:val="231F20"/>
          <w:spacing w:val="-12"/>
          <w:w w:val="115"/>
        </w:rPr>
        <w:t> </w:t>
      </w:r>
      <w:r>
        <w:rPr>
          <w:color w:val="231F20"/>
          <w:w w:val="115"/>
        </w:rPr>
        <w:t>paradigms</w:t>
      </w:r>
      <w:r>
        <w:rPr>
          <w:color w:val="231F20"/>
          <w:spacing w:val="-12"/>
          <w:w w:val="115"/>
        </w:rPr>
        <w:t> </w:t>
      </w:r>
      <w:r>
        <w:rPr>
          <w:color w:val="231F20"/>
          <w:w w:val="115"/>
        </w:rPr>
        <w:t>were</w:t>
      </w:r>
      <w:r>
        <w:rPr>
          <w:color w:val="231F20"/>
          <w:spacing w:val="-12"/>
          <w:w w:val="115"/>
        </w:rPr>
        <w:t> </w:t>
      </w:r>
      <w:r>
        <w:rPr>
          <w:color w:val="231F20"/>
          <w:w w:val="115"/>
        </w:rPr>
        <w:t>identified</w:t>
      </w:r>
      <w:r>
        <w:rPr>
          <w:color w:val="231F20"/>
          <w:spacing w:val="-12"/>
          <w:w w:val="115"/>
        </w:rPr>
        <w:t> </w:t>
      </w:r>
      <w:r>
        <w:rPr>
          <w:color w:val="231F20"/>
          <w:w w:val="115"/>
        </w:rPr>
        <w:t>in</w:t>
      </w:r>
      <w:r>
        <w:rPr>
          <w:color w:val="231F20"/>
          <w:spacing w:val="-12"/>
          <w:w w:val="115"/>
        </w:rPr>
        <w:t> </w:t>
      </w:r>
      <w:r>
        <w:rPr>
          <w:color w:val="231F20"/>
          <w:w w:val="115"/>
        </w:rPr>
        <w:t>explicit</w:t>
      </w:r>
      <w:r>
        <w:rPr>
          <w:color w:val="231F20"/>
          <w:spacing w:val="-12"/>
          <w:w w:val="115"/>
        </w:rPr>
        <w:t> </w:t>
      </w:r>
      <w:r>
        <w:rPr>
          <w:color w:val="231F20"/>
          <w:w w:val="115"/>
        </w:rPr>
        <w:t>documents (zoo association guidelines and park management plans), derived from long-term interactions</w:t>
      </w:r>
      <w:r>
        <w:rPr>
          <w:color w:val="231F20"/>
          <w:spacing w:val="-7"/>
          <w:w w:val="115"/>
        </w:rPr>
        <w:t> </w:t>
      </w:r>
      <w:r>
        <w:rPr>
          <w:color w:val="231F20"/>
          <w:w w:val="115"/>
        </w:rPr>
        <w:t>with</w:t>
      </w:r>
      <w:r>
        <w:rPr>
          <w:color w:val="231F20"/>
          <w:spacing w:val="-7"/>
          <w:w w:val="115"/>
        </w:rPr>
        <w:t> </w:t>
      </w:r>
      <w:r>
        <w:rPr>
          <w:color w:val="231F20"/>
          <w:w w:val="115"/>
        </w:rPr>
        <w:t>professionals</w:t>
      </w:r>
      <w:r>
        <w:rPr>
          <w:color w:val="231F20"/>
          <w:spacing w:val="-7"/>
          <w:w w:val="115"/>
        </w:rPr>
        <w:t> </w:t>
      </w:r>
      <w:r>
        <w:rPr>
          <w:color w:val="231F20"/>
          <w:w w:val="115"/>
        </w:rPr>
        <w:t>(veterinaries),</w:t>
      </w:r>
      <w:r>
        <w:rPr>
          <w:color w:val="231F20"/>
          <w:spacing w:val="-7"/>
          <w:w w:val="115"/>
        </w:rPr>
        <w:t> </w:t>
      </w:r>
      <w:r>
        <w:rPr>
          <w:color w:val="231F20"/>
          <w:w w:val="115"/>
        </w:rPr>
        <w:t>or</w:t>
      </w:r>
      <w:r>
        <w:rPr>
          <w:color w:val="231F20"/>
          <w:spacing w:val="-7"/>
          <w:w w:val="115"/>
        </w:rPr>
        <w:t> </w:t>
      </w:r>
      <w:r>
        <w:rPr>
          <w:color w:val="231F20"/>
          <w:w w:val="115"/>
        </w:rPr>
        <w:t>resulted</w:t>
      </w:r>
      <w:r>
        <w:rPr>
          <w:color w:val="231F20"/>
          <w:spacing w:val="-7"/>
          <w:w w:val="115"/>
        </w:rPr>
        <w:t> </w:t>
      </w:r>
      <w:r>
        <w:rPr>
          <w:color w:val="231F20"/>
          <w:w w:val="115"/>
        </w:rPr>
        <w:t>from</w:t>
      </w:r>
      <w:r>
        <w:rPr>
          <w:color w:val="231F20"/>
          <w:spacing w:val="-7"/>
          <w:w w:val="115"/>
        </w:rPr>
        <w:t> </w:t>
      </w:r>
      <w:r>
        <w:rPr>
          <w:color w:val="231F20"/>
          <w:w w:val="115"/>
        </w:rPr>
        <w:t>research</w:t>
      </w:r>
      <w:r>
        <w:rPr>
          <w:color w:val="231F20"/>
          <w:spacing w:val="-7"/>
          <w:w w:val="115"/>
        </w:rPr>
        <w:t> </w:t>
      </w:r>
      <w:r>
        <w:rPr>
          <w:color w:val="231F20"/>
          <w:w w:val="115"/>
        </w:rPr>
        <w:t>(on</w:t>
      </w:r>
      <w:r>
        <w:rPr>
          <w:color w:val="231F20"/>
          <w:spacing w:val="-7"/>
          <w:w w:val="115"/>
        </w:rPr>
        <w:t> </w:t>
      </w:r>
      <w:r>
        <w:rPr>
          <w:color w:val="231F20"/>
          <w:w w:val="115"/>
        </w:rPr>
        <w:t>ranching in</w:t>
      </w:r>
      <w:r>
        <w:rPr>
          <w:color w:val="231F20"/>
          <w:spacing w:val="-31"/>
          <w:w w:val="115"/>
        </w:rPr>
        <w:t> </w:t>
      </w:r>
      <w:r>
        <w:rPr>
          <w:color w:val="231F20"/>
          <w:w w:val="115"/>
        </w:rPr>
        <w:t>El</w:t>
      </w:r>
      <w:r>
        <w:rPr>
          <w:color w:val="231F20"/>
          <w:spacing w:val="-31"/>
          <w:w w:val="115"/>
        </w:rPr>
        <w:t> </w:t>
      </w:r>
      <w:r>
        <w:rPr>
          <w:color w:val="231F20"/>
          <w:w w:val="115"/>
        </w:rPr>
        <w:t>Vizcaino,</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Heras</w:t>
      </w:r>
      <w:r>
        <w:rPr>
          <w:color w:val="231F20"/>
          <w:spacing w:val="-31"/>
          <w:w w:val="115"/>
        </w:rPr>
        <w:t> </w:t>
      </w:r>
      <w:r>
        <w:rPr>
          <w:color w:val="231F20"/>
          <w:w w:val="115"/>
        </w:rPr>
        <w:t>et</w:t>
      </w:r>
      <w:r>
        <w:rPr>
          <w:color w:val="231F20"/>
          <w:spacing w:val="-31"/>
          <w:w w:val="115"/>
        </w:rPr>
        <w:t> </w:t>
      </w:r>
      <w:r>
        <w:rPr>
          <w:color w:val="231F20"/>
          <w:w w:val="115"/>
        </w:rPr>
        <w:t>al.,</w:t>
      </w:r>
      <w:r>
        <w:rPr>
          <w:color w:val="231F20"/>
          <w:spacing w:val="-31"/>
          <w:w w:val="115"/>
        </w:rPr>
        <w:t> </w:t>
      </w:r>
      <w:r>
        <w:rPr>
          <w:color w:val="231F20"/>
          <w:w w:val="115"/>
        </w:rPr>
        <w:t>2014).</w:t>
      </w:r>
      <w:r>
        <w:rPr>
          <w:color w:val="231F20"/>
          <w:spacing w:val="-31"/>
          <w:w w:val="115"/>
        </w:rPr>
        <w:t> </w:t>
      </w:r>
      <w:r>
        <w:rPr>
          <w:color w:val="231F20"/>
          <w:w w:val="115"/>
        </w:rPr>
        <w:t>Others</w:t>
      </w:r>
      <w:r>
        <w:rPr>
          <w:color w:val="231F20"/>
          <w:spacing w:val="-31"/>
          <w:w w:val="115"/>
        </w:rPr>
        <w:t> </w:t>
      </w:r>
      <w:r>
        <w:rPr>
          <w:color w:val="231F20"/>
          <w:w w:val="115"/>
        </w:rPr>
        <w:t>were</w:t>
      </w:r>
      <w:r>
        <w:rPr>
          <w:color w:val="231F20"/>
          <w:spacing w:val="-31"/>
          <w:w w:val="115"/>
        </w:rPr>
        <w:t> </w:t>
      </w:r>
      <w:r>
        <w:rPr>
          <w:color w:val="231F20"/>
          <w:w w:val="115"/>
        </w:rPr>
        <w:t>deduced</w:t>
      </w:r>
      <w:r>
        <w:rPr>
          <w:color w:val="231F20"/>
          <w:spacing w:val="-31"/>
          <w:w w:val="115"/>
        </w:rPr>
        <w:t> </w:t>
      </w:r>
      <w:r>
        <w:rPr>
          <w:color w:val="231F20"/>
          <w:w w:val="115"/>
        </w:rPr>
        <w:t>from</w:t>
      </w:r>
      <w:r>
        <w:rPr>
          <w:color w:val="231F20"/>
          <w:spacing w:val="-31"/>
          <w:w w:val="115"/>
        </w:rPr>
        <w:t> </w:t>
      </w:r>
      <w:r>
        <w:rPr>
          <w:color w:val="231F20"/>
          <w:w w:val="115"/>
        </w:rPr>
        <w:t>work</w:t>
      </w:r>
      <w:r>
        <w:rPr>
          <w:color w:val="231F20"/>
          <w:spacing w:val="-31"/>
          <w:w w:val="115"/>
        </w:rPr>
        <w:t> </w:t>
      </w:r>
      <w:r>
        <w:rPr>
          <w:color w:val="231F20"/>
          <w:w w:val="115"/>
        </w:rPr>
        <w:t>conversations with</w:t>
      </w:r>
      <w:r>
        <w:rPr>
          <w:color w:val="231F20"/>
          <w:spacing w:val="-13"/>
          <w:w w:val="115"/>
        </w:rPr>
        <w:t> </w:t>
      </w:r>
      <w:r>
        <w:rPr>
          <w:color w:val="231F20"/>
          <w:w w:val="115"/>
        </w:rPr>
        <w:t>hunting</w:t>
      </w:r>
      <w:r>
        <w:rPr>
          <w:color w:val="231F20"/>
          <w:spacing w:val="-13"/>
          <w:w w:val="115"/>
        </w:rPr>
        <w:t> </w:t>
      </w:r>
      <w:r>
        <w:rPr>
          <w:color w:val="231F20"/>
          <w:w w:val="115"/>
        </w:rPr>
        <w:t>guides</w:t>
      </w:r>
      <w:r>
        <w:rPr>
          <w:color w:val="231F20"/>
          <w:spacing w:val="-13"/>
          <w:w w:val="115"/>
        </w:rPr>
        <w:t> </w:t>
      </w:r>
      <w:r>
        <w:rPr>
          <w:color w:val="231F20"/>
          <w:w w:val="115"/>
        </w:rPr>
        <w:t>(in</w:t>
      </w:r>
      <w:r>
        <w:rPr>
          <w:color w:val="231F20"/>
          <w:spacing w:val="-13"/>
          <w:w w:val="115"/>
        </w:rPr>
        <w:t> </w:t>
      </w:r>
      <w:r>
        <w:rPr>
          <w:color w:val="231F20"/>
          <w:w w:val="115"/>
        </w:rPr>
        <w:t>the</w:t>
      </w:r>
      <w:r>
        <w:rPr>
          <w:color w:val="231F20"/>
          <w:spacing w:val="-13"/>
          <w:w w:val="115"/>
        </w:rPr>
        <w:t> </w:t>
      </w:r>
      <w:r>
        <w:rPr>
          <w:color w:val="231F20"/>
          <w:w w:val="115"/>
        </w:rPr>
        <w:t>bighorn</w:t>
      </w:r>
      <w:r>
        <w:rPr>
          <w:color w:val="231F20"/>
          <w:spacing w:val="-13"/>
          <w:w w:val="115"/>
        </w:rPr>
        <w:t> </w:t>
      </w:r>
      <w:r>
        <w:rPr>
          <w:color w:val="231F20"/>
          <w:w w:val="115"/>
        </w:rPr>
        <w:t>sheep</w:t>
      </w:r>
      <w:r>
        <w:rPr>
          <w:color w:val="231F20"/>
          <w:spacing w:val="-13"/>
          <w:w w:val="115"/>
        </w:rPr>
        <w:t> </w:t>
      </w:r>
      <w:r>
        <w:rPr>
          <w:color w:val="231F20"/>
          <w:w w:val="115"/>
        </w:rPr>
        <w:t>project</w:t>
      </w:r>
      <w:r>
        <w:rPr>
          <w:color w:val="231F20"/>
          <w:spacing w:val="-13"/>
          <w:w w:val="115"/>
        </w:rPr>
        <w:t> </w:t>
      </w:r>
      <w:r>
        <w:rPr>
          <w:color w:val="231F20"/>
          <w:w w:val="115"/>
        </w:rPr>
        <w:t>in</w:t>
      </w:r>
      <w:r>
        <w:rPr>
          <w:color w:val="231F20"/>
          <w:spacing w:val="-13"/>
          <w:w w:val="115"/>
        </w:rPr>
        <w:t> </w:t>
      </w:r>
      <w:r>
        <w:rPr>
          <w:color w:val="231F20"/>
          <w:w w:val="115"/>
        </w:rPr>
        <w:t>El</w:t>
      </w:r>
      <w:r>
        <w:rPr>
          <w:color w:val="231F20"/>
          <w:spacing w:val="-13"/>
          <w:w w:val="115"/>
        </w:rPr>
        <w:t> </w:t>
      </w:r>
      <w:r>
        <w:rPr>
          <w:color w:val="231F20"/>
          <w:w w:val="115"/>
        </w:rPr>
        <w:t>Vizcaino).</w:t>
      </w:r>
    </w:p>
    <w:p>
      <w:pPr>
        <w:pStyle w:val="BodyText"/>
        <w:rPr>
          <w:sz w:val="18"/>
        </w:rPr>
      </w:pPr>
    </w:p>
    <w:p>
      <w:pPr>
        <w:pStyle w:val="BodyText"/>
        <w:spacing w:before="10"/>
        <w:rPr>
          <w:sz w:val="20"/>
        </w:rPr>
      </w:pPr>
    </w:p>
    <w:p>
      <w:pPr>
        <w:pStyle w:val="ListParagraph"/>
        <w:numPr>
          <w:ilvl w:val="1"/>
          <w:numId w:val="1"/>
        </w:numPr>
        <w:tabs>
          <w:tab w:pos="476" w:val="left" w:leader="none"/>
        </w:tabs>
        <w:spacing w:line="240" w:lineRule="auto" w:before="0" w:after="0"/>
        <w:ind w:left="475" w:right="0" w:hanging="372"/>
        <w:jc w:val="both"/>
        <w:rPr>
          <w:b/>
          <w:sz w:val="24"/>
        </w:rPr>
      </w:pPr>
      <w:r>
        <w:rPr>
          <w:rFonts w:ascii="Trebuchet MS"/>
          <w:b/>
          <w:i/>
          <w:color w:val="231F20"/>
          <w:sz w:val="24"/>
        </w:rPr>
        <w:t>Peninsularis </w:t>
      </w:r>
      <w:r>
        <w:rPr>
          <w:b/>
          <w:color w:val="231F20"/>
          <w:sz w:val="24"/>
        </w:rPr>
        <w:t>State And</w:t>
      </w:r>
      <w:r>
        <w:rPr>
          <w:b/>
          <w:color w:val="231F20"/>
          <w:spacing w:val="-34"/>
          <w:sz w:val="24"/>
        </w:rPr>
        <w:t> </w:t>
      </w:r>
      <w:r>
        <w:rPr>
          <w:b/>
          <w:color w:val="231F20"/>
          <w:sz w:val="24"/>
        </w:rPr>
        <w:t>Threats</w:t>
      </w:r>
    </w:p>
    <w:p>
      <w:pPr>
        <w:pStyle w:val="BodyText"/>
        <w:rPr>
          <w:rFonts w:ascii="Calibri"/>
          <w:b/>
          <w:sz w:val="20"/>
        </w:rPr>
      </w:pPr>
    </w:p>
    <w:p>
      <w:pPr>
        <w:pStyle w:val="BodyText"/>
        <w:spacing w:line="249" w:lineRule="auto"/>
        <w:ind w:left="103" w:right="561"/>
        <w:jc w:val="both"/>
      </w:pPr>
      <w:r>
        <w:rPr>
          <w:rFonts w:ascii="Cambria" w:hAnsi="Cambria"/>
          <w:i/>
          <w:color w:val="231F20"/>
          <w:w w:val="115"/>
        </w:rPr>
        <w:t>Peninsularis </w:t>
      </w:r>
      <w:r>
        <w:rPr>
          <w:color w:val="231F20"/>
          <w:w w:val="115"/>
        </w:rPr>
        <w:t>is probably below the expected recovery target of 500 head by 2010: 200</w:t>
      </w:r>
      <w:r>
        <w:rPr>
          <w:color w:val="231F20"/>
          <w:spacing w:val="-17"/>
          <w:w w:val="115"/>
        </w:rPr>
        <w:t> </w:t>
      </w:r>
      <w:r>
        <w:rPr>
          <w:color w:val="231F20"/>
          <w:w w:val="115"/>
        </w:rPr>
        <w:t>are</w:t>
      </w:r>
      <w:r>
        <w:rPr>
          <w:color w:val="231F20"/>
          <w:spacing w:val="-17"/>
          <w:w w:val="115"/>
        </w:rPr>
        <w:t> </w:t>
      </w:r>
      <w:r>
        <w:rPr>
          <w:color w:val="231F20"/>
          <w:w w:val="115"/>
        </w:rPr>
        <w:t>in</w:t>
      </w:r>
      <w:r>
        <w:rPr>
          <w:color w:val="231F20"/>
          <w:spacing w:val="-17"/>
          <w:w w:val="115"/>
        </w:rPr>
        <w:t> </w:t>
      </w:r>
      <w:r>
        <w:rPr>
          <w:color w:val="231F20"/>
          <w:w w:val="115"/>
        </w:rPr>
        <w:t>the</w:t>
      </w:r>
      <w:r>
        <w:rPr>
          <w:color w:val="231F20"/>
          <w:spacing w:val="-17"/>
          <w:w w:val="115"/>
        </w:rPr>
        <w:t> </w:t>
      </w:r>
      <w:r>
        <w:rPr>
          <w:color w:val="231F20"/>
          <w:w w:val="115"/>
        </w:rPr>
        <w:t>wild</w:t>
      </w:r>
      <w:r>
        <w:rPr>
          <w:color w:val="231F20"/>
          <w:spacing w:val="-17"/>
          <w:w w:val="115"/>
        </w:rPr>
        <w:t> </w:t>
      </w:r>
      <w:r>
        <w:rPr>
          <w:color w:val="231F20"/>
          <w:w w:val="115"/>
        </w:rPr>
        <w:t>(AZA</w:t>
      </w:r>
      <w:r>
        <w:rPr>
          <w:color w:val="231F20"/>
          <w:spacing w:val="-17"/>
          <w:w w:val="115"/>
        </w:rPr>
        <w:t> </w:t>
      </w:r>
      <w:r>
        <w:rPr>
          <w:color w:val="231F20"/>
          <w:w w:val="115"/>
        </w:rPr>
        <w:t>Antelope</w:t>
      </w:r>
      <w:r>
        <w:rPr>
          <w:color w:val="231F20"/>
          <w:spacing w:val="-17"/>
          <w:w w:val="115"/>
        </w:rPr>
        <w:t> </w:t>
      </w:r>
      <w:r>
        <w:rPr>
          <w:color w:val="231F20"/>
          <w:w w:val="115"/>
        </w:rPr>
        <w:t>and</w:t>
      </w:r>
      <w:r>
        <w:rPr>
          <w:color w:val="231F20"/>
          <w:spacing w:val="-17"/>
          <w:w w:val="115"/>
        </w:rPr>
        <w:t> </w:t>
      </w:r>
      <w:r>
        <w:rPr>
          <w:color w:val="231F20"/>
          <w:w w:val="115"/>
        </w:rPr>
        <w:t>Giraffe</w:t>
      </w:r>
      <w:r>
        <w:rPr>
          <w:color w:val="231F20"/>
          <w:spacing w:val="-17"/>
          <w:w w:val="115"/>
        </w:rPr>
        <w:t> </w:t>
      </w:r>
      <w:r>
        <w:rPr>
          <w:color w:val="231F20"/>
          <w:w w:val="115"/>
        </w:rPr>
        <w:t>Advisory</w:t>
      </w:r>
      <w:r>
        <w:rPr>
          <w:color w:val="231F20"/>
          <w:spacing w:val="-17"/>
          <w:w w:val="115"/>
        </w:rPr>
        <w:t> </w:t>
      </w:r>
      <w:r>
        <w:rPr>
          <w:color w:val="231F20"/>
          <w:w w:val="115"/>
        </w:rPr>
        <w:t>Group,</w:t>
      </w:r>
      <w:r>
        <w:rPr>
          <w:color w:val="231F20"/>
          <w:spacing w:val="-17"/>
          <w:w w:val="115"/>
        </w:rPr>
        <w:t> </w:t>
      </w:r>
      <w:r>
        <w:rPr>
          <w:color w:val="231F20"/>
          <w:w w:val="115"/>
        </w:rPr>
        <w:t>2008)</w:t>
      </w:r>
      <w:r>
        <w:rPr>
          <w:color w:val="231F20"/>
          <w:spacing w:val="-17"/>
          <w:w w:val="115"/>
        </w:rPr>
        <w:t> </w:t>
      </w:r>
      <w:r>
        <w:rPr>
          <w:color w:val="231F20"/>
          <w:w w:val="115"/>
        </w:rPr>
        <w:t>and</w:t>
      </w:r>
      <w:r>
        <w:rPr>
          <w:color w:val="231F20"/>
          <w:spacing w:val="-17"/>
          <w:w w:val="115"/>
        </w:rPr>
        <w:t> </w:t>
      </w:r>
      <w:r>
        <w:rPr>
          <w:color w:val="231F20"/>
          <w:w w:val="115"/>
        </w:rPr>
        <w:t>268</w:t>
      </w:r>
      <w:r>
        <w:rPr>
          <w:color w:val="231F20"/>
          <w:spacing w:val="-17"/>
          <w:w w:val="115"/>
        </w:rPr>
        <w:t> </w:t>
      </w:r>
      <w:r>
        <w:rPr>
          <w:color w:val="231F20"/>
          <w:w w:val="115"/>
        </w:rPr>
        <w:t>under </w:t>
      </w:r>
      <w:r>
        <w:rPr>
          <w:color w:val="231F20"/>
          <w:spacing w:val="3"/>
          <w:w w:val="115"/>
        </w:rPr>
        <w:t>management(dailyheadcountsin</w:t>
      </w:r>
      <w:r>
        <w:rPr>
          <w:color w:val="231F20"/>
          <w:spacing w:val="-33"/>
          <w:w w:val="115"/>
        </w:rPr>
        <w:t> </w:t>
      </w:r>
      <w:r>
        <w:rPr>
          <w:color w:val="231F20"/>
          <w:w w:val="115"/>
        </w:rPr>
        <w:t>La</w:t>
      </w:r>
      <w:r>
        <w:rPr>
          <w:color w:val="231F20"/>
          <w:spacing w:val="-33"/>
          <w:w w:val="115"/>
        </w:rPr>
        <w:t> </w:t>
      </w:r>
      <w:r>
        <w:rPr>
          <w:color w:val="231F20"/>
          <w:w w:val="115"/>
        </w:rPr>
        <w:t>Choyapeninsula,</w:t>
      </w:r>
      <w:r>
        <w:rPr>
          <w:color w:val="231F20"/>
          <w:spacing w:val="-33"/>
          <w:w w:val="115"/>
        </w:rPr>
        <w:t> </w:t>
      </w:r>
      <w:r>
        <w:rPr>
          <w:color w:val="231F20"/>
          <w:w w:val="115"/>
        </w:rPr>
        <w:t>Fig.</w:t>
      </w:r>
      <w:r>
        <w:rPr>
          <w:color w:val="231F20"/>
          <w:spacing w:val="-33"/>
          <w:w w:val="115"/>
        </w:rPr>
        <w:t> </w:t>
      </w:r>
      <w:r>
        <w:rPr>
          <w:color w:val="231F20"/>
          <w:w w:val="115"/>
        </w:rPr>
        <w:t>2),</w:t>
      </w:r>
      <w:r>
        <w:rPr>
          <w:color w:val="231F20"/>
          <w:spacing w:val="-33"/>
          <w:w w:val="115"/>
        </w:rPr>
        <w:t> </w:t>
      </w:r>
      <w:r>
        <w:rPr>
          <w:color w:val="231F20"/>
          <w:spacing w:val="3"/>
          <w:w w:val="115"/>
        </w:rPr>
        <w:t>ofwhich</w:t>
      </w:r>
      <w:r>
        <w:rPr>
          <w:color w:val="231F20"/>
          <w:spacing w:val="-33"/>
          <w:w w:val="115"/>
        </w:rPr>
        <w:t> </w:t>
      </w:r>
      <w:r>
        <w:rPr>
          <w:color w:val="231F20"/>
          <w:w w:val="115"/>
        </w:rPr>
        <w:t>165</w:t>
      </w:r>
      <w:r>
        <w:rPr>
          <w:color w:val="231F20"/>
          <w:spacing w:val="-33"/>
          <w:w w:val="115"/>
        </w:rPr>
        <w:t> </w:t>
      </w:r>
      <w:r>
        <w:rPr>
          <w:color w:val="231F20"/>
          <w:w w:val="115"/>
        </w:rPr>
        <w:t>roamfreely and</w:t>
      </w:r>
      <w:r>
        <w:rPr>
          <w:color w:val="231F20"/>
          <w:spacing w:val="-15"/>
          <w:w w:val="115"/>
        </w:rPr>
        <w:t> </w:t>
      </w:r>
      <w:r>
        <w:rPr>
          <w:color w:val="231F20"/>
          <w:w w:val="115"/>
        </w:rPr>
        <w:t>103</w:t>
      </w:r>
      <w:r>
        <w:rPr>
          <w:color w:val="231F20"/>
          <w:spacing w:val="-15"/>
          <w:w w:val="115"/>
        </w:rPr>
        <w:t> </w:t>
      </w:r>
      <w:r>
        <w:rPr>
          <w:color w:val="231F20"/>
          <w:w w:val="115"/>
        </w:rPr>
        <w:t>are</w:t>
      </w:r>
      <w:r>
        <w:rPr>
          <w:color w:val="231F20"/>
          <w:spacing w:val="-15"/>
          <w:w w:val="115"/>
        </w:rPr>
        <w:t> </w:t>
      </w:r>
      <w:r>
        <w:rPr>
          <w:color w:val="231F20"/>
          <w:w w:val="115"/>
        </w:rPr>
        <w:t>captive</w:t>
      </w:r>
      <w:r>
        <w:rPr>
          <w:color w:val="231F20"/>
          <w:spacing w:val="-15"/>
          <w:w w:val="115"/>
        </w:rPr>
        <w:t> </w:t>
      </w:r>
      <w:r>
        <w:rPr>
          <w:color w:val="231F20"/>
          <w:w w:val="115"/>
        </w:rPr>
        <w:t>(64</w:t>
      </w:r>
      <w:r>
        <w:rPr>
          <w:color w:val="231F20"/>
          <w:spacing w:val="-15"/>
          <w:w w:val="115"/>
        </w:rPr>
        <w:t> </w:t>
      </w:r>
      <w:r>
        <w:rPr>
          <w:color w:val="231F20"/>
          <w:w w:val="115"/>
        </w:rPr>
        <w:t>males,</w:t>
      </w:r>
      <w:r>
        <w:rPr>
          <w:color w:val="231F20"/>
          <w:spacing w:val="-15"/>
          <w:w w:val="115"/>
        </w:rPr>
        <w:t> </w:t>
      </w:r>
      <w:r>
        <w:rPr>
          <w:color w:val="231F20"/>
          <w:w w:val="115"/>
        </w:rPr>
        <w:t>33</w:t>
      </w:r>
      <w:r>
        <w:rPr>
          <w:color w:val="231F20"/>
          <w:spacing w:val="-15"/>
          <w:w w:val="115"/>
        </w:rPr>
        <w:t> </w:t>
      </w:r>
      <w:r>
        <w:rPr>
          <w:color w:val="231F20"/>
          <w:w w:val="115"/>
        </w:rPr>
        <w:t>females</w:t>
      </w:r>
      <w:r>
        <w:rPr>
          <w:color w:val="231F20"/>
          <w:spacing w:val="-15"/>
          <w:w w:val="115"/>
        </w:rPr>
        <w:t> </w:t>
      </w:r>
      <w:r>
        <w:rPr>
          <w:color w:val="231F20"/>
          <w:w w:val="115"/>
        </w:rPr>
        <w:t>and</w:t>
      </w:r>
      <w:r>
        <w:rPr>
          <w:color w:val="231F20"/>
          <w:spacing w:val="-15"/>
          <w:w w:val="115"/>
        </w:rPr>
        <w:t> </w:t>
      </w:r>
      <w:r>
        <w:rPr>
          <w:color w:val="231F20"/>
          <w:w w:val="115"/>
        </w:rPr>
        <w:t>6</w:t>
      </w:r>
      <w:r>
        <w:rPr>
          <w:color w:val="231F20"/>
          <w:spacing w:val="-15"/>
          <w:w w:val="115"/>
        </w:rPr>
        <w:t> </w:t>
      </w:r>
      <w:r>
        <w:rPr>
          <w:color w:val="231F20"/>
          <w:w w:val="115"/>
        </w:rPr>
        <w:t>juveniles,</w:t>
      </w:r>
      <w:r>
        <w:rPr>
          <w:color w:val="231F20"/>
          <w:spacing w:val="-15"/>
          <w:w w:val="115"/>
        </w:rPr>
        <w:t> </w:t>
      </w:r>
      <w:r>
        <w:rPr>
          <w:color w:val="231F20"/>
          <w:w w:val="115"/>
        </w:rPr>
        <w:t>separated</w:t>
      </w:r>
      <w:r>
        <w:rPr>
          <w:color w:val="231F20"/>
          <w:spacing w:val="-15"/>
          <w:w w:val="115"/>
        </w:rPr>
        <w:t> </w:t>
      </w:r>
      <w:r>
        <w:rPr>
          <w:color w:val="231F20"/>
          <w:w w:val="115"/>
        </w:rPr>
        <w:t>in</w:t>
      </w:r>
      <w:r>
        <w:rPr>
          <w:color w:val="231F20"/>
          <w:spacing w:val="-15"/>
          <w:w w:val="115"/>
        </w:rPr>
        <w:t> </w:t>
      </w:r>
      <w:r>
        <w:rPr>
          <w:color w:val="231F20"/>
          <w:w w:val="115"/>
        </w:rPr>
        <w:t>3</w:t>
      </w:r>
      <w:r>
        <w:rPr>
          <w:color w:val="231F20"/>
          <w:spacing w:val="-15"/>
          <w:w w:val="115"/>
        </w:rPr>
        <w:t> </w:t>
      </w:r>
      <w:r>
        <w:rPr>
          <w:color w:val="231F20"/>
          <w:w w:val="115"/>
        </w:rPr>
        <w:t>enclosures). </w:t>
      </w:r>
      <w:r>
        <w:rPr>
          <w:color w:val="231F20"/>
          <w:spacing w:val="3"/>
          <w:w w:val="115"/>
        </w:rPr>
        <w:t>Mortalityintheenclosedpopulationduringthe </w:t>
      </w:r>
      <w:r>
        <w:rPr>
          <w:color w:val="231F20"/>
          <w:spacing w:val="2"/>
          <w:w w:val="115"/>
        </w:rPr>
        <w:t>9-monthobservationperiodamounted </w:t>
      </w:r>
      <w:r>
        <w:rPr>
          <w:color w:val="231F20"/>
          <w:w w:val="115"/>
        </w:rPr>
        <w:t>to</w:t>
      </w:r>
      <w:r>
        <w:rPr>
          <w:color w:val="231F20"/>
          <w:spacing w:val="-28"/>
          <w:w w:val="115"/>
        </w:rPr>
        <w:t> </w:t>
      </w:r>
      <w:r>
        <w:rPr>
          <w:color w:val="231F20"/>
          <w:w w:val="115"/>
        </w:rPr>
        <w:t>2</w:t>
      </w:r>
      <w:r>
        <w:rPr>
          <w:color w:val="231F20"/>
          <w:spacing w:val="-28"/>
          <w:w w:val="115"/>
        </w:rPr>
        <w:t> </w:t>
      </w:r>
      <w:r>
        <w:rPr>
          <w:color w:val="231F20"/>
          <w:w w:val="115"/>
        </w:rPr>
        <w:t>males</w:t>
      </w:r>
      <w:r>
        <w:rPr>
          <w:color w:val="231F20"/>
          <w:spacing w:val="-28"/>
          <w:w w:val="115"/>
        </w:rPr>
        <w:t> </w:t>
      </w:r>
      <w:r>
        <w:rPr>
          <w:color w:val="231F20"/>
          <w:w w:val="115"/>
        </w:rPr>
        <w:t>and</w:t>
      </w:r>
      <w:r>
        <w:rPr>
          <w:color w:val="231F20"/>
          <w:spacing w:val="-28"/>
          <w:w w:val="115"/>
        </w:rPr>
        <w:t> </w:t>
      </w:r>
      <w:r>
        <w:rPr>
          <w:color w:val="231F20"/>
          <w:w w:val="115"/>
        </w:rPr>
        <w:t>1</w:t>
      </w:r>
      <w:r>
        <w:rPr>
          <w:color w:val="231F20"/>
          <w:spacing w:val="-28"/>
          <w:w w:val="115"/>
        </w:rPr>
        <w:t> </w:t>
      </w:r>
      <w:r>
        <w:rPr>
          <w:color w:val="231F20"/>
          <w:w w:val="115"/>
        </w:rPr>
        <w:t>female</w:t>
      </w:r>
      <w:r>
        <w:rPr>
          <w:color w:val="231F20"/>
          <w:spacing w:val="-28"/>
          <w:w w:val="115"/>
        </w:rPr>
        <w:t> </w:t>
      </w:r>
      <w:r>
        <w:rPr>
          <w:color w:val="231F20"/>
          <w:w w:val="115"/>
        </w:rPr>
        <w:t>(8,</w:t>
      </w:r>
      <w:r>
        <w:rPr>
          <w:color w:val="231F20"/>
          <w:spacing w:val="-28"/>
          <w:w w:val="115"/>
        </w:rPr>
        <w:t> </w:t>
      </w:r>
      <w:r>
        <w:rPr>
          <w:color w:val="231F20"/>
          <w:w w:val="115"/>
        </w:rPr>
        <w:t>1</w:t>
      </w:r>
      <w:r>
        <w:rPr>
          <w:color w:val="231F20"/>
          <w:spacing w:val="-28"/>
          <w:w w:val="115"/>
        </w:rPr>
        <w:t> </w:t>
      </w:r>
      <w:r>
        <w:rPr>
          <w:color w:val="231F20"/>
          <w:w w:val="115"/>
        </w:rPr>
        <w:t>and</w:t>
      </w:r>
      <w:r>
        <w:rPr>
          <w:color w:val="231F20"/>
          <w:spacing w:val="-28"/>
          <w:w w:val="115"/>
        </w:rPr>
        <w:t> </w:t>
      </w:r>
      <w:r>
        <w:rPr>
          <w:color w:val="231F20"/>
          <w:w w:val="115"/>
        </w:rPr>
        <w:t>1</w:t>
      </w:r>
      <w:r>
        <w:rPr>
          <w:color w:val="231F20"/>
          <w:spacing w:val="-28"/>
          <w:w w:val="115"/>
        </w:rPr>
        <w:t> </w:t>
      </w:r>
      <w:r>
        <w:rPr>
          <w:color w:val="231F20"/>
          <w:w w:val="115"/>
        </w:rPr>
        <w:t>years-old),</w:t>
      </w:r>
      <w:r>
        <w:rPr>
          <w:color w:val="231F20"/>
          <w:spacing w:val="-28"/>
          <w:w w:val="115"/>
        </w:rPr>
        <w:t> </w:t>
      </w:r>
      <w:r>
        <w:rPr>
          <w:color w:val="231F20"/>
          <w:w w:val="115"/>
        </w:rPr>
        <w:t>all</w:t>
      </w:r>
      <w:r>
        <w:rPr>
          <w:color w:val="231F20"/>
          <w:spacing w:val="-28"/>
          <w:w w:val="115"/>
        </w:rPr>
        <w:t> </w:t>
      </w:r>
      <w:r>
        <w:rPr>
          <w:color w:val="231F20"/>
          <w:w w:val="115"/>
        </w:rPr>
        <w:t>killed</w:t>
      </w:r>
      <w:r>
        <w:rPr>
          <w:color w:val="231F20"/>
          <w:spacing w:val="-28"/>
          <w:w w:val="115"/>
        </w:rPr>
        <w:t> </w:t>
      </w:r>
      <w:r>
        <w:rPr>
          <w:color w:val="231F20"/>
          <w:w w:val="115"/>
        </w:rPr>
        <w:t>by</w:t>
      </w:r>
      <w:r>
        <w:rPr>
          <w:color w:val="231F20"/>
          <w:spacing w:val="-28"/>
          <w:w w:val="115"/>
        </w:rPr>
        <w:t> </w:t>
      </w:r>
      <w:r>
        <w:rPr>
          <w:color w:val="231F20"/>
          <w:w w:val="115"/>
        </w:rPr>
        <w:t>conspecifics.</w:t>
      </w:r>
      <w:r>
        <w:rPr>
          <w:color w:val="231F20"/>
          <w:spacing w:val="-28"/>
          <w:w w:val="115"/>
        </w:rPr>
        <w:t> </w:t>
      </w:r>
      <w:r>
        <w:rPr>
          <w:color w:val="231F20"/>
          <w:w w:val="115"/>
        </w:rPr>
        <w:t>From</w:t>
      </w:r>
      <w:r>
        <w:rPr>
          <w:color w:val="231F20"/>
          <w:spacing w:val="-28"/>
          <w:w w:val="115"/>
        </w:rPr>
        <w:t> </w:t>
      </w:r>
      <w:r>
        <w:rPr>
          <w:color w:val="231F20"/>
          <w:w w:val="115"/>
        </w:rPr>
        <w:t>February </w:t>
      </w:r>
      <w:r>
        <w:rPr>
          <w:color w:val="231F20"/>
          <w:spacing w:val="-7"/>
          <w:w w:val="115"/>
        </w:rPr>
        <w:t>2007,  </w:t>
      </w:r>
      <w:r>
        <w:rPr>
          <w:color w:val="231F20"/>
          <w:w w:val="115"/>
        </w:rPr>
        <w:t>fawns were raised in </w:t>
      </w:r>
      <w:r>
        <w:rPr>
          <w:color w:val="231F20"/>
          <w:spacing w:val="-3"/>
          <w:w w:val="115"/>
        </w:rPr>
        <w:t>captivity,  </w:t>
      </w:r>
      <w:r>
        <w:rPr>
          <w:color w:val="231F20"/>
          <w:w w:val="115"/>
        </w:rPr>
        <w:t>the youngest being 2 days old at capture.     In</w:t>
      </w:r>
      <w:r>
        <w:rPr>
          <w:color w:val="231F20"/>
          <w:spacing w:val="-14"/>
          <w:w w:val="115"/>
        </w:rPr>
        <w:t> </w:t>
      </w:r>
      <w:r>
        <w:rPr>
          <w:color w:val="231F20"/>
          <w:w w:val="115"/>
        </w:rPr>
        <w:t>2008,</w:t>
      </w:r>
      <w:r>
        <w:rPr>
          <w:color w:val="231F20"/>
          <w:spacing w:val="-14"/>
          <w:w w:val="115"/>
        </w:rPr>
        <w:t> </w:t>
      </w:r>
      <w:r>
        <w:rPr>
          <w:color w:val="231F20"/>
          <w:w w:val="115"/>
        </w:rPr>
        <w:t>30</w:t>
      </w:r>
      <w:r>
        <w:rPr>
          <w:color w:val="231F20"/>
          <w:spacing w:val="-14"/>
          <w:w w:val="115"/>
        </w:rPr>
        <w:t> </w:t>
      </w:r>
      <w:r>
        <w:rPr>
          <w:color w:val="231F20"/>
          <w:w w:val="115"/>
        </w:rPr>
        <w:t>fawns</w:t>
      </w:r>
      <w:r>
        <w:rPr>
          <w:color w:val="231F20"/>
          <w:spacing w:val="-14"/>
          <w:w w:val="115"/>
        </w:rPr>
        <w:t> </w:t>
      </w:r>
      <w:r>
        <w:rPr>
          <w:color w:val="231F20"/>
          <w:w w:val="115"/>
        </w:rPr>
        <w:t>were</w:t>
      </w:r>
      <w:r>
        <w:rPr>
          <w:color w:val="231F20"/>
          <w:spacing w:val="-14"/>
          <w:w w:val="115"/>
        </w:rPr>
        <w:t> </w:t>
      </w:r>
      <w:r>
        <w:rPr>
          <w:color w:val="231F20"/>
          <w:w w:val="115"/>
        </w:rPr>
        <w:t>born</w:t>
      </w:r>
      <w:r>
        <w:rPr>
          <w:color w:val="231F20"/>
          <w:spacing w:val="-14"/>
          <w:w w:val="115"/>
        </w:rPr>
        <w:t> </w:t>
      </w:r>
      <w:r>
        <w:rPr>
          <w:color w:val="231F20"/>
          <w:w w:val="115"/>
        </w:rPr>
        <w:t>but</w:t>
      </w:r>
      <w:r>
        <w:rPr>
          <w:color w:val="231F20"/>
          <w:spacing w:val="-14"/>
          <w:w w:val="115"/>
        </w:rPr>
        <w:t> </w:t>
      </w:r>
      <w:r>
        <w:rPr>
          <w:color w:val="231F20"/>
          <w:w w:val="115"/>
        </w:rPr>
        <w:t>19</w:t>
      </w:r>
      <w:r>
        <w:rPr>
          <w:color w:val="231F20"/>
          <w:spacing w:val="-14"/>
          <w:w w:val="115"/>
        </w:rPr>
        <w:t> </w:t>
      </w:r>
      <w:r>
        <w:rPr>
          <w:color w:val="231F20"/>
          <w:w w:val="115"/>
        </w:rPr>
        <w:t>had</w:t>
      </w:r>
      <w:r>
        <w:rPr>
          <w:color w:val="231F20"/>
          <w:spacing w:val="-14"/>
          <w:w w:val="115"/>
        </w:rPr>
        <w:t> </w:t>
      </w:r>
      <w:r>
        <w:rPr>
          <w:color w:val="231F20"/>
          <w:w w:val="115"/>
        </w:rPr>
        <w:t>died</w:t>
      </w:r>
      <w:r>
        <w:rPr>
          <w:color w:val="231F20"/>
          <w:spacing w:val="-14"/>
          <w:w w:val="115"/>
        </w:rPr>
        <w:t> </w:t>
      </w:r>
      <w:r>
        <w:rPr>
          <w:color w:val="231F20"/>
          <w:w w:val="115"/>
        </w:rPr>
        <w:t>from</w:t>
      </w:r>
      <w:r>
        <w:rPr>
          <w:color w:val="231F20"/>
          <w:spacing w:val="-14"/>
          <w:w w:val="115"/>
        </w:rPr>
        <w:t> </w:t>
      </w:r>
      <w:r>
        <w:rPr>
          <w:color w:val="231F20"/>
          <w:w w:val="115"/>
        </w:rPr>
        <w:t>clostridiosis</w:t>
      </w:r>
      <w:r>
        <w:rPr>
          <w:color w:val="231F20"/>
          <w:spacing w:val="-14"/>
          <w:w w:val="115"/>
        </w:rPr>
        <w:t> </w:t>
      </w:r>
      <w:r>
        <w:rPr>
          <w:color w:val="231F20"/>
          <w:w w:val="115"/>
        </w:rPr>
        <w:t>by</w:t>
      </w:r>
      <w:r>
        <w:rPr>
          <w:color w:val="231F20"/>
          <w:spacing w:val="-14"/>
          <w:w w:val="115"/>
        </w:rPr>
        <w:t> </w:t>
      </w:r>
      <w:r>
        <w:rPr>
          <w:color w:val="231F20"/>
          <w:w w:val="115"/>
        </w:rPr>
        <w:t>March</w:t>
      </w:r>
      <w:r>
        <w:rPr>
          <w:color w:val="231F20"/>
          <w:spacing w:val="-14"/>
          <w:w w:val="115"/>
        </w:rPr>
        <w:t> </w:t>
      </w:r>
      <w:r>
        <w:rPr>
          <w:color w:val="231F20"/>
          <w:w w:val="115"/>
        </w:rPr>
        <w:t>or</w:t>
      </w:r>
      <w:r>
        <w:rPr>
          <w:color w:val="231F20"/>
          <w:spacing w:val="-14"/>
          <w:w w:val="115"/>
        </w:rPr>
        <w:t> </w:t>
      </w:r>
      <w:r>
        <w:rPr>
          <w:color w:val="231F20"/>
          <w:w w:val="115"/>
        </w:rPr>
        <w:t>had</w:t>
      </w:r>
      <w:r>
        <w:rPr>
          <w:color w:val="231F20"/>
          <w:spacing w:val="-14"/>
          <w:w w:val="115"/>
        </w:rPr>
        <w:t> </w:t>
      </w:r>
      <w:r>
        <w:rPr>
          <w:color w:val="231F20"/>
          <w:w w:val="115"/>
        </w:rPr>
        <w:t>been euthanized;</w:t>
      </w:r>
      <w:r>
        <w:rPr>
          <w:color w:val="231F20"/>
          <w:spacing w:val="-29"/>
          <w:w w:val="115"/>
        </w:rPr>
        <w:t> </w:t>
      </w:r>
      <w:r>
        <w:rPr>
          <w:color w:val="231F20"/>
          <w:w w:val="115"/>
        </w:rPr>
        <w:t>survival</w:t>
      </w:r>
      <w:r>
        <w:rPr>
          <w:color w:val="231F20"/>
          <w:spacing w:val="-29"/>
          <w:w w:val="115"/>
        </w:rPr>
        <w:t> </w:t>
      </w:r>
      <w:r>
        <w:rPr>
          <w:color w:val="231F20"/>
          <w:w w:val="115"/>
        </w:rPr>
        <w:t>was</w:t>
      </w:r>
      <w:r>
        <w:rPr>
          <w:color w:val="231F20"/>
          <w:spacing w:val="-29"/>
          <w:w w:val="115"/>
        </w:rPr>
        <w:t> </w:t>
      </w:r>
      <w:r>
        <w:rPr>
          <w:color w:val="231F20"/>
          <w:w w:val="115"/>
        </w:rPr>
        <w:t>33%</w:t>
      </w:r>
      <w:r>
        <w:rPr>
          <w:color w:val="231F20"/>
          <w:spacing w:val="-29"/>
          <w:w w:val="115"/>
        </w:rPr>
        <w:t> </w:t>
      </w:r>
      <w:r>
        <w:rPr>
          <w:color w:val="231F20"/>
          <w:w w:val="115"/>
        </w:rPr>
        <w:t>at</w:t>
      </w:r>
      <w:r>
        <w:rPr>
          <w:color w:val="231F20"/>
          <w:spacing w:val="-29"/>
          <w:w w:val="115"/>
        </w:rPr>
        <w:t> </w:t>
      </w:r>
      <w:r>
        <w:rPr>
          <w:color w:val="231F20"/>
          <w:w w:val="115"/>
        </w:rPr>
        <w:t>weaning.</w:t>
      </w:r>
      <w:r>
        <w:rPr>
          <w:color w:val="231F20"/>
          <w:spacing w:val="-29"/>
          <w:w w:val="115"/>
        </w:rPr>
        <w:t> </w:t>
      </w:r>
      <w:r>
        <w:rPr>
          <w:color w:val="231F20"/>
          <w:w w:val="115"/>
        </w:rPr>
        <w:t>No</w:t>
      </w:r>
      <w:r>
        <w:rPr>
          <w:color w:val="231F20"/>
          <w:spacing w:val="-29"/>
          <w:w w:val="115"/>
        </w:rPr>
        <w:t> </w:t>
      </w:r>
      <w:r>
        <w:rPr>
          <w:color w:val="231F20"/>
          <w:w w:val="115"/>
        </w:rPr>
        <w:t>births</w:t>
      </w:r>
      <w:r>
        <w:rPr>
          <w:color w:val="231F20"/>
          <w:spacing w:val="-29"/>
          <w:w w:val="115"/>
        </w:rPr>
        <w:t> </w:t>
      </w:r>
      <w:r>
        <w:rPr>
          <w:color w:val="231F20"/>
          <w:w w:val="115"/>
        </w:rPr>
        <w:t>were</w:t>
      </w:r>
      <w:r>
        <w:rPr>
          <w:color w:val="231F20"/>
          <w:spacing w:val="-29"/>
          <w:w w:val="115"/>
        </w:rPr>
        <w:t> </w:t>
      </w:r>
      <w:r>
        <w:rPr>
          <w:color w:val="231F20"/>
          <w:w w:val="115"/>
        </w:rPr>
        <w:t>recorded</w:t>
      </w:r>
      <w:r>
        <w:rPr>
          <w:color w:val="231F20"/>
          <w:spacing w:val="-29"/>
          <w:w w:val="115"/>
        </w:rPr>
        <w:t> </w:t>
      </w:r>
      <w:r>
        <w:rPr>
          <w:color w:val="231F20"/>
          <w:w w:val="115"/>
        </w:rPr>
        <w:t>in</w:t>
      </w:r>
      <w:r>
        <w:rPr>
          <w:color w:val="231F20"/>
          <w:spacing w:val="-29"/>
          <w:w w:val="115"/>
        </w:rPr>
        <w:t> </w:t>
      </w:r>
      <w:r>
        <w:rPr>
          <w:color w:val="231F20"/>
          <w:w w:val="115"/>
        </w:rPr>
        <w:t>2009-2010.</w:t>
      </w:r>
      <w:r>
        <w:rPr>
          <w:color w:val="231F20"/>
          <w:spacing w:val="-29"/>
          <w:w w:val="115"/>
        </w:rPr>
        <w:t> </w:t>
      </w:r>
      <w:r>
        <w:rPr>
          <w:color w:val="231F20"/>
          <w:spacing w:val="-4"/>
          <w:w w:val="115"/>
        </w:rPr>
        <w:t>Fawn </w:t>
      </w:r>
      <w:r>
        <w:rPr>
          <w:color w:val="231F20"/>
          <w:w w:val="115"/>
        </w:rPr>
        <w:t>survival</w:t>
      </w:r>
      <w:r>
        <w:rPr>
          <w:color w:val="231F20"/>
          <w:spacing w:val="-14"/>
          <w:w w:val="115"/>
        </w:rPr>
        <w:t> </w:t>
      </w:r>
      <w:r>
        <w:rPr>
          <w:color w:val="231F20"/>
          <w:w w:val="115"/>
        </w:rPr>
        <w:t>at</w:t>
      </w:r>
      <w:r>
        <w:rPr>
          <w:color w:val="231F20"/>
          <w:spacing w:val="-14"/>
          <w:w w:val="115"/>
        </w:rPr>
        <w:t> </w:t>
      </w:r>
      <w:r>
        <w:rPr>
          <w:color w:val="231F20"/>
          <w:w w:val="115"/>
        </w:rPr>
        <w:t>weaning</w:t>
      </w:r>
      <w:r>
        <w:rPr>
          <w:color w:val="231F20"/>
          <w:spacing w:val="-14"/>
          <w:w w:val="115"/>
        </w:rPr>
        <w:t> </w:t>
      </w:r>
      <w:r>
        <w:rPr>
          <w:color w:val="231F20"/>
          <w:w w:val="115"/>
        </w:rPr>
        <w:t>in</w:t>
      </w:r>
      <w:r>
        <w:rPr>
          <w:color w:val="231F20"/>
          <w:spacing w:val="-14"/>
          <w:w w:val="115"/>
        </w:rPr>
        <w:t> </w:t>
      </w:r>
      <w:r>
        <w:rPr>
          <w:color w:val="231F20"/>
          <w:w w:val="115"/>
        </w:rPr>
        <w:t>Yellowstone</w:t>
      </w:r>
      <w:r>
        <w:rPr>
          <w:color w:val="231F20"/>
          <w:spacing w:val="-14"/>
          <w:w w:val="115"/>
        </w:rPr>
        <w:t> </w:t>
      </w:r>
      <w:r>
        <w:rPr>
          <w:color w:val="231F20"/>
          <w:w w:val="115"/>
        </w:rPr>
        <w:t>was</w:t>
      </w:r>
      <w:r>
        <w:rPr>
          <w:color w:val="231F20"/>
          <w:spacing w:val="-14"/>
          <w:w w:val="115"/>
        </w:rPr>
        <w:t> </w:t>
      </w:r>
      <w:r>
        <w:rPr>
          <w:color w:val="231F20"/>
          <w:spacing w:val="-4"/>
          <w:w w:val="115"/>
        </w:rPr>
        <w:t>5-15%</w:t>
      </w:r>
      <w:r>
        <w:rPr>
          <w:color w:val="231F20"/>
          <w:spacing w:val="-14"/>
          <w:w w:val="115"/>
        </w:rPr>
        <w:t> </w:t>
      </w:r>
      <w:r>
        <w:rPr>
          <w:color w:val="231F20"/>
          <w:w w:val="115"/>
        </w:rPr>
        <w:t>and</w:t>
      </w:r>
      <w:r>
        <w:rPr>
          <w:color w:val="231F20"/>
          <w:spacing w:val="-14"/>
          <w:w w:val="115"/>
        </w:rPr>
        <w:t> </w:t>
      </w:r>
      <w:r>
        <w:rPr>
          <w:color w:val="231F20"/>
          <w:w w:val="115"/>
        </w:rPr>
        <w:t>26-44%</w:t>
      </w:r>
      <w:r>
        <w:rPr>
          <w:color w:val="231F20"/>
          <w:spacing w:val="-14"/>
          <w:w w:val="115"/>
        </w:rPr>
        <w:t> </w:t>
      </w:r>
      <w:r>
        <w:rPr>
          <w:color w:val="231F20"/>
          <w:w w:val="115"/>
        </w:rPr>
        <w:t>(in</w:t>
      </w:r>
      <w:r>
        <w:rPr>
          <w:color w:val="231F20"/>
          <w:spacing w:val="-14"/>
          <w:w w:val="115"/>
        </w:rPr>
        <w:t> </w:t>
      </w:r>
      <w:r>
        <w:rPr>
          <w:color w:val="231F20"/>
          <w:w w:val="115"/>
        </w:rPr>
        <w:t>absence</w:t>
      </w:r>
      <w:r>
        <w:rPr>
          <w:color w:val="231F20"/>
          <w:spacing w:val="-14"/>
          <w:w w:val="115"/>
        </w:rPr>
        <w:t> </w:t>
      </w:r>
      <w:r>
        <w:rPr>
          <w:color w:val="231F20"/>
          <w:w w:val="115"/>
        </w:rPr>
        <w:t>and</w:t>
      </w:r>
      <w:r>
        <w:rPr>
          <w:color w:val="231F20"/>
          <w:spacing w:val="-14"/>
          <w:w w:val="115"/>
        </w:rPr>
        <w:t> </w:t>
      </w:r>
      <w:r>
        <w:rPr>
          <w:color w:val="231F20"/>
          <w:w w:val="115"/>
        </w:rPr>
        <w:t>presence of wolves, respectively; Berger et al., 2008) and </w:t>
      </w:r>
      <w:r>
        <w:rPr>
          <w:color w:val="231F20"/>
          <w:spacing w:val="-6"/>
          <w:w w:val="115"/>
        </w:rPr>
        <w:t>51-100% </w:t>
      </w:r>
      <w:r>
        <w:rPr>
          <w:color w:val="231F20"/>
          <w:w w:val="115"/>
        </w:rPr>
        <w:t>in three reintroductions</w:t>
      </w:r>
      <w:r>
        <w:rPr>
          <w:color w:val="231F20"/>
          <w:spacing w:val="-38"/>
          <w:w w:val="115"/>
        </w:rPr>
        <w:t> </w:t>
      </w:r>
      <w:r>
        <w:rPr>
          <w:color w:val="231F20"/>
          <w:w w:val="115"/>
        </w:rPr>
        <w:t>in Mexico</w:t>
      </w:r>
      <w:r>
        <w:rPr>
          <w:color w:val="231F20"/>
          <w:spacing w:val="-12"/>
          <w:w w:val="115"/>
        </w:rPr>
        <w:t> </w:t>
      </w:r>
      <w:r>
        <w:rPr>
          <w:color w:val="231F20"/>
          <w:w w:val="115"/>
        </w:rPr>
        <w:t>from</w:t>
      </w:r>
      <w:r>
        <w:rPr>
          <w:color w:val="231F20"/>
          <w:spacing w:val="-12"/>
          <w:w w:val="115"/>
        </w:rPr>
        <w:t> </w:t>
      </w:r>
      <w:r>
        <w:rPr>
          <w:color w:val="231F20"/>
          <w:spacing w:val="-3"/>
          <w:w w:val="115"/>
        </w:rPr>
        <w:t>Wyoming</w:t>
      </w:r>
      <w:r>
        <w:rPr>
          <w:color w:val="231F20"/>
          <w:spacing w:val="-12"/>
          <w:w w:val="115"/>
        </w:rPr>
        <w:t> </w:t>
      </w:r>
      <w:r>
        <w:rPr>
          <w:color w:val="231F20"/>
          <w:w w:val="115"/>
        </w:rPr>
        <w:t>(Cancino</w:t>
      </w:r>
      <w:r>
        <w:rPr>
          <w:color w:val="231F20"/>
          <w:spacing w:val="-12"/>
          <w:w w:val="115"/>
        </w:rPr>
        <w:t> </w:t>
      </w:r>
      <w:r>
        <w:rPr>
          <w:color w:val="231F20"/>
          <w:w w:val="115"/>
        </w:rPr>
        <w:t>Hernández,</w:t>
      </w:r>
      <w:r>
        <w:rPr>
          <w:color w:val="231F20"/>
          <w:spacing w:val="-12"/>
          <w:w w:val="115"/>
        </w:rPr>
        <w:t> </w:t>
      </w:r>
      <w:r>
        <w:rPr>
          <w:color w:val="231F20"/>
          <w:w w:val="115"/>
        </w:rPr>
        <w:t>2006).</w:t>
      </w:r>
      <w:r>
        <w:rPr>
          <w:color w:val="231F20"/>
          <w:spacing w:val="-12"/>
          <w:w w:val="115"/>
        </w:rPr>
        <w:t> </w:t>
      </w:r>
      <w:r>
        <w:rPr>
          <w:color w:val="231F20"/>
          <w:w w:val="115"/>
        </w:rPr>
        <w:t>The</w:t>
      </w:r>
      <w:r>
        <w:rPr>
          <w:color w:val="231F20"/>
          <w:spacing w:val="-12"/>
          <w:w w:val="115"/>
        </w:rPr>
        <w:t> </w:t>
      </w:r>
      <w:r>
        <w:rPr>
          <w:color w:val="231F20"/>
          <w:w w:val="115"/>
        </w:rPr>
        <w:t>dead</w:t>
      </w:r>
      <w:r>
        <w:rPr>
          <w:color w:val="231F20"/>
          <w:spacing w:val="-12"/>
          <w:w w:val="115"/>
        </w:rPr>
        <w:t> </w:t>
      </w:r>
      <w:r>
        <w:rPr>
          <w:color w:val="231F20"/>
          <w:spacing w:val="-3"/>
          <w:w w:val="115"/>
        </w:rPr>
        <w:t>1-year-old</w:t>
      </w:r>
      <w:r>
        <w:rPr>
          <w:color w:val="231F20"/>
          <w:spacing w:val="-12"/>
          <w:w w:val="115"/>
        </w:rPr>
        <w:t> </w:t>
      </w:r>
      <w:r>
        <w:rPr>
          <w:color w:val="231F20"/>
          <w:w w:val="115"/>
        </w:rPr>
        <w:t>female</w:t>
      </w:r>
      <w:r>
        <w:rPr>
          <w:color w:val="231F20"/>
          <w:spacing w:val="-12"/>
          <w:w w:val="115"/>
        </w:rPr>
        <w:t> </w:t>
      </w:r>
      <w:r>
        <w:rPr>
          <w:color w:val="231F20"/>
          <w:w w:val="115"/>
        </w:rPr>
        <w:t>was the</w:t>
      </w:r>
      <w:r>
        <w:rPr>
          <w:color w:val="231F20"/>
          <w:spacing w:val="-11"/>
          <w:w w:val="115"/>
        </w:rPr>
        <w:t> </w:t>
      </w:r>
      <w:r>
        <w:rPr>
          <w:color w:val="231F20"/>
          <w:w w:val="115"/>
        </w:rPr>
        <w:t>only</w:t>
      </w:r>
      <w:r>
        <w:rPr>
          <w:color w:val="231F20"/>
          <w:spacing w:val="-11"/>
          <w:w w:val="115"/>
        </w:rPr>
        <w:t> </w:t>
      </w:r>
      <w:r>
        <w:rPr>
          <w:color w:val="231F20"/>
          <w:spacing w:val="-4"/>
          <w:w w:val="115"/>
        </w:rPr>
        <w:t>2007-2010</w:t>
      </w:r>
      <w:r>
        <w:rPr>
          <w:color w:val="231F20"/>
          <w:spacing w:val="-11"/>
          <w:w w:val="115"/>
        </w:rPr>
        <w:t> </w:t>
      </w:r>
      <w:r>
        <w:rPr>
          <w:color w:val="231F20"/>
          <w:w w:val="115"/>
        </w:rPr>
        <w:t>recorded</w:t>
      </w:r>
      <w:r>
        <w:rPr>
          <w:color w:val="231F20"/>
          <w:spacing w:val="-11"/>
          <w:w w:val="115"/>
        </w:rPr>
        <w:t> </w:t>
      </w:r>
      <w:r>
        <w:rPr>
          <w:color w:val="231F20"/>
          <w:w w:val="115"/>
        </w:rPr>
        <w:t>recruit</w:t>
      </w:r>
      <w:r>
        <w:rPr>
          <w:color w:val="231F20"/>
          <w:spacing w:val="-11"/>
          <w:w w:val="115"/>
        </w:rPr>
        <w:t> </w:t>
      </w:r>
      <w:r>
        <w:rPr>
          <w:color w:val="231F20"/>
          <w:w w:val="115"/>
        </w:rPr>
        <w:t>but</w:t>
      </w:r>
      <w:r>
        <w:rPr>
          <w:color w:val="231F20"/>
          <w:spacing w:val="-11"/>
          <w:w w:val="115"/>
        </w:rPr>
        <w:t> </w:t>
      </w:r>
      <w:r>
        <w:rPr>
          <w:color w:val="231F20"/>
          <w:w w:val="115"/>
        </w:rPr>
        <w:t>she</w:t>
      </w:r>
      <w:r>
        <w:rPr>
          <w:color w:val="231F20"/>
          <w:spacing w:val="-11"/>
          <w:w w:val="115"/>
        </w:rPr>
        <w:t> </w:t>
      </w:r>
      <w:r>
        <w:rPr>
          <w:color w:val="231F20"/>
          <w:w w:val="115"/>
        </w:rPr>
        <w:t>never</w:t>
      </w:r>
      <w:r>
        <w:rPr>
          <w:color w:val="231F20"/>
          <w:spacing w:val="-11"/>
          <w:w w:val="115"/>
        </w:rPr>
        <w:t> </w:t>
      </w:r>
      <w:r>
        <w:rPr>
          <w:color w:val="231F20"/>
          <w:w w:val="115"/>
        </w:rPr>
        <w:t>got</w:t>
      </w:r>
      <w:r>
        <w:rPr>
          <w:color w:val="231F20"/>
          <w:spacing w:val="-11"/>
          <w:w w:val="115"/>
        </w:rPr>
        <w:t> </w:t>
      </w:r>
      <w:r>
        <w:rPr>
          <w:color w:val="231F20"/>
          <w:w w:val="115"/>
        </w:rPr>
        <w:t>impregnated.</w:t>
      </w:r>
      <w:r>
        <w:rPr>
          <w:color w:val="231F20"/>
          <w:spacing w:val="-11"/>
          <w:w w:val="115"/>
        </w:rPr>
        <w:t> </w:t>
      </w:r>
      <w:r>
        <w:rPr>
          <w:color w:val="231F20"/>
          <w:w w:val="115"/>
        </w:rPr>
        <w:t>With</w:t>
      </w:r>
      <w:r>
        <w:rPr>
          <w:color w:val="231F20"/>
          <w:spacing w:val="-11"/>
          <w:w w:val="115"/>
        </w:rPr>
        <w:t> </w:t>
      </w:r>
      <w:r>
        <w:rPr>
          <w:color w:val="231F20"/>
          <w:w w:val="115"/>
        </w:rPr>
        <w:t>2</w:t>
      </w:r>
      <w:r>
        <w:rPr>
          <w:color w:val="231F20"/>
          <w:spacing w:val="-11"/>
          <w:w w:val="115"/>
        </w:rPr>
        <w:t> </w:t>
      </w:r>
      <w:r>
        <w:rPr>
          <w:color w:val="231F20"/>
          <w:w w:val="115"/>
        </w:rPr>
        <w:t>surviving fawns</w:t>
      </w:r>
      <w:r>
        <w:rPr>
          <w:color w:val="231F20"/>
          <w:spacing w:val="-20"/>
          <w:w w:val="115"/>
        </w:rPr>
        <w:t> </w:t>
      </w:r>
      <w:r>
        <w:rPr>
          <w:color w:val="231F20"/>
          <w:w w:val="115"/>
        </w:rPr>
        <w:t>among</w:t>
      </w:r>
      <w:r>
        <w:rPr>
          <w:color w:val="231F20"/>
          <w:spacing w:val="-20"/>
          <w:w w:val="115"/>
        </w:rPr>
        <w:t> </w:t>
      </w:r>
      <w:r>
        <w:rPr>
          <w:color w:val="231F20"/>
          <w:w w:val="115"/>
        </w:rPr>
        <w:t>those</w:t>
      </w:r>
      <w:r>
        <w:rPr>
          <w:color w:val="231F20"/>
          <w:spacing w:val="-20"/>
          <w:w w:val="115"/>
        </w:rPr>
        <w:t> </w:t>
      </w:r>
      <w:r>
        <w:rPr>
          <w:color w:val="231F20"/>
          <w:w w:val="115"/>
        </w:rPr>
        <w:t>born</w:t>
      </w:r>
      <w:r>
        <w:rPr>
          <w:color w:val="231F20"/>
          <w:spacing w:val="-20"/>
          <w:w w:val="115"/>
        </w:rPr>
        <w:t> </w:t>
      </w:r>
      <w:r>
        <w:rPr>
          <w:color w:val="231F20"/>
          <w:w w:val="115"/>
        </w:rPr>
        <w:t>in</w:t>
      </w:r>
      <w:r>
        <w:rPr>
          <w:color w:val="231F20"/>
          <w:spacing w:val="-20"/>
          <w:w w:val="115"/>
        </w:rPr>
        <w:t> </w:t>
      </w:r>
      <w:r>
        <w:rPr>
          <w:color w:val="231F20"/>
          <w:spacing w:val="-5"/>
          <w:w w:val="115"/>
        </w:rPr>
        <w:t>2007-2010,</w:t>
      </w:r>
      <w:r>
        <w:rPr>
          <w:color w:val="231F20"/>
          <w:spacing w:val="-20"/>
          <w:w w:val="115"/>
        </w:rPr>
        <w:t> </w:t>
      </w:r>
      <w:r>
        <w:rPr>
          <w:color w:val="231F20"/>
          <w:w w:val="115"/>
        </w:rPr>
        <w:t>survival</w:t>
      </w:r>
      <w:r>
        <w:rPr>
          <w:color w:val="231F20"/>
          <w:spacing w:val="-20"/>
          <w:w w:val="115"/>
        </w:rPr>
        <w:t> </w:t>
      </w:r>
      <w:r>
        <w:rPr>
          <w:color w:val="231F20"/>
          <w:w w:val="115"/>
        </w:rPr>
        <w:t>at</w:t>
      </w:r>
      <w:r>
        <w:rPr>
          <w:color w:val="231F20"/>
          <w:spacing w:val="-20"/>
          <w:w w:val="115"/>
        </w:rPr>
        <w:t> </w:t>
      </w:r>
      <w:r>
        <w:rPr>
          <w:color w:val="231F20"/>
          <w:w w:val="115"/>
        </w:rPr>
        <w:t>maturity</w:t>
      </w:r>
      <w:r>
        <w:rPr>
          <w:color w:val="231F20"/>
          <w:spacing w:val="-20"/>
          <w:w w:val="115"/>
        </w:rPr>
        <w:t> </w:t>
      </w:r>
      <w:r>
        <w:rPr>
          <w:color w:val="231F20"/>
          <w:w w:val="115"/>
        </w:rPr>
        <w:t>was</w:t>
      </w:r>
      <w:r>
        <w:rPr>
          <w:color w:val="231F20"/>
          <w:spacing w:val="-20"/>
          <w:w w:val="115"/>
        </w:rPr>
        <w:t> </w:t>
      </w:r>
      <w:r>
        <w:rPr>
          <w:color w:val="231F20"/>
          <w:spacing w:val="-4"/>
          <w:w w:val="115"/>
        </w:rPr>
        <w:t>4-15%.</w:t>
      </w:r>
    </w:p>
    <w:p>
      <w:pPr>
        <w:pStyle w:val="BodyText"/>
        <w:spacing w:line="249" w:lineRule="auto" w:before="3"/>
        <w:ind w:left="103" w:right="562" w:firstLine="340"/>
        <w:jc w:val="both"/>
      </w:pPr>
      <w:r>
        <w:rPr>
          <w:color w:val="231F20"/>
          <w:w w:val="115"/>
        </w:rPr>
        <w:t>Moderate</w:t>
      </w:r>
      <w:r>
        <w:rPr>
          <w:color w:val="231F20"/>
          <w:spacing w:val="-22"/>
          <w:w w:val="115"/>
        </w:rPr>
        <w:t> </w:t>
      </w:r>
      <w:r>
        <w:rPr>
          <w:rFonts w:ascii="Cambria"/>
          <w:i/>
          <w:color w:val="231F20"/>
          <w:w w:val="115"/>
        </w:rPr>
        <w:t>Eimeria</w:t>
      </w:r>
      <w:r>
        <w:rPr>
          <w:rFonts w:ascii="Cambria"/>
          <w:i/>
          <w:color w:val="231F20"/>
          <w:spacing w:val="-13"/>
          <w:w w:val="115"/>
        </w:rPr>
        <w:t> </w:t>
      </w:r>
      <w:r>
        <w:rPr>
          <w:color w:val="231F20"/>
          <w:w w:val="115"/>
        </w:rPr>
        <w:t>parasitosis</w:t>
      </w:r>
      <w:r>
        <w:rPr>
          <w:color w:val="231F20"/>
          <w:spacing w:val="-22"/>
          <w:w w:val="115"/>
        </w:rPr>
        <w:t> </w:t>
      </w:r>
      <w:r>
        <w:rPr>
          <w:color w:val="231F20"/>
          <w:w w:val="115"/>
        </w:rPr>
        <w:t>(mild</w:t>
      </w:r>
      <w:r>
        <w:rPr>
          <w:color w:val="231F20"/>
          <w:spacing w:val="-22"/>
          <w:w w:val="115"/>
        </w:rPr>
        <w:t> </w:t>
      </w:r>
      <w:r>
        <w:rPr>
          <w:color w:val="231F20"/>
          <w:w w:val="115"/>
        </w:rPr>
        <w:t>in</w:t>
      </w:r>
      <w:r>
        <w:rPr>
          <w:color w:val="231F20"/>
          <w:spacing w:val="-22"/>
          <w:w w:val="115"/>
        </w:rPr>
        <w:t> </w:t>
      </w:r>
      <w:r>
        <w:rPr>
          <w:color w:val="231F20"/>
          <w:w w:val="115"/>
        </w:rPr>
        <w:t>enclosed</w:t>
      </w:r>
      <w:r>
        <w:rPr>
          <w:color w:val="231F20"/>
          <w:spacing w:val="-22"/>
          <w:w w:val="115"/>
        </w:rPr>
        <w:t> </w:t>
      </w:r>
      <w:r>
        <w:rPr>
          <w:color w:val="231F20"/>
          <w:w w:val="115"/>
        </w:rPr>
        <w:t>males</w:t>
      </w:r>
      <w:r>
        <w:rPr>
          <w:color w:val="231F20"/>
          <w:spacing w:val="-22"/>
          <w:w w:val="115"/>
        </w:rPr>
        <w:t> </w:t>
      </w:r>
      <w:r>
        <w:rPr>
          <w:color w:val="231F20"/>
          <w:w w:val="115"/>
        </w:rPr>
        <w:t>and</w:t>
      </w:r>
      <w:r>
        <w:rPr>
          <w:color w:val="231F20"/>
          <w:spacing w:val="-22"/>
          <w:w w:val="115"/>
        </w:rPr>
        <w:t> </w:t>
      </w:r>
      <w:r>
        <w:rPr>
          <w:color w:val="231F20"/>
          <w:w w:val="115"/>
        </w:rPr>
        <w:t>severe</w:t>
      </w:r>
      <w:r>
        <w:rPr>
          <w:color w:val="231F20"/>
          <w:spacing w:val="-22"/>
          <w:w w:val="115"/>
        </w:rPr>
        <w:t> </w:t>
      </w:r>
      <w:r>
        <w:rPr>
          <w:color w:val="231F20"/>
          <w:w w:val="115"/>
        </w:rPr>
        <w:t>in</w:t>
      </w:r>
      <w:r>
        <w:rPr>
          <w:color w:val="231F20"/>
          <w:spacing w:val="-22"/>
          <w:w w:val="115"/>
        </w:rPr>
        <w:t> </w:t>
      </w:r>
      <w:r>
        <w:rPr>
          <w:color w:val="231F20"/>
          <w:w w:val="115"/>
        </w:rPr>
        <w:t>females)</w:t>
      </w:r>
      <w:r>
        <w:rPr>
          <w:color w:val="231F20"/>
          <w:spacing w:val="-22"/>
          <w:w w:val="115"/>
        </w:rPr>
        <w:t> </w:t>
      </w:r>
      <w:r>
        <w:rPr>
          <w:color w:val="231F20"/>
          <w:w w:val="115"/>
        </w:rPr>
        <w:t>was observed</w:t>
      </w:r>
      <w:r>
        <w:rPr>
          <w:color w:val="231F20"/>
          <w:spacing w:val="-20"/>
          <w:w w:val="115"/>
        </w:rPr>
        <w:t> </w:t>
      </w:r>
      <w:r>
        <w:rPr>
          <w:color w:val="231F20"/>
          <w:w w:val="115"/>
        </w:rPr>
        <w:t>(laboratory</w:t>
      </w:r>
      <w:r>
        <w:rPr>
          <w:color w:val="231F20"/>
          <w:spacing w:val="-20"/>
          <w:w w:val="115"/>
        </w:rPr>
        <w:t> </w:t>
      </w:r>
      <w:r>
        <w:rPr>
          <w:color w:val="231F20"/>
          <w:w w:val="115"/>
        </w:rPr>
        <w:t>analysis</w:t>
      </w:r>
      <w:r>
        <w:rPr>
          <w:color w:val="231F20"/>
          <w:spacing w:val="-20"/>
          <w:w w:val="115"/>
        </w:rPr>
        <w:t> </w:t>
      </w:r>
      <w:r>
        <w:rPr>
          <w:color w:val="231F20"/>
          <w:w w:val="115"/>
        </w:rPr>
        <w:t>by</w:t>
      </w:r>
      <w:r>
        <w:rPr>
          <w:color w:val="231F20"/>
          <w:spacing w:val="-20"/>
          <w:w w:val="115"/>
        </w:rPr>
        <w:t> </w:t>
      </w:r>
      <w:r>
        <w:rPr>
          <w:color w:val="231F20"/>
          <w:w w:val="115"/>
        </w:rPr>
        <w:t>A.</w:t>
      </w:r>
      <w:r>
        <w:rPr>
          <w:color w:val="231F20"/>
          <w:spacing w:val="-20"/>
          <w:w w:val="115"/>
        </w:rPr>
        <w:t> </w:t>
      </w:r>
      <w:r>
        <w:rPr>
          <w:color w:val="231F20"/>
          <w:w w:val="115"/>
        </w:rPr>
        <w:t>Barbabosa).</w:t>
      </w:r>
      <w:r>
        <w:rPr>
          <w:color w:val="231F20"/>
          <w:spacing w:val="-20"/>
          <w:w w:val="115"/>
        </w:rPr>
        <w:t> </w:t>
      </w:r>
      <w:r>
        <w:rPr>
          <w:color w:val="231F20"/>
          <w:w w:val="115"/>
        </w:rPr>
        <w:t>Painful</w:t>
      </w:r>
      <w:r>
        <w:rPr>
          <w:color w:val="231F20"/>
          <w:spacing w:val="-20"/>
          <w:w w:val="115"/>
        </w:rPr>
        <w:t> </w:t>
      </w:r>
      <w:r>
        <w:rPr>
          <w:color w:val="231F20"/>
          <w:w w:val="115"/>
        </w:rPr>
        <w:t>hooves</w:t>
      </w:r>
      <w:r>
        <w:rPr>
          <w:color w:val="231F20"/>
          <w:spacing w:val="-20"/>
          <w:w w:val="115"/>
        </w:rPr>
        <w:t> </w:t>
      </w:r>
      <w:r>
        <w:rPr>
          <w:color w:val="231F20"/>
          <w:w w:val="115"/>
        </w:rPr>
        <w:t>were</w:t>
      </w:r>
      <w:r>
        <w:rPr>
          <w:color w:val="231F20"/>
          <w:spacing w:val="-20"/>
          <w:w w:val="115"/>
        </w:rPr>
        <w:t> </w:t>
      </w:r>
      <w:r>
        <w:rPr>
          <w:color w:val="231F20"/>
          <w:w w:val="115"/>
        </w:rPr>
        <w:t>also</w:t>
      </w:r>
      <w:r>
        <w:rPr>
          <w:color w:val="231F20"/>
          <w:spacing w:val="-20"/>
          <w:w w:val="115"/>
        </w:rPr>
        <w:t> </w:t>
      </w:r>
      <w:r>
        <w:rPr>
          <w:color w:val="231F20"/>
          <w:w w:val="115"/>
        </w:rPr>
        <w:t>present</w:t>
      </w:r>
      <w:r>
        <w:rPr>
          <w:color w:val="231F20"/>
          <w:spacing w:val="-20"/>
          <w:w w:val="115"/>
        </w:rPr>
        <w:t> </w:t>
      </w:r>
      <w:r>
        <w:rPr>
          <w:color w:val="231F20"/>
          <w:w w:val="115"/>
        </w:rPr>
        <w:t>due to</w:t>
      </w:r>
      <w:r>
        <w:rPr>
          <w:color w:val="231F20"/>
          <w:spacing w:val="-4"/>
          <w:w w:val="115"/>
        </w:rPr>
        <w:t> </w:t>
      </w:r>
      <w:r>
        <w:rPr>
          <w:color w:val="231F20"/>
          <w:w w:val="115"/>
        </w:rPr>
        <w:t>lack</w:t>
      </w:r>
      <w:r>
        <w:rPr>
          <w:color w:val="231F20"/>
          <w:spacing w:val="-4"/>
          <w:w w:val="115"/>
        </w:rPr>
        <w:t> </w:t>
      </w:r>
      <w:r>
        <w:rPr>
          <w:color w:val="231F20"/>
          <w:w w:val="115"/>
        </w:rPr>
        <w:t>of</w:t>
      </w:r>
      <w:r>
        <w:rPr>
          <w:color w:val="231F20"/>
          <w:spacing w:val="-4"/>
          <w:w w:val="115"/>
        </w:rPr>
        <w:t> </w:t>
      </w:r>
      <w:r>
        <w:rPr>
          <w:color w:val="231F20"/>
          <w:w w:val="115"/>
        </w:rPr>
        <w:t>wear</w:t>
      </w:r>
      <w:r>
        <w:rPr>
          <w:color w:val="231F20"/>
          <w:spacing w:val="-4"/>
          <w:w w:val="115"/>
        </w:rPr>
        <w:t> </w:t>
      </w:r>
      <w:r>
        <w:rPr>
          <w:color w:val="231F20"/>
          <w:w w:val="115"/>
        </w:rPr>
        <w:t>in</w:t>
      </w:r>
      <w:r>
        <w:rPr>
          <w:color w:val="231F20"/>
          <w:spacing w:val="-4"/>
          <w:w w:val="115"/>
        </w:rPr>
        <w:t> </w:t>
      </w:r>
      <w:r>
        <w:rPr>
          <w:color w:val="231F20"/>
          <w:w w:val="115"/>
        </w:rPr>
        <w:t>the</w:t>
      </w:r>
      <w:r>
        <w:rPr>
          <w:color w:val="231F20"/>
          <w:spacing w:val="-4"/>
          <w:w w:val="115"/>
        </w:rPr>
        <w:t> </w:t>
      </w:r>
      <w:r>
        <w:rPr>
          <w:color w:val="231F20"/>
          <w:w w:val="115"/>
        </w:rPr>
        <w:t>sandy</w:t>
      </w:r>
      <w:r>
        <w:rPr>
          <w:color w:val="231F20"/>
          <w:spacing w:val="-4"/>
          <w:w w:val="115"/>
        </w:rPr>
        <w:t> </w:t>
      </w:r>
      <w:r>
        <w:rPr>
          <w:color w:val="231F20"/>
          <w:w w:val="115"/>
        </w:rPr>
        <w:t>enclosure</w:t>
      </w:r>
      <w:r>
        <w:rPr>
          <w:color w:val="231F20"/>
          <w:spacing w:val="-4"/>
          <w:w w:val="115"/>
        </w:rPr>
        <w:t> </w:t>
      </w:r>
      <w:r>
        <w:rPr>
          <w:color w:val="231F20"/>
          <w:w w:val="115"/>
        </w:rPr>
        <w:t>terrain,</w:t>
      </w:r>
      <w:r>
        <w:rPr>
          <w:color w:val="231F20"/>
          <w:spacing w:val="-4"/>
          <w:w w:val="115"/>
        </w:rPr>
        <w:t> </w:t>
      </w:r>
      <w:r>
        <w:rPr>
          <w:color w:val="231F20"/>
          <w:w w:val="115"/>
        </w:rPr>
        <w:t>which</w:t>
      </w:r>
      <w:r>
        <w:rPr>
          <w:color w:val="231F20"/>
          <w:spacing w:val="-4"/>
          <w:w w:val="115"/>
        </w:rPr>
        <w:t> </w:t>
      </w:r>
      <w:r>
        <w:rPr>
          <w:color w:val="231F20"/>
          <w:w w:val="115"/>
        </w:rPr>
        <w:t>added</w:t>
      </w:r>
      <w:r>
        <w:rPr>
          <w:color w:val="231F20"/>
          <w:spacing w:val="-4"/>
          <w:w w:val="115"/>
        </w:rPr>
        <w:t> </w:t>
      </w:r>
      <w:r>
        <w:rPr>
          <w:color w:val="231F20"/>
          <w:w w:val="115"/>
        </w:rPr>
        <w:t>to</w:t>
      </w:r>
      <w:r>
        <w:rPr>
          <w:color w:val="231F20"/>
          <w:spacing w:val="-4"/>
          <w:w w:val="115"/>
        </w:rPr>
        <w:t> </w:t>
      </w:r>
      <w:r>
        <w:rPr>
          <w:color w:val="231F20"/>
          <w:w w:val="115"/>
        </w:rPr>
        <w:t>probable</w:t>
      </w:r>
      <w:r>
        <w:rPr>
          <w:color w:val="231F20"/>
          <w:spacing w:val="-4"/>
          <w:w w:val="115"/>
        </w:rPr>
        <w:t> </w:t>
      </w:r>
      <w:r>
        <w:rPr>
          <w:color w:val="231F20"/>
          <w:w w:val="115"/>
        </w:rPr>
        <w:t>arthritic</w:t>
      </w:r>
      <w:r>
        <w:rPr>
          <w:color w:val="231F20"/>
          <w:spacing w:val="-4"/>
          <w:w w:val="115"/>
        </w:rPr>
        <w:t> </w:t>
      </w:r>
      <w:r>
        <w:rPr>
          <w:color w:val="231F20"/>
          <w:w w:val="115"/>
        </w:rPr>
        <w:t>and skeletal</w:t>
      </w:r>
      <w:r>
        <w:rPr>
          <w:color w:val="231F20"/>
          <w:spacing w:val="-10"/>
          <w:w w:val="115"/>
        </w:rPr>
        <w:t> </w:t>
      </w:r>
      <w:r>
        <w:rPr>
          <w:color w:val="231F20"/>
          <w:w w:val="115"/>
        </w:rPr>
        <w:t>issues</w:t>
      </w:r>
      <w:r>
        <w:rPr>
          <w:color w:val="231F20"/>
          <w:spacing w:val="-10"/>
          <w:w w:val="115"/>
        </w:rPr>
        <w:t> </w:t>
      </w:r>
      <w:r>
        <w:rPr>
          <w:color w:val="231F20"/>
          <w:w w:val="115"/>
        </w:rPr>
        <w:t>related</w:t>
      </w:r>
      <w:r>
        <w:rPr>
          <w:color w:val="231F20"/>
          <w:spacing w:val="-10"/>
          <w:w w:val="115"/>
        </w:rPr>
        <w:t> </w:t>
      </w:r>
      <w:r>
        <w:rPr>
          <w:color w:val="231F20"/>
          <w:w w:val="115"/>
        </w:rPr>
        <w:t>to</w:t>
      </w:r>
      <w:r>
        <w:rPr>
          <w:color w:val="231F20"/>
          <w:spacing w:val="-10"/>
          <w:w w:val="115"/>
        </w:rPr>
        <w:t> </w:t>
      </w:r>
      <w:r>
        <w:rPr>
          <w:color w:val="231F20"/>
          <w:w w:val="115"/>
        </w:rPr>
        <w:t>copper</w:t>
      </w:r>
      <w:r>
        <w:rPr>
          <w:color w:val="231F20"/>
          <w:spacing w:val="-10"/>
          <w:w w:val="115"/>
        </w:rPr>
        <w:t> </w:t>
      </w:r>
      <w:r>
        <w:rPr>
          <w:color w:val="231F20"/>
          <w:w w:val="115"/>
        </w:rPr>
        <w:t>(Cu)</w:t>
      </w:r>
      <w:r>
        <w:rPr>
          <w:color w:val="231F20"/>
          <w:spacing w:val="-10"/>
          <w:w w:val="115"/>
        </w:rPr>
        <w:t> </w:t>
      </w:r>
      <w:r>
        <w:rPr>
          <w:color w:val="231F20"/>
          <w:w w:val="115"/>
        </w:rPr>
        <w:t>deficiency</w:t>
      </w:r>
      <w:r>
        <w:rPr>
          <w:color w:val="231F20"/>
          <w:spacing w:val="-10"/>
          <w:w w:val="115"/>
        </w:rPr>
        <w:t> </w:t>
      </w:r>
      <w:r>
        <w:rPr>
          <w:color w:val="231F20"/>
          <w:w w:val="115"/>
        </w:rPr>
        <w:t>(Fig.</w:t>
      </w:r>
      <w:r>
        <w:rPr>
          <w:color w:val="231F20"/>
          <w:spacing w:val="-10"/>
          <w:w w:val="115"/>
        </w:rPr>
        <w:t> </w:t>
      </w:r>
      <w:r>
        <w:rPr>
          <w:color w:val="231F20"/>
          <w:w w:val="115"/>
        </w:rPr>
        <w:t>1).</w:t>
      </w:r>
      <w:r>
        <w:rPr>
          <w:color w:val="231F20"/>
          <w:spacing w:val="-10"/>
          <w:w w:val="115"/>
        </w:rPr>
        <w:t> </w:t>
      </w:r>
      <w:r>
        <w:rPr>
          <w:color w:val="231F20"/>
          <w:w w:val="115"/>
        </w:rPr>
        <w:t>Cu:Zn</w:t>
      </w:r>
      <w:r>
        <w:rPr>
          <w:color w:val="231F20"/>
          <w:spacing w:val="-10"/>
          <w:w w:val="115"/>
        </w:rPr>
        <w:t> </w:t>
      </w:r>
      <w:r>
        <w:rPr>
          <w:color w:val="231F20"/>
          <w:w w:val="115"/>
        </w:rPr>
        <w:t>and</w:t>
      </w:r>
      <w:r>
        <w:rPr>
          <w:color w:val="231F20"/>
          <w:spacing w:val="-10"/>
          <w:w w:val="115"/>
        </w:rPr>
        <w:t> </w:t>
      </w:r>
      <w:r>
        <w:rPr>
          <w:color w:val="231F20"/>
          <w:w w:val="115"/>
        </w:rPr>
        <w:t>other</w:t>
      </w:r>
      <w:r>
        <w:rPr>
          <w:color w:val="231F20"/>
          <w:spacing w:val="-10"/>
          <w:w w:val="115"/>
        </w:rPr>
        <w:t> </w:t>
      </w:r>
      <w:r>
        <w:rPr>
          <w:color w:val="231F20"/>
          <w:w w:val="115"/>
        </w:rPr>
        <w:t>nutritional</w:t>
      </w:r>
    </w:p>
    <w:p>
      <w:pPr>
        <w:spacing w:after="0" w:line="249" w:lineRule="auto"/>
        <w:jc w:val="both"/>
        <w:sectPr>
          <w:pgSz w:w="10210" w:h="14180"/>
          <w:pgMar w:header="0" w:footer="530" w:top="740" w:bottom="720" w:left="1200" w:right="1420"/>
        </w:sectPr>
      </w:pPr>
    </w:p>
    <w:p>
      <w:pPr>
        <w:tabs>
          <w:tab w:pos="1427" w:val="left" w:leader="none"/>
        </w:tabs>
        <w:spacing w:before="48"/>
        <w:ind w:left="564" w:right="0" w:firstLine="0"/>
        <w:jc w:val="left"/>
        <w:rPr>
          <w:rFonts w:ascii="Tahoma"/>
          <w:sz w:val="16"/>
        </w:rPr>
      </w:pPr>
      <w:r>
        <w:rPr/>
        <w:pict>
          <v:line style="position:absolute;mso-position-horizontal-relative:page;mso-position-vertical-relative:paragraph;z-index:-17848" from="120.865898pt,8.695332pt" to="135.865898pt,8.695332pt" stroked="true" strokeweight="1.5pt" strokecolor="#231f20">
            <w10:wrap type="none"/>
          </v:line>
        </w:pict>
      </w:r>
      <w:r>
        <w:rPr>
          <w:rFonts w:ascii="Calibri"/>
          <w:b/>
          <w:color w:val="231F20"/>
          <w:sz w:val="19"/>
        </w:rPr>
        <w:t>128</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20"/>
        </w:rPr>
      </w:pPr>
    </w:p>
    <w:p>
      <w:pPr>
        <w:pStyle w:val="BodyText"/>
        <w:spacing w:before="11"/>
        <w:rPr>
          <w:rFonts w:ascii="Tahoma"/>
          <w:sz w:val="18"/>
        </w:rPr>
      </w:pPr>
      <w:r>
        <w:rPr/>
        <w:drawing>
          <wp:anchor distT="0" distB="0" distL="0" distR="0" allowOverlap="1" layoutInCell="1" locked="0" behindDoc="0" simplePos="0" relativeHeight="1048">
            <wp:simplePos x="0" y="0"/>
            <wp:positionH relativeFrom="page">
              <wp:posOffset>1259999</wp:posOffset>
            </wp:positionH>
            <wp:positionV relativeFrom="paragraph">
              <wp:posOffset>169904</wp:posOffset>
            </wp:positionV>
            <wp:extent cx="4134421" cy="781621"/>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4134421" cy="781621"/>
                    </a:xfrm>
                    <a:prstGeom prst="rect">
                      <a:avLst/>
                    </a:prstGeom>
                  </pic:spPr>
                </pic:pic>
              </a:graphicData>
            </a:graphic>
          </wp:anchor>
        </w:drawing>
      </w:r>
    </w:p>
    <w:p>
      <w:pPr>
        <w:spacing w:before="93"/>
        <w:ind w:left="564" w:right="0" w:firstLine="0"/>
        <w:jc w:val="left"/>
        <w:rPr>
          <w:rFonts w:ascii="Tahoma"/>
          <w:sz w:val="16"/>
        </w:rPr>
      </w:pPr>
      <w:r>
        <w:rPr>
          <w:rFonts w:ascii="Calibri"/>
          <w:b/>
          <w:color w:val="231F20"/>
          <w:sz w:val="16"/>
        </w:rPr>
        <w:t>Scheme 1: </w:t>
      </w:r>
      <w:r>
        <w:rPr>
          <w:rFonts w:ascii="Tahoma"/>
          <w:color w:val="231F20"/>
          <w:sz w:val="16"/>
        </w:rPr>
        <w:t>Method.</w:t>
      </w:r>
    </w:p>
    <w:p>
      <w:pPr>
        <w:pStyle w:val="BodyText"/>
        <w:rPr>
          <w:rFonts w:ascii="Tahoma"/>
          <w:sz w:val="20"/>
        </w:rPr>
      </w:pPr>
    </w:p>
    <w:p>
      <w:pPr>
        <w:pStyle w:val="BodyText"/>
        <w:rPr>
          <w:rFonts w:ascii="Tahoma"/>
          <w:sz w:val="20"/>
        </w:rPr>
      </w:pPr>
    </w:p>
    <w:p>
      <w:pPr>
        <w:pStyle w:val="BodyText"/>
        <w:spacing w:before="10"/>
        <w:rPr>
          <w:rFonts w:ascii="Tahoma"/>
          <w:sz w:val="14"/>
        </w:rPr>
      </w:pPr>
      <w:r>
        <w:rPr/>
        <w:drawing>
          <wp:anchor distT="0" distB="0" distL="0" distR="0" allowOverlap="1" layoutInCell="1" locked="0" behindDoc="0" simplePos="0" relativeHeight="1072">
            <wp:simplePos x="0" y="0"/>
            <wp:positionH relativeFrom="page">
              <wp:posOffset>1259992</wp:posOffset>
            </wp:positionH>
            <wp:positionV relativeFrom="paragraph">
              <wp:posOffset>138514</wp:posOffset>
            </wp:positionV>
            <wp:extent cx="4298553" cy="1716881"/>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4298553" cy="1716881"/>
                    </a:xfrm>
                    <a:prstGeom prst="rect">
                      <a:avLst/>
                    </a:prstGeom>
                  </pic:spPr>
                </pic:pic>
              </a:graphicData>
            </a:graphic>
          </wp:anchor>
        </w:drawing>
      </w:r>
    </w:p>
    <w:p>
      <w:pPr>
        <w:spacing w:line="259" w:lineRule="auto" w:before="49"/>
        <w:ind w:left="564" w:right="0" w:firstLine="0"/>
        <w:jc w:val="left"/>
        <w:rPr>
          <w:rFonts w:ascii="Tahoma"/>
          <w:sz w:val="16"/>
        </w:rPr>
      </w:pPr>
      <w:r>
        <w:rPr>
          <w:rFonts w:ascii="Calibri"/>
          <w:b/>
          <w:color w:val="231F20"/>
          <w:sz w:val="16"/>
        </w:rPr>
        <w:t>Figure</w:t>
      </w:r>
      <w:r>
        <w:rPr>
          <w:rFonts w:ascii="Calibri"/>
          <w:b/>
          <w:color w:val="231F20"/>
          <w:spacing w:val="-1"/>
          <w:sz w:val="16"/>
        </w:rPr>
        <w:t> </w:t>
      </w:r>
      <w:r>
        <w:rPr>
          <w:rFonts w:ascii="Calibri"/>
          <w:b/>
          <w:color w:val="231F20"/>
          <w:sz w:val="16"/>
        </w:rPr>
        <w:t>1:</w:t>
      </w:r>
      <w:r>
        <w:rPr>
          <w:rFonts w:ascii="Calibri"/>
          <w:b/>
          <w:color w:val="231F20"/>
          <w:spacing w:val="-1"/>
          <w:sz w:val="16"/>
        </w:rPr>
        <w:t> </w:t>
      </w:r>
      <w:r>
        <w:rPr>
          <w:rFonts w:ascii="Tahoma"/>
          <w:color w:val="231F20"/>
          <w:sz w:val="16"/>
        </w:rPr>
        <w:t>Clinical</w:t>
      </w:r>
      <w:r>
        <w:rPr>
          <w:rFonts w:ascii="Tahoma"/>
          <w:color w:val="231F20"/>
          <w:spacing w:val="-16"/>
          <w:sz w:val="16"/>
        </w:rPr>
        <w:t> </w:t>
      </w:r>
      <w:r>
        <w:rPr>
          <w:rFonts w:ascii="Tahoma"/>
          <w:color w:val="231F20"/>
          <w:sz w:val="16"/>
        </w:rPr>
        <w:t>signs</w:t>
      </w:r>
      <w:r>
        <w:rPr>
          <w:rFonts w:ascii="Tahoma"/>
          <w:color w:val="231F20"/>
          <w:spacing w:val="-16"/>
          <w:sz w:val="16"/>
        </w:rPr>
        <w:t> </w:t>
      </w:r>
      <w:r>
        <w:rPr>
          <w:rFonts w:ascii="Tahoma"/>
          <w:color w:val="231F20"/>
          <w:sz w:val="16"/>
        </w:rPr>
        <w:t>of</w:t>
      </w:r>
      <w:r>
        <w:rPr>
          <w:rFonts w:ascii="Tahoma"/>
          <w:color w:val="231F20"/>
          <w:spacing w:val="-16"/>
          <w:sz w:val="16"/>
        </w:rPr>
        <w:t> </w:t>
      </w:r>
      <w:r>
        <w:rPr>
          <w:rFonts w:ascii="Tahoma"/>
          <w:color w:val="231F20"/>
          <w:sz w:val="16"/>
        </w:rPr>
        <w:t>Cu</w:t>
      </w:r>
      <w:r>
        <w:rPr>
          <w:rFonts w:ascii="Tahoma"/>
          <w:color w:val="231F20"/>
          <w:spacing w:val="-14"/>
          <w:sz w:val="16"/>
        </w:rPr>
        <w:t> </w:t>
      </w:r>
      <w:r>
        <w:rPr>
          <w:rFonts w:ascii="Tahoma"/>
          <w:color w:val="231F20"/>
          <w:sz w:val="16"/>
        </w:rPr>
        <w:t>deficit.</w:t>
      </w:r>
      <w:r>
        <w:rPr>
          <w:rFonts w:ascii="Tahoma"/>
          <w:color w:val="231F20"/>
          <w:spacing w:val="-14"/>
          <w:sz w:val="16"/>
        </w:rPr>
        <w:t> </w:t>
      </w:r>
      <w:r>
        <w:rPr>
          <w:rFonts w:ascii="Tahoma"/>
          <w:color w:val="231F20"/>
          <w:sz w:val="16"/>
        </w:rPr>
        <w:t>Convex</w:t>
      </w:r>
      <w:r>
        <w:rPr>
          <w:rFonts w:ascii="Tahoma"/>
          <w:color w:val="231F20"/>
          <w:spacing w:val="-18"/>
          <w:sz w:val="16"/>
        </w:rPr>
        <w:t> </w:t>
      </w:r>
      <w:r>
        <w:rPr>
          <w:rFonts w:ascii="Tahoma"/>
          <w:color w:val="231F20"/>
          <w:sz w:val="16"/>
        </w:rPr>
        <w:t>backs</w:t>
      </w:r>
      <w:r>
        <w:rPr>
          <w:rFonts w:ascii="Tahoma"/>
          <w:color w:val="231F20"/>
          <w:spacing w:val="-16"/>
          <w:sz w:val="16"/>
        </w:rPr>
        <w:t> </w:t>
      </w:r>
      <w:r>
        <w:rPr>
          <w:rFonts w:ascii="Tahoma"/>
          <w:color w:val="231F20"/>
          <w:sz w:val="16"/>
        </w:rPr>
        <w:t>and</w:t>
      </w:r>
      <w:r>
        <w:rPr>
          <w:rFonts w:ascii="Tahoma"/>
          <w:color w:val="231F20"/>
          <w:spacing w:val="-16"/>
          <w:sz w:val="16"/>
        </w:rPr>
        <w:t> </w:t>
      </w:r>
      <w:r>
        <w:rPr>
          <w:rFonts w:ascii="Tahoma"/>
          <w:color w:val="231F20"/>
          <w:sz w:val="16"/>
        </w:rPr>
        <w:t>feet</w:t>
      </w:r>
      <w:r>
        <w:rPr>
          <w:rFonts w:ascii="Tahoma"/>
          <w:color w:val="231F20"/>
          <w:spacing w:val="-16"/>
          <w:sz w:val="16"/>
        </w:rPr>
        <w:t> </w:t>
      </w:r>
      <w:r>
        <w:rPr>
          <w:rFonts w:ascii="Tahoma"/>
          <w:color w:val="231F20"/>
          <w:sz w:val="16"/>
        </w:rPr>
        <w:t>problems</w:t>
      </w:r>
      <w:r>
        <w:rPr>
          <w:rFonts w:ascii="Tahoma"/>
          <w:color w:val="231F20"/>
          <w:spacing w:val="-16"/>
          <w:sz w:val="16"/>
        </w:rPr>
        <w:t> </w:t>
      </w:r>
      <w:r>
        <w:rPr>
          <w:rFonts w:ascii="Tahoma"/>
          <w:color w:val="231F20"/>
          <w:sz w:val="16"/>
        </w:rPr>
        <w:t>(bent,</w:t>
      </w:r>
      <w:r>
        <w:rPr>
          <w:rFonts w:ascii="Tahoma"/>
          <w:color w:val="231F20"/>
          <w:spacing w:val="-14"/>
          <w:sz w:val="16"/>
        </w:rPr>
        <w:t> </w:t>
      </w:r>
      <w:r>
        <w:rPr>
          <w:rFonts w:ascii="Tahoma"/>
          <w:color w:val="231F20"/>
          <w:sz w:val="16"/>
        </w:rPr>
        <w:t>moving</w:t>
      </w:r>
      <w:r>
        <w:rPr>
          <w:rFonts w:ascii="Tahoma"/>
          <w:color w:val="231F20"/>
          <w:spacing w:val="-14"/>
          <w:sz w:val="16"/>
        </w:rPr>
        <w:t> </w:t>
      </w:r>
      <w:r>
        <w:rPr>
          <w:rFonts w:ascii="Tahoma"/>
          <w:color w:val="231F20"/>
          <w:sz w:val="16"/>
        </w:rPr>
        <w:t>sideways</w:t>
      </w:r>
      <w:r>
        <w:rPr>
          <w:rFonts w:ascii="Tahoma"/>
          <w:color w:val="231F20"/>
          <w:spacing w:val="-16"/>
          <w:sz w:val="16"/>
        </w:rPr>
        <w:t> </w:t>
      </w:r>
      <w:r>
        <w:rPr>
          <w:rFonts w:ascii="Tahoma"/>
          <w:color w:val="231F20"/>
          <w:sz w:val="16"/>
        </w:rPr>
        <w:t>while walking,</w:t>
      </w:r>
      <w:r>
        <w:rPr>
          <w:rFonts w:ascii="Tahoma"/>
          <w:color w:val="231F20"/>
          <w:spacing w:val="-16"/>
          <w:sz w:val="16"/>
        </w:rPr>
        <w:t> </w:t>
      </w:r>
      <w:r>
        <w:rPr>
          <w:rFonts w:ascii="Tahoma"/>
          <w:color w:val="231F20"/>
          <w:sz w:val="16"/>
        </w:rPr>
        <w:t>turned</w:t>
      </w:r>
      <w:r>
        <w:rPr>
          <w:rFonts w:ascii="Tahoma"/>
          <w:color w:val="231F20"/>
          <w:spacing w:val="-18"/>
          <w:sz w:val="16"/>
        </w:rPr>
        <w:t> </w:t>
      </w:r>
      <w:r>
        <w:rPr>
          <w:rFonts w:ascii="Tahoma"/>
          <w:color w:val="231F20"/>
          <w:sz w:val="16"/>
        </w:rPr>
        <w:t>inwards</w:t>
      </w:r>
      <w:r>
        <w:rPr>
          <w:rFonts w:ascii="Tahoma"/>
          <w:color w:val="231F20"/>
          <w:spacing w:val="-18"/>
          <w:sz w:val="16"/>
        </w:rPr>
        <w:t> </w:t>
      </w:r>
      <w:r>
        <w:rPr>
          <w:rFonts w:ascii="Tahoma"/>
          <w:color w:val="231F20"/>
          <w:sz w:val="16"/>
        </w:rPr>
        <w:t>or</w:t>
      </w:r>
      <w:r>
        <w:rPr>
          <w:rFonts w:ascii="Tahoma"/>
          <w:color w:val="231F20"/>
          <w:spacing w:val="-16"/>
          <w:sz w:val="16"/>
        </w:rPr>
        <w:t> </w:t>
      </w:r>
      <w:r>
        <w:rPr>
          <w:rFonts w:ascii="Tahoma"/>
          <w:color w:val="231F20"/>
          <w:sz w:val="16"/>
        </w:rPr>
        <w:t>outwards,</w:t>
      </w:r>
      <w:r>
        <w:rPr>
          <w:rFonts w:ascii="Tahoma"/>
          <w:color w:val="231F20"/>
          <w:spacing w:val="-16"/>
          <w:sz w:val="16"/>
        </w:rPr>
        <w:t> </w:t>
      </w:r>
      <w:r>
        <w:rPr>
          <w:rFonts w:ascii="Tahoma"/>
          <w:color w:val="231F20"/>
          <w:sz w:val="16"/>
        </w:rPr>
        <w:t>difficult</w:t>
      </w:r>
      <w:r>
        <w:rPr>
          <w:rFonts w:ascii="Tahoma"/>
          <w:color w:val="231F20"/>
          <w:spacing w:val="-18"/>
          <w:sz w:val="16"/>
        </w:rPr>
        <w:t> </w:t>
      </w:r>
      <w:r>
        <w:rPr>
          <w:rFonts w:ascii="Tahoma"/>
          <w:color w:val="231F20"/>
          <w:sz w:val="16"/>
        </w:rPr>
        <w:t>gait),</w:t>
      </w:r>
      <w:r>
        <w:rPr>
          <w:rFonts w:ascii="Tahoma"/>
          <w:color w:val="231F20"/>
          <w:spacing w:val="-16"/>
          <w:sz w:val="16"/>
        </w:rPr>
        <w:t> </w:t>
      </w:r>
      <w:r>
        <w:rPr>
          <w:rFonts w:ascii="Tahoma"/>
          <w:color w:val="231F20"/>
          <w:sz w:val="16"/>
        </w:rPr>
        <w:t>hair</w:t>
      </w:r>
      <w:r>
        <w:rPr>
          <w:rFonts w:ascii="Tahoma"/>
          <w:color w:val="231F20"/>
          <w:spacing w:val="-16"/>
          <w:sz w:val="16"/>
        </w:rPr>
        <w:t> </w:t>
      </w:r>
      <w:r>
        <w:rPr>
          <w:rFonts w:ascii="Tahoma"/>
          <w:color w:val="231F20"/>
          <w:sz w:val="16"/>
        </w:rPr>
        <w:t>problems</w:t>
      </w:r>
      <w:r>
        <w:rPr>
          <w:rFonts w:ascii="Tahoma"/>
          <w:color w:val="231F20"/>
          <w:spacing w:val="-18"/>
          <w:sz w:val="16"/>
        </w:rPr>
        <w:t> </w:t>
      </w:r>
      <w:r>
        <w:rPr>
          <w:rFonts w:ascii="Tahoma"/>
          <w:color w:val="231F20"/>
          <w:sz w:val="16"/>
        </w:rPr>
        <w:t>(discolored</w:t>
      </w:r>
      <w:r>
        <w:rPr>
          <w:rFonts w:ascii="Tahoma"/>
          <w:color w:val="231F20"/>
          <w:spacing w:val="-18"/>
          <w:sz w:val="16"/>
        </w:rPr>
        <w:t> </w:t>
      </w:r>
      <w:r>
        <w:rPr>
          <w:rFonts w:ascii="Tahoma"/>
          <w:color w:val="231F20"/>
          <w:sz w:val="16"/>
        </w:rPr>
        <w:t>around</w:t>
      </w:r>
      <w:r>
        <w:rPr>
          <w:rFonts w:ascii="Tahoma"/>
          <w:color w:val="231F20"/>
          <w:spacing w:val="-18"/>
          <w:sz w:val="16"/>
        </w:rPr>
        <w:t> </w:t>
      </w:r>
      <w:r>
        <w:rPr>
          <w:rFonts w:ascii="Tahoma"/>
          <w:color w:val="231F20"/>
          <w:sz w:val="16"/>
        </w:rPr>
        <w:t>the</w:t>
      </w:r>
      <w:r>
        <w:rPr>
          <w:rFonts w:ascii="Tahoma"/>
          <w:color w:val="231F20"/>
          <w:spacing w:val="-16"/>
          <w:sz w:val="16"/>
        </w:rPr>
        <w:t> </w:t>
      </w:r>
      <w:r>
        <w:rPr>
          <w:rFonts w:ascii="Tahoma"/>
          <w:color w:val="231F20"/>
          <w:sz w:val="16"/>
        </w:rPr>
        <w:t>eyes,</w:t>
      </w:r>
    </w:p>
    <w:p>
      <w:pPr>
        <w:spacing w:line="273" w:lineRule="auto" w:before="11"/>
        <w:ind w:left="564" w:right="156" w:firstLine="0"/>
        <w:jc w:val="left"/>
        <w:rPr>
          <w:rFonts w:ascii="Tahoma" w:hAnsi="Tahoma"/>
          <w:sz w:val="16"/>
        </w:rPr>
      </w:pPr>
      <w:r>
        <w:rPr>
          <w:rFonts w:ascii="Tahoma" w:hAnsi="Tahoma"/>
          <w:color w:val="231F20"/>
          <w:sz w:val="16"/>
        </w:rPr>
        <w:t>ill-delimited</w:t>
      </w:r>
      <w:r>
        <w:rPr>
          <w:rFonts w:ascii="Tahoma" w:hAnsi="Tahoma"/>
          <w:color w:val="231F20"/>
          <w:spacing w:val="-15"/>
          <w:sz w:val="16"/>
        </w:rPr>
        <w:t> </w:t>
      </w:r>
      <w:r>
        <w:rPr>
          <w:rFonts w:ascii="Tahoma" w:hAnsi="Tahoma"/>
          <w:color w:val="231F20"/>
          <w:sz w:val="16"/>
        </w:rPr>
        <w:t>hair</w:t>
      </w:r>
      <w:r>
        <w:rPr>
          <w:rFonts w:ascii="Tahoma" w:hAnsi="Tahoma"/>
          <w:color w:val="231F20"/>
          <w:spacing w:val="-12"/>
          <w:sz w:val="16"/>
        </w:rPr>
        <w:t> </w:t>
      </w:r>
      <w:r>
        <w:rPr>
          <w:rFonts w:ascii="Tahoma" w:hAnsi="Tahoma"/>
          <w:color w:val="231F20"/>
          <w:sz w:val="16"/>
        </w:rPr>
        <w:t>colors,</w:t>
      </w:r>
      <w:r>
        <w:rPr>
          <w:rFonts w:ascii="Tahoma" w:hAnsi="Tahoma"/>
          <w:color w:val="231F20"/>
          <w:spacing w:val="-12"/>
          <w:sz w:val="16"/>
        </w:rPr>
        <w:t> </w:t>
      </w:r>
      <w:r>
        <w:rPr>
          <w:rFonts w:ascii="Tahoma" w:hAnsi="Tahoma"/>
          <w:color w:val="231F20"/>
          <w:sz w:val="16"/>
        </w:rPr>
        <w:t>stiff</w:t>
      </w:r>
      <w:r>
        <w:rPr>
          <w:rFonts w:ascii="Tahoma" w:hAnsi="Tahoma"/>
          <w:color w:val="231F20"/>
          <w:spacing w:val="-15"/>
          <w:sz w:val="16"/>
        </w:rPr>
        <w:t> </w:t>
      </w:r>
      <w:r>
        <w:rPr>
          <w:rFonts w:ascii="Tahoma" w:hAnsi="Tahoma"/>
          <w:color w:val="231F20"/>
          <w:sz w:val="16"/>
        </w:rPr>
        <w:t>hair)</w:t>
      </w:r>
      <w:r>
        <w:rPr>
          <w:rFonts w:ascii="Tahoma" w:hAnsi="Tahoma"/>
          <w:color w:val="231F20"/>
          <w:spacing w:val="-12"/>
          <w:sz w:val="16"/>
        </w:rPr>
        <w:t> </w:t>
      </w:r>
      <w:r>
        <w:rPr>
          <w:rFonts w:ascii="Tahoma" w:hAnsi="Tahoma"/>
          <w:color w:val="231F20"/>
          <w:sz w:val="16"/>
        </w:rPr>
        <w:t>were</w:t>
      </w:r>
      <w:r>
        <w:rPr>
          <w:rFonts w:ascii="Tahoma" w:hAnsi="Tahoma"/>
          <w:color w:val="231F20"/>
          <w:spacing w:val="-12"/>
          <w:sz w:val="16"/>
        </w:rPr>
        <w:t> </w:t>
      </w:r>
      <w:r>
        <w:rPr>
          <w:rFonts w:ascii="Tahoma" w:hAnsi="Tahoma"/>
          <w:color w:val="231F20"/>
          <w:sz w:val="16"/>
        </w:rPr>
        <w:t>observed</w:t>
      </w:r>
      <w:r>
        <w:rPr>
          <w:rFonts w:ascii="Tahoma" w:hAnsi="Tahoma"/>
          <w:color w:val="231F20"/>
          <w:spacing w:val="-15"/>
          <w:sz w:val="16"/>
        </w:rPr>
        <w:t> </w:t>
      </w:r>
      <w:r>
        <w:rPr>
          <w:rFonts w:ascii="Tahoma" w:hAnsi="Tahoma"/>
          <w:color w:val="231F20"/>
          <w:sz w:val="16"/>
        </w:rPr>
        <w:t>in</w:t>
      </w:r>
      <w:r>
        <w:rPr>
          <w:rFonts w:ascii="Tahoma" w:hAnsi="Tahoma"/>
          <w:color w:val="231F20"/>
          <w:spacing w:val="-15"/>
          <w:sz w:val="16"/>
        </w:rPr>
        <w:t> </w:t>
      </w:r>
      <w:r>
        <w:rPr>
          <w:rFonts w:ascii="Tahoma" w:hAnsi="Tahoma"/>
          <w:color w:val="231F20"/>
          <w:sz w:val="16"/>
        </w:rPr>
        <w:t>videos</w:t>
      </w:r>
      <w:r>
        <w:rPr>
          <w:rFonts w:ascii="Tahoma" w:hAnsi="Tahoma"/>
          <w:color w:val="231F20"/>
          <w:spacing w:val="-15"/>
          <w:sz w:val="16"/>
        </w:rPr>
        <w:t> </w:t>
      </w:r>
      <w:r>
        <w:rPr>
          <w:rFonts w:ascii="Tahoma" w:hAnsi="Tahoma"/>
          <w:color w:val="231F20"/>
          <w:sz w:val="16"/>
        </w:rPr>
        <w:t>and</w:t>
      </w:r>
      <w:r>
        <w:rPr>
          <w:rFonts w:ascii="Tahoma" w:hAnsi="Tahoma"/>
          <w:color w:val="231F20"/>
          <w:spacing w:val="-15"/>
          <w:sz w:val="16"/>
        </w:rPr>
        <w:t> </w:t>
      </w:r>
      <w:r>
        <w:rPr>
          <w:rFonts w:ascii="Tahoma" w:hAnsi="Tahoma"/>
          <w:color w:val="231F20"/>
          <w:sz w:val="16"/>
        </w:rPr>
        <w:t>pictures</w:t>
      </w:r>
      <w:r>
        <w:rPr>
          <w:rFonts w:ascii="Tahoma" w:hAnsi="Tahoma"/>
          <w:color w:val="231F20"/>
          <w:spacing w:val="-15"/>
          <w:sz w:val="16"/>
        </w:rPr>
        <w:t> </w:t>
      </w:r>
      <w:r>
        <w:rPr>
          <w:rFonts w:ascii="Tahoma" w:hAnsi="Tahoma"/>
          <w:color w:val="231F20"/>
          <w:sz w:val="16"/>
        </w:rPr>
        <w:t>of</w:t>
      </w:r>
      <w:r>
        <w:rPr>
          <w:rFonts w:ascii="Tahoma" w:hAnsi="Tahoma"/>
          <w:color w:val="231F20"/>
          <w:spacing w:val="-15"/>
          <w:sz w:val="16"/>
        </w:rPr>
        <w:t> </w:t>
      </w:r>
      <w:r>
        <w:rPr>
          <w:rFonts w:ascii="Tahoma" w:hAnsi="Tahoma"/>
          <w:color w:val="231F20"/>
          <w:sz w:val="16"/>
        </w:rPr>
        <w:t>free-roaming</w:t>
      </w:r>
      <w:r>
        <w:rPr>
          <w:rFonts w:ascii="Tahoma" w:hAnsi="Tahoma"/>
          <w:color w:val="231F20"/>
          <w:spacing w:val="-12"/>
          <w:sz w:val="16"/>
        </w:rPr>
        <w:t> </w:t>
      </w:r>
      <w:r>
        <w:rPr>
          <w:rFonts w:ascii="Tahoma" w:hAnsi="Tahoma"/>
          <w:color w:val="231F20"/>
          <w:sz w:val="16"/>
        </w:rPr>
        <w:t>individuals in</w:t>
      </w:r>
      <w:r>
        <w:rPr>
          <w:rFonts w:ascii="Tahoma" w:hAnsi="Tahoma"/>
          <w:color w:val="231F20"/>
          <w:spacing w:val="-16"/>
          <w:sz w:val="16"/>
        </w:rPr>
        <w:t> </w:t>
      </w:r>
      <w:r>
        <w:rPr>
          <w:rFonts w:ascii="Tahoma" w:hAnsi="Tahoma"/>
          <w:color w:val="231F20"/>
          <w:sz w:val="16"/>
        </w:rPr>
        <w:t>La</w:t>
      </w:r>
      <w:r>
        <w:rPr>
          <w:rFonts w:ascii="Tahoma" w:hAnsi="Tahoma"/>
          <w:color w:val="231F20"/>
          <w:spacing w:val="-16"/>
          <w:sz w:val="16"/>
        </w:rPr>
        <w:t> </w:t>
      </w:r>
      <w:r>
        <w:rPr>
          <w:rFonts w:ascii="Tahoma" w:hAnsi="Tahoma"/>
          <w:color w:val="231F20"/>
          <w:sz w:val="16"/>
        </w:rPr>
        <w:t>Choya.</w:t>
      </w:r>
      <w:r>
        <w:rPr>
          <w:rFonts w:ascii="Tahoma" w:hAnsi="Tahoma"/>
          <w:color w:val="231F20"/>
          <w:spacing w:val="-16"/>
          <w:sz w:val="16"/>
        </w:rPr>
        <w:t> </w:t>
      </w:r>
      <w:r>
        <w:rPr>
          <w:rFonts w:ascii="Tahoma" w:hAnsi="Tahoma"/>
          <w:color w:val="231F20"/>
          <w:sz w:val="16"/>
        </w:rPr>
        <w:t>Left:</w:t>
      </w:r>
      <w:r>
        <w:rPr>
          <w:rFonts w:ascii="Tahoma" w:hAnsi="Tahoma"/>
          <w:color w:val="231F20"/>
          <w:spacing w:val="-16"/>
          <w:sz w:val="16"/>
        </w:rPr>
        <w:t> </w:t>
      </w:r>
      <w:r>
        <w:rPr>
          <w:rFonts w:ascii="Tahoma" w:hAnsi="Tahoma"/>
          <w:color w:val="231F20"/>
          <w:sz w:val="16"/>
        </w:rPr>
        <w:t>Convex</w:t>
      </w:r>
      <w:r>
        <w:rPr>
          <w:rFonts w:ascii="Tahoma" w:hAnsi="Tahoma"/>
          <w:color w:val="231F20"/>
          <w:spacing w:val="-20"/>
          <w:sz w:val="16"/>
        </w:rPr>
        <w:t> </w:t>
      </w:r>
      <w:r>
        <w:rPr>
          <w:rFonts w:ascii="Tahoma" w:hAnsi="Tahoma"/>
          <w:color w:val="231F20"/>
          <w:sz w:val="16"/>
        </w:rPr>
        <w:t>back</w:t>
      </w:r>
      <w:r>
        <w:rPr>
          <w:rFonts w:ascii="Tahoma" w:hAnsi="Tahoma"/>
          <w:color w:val="231F20"/>
          <w:spacing w:val="-21"/>
          <w:sz w:val="16"/>
        </w:rPr>
        <w:t> </w:t>
      </w:r>
      <w:r>
        <w:rPr>
          <w:rFonts w:ascii="Tahoma" w:hAnsi="Tahoma"/>
          <w:color w:val="231F20"/>
          <w:sz w:val="16"/>
        </w:rPr>
        <w:t>as</w:t>
      </w:r>
      <w:r>
        <w:rPr>
          <w:rFonts w:ascii="Tahoma" w:hAnsi="Tahoma"/>
          <w:color w:val="231F20"/>
          <w:spacing w:val="-18"/>
          <w:sz w:val="16"/>
        </w:rPr>
        <w:t> </w:t>
      </w:r>
      <w:r>
        <w:rPr>
          <w:rFonts w:ascii="Tahoma" w:hAnsi="Tahoma"/>
          <w:color w:val="231F20"/>
          <w:sz w:val="16"/>
        </w:rPr>
        <w:t>opposed</w:t>
      </w:r>
      <w:r>
        <w:rPr>
          <w:rFonts w:ascii="Tahoma" w:hAnsi="Tahoma"/>
          <w:color w:val="231F20"/>
          <w:spacing w:val="-18"/>
          <w:sz w:val="16"/>
        </w:rPr>
        <w:t> </w:t>
      </w:r>
      <w:r>
        <w:rPr>
          <w:rFonts w:ascii="Tahoma" w:hAnsi="Tahoma"/>
          <w:color w:val="231F20"/>
          <w:sz w:val="16"/>
        </w:rPr>
        <w:t>to</w:t>
      </w:r>
      <w:r>
        <w:rPr>
          <w:rFonts w:ascii="Tahoma" w:hAnsi="Tahoma"/>
          <w:color w:val="231F20"/>
          <w:spacing w:val="-16"/>
          <w:sz w:val="16"/>
        </w:rPr>
        <w:t> </w:t>
      </w:r>
      <w:r>
        <w:rPr>
          <w:rFonts w:ascii="Tahoma" w:hAnsi="Tahoma"/>
          <w:color w:val="231F20"/>
          <w:sz w:val="16"/>
        </w:rPr>
        <w:t>flat</w:t>
      </w:r>
      <w:r>
        <w:rPr>
          <w:rFonts w:ascii="Tahoma" w:hAnsi="Tahoma"/>
          <w:color w:val="231F20"/>
          <w:spacing w:val="-18"/>
          <w:sz w:val="16"/>
        </w:rPr>
        <w:t> </w:t>
      </w:r>
      <w:r>
        <w:rPr>
          <w:rFonts w:ascii="Tahoma" w:hAnsi="Tahoma"/>
          <w:color w:val="231F20"/>
          <w:sz w:val="16"/>
        </w:rPr>
        <w:t>backs.</w:t>
      </w:r>
      <w:r>
        <w:rPr>
          <w:rFonts w:ascii="Tahoma" w:hAnsi="Tahoma"/>
          <w:color w:val="231F20"/>
          <w:spacing w:val="-16"/>
          <w:sz w:val="16"/>
        </w:rPr>
        <w:t> </w:t>
      </w:r>
      <w:r>
        <w:rPr>
          <w:rFonts w:ascii="Tahoma" w:hAnsi="Tahoma"/>
          <w:color w:val="231F20"/>
          <w:sz w:val="16"/>
        </w:rPr>
        <w:t>Right:</w:t>
      </w:r>
      <w:r>
        <w:rPr>
          <w:rFonts w:ascii="Tahoma" w:hAnsi="Tahoma"/>
          <w:color w:val="231F20"/>
          <w:spacing w:val="-16"/>
          <w:sz w:val="16"/>
        </w:rPr>
        <w:t> </w:t>
      </w:r>
      <w:r>
        <w:rPr>
          <w:rFonts w:ascii="Tahoma" w:hAnsi="Tahoma"/>
          <w:color w:val="231F20"/>
          <w:sz w:val="16"/>
        </w:rPr>
        <w:t>Animal</w:t>
      </w:r>
      <w:r>
        <w:rPr>
          <w:rFonts w:ascii="Tahoma" w:hAnsi="Tahoma"/>
          <w:color w:val="231F20"/>
          <w:spacing w:val="-18"/>
          <w:sz w:val="16"/>
        </w:rPr>
        <w:t> </w:t>
      </w:r>
      <w:r>
        <w:rPr>
          <w:rFonts w:ascii="Tahoma" w:hAnsi="Tahoma"/>
          <w:color w:val="231F20"/>
          <w:sz w:val="16"/>
        </w:rPr>
        <w:t>with</w:t>
      </w:r>
      <w:r>
        <w:rPr>
          <w:rFonts w:ascii="Tahoma" w:hAnsi="Tahoma"/>
          <w:color w:val="231F20"/>
          <w:spacing w:val="-16"/>
          <w:sz w:val="16"/>
        </w:rPr>
        <w:t> </w:t>
      </w:r>
      <w:r>
        <w:rPr>
          <w:rFonts w:ascii="Tahoma" w:hAnsi="Tahoma"/>
          <w:color w:val="231F20"/>
          <w:sz w:val="16"/>
        </w:rPr>
        <w:t>straight</w:t>
      </w:r>
      <w:r>
        <w:rPr>
          <w:rFonts w:ascii="Tahoma" w:hAnsi="Tahoma"/>
          <w:color w:val="231F20"/>
          <w:spacing w:val="-18"/>
          <w:sz w:val="16"/>
        </w:rPr>
        <w:t> </w:t>
      </w:r>
      <w:r>
        <w:rPr>
          <w:rFonts w:ascii="Tahoma" w:hAnsi="Tahoma"/>
          <w:color w:val="231F20"/>
          <w:sz w:val="16"/>
        </w:rPr>
        <w:t>back</w:t>
      </w:r>
      <w:r>
        <w:rPr>
          <w:rFonts w:ascii="Tahoma" w:hAnsi="Tahoma"/>
          <w:color w:val="231F20"/>
          <w:spacing w:val="-21"/>
          <w:sz w:val="16"/>
        </w:rPr>
        <w:t> </w:t>
      </w:r>
      <w:r>
        <w:rPr>
          <w:rFonts w:ascii="Tahoma" w:hAnsi="Tahoma"/>
          <w:color w:val="231F20"/>
          <w:sz w:val="16"/>
        </w:rPr>
        <w:t>and</w:t>
      </w:r>
      <w:r>
        <w:rPr>
          <w:rFonts w:ascii="Tahoma" w:hAnsi="Tahoma"/>
          <w:color w:val="231F20"/>
          <w:spacing w:val="-18"/>
          <w:sz w:val="16"/>
        </w:rPr>
        <w:t> </w:t>
      </w:r>
      <w:r>
        <w:rPr>
          <w:rFonts w:ascii="Tahoma" w:hAnsi="Tahoma"/>
          <w:color w:val="231F20"/>
          <w:sz w:val="16"/>
        </w:rPr>
        <w:t>good hair</w:t>
      </w:r>
      <w:r>
        <w:rPr>
          <w:rFonts w:ascii="Tahoma" w:hAnsi="Tahoma"/>
          <w:color w:val="231F20"/>
          <w:spacing w:val="-14"/>
          <w:sz w:val="16"/>
        </w:rPr>
        <w:t> </w:t>
      </w:r>
      <w:r>
        <w:rPr>
          <w:rFonts w:ascii="Tahoma" w:hAnsi="Tahoma"/>
          <w:color w:val="231F20"/>
          <w:sz w:val="16"/>
        </w:rPr>
        <w:t>(even,</w:t>
      </w:r>
      <w:r>
        <w:rPr>
          <w:rFonts w:ascii="Tahoma" w:hAnsi="Tahoma"/>
          <w:color w:val="231F20"/>
          <w:spacing w:val="-14"/>
          <w:sz w:val="16"/>
        </w:rPr>
        <w:t> </w:t>
      </w:r>
      <w:r>
        <w:rPr>
          <w:rFonts w:ascii="Tahoma" w:hAnsi="Tahoma"/>
          <w:color w:val="231F20"/>
          <w:sz w:val="16"/>
        </w:rPr>
        <w:t>intense</w:t>
      </w:r>
      <w:r>
        <w:rPr>
          <w:rFonts w:ascii="Tahoma" w:hAnsi="Tahoma"/>
          <w:color w:val="231F20"/>
          <w:spacing w:val="-14"/>
          <w:sz w:val="16"/>
        </w:rPr>
        <w:t> </w:t>
      </w:r>
      <w:r>
        <w:rPr>
          <w:rFonts w:ascii="Tahoma" w:hAnsi="Tahoma"/>
          <w:color w:val="231F20"/>
          <w:sz w:val="16"/>
        </w:rPr>
        <w:t>color,</w:t>
      </w:r>
      <w:r>
        <w:rPr>
          <w:rFonts w:ascii="Tahoma" w:hAnsi="Tahoma"/>
          <w:color w:val="231F20"/>
          <w:spacing w:val="-14"/>
          <w:sz w:val="16"/>
        </w:rPr>
        <w:t> </w:t>
      </w:r>
      <w:r>
        <w:rPr>
          <w:rFonts w:ascii="Tahoma" w:hAnsi="Tahoma"/>
          <w:color w:val="231F20"/>
          <w:sz w:val="16"/>
        </w:rPr>
        <w:t>good</w:t>
      </w:r>
      <w:r>
        <w:rPr>
          <w:rFonts w:ascii="Tahoma" w:hAnsi="Tahoma"/>
          <w:color w:val="231F20"/>
          <w:spacing w:val="-16"/>
          <w:sz w:val="16"/>
        </w:rPr>
        <w:t> </w:t>
      </w:r>
      <w:r>
        <w:rPr>
          <w:rFonts w:ascii="Tahoma" w:hAnsi="Tahoma"/>
          <w:color w:val="231F20"/>
          <w:sz w:val="16"/>
        </w:rPr>
        <w:t>separation</w:t>
      </w:r>
      <w:r>
        <w:rPr>
          <w:rFonts w:ascii="Tahoma" w:hAnsi="Tahoma"/>
          <w:color w:val="231F20"/>
          <w:spacing w:val="-14"/>
          <w:sz w:val="16"/>
        </w:rPr>
        <w:t> </w:t>
      </w:r>
      <w:r>
        <w:rPr>
          <w:rFonts w:ascii="Tahoma" w:hAnsi="Tahoma"/>
          <w:color w:val="231F20"/>
          <w:sz w:val="16"/>
        </w:rPr>
        <w:t>between</w:t>
      </w:r>
      <w:r>
        <w:rPr>
          <w:rFonts w:ascii="Tahoma" w:hAnsi="Tahoma"/>
          <w:color w:val="231F20"/>
          <w:spacing w:val="-14"/>
          <w:sz w:val="16"/>
        </w:rPr>
        <w:t> </w:t>
      </w:r>
      <w:r>
        <w:rPr>
          <w:rFonts w:ascii="Tahoma" w:hAnsi="Tahoma"/>
          <w:color w:val="231F20"/>
          <w:sz w:val="16"/>
        </w:rPr>
        <w:t>colors</w:t>
      </w:r>
      <w:r>
        <w:rPr>
          <w:rFonts w:ascii="Tahoma" w:hAnsi="Tahoma"/>
          <w:color w:val="231F20"/>
          <w:spacing w:val="-16"/>
          <w:sz w:val="16"/>
        </w:rPr>
        <w:t> </w:t>
      </w:r>
      <w:r>
        <w:rPr>
          <w:rFonts w:ascii="Tahoma" w:hAnsi="Tahoma"/>
          <w:color w:val="231F20"/>
          <w:sz w:val="16"/>
        </w:rPr>
        <w:t>in</w:t>
      </w:r>
      <w:r>
        <w:rPr>
          <w:rFonts w:ascii="Tahoma" w:hAnsi="Tahoma"/>
          <w:color w:val="231F20"/>
          <w:spacing w:val="-14"/>
          <w:sz w:val="16"/>
        </w:rPr>
        <w:t> </w:t>
      </w:r>
      <w:r>
        <w:rPr>
          <w:rFonts w:ascii="Tahoma" w:hAnsi="Tahoma"/>
          <w:color w:val="231F20"/>
          <w:sz w:val="16"/>
        </w:rPr>
        <w:t>flank</w:t>
      </w:r>
      <w:r>
        <w:rPr>
          <w:rFonts w:ascii="Tahoma" w:hAnsi="Tahoma"/>
          <w:color w:val="231F20"/>
          <w:spacing w:val="-19"/>
          <w:sz w:val="16"/>
        </w:rPr>
        <w:t> </w:t>
      </w:r>
      <w:r>
        <w:rPr>
          <w:rFonts w:ascii="Tahoma" w:hAnsi="Tahoma"/>
          <w:color w:val="231F20"/>
          <w:sz w:val="16"/>
        </w:rPr>
        <w:t>and</w:t>
      </w:r>
      <w:r>
        <w:rPr>
          <w:rFonts w:ascii="Tahoma" w:hAnsi="Tahoma"/>
          <w:color w:val="231F20"/>
          <w:spacing w:val="-16"/>
          <w:sz w:val="16"/>
        </w:rPr>
        <w:t> </w:t>
      </w:r>
      <w:r>
        <w:rPr>
          <w:rFonts w:ascii="Tahoma" w:hAnsi="Tahoma"/>
          <w:color w:val="231F20"/>
          <w:sz w:val="16"/>
        </w:rPr>
        <w:t>hind</w:t>
      </w:r>
      <w:r>
        <w:rPr>
          <w:rFonts w:ascii="Tahoma" w:hAnsi="Tahoma"/>
          <w:color w:val="231F20"/>
          <w:spacing w:val="-16"/>
          <w:sz w:val="16"/>
        </w:rPr>
        <w:t> </w:t>
      </w:r>
      <w:r>
        <w:rPr>
          <w:rFonts w:ascii="Tahoma" w:hAnsi="Tahoma"/>
          <w:color w:val="231F20"/>
          <w:sz w:val="16"/>
        </w:rPr>
        <w:t>quarters)</w:t>
      </w:r>
      <w:r>
        <w:rPr>
          <w:rFonts w:ascii="Tahoma" w:hAnsi="Tahoma"/>
          <w:color w:val="231F20"/>
          <w:spacing w:val="-14"/>
          <w:sz w:val="16"/>
        </w:rPr>
        <w:t> </w:t>
      </w:r>
      <w:r>
        <w:rPr>
          <w:rFonts w:ascii="Tahoma" w:hAnsi="Tahoma"/>
          <w:color w:val="231F20"/>
          <w:sz w:val="16"/>
        </w:rPr>
        <w:t>but</w:t>
      </w:r>
      <w:r>
        <w:rPr>
          <w:rFonts w:ascii="Tahoma" w:hAnsi="Tahoma"/>
          <w:color w:val="231F20"/>
          <w:spacing w:val="-16"/>
          <w:sz w:val="16"/>
        </w:rPr>
        <w:t> </w:t>
      </w:r>
      <w:r>
        <w:rPr>
          <w:rFonts w:ascii="Tahoma" w:hAnsi="Tahoma"/>
          <w:color w:val="231F20"/>
          <w:sz w:val="16"/>
        </w:rPr>
        <w:t>bent</w:t>
      </w:r>
      <w:r>
        <w:rPr>
          <w:rFonts w:ascii="Tahoma" w:hAnsi="Tahoma"/>
          <w:color w:val="231F20"/>
          <w:spacing w:val="-16"/>
          <w:sz w:val="16"/>
        </w:rPr>
        <w:t> </w:t>
      </w:r>
      <w:r>
        <w:rPr>
          <w:rFonts w:ascii="Tahoma" w:hAnsi="Tahoma"/>
          <w:color w:val="231F20"/>
          <w:sz w:val="16"/>
        </w:rPr>
        <w:t>distal segment</w:t>
      </w:r>
      <w:r>
        <w:rPr>
          <w:rFonts w:ascii="Tahoma" w:hAnsi="Tahoma"/>
          <w:color w:val="231F20"/>
          <w:spacing w:val="-19"/>
          <w:sz w:val="16"/>
        </w:rPr>
        <w:t> </w:t>
      </w:r>
      <w:r>
        <w:rPr>
          <w:rFonts w:ascii="Tahoma" w:hAnsi="Tahoma"/>
          <w:color w:val="231F20"/>
          <w:sz w:val="16"/>
        </w:rPr>
        <w:t>of</w:t>
      </w:r>
      <w:r>
        <w:rPr>
          <w:rFonts w:ascii="Tahoma" w:hAnsi="Tahoma"/>
          <w:color w:val="231F20"/>
          <w:spacing w:val="-19"/>
          <w:sz w:val="16"/>
        </w:rPr>
        <w:t> </w:t>
      </w:r>
      <w:r>
        <w:rPr>
          <w:rFonts w:ascii="Tahoma" w:hAnsi="Tahoma"/>
          <w:color w:val="231F20"/>
          <w:sz w:val="16"/>
        </w:rPr>
        <w:t>front</w:t>
      </w:r>
      <w:r>
        <w:rPr>
          <w:rFonts w:ascii="Tahoma" w:hAnsi="Tahoma"/>
          <w:color w:val="231F20"/>
          <w:spacing w:val="-19"/>
          <w:sz w:val="16"/>
        </w:rPr>
        <w:t> </w:t>
      </w:r>
      <w:r>
        <w:rPr>
          <w:rFonts w:ascii="Tahoma" w:hAnsi="Tahoma"/>
          <w:color w:val="231F20"/>
          <w:sz w:val="16"/>
        </w:rPr>
        <w:t>leg</w:t>
      </w:r>
      <w:r>
        <w:rPr>
          <w:rFonts w:ascii="Tahoma" w:hAnsi="Tahoma"/>
          <w:color w:val="231F20"/>
          <w:spacing w:val="-17"/>
          <w:sz w:val="16"/>
        </w:rPr>
        <w:t> </w:t>
      </w:r>
      <w:r>
        <w:rPr>
          <w:rFonts w:ascii="Tahoma" w:hAnsi="Tahoma"/>
          <w:color w:val="231F20"/>
          <w:sz w:val="16"/>
        </w:rPr>
        <w:t>compared</w:t>
      </w:r>
      <w:r>
        <w:rPr>
          <w:rFonts w:ascii="Tahoma" w:hAnsi="Tahoma"/>
          <w:color w:val="231F20"/>
          <w:spacing w:val="-19"/>
          <w:sz w:val="16"/>
        </w:rPr>
        <w:t> </w:t>
      </w:r>
      <w:r>
        <w:rPr>
          <w:rFonts w:ascii="Tahoma" w:hAnsi="Tahoma"/>
          <w:color w:val="231F20"/>
          <w:sz w:val="16"/>
        </w:rPr>
        <w:t>to</w:t>
      </w:r>
      <w:r>
        <w:rPr>
          <w:rFonts w:ascii="Tahoma" w:hAnsi="Tahoma"/>
          <w:color w:val="231F20"/>
          <w:spacing w:val="-17"/>
          <w:sz w:val="16"/>
        </w:rPr>
        <w:t> </w:t>
      </w:r>
      <w:r>
        <w:rPr>
          <w:rFonts w:ascii="Tahoma" w:hAnsi="Tahoma"/>
          <w:color w:val="231F20"/>
          <w:sz w:val="16"/>
        </w:rPr>
        <w:t>the</w:t>
      </w:r>
      <w:r>
        <w:rPr>
          <w:rFonts w:ascii="Tahoma" w:hAnsi="Tahoma"/>
          <w:color w:val="231F20"/>
          <w:spacing w:val="-17"/>
          <w:sz w:val="16"/>
        </w:rPr>
        <w:t> </w:t>
      </w:r>
      <w:r>
        <w:rPr>
          <w:rFonts w:ascii="Tahoma" w:hAnsi="Tahoma"/>
          <w:color w:val="231F20"/>
          <w:sz w:val="16"/>
        </w:rPr>
        <w:t>individual</w:t>
      </w:r>
      <w:r>
        <w:rPr>
          <w:rFonts w:ascii="Tahoma" w:hAnsi="Tahoma"/>
          <w:color w:val="231F20"/>
          <w:spacing w:val="-19"/>
          <w:sz w:val="16"/>
        </w:rPr>
        <w:t> </w:t>
      </w:r>
      <w:r>
        <w:rPr>
          <w:rFonts w:ascii="Tahoma" w:hAnsi="Tahoma"/>
          <w:color w:val="231F20"/>
          <w:sz w:val="16"/>
        </w:rPr>
        <w:t>walking</w:t>
      </w:r>
      <w:r>
        <w:rPr>
          <w:rFonts w:ascii="Tahoma" w:hAnsi="Tahoma"/>
          <w:color w:val="231F20"/>
          <w:spacing w:val="-17"/>
          <w:sz w:val="16"/>
        </w:rPr>
        <w:t> </w:t>
      </w:r>
      <w:r>
        <w:rPr>
          <w:rFonts w:ascii="Tahoma" w:hAnsi="Tahoma"/>
          <w:color w:val="231F20"/>
          <w:sz w:val="16"/>
        </w:rPr>
        <w:t>down</w:t>
      </w:r>
      <w:r>
        <w:rPr>
          <w:rFonts w:ascii="Tahoma" w:hAnsi="Tahoma"/>
          <w:color w:val="231F20"/>
          <w:spacing w:val="-17"/>
          <w:sz w:val="16"/>
        </w:rPr>
        <w:t> </w:t>
      </w:r>
      <w:r>
        <w:rPr>
          <w:rFonts w:ascii="Tahoma" w:hAnsi="Tahoma"/>
          <w:color w:val="231F20"/>
          <w:sz w:val="16"/>
        </w:rPr>
        <w:t>(M.</w:t>
      </w:r>
      <w:r>
        <w:rPr>
          <w:rFonts w:ascii="Tahoma" w:hAnsi="Tahoma"/>
          <w:color w:val="231F20"/>
          <w:spacing w:val="-17"/>
          <w:sz w:val="16"/>
        </w:rPr>
        <w:t> </w:t>
      </w:r>
      <w:r>
        <w:rPr>
          <w:rFonts w:ascii="Tahoma" w:hAnsi="Tahoma"/>
          <w:color w:val="231F20"/>
          <w:sz w:val="16"/>
        </w:rPr>
        <w:t>Huerta</w:t>
      </w:r>
      <w:r>
        <w:rPr>
          <w:rFonts w:ascii="Tahoma" w:hAnsi="Tahoma"/>
          <w:color w:val="231F20"/>
          <w:spacing w:val="-17"/>
          <w:sz w:val="16"/>
        </w:rPr>
        <w:t> </w:t>
      </w:r>
      <w:r>
        <w:rPr>
          <w:rFonts w:ascii="Tahoma" w:hAnsi="Tahoma"/>
          <w:color w:val="231F20"/>
          <w:sz w:val="16"/>
        </w:rPr>
        <w:t>personal</w:t>
      </w:r>
      <w:r>
        <w:rPr>
          <w:rFonts w:ascii="Tahoma" w:hAnsi="Tahoma"/>
          <w:color w:val="231F20"/>
          <w:spacing w:val="-19"/>
          <w:sz w:val="16"/>
        </w:rPr>
        <w:t> </w:t>
      </w:r>
      <w:r>
        <w:rPr>
          <w:rFonts w:ascii="Tahoma" w:hAnsi="Tahoma"/>
          <w:color w:val="231F20"/>
          <w:sz w:val="16"/>
        </w:rPr>
        <w:t>communication) (©Photos</w:t>
      </w:r>
      <w:r>
        <w:rPr>
          <w:rFonts w:ascii="Tahoma" w:hAnsi="Tahoma"/>
          <w:color w:val="231F20"/>
          <w:spacing w:val="-24"/>
          <w:sz w:val="16"/>
        </w:rPr>
        <w:t> </w:t>
      </w:r>
      <w:r>
        <w:rPr>
          <w:rFonts w:ascii="Tahoma" w:hAnsi="Tahoma"/>
          <w:color w:val="231F20"/>
          <w:sz w:val="16"/>
        </w:rPr>
        <w:t>by</w:t>
      </w:r>
      <w:r>
        <w:rPr>
          <w:rFonts w:ascii="Tahoma" w:hAnsi="Tahoma"/>
          <w:color w:val="231F20"/>
          <w:spacing w:val="-24"/>
          <w:sz w:val="16"/>
        </w:rPr>
        <w:t> </w:t>
      </w:r>
      <w:r>
        <w:rPr>
          <w:rFonts w:ascii="Tahoma" w:hAnsi="Tahoma"/>
          <w:color w:val="231F20"/>
          <w:sz w:val="16"/>
        </w:rPr>
        <w:t>A.</w:t>
      </w:r>
      <w:r>
        <w:rPr>
          <w:rFonts w:ascii="Tahoma" w:hAnsi="Tahoma"/>
          <w:color w:val="231F20"/>
          <w:spacing w:val="-23"/>
          <w:sz w:val="16"/>
        </w:rPr>
        <w:t> </w:t>
      </w:r>
      <w:r>
        <w:rPr>
          <w:rFonts w:ascii="Tahoma" w:hAnsi="Tahoma"/>
          <w:color w:val="231F20"/>
          <w:sz w:val="16"/>
        </w:rPr>
        <w:t>de</w:t>
      </w:r>
      <w:r>
        <w:rPr>
          <w:rFonts w:ascii="Tahoma" w:hAnsi="Tahoma"/>
          <w:color w:val="231F20"/>
          <w:spacing w:val="-23"/>
          <w:sz w:val="16"/>
        </w:rPr>
        <w:t> </w:t>
      </w:r>
      <w:r>
        <w:rPr>
          <w:rFonts w:ascii="Tahoma" w:hAnsi="Tahoma"/>
          <w:color w:val="231F20"/>
          <w:sz w:val="16"/>
        </w:rPr>
        <w:t>las</w:t>
      </w:r>
      <w:r>
        <w:rPr>
          <w:rFonts w:ascii="Tahoma" w:hAnsi="Tahoma"/>
          <w:color w:val="231F20"/>
          <w:spacing w:val="-24"/>
          <w:sz w:val="16"/>
        </w:rPr>
        <w:t> </w:t>
      </w:r>
      <w:r>
        <w:rPr>
          <w:rFonts w:ascii="Tahoma" w:hAnsi="Tahoma"/>
          <w:color w:val="231F20"/>
          <w:sz w:val="16"/>
        </w:rPr>
        <w:t>Heras).</w:t>
      </w:r>
    </w:p>
    <w:p>
      <w:pPr>
        <w:pStyle w:val="BodyText"/>
        <w:spacing w:before="3"/>
        <w:rPr>
          <w:rFonts w:ascii="Tahoma"/>
          <w:sz w:val="23"/>
        </w:rPr>
      </w:pPr>
    </w:p>
    <w:p>
      <w:pPr>
        <w:pStyle w:val="BodyText"/>
        <w:spacing w:line="252" w:lineRule="auto" w:before="32"/>
        <w:ind w:left="564" w:right="101"/>
        <w:jc w:val="both"/>
      </w:pPr>
      <w:r>
        <w:rPr>
          <w:color w:val="231F20"/>
          <w:w w:val="115"/>
        </w:rPr>
        <w:t>imbalances could lead to low sperm and ovule quality, embryo losses and low resistance</w:t>
      </w:r>
      <w:r>
        <w:rPr>
          <w:color w:val="231F20"/>
          <w:spacing w:val="-29"/>
          <w:w w:val="115"/>
        </w:rPr>
        <w:t> </w:t>
      </w:r>
      <w:r>
        <w:rPr>
          <w:color w:val="231F20"/>
          <w:w w:val="115"/>
        </w:rPr>
        <w:t>to</w:t>
      </w:r>
      <w:r>
        <w:rPr>
          <w:color w:val="231F20"/>
          <w:spacing w:val="-29"/>
          <w:w w:val="115"/>
        </w:rPr>
        <w:t> </w:t>
      </w:r>
      <w:r>
        <w:rPr>
          <w:color w:val="231F20"/>
          <w:w w:val="115"/>
        </w:rPr>
        <w:t>clostridiosis</w:t>
      </w:r>
      <w:r>
        <w:rPr>
          <w:color w:val="231F20"/>
          <w:spacing w:val="-29"/>
          <w:w w:val="115"/>
        </w:rPr>
        <w:t> </w:t>
      </w:r>
      <w:r>
        <w:rPr>
          <w:color w:val="231F20"/>
          <w:w w:val="115"/>
        </w:rPr>
        <w:t>(M.</w:t>
      </w:r>
      <w:r>
        <w:rPr>
          <w:color w:val="231F20"/>
          <w:spacing w:val="-29"/>
          <w:w w:val="115"/>
        </w:rPr>
        <w:t> </w:t>
      </w:r>
      <w:r>
        <w:rPr>
          <w:color w:val="231F20"/>
          <w:w w:val="115"/>
        </w:rPr>
        <w:t>Huerta,</w:t>
      </w:r>
      <w:r>
        <w:rPr>
          <w:color w:val="231F20"/>
          <w:spacing w:val="-29"/>
          <w:w w:val="115"/>
        </w:rPr>
        <w:t> </w:t>
      </w:r>
      <w:r>
        <w:rPr>
          <w:color w:val="231F20"/>
          <w:w w:val="115"/>
        </w:rPr>
        <w:t>R.</w:t>
      </w:r>
      <w:r>
        <w:rPr>
          <w:color w:val="231F20"/>
          <w:spacing w:val="-29"/>
          <w:w w:val="115"/>
        </w:rPr>
        <w:t> </w:t>
      </w:r>
      <w:r>
        <w:rPr>
          <w:color w:val="231F20"/>
          <w:w w:val="115"/>
        </w:rPr>
        <w:t>Rangel</w:t>
      </w:r>
      <w:r>
        <w:rPr>
          <w:color w:val="231F20"/>
          <w:spacing w:val="-29"/>
          <w:w w:val="115"/>
        </w:rPr>
        <w:t> </w:t>
      </w:r>
      <w:r>
        <w:rPr>
          <w:color w:val="231F20"/>
          <w:w w:val="115"/>
        </w:rPr>
        <w:t>personal</w:t>
      </w:r>
      <w:r>
        <w:rPr>
          <w:color w:val="231F20"/>
          <w:spacing w:val="-29"/>
          <w:w w:val="115"/>
        </w:rPr>
        <w:t> </w:t>
      </w:r>
      <w:r>
        <w:rPr>
          <w:color w:val="231F20"/>
          <w:w w:val="115"/>
        </w:rPr>
        <w:t>communication).</w:t>
      </w:r>
      <w:r>
        <w:rPr>
          <w:color w:val="231F20"/>
          <w:spacing w:val="-29"/>
          <w:w w:val="115"/>
        </w:rPr>
        <w:t> </w:t>
      </w:r>
      <w:r>
        <w:rPr>
          <w:color w:val="231F20"/>
          <w:w w:val="115"/>
        </w:rPr>
        <w:t>Emotional- behavioral health issues were stereotypies (repetitive behavior of some individuals near</w:t>
      </w:r>
      <w:r>
        <w:rPr>
          <w:color w:val="231F20"/>
          <w:spacing w:val="-8"/>
          <w:w w:val="115"/>
        </w:rPr>
        <w:t> </w:t>
      </w:r>
      <w:r>
        <w:rPr>
          <w:color w:val="231F20"/>
          <w:w w:val="115"/>
        </w:rPr>
        <w:t>the</w:t>
      </w:r>
      <w:r>
        <w:rPr>
          <w:color w:val="231F20"/>
          <w:spacing w:val="-8"/>
          <w:w w:val="115"/>
        </w:rPr>
        <w:t> </w:t>
      </w:r>
      <w:r>
        <w:rPr>
          <w:color w:val="231F20"/>
          <w:w w:val="115"/>
        </w:rPr>
        <w:t>fence)</w:t>
      </w:r>
      <w:r>
        <w:rPr>
          <w:color w:val="231F20"/>
          <w:spacing w:val="-8"/>
          <w:w w:val="115"/>
        </w:rPr>
        <w:t> </w:t>
      </w:r>
      <w:r>
        <w:rPr>
          <w:color w:val="231F20"/>
          <w:w w:val="115"/>
        </w:rPr>
        <w:t>and</w:t>
      </w:r>
      <w:r>
        <w:rPr>
          <w:color w:val="231F20"/>
          <w:spacing w:val="-8"/>
          <w:w w:val="115"/>
        </w:rPr>
        <w:t> </w:t>
      </w:r>
      <w:r>
        <w:rPr>
          <w:color w:val="231F20"/>
          <w:w w:val="115"/>
        </w:rPr>
        <w:t>the</w:t>
      </w:r>
      <w:r>
        <w:rPr>
          <w:color w:val="231F20"/>
          <w:spacing w:val="-8"/>
          <w:w w:val="115"/>
        </w:rPr>
        <w:t> </w:t>
      </w:r>
      <w:r>
        <w:rPr>
          <w:color w:val="231F20"/>
          <w:w w:val="115"/>
        </w:rPr>
        <w:t>deadly</w:t>
      </w:r>
      <w:r>
        <w:rPr>
          <w:color w:val="231F20"/>
          <w:spacing w:val="-8"/>
          <w:w w:val="115"/>
        </w:rPr>
        <w:t> </w:t>
      </w:r>
      <w:r>
        <w:rPr>
          <w:color w:val="231F20"/>
          <w:w w:val="115"/>
        </w:rPr>
        <w:t>episodes</w:t>
      </w:r>
      <w:r>
        <w:rPr>
          <w:color w:val="231F20"/>
          <w:spacing w:val="-8"/>
          <w:w w:val="115"/>
        </w:rPr>
        <w:t> </w:t>
      </w:r>
      <w:r>
        <w:rPr>
          <w:color w:val="231F20"/>
          <w:w w:val="115"/>
        </w:rPr>
        <w:t>referred</w:t>
      </w:r>
      <w:r>
        <w:rPr>
          <w:color w:val="231F20"/>
          <w:spacing w:val="-8"/>
          <w:w w:val="115"/>
        </w:rPr>
        <w:t> </w:t>
      </w:r>
      <w:r>
        <w:rPr>
          <w:color w:val="231F20"/>
          <w:w w:val="115"/>
        </w:rPr>
        <w:t>to</w:t>
      </w:r>
      <w:r>
        <w:rPr>
          <w:color w:val="231F20"/>
          <w:spacing w:val="-8"/>
          <w:w w:val="115"/>
        </w:rPr>
        <w:t> </w:t>
      </w:r>
      <w:r>
        <w:rPr>
          <w:color w:val="231F20"/>
          <w:w w:val="115"/>
        </w:rPr>
        <w:t>above.</w:t>
      </w:r>
    </w:p>
    <w:p>
      <w:pPr>
        <w:pStyle w:val="BodyText"/>
        <w:spacing w:line="247" w:lineRule="auto" w:before="1"/>
        <w:ind w:left="564" w:right="102" w:firstLine="339"/>
        <w:jc w:val="both"/>
      </w:pPr>
      <w:r>
        <w:rPr>
          <w:color w:val="231F20"/>
          <w:w w:val="115"/>
        </w:rPr>
        <w:t>The</w:t>
      </w:r>
      <w:r>
        <w:rPr>
          <w:color w:val="231F20"/>
          <w:spacing w:val="-29"/>
          <w:w w:val="115"/>
        </w:rPr>
        <w:t> </w:t>
      </w:r>
      <w:r>
        <w:rPr>
          <w:color w:val="231F20"/>
          <w:w w:val="115"/>
        </w:rPr>
        <w:t>foregoing</w:t>
      </w:r>
      <w:r>
        <w:rPr>
          <w:color w:val="231F20"/>
          <w:spacing w:val="-29"/>
          <w:w w:val="115"/>
        </w:rPr>
        <w:t> </w:t>
      </w:r>
      <w:r>
        <w:rPr>
          <w:color w:val="231F20"/>
          <w:w w:val="115"/>
        </w:rPr>
        <w:t>are</w:t>
      </w:r>
      <w:r>
        <w:rPr>
          <w:color w:val="231F20"/>
          <w:spacing w:val="-29"/>
          <w:w w:val="115"/>
        </w:rPr>
        <w:t> </w:t>
      </w:r>
      <w:r>
        <w:rPr>
          <w:color w:val="231F20"/>
          <w:w w:val="115"/>
        </w:rPr>
        <w:t>signs</w:t>
      </w:r>
      <w:r>
        <w:rPr>
          <w:color w:val="231F20"/>
          <w:spacing w:val="-29"/>
          <w:w w:val="115"/>
        </w:rPr>
        <w:t> </w:t>
      </w:r>
      <w:r>
        <w:rPr>
          <w:color w:val="231F20"/>
          <w:w w:val="115"/>
        </w:rPr>
        <w:t>of</w:t>
      </w:r>
      <w:r>
        <w:rPr>
          <w:color w:val="231F20"/>
          <w:spacing w:val="-29"/>
          <w:w w:val="115"/>
        </w:rPr>
        <w:t> </w:t>
      </w:r>
      <w:r>
        <w:rPr>
          <w:color w:val="231F20"/>
          <w:w w:val="115"/>
        </w:rPr>
        <w:t>probable</w:t>
      </w:r>
      <w:r>
        <w:rPr>
          <w:color w:val="231F20"/>
          <w:spacing w:val="-29"/>
          <w:w w:val="115"/>
        </w:rPr>
        <w:t> </w:t>
      </w:r>
      <w:r>
        <w:rPr>
          <w:color w:val="231F20"/>
          <w:w w:val="115"/>
        </w:rPr>
        <w:t>nutritional</w:t>
      </w:r>
      <w:r>
        <w:rPr>
          <w:color w:val="231F20"/>
          <w:spacing w:val="-29"/>
          <w:w w:val="115"/>
        </w:rPr>
        <w:t> </w:t>
      </w:r>
      <w:r>
        <w:rPr>
          <w:color w:val="231F20"/>
          <w:w w:val="115"/>
        </w:rPr>
        <w:t>imbalance</w:t>
      </w:r>
      <w:r>
        <w:rPr>
          <w:color w:val="231F20"/>
          <w:spacing w:val="-29"/>
          <w:w w:val="115"/>
        </w:rPr>
        <w:t> </w:t>
      </w:r>
      <w:r>
        <w:rPr>
          <w:color w:val="231F20"/>
          <w:w w:val="115"/>
        </w:rPr>
        <w:t>in</w:t>
      </w:r>
      <w:r>
        <w:rPr>
          <w:color w:val="231F20"/>
          <w:spacing w:val="-29"/>
          <w:w w:val="115"/>
        </w:rPr>
        <w:t> </w:t>
      </w:r>
      <w:r>
        <w:rPr>
          <w:color w:val="231F20"/>
          <w:w w:val="115"/>
        </w:rPr>
        <w:t>the</w:t>
      </w:r>
      <w:r>
        <w:rPr>
          <w:color w:val="231F20"/>
          <w:spacing w:val="-29"/>
          <w:w w:val="115"/>
        </w:rPr>
        <w:t> </w:t>
      </w:r>
      <w:r>
        <w:rPr>
          <w:color w:val="231F20"/>
          <w:w w:val="115"/>
        </w:rPr>
        <w:t>alfalfa</w:t>
      </w:r>
      <w:r>
        <w:rPr>
          <w:color w:val="231F20"/>
          <w:spacing w:val="-29"/>
          <w:w w:val="115"/>
        </w:rPr>
        <w:t> </w:t>
      </w:r>
      <w:r>
        <w:rPr>
          <w:color w:val="231F20"/>
          <w:w w:val="115"/>
        </w:rPr>
        <w:t>(</w:t>
      </w:r>
      <w:r>
        <w:rPr>
          <w:rFonts w:ascii="Cambria"/>
          <w:i/>
          <w:color w:val="231F20"/>
          <w:w w:val="115"/>
        </w:rPr>
        <w:t>Medicago </w:t>
      </w:r>
      <w:r>
        <w:rPr>
          <w:rFonts w:ascii="Cambria"/>
          <w:i/>
          <w:color w:val="231F20"/>
          <w:w w:val="115"/>
        </w:rPr>
        <w:t>sativa</w:t>
      </w:r>
      <w:r>
        <w:rPr>
          <w:color w:val="231F20"/>
          <w:w w:val="115"/>
        </w:rPr>
        <w:t>) diet fed by humans. As to desert vegetation patchiness, it had reproductive implications: flushing or extra food consumed prior to breeding was only likely to happen</w:t>
      </w:r>
      <w:r>
        <w:rPr>
          <w:color w:val="231F20"/>
          <w:spacing w:val="-16"/>
          <w:w w:val="115"/>
        </w:rPr>
        <w:t> </w:t>
      </w:r>
      <w:r>
        <w:rPr>
          <w:color w:val="231F20"/>
          <w:w w:val="115"/>
        </w:rPr>
        <w:t>if</w:t>
      </w:r>
      <w:r>
        <w:rPr>
          <w:color w:val="231F20"/>
          <w:spacing w:val="-16"/>
          <w:w w:val="115"/>
        </w:rPr>
        <w:t> </w:t>
      </w:r>
      <w:r>
        <w:rPr>
          <w:rFonts w:ascii="Cambria"/>
          <w:i/>
          <w:color w:val="231F20"/>
          <w:w w:val="115"/>
        </w:rPr>
        <w:t>peninsularis</w:t>
      </w:r>
      <w:r>
        <w:rPr>
          <w:rFonts w:ascii="Cambria"/>
          <w:i/>
          <w:color w:val="231F20"/>
          <w:spacing w:val="-8"/>
          <w:w w:val="115"/>
        </w:rPr>
        <w:t> </w:t>
      </w:r>
      <w:r>
        <w:rPr>
          <w:color w:val="231F20"/>
          <w:w w:val="115"/>
        </w:rPr>
        <w:t>roamed</w:t>
      </w:r>
      <w:r>
        <w:rPr>
          <w:color w:val="231F20"/>
          <w:spacing w:val="-16"/>
          <w:w w:val="115"/>
        </w:rPr>
        <w:t> </w:t>
      </w:r>
      <w:r>
        <w:rPr>
          <w:color w:val="231F20"/>
          <w:w w:val="115"/>
        </w:rPr>
        <w:t>a</w:t>
      </w:r>
      <w:r>
        <w:rPr>
          <w:color w:val="231F20"/>
          <w:spacing w:val="-16"/>
          <w:w w:val="115"/>
        </w:rPr>
        <w:t> </w:t>
      </w:r>
      <w:r>
        <w:rPr>
          <w:color w:val="231F20"/>
          <w:w w:val="115"/>
        </w:rPr>
        <w:t>wide</w:t>
      </w:r>
      <w:r>
        <w:rPr>
          <w:color w:val="231F20"/>
          <w:spacing w:val="-16"/>
          <w:w w:val="115"/>
        </w:rPr>
        <w:t> </w:t>
      </w:r>
      <w:r>
        <w:rPr>
          <w:color w:val="231F20"/>
          <w:w w:val="115"/>
        </w:rPr>
        <w:t>range</w:t>
      </w:r>
      <w:r>
        <w:rPr>
          <w:color w:val="231F20"/>
          <w:spacing w:val="-16"/>
          <w:w w:val="115"/>
        </w:rPr>
        <w:t> </w:t>
      </w:r>
      <w:r>
        <w:rPr>
          <w:color w:val="231F20"/>
          <w:w w:val="115"/>
        </w:rPr>
        <w:t>after</w:t>
      </w:r>
      <w:r>
        <w:rPr>
          <w:color w:val="231F20"/>
          <w:spacing w:val="-16"/>
          <w:w w:val="115"/>
        </w:rPr>
        <w:t> </w:t>
      </w:r>
      <w:r>
        <w:rPr>
          <w:color w:val="231F20"/>
          <w:w w:val="115"/>
        </w:rPr>
        <w:t>rainfall</w:t>
      </w:r>
      <w:r>
        <w:rPr>
          <w:color w:val="231F20"/>
          <w:spacing w:val="-16"/>
          <w:w w:val="115"/>
        </w:rPr>
        <w:t> </w:t>
      </w:r>
      <w:r>
        <w:rPr>
          <w:color w:val="231F20"/>
          <w:w w:val="115"/>
        </w:rPr>
        <w:t>(Fig.</w:t>
      </w:r>
      <w:r>
        <w:rPr>
          <w:color w:val="231F20"/>
          <w:spacing w:val="-16"/>
          <w:w w:val="115"/>
        </w:rPr>
        <w:t> </w:t>
      </w:r>
      <w:r>
        <w:rPr>
          <w:color w:val="231F20"/>
          <w:w w:val="115"/>
        </w:rPr>
        <w:t>2,</w:t>
      </w:r>
      <w:r>
        <w:rPr>
          <w:color w:val="231F20"/>
          <w:spacing w:val="-16"/>
          <w:w w:val="115"/>
        </w:rPr>
        <w:t> </w:t>
      </w:r>
      <w:r>
        <w:rPr>
          <w:color w:val="231F20"/>
          <w:w w:val="115"/>
        </w:rPr>
        <w:t>left).</w:t>
      </w:r>
      <w:r>
        <w:rPr>
          <w:color w:val="231F20"/>
          <w:spacing w:val="-16"/>
          <w:w w:val="115"/>
        </w:rPr>
        <w:t> </w:t>
      </w:r>
      <w:r>
        <w:rPr>
          <w:color w:val="231F20"/>
          <w:w w:val="115"/>
        </w:rPr>
        <w:t>Contrariwise, flushing</w:t>
      </w:r>
      <w:r>
        <w:rPr>
          <w:color w:val="231F20"/>
          <w:spacing w:val="-25"/>
          <w:w w:val="115"/>
        </w:rPr>
        <w:t> </w:t>
      </w:r>
      <w:r>
        <w:rPr>
          <w:color w:val="231F20"/>
          <w:w w:val="115"/>
        </w:rPr>
        <w:t>was</w:t>
      </w:r>
      <w:r>
        <w:rPr>
          <w:color w:val="231F20"/>
          <w:spacing w:val="-25"/>
          <w:w w:val="115"/>
        </w:rPr>
        <w:t> </w:t>
      </w:r>
      <w:r>
        <w:rPr>
          <w:color w:val="231F20"/>
          <w:w w:val="115"/>
        </w:rPr>
        <w:t>limited</w:t>
      </w:r>
      <w:r>
        <w:rPr>
          <w:color w:val="231F20"/>
          <w:spacing w:val="-25"/>
          <w:w w:val="115"/>
        </w:rPr>
        <w:t> </w:t>
      </w:r>
      <w:r>
        <w:rPr>
          <w:color w:val="231F20"/>
          <w:w w:val="115"/>
        </w:rPr>
        <w:t>in</w:t>
      </w:r>
      <w:r>
        <w:rPr>
          <w:color w:val="231F20"/>
          <w:spacing w:val="-25"/>
          <w:w w:val="115"/>
        </w:rPr>
        <w:t> </w:t>
      </w:r>
      <w:r>
        <w:rPr>
          <w:color w:val="231F20"/>
          <w:w w:val="115"/>
        </w:rPr>
        <w:t>a</w:t>
      </w:r>
      <w:r>
        <w:rPr>
          <w:color w:val="231F20"/>
          <w:spacing w:val="-25"/>
          <w:w w:val="115"/>
        </w:rPr>
        <w:t> </w:t>
      </w:r>
      <w:r>
        <w:rPr>
          <w:color w:val="231F20"/>
          <w:w w:val="115"/>
        </w:rPr>
        <w:t>captive</w:t>
      </w:r>
      <w:r>
        <w:rPr>
          <w:color w:val="231F20"/>
          <w:spacing w:val="-25"/>
          <w:w w:val="115"/>
        </w:rPr>
        <w:t> </w:t>
      </w:r>
      <w:r>
        <w:rPr>
          <w:color w:val="231F20"/>
          <w:w w:val="115"/>
        </w:rPr>
        <w:t>environment</w:t>
      </w:r>
      <w:r>
        <w:rPr>
          <w:color w:val="231F20"/>
          <w:spacing w:val="-25"/>
          <w:w w:val="115"/>
        </w:rPr>
        <w:t> </w:t>
      </w:r>
      <w:r>
        <w:rPr>
          <w:color w:val="231F20"/>
          <w:w w:val="115"/>
        </w:rPr>
        <w:t>(Fig.</w:t>
      </w:r>
      <w:r>
        <w:rPr>
          <w:color w:val="231F20"/>
          <w:spacing w:val="-25"/>
          <w:w w:val="115"/>
        </w:rPr>
        <w:t> </w:t>
      </w:r>
      <w:r>
        <w:rPr>
          <w:color w:val="231F20"/>
          <w:w w:val="115"/>
        </w:rPr>
        <w:t>2,</w:t>
      </w:r>
      <w:r>
        <w:rPr>
          <w:color w:val="231F20"/>
          <w:spacing w:val="-25"/>
          <w:w w:val="115"/>
        </w:rPr>
        <w:t> </w:t>
      </w:r>
      <w:r>
        <w:rPr>
          <w:color w:val="231F20"/>
          <w:w w:val="115"/>
        </w:rPr>
        <w:t>right);</w:t>
      </w:r>
      <w:r>
        <w:rPr>
          <w:color w:val="231F20"/>
          <w:spacing w:val="-25"/>
          <w:w w:val="115"/>
        </w:rPr>
        <w:t> </w:t>
      </w:r>
      <w:r>
        <w:rPr>
          <w:color w:val="231F20"/>
          <w:w w:val="115"/>
        </w:rPr>
        <w:t>high</w:t>
      </w:r>
      <w:r>
        <w:rPr>
          <w:color w:val="231F20"/>
          <w:spacing w:val="-25"/>
          <w:w w:val="115"/>
        </w:rPr>
        <w:t> </w:t>
      </w:r>
      <w:r>
        <w:rPr>
          <w:color w:val="231F20"/>
          <w:w w:val="115"/>
        </w:rPr>
        <w:t>protein</w:t>
      </w:r>
      <w:r>
        <w:rPr>
          <w:color w:val="231F20"/>
          <w:spacing w:val="-25"/>
          <w:w w:val="115"/>
        </w:rPr>
        <w:t> </w:t>
      </w:r>
      <w:r>
        <w:rPr>
          <w:color w:val="231F20"/>
          <w:w w:val="115"/>
        </w:rPr>
        <w:t>alfalfa</w:t>
      </w:r>
      <w:r>
        <w:rPr>
          <w:color w:val="231F20"/>
          <w:spacing w:val="-25"/>
          <w:w w:val="115"/>
        </w:rPr>
        <w:t> </w:t>
      </w:r>
      <w:r>
        <w:rPr>
          <w:color w:val="231F20"/>
          <w:w w:val="115"/>
        </w:rPr>
        <w:t>inputs did</w:t>
      </w:r>
      <w:r>
        <w:rPr>
          <w:color w:val="231F20"/>
          <w:spacing w:val="-6"/>
          <w:w w:val="115"/>
        </w:rPr>
        <w:t> </w:t>
      </w:r>
      <w:r>
        <w:rPr>
          <w:color w:val="231F20"/>
          <w:w w:val="115"/>
        </w:rPr>
        <w:t>not</w:t>
      </w:r>
      <w:r>
        <w:rPr>
          <w:color w:val="231F20"/>
          <w:spacing w:val="-6"/>
          <w:w w:val="115"/>
        </w:rPr>
        <w:t> </w:t>
      </w:r>
      <w:r>
        <w:rPr>
          <w:color w:val="231F20"/>
          <w:w w:val="115"/>
        </w:rPr>
        <w:t>compensate</w:t>
      </w:r>
      <w:r>
        <w:rPr>
          <w:color w:val="231F20"/>
          <w:spacing w:val="-6"/>
          <w:w w:val="115"/>
        </w:rPr>
        <w:t> </w:t>
      </w:r>
      <w:r>
        <w:rPr>
          <w:color w:val="231F20"/>
          <w:w w:val="115"/>
        </w:rPr>
        <w:t>for</w:t>
      </w:r>
      <w:r>
        <w:rPr>
          <w:color w:val="231F20"/>
          <w:spacing w:val="-6"/>
          <w:w w:val="115"/>
        </w:rPr>
        <w:t> </w:t>
      </w:r>
      <w:r>
        <w:rPr>
          <w:color w:val="231F20"/>
          <w:w w:val="115"/>
        </w:rPr>
        <w:t>nutrients</w:t>
      </w:r>
      <w:r>
        <w:rPr>
          <w:color w:val="231F20"/>
          <w:spacing w:val="-6"/>
          <w:w w:val="115"/>
        </w:rPr>
        <w:t> </w:t>
      </w:r>
      <w:r>
        <w:rPr>
          <w:color w:val="231F20"/>
          <w:w w:val="115"/>
        </w:rPr>
        <w:t>available</w:t>
      </w:r>
      <w:r>
        <w:rPr>
          <w:color w:val="231F20"/>
          <w:spacing w:val="-6"/>
          <w:w w:val="115"/>
        </w:rPr>
        <w:t> </w:t>
      </w:r>
      <w:r>
        <w:rPr>
          <w:color w:val="231F20"/>
          <w:w w:val="115"/>
        </w:rPr>
        <w:t>in</w:t>
      </w:r>
      <w:r>
        <w:rPr>
          <w:color w:val="231F20"/>
          <w:spacing w:val="-6"/>
          <w:w w:val="115"/>
        </w:rPr>
        <w:t> </w:t>
      </w:r>
      <w:r>
        <w:rPr>
          <w:color w:val="231F20"/>
          <w:w w:val="115"/>
        </w:rPr>
        <w:t>the</w:t>
      </w:r>
      <w:r>
        <w:rPr>
          <w:color w:val="231F20"/>
          <w:spacing w:val="-6"/>
          <w:w w:val="115"/>
        </w:rPr>
        <w:t> </w:t>
      </w:r>
      <w:r>
        <w:rPr>
          <w:color w:val="231F20"/>
          <w:w w:val="115"/>
        </w:rPr>
        <w:t>wild.</w:t>
      </w:r>
    </w:p>
    <w:p>
      <w:pPr>
        <w:pStyle w:val="BodyText"/>
        <w:spacing w:line="249" w:lineRule="auto" w:before="5"/>
        <w:ind w:left="564" w:right="101" w:firstLine="339"/>
        <w:jc w:val="both"/>
      </w:pPr>
      <w:r>
        <w:rPr>
          <w:color w:val="231F20"/>
          <w:w w:val="115"/>
        </w:rPr>
        <w:t>Access</w:t>
      </w:r>
      <w:r>
        <w:rPr>
          <w:color w:val="231F20"/>
          <w:spacing w:val="-22"/>
          <w:w w:val="115"/>
        </w:rPr>
        <w:t> </w:t>
      </w:r>
      <w:r>
        <w:rPr>
          <w:color w:val="231F20"/>
          <w:w w:val="115"/>
        </w:rPr>
        <w:t>to</w:t>
      </w:r>
      <w:r>
        <w:rPr>
          <w:color w:val="231F20"/>
          <w:spacing w:val="-22"/>
          <w:w w:val="115"/>
        </w:rPr>
        <w:t> </w:t>
      </w:r>
      <w:r>
        <w:rPr>
          <w:color w:val="231F20"/>
          <w:w w:val="115"/>
        </w:rPr>
        <w:t>nutrients</w:t>
      </w:r>
      <w:r>
        <w:rPr>
          <w:color w:val="231F20"/>
          <w:spacing w:val="-22"/>
          <w:w w:val="115"/>
        </w:rPr>
        <w:t> </w:t>
      </w:r>
      <w:r>
        <w:rPr>
          <w:color w:val="231F20"/>
          <w:w w:val="115"/>
        </w:rPr>
        <w:t>was</w:t>
      </w:r>
      <w:r>
        <w:rPr>
          <w:color w:val="231F20"/>
          <w:spacing w:val="-22"/>
          <w:w w:val="115"/>
        </w:rPr>
        <w:t> </w:t>
      </w:r>
      <w:r>
        <w:rPr>
          <w:color w:val="231F20"/>
          <w:w w:val="115"/>
        </w:rPr>
        <w:t>also</w:t>
      </w:r>
      <w:r>
        <w:rPr>
          <w:color w:val="231F20"/>
          <w:spacing w:val="-22"/>
          <w:w w:val="115"/>
        </w:rPr>
        <w:t> </w:t>
      </w:r>
      <w:r>
        <w:rPr>
          <w:color w:val="231F20"/>
          <w:w w:val="115"/>
        </w:rPr>
        <w:t>restricted</w:t>
      </w:r>
      <w:r>
        <w:rPr>
          <w:color w:val="231F20"/>
          <w:spacing w:val="-22"/>
          <w:w w:val="115"/>
        </w:rPr>
        <w:t> </w:t>
      </w:r>
      <w:r>
        <w:rPr>
          <w:color w:val="231F20"/>
          <w:w w:val="115"/>
        </w:rPr>
        <w:t>in</w:t>
      </w:r>
      <w:r>
        <w:rPr>
          <w:color w:val="231F20"/>
          <w:spacing w:val="-22"/>
          <w:w w:val="115"/>
        </w:rPr>
        <w:t> </w:t>
      </w:r>
      <w:r>
        <w:rPr>
          <w:color w:val="231F20"/>
          <w:w w:val="115"/>
        </w:rPr>
        <w:t>the</w:t>
      </w:r>
      <w:r>
        <w:rPr>
          <w:color w:val="231F20"/>
          <w:spacing w:val="-22"/>
          <w:w w:val="115"/>
        </w:rPr>
        <w:t> </w:t>
      </w:r>
      <w:r>
        <w:rPr>
          <w:color w:val="231F20"/>
          <w:w w:val="115"/>
        </w:rPr>
        <w:t>multiply</w:t>
      </w:r>
      <w:r>
        <w:rPr>
          <w:color w:val="231F20"/>
          <w:spacing w:val="-22"/>
          <w:w w:val="115"/>
        </w:rPr>
        <w:t> </w:t>
      </w:r>
      <w:r>
        <w:rPr>
          <w:color w:val="231F20"/>
          <w:w w:val="115"/>
        </w:rPr>
        <w:t>fragmented</w:t>
      </w:r>
      <w:r>
        <w:rPr>
          <w:color w:val="231F20"/>
          <w:spacing w:val="-22"/>
          <w:w w:val="115"/>
        </w:rPr>
        <w:t> </w:t>
      </w:r>
      <w:r>
        <w:rPr>
          <w:color w:val="231F20"/>
          <w:w w:val="115"/>
        </w:rPr>
        <w:t>habitat:</w:t>
      </w:r>
      <w:r>
        <w:rPr>
          <w:color w:val="231F20"/>
          <w:spacing w:val="-22"/>
          <w:w w:val="115"/>
        </w:rPr>
        <w:t> </w:t>
      </w:r>
      <w:r>
        <w:rPr>
          <w:color w:val="231F20"/>
          <w:w w:val="115"/>
        </w:rPr>
        <w:t>by</w:t>
      </w:r>
      <w:r>
        <w:rPr>
          <w:color w:val="231F20"/>
          <w:spacing w:val="-22"/>
          <w:w w:val="115"/>
        </w:rPr>
        <w:t> </w:t>
      </w:r>
      <w:r>
        <w:rPr>
          <w:color w:val="231F20"/>
          <w:w w:val="115"/>
        </w:rPr>
        <w:t>1973 the trans-peninsular road cut off the western hyperarid Vizcaino portion of desert from</w:t>
      </w:r>
      <w:r>
        <w:rPr>
          <w:color w:val="231F20"/>
          <w:spacing w:val="-10"/>
          <w:w w:val="115"/>
        </w:rPr>
        <w:t> </w:t>
      </w:r>
      <w:r>
        <w:rPr>
          <w:color w:val="231F20"/>
          <w:w w:val="115"/>
        </w:rPr>
        <w:t>the</w:t>
      </w:r>
      <w:r>
        <w:rPr>
          <w:color w:val="231F20"/>
          <w:spacing w:val="-10"/>
          <w:w w:val="115"/>
        </w:rPr>
        <w:t> </w:t>
      </w:r>
      <w:r>
        <w:rPr>
          <w:color w:val="231F20"/>
          <w:w w:val="115"/>
        </w:rPr>
        <w:t>slightly</w:t>
      </w:r>
      <w:r>
        <w:rPr>
          <w:color w:val="231F20"/>
          <w:spacing w:val="-10"/>
          <w:w w:val="115"/>
        </w:rPr>
        <w:t> </w:t>
      </w:r>
      <w:r>
        <w:rPr>
          <w:color w:val="231F20"/>
          <w:w w:val="115"/>
        </w:rPr>
        <w:t>wetter</w:t>
      </w:r>
      <w:r>
        <w:rPr>
          <w:color w:val="231F20"/>
          <w:spacing w:val="-10"/>
          <w:w w:val="115"/>
        </w:rPr>
        <w:t> </w:t>
      </w:r>
      <w:r>
        <w:rPr>
          <w:color w:val="231F20"/>
          <w:w w:val="115"/>
        </w:rPr>
        <w:t>Angelino-Loretano</w:t>
      </w:r>
      <w:r>
        <w:rPr>
          <w:color w:val="231F20"/>
          <w:spacing w:val="-10"/>
          <w:w w:val="115"/>
        </w:rPr>
        <w:t> </w:t>
      </w:r>
      <w:r>
        <w:rPr>
          <w:color w:val="231F20"/>
          <w:w w:val="115"/>
        </w:rPr>
        <w:t>portion</w:t>
      </w:r>
      <w:r>
        <w:rPr>
          <w:color w:val="231F20"/>
          <w:spacing w:val="-10"/>
          <w:w w:val="115"/>
        </w:rPr>
        <w:t> </w:t>
      </w:r>
      <w:r>
        <w:rPr>
          <w:color w:val="231F20"/>
          <w:w w:val="115"/>
        </w:rPr>
        <w:t>(Peinado</w:t>
      </w:r>
      <w:r>
        <w:rPr>
          <w:color w:val="231F20"/>
          <w:spacing w:val="-10"/>
          <w:w w:val="115"/>
        </w:rPr>
        <w:t> </w:t>
      </w:r>
      <w:r>
        <w:rPr>
          <w:color w:val="231F20"/>
          <w:w w:val="115"/>
        </w:rPr>
        <w:t>et</w:t>
      </w:r>
      <w:r>
        <w:rPr>
          <w:color w:val="231F20"/>
          <w:spacing w:val="-10"/>
          <w:w w:val="115"/>
        </w:rPr>
        <w:t> </w:t>
      </w:r>
      <w:r>
        <w:rPr>
          <w:color w:val="231F20"/>
          <w:w w:val="115"/>
        </w:rPr>
        <w:t>al.,</w:t>
      </w:r>
      <w:r>
        <w:rPr>
          <w:color w:val="231F20"/>
          <w:spacing w:val="-10"/>
          <w:w w:val="115"/>
        </w:rPr>
        <w:t> </w:t>
      </w:r>
      <w:r>
        <w:rPr>
          <w:color w:val="231F20"/>
          <w:w w:val="115"/>
        </w:rPr>
        <w:t>2005)</w:t>
      </w:r>
      <w:r>
        <w:rPr>
          <w:color w:val="231F20"/>
          <w:spacing w:val="-10"/>
          <w:w w:val="115"/>
        </w:rPr>
        <w:t> </w:t>
      </w:r>
      <w:r>
        <w:rPr>
          <w:color w:val="231F20"/>
          <w:w w:val="115"/>
        </w:rPr>
        <w:t>to</w:t>
      </w:r>
      <w:r>
        <w:rPr>
          <w:color w:val="231F20"/>
          <w:spacing w:val="-10"/>
          <w:w w:val="115"/>
        </w:rPr>
        <w:t> </w:t>
      </w:r>
      <w:r>
        <w:rPr>
          <w:color w:val="231F20"/>
          <w:w w:val="115"/>
        </w:rPr>
        <w:t>the</w:t>
      </w:r>
      <w:r>
        <w:rPr>
          <w:color w:val="231F20"/>
          <w:spacing w:val="-10"/>
          <w:w w:val="115"/>
        </w:rPr>
        <w:t> </w:t>
      </w:r>
      <w:r>
        <w:rPr>
          <w:color w:val="231F20"/>
          <w:w w:val="115"/>
        </w:rPr>
        <w:t>east. The</w:t>
      </w:r>
      <w:r>
        <w:rPr>
          <w:color w:val="231F20"/>
          <w:spacing w:val="-21"/>
          <w:w w:val="115"/>
        </w:rPr>
        <w:t> </w:t>
      </w:r>
      <w:r>
        <w:rPr>
          <w:color w:val="231F20"/>
          <w:w w:val="115"/>
        </w:rPr>
        <w:t>core</w:t>
      </w:r>
      <w:r>
        <w:rPr>
          <w:color w:val="231F20"/>
          <w:spacing w:val="-21"/>
          <w:w w:val="115"/>
        </w:rPr>
        <w:t> </w:t>
      </w:r>
      <w:r>
        <w:rPr>
          <w:color w:val="231F20"/>
          <w:w w:val="115"/>
        </w:rPr>
        <w:t>protected</w:t>
      </w:r>
      <w:r>
        <w:rPr>
          <w:color w:val="231F20"/>
          <w:spacing w:val="-21"/>
          <w:w w:val="115"/>
        </w:rPr>
        <w:t> </w:t>
      </w:r>
      <w:r>
        <w:rPr>
          <w:color w:val="231F20"/>
          <w:w w:val="115"/>
        </w:rPr>
        <w:t>area</w:t>
      </w:r>
      <w:r>
        <w:rPr>
          <w:color w:val="231F20"/>
          <w:spacing w:val="-21"/>
          <w:w w:val="115"/>
        </w:rPr>
        <w:t> </w:t>
      </w:r>
      <w:r>
        <w:rPr>
          <w:color w:val="231F20"/>
          <w:w w:val="115"/>
        </w:rPr>
        <w:t>dedicated</w:t>
      </w:r>
      <w:r>
        <w:rPr>
          <w:color w:val="231F20"/>
          <w:spacing w:val="-21"/>
          <w:w w:val="115"/>
        </w:rPr>
        <w:t> </w:t>
      </w:r>
      <w:r>
        <w:rPr>
          <w:color w:val="231F20"/>
          <w:w w:val="115"/>
        </w:rPr>
        <w:t>to</w:t>
      </w:r>
      <w:r>
        <w:rPr>
          <w:color w:val="231F20"/>
          <w:spacing w:val="-21"/>
          <w:w w:val="115"/>
        </w:rPr>
        <w:t> </w:t>
      </w:r>
      <w:r>
        <w:rPr>
          <w:rFonts w:ascii="Cambria"/>
          <w:i/>
          <w:color w:val="231F20"/>
          <w:w w:val="115"/>
        </w:rPr>
        <w:t>peninsularis</w:t>
      </w:r>
      <w:r>
        <w:rPr>
          <w:rFonts w:ascii="Cambria"/>
          <w:i/>
          <w:color w:val="231F20"/>
          <w:spacing w:val="-13"/>
          <w:w w:val="115"/>
        </w:rPr>
        <w:t> </w:t>
      </w:r>
      <w:r>
        <w:rPr>
          <w:color w:val="231F20"/>
          <w:w w:val="115"/>
        </w:rPr>
        <w:t>protection</w:t>
      </w:r>
      <w:r>
        <w:rPr>
          <w:color w:val="231F20"/>
          <w:spacing w:val="-21"/>
          <w:w w:val="115"/>
        </w:rPr>
        <w:t> </w:t>
      </w:r>
      <w:r>
        <w:rPr>
          <w:color w:val="231F20"/>
          <w:w w:val="115"/>
        </w:rPr>
        <w:t>in</w:t>
      </w:r>
      <w:r>
        <w:rPr>
          <w:color w:val="231F20"/>
          <w:spacing w:val="-21"/>
          <w:w w:val="115"/>
        </w:rPr>
        <w:t> </w:t>
      </w:r>
      <w:r>
        <w:rPr>
          <w:color w:val="231F20"/>
          <w:w w:val="115"/>
        </w:rPr>
        <w:t>El</w:t>
      </w:r>
      <w:r>
        <w:rPr>
          <w:color w:val="231F20"/>
          <w:spacing w:val="-21"/>
          <w:w w:val="115"/>
        </w:rPr>
        <w:t> </w:t>
      </w:r>
      <w:r>
        <w:rPr>
          <w:color w:val="231F20"/>
          <w:w w:val="115"/>
        </w:rPr>
        <w:t>Vizcaino</w:t>
      </w:r>
      <w:r>
        <w:rPr>
          <w:color w:val="231F20"/>
          <w:spacing w:val="-21"/>
          <w:w w:val="115"/>
        </w:rPr>
        <w:t> </w:t>
      </w:r>
      <w:r>
        <w:rPr>
          <w:color w:val="231F20"/>
          <w:w w:val="115"/>
        </w:rPr>
        <w:t>lies</w:t>
      </w:r>
      <w:r>
        <w:rPr>
          <w:color w:val="231F20"/>
          <w:spacing w:val="-21"/>
          <w:w w:val="115"/>
        </w:rPr>
        <w:t> </w:t>
      </w:r>
      <w:r>
        <w:rPr>
          <w:color w:val="231F20"/>
          <w:w w:val="115"/>
        </w:rPr>
        <w:t>in</w:t>
      </w:r>
      <w:r>
        <w:rPr>
          <w:color w:val="231F20"/>
          <w:spacing w:val="-21"/>
          <w:w w:val="115"/>
        </w:rPr>
        <w:t> </w:t>
      </w:r>
      <w:r>
        <w:rPr>
          <w:color w:val="231F20"/>
          <w:w w:val="115"/>
        </w:rPr>
        <w:t>the hyperarid</w:t>
      </w:r>
      <w:r>
        <w:rPr>
          <w:color w:val="231F20"/>
          <w:spacing w:val="-20"/>
          <w:w w:val="115"/>
        </w:rPr>
        <w:t> </w:t>
      </w:r>
      <w:r>
        <w:rPr>
          <w:color w:val="231F20"/>
          <w:w w:val="115"/>
        </w:rPr>
        <w:t>part</w:t>
      </w:r>
      <w:r>
        <w:rPr>
          <w:color w:val="231F20"/>
          <w:spacing w:val="-20"/>
          <w:w w:val="115"/>
        </w:rPr>
        <w:t> </w:t>
      </w:r>
      <w:r>
        <w:rPr>
          <w:color w:val="231F20"/>
          <w:w w:val="115"/>
        </w:rPr>
        <w:t>(Fig.</w:t>
      </w:r>
      <w:r>
        <w:rPr>
          <w:color w:val="231F20"/>
          <w:spacing w:val="-20"/>
          <w:w w:val="115"/>
        </w:rPr>
        <w:t> </w:t>
      </w:r>
      <w:r>
        <w:rPr>
          <w:color w:val="231F20"/>
          <w:w w:val="115"/>
        </w:rPr>
        <w:t>3).</w:t>
      </w:r>
    </w:p>
    <w:p>
      <w:pPr>
        <w:spacing w:after="0" w:line="249" w:lineRule="auto"/>
        <w:jc w:val="both"/>
        <w:sectPr>
          <w:pgSz w:w="10210" w:h="14180"/>
          <w:pgMar w:header="0" w:footer="530" w:top="740" w:bottom="720" w:left="1420" w:right="1200"/>
        </w:sectPr>
      </w:pPr>
    </w:p>
    <w:p>
      <w:pPr>
        <w:tabs>
          <w:tab w:pos="7020" w:val="right" w:leader="none"/>
        </w:tabs>
        <w:spacing w:before="48"/>
        <w:ind w:left="4017" w:right="0" w:firstLine="0"/>
        <w:jc w:val="left"/>
        <w:rPr>
          <w:rFonts w:ascii="Calibri"/>
          <w:b/>
          <w:sz w:val="19"/>
        </w:rPr>
      </w:pPr>
      <w:r>
        <w:rPr/>
        <w:pict>
          <v:line style="position:absolute;mso-position-horizontal-relative:page;mso-position-vertical-relative:paragraph;z-index:-17800" from="374.740906pt,8.695332pt" to="389.740906pt,8.695332pt" stroked="true" strokeweight="1.5pt" strokecolor="#231f20">
            <w10:wrap type="none"/>
          </v:line>
        </w:pict>
      </w:r>
      <w:r>
        <w:rPr>
          <w:rFonts w:ascii="Calibri"/>
          <w:i/>
          <w:color w:val="231F20"/>
          <w:sz w:val="16"/>
        </w:rPr>
        <w:t>Peninsularis </w:t>
      </w:r>
      <w:r>
        <w:rPr>
          <w:rFonts w:ascii="Tahoma"/>
          <w:color w:val="231F20"/>
          <w:sz w:val="16"/>
        </w:rPr>
        <w:t>State</w:t>
      </w:r>
      <w:r>
        <w:rPr>
          <w:rFonts w:ascii="Tahoma"/>
          <w:color w:val="231F20"/>
          <w:spacing w:val="-12"/>
          <w:sz w:val="16"/>
        </w:rPr>
        <w:t> </w:t>
      </w:r>
      <w:r>
        <w:rPr>
          <w:rFonts w:ascii="Tahoma"/>
          <w:color w:val="231F20"/>
          <w:sz w:val="16"/>
        </w:rPr>
        <w:t>And</w:t>
      </w:r>
      <w:r>
        <w:rPr>
          <w:rFonts w:ascii="Tahoma"/>
          <w:color w:val="231F20"/>
          <w:spacing w:val="-16"/>
          <w:sz w:val="16"/>
        </w:rPr>
        <w:t> </w:t>
      </w:r>
      <w:r>
        <w:rPr>
          <w:rFonts w:ascii="Tahoma"/>
          <w:color w:val="231F20"/>
          <w:sz w:val="16"/>
        </w:rPr>
        <w:t>Threats</w:t>
      </w:r>
      <w:r>
        <w:rPr>
          <w:rFonts w:ascii="Calibri"/>
          <w:b/>
          <w:color w:val="231F20"/>
          <w:sz w:val="19"/>
        </w:rPr>
        <w:tab/>
        <w:t>129</w:t>
      </w:r>
    </w:p>
    <w:p>
      <w:pPr>
        <w:pStyle w:val="BodyText"/>
        <w:rPr>
          <w:rFonts w:ascii="Calibri"/>
          <w:b/>
          <w:sz w:val="20"/>
        </w:rPr>
      </w:pPr>
    </w:p>
    <w:p>
      <w:pPr>
        <w:pStyle w:val="BodyText"/>
        <w:spacing w:before="8"/>
        <w:rPr>
          <w:rFonts w:ascii="Calibri"/>
          <w:b/>
          <w:sz w:val="10"/>
        </w:rPr>
      </w:pPr>
      <w:r>
        <w:rPr/>
        <w:drawing>
          <wp:anchor distT="0" distB="0" distL="0" distR="0" allowOverlap="1" layoutInCell="1" locked="0" behindDoc="0" simplePos="0" relativeHeight="1120">
            <wp:simplePos x="0" y="0"/>
            <wp:positionH relativeFrom="page">
              <wp:posOffset>828001</wp:posOffset>
            </wp:positionH>
            <wp:positionV relativeFrom="paragraph">
              <wp:posOffset>107865</wp:posOffset>
            </wp:positionV>
            <wp:extent cx="3815444" cy="1881758"/>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3815444" cy="1881758"/>
                    </a:xfrm>
                    <a:prstGeom prst="rect">
                      <a:avLst/>
                    </a:prstGeom>
                  </pic:spPr>
                </pic:pic>
              </a:graphicData>
            </a:graphic>
          </wp:anchor>
        </w:drawing>
      </w:r>
    </w:p>
    <w:p>
      <w:pPr>
        <w:pStyle w:val="BodyText"/>
        <w:spacing w:before="1"/>
        <w:rPr>
          <w:rFonts w:ascii="Calibri"/>
          <w:b/>
          <w:sz w:val="12"/>
        </w:rPr>
      </w:pPr>
    </w:p>
    <w:p>
      <w:pPr>
        <w:spacing w:line="268" w:lineRule="auto" w:before="0"/>
        <w:ind w:left="103" w:right="551" w:firstLine="0"/>
        <w:jc w:val="left"/>
        <w:rPr>
          <w:rFonts w:ascii="Tahoma" w:hAnsi="Tahoma"/>
          <w:sz w:val="16"/>
        </w:rPr>
      </w:pPr>
      <w:r>
        <w:rPr>
          <w:rFonts w:ascii="Calibri" w:hAnsi="Calibri"/>
          <w:b/>
          <w:color w:val="231F20"/>
          <w:sz w:val="16"/>
        </w:rPr>
        <w:t>Figure</w:t>
      </w:r>
      <w:r>
        <w:rPr>
          <w:rFonts w:ascii="Calibri" w:hAnsi="Calibri"/>
          <w:b/>
          <w:color w:val="231F20"/>
          <w:spacing w:val="3"/>
          <w:sz w:val="16"/>
        </w:rPr>
        <w:t> </w:t>
      </w:r>
      <w:r>
        <w:rPr>
          <w:rFonts w:ascii="Calibri" w:hAnsi="Calibri"/>
          <w:b/>
          <w:color w:val="231F20"/>
          <w:sz w:val="16"/>
        </w:rPr>
        <w:t>2:</w:t>
      </w:r>
      <w:r>
        <w:rPr>
          <w:rFonts w:ascii="Calibri" w:hAnsi="Calibri"/>
          <w:b/>
          <w:color w:val="231F20"/>
          <w:spacing w:val="-1"/>
          <w:sz w:val="16"/>
        </w:rPr>
        <w:t> </w:t>
      </w:r>
      <w:r>
        <w:rPr>
          <w:rFonts w:ascii="Tahoma" w:hAnsi="Tahoma"/>
          <w:color w:val="231F20"/>
          <w:sz w:val="16"/>
        </w:rPr>
        <w:t>Seasonal</w:t>
      </w:r>
      <w:r>
        <w:rPr>
          <w:rFonts w:ascii="Tahoma" w:hAnsi="Tahoma"/>
          <w:color w:val="231F20"/>
          <w:spacing w:val="-13"/>
          <w:sz w:val="16"/>
        </w:rPr>
        <w:t> </w:t>
      </w:r>
      <w:r>
        <w:rPr>
          <w:rFonts w:ascii="Tahoma" w:hAnsi="Tahoma"/>
          <w:color w:val="231F20"/>
          <w:sz w:val="16"/>
        </w:rPr>
        <w:t>microphillic</w:t>
      </w:r>
      <w:r>
        <w:rPr>
          <w:rFonts w:ascii="Tahoma" w:hAnsi="Tahoma"/>
          <w:color w:val="231F20"/>
          <w:spacing w:val="-13"/>
          <w:sz w:val="16"/>
        </w:rPr>
        <w:t> </w:t>
      </w:r>
      <w:r>
        <w:rPr>
          <w:rFonts w:ascii="Tahoma" w:hAnsi="Tahoma"/>
          <w:color w:val="231F20"/>
          <w:sz w:val="16"/>
        </w:rPr>
        <w:t>brush</w:t>
      </w:r>
      <w:r>
        <w:rPr>
          <w:rFonts w:ascii="Tahoma" w:hAnsi="Tahoma"/>
          <w:color w:val="231F20"/>
          <w:spacing w:val="-10"/>
          <w:sz w:val="16"/>
        </w:rPr>
        <w:t> </w:t>
      </w:r>
      <w:r>
        <w:rPr>
          <w:rFonts w:ascii="Tahoma" w:hAnsi="Tahoma"/>
          <w:color w:val="231F20"/>
          <w:sz w:val="16"/>
        </w:rPr>
        <w:t>and</w:t>
      </w:r>
      <w:r>
        <w:rPr>
          <w:rFonts w:ascii="Tahoma" w:hAnsi="Tahoma"/>
          <w:color w:val="231F20"/>
          <w:spacing w:val="-13"/>
          <w:sz w:val="16"/>
        </w:rPr>
        <w:t> </w:t>
      </w:r>
      <w:r>
        <w:rPr>
          <w:rFonts w:ascii="Tahoma" w:hAnsi="Tahoma"/>
          <w:color w:val="231F20"/>
          <w:sz w:val="16"/>
        </w:rPr>
        <w:t>grass</w:t>
      </w:r>
      <w:r>
        <w:rPr>
          <w:rFonts w:ascii="Tahoma" w:hAnsi="Tahoma"/>
          <w:color w:val="231F20"/>
          <w:spacing w:val="-13"/>
          <w:sz w:val="16"/>
        </w:rPr>
        <w:t> </w:t>
      </w:r>
      <w:r>
        <w:rPr>
          <w:rFonts w:ascii="Tahoma" w:hAnsi="Tahoma"/>
          <w:color w:val="231F20"/>
          <w:sz w:val="16"/>
        </w:rPr>
        <w:t>bloom</w:t>
      </w:r>
      <w:r>
        <w:rPr>
          <w:rFonts w:ascii="Tahoma" w:hAnsi="Tahoma"/>
          <w:color w:val="231F20"/>
          <w:spacing w:val="-10"/>
          <w:sz w:val="16"/>
        </w:rPr>
        <w:t> </w:t>
      </w:r>
      <w:r>
        <w:rPr>
          <w:rFonts w:ascii="Tahoma" w:hAnsi="Tahoma"/>
          <w:color w:val="231F20"/>
          <w:sz w:val="16"/>
        </w:rPr>
        <w:t>after</w:t>
      </w:r>
      <w:r>
        <w:rPr>
          <w:rFonts w:ascii="Tahoma" w:hAnsi="Tahoma"/>
          <w:color w:val="231F20"/>
          <w:spacing w:val="-10"/>
          <w:sz w:val="16"/>
        </w:rPr>
        <w:t> </w:t>
      </w:r>
      <w:r>
        <w:rPr>
          <w:rFonts w:ascii="Tahoma" w:hAnsi="Tahoma"/>
          <w:color w:val="231F20"/>
          <w:sz w:val="16"/>
        </w:rPr>
        <w:t>rainfall.</w:t>
      </w:r>
      <w:r>
        <w:rPr>
          <w:rFonts w:ascii="Tahoma" w:hAnsi="Tahoma"/>
          <w:color w:val="231F20"/>
          <w:spacing w:val="-10"/>
          <w:sz w:val="16"/>
        </w:rPr>
        <w:t> </w:t>
      </w:r>
      <w:r>
        <w:rPr>
          <w:rFonts w:ascii="Tahoma" w:hAnsi="Tahoma"/>
          <w:color w:val="231F20"/>
          <w:sz w:val="16"/>
        </w:rPr>
        <w:t>Left:</w:t>
      </w:r>
      <w:r>
        <w:rPr>
          <w:rFonts w:ascii="Tahoma" w:hAnsi="Tahoma"/>
          <w:color w:val="231F20"/>
          <w:spacing w:val="-10"/>
          <w:sz w:val="16"/>
        </w:rPr>
        <w:t> </w:t>
      </w:r>
      <w:r>
        <w:rPr>
          <w:rFonts w:ascii="Tahoma" w:hAnsi="Tahoma"/>
          <w:color w:val="231F20"/>
          <w:sz w:val="16"/>
        </w:rPr>
        <w:t>2-8</w:t>
      </w:r>
      <w:r>
        <w:rPr>
          <w:rFonts w:ascii="Tahoma" w:hAnsi="Tahoma"/>
          <w:color w:val="231F20"/>
          <w:spacing w:val="-10"/>
          <w:sz w:val="16"/>
        </w:rPr>
        <w:t> </w:t>
      </w:r>
      <w:r>
        <w:rPr>
          <w:rFonts w:ascii="Tahoma" w:hAnsi="Tahoma"/>
          <w:color w:val="231F20"/>
          <w:sz w:val="16"/>
        </w:rPr>
        <w:t>inches</w:t>
      </w:r>
      <w:r>
        <w:rPr>
          <w:rFonts w:ascii="Tahoma" w:hAnsi="Tahoma"/>
          <w:color w:val="231F20"/>
          <w:spacing w:val="-13"/>
          <w:sz w:val="16"/>
        </w:rPr>
        <w:t> </w:t>
      </w:r>
      <w:r>
        <w:rPr>
          <w:rFonts w:ascii="Tahoma" w:hAnsi="Tahoma"/>
          <w:color w:val="231F20"/>
          <w:sz w:val="16"/>
        </w:rPr>
        <w:t>tall</w:t>
      </w:r>
      <w:r>
        <w:rPr>
          <w:rFonts w:ascii="Tahoma" w:hAnsi="Tahoma"/>
          <w:color w:val="231F20"/>
          <w:spacing w:val="-15"/>
          <w:sz w:val="16"/>
        </w:rPr>
        <w:t> </w:t>
      </w:r>
      <w:r>
        <w:rPr>
          <w:rFonts w:ascii="Tahoma" w:hAnsi="Tahoma"/>
          <w:color w:val="231F20"/>
          <w:sz w:val="16"/>
        </w:rPr>
        <w:t>vegetation after 7mm January-February accumulated rainfall. Red and green vegetation only appear after rainfall.</w:t>
      </w:r>
      <w:r>
        <w:rPr>
          <w:rFonts w:ascii="Tahoma" w:hAnsi="Tahoma"/>
          <w:color w:val="231F20"/>
          <w:spacing w:val="-14"/>
          <w:sz w:val="16"/>
        </w:rPr>
        <w:t> </w:t>
      </w:r>
      <w:r>
        <w:rPr>
          <w:rFonts w:ascii="Tahoma" w:hAnsi="Tahoma"/>
          <w:color w:val="231F20"/>
          <w:sz w:val="16"/>
        </w:rPr>
        <w:t>Grey</w:t>
      </w:r>
      <w:r>
        <w:rPr>
          <w:rFonts w:ascii="Tahoma" w:hAnsi="Tahoma"/>
          <w:color w:val="231F20"/>
          <w:spacing w:val="-18"/>
          <w:sz w:val="16"/>
        </w:rPr>
        <w:t> </w:t>
      </w:r>
      <w:r>
        <w:rPr>
          <w:rFonts w:ascii="Tahoma" w:hAnsi="Tahoma"/>
          <w:color w:val="231F20"/>
          <w:sz w:val="16"/>
        </w:rPr>
        <w:t>vegetation</w:t>
      </w:r>
      <w:r>
        <w:rPr>
          <w:rFonts w:ascii="Tahoma" w:hAnsi="Tahoma"/>
          <w:color w:val="231F20"/>
          <w:spacing w:val="-14"/>
          <w:sz w:val="16"/>
        </w:rPr>
        <w:t> </w:t>
      </w:r>
      <w:r>
        <w:rPr>
          <w:rFonts w:ascii="Tahoma" w:hAnsi="Tahoma"/>
          <w:color w:val="231F20"/>
          <w:sz w:val="16"/>
        </w:rPr>
        <w:t>is</w:t>
      </w:r>
      <w:r>
        <w:rPr>
          <w:rFonts w:ascii="Tahoma" w:hAnsi="Tahoma"/>
          <w:color w:val="231F20"/>
          <w:spacing w:val="-16"/>
          <w:sz w:val="16"/>
        </w:rPr>
        <w:t> </w:t>
      </w:r>
      <w:r>
        <w:rPr>
          <w:rFonts w:ascii="Tahoma" w:hAnsi="Tahoma"/>
          <w:color w:val="231F20"/>
          <w:sz w:val="16"/>
        </w:rPr>
        <w:t>perennial.</w:t>
      </w:r>
      <w:r>
        <w:rPr>
          <w:rFonts w:ascii="Tahoma" w:hAnsi="Tahoma"/>
          <w:color w:val="231F20"/>
          <w:spacing w:val="-14"/>
          <w:sz w:val="16"/>
        </w:rPr>
        <w:t> </w:t>
      </w:r>
      <w:r>
        <w:rPr>
          <w:rFonts w:ascii="Tahoma" w:hAnsi="Tahoma"/>
          <w:color w:val="231F20"/>
          <w:sz w:val="16"/>
        </w:rPr>
        <w:t>Right:</w:t>
      </w:r>
      <w:r>
        <w:rPr>
          <w:rFonts w:ascii="Tahoma" w:hAnsi="Tahoma"/>
          <w:color w:val="231F20"/>
          <w:spacing w:val="-14"/>
          <w:sz w:val="16"/>
        </w:rPr>
        <w:t> </w:t>
      </w:r>
      <w:r>
        <w:rPr>
          <w:rFonts w:ascii="Tahoma" w:hAnsi="Tahoma"/>
          <w:color w:val="231F20"/>
          <w:sz w:val="16"/>
        </w:rPr>
        <w:t>Inside</w:t>
      </w:r>
      <w:r>
        <w:rPr>
          <w:rFonts w:ascii="Tahoma" w:hAnsi="Tahoma"/>
          <w:color w:val="231F20"/>
          <w:spacing w:val="-14"/>
          <w:sz w:val="16"/>
        </w:rPr>
        <w:t> </w:t>
      </w:r>
      <w:r>
        <w:rPr>
          <w:rFonts w:ascii="Tahoma" w:hAnsi="Tahoma"/>
          <w:color w:val="231F20"/>
          <w:sz w:val="16"/>
        </w:rPr>
        <w:t>the</w:t>
      </w:r>
      <w:r>
        <w:rPr>
          <w:rFonts w:ascii="Tahoma" w:hAnsi="Tahoma"/>
          <w:color w:val="231F20"/>
          <w:spacing w:val="-14"/>
          <w:sz w:val="16"/>
        </w:rPr>
        <w:t> </w:t>
      </w:r>
      <w:r>
        <w:rPr>
          <w:rFonts w:ascii="Tahoma" w:hAnsi="Tahoma"/>
          <w:color w:val="231F20"/>
          <w:sz w:val="16"/>
        </w:rPr>
        <w:t>fence,</w:t>
      </w:r>
      <w:r>
        <w:rPr>
          <w:rFonts w:ascii="Tahoma" w:hAnsi="Tahoma"/>
          <w:color w:val="231F20"/>
          <w:spacing w:val="-14"/>
          <w:sz w:val="16"/>
        </w:rPr>
        <w:t> </w:t>
      </w:r>
      <w:r>
        <w:rPr>
          <w:rFonts w:ascii="Tahoma" w:hAnsi="Tahoma"/>
          <w:color w:val="231F20"/>
          <w:sz w:val="16"/>
        </w:rPr>
        <w:t>grazed</w:t>
      </w:r>
      <w:r>
        <w:rPr>
          <w:rFonts w:ascii="Tahoma" w:hAnsi="Tahoma"/>
          <w:color w:val="231F20"/>
          <w:spacing w:val="-16"/>
          <w:sz w:val="16"/>
        </w:rPr>
        <w:t> </w:t>
      </w:r>
      <w:r>
        <w:rPr>
          <w:rFonts w:ascii="Tahoma" w:hAnsi="Tahoma"/>
          <w:color w:val="231F20"/>
          <w:sz w:val="16"/>
        </w:rPr>
        <w:t>seasonal</w:t>
      </w:r>
      <w:r>
        <w:rPr>
          <w:rFonts w:ascii="Tahoma" w:hAnsi="Tahoma"/>
          <w:color w:val="231F20"/>
          <w:spacing w:val="-16"/>
          <w:sz w:val="16"/>
        </w:rPr>
        <w:t> </w:t>
      </w:r>
      <w:r>
        <w:rPr>
          <w:rFonts w:ascii="Tahoma" w:hAnsi="Tahoma"/>
          <w:color w:val="231F20"/>
          <w:sz w:val="16"/>
        </w:rPr>
        <w:t>microphyllic</w:t>
      </w:r>
      <w:r>
        <w:rPr>
          <w:rFonts w:ascii="Tahoma" w:hAnsi="Tahoma"/>
          <w:color w:val="231F20"/>
          <w:spacing w:val="-16"/>
          <w:sz w:val="16"/>
        </w:rPr>
        <w:t> </w:t>
      </w:r>
      <w:r>
        <w:rPr>
          <w:rFonts w:ascii="Tahoma" w:hAnsi="Tahoma"/>
          <w:color w:val="231F20"/>
          <w:sz w:val="16"/>
        </w:rPr>
        <w:t>plants during the flush period closely resemble the usual scant vegetation </w:t>
      </w:r>
      <w:r>
        <w:rPr>
          <w:rFonts w:ascii="Tahoma" w:hAnsi="Tahoma"/>
          <w:color w:val="231F20"/>
          <w:spacing w:val="-3"/>
          <w:sz w:val="16"/>
        </w:rPr>
        <w:t>cover. </w:t>
      </w:r>
      <w:r>
        <w:rPr>
          <w:rFonts w:ascii="Tahoma" w:hAnsi="Tahoma"/>
          <w:color w:val="231F20"/>
          <w:sz w:val="16"/>
        </w:rPr>
        <w:t>The difference with ungrazed</w:t>
      </w:r>
      <w:r>
        <w:rPr>
          <w:rFonts w:ascii="Tahoma" w:hAnsi="Tahoma"/>
          <w:color w:val="231F20"/>
          <w:spacing w:val="-23"/>
          <w:sz w:val="16"/>
        </w:rPr>
        <w:t> </w:t>
      </w:r>
      <w:r>
        <w:rPr>
          <w:rFonts w:ascii="Tahoma" w:hAnsi="Tahoma"/>
          <w:color w:val="231F20"/>
          <w:sz w:val="16"/>
        </w:rPr>
        <w:t>vegetation</w:t>
      </w:r>
      <w:r>
        <w:rPr>
          <w:rFonts w:ascii="Tahoma" w:hAnsi="Tahoma"/>
          <w:color w:val="231F20"/>
          <w:spacing w:val="-19"/>
          <w:sz w:val="16"/>
        </w:rPr>
        <w:t> </w:t>
      </w:r>
      <w:r>
        <w:rPr>
          <w:rFonts w:ascii="Tahoma" w:hAnsi="Tahoma"/>
          <w:color w:val="231F20"/>
          <w:sz w:val="16"/>
        </w:rPr>
        <w:t>outside</w:t>
      </w:r>
      <w:r>
        <w:rPr>
          <w:rFonts w:ascii="Tahoma" w:hAnsi="Tahoma"/>
          <w:color w:val="231F20"/>
          <w:spacing w:val="-19"/>
          <w:sz w:val="16"/>
        </w:rPr>
        <w:t> </w:t>
      </w:r>
      <w:r>
        <w:rPr>
          <w:rFonts w:ascii="Tahoma" w:hAnsi="Tahoma"/>
          <w:color w:val="231F20"/>
          <w:sz w:val="16"/>
        </w:rPr>
        <w:t>the</w:t>
      </w:r>
      <w:r>
        <w:rPr>
          <w:rFonts w:ascii="Tahoma" w:hAnsi="Tahoma"/>
          <w:color w:val="231F20"/>
          <w:spacing w:val="-19"/>
          <w:sz w:val="16"/>
        </w:rPr>
        <w:t> </w:t>
      </w:r>
      <w:r>
        <w:rPr>
          <w:rFonts w:ascii="Tahoma" w:hAnsi="Tahoma"/>
          <w:color w:val="231F20"/>
          <w:sz w:val="16"/>
        </w:rPr>
        <w:t>fence</w:t>
      </w:r>
      <w:r>
        <w:rPr>
          <w:rFonts w:ascii="Tahoma" w:hAnsi="Tahoma"/>
          <w:color w:val="231F20"/>
          <w:spacing w:val="-19"/>
          <w:sz w:val="16"/>
        </w:rPr>
        <w:t> </w:t>
      </w:r>
      <w:r>
        <w:rPr>
          <w:rFonts w:ascii="Tahoma" w:hAnsi="Tahoma"/>
          <w:color w:val="231F20"/>
          <w:sz w:val="16"/>
        </w:rPr>
        <w:t>is</w:t>
      </w:r>
      <w:r>
        <w:rPr>
          <w:rFonts w:ascii="Tahoma" w:hAnsi="Tahoma"/>
          <w:color w:val="231F20"/>
          <w:spacing w:val="-21"/>
          <w:sz w:val="16"/>
        </w:rPr>
        <w:t> </w:t>
      </w:r>
      <w:r>
        <w:rPr>
          <w:rFonts w:ascii="Tahoma" w:hAnsi="Tahoma"/>
          <w:color w:val="231F20"/>
          <w:sz w:val="16"/>
        </w:rPr>
        <w:t>patent.</w:t>
      </w:r>
      <w:r>
        <w:rPr>
          <w:rFonts w:ascii="Tahoma" w:hAnsi="Tahoma"/>
          <w:color w:val="231F20"/>
          <w:spacing w:val="-19"/>
          <w:sz w:val="16"/>
        </w:rPr>
        <w:t> </w:t>
      </w:r>
      <w:r>
        <w:rPr>
          <w:rFonts w:ascii="Tahoma" w:hAnsi="Tahoma"/>
          <w:color w:val="231F20"/>
          <w:sz w:val="16"/>
        </w:rPr>
        <w:t>(©Photos</w:t>
      </w:r>
      <w:r>
        <w:rPr>
          <w:rFonts w:ascii="Tahoma" w:hAnsi="Tahoma"/>
          <w:color w:val="231F20"/>
          <w:spacing w:val="-21"/>
          <w:sz w:val="16"/>
        </w:rPr>
        <w:t> </w:t>
      </w:r>
      <w:r>
        <w:rPr>
          <w:rFonts w:ascii="Tahoma" w:hAnsi="Tahoma"/>
          <w:color w:val="231F20"/>
          <w:sz w:val="16"/>
        </w:rPr>
        <w:t>by</w:t>
      </w:r>
      <w:r>
        <w:rPr>
          <w:rFonts w:ascii="Tahoma" w:hAnsi="Tahoma"/>
          <w:color w:val="231F20"/>
          <w:spacing w:val="-21"/>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las</w:t>
      </w:r>
      <w:r>
        <w:rPr>
          <w:rFonts w:ascii="Tahoma" w:hAnsi="Tahoma"/>
          <w:color w:val="231F20"/>
          <w:spacing w:val="-21"/>
          <w:sz w:val="16"/>
        </w:rPr>
        <w:t> </w:t>
      </w:r>
      <w:r>
        <w:rPr>
          <w:rFonts w:ascii="Tahoma" w:hAnsi="Tahoma"/>
          <w:color w:val="231F20"/>
          <w:sz w:val="16"/>
        </w:rPr>
        <w:t>Heras).</w:t>
      </w:r>
    </w:p>
    <w:p>
      <w:pPr>
        <w:pStyle w:val="BodyText"/>
        <w:rPr>
          <w:rFonts w:ascii="Tahoma"/>
          <w:sz w:val="20"/>
        </w:rPr>
      </w:pPr>
    </w:p>
    <w:p>
      <w:pPr>
        <w:pStyle w:val="BodyText"/>
        <w:rPr>
          <w:rFonts w:ascii="Tahoma"/>
          <w:sz w:val="14"/>
        </w:rPr>
      </w:pPr>
    </w:p>
    <w:p>
      <w:pPr>
        <w:pStyle w:val="BodyText"/>
        <w:spacing w:line="249" w:lineRule="auto"/>
        <w:ind w:left="103" w:right="562"/>
        <w:jc w:val="both"/>
      </w:pPr>
      <w:r>
        <w:rPr>
          <w:color w:val="231F20"/>
          <w:spacing w:val="-3"/>
          <w:w w:val="115"/>
        </w:rPr>
        <w:t>Water </w:t>
      </w:r>
      <w:r>
        <w:rPr>
          <w:color w:val="231F20"/>
          <w:w w:val="115"/>
        </w:rPr>
        <w:t>salinity in well </w:t>
      </w:r>
      <w:r>
        <w:rPr>
          <w:color w:val="231F20"/>
          <w:spacing w:val="-3"/>
          <w:w w:val="115"/>
        </w:rPr>
        <w:t>water, </w:t>
      </w:r>
      <w:r>
        <w:rPr>
          <w:color w:val="231F20"/>
          <w:w w:val="115"/>
        </w:rPr>
        <w:t>possibly due to seawater intrusion in the study area, likely increased </w:t>
      </w:r>
      <w:r>
        <w:rPr>
          <w:rFonts w:ascii="Cambria"/>
          <w:i/>
          <w:color w:val="231F20"/>
          <w:w w:val="115"/>
        </w:rPr>
        <w:t>peninsularis </w:t>
      </w:r>
      <w:r>
        <w:rPr>
          <w:color w:val="231F20"/>
          <w:w w:val="115"/>
        </w:rPr>
        <w:t>water requirements. Nutrient and water imbalances  in the flushing, mating and breeding season were likely to affect sperm and ovule quality</w:t>
      </w:r>
      <w:r>
        <w:rPr>
          <w:color w:val="231F20"/>
          <w:spacing w:val="-20"/>
          <w:w w:val="115"/>
        </w:rPr>
        <w:t> </w:t>
      </w:r>
      <w:r>
        <w:rPr>
          <w:color w:val="231F20"/>
          <w:w w:val="115"/>
        </w:rPr>
        <w:t>as</w:t>
      </w:r>
      <w:r>
        <w:rPr>
          <w:color w:val="231F20"/>
          <w:spacing w:val="-20"/>
          <w:w w:val="115"/>
        </w:rPr>
        <w:t> </w:t>
      </w:r>
      <w:r>
        <w:rPr>
          <w:color w:val="231F20"/>
          <w:w w:val="115"/>
        </w:rPr>
        <w:t>well</w:t>
      </w:r>
      <w:r>
        <w:rPr>
          <w:color w:val="231F20"/>
          <w:spacing w:val="-20"/>
          <w:w w:val="115"/>
        </w:rPr>
        <w:t> </w:t>
      </w:r>
      <w:r>
        <w:rPr>
          <w:color w:val="231F20"/>
          <w:w w:val="115"/>
        </w:rPr>
        <w:t>as</w:t>
      </w:r>
      <w:r>
        <w:rPr>
          <w:color w:val="231F20"/>
          <w:spacing w:val="-20"/>
          <w:w w:val="115"/>
        </w:rPr>
        <w:t> </w:t>
      </w:r>
      <w:r>
        <w:rPr>
          <w:color w:val="231F20"/>
          <w:w w:val="115"/>
        </w:rPr>
        <w:t>embryo</w:t>
      </w:r>
      <w:r>
        <w:rPr>
          <w:color w:val="231F20"/>
          <w:spacing w:val="-20"/>
          <w:w w:val="115"/>
        </w:rPr>
        <w:t> </w:t>
      </w:r>
      <w:r>
        <w:rPr>
          <w:color w:val="231F20"/>
          <w:w w:val="115"/>
        </w:rPr>
        <w:t>and</w:t>
      </w:r>
      <w:r>
        <w:rPr>
          <w:color w:val="231F20"/>
          <w:spacing w:val="-20"/>
          <w:w w:val="115"/>
        </w:rPr>
        <w:t> </w:t>
      </w:r>
      <w:r>
        <w:rPr>
          <w:color w:val="231F20"/>
          <w:w w:val="115"/>
        </w:rPr>
        <w:t>newborn</w:t>
      </w:r>
      <w:r>
        <w:rPr>
          <w:color w:val="231F20"/>
          <w:spacing w:val="-20"/>
          <w:w w:val="115"/>
        </w:rPr>
        <w:t> </w:t>
      </w:r>
      <w:r>
        <w:rPr>
          <w:color w:val="231F20"/>
          <w:w w:val="115"/>
        </w:rPr>
        <w:t>survival</w:t>
      </w:r>
      <w:r>
        <w:rPr>
          <w:color w:val="231F20"/>
          <w:spacing w:val="-20"/>
          <w:w w:val="115"/>
        </w:rPr>
        <w:t> </w:t>
      </w:r>
      <w:r>
        <w:rPr>
          <w:color w:val="231F20"/>
          <w:w w:val="115"/>
        </w:rPr>
        <w:t>(R.</w:t>
      </w:r>
      <w:r>
        <w:rPr>
          <w:color w:val="231F20"/>
          <w:spacing w:val="-20"/>
          <w:w w:val="115"/>
        </w:rPr>
        <w:t> </w:t>
      </w:r>
      <w:r>
        <w:rPr>
          <w:color w:val="231F20"/>
          <w:w w:val="115"/>
        </w:rPr>
        <w:t>Rangel</w:t>
      </w:r>
      <w:r>
        <w:rPr>
          <w:color w:val="231F20"/>
          <w:spacing w:val="-20"/>
          <w:w w:val="115"/>
        </w:rPr>
        <w:t> </w:t>
      </w:r>
      <w:r>
        <w:rPr>
          <w:color w:val="231F20"/>
          <w:w w:val="115"/>
        </w:rPr>
        <w:t>personal</w:t>
      </w:r>
      <w:r>
        <w:rPr>
          <w:color w:val="231F20"/>
          <w:spacing w:val="-20"/>
          <w:w w:val="115"/>
        </w:rPr>
        <w:t> </w:t>
      </w:r>
      <w:r>
        <w:rPr>
          <w:color w:val="231F20"/>
          <w:w w:val="115"/>
        </w:rPr>
        <w:t>communication). </w:t>
      </w:r>
      <w:r>
        <w:rPr>
          <w:color w:val="231F20"/>
          <w:spacing w:val="-3"/>
          <w:w w:val="115"/>
        </w:rPr>
        <w:t>Water </w:t>
      </w:r>
      <w:r>
        <w:rPr>
          <w:color w:val="231F20"/>
          <w:w w:val="115"/>
        </w:rPr>
        <w:t>requirements varied considerably between seasons (Fig. 4) and so strongly contradicted</w:t>
      </w:r>
      <w:r>
        <w:rPr>
          <w:color w:val="231F20"/>
          <w:spacing w:val="-7"/>
          <w:w w:val="115"/>
        </w:rPr>
        <w:t> </w:t>
      </w:r>
      <w:r>
        <w:rPr>
          <w:color w:val="231F20"/>
          <w:w w:val="115"/>
        </w:rPr>
        <w:t>the</w:t>
      </w:r>
      <w:r>
        <w:rPr>
          <w:color w:val="231F20"/>
          <w:spacing w:val="-7"/>
          <w:w w:val="115"/>
        </w:rPr>
        <w:t> </w:t>
      </w:r>
      <w:r>
        <w:rPr>
          <w:color w:val="231F20"/>
          <w:w w:val="115"/>
        </w:rPr>
        <w:t>prevalent</w:t>
      </w:r>
      <w:r>
        <w:rPr>
          <w:color w:val="231F20"/>
          <w:spacing w:val="-7"/>
          <w:w w:val="115"/>
        </w:rPr>
        <w:t> </w:t>
      </w:r>
      <w:r>
        <w:rPr>
          <w:color w:val="231F20"/>
          <w:w w:val="115"/>
        </w:rPr>
        <w:t>assumption</w:t>
      </w:r>
      <w:r>
        <w:rPr>
          <w:color w:val="231F20"/>
          <w:spacing w:val="-7"/>
          <w:w w:val="115"/>
        </w:rPr>
        <w:t> </w:t>
      </w:r>
      <w:r>
        <w:rPr>
          <w:color w:val="231F20"/>
          <w:w w:val="115"/>
        </w:rPr>
        <w:t>of</w:t>
      </w:r>
      <w:r>
        <w:rPr>
          <w:color w:val="231F20"/>
          <w:spacing w:val="-6"/>
          <w:w w:val="115"/>
        </w:rPr>
        <w:t> </w:t>
      </w:r>
      <w:r>
        <w:rPr>
          <w:rFonts w:ascii="Cambria"/>
          <w:i/>
          <w:color w:val="231F20"/>
          <w:w w:val="115"/>
        </w:rPr>
        <w:t>peninsularis</w:t>
      </w:r>
      <w:r>
        <w:rPr>
          <w:rFonts w:ascii="Cambria"/>
          <w:i/>
          <w:color w:val="231F20"/>
          <w:spacing w:val="2"/>
          <w:w w:val="115"/>
        </w:rPr>
        <w:t> </w:t>
      </w:r>
      <w:r>
        <w:rPr>
          <w:color w:val="231F20"/>
          <w:w w:val="115"/>
        </w:rPr>
        <w:t>reliance</w:t>
      </w:r>
      <w:r>
        <w:rPr>
          <w:color w:val="231F20"/>
          <w:spacing w:val="-7"/>
          <w:w w:val="115"/>
        </w:rPr>
        <w:t> </w:t>
      </w:r>
      <w:r>
        <w:rPr>
          <w:color w:val="231F20"/>
          <w:w w:val="115"/>
        </w:rPr>
        <w:t>on</w:t>
      </w:r>
      <w:r>
        <w:rPr>
          <w:color w:val="231F20"/>
          <w:spacing w:val="-7"/>
          <w:w w:val="115"/>
        </w:rPr>
        <w:t> </w:t>
      </w:r>
      <w:r>
        <w:rPr>
          <w:color w:val="231F20"/>
          <w:w w:val="115"/>
        </w:rPr>
        <w:t>the</w:t>
      </w:r>
      <w:r>
        <w:rPr>
          <w:color w:val="231F20"/>
          <w:spacing w:val="-7"/>
          <w:w w:val="115"/>
        </w:rPr>
        <w:t> </w:t>
      </w:r>
      <w:r>
        <w:rPr>
          <w:color w:val="231F20"/>
          <w:w w:val="115"/>
        </w:rPr>
        <w:t>sole</w:t>
      </w:r>
      <w:r>
        <w:rPr>
          <w:color w:val="231F20"/>
          <w:spacing w:val="-7"/>
          <w:w w:val="115"/>
        </w:rPr>
        <w:t> </w:t>
      </w:r>
      <w:r>
        <w:rPr>
          <w:color w:val="231F20"/>
          <w:w w:val="115"/>
        </w:rPr>
        <w:t>yearlong Pacific</w:t>
      </w:r>
      <w:r>
        <w:rPr>
          <w:color w:val="231F20"/>
          <w:spacing w:val="-17"/>
          <w:w w:val="115"/>
        </w:rPr>
        <w:t> </w:t>
      </w:r>
      <w:r>
        <w:rPr>
          <w:color w:val="231F20"/>
          <w:w w:val="115"/>
        </w:rPr>
        <w:t>Ocean</w:t>
      </w:r>
      <w:r>
        <w:rPr>
          <w:color w:val="231F20"/>
          <w:spacing w:val="-17"/>
          <w:w w:val="115"/>
        </w:rPr>
        <w:t> </w:t>
      </w:r>
      <w:r>
        <w:rPr>
          <w:color w:val="231F20"/>
          <w:w w:val="115"/>
        </w:rPr>
        <w:t>fog</w:t>
      </w:r>
      <w:r>
        <w:rPr>
          <w:color w:val="231F20"/>
          <w:spacing w:val="-17"/>
          <w:w w:val="115"/>
        </w:rPr>
        <w:t> </w:t>
      </w:r>
      <w:r>
        <w:rPr>
          <w:color w:val="231F20"/>
          <w:w w:val="115"/>
        </w:rPr>
        <w:t>condensation</w:t>
      </w:r>
      <w:r>
        <w:rPr>
          <w:color w:val="231F20"/>
          <w:spacing w:val="-17"/>
          <w:w w:val="115"/>
        </w:rPr>
        <w:t> </w:t>
      </w:r>
      <w:r>
        <w:rPr>
          <w:color w:val="231F20"/>
          <w:w w:val="115"/>
        </w:rPr>
        <w:t>on</w:t>
      </w:r>
      <w:r>
        <w:rPr>
          <w:color w:val="231F20"/>
          <w:spacing w:val="-17"/>
          <w:w w:val="115"/>
        </w:rPr>
        <w:t> </w:t>
      </w:r>
      <w:r>
        <w:rPr>
          <w:color w:val="231F20"/>
          <w:w w:val="115"/>
        </w:rPr>
        <w:t>vegetation.</w:t>
      </w:r>
    </w:p>
    <w:p>
      <w:pPr>
        <w:pStyle w:val="BodyText"/>
        <w:spacing w:line="249" w:lineRule="auto" w:before="3"/>
        <w:ind w:left="103" w:right="561" w:firstLine="339"/>
        <w:jc w:val="both"/>
      </w:pPr>
      <w:r>
        <w:rPr>
          <w:color w:val="231F20"/>
          <w:w w:val="115"/>
        </w:rPr>
        <w:t>The foregoing issues were indicative of vulnerability to demographic and environmental stochasticities (risks affecting small  biological  populations). Genetic and catastrophic stochasticities could also be lurking (Table 1) since a metapopulation (set of spatially separated populations) survives if local extinction of</w:t>
      </w:r>
      <w:r>
        <w:rPr>
          <w:color w:val="231F20"/>
          <w:spacing w:val="-10"/>
          <w:w w:val="115"/>
        </w:rPr>
        <w:t> </w:t>
      </w:r>
      <w:r>
        <w:rPr>
          <w:color w:val="231F20"/>
          <w:w w:val="115"/>
        </w:rPr>
        <w:t>a</w:t>
      </w:r>
      <w:r>
        <w:rPr>
          <w:color w:val="231F20"/>
          <w:spacing w:val="-10"/>
          <w:w w:val="115"/>
        </w:rPr>
        <w:t> </w:t>
      </w:r>
      <w:r>
        <w:rPr>
          <w:color w:val="231F20"/>
          <w:w w:val="115"/>
        </w:rPr>
        <w:t>population</w:t>
      </w:r>
      <w:r>
        <w:rPr>
          <w:color w:val="231F20"/>
          <w:spacing w:val="-10"/>
          <w:w w:val="115"/>
        </w:rPr>
        <w:t> </w:t>
      </w:r>
      <w:r>
        <w:rPr>
          <w:color w:val="231F20"/>
          <w:w w:val="115"/>
        </w:rPr>
        <w:t>is</w:t>
      </w:r>
      <w:r>
        <w:rPr>
          <w:color w:val="231F20"/>
          <w:spacing w:val="-10"/>
          <w:w w:val="115"/>
        </w:rPr>
        <w:t> </w:t>
      </w:r>
      <w:r>
        <w:rPr>
          <w:color w:val="231F20"/>
          <w:w w:val="115"/>
        </w:rPr>
        <w:t>compensated</w:t>
      </w:r>
      <w:r>
        <w:rPr>
          <w:color w:val="231F20"/>
          <w:spacing w:val="-10"/>
          <w:w w:val="115"/>
        </w:rPr>
        <w:t> </w:t>
      </w:r>
      <w:r>
        <w:rPr>
          <w:color w:val="231F20"/>
          <w:w w:val="115"/>
        </w:rPr>
        <w:t>for</w:t>
      </w:r>
      <w:r>
        <w:rPr>
          <w:color w:val="231F20"/>
          <w:spacing w:val="-10"/>
          <w:w w:val="115"/>
        </w:rPr>
        <w:t> </w:t>
      </w:r>
      <w:r>
        <w:rPr>
          <w:color w:val="231F20"/>
          <w:w w:val="115"/>
        </w:rPr>
        <w:t>by</w:t>
      </w:r>
      <w:r>
        <w:rPr>
          <w:color w:val="231F20"/>
          <w:spacing w:val="-10"/>
          <w:w w:val="115"/>
        </w:rPr>
        <w:t> </w:t>
      </w:r>
      <w:r>
        <w:rPr>
          <w:color w:val="231F20"/>
          <w:w w:val="115"/>
        </w:rPr>
        <w:t>migration</w:t>
      </w:r>
      <w:r>
        <w:rPr>
          <w:color w:val="231F20"/>
          <w:spacing w:val="-10"/>
          <w:w w:val="115"/>
        </w:rPr>
        <w:t> </w:t>
      </w:r>
      <w:r>
        <w:rPr>
          <w:color w:val="231F20"/>
          <w:w w:val="115"/>
        </w:rPr>
        <w:t>from</w:t>
      </w:r>
      <w:r>
        <w:rPr>
          <w:color w:val="231F20"/>
          <w:spacing w:val="-10"/>
          <w:w w:val="115"/>
        </w:rPr>
        <w:t> </w:t>
      </w:r>
      <w:r>
        <w:rPr>
          <w:color w:val="231F20"/>
          <w:w w:val="115"/>
        </w:rPr>
        <w:t>another</w:t>
      </w:r>
      <w:r>
        <w:rPr>
          <w:color w:val="231F20"/>
          <w:spacing w:val="-10"/>
          <w:w w:val="115"/>
        </w:rPr>
        <w:t> </w:t>
      </w:r>
      <w:r>
        <w:rPr>
          <w:color w:val="231F20"/>
          <w:w w:val="115"/>
        </w:rPr>
        <w:t>population.</w:t>
      </w:r>
      <w:r>
        <w:rPr>
          <w:color w:val="231F20"/>
          <w:spacing w:val="-10"/>
          <w:w w:val="115"/>
        </w:rPr>
        <w:t> </w:t>
      </w:r>
      <w:r>
        <w:rPr>
          <w:color w:val="231F20"/>
          <w:w w:val="115"/>
        </w:rPr>
        <w:t>This</w:t>
      </w:r>
      <w:r>
        <w:rPr>
          <w:color w:val="231F20"/>
          <w:spacing w:val="-10"/>
          <w:w w:val="115"/>
        </w:rPr>
        <w:t> </w:t>
      </w:r>
      <w:r>
        <w:rPr>
          <w:color w:val="231F20"/>
          <w:w w:val="115"/>
        </w:rPr>
        <w:t>holds when</w:t>
      </w:r>
      <w:r>
        <w:rPr>
          <w:color w:val="231F20"/>
          <w:spacing w:val="-9"/>
          <w:w w:val="115"/>
        </w:rPr>
        <w:t> </w:t>
      </w:r>
      <w:r>
        <w:rPr>
          <w:color w:val="231F20"/>
          <w:w w:val="115"/>
        </w:rPr>
        <w:t>sufficient</w:t>
      </w:r>
      <w:r>
        <w:rPr>
          <w:color w:val="231F20"/>
          <w:spacing w:val="-9"/>
          <w:w w:val="115"/>
        </w:rPr>
        <w:t> </w:t>
      </w:r>
      <w:r>
        <w:rPr>
          <w:color w:val="231F20"/>
          <w:w w:val="115"/>
        </w:rPr>
        <w:t>density</w:t>
      </w:r>
      <w:r>
        <w:rPr>
          <w:color w:val="231F20"/>
          <w:spacing w:val="-9"/>
          <w:w w:val="115"/>
        </w:rPr>
        <w:t> </w:t>
      </w:r>
      <w:r>
        <w:rPr>
          <w:color w:val="231F20"/>
          <w:w w:val="115"/>
        </w:rPr>
        <w:t>of</w:t>
      </w:r>
      <w:r>
        <w:rPr>
          <w:color w:val="231F20"/>
          <w:spacing w:val="-9"/>
          <w:w w:val="115"/>
        </w:rPr>
        <w:t> </w:t>
      </w:r>
      <w:r>
        <w:rPr>
          <w:color w:val="231F20"/>
          <w:w w:val="115"/>
        </w:rPr>
        <w:t>local</w:t>
      </w:r>
      <w:r>
        <w:rPr>
          <w:color w:val="231F20"/>
          <w:spacing w:val="-9"/>
          <w:w w:val="115"/>
        </w:rPr>
        <w:t> </w:t>
      </w:r>
      <w:r>
        <w:rPr>
          <w:color w:val="231F20"/>
          <w:w w:val="115"/>
        </w:rPr>
        <w:t>patches</w:t>
      </w:r>
      <w:r>
        <w:rPr>
          <w:color w:val="231F20"/>
          <w:spacing w:val="-9"/>
          <w:w w:val="115"/>
        </w:rPr>
        <w:t> </w:t>
      </w:r>
      <w:r>
        <w:rPr>
          <w:color w:val="231F20"/>
          <w:w w:val="115"/>
        </w:rPr>
        <w:t>exists.</w:t>
      </w:r>
      <w:r>
        <w:rPr>
          <w:color w:val="231F20"/>
          <w:spacing w:val="-9"/>
          <w:w w:val="115"/>
        </w:rPr>
        <w:t> </w:t>
      </w:r>
      <w:r>
        <w:rPr>
          <w:color w:val="231F20"/>
          <w:w w:val="115"/>
        </w:rPr>
        <w:t>In</w:t>
      </w:r>
      <w:r>
        <w:rPr>
          <w:color w:val="231F20"/>
          <w:spacing w:val="-9"/>
          <w:w w:val="115"/>
        </w:rPr>
        <w:t> </w:t>
      </w:r>
      <w:r>
        <w:rPr>
          <w:color w:val="231F20"/>
          <w:w w:val="115"/>
        </w:rPr>
        <w:t>the</w:t>
      </w:r>
      <w:r>
        <w:rPr>
          <w:color w:val="231F20"/>
          <w:spacing w:val="-9"/>
          <w:w w:val="115"/>
        </w:rPr>
        <w:t> </w:t>
      </w:r>
      <w:r>
        <w:rPr>
          <w:color w:val="231F20"/>
          <w:w w:val="115"/>
        </w:rPr>
        <w:t>case</w:t>
      </w:r>
      <w:r>
        <w:rPr>
          <w:color w:val="231F20"/>
          <w:spacing w:val="-9"/>
          <w:w w:val="115"/>
        </w:rPr>
        <w:t> </w:t>
      </w:r>
      <w:r>
        <w:rPr>
          <w:color w:val="231F20"/>
          <w:w w:val="115"/>
        </w:rPr>
        <w:t>of</w:t>
      </w:r>
      <w:r>
        <w:rPr>
          <w:color w:val="231F20"/>
          <w:spacing w:val="-9"/>
          <w:w w:val="115"/>
        </w:rPr>
        <w:t> </w:t>
      </w:r>
      <w:r>
        <w:rPr>
          <w:rFonts w:ascii="Cambria"/>
          <w:i/>
          <w:color w:val="231F20"/>
          <w:w w:val="115"/>
        </w:rPr>
        <w:t>peninsularis</w:t>
      </w:r>
      <w:r>
        <w:rPr>
          <w:color w:val="231F20"/>
          <w:w w:val="115"/>
        </w:rPr>
        <w:t>,</w:t>
      </w:r>
      <w:r>
        <w:rPr>
          <w:color w:val="231F20"/>
          <w:spacing w:val="-9"/>
          <w:w w:val="115"/>
        </w:rPr>
        <w:t> </w:t>
      </w:r>
      <w:r>
        <w:rPr>
          <w:color w:val="231F20"/>
          <w:w w:val="115"/>
        </w:rPr>
        <w:t>wild</w:t>
      </w:r>
      <w:r>
        <w:rPr>
          <w:color w:val="231F20"/>
          <w:spacing w:val="-9"/>
          <w:w w:val="115"/>
        </w:rPr>
        <w:t> </w:t>
      </w:r>
      <w:r>
        <w:rPr>
          <w:color w:val="231F20"/>
          <w:w w:val="115"/>
        </w:rPr>
        <w:t>and managed populations were cut off from each other; population growth in the latter was stalled. Seasonal migration between Vizcaino and Angelino-Loretano seasonal vegetation covers was halted. This impeded metapopulation dynamics and entailed enhanced</w:t>
      </w:r>
      <w:r>
        <w:rPr>
          <w:color w:val="231F20"/>
          <w:spacing w:val="-13"/>
          <w:w w:val="115"/>
        </w:rPr>
        <w:t> </w:t>
      </w:r>
      <w:r>
        <w:rPr>
          <w:color w:val="231F20"/>
          <w:w w:val="115"/>
        </w:rPr>
        <w:t>extinction</w:t>
      </w:r>
      <w:r>
        <w:rPr>
          <w:color w:val="231F20"/>
          <w:spacing w:val="-13"/>
          <w:w w:val="115"/>
        </w:rPr>
        <w:t> </w:t>
      </w:r>
      <w:r>
        <w:rPr>
          <w:color w:val="231F20"/>
          <w:w w:val="115"/>
        </w:rPr>
        <w:t>risk</w:t>
      </w:r>
      <w:r>
        <w:rPr>
          <w:color w:val="231F20"/>
          <w:spacing w:val="-13"/>
          <w:w w:val="115"/>
        </w:rPr>
        <w:t> </w:t>
      </w:r>
      <w:r>
        <w:rPr>
          <w:color w:val="231F20"/>
          <w:w w:val="115"/>
        </w:rPr>
        <w:t>for</w:t>
      </w:r>
      <w:r>
        <w:rPr>
          <w:color w:val="231F20"/>
          <w:spacing w:val="-13"/>
          <w:w w:val="115"/>
        </w:rPr>
        <w:t> </w:t>
      </w:r>
      <w:r>
        <w:rPr>
          <w:color w:val="231F20"/>
          <w:w w:val="115"/>
        </w:rPr>
        <w:t>wild</w:t>
      </w:r>
      <w:r>
        <w:rPr>
          <w:color w:val="231F20"/>
          <w:spacing w:val="-13"/>
          <w:w w:val="115"/>
        </w:rPr>
        <w:t> </w:t>
      </w:r>
      <w:r>
        <w:rPr>
          <w:color w:val="231F20"/>
          <w:w w:val="115"/>
        </w:rPr>
        <w:t>and</w:t>
      </w:r>
      <w:r>
        <w:rPr>
          <w:color w:val="231F20"/>
          <w:spacing w:val="-13"/>
          <w:w w:val="115"/>
        </w:rPr>
        <w:t> </w:t>
      </w:r>
      <w:r>
        <w:rPr>
          <w:color w:val="231F20"/>
          <w:w w:val="115"/>
        </w:rPr>
        <w:t>managed</w:t>
      </w:r>
      <w:r>
        <w:rPr>
          <w:color w:val="231F20"/>
          <w:spacing w:val="-13"/>
          <w:w w:val="115"/>
        </w:rPr>
        <w:t> </w:t>
      </w:r>
      <w:r>
        <w:rPr>
          <w:color w:val="231F20"/>
          <w:w w:val="115"/>
        </w:rPr>
        <w:t>populations.</w:t>
      </w:r>
      <w:r>
        <w:rPr>
          <w:color w:val="231F20"/>
          <w:spacing w:val="-13"/>
          <w:w w:val="115"/>
        </w:rPr>
        <w:t> </w:t>
      </w:r>
      <w:r>
        <w:rPr>
          <w:color w:val="231F20"/>
          <w:w w:val="115"/>
        </w:rPr>
        <w:t>Because</w:t>
      </w:r>
      <w:r>
        <w:rPr>
          <w:color w:val="231F20"/>
          <w:spacing w:val="-13"/>
          <w:w w:val="115"/>
        </w:rPr>
        <w:t> </w:t>
      </w:r>
      <w:r>
        <w:rPr>
          <w:color w:val="231F20"/>
          <w:w w:val="115"/>
        </w:rPr>
        <w:t>metapopulation processes</w:t>
      </w:r>
      <w:r>
        <w:rPr>
          <w:color w:val="231F20"/>
          <w:spacing w:val="-12"/>
          <w:w w:val="115"/>
        </w:rPr>
        <w:t> </w:t>
      </w:r>
      <w:r>
        <w:rPr>
          <w:color w:val="231F20"/>
          <w:w w:val="115"/>
        </w:rPr>
        <w:t>(reproduction</w:t>
      </w:r>
      <w:r>
        <w:rPr>
          <w:color w:val="231F20"/>
          <w:spacing w:val="-12"/>
          <w:w w:val="115"/>
        </w:rPr>
        <w:t> </w:t>
      </w:r>
      <w:r>
        <w:rPr>
          <w:color w:val="231F20"/>
          <w:w w:val="115"/>
        </w:rPr>
        <w:t>and</w:t>
      </w:r>
      <w:r>
        <w:rPr>
          <w:color w:val="231F20"/>
          <w:spacing w:val="-12"/>
          <w:w w:val="115"/>
        </w:rPr>
        <w:t> </w:t>
      </w:r>
      <w:r>
        <w:rPr>
          <w:color w:val="231F20"/>
          <w:w w:val="115"/>
        </w:rPr>
        <w:t>migration)</w:t>
      </w:r>
      <w:r>
        <w:rPr>
          <w:color w:val="231F20"/>
          <w:spacing w:val="-12"/>
          <w:w w:val="115"/>
        </w:rPr>
        <w:t> </w:t>
      </w:r>
      <w:r>
        <w:rPr>
          <w:color w:val="231F20"/>
          <w:w w:val="115"/>
        </w:rPr>
        <w:t>were</w:t>
      </w:r>
      <w:r>
        <w:rPr>
          <w:color w:val="231F20"/>
          <w:spacing w:val="-12"/>
          <w:w w:val="115"/>
        </w:rPr>
        <w:t> </w:t>
      </w:r>
      <w:r>
        <w:rPr>
          <w:color w:val="231F20"/>
          <w:w w:val="115"/>
        </w:rPr>
        <w:t>weak,</w:t>
      </w:r>
      <w:r>
        <w:rPr>
          <w:color w:val="231F20"/>
          <w:spacing w:val="-12"/>
          <w:w w:val="115"/>
        </w:rPr>
        <w:t> </w:t>
      </w:r>
      <w:r>
        <w:rPr>
          <w:color w:val="231F20"/>
          <w:w w:val="115"/>
        </w:rPr>
        <w:t>strong</w:t>
      </w:r>
      <w:r>
        <w:rPr>
          <w:color w:val="231F20"/>
          <w:spacing w:val="-12"/>
          <w:w w:val="115"/>
        </w:rPr>
        <w:t> </w:t>
      </w:r>
      <w:r>
        <w:rPr>
          <w:color w:val="231F20"/>
          <w:w w:val="115"/>
        </w:rPr>
        <w:t>population</w:t>
      </w:r>
      <w:r>
        <w:rPr>
          <w:color w:val="231F20"/>
          <w:spacing w:val="-12"/>
          <w:w w:val="115"/>
        </w:rPr>
        <w:t> </w:t>
      </w:r>
      <w:r>
        <w:rPr>
          <w:color w:val="231F20"/>
          <w:w w:val="115"/>
        </w:rPr>
        <w:t>measures</w:t>
      </w:r>
      <w:r>
        <w:rPr>
          <w:color w:val="231F20"/>
          <w:spacing w:val="-12"/>
          <w:w w:val="115"/>
        </w:rPr>
        <w:t> </w:t>
      </w:r>
      <w:r>
        <w:rPr>
          <w:color w:val="231F20"/>
          <w:w w:val="115"/>
        </w:rPr>
        <w:t>were warranted in the short term (such as assisted reproduction), as well as longer-term ecosystem</w:t>
      </w:r>
      <w:r>
        <w:rPr>
          <w:color w:val="231F20"/>
          <w:spacing w:val="-4"/>
          <w:w w:val="115"/>
        </w:rPr>
        <w:t> </w:t>
      </w:r>
      <w:r>
        <w:rPr>
          <w:color w:val="231F20"/>
          <w:w w:val="115"/>
        </w:rPr>
        <w:t>measures</w:t>
      </w:r>
      <w:r>
        <w:rPr>
          <w:color w:val="231F20"/>
          <w:spacing w:val="-4"/>
          <w:w w:val="115"/>
        </w:rPr>
        <w:t> </w:t>
      </w:r>
      <w:r>
        <w:rPr>
          <w:color w:val="231F20"/>
          <w:w w:val="115"/>
        </w:rPr>
        <w:t>(to</w:t>
      </w:r>
      <w:r>
        <w:rPr>
          <w:color w:val="231F20"/>
          <w:spacing w:val="-4"/>
          <w:w w:val="115"/>
        </w:rPr>
        <w:t> </w:t>
      </w:r>
      <w:r>
        <w:rPr>
          <w:color w:val="231F20"/>
          <w:w w:val="115"/>
        </w:rPr>
        <w:t>restore</w:t>
      </w:r>
      <w:r>
        <w:rPr>
          <w:color w:val="231F20"/>
          <w:spacing w:val="-4"/>
          <w:w w:val="115"/>
        </w:rPr>
        <w:t> </w:t>
      </w:r>
      <w:r>
        <w:rPr>
          <w:color w:val="231F20"/>
          <w:w w:val="115"/>
        </w:rPr>
        <w:t>gene</w:t>
      </w:r>
      <w:r>
        <w:rPr>
          <w:color w:val="231F20"/>
          <w:spacing w:val="-4"/>
          <w:w w:val="115"/>
        </w:rPr>
        <w:t> </w:t>
      </w:r>
      <w:r>
        <w:rPr>
          <w:color w:val="231F20"/>
          <w:w w:val="115"/>
        </w:rPr>
        <w:t>flows</w:t>
      </w:r>
      <w:r>
        <w:rPr>
          <w:color w:val="231F20"/>
          <w:spacing w:val="-4"/>
          <w:w w:val="115"/>
        </w:rPr>
        <w:t> </w:t>
      </w:r>
      <w:r>
        <w:rPr>
          <w:color w:val="231F20"/>
          <w:w w:val="115"/>
        </w:rPr>
        <w:t>and</w:t>
      </w:r>
      <w:r>
        <w:rPr>
          <w:color w:val="231F20"/>
          <w:spacing w:val="-4"/>
          <w:w w:val="115"/>
        </w:rPr>
        <w:t> </w:t>
      </w:r>
      <w:r>
        <w:rPr>
          <w:color w:val="231F20"/>
          <w:w w:val="115"/>
        </w:rPr>
        <w:t>access</w:t>
      </w:r>
      <w:r>
        <w:rPr>
          <w:color w:val="231F20"/>
          <w:spacing w:val="-4"/>
          <w:w w:val="115"/>
        </w:rPr>
        <w:t> </w:t>
      </w:r>
      <w:r>
        <w:rPr>
          <w:color w:val="231F20"/>
          <w:w w:val="115"/>
        </w:rPr>
        <w:t>to</w:t>
      </w:r>
      <w:r>
        <w:rPr>
          <w:color w:val="231F20"/>
          <w:spacing w:val="-4"/>
          <w:w w:val="115"/>
        </w:rPr>
        <w:t> </w:t>
      </w:r>
      <w:r>
        <w:rPr>
          <w:color w:val="231F20"/>
          <w:w w:val="115"/>
        </w:rPr>
        <w:t>nutrients</w:t>
      </w:r>
      <w:r>
        <w:rPr>
          <w:color w:val="231F20"/>
          <w:spacing w:val="-4"/>
          <w:w w:val="115"/>
        </w:rPr>
        <w:t> </w:t>
      </w:r>
      <w:r>
        <w:rPr>
          <w:color w:val="231F20"/>
          <w:w w:val="115"/>
        </w:rPr>
        <w:t>and</w:t>
      </w:r>
      <w:r>
        <w:rPr>
          <w:color w:val="231F20"/>
          <w:spacing w:val="-4"/>
          <w:w w:val="115"/>
        </w:rPr>
        <w:t> </w:t>
      </w:r>
      <w:r>
        <w:rPr>
          <w:color w:val="231F20"/>
          <w:w w:val="115"/>
        </w:rPr>
        <w:t>free-standing freshwater).</w:t>
      </w:r>
    </w:p>
    <w:p>
      <w:pPr>
        <w:spacing w:after="0" w:line="249" w:lineRule="auto"/>
        <w:jc w:val="both"/>
        <w:sectPr>
          <w:pgSz w:w="10210" w:h="14180"/>
          <w:pgMar w:header="0" w:footer="530" w:top="740" w:bottom="720" w:left="1200" w:right="1420"/>
        </w:sectPr>
      </w:pPr>
    </w:p>
    <w:p>
      <w:pPr>
        <w:tabs>
          <w:tab w:pos="1414" w:val="left" w:leader="none"/>
        </w:tabs>
        <w:spacing w:before="48"/>
        <w:ind w:left="564" w:right="0" w:firstLine="0"/>
        <w:jc w:val="left"/>
        <w:rPr>
          <w:rFonts w:ascii="Tahoma"/>
          <w:sz w:val="16"/>
        </w:rPr>
      </w:pPr>
      <w:r>
        <w:rPr/>
        <w:pict>
          <v:line style="position:absolute;mso-position-horizontal-relative:page;mso-position-vertical-relative:paragraph;z-index:-17752" from="120.200798pt,8.695332pt" to="135.200798pt,8.695332pt" stroked="true" strokeweight="1.5pt" strokecolor="#231f20">
            <w10:wrap type="none"/>
          </v:line>
        </w:pict>
      </w:r>
      <w:r>
        <w:rPr>
          <w:rFonts w:ascii="Calibri"/>
          <w:b/>
          <w:color w:val="231F20"/>
          <w:sz w:val="19"/>
        </w:rPr>
        <w:t>130</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20"/>
        </w:rPr>
      </w:pPr>
    </w:p>
    <w:p>
      <w:pPr>
        <w:pStyle w:val="BodyText"/>
        <w:rPr>
          <w:rFonts w:ascii="Tahoma"/>
          <w:sz w:val="22"/>
        </w:rPr>
      </w:pPr>
      <w:r>
        <w:rPr/>
        <w:drawing>
          <wp:anchor distT="0" distB="0" distL="0" distR="0" allowOverlap="1" layoutInCell="1" locked="0" behindDoc="0" simplePos="0" relativeHeight="1168">
            <wp:simplePos x="0" y="0"/>
            <wp:positionH relativeFrom="page">
              <wp:posOffset>1260005</wp:posOffset>
            </wp:positionH>
            <wp:positionV relativeFrom="paragraph">
              <wp:posOffset>193523</wp:posOffset>
            </wp:positionV>
            <wp:extent cx="4278223" cy="358140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4278223" cy="3581400"/>
                    </a:xfrm>
                    <a:prstGeom prst="rect">
                      <a:avLst/>
                    </a:prstGeom>
                  </pic:spPr>
                </pic:pic>
              </a:graphicData>
            </a:graphic>
          </wp:anchor>
        </w:drawing>
      </w:r>
    </w:p>
    <w:p>
      <w:pPr>
        <w:spacing w:line="266" w:lineRule="auto" w:before="27"/>
        <w:ind w:left="564" w:right="215" w:firstLine="0"/>
        <w:jc w:val="left"/>
        <w:rPr>
          <w:rFonts w:ascii="Tahoma" w:hAnsi="Tahoma"/>
          <w:sz w:val="16"/>
        </w:rPr>
      </w:pPr>
      <w:r>
        <w:rPr>
          <w:rFonts w:ascii="Calibri" w:hAnsi="Calibri"/>
          <w:b/>
          <w:color w:val="231F20"/>
          <w:sz w:val="16"/>
        </w:rPr>
        <w:t>Figure 3: </w:t>
      </w:r>
      <w:r>
        <w:rPr>
          <w:rFonts w:ascii="Tahoma" w:hAnsi="Tahoma"/>
          <w:color w:val="231F20"/>
          <w:sz w:val="16"/>
        </w:rPr>
        <w:t>The multiply fragmented </w:t>
      </w:r>
      <w:r>
        <w:rPr>
          <w:rFonts w:ascii="Calibri" w:hAnsi="Calibri"/>
          <w:i/>
          <w:color w:val="231F20"/>
          <w:sz w:val="16"/>
        </w:rPr>
        <w:t>peninsularis </w:t>
      </w:r>
      <w:r>
        <w:rPr>
          <w:rFonts w:ascii="Tahoma" w:hAnsi="Tahoma"/>
          <w:color w:val="231F20"/>
          <w:sz w:val="16"/>
        </w:rPr>
        <w:t>habitat. Right: Animal movements out of the Baja peninsula are impeded by the US border, highways and metropolitan areas on either side of the border</w:t>
      </w:r>
      <w:r>
        <w:rPr>
          <w:rFonts w:ascii="Tahoma" w:hAnsi="Tahoma"/>
          <w:color w:val="231F20"/>
          <w:spacing w:val="-17"/>
          <w:sz w:val="16"/>
        </w:rPr>
        <w:t> </w:t>
      </w:r>
      <w:r>
        <w:rPr>
          <w:rFonts w:ascii="Tahoma" w:hAnsi="Tahoma"/>
          <w:color w:val="231F20"/>
          <w:sz w:val="16"/>
        </w:rPr>
        <w:t>(CA:</w:t>
      </w:r>
      <w:r>
        <w:rPr>
          <w:rFonts w:ascii="Tahoma" w:hAnsi="Tahoma"/>
          <w:color w:val="231F20"/>
          <w:spacing w:val="-17"/>
          <w:sz w:val="16"/>
        </w:rPr>
        <w:t> </w:t>
      </w:r>
      <w:r>
        <w:rPr>
          <w:rFonts w:ascii="Tahoma" w:hAnsi="Tahoma"/>
          <w:color w:val="231F20"/>
          <w:sz w:val="16"/>
        </w:rPr>
        <w:t>California;</w:t>
      </w:r>
      <w:r>
        <w:rPr>
          <w:rFonts w:ascii="Tahoma" w:hAnsi="Tahoma"/>
          <w:color w:val="231F20"/>
          <w:spacing w:val="-17"/>
          <w:sz w:val="16"/>
        </w:rPr>
        <w:t> </w:t>
      </w:r>
      <w:r>
        <w:rPr>
          <w:rFonts w:ascii="Tahoma" w:hAnsi="Tahoma"/>
          <w:color w:val="231F20"/>
          <w:sz w:val="16"/>
        </w:rPr>
        <w:t>AZ:</w:t>
      </w:r>
      <w:r>
        <w:rPr>
          <w:rFonts w:ascii="Tahoma" w:hAnsi="Tahoma"/>
          <w:color w:val="231F20"/>
          <w:spacing w:val="-17"/>
          <w:sz w:val="16"/>
        </w:rPr>
        <w:t> </w:t>
      </w:r>
      <w:r>
        <w:rPr>
          <w:rFonts w:ascii="Tahoma" w:hAnsi="Tahoma"/>
          <w:color w:val="231F20"/>
          <w:sz w:val="16"/>
        </w:rPr>
        <w:t>Arizona).</w:t>
      </w:r>
      <w:r>
        <w:rPr>
          <w:rFonts w:ascii="Tahoma" w:hAnsi="Tahoma"/>
          <w:color w:val="231F20"/>
          <w:spacing w:val="-17"/>
          <w:sz w:val="16"/>
        </w:rPr>
        <w:t> </w:t>
      </w:r>
      <w:r>
        <w:rPr>
          <w:rFonts w:ascii="Tahoma" w:hAnsi="Tahoma"/>
          <w:color w:val="231F20"/>
          <w:sz w:val="16"/>
        </w:rPr>
        <w:t>Urban</w:t>
      </w:r>
      <w:r>
        <w:rPr>
          <w:rFonts w:ascii="Tahoma" w:hAnsi="Tahoma"/>
          <w:color w:val="231F20"/>
          <w:spacing w:val="-17"/>
          <w:sz w:val="16"/>
        </w:rPr>
        <w:t> </w:t>
      </w:r>
      <w:r>
        <w:rPr>
          <w:rFonts w:ascii="Tahoma" w:hAnsi="Tahoma"/>
          <w:color w:val="231F20"/>
          <w:sz w:val="16"/>
        </w:rPr>
        <w:t>places</w:t>
      </w:r>
      <w:r>
        <w:rPr>
          <w:rFonts w:ascii="Tahoma" w:hAnsi="Tahoma"/>
          <w:color w:val="231F20"/>
          <w:spacing w:val="-19"/>
          <w:sz w:val="16"/>
        </w:rPr>
        <w:t> </w:t>
      </w:r>
      <w:r>
        <w:rPr>
          <w:rFonts w:ascii="Tahoma" w:hAnsi="Tahoma"/>
          <w:color w:val="231F20"/>
          <w:sz w:val="16"/>
        </w:rPr>
        <w:t>are</w:t>
      </w:r>
      <w:r>
        <w:rPr>
          <w:rFonts w:ascii="Tahoma" w:hAnsi="Tahoma"/>
          <w:color w:val="231F20"/>
          <w:spacing w:val="-17"/>
          <w:sz w:val="16"/>
        </w:rPr>
        <w:t> </w:t>
      </w:r>
      <w:r>
        <w:rPr>
          <w:rFonts w:ascii="Tahoma" w:hAnsi="Tahoma"/>
          <w:color w:val="231F20"/>
          <w:sz w:val="16"/>
        </w:rPr>
        <w:t>represented</w:t>
      </w:r>
      <w:r>
        <w:rPr>
          <w:rFonts w:ascii="Tahoma" w:hAnsi="Tahoma"/>
          <w:color w:val="231F20"/>
          <w:spacing w:val="-19"/>
          <w:sz w:val="16"/>
        </w:rPr>
        <w:t> </w:t>
      </w:r>
      <w:r>
        <w:rPr>
          <w:rFonts w:ascii="Tahoma" w:hAnsi="Tahoma"/>
          <w:color w:val="231F20"/>
          <w:sz w:val="16"/>
        </w:rPr>
        <w:t>by</w:t>
      </w:r>
      <w:r>
        <w:rPr>
          <w:rFonts w:ascii="Tahoma" w:hAnsi="Tahoma"/>
          <w:color w:val="231F20"/>
          <w:spacing w:val="-19"/>
          <w:sz w:val="16"/>
        </w:rPr>
        <w:t> </w:t>
      </w:r>
      <w:r>
        <w:rPr>
          <w:rFonts w:ascii="Tahoma" w:hAnsi="Tahoma"/>
          <w:color w:val="231F20"/>
          <w:sz w:val="16"/>
        </w:rPr>
        <w:t>circles</w:t>
      </w:r>
      <w:r>
        <w:rPr>
          <w:rFonts w:ascii="Tahoma" w:hAnsi="Tahoma"/>
          <w:color w:val="231F20"/>
          <w:spacing w:val="-19"/>
          <w:sz w:val="16"/>
        </w:rPr>
        <w:t> </w:t>
      </w:r>
      <w:r>
        <w:rPr>
          <w:rFonts w:ascii="Tahoma" w:hAnsi="Tahoma"/>
          <w:color w:val="231F20"/>
          <w:sz w:val="16"/>
        </w:rPr>
        <w:t>proportional</w:t>
      </w:r>
      <w:r>
        <w:rPr>
          <w:rFonts w:ascii="Tahoma" w:hAnsi="Tahoma"/>
          <w:color w:val="231F20"/>
          <w:spacing w:val="-19"/>
          <w:sz w:val="16"/>
        </w:rPr>
        <w:t> </w:t>
      </w:r>
      <w:r>
        <w:rPr>
          <w:rFonts w:ascii="Tahoma" w:hAnsi="Tahoma"/>
          <w:color w:val="231F20"/>
          <w:sz w:val="16"/>
        </w:rPr>
        <w:t>to</w:t>
      </w:r>
      <w:r>
        <w:rPr>
          <w:rFonts w:ascii="Tahoma" w:hAnsi="Tahoma"/>
          <w:color w:val="231F20"/>
          <w:spacing w:val="-17"/>
          <w:sz w:val="16"/>
        </w:rPr>
        <w:t> </w:t>
      </w:r>
      <w:r>
        <w:rPr>
          <w:rFonts w:ascii="Tahoma" w:hAnsi="Tahoma"/>
          <w:color w:val="231F20"/>
          <w:sz w:val="16"/>
        </w:rPr>
        <w:t>their populations. The dry Vizcaino section of Cirios Protected Area (yellow outline) and El Vizcaino Biosphere Reserve (red outline, with red dots indicating sightings of </w:t>
      </w:r>
      <w:r>
        <w:rPr>
          <w:rFonts w:ascii="Calibri" w:hAnsi="Calibri"/>
          <w:i/>
          <w:color w:val="231F20"/>
          <w:sz w:val="16"/>
        </w:rPr>
        <w:t>peninsularis </w:t>
      </w:r>
      <w:r>
        <w:rPr>
          <w:rFonts w:ascii="Tahoma" w:hAnsi="Tahoma"/>
          <w:color w:val="231F20"/>
          <w:sz w:val="16"/>
        </w:rPr>
        <w:t>in the wild) are the</w:t>
      </w:r>
      <w:r>
        <w:rPr>
          <w:rFonts w:ascii="Tahoma" w:hAnsi="Tahoma"/>
          <w:color w:val="231F20"/>
          <w:spacing w:val="-13"/>
          <w:sz w:val="16"/>
        </w:rPr>
        <w:t> </w:t>
      </w:r>
      <w:r>
        <w:rPr>
          <w:rFonts w:ascii="Tahoma" w:hAnsi="Tahoma"/>
          <w:color w:val="231F20"/>
          <w:sz w:val="16"/>
        </w:rPr>
        <w:t>conventionally</w:t>
      </w:r>
      <w:r>
        <w:rPr>
          <w:rFonts w:ascii="Tahoma" w:hAnsi="Tahoma"/>
          <w:color w:val="231F20"/>
          <w:spacing w:val="-15"/>
          <w:sz w:val="16"/>
        </w:rPr>
        <w:t> </w:t>
      </w:r>
      <w:r>
        <w:rPr>
          <w:rFonts w:ascii="Tahoma" w:hAnsi="Tahoma"/>
          <w:color w:val="231F20"/>
          <w:sz w:val="16"/>
        </w:rPr>
        <w:t>accepted</w:t>
      </w:r>
      <w:r>
        <w:rPr>
          <w:rFonts w:ascii="Tahoma" w:hAnsi="Tahoma"/>
          <w:color w:val="231F20"/>
          <w:spacing w:val="-15"/>
          <w:sz w:val="16"/>
        </w:rPr>
        <w:t> </w:t>
      </w:r>
      <w:r>
        <w:rPr>
          <w:rFonts w:ascii="Tahoma" w:hAnsi="Tahoma"/>
          <w:color w:val="231F20"/>
          <w:sz w:val="16"/>
        </w:rPr>
        <w:t>natural</w:t>
      </w:r>
      <w:r>
        <w:rPr>
          <w:rFonts w:ascii="Tahoma" w:hAnsi="Tahoma"/>
          <w:color w:val="231F20"/>
          <w:spacing w:val="-15"/>
          <w:sz w:val="16"/>
        </w:rPr>
        <w:t> </w:t>
      </w:r>
      <w:r>
        <w:rPr>
          <w:rFonts w:ascii="Tahoma" w:hAnsi="Tahoma"/>
          <w:color w:val="231F20"/>
          <w:sz w:val="16"/>
        </w:rPr>
        <w:t>habitat</w:t>
      </w:r>
      <w:r>
        <w:rPr>
          <w:rFonts w:ascii="Tahoma" w:hAnsi="Tahoma"/>
          <w:color w:val="231F20"/>
          <w:spacing w:val="-15"/>
          <w:sz w:val="16"/>
        </w:rPr>
        <w:t> </w:t>
      </w:r>
      <w:r>
        <w:rPr>
          <w:rFonts w:ascii="Tahoma" w:hAnsi="Tahoma"/>
          <w:color w:val="231F20"/>
          <w:sz w:val="16"/>
        </w:rPr>
        <w:t>of</w:t>
      </w:r>
      <w:r>
        <w:rPr>
          <w:rFonts w:ascii="Tahoma" w:hAnsi="Tahoma"/>
          <w:color w:val="231F20"/>
          <w:spacing w:val="-15"/>
          <w:sz w:val="16"/>
        </w:rPr>
        <w:t> </w:t>
      </w:r>
      <w:r>
        <w:rPr>
          <w:rFonts w:ascii="Calibri" w:hAnsi="Calibri"/>
          <w:i/>
          <w:color w:val="231F20"/>
          <w:sz w:val="16"/>
        </w:rPr>
        <w:t>peninsularis </w:t>
      </w:r>
      <w:r>
        <w:rPr>
          <w:rFonts w:ascii="Tahoma" w:hAnsi="Tahoma"/>
          <w:color w:val="231F20"/>
          <w:sz w:val="16"/>
        </w:rPr>
        <w:t>(INE,</w:t>
      </w:r>
      <w:r>
        <w:rPr>
          <w:rFonts w:ascii="Tahoma" w:hAnsi="Tahoma"/>
          <w:color w:val="231F20"/>
          <w:spacing w:val="-13"/>
          <w:sz w:val="16"/>
        </w:rPr>
        <w:t> </w:t>
      </w:r>
      <w:r>
        <w:rPr>
          <w:rFonts w:ascii="Tahoma" w:hAnsi="Tahoma"/>
          <w:color w:val="231F20"/>
          <w:sz w:val="16"/>
        </w:rPr>
        <w:t>2000).</w:t>
      </w:r>
      <w:r>
        <w:rPr>
          <w:rFonts w:ascii="Tahoma" w:hAnsi="Tahoma"/>
          <w:color w:val="231F20"/>
          <w:spacing w:val="-13"/>
          <w:sz w:val="16"/>
        </w:rPr>
        <w:t> </w:t>
      </w:r>
      <w:r>
        <w:rPr>
          <w:rFonts w:ascii="Tahoma" w:hAnsi="Tahoma"/>
          <w:color w:val="231F20"/>
          <w:sz w:val="16"/>
        </w:rPr>
        <w:t>Center:</w:t>
      </w:r>
      <w:r>
        <w:rPr>
          <w:rFonts w:ascii="Tahoma" w:hAnsi="Tahoma"/>
          <w:color w:val="231F20"/>
          <w:spacing w:val="-13"/>
          <w:sz w:val="16"/>
        </w:rPr>
        <w:t> </w:t>
      </w:r>
      <w:r>
        <w:rPr>
          <w:rFonts w:ascii="Tahoma" w:hAnsi="Tahoma"/>
          <w:color w:val="231F20"/>
          <w:sz w:val="16"/>
        </w:rPr>
        <w:t>disturbances</w:t>
      </w:r>
      <w:r>
        <w:rPr>
          <w:rFonts w:ascii="Tahoma" w:hAnsi="Tahoma"/>
          <w:color w:val="231F20"/>
          <w:spacing w:val="-15"/>
          <w:sz w:val="16"/>
        </w:rPr>
        <w:t> </w:t>
      </w:r>
      <w:r>
        <w:rPr>
          <w:rFonts w:ascii="Tahoma" w:hAnsi="Tahoma"/>
          <w:color w:val="231F20"/>
          <w:sz w:val="16"/>
        </w:rPr>
        <w:t>in</w:t>
      </w:r>
      <w:r>
        <w:rPr>
          <w:rFonts w:ascii="Tahoma" w:hAnsi="Tahoma"/>
          <w:color w:val="231F20"/>
          <w:spacing w:val="-13"/>
          <w:sz w:val="16"/>
        </w:rPr>
        <w:t> </w:t>
      </w:r>
      <w:r>
        <w:rPr>
          <w:rFonts w:ascii="Tahoma" w:hAnsi="Tahoma"/>
          <w:color w:val="231F20"/>
          <w:sz w:val="16"/>
        </w:rPr>
        <w:t>the core area of the Biosphere Reserve dedicated to </w:t>
      </w:r>
      <w:r>
        <w:rPr>
          <w:rFonts w:ascii="Calibri" w:hAnsi="Calibri"/>
          <w:i/>
          <w:color w:val="231F20"/>
          <w:sz w:val="16"/>
        </w:rPr>
        <w:t>peninsularis </w:t>
      </w:r>
      <w:r>
        <w:rPr>
          <w:rFonts w:ascii="Tahoma" w:hAnsi="Tahoma"/>
          <w:color w:val="231F20"/>
          <w:sz w:val="16"/>
        </w:rPr>
        <w:t>(purple outline) include road traffic, reserve-authorized</w:t>
      </w:r>
      <w:r>
        <w:rPr>
          <w:rFonts w:ascii="Tahoma" w:hAnsi="Tahoma"/>
          <w:color w:val="231F20"/>
          <w:spacing w:val="-22"/>
          <w:sz w:val="16"/>
        </w:rPr>
        <w:t> </w:t>
      </w:r>
      <w:r>
        <w:rPr>
          <w:rFonts w:ascii="Tahoma" w:hAnsi="Tahoma"/>
          <w:color w:val="231F20"/>
          <w:sz w:val="16"/>
        </w:rPr>
        <w:t>off-road</w:t>
      </w:r>
      <w:r>
        <w:rPr>
          <w:rFonts w:ascii="Tahoma" w:hAnsi="Tahoma"/>
          <w:color w:val="231F20"/>
          <w:spacing w:val="-22"/>
          <w:sz w:val="16"/>
        </w:rPr>
        <w:t> </w:t>
      </w:r>
      <w:r>
        <w:rPr>
          <w:rFonts w:ascii="Tahoma" w:hAnsi="Tahoma"/>
          <w:color w:val="231F20"/>
          <w:sz w:val="16"/>
        </w:rPr>
        <w:t>racing,</w:t>
      </w:r>
      <w:r>
        <w:rPr>
          <w:rFonts w:ascii="Tahoma" w:hAnsi="Tahoma"/>
          <w:color w:val="231F20"/>
          <w:spacing w:val="-20"/>
          <w:sz w:val="16"/>
        </w:rPr>
        <w:t> </w:t>
      </w:r>
      <w:r>
        <w:rPr>
          <w:rFonts w:ascii="Tahoma" w:hAnsi="Tahoma"/>
          <w:color w:val="231F20"/>
          <w:sz w:val="16"/>
        </w:rPr>
        <w:t>and</w:t>
      </w:r>
      <w:r>
        <w:rPr>
          <w:rFonts w:ascii="Tahoma" w:hAnsi="Tahoma"/>
          <w:color w:val="231F20"/>
          <w:spacing w:val="-22"/>
          <w:sz w:val="16"/>
        </w:rPr>
        <w:t> </w:t>
      </w:r>
      <w:r>
        <w:rPr>
          <w:rFonts w:ascii="Tahoma" w:hAnsi="Tahoma"/>
          <w:color w:val="231F20"/>
          <w:sz w:val="16"/>
        </w:rPr>
        <w:t>extensive</w:t>
      </w:r>
      <w:r>
        <w:rPr>
          <w:rFonts w:ascii="Tahoma" w:hAnsi="Tahoma"/>
          <w:color w:val="231F20"/>
          <w:spacing w:val="-20"/>
          <w:sz w:val="16"/>
        </w:rPr>
        <w:t> </w:t>
      </w:r>
      <w:r>
        <w:rPr>
          <w:rFonts w:ascii="Tahoma" w:hAnsi="Tahoma"/>
          <w:color w:val="231F20"/>
          <w:sz w:val="16"/>
        </w:rPr>
        <w:t>cattle</w:t>
      </w:r>
      <w:r>
        <w:rPr>
          <w:rFonts w:ascii="Tahoma" w:hAnsi="Tahoma"/>
          <w:color w:val="231F20"/>
          <w:spacing w:val="-20"/>
          <w:sz w:val="16"/>
        </w:rPr>
        <w:t> </w:t>
      </w:r>
      <w:r>
        <w:rPr>
          <w:rFonts w:ascii="Tahoma" w:hAnsi="Tahoma"/>
          <w:color w:val="231F20"/>
          <w:sz w:val="16"/>
        </w:rPr>
        <w:t>ranching.</w:t>
      </w:r>
      <w:r>
        <w:rPr>
          <w:rFonts w:ascii="Tahoma" w:hAnsi="Tahoma"/>
          <w:color w:val="231F20"/>
          <w:spacing w:val="-20"/>
          <w:sz w:val="16"/>
        </w:rPr>
        <w:t> </w:t>
      </w:r>
      <w:r>
        <w:rPr>
          <w:rFonts w:ascii="Tahoma" w:hAnsi="Tahoma"/>
          <w:color w:val="231F20"/>
          <w:sz w:val="16"/>
        </w:rPr>
        <w:t>La</w:t>
      </w:r>
      <w:r>
        <w:rPr>
          <w:rFonts w:ascii="Tahoma" w:hAnsi="Tahoma"/>
          <w:color w:val="231F20"/>
          <w:spacing w:val="-20"/>
          <w:sz w:val="16"/>
        </w:rPr>
        <w:t> </w:t>
      </w:r>
      <w:r>
        <w:rPr>
          <w:rFonts w:ascii="Tahoma" w:hAnsi="Tahoma"/>
          <w:color w:val="231F20"/>
          <w:sz w:val="16"/>
        </w:rPr>
        <w:t>Choya’s</w:t>
      </w:r>
      <w:r>
        <w:rPr>
          <w:rFonts w:ascii="Tahoma" w:hAnsi="Tahoma"/>
          <w:color w:val="231F20"/>
          <w:spacing w:val="-22"/>
          <w:sz w:val="16"/>
        </w:rPr>
        <w:t> </w:t>
      </w:r>
      <w:r>
        <w:rPr>
          <w:rFonts w:ascii="Tahoma" w:hAnsi="Tahoma"/>
          <w:color w:val="231F20"/>
          <w:sz w:val="16"/>
        </w:rPr>
        <w:t>experiment</w:t>
      </w:r>
      <w:r>
        <w:rPr>
          <w:rFonts w:ascii="Tahoma" w:hAnsi="Tahoma"/>
          <w:color w:val="231F20"/>
          <w:spacing w:val="-22"/>
          <w:sz w:val="16"/>
        </w:rPr>
        <w:t> </w:t>
      </w:r>
      <w:r>
        <w:rPr>
          <w:rFonts w:ascii="Tahoma" w:hAnsi="Tahoma"/>
          <w:color w:val="231F20"/>
          <w:sz w:val="16"/>
        </w:rPr>
        <w:t>was</w:t>
      </w:r>
      <w:r>
        <w:rPr>
          <w:rFonts w:ascii="Tahoma" w:hAnsi="Tahoma"/>
          <w:color w:val="231F20"/>
          <w:spacing w:val="-22"/>
          <w:sz w:val="16"/>
        </w:rPr>
        <w:t> </w:t>
      </w:r>
      <w:r>
        <w:rPr>
          <w:rFonts w:ascii="Tahoma" w:hAnsi="Tahoma"/>
          <w:color w:val="231F20"/>
          <w:sz w:val="16"/>
        </w:rPr>
        <w:t>to</w:t>
      </w:r>
    </w:p>
    <w:p>
      <w:pPr>
        <w:spacing w:line="273" w:lineRule="auto" w:before="5"/>
        <w:ind w:left="564" w:right="0" w:firstLine="0"/>
        <w:jc w:val="left"/>
        <w:rPr>
          <w:rFonts w:ascii="Tahoma"/>
          <w:sz w:val="16"/>
        </w:rPr>
      </w:pPr>
      <w:r>
        <w:rPr>
          <w:rFonts w:ascii="Tahoma"/>
          <w:color w:val="231F20"/>
          <w:sz w:val="16"/>
        </w:rPr>
        <w:t>be</w:t>
      </w:r>
      <w:r>
        <w:rPr>
          <w:rFonts w:ascii="Tahoma"/>
          <w:color w:val="231F20"/>
          <w:spacing w:val="-14"/>
          <w:sz w:val="16"/>
        </w:rPr>
        <w:t> </w:t>
      </w:r>
      <w:r>
        <w:rPr>
          <w:rFonts w:ascii="Tahoma"/>
          <w:color w:val="231F20"/>
          <w:sz w:val="16"/>
        </w:rPr>
        <w:t>expanded</w:t>
      </w:r>
      <w:r>
        <w:rPr>
          <w:rFonts w:ascii="Tahoma"/>
          <w:color w:val="231F20"/>
          <w:spacing w:val="-16"/>
          <w:sz w:val="16"/>
        </w:rPr>
        <w:t> </w:t>
      </w:r>
      <w:r>
        <w:rPr>
          <w:rFonts w:ascii="Tahoma"/>
          <w:color w:val="231F20"/>
          <w:sz w:val="16"/>
        </w:rPr>
        <w:t>to</w:t>
      </w:r>
      <w:r>
        <w:rPr>
          <w:rFonts w:ascii="Tahoma"/>
          <w:color w:val="231F20"/>
          <w:spacing w:val="-14"/>
          <w:sz w:val="16"/>
        </w:rPr>
        <w:t> </w:t>
      </w:r>
      <w:r>
        <w:rPr>
          <w:rFonts w:ascii="Tahoma"/>
          <w:color w:val="231F20"/>
          <w:sz w:val="16"/>
        </w:rPr>
        <w:t>a</w:t>
      </w:r>
      <w:r>
        <w:rPr>
          <w:rFonts w:ascii="Tahoma"/>
          <w:color w:val="231F20"/>
          <w:spacing w:val="-14"/>
          <w:sz w:val="16"/>
        </w:rPr>
        <w:t> </w:t>
      </w:r>
      <w:r>
        <w:rPr>
          <w:rFonts w:ascii="Tahoma"/>
          <w:color w:val="231F20"/>
          <w:sz w:val="16"/>
        </w:rPr>
        <w:t>40-km-perimeter</w:t>
      </w:r>
      <w:r>
        <w:rPr>
          <w:rFonts w:ascii="Tahoma"/>
          <w:color w:val="231F20"/>
          <w:spacing w:val="-14"/>
          <w:sz w:val="16"/>
        </w:rPr>
        <w:t> </w:t>
      </w:r>
      <w:r>
        <w:rPr>
          <w:rFonts w:ascii="Tahoma"/>
          <w:color w:val="231F20"/>
          <w:sz w:val="16"/>
        </w:rPr>
        <w:t>hunting</w:t>
      </w:r>
      <w:r>
        <w:rPr>
          <w:rFonts w:ascii="Tahoma"/>
          <w:color w:val="231F20"/>
          <w:spacing w:val="-14"/>
          <w:sz w:val="16"/>
        </w:rPr>
        <w:t> </w:t>
      </w:r>
      <w:r>
        <w:rPr>
          <w:rFonts w:ascii="Tahoma"/>
          <w:color w:val="231F20"/>
          <w:sz w:val="16"/>
        </w:rPr>
        <w:t>enclosure</w:t>
      </w:r>
      <w:r>
        <w:rPr>
          <w:rFonts w:ascii="Tahoma"/>
          <w:color w:val="231F20"/>
          <w:spacing w:val="-14"/>
          <w:sz w:val="16"/>
        </w:rPr>
        <w:t> </w:t>
      </w:r>
      <w:r>
        <w:rPr>
          <w:rFonts w:ascii="Tahoma"/>
          <w:color w:val="231F20"/>
          <w:sz w:val="16"/>
        </w:rPr>
        <w:t>(GPS</w:t>
      </w:r>
      <w:r>
        <w:rPr>
          <w:rFonts w:ascii="Tahoma"/>
          <w:color w:val="231F20"/>
          <w:spacing w:val="-18"/>
          <w:sz w:val="16"/>
        </w:rPr>
        <w:t> </w:t>
      </w:r>
      <w:r>
        <w:rPr>
          <w:rFonts w:ascii="Tahoma"/>
          <w:color w:val="231F20"/>
          <w:sz w:val="16"/>
        </w:rPr>
        <w:t>tracks</w:t>
      </w:r>
      <w:r>
        <w:rPr>
          <w:rFonts w:ascii="Tahoma"/>
          <w:color w:val="231F20"/>
          <w:spacing w:val="-16"/>
          <w:sz w:val="16"/>
        </w:rPr>
        <w:t> </w:t>
      </w:r>
      <w:r>
        <w:rPr>
          <w:rFonts w:ascii="Tahoma"/>
          <w:color w:val="231F20"/>
          <w:sz w:val="16"/>
        </w:rPr>
        <w:t>in</w:t>
      </w:r>
      <w:r>
        <w:rPr>
          <w:rFonts w:ascii="Tahoma"/>
          <w:color w:val="231F20"/>
          <w:spacing w:val="-14"/>
          <w:sz w:val="16"/>
        </w:rPr>
        <w:t> </w:t>
      </w:r>
      <w:r>
        <w:rPr>
          <w:rFonts w:ascii="Tahoma"/>
          <w:color w:val="231F20"/>
          <w:sz w:val="16"/>
        </w:rPr>
        <w:t>blue)</w:t>
      </w:r>
      <w:r>
        <w:rPr>
          <w:rFonts w:ascii="Tahoma"/>
          <w:color w:val="231F20"/>
          <w:spacing w:val="-14"/>
          <w:sz w:val="16"/>
        </w:rPr>
        <w:t> </w:t>
      </w:r>
      <w:r>
        <w:rPr>
          <w:rFonts w:ascii="Tahoma"/>
          <w:color w:val="231F20"/>
          <w:sz w:val="16"/>
        </w:rPr>
        <w:t>inside</w:t>
      </w:r>
      <w:r>
        <w:rPr>
          <w:rFonts w:ascii="Tahoma"/>
          <w:color w:val="231F20"/>
          <w:spacing w:val="-18"/>
          <w:sz w:val="16"/>
        </w:rPr>
        <w:t> </w:t>
      </w:r>
      <w:r>
        <w:rPr>
          <w:rFonts w:ascii="Tahoma"/>
          <w:color w:val="231F20"/>
          <w:sz w:val="16"/>
        </w:rPr>
        <w:t>Valle</w:t>
      </w:r>
      <w:r>
        <w:rPr>
          <w:rFonts w:ascii="Tahoma"/>
          <w:color w:val="231F20"/>
          <w:spacing w:val="-14"/>
          <w:sz w:val="16"/>
        </w:rPr>
        <w:t> </w:t>
      </w:r>
      <w:r>
        <w:rPr>
          <w:rFonts w:ascii="Tahoma"/>
          <w:color w:val="231F20"/>
          <w:sz w:val="16"/>
        </w:rPr>
        <w:t>de</w:t>
      </w:r>
      <w:r>
        <w:rPr>
          <w:rFonts w:ascii="Tahoma"/>
          <w:color w:val="231F20"/>
          <w:spacing w:val="-14"/>
          <w:sz w:val="16"/>
        </w:rPr>
        <w:t> </w:t>
      </w:r>
      <w:r>
        <w:rPr>
          <w:rFonts w:ascii="Tahoma"/>
          <w:color w:val="231F20"/>
          <w:sz w:val="16"/>
        </w:rPr>
        <w:t>los</w:t>
      </w:r>
      <w:r>
        <w:rPr>
          <w:rFonts w:ascii="Tahoma"/>
          <w:color w:val="231F20"/>
          <w:spacing w:val="-16"/>
          <w:sz w:val="16"/>
        </w:rPr>
        <w:t> </w:t>
      </w:r>
      <w:r>
        <w:rPr>
          <w:rFonts w:ascii="Tahoma"/>
          <w:color w:val="231F20"/>
          <w:sz w:val="16"/>
        </w:rPr>
        <w:t>Cirios protected</w:t>
      </w:r>
      <w:r>
        <w:rPr>
          <w:rFonts w:ascii="Tahoma"/>
          <w:color w:val="231F20"/>
          <w:spacing w:val="-20"/>
          <w:sz w:val="16"/>
        </w:rPr>
        <w:t> </w:t>
      </w:r>
      <w:r>
        <w:rPr>
          <w:rFonts w:ascii="Tahoma"/>
          <w:color w:val="231F20"/>
          <w:sz w:val="16"/>
        </w:rPr>
        <w:t>area.</w:t>
      </w:r>
      <w:r>
        <w:rPr>
          <w:rFonts w:ascii="Tahoma"/>
          <w:color w:val="231F20"/>
          <w:spacing w:val="-18"/>
          <w:sz w:val="16"/>
        </w:rPr>
        <w:t> </w:t>
      </w:r>
      <w:r>
        <w:rPr>
          <w:rFonts w:ascii="Tahoma"/>
          <w:color w:val="231F20"/>
          <w:sz w:val="16"/>
        </w:rPr>
        <w:t>Left:</w:t>
      </w:r>
      <w:r>
        <w:rPr>
          <w:rFonts w:ascii="Tahoma"/>
          <w:color w:val="231F20"/>
          <w:spacing w:val="-20"/>
          <w:sz w:val="16"/>
        </w:rPr>
        <w:t> </w:t>
      </w:r>
      <w:r>
        <w:rPr>
          <w:rFonts w:ascii="Tahoma"/>
          <w:color w:val="231F20"/>
          <w:sz w:val="16"/>
        </w:rPr>
        <w:t>Typical</w:t>
      </w:r>
      <w:r>
        <w:rPr>
          <w:rFonts w:ascii="Tahoma"/>
          <w:color w:val="231F20"/>
          <w:spacing w:val="-20"/>
          <w:sz w:val="16"/>
        </w:rPr>
        <w:t> </w:t>
      </w:r>
      <w:r>
        <w:rPr>
          <w:rFonts w:ascii="Tahoma"/>
          <w:color w:val="231F20"/>
          <w:sz w:val="16"/>
        </w:rPr>
        <w:t>of</w:t>
      </w:r>
      <w:r>
        <w:rPr>
          <w:rFonts w:ascii="Tahoma"/>
          <w:color w:val="231F20"/>
          <w:spacing w:val="-20"/>
          <w:sz w:val="16"/>
        </w:rPr>
        <w:t> </w:t>
      </w:r>
      <w:r>
        <w:rPr>
          <w:rFonts w:ascii="Tahoma"/>
          <w:color w:val="231F20"/>
          <w:sz w:val="16"/>
        </w:rPr>
        <w:t>deserts,</w:t>
      </w:r>
      <w:r>
        <w:rPr>
          <w:rFonts w:ascii="Tahoma"/>
          <w:color w:val="231F20"/>
          <w:spacing w:val="-18"/>
          <w:sz w:val="16"/>
        </w:rPr>
        <w:t> </w:t>
      </w:r>
      <w:r>
        <w:rPr>
          <w:rFonts w:ascii="Tahoma"/>
          <w:color w:val="231F20"/>
          <w:sz w:val="16"/>
        </w:rPr>
        <w:t>moisture</w:t>
      </w:r>
      <w:r>
        <w:rPr>
          <w:rFonts w:ascii="Tahoma"/>
          <w:color w:val="231F20"/>
          <w:spacing w:val="-18"/>
          <w:sz w:val="16"/>
        </w:rPr>
        <w:t> </w:t>
      </w:r>
      <w:r>
        <w:rPr>
          <w:rFonts w:ascii="Tahoma"/>
          <w:color w:val="231F20"/>
          <w:sz w:val="16"/>
        </w:rPr>
        <w:t>is</w:t>
      </w:r>
      <w:r>
        <w:rPr>
          <w:rFonts w:ascii="Tahoma"/>
          <w:color w:val="231F20"/>
          <w:spacing w:val="-20"/>
          <w:sz w:val="16"/>
        </w:rPr>
        <w:t> </w:t>
      </w:r>
      <w:r>
        <w:rPr>
          <w:rFonts w:ascii="Tahoma"/>
          <w:color w:val="231F20"/>
          <w:sz w:val="16"/>
        </w:rPr>
        <w:t>patchy</w:t>
      </w:r>
      <w:r>
        <w:rPr>
          <w:rFonts w:ascii="Tahoma"/>
          <w:color w:val="231F20"/>
          <w:spacing w:val="-20"/>
          <w:sz w:val="16"/>
        </w:rPr>
        <w:t> </w:t>
      </w:r>
      <w:r>
        <w:rPr>
          <w:rFonts w:ascii="Tahoma"/>
          <w:color w:val="231F20"/>
          <w:sz w:val="16"/>
        </w:rPr>
        <w:t>in</w:t>
      </w:r>
      <w:r>
        <w:rPr>
          <w:rFonts w:ascii="Tahoma"/>
          <w:color w:val="231F20"/>
          <w:spacing w:val="-18"/>
          <w:sz w:val="16"/>
        </w:rPr>
        <w:t> </w:t>
      </w:r>
      <w:r>
        <w:rPr>
          <w:rFonts w:ascii="Tahoma"/>
          <w:color w:val="231F20"/>
          <w:sz w:val="16"/>
        </w:rPr>
        <w:t>La</w:t>
      </w:r>
      <w:r>
        <w:rPr>
          <w:rFonts w:ascii="Tahoma"/>
          <w:color w:val="231F20"/>
          <w:spacing w:val="-18"/>
          <w:sz w:val="16"/>
        </w:rPr>
        <w:t> </w:t>
      </w:r>
      <w:r>
        <w:rPr>
          <w:rFonts w:ascii="Tahoma"/>
          <w:color w:val="231F20"/>
          <w:sz w:val="16"/>
        </w:rPr>
        <w:t>Choya</w:t>
      </w:r>
      <w:r>
        <w:rPr>
          <w:rFonts w:ascii="Tahoma"/>
          <w:color w:val="231F20"/>
          <w:spacing w:val="-18"/>
          <w:sz w:val="16"/>
        </w:rPr>
        <w:t> </w:t>
      </w:r>
      <w:r>
        <w:rPr>
          <w:rFonts w:ascii="Tahoma"/>
          <w:color w:val="231F20"/>
          <w:sz w:val="16"/>
        </w:rPr>
        <w:t>peninsula,</w:t>
      </w:r>
      <w:r>
        <w:rPr>
          <w:rFonts w:ascii="Tahoma"/>
          <w:color w:val="231F20"/>
          <w:spacing w:val="-18"/>
          <w:sz w:val="16"/>
        </w:rPr>
        <w:t> </w:t>
      </w:r>
      <w:r>
        <w:rPr>
          <w:rFonts w:ascii="Tahoma"/>
          <w:color w:val="231F20"/>
          <w:sz w:val="16"/>
        </w:rPr>
        <w:t>recently</w:t>
      </w:r>
      <w:r>
        <w:rPr>
          <w:rFonts w:ascii="Tahoma"/>
          <w:color w:val="231F20"/>
          <w:spacing w:val="-20"/>
          <w:sz w:val="16"/>
        </w:rPr>
        <w:t> </w:t>
      </w:r>
      <w:r>
        <w:rPr>
          <w:rFonts w:ascii="Tahoma"/>
          <w:color w:val="231F20"/>
          <w:sz w:val="16"/>
        </w:rPr>
        <w:t>cut</w:t>
      </w:r>
      <w:r>
        <w:rPr>
          <w:rFonts w:ascii="Tahoma"/>
          <w:color w:val="231F20"/>
          <w:spacing w:val="-20"/>
          <w:sz w:val="16"/>
        </w:rPr>
        <w:t> </w:t>
      </w:r>
      <w:r>
        <w:rPr>
          <w:rFonts w:ascii="Tahoma"/>
          <w:color w:val="231F20"/>
          <w:sz w:val="16"/>
        </w:rPr>
        <w:t>out</w:t>
      </w:r>
      <w:r>
        <w:rPr>
          <w:rFonts w:ascii="Tahoma"/>
          <w:color w:val="231F20"/>
          <w:spacing w:val="-20"/>
          <w:sz w:val="16"/>
        </w:rPr>
        <w:t> </w:t>
      </w:r>
      <w:r>
        <w:rPr>
          <w:rFonts w:ascii="Tahoma"/>
          <w:color w:val="231F20"/>
          <w:sz w:val="16"/>
        </w:rPr>
        <w:t>by saltworks</w:t>
      </w:r>
      <w:r>
        <w:rPr>
          <w:rFonts w:ascii="Tahoma"/>
          <w:color w:val="231F20"/>
          <w:spacing w:val="-16"/>
          <w:sz w:val="16"/>
        </w:rPr>
        <w:t> </w:t>
      </w:r>
      <w:r>
        <w:rPr>
          <w:rFonts w:ascii="Tahoma"/>
          <w:color w:val="231F20"/>
          <w:sz w:val="16"/>
        </w:rPr>
        <w:t>(saltpans</w:t>
      </w:r>
      <w:r>
        <w:rPr>
          <w:rFonts w:ascii="Tahoma"/>
          <w:color w:val="231F20"/>
          <w:spacing w:val="-16"/>
          <w:sz w:val="16"/>
        </w:rPr>
        <w:t> </w:t>
      </w:r>
      <w:r>
        <w:rPr>
          <w:rFonts w:ascii="Tahoma"/>
          <w:color w:val="231F20"/>
          <w:sz w:val="16"/>
        </w:rPr>
        <w:t>and</w:t>
      </w:r>
      <w:r>
        <w:rPr>
          <w:rFonts w:ascii="Tahoma"/>
          <w:color w:val="231F20"/>
          <w:spacing w:val="-16"/>
          <w:sz w:val="16"/>
        </w:rPr>
        <w:t> </w:t>
      </w:r>
      <w:r>
        <w:rPr>
          <w:rFonts w:ascii="Tahoma"/>
          <w:color w:val="231F20"/>
          <w:sz w:val="16"/>
        </w:rPr>
        <w:t>a</w:t>
      </w:r>
      <w:r>
        <w:rPr>
          <w:rFonts w:ascii="Tahoma"/>
          <w:color w:val="231F20"/>
          <w:spacing w:val="-14"/>
          <w:sz w:val="16"/>
        </w:rPr>
        <w:t> </w:t>
      </w:r>
      <w:r>
        <w:rPr>
          <w:rFonts w:ascii="Tahoma"/>
          <w:color w:val="231F20"/>
          <w:sz w:val="16"/>
        </w:rPr>
        <w:t>canal</w:t>
      </w:r>
      <w:r>
        <w:rPr>
          <w:rFonts w:ascii="Tahoma"/>
          <w:color w:val="231F20"/>
          <w:spacing w:val="-16"/>
          <w:sz w:val="16"/>
        </w:rPr>
        <w:t> </w:t>
      </w:r>
      <w:r>
        <w:rPr>
          <w:rFonts w:ascii="Tahoma"/>
          <w:color w:val="231F20"/>
          <w:sz w:val="16"/>
        </w:rPr>
        <w:t>in</w:t>
      </w:r>
      <w:r>
        <w:rPr>
          <w:rFonts w:ascii="Tahoma"/>
          <w:color w:val="231F20"/>
          <w:spacing w:val="-14"/>
          <w:sz w:val="16"/>
        </w:rPr>
        <w:t> </w:t>
      </w:r>
      <w:r>
        <w:rPr>
          <w:rFonts w:ascii="Tahoma"/>
          <w:color w:val="231F20"/>
          <w:sz w:val="16"/>
        </w:rPr>
        <w:t>the</w:t>
      </w:r>
      <w:r>
        <w:rPr>
          <w:rFonts w:ascii="Tahoma"/>
          <w:color w:val="231F20"/>
          <w:spacing w:val="-14"/>
          <w:sz w:val="16"/>
        </w:rPr>
        <w:t> </w:t>
      </w:r>
      <w:r>
        <w:rPr>
          <w:rFonts w:ascii="Tahoma"/>
          <w:color w:val="231F20"/>
          <w:sz w:val="16"/>
        </w:rPr>
        <w:t>south)</w:t>
      </w:r>
      <w:r>
        <w:rPr>
          <w:rFonts w:ascii="Tahoma"/>
          <w:color w:val="231F20"/>
          <w:spacing w:val="-14"/>
          <w:sz w:val="16"/>
        </w:rPr>
        <w:t> </w:t>
      </w:r>
      <w:r>
        <w:rPr>
          <w:rFonts w:ascii="Tahoma"/>
          <w:color w:val="231F20"/>
          <w:sz w:val="16"/>
        </w:rPr>
        <w:t>protecting</w:t>
      </w:r>
      <w:r>
        <w:rPr>
          <w:rFonts w:ascii="Tahoma"/>
          <w:color w:val="231F20"/>
          <w:spacing w:val="-14"/>
          <w:sz w:val="16"/>
        </w:rPr>
        <w:t> </w:t>
      </w:r>
      <w:r>
        <w:rPr>
          <w:rFonts w:ascii="Tahoma"/>
          <w:color w:val="231F20"/>
          <w:sz w:val="16"/>
        </w:rPr>
        <w:t>the</w:t>
      </w:r>
      <w:r>
        <w:rPr>
          <w:rFonts w:ascii="Tahoma"/>
          <w:color w:val="231F20"/>
          <w:spacing w:val="-14"/>
          <w:sz w:val="16"/>
        </w:rPr>
        <w:t> </w:t>
      </w:r>
      <w:r>
        <w:rPr>
          <w:rFonts w:ascii="Tahoma"/>
          <w:color w:val="231F20"/>
          <w:sz w:val="16"/>
        </w:rPr>
        <w:t>captive</w:t>
      </w:r>
      <w:r>
        <w:rPr>
          <w:rFonts w:ascii="Tahoma"/>
          <w:color w:val="231F20"/>
          <w:spacing w:val="-14"/>
          <w:sz w:val="16"/>
        </w:rPr>
        <w:t> </w:t>
      </w:r>
      <w:r>
        <w:rPr>
          <w:rFonts w:ascii="Tahoma"/>
          <w:color w:val="231F20"/>
          <w:sz w:val="16"/>
        </w:rPr>
        <w:t>population</w:t>
      </w:r>
      <w:r>
        <w:rPr>
          <w:rFonts w:ascii="Tahoma"/>
          <w:color w:val="231F20"/>
          <w:spacing w:val="-14"/>
          <w:sz w:val="16"/>
        </w:rPr>
        <w:t> </w:t>
      </w:r>
      <w:r>
        <w:rPr>
          <w:rFonts w:ascii="Tahoma"/>
          <w:color w:val="231F20"/>
          <w:sz w:val="16"/>
        </w:rPr>
        <w:t>from</w:t>
      </w:r>
      <w:r>
        <w:rPr>
          <w:rFonts w:ascii="Tahoma"/>
          <w:color w:val="231F20"/>
          <w:spacing w:val="-14"/>
          <w:sz w:val="16"/>
        </w:rPr>
        <w:t> </w:t>
      </w:r>
      <w:r>
        <w:rPr>
          <w:rFonts w:ascii="Tahoma"/>
          <w:color w:val="231F20"/>
          <w:sz w:val="16"/>
        </w:rPr>
        <w:t>poaching</w:t>
      </w:r>
      <w:r>
        <w:rPr>
          <w:rFonts w:ascii="Tahoma"/>
          <w:color w:val="231F20"/>
          <w:spacing w:val="-14"/>
          <w:sz w:val="16"/>
        </w:rPr>
        <w:t> </w:t>
      </w:r>
      <w:r>
        <w:rPr>
          <w:rFonts w:ascii="Tahoma"/>
          <w:color w:val="231F20"/>
          <w:sz w:val="16"/>
        </w:rPr>
        <w:t>but further</w:t>
      </w:r>
      <w:r>
        <w:rPr>
          <w:rFonts w:ascii="Tahoma"/>
          <w:color w:val="231F20"/>
          <w:spacing w:val="-14"/>
          <w:sz w:val="16"/>
        </w:rPr>
        <w:t> </w:t>
      </w:r>
      <w:r>
        <w:rPr>
          <w:rFonts w:ascii="Tahoma"/>
          <w:color w:val="231F20"/>
          <w:sz w:val="16"/>
        </w:rPr>
        <w:t>fragmenting</w:t>
      </w:r>
      <w:r>
        <w:rPr>
          <w:rFonts w:ascii="Tahoma"/>
          <w:color w:val="231F20"/>
          <w:spacing w:val="-14"/>
          <w:sz w:val="16"/>
        </w:rPr>
        <w:t> </w:t>
      </w:r>
      <w:r>
        <w:rPr>
          <w:rFonts w:ascii="Tahoma"/>
          <w:color w:val="231F20"/>
          <w:sz w:val="16"/>
        </w:rPr>
        <w:t>habitat</w:t>
      </w:r>
      <w:r>
        <w:rPr>
          <w:rFonts w:ascii="Tahoma"/>
          <w:color w:val="231F20"/>
          <w:spacing w:val="-16"/>
          <w:sz w:val="16"/>
        </w:rPr>
        <w:t> </w:t>
      </w:r>
      <w:r>
        <w:rPr>
          <w:rFonts w:ascii="Tahoma"/>
          <w:color w:val="231F20"/>
          <w:sz w:val="16"/>
        </w:rPr>
        <w:t>and</w:t>
      </w:r>
      <w:r>
        <w:rPr>
          <w:rFonts w:ascii="Tahoma"/>
          <w:color w:val="231F20"/>
          <w:spacing w:val="-16"/>
          <w:sz w:val="16"/>
        </w:rPr>
        <w:t> </w:t>
      </w:r>
      <w:r>
        <w:rPr>
          <w:rFonts w:ascii="Tahoma"/>
          <w:color w:val="231F20"/>
          <w:sz w:val="16"/>
        </w:rPr>
        <w:t>gene</w:t>
      </w:r>
      <w:r>
        <w:rPr>
          <w:rFonts w:ascii="Tahoma"/>
          <w:color w:val="231F20"/>
          <w:spacing w:val="-14"/>
          <w:sz w:val="16"/>
        </w:rPr>
        <w:t> </w:t>
      </w:r>
      <w:r>
        <w:rPr>
          <w:rFonts w:ascii="Tahoma"/>
          <w:color w:val="231F20"/>
          <w:sz w:val="16"/>
        </w:rPr>
        <w:t>flows</w:t>
      </w:r>
      <w:r>
        <w:rPr>
          <w:rFonts w:ascii="Tahoma"/>
          <w:color w:val="231F20"/>
          <w:spacing w:val="-16"/>
          <w:sz w:val="16"/>
        </w:rPr>
        <w:t> </w:t>
      </w:r>
      <w:r>
        <w:rPr>
          <w:rFonts w:ascii="Tahoma"/>
          <w:color w:val="231F20"/>
          <w:sz w:val="16"/>
        </w:rPr>
        <w:t>with</w:t>
      </w:r>
      <w:r>
        <w:rPr>
          <w:rFonts w:ascii="Tahoma"/>
          <w:color w:val="231F20"/>
          <w:spacing w:val="-14"/>
          <w:sz w:val="16"/>
        </w:rPr>
        <w:t> </w:t>
      </w:r>
      <w:r>
        <w:rPr>
          <w:rFonts w:ascii="Tahoma"/>
          <w:color w:val="231F20"/>
          <w:sz w:val="16"/>
        </w:rPr>
        <w:t>wild</w:t>
      </w:r>
      <w:r>
        <w:rPr>
          <w:rFonts w:ascii="Tahoma"/>
          <w:color w:val="231F20"/>
          <w:spacing w:val="-16"/>
          <w:sz w:val="16"/>
        </w:rPr>
        <w:t> </w:t>
      </w:r>
      <w:r>
        <w:rPr>
          <w:rFonts w:ascii="Tahoma"/>
          <w:color w:val="231F20"/>
          <w:sz w:val="16"/>
        </w:rPr>
        <w:t>populations.</w:t>
      </w:r>
    </w:p>
    <w:p>
      <w:pPr>
        <w:pStyle w:val="BodyText"/>
        <w:rPr>
          <w:rFonts w:ascii="Tahoma"/>
          <w:sz w:val="20"/>
        </w:rPr>
      </w:pPr>
    </w:p>
    <w:p>
      <w:pPr>
        <w:pStyle w:val="Heading1"/>
        <w:numPr>
          <w:ilvl w:val="1"/>
          <w:numId w:val="1"/>
        </w:numPr>
        <w:tabs>
          <w:tab w:pos="929" w:val="left" w:leader="none"/>
        </w:tabs>
        <w:spacing w:line="240" w:lineRule="auto" w:before="210" w:after="0"/>
        <w:ind w:left="928" w:right="0" w:hanging="364"/>
        <w:jc w:val="both"/>
      </w:pPr>
      <w:r>
        <w:rPr>
          <w:color w:val="231F20"/>
          <w:w w:val="105"/>
        </w:rPr>
        <w:t>Conservation In Practice: Assumptions And</w:t>
      </w:r>
      <w:r>
        <w:rPr>
          <w:color w:val="231F20"/>
          <w:spacing w:val="-8"/>
          <w:w w:val="105"/>
        </w:rPr>
        <w:t> </w:t>
      </w:r>
      <w:r>
        <w:rPr>
          <w:color w:val="231F20"/>
          <w:w w:val="105"/>
        </w:rPr>
        <w:t>Paradigms</w:t>
      </w:r>
    </w:p>
    <w:p>
      <w:pPr>
        <w:pStyle w:val="BodyText"/>
        <w:rPr>
          <w:rFonts w:ascii="Calibri"/>
          <w:b/>
          <w:sz w:val="20"/>
        </w:rPr>
      </w:pPr>
    </w:p>
    <w:p>
      <w:pPr>
        <w:pStyle w:val="BodyText"/>
        <w:spacing w:line="249" w:lineRule="auto"/>
        <w:ind w:left="564" w:right="101"/>
        <w:jc w:val="both"/>
      </w:pPr>
      <w:r>
        <w:rPr>
          <w:color w:val="231F20"/>
          <w:w w:val="115"/>
        </w:rPr>
        <w:t>A</w:t>
      </w:r>
      <w:r>
        <w:rPr>
          <w:color w:val="231F20"/>
          <w:spacing w:val="-26"/>
          <w:w w:val="115"/>
        </w:rPr>
        <w:t> </w:t>
      </w:r>
      <w:r>
        <w:rPr>
          <w:color w:val="231F20"/>
          <w:w w:val="115"/>
        </w:rPr>
        <w:t>list</w:t>
      </w:r>
      <w:r>
        <w:rPr>
          <w:color w:val="231F20"/>
          <w:spacing w:val="-26"/>
          <w:w w:val="115"/>
        </w:rPr>
        <w:t> </w:t>
      </w:r>
      <w:r>
        <w:rPr>
          <w:color w:val="231F20"/>
          <w:w w:val="115"/>
        </w:rPr>
        <w:t>of</w:t>
      </w:r>
      <w:r>
        <w:rPr>
          <w:color w:val="231F20"/>
          <w:spacing w:val="-26"/>
          <w:w w:val="115"/>
        </w:rPr>
        <w:t> </w:t>
      </w:r>
      <w:r>
        <w:rPr>
          <w:color w:val="231F20"/>
          <w:w w:val="115"/>
        </w:rPr>
        <w:t>observed</w:t>
      </w:r>
      <w:r>
        <w:rPr>
          <w:color w:val="231F20"/>
          <w:spacing w:val="-26"/>
          <w:w w:val="115"/>
        </w:rPr>
        <w:t> </w:t>
      </w:r>
      <w:r>
        <w:rPr>
          <w:rFonts w:ascii="Cambria"/>
          <w:i/>
          <w:color w:val="231F20"/>
          <w:w w:val="115"/>
        </w:rPr>
        <w:t>peninsularis</w:t>
      </w:r>
      <w:r>
        <w:rPr>
          <w:rFonts w:ascii="Cambria"/>
          <w:i/>
          <w:color w:val="231F20"/>
          <w:spacing w:val="-17"/>
          <w:w w:val="115"/>
        </w:rPr>
        <w:t> </w:t>
      </w:r>
      <w:r>
        <w:rPr>
          <w:color w:val="231F20"/>
          <w:w w:val="115"/>
        </w:rPr>
        <w:t>conservation</w:t>
      </w:r>
      <w:r>
        <w:rPr>
          <w:color w:val="231F20"/>
          <w:spacing w:val="-26"/>
          <w:w w:val="115"/>
        </w:rPr>
        <w:t> </w:t>
      </w:r>
      <w:r>
        <w:rPr>
          <w:color w:val="231F20"/>
          <w:w w:val="115"/>
        </w:rPr>
        <w:t>activities</w:t>
      </w:r>
      <w:r>
        <w:rPr>
          <w:color w:val="231F20"/>
          <w:spacing w:val="-26"/>
          <w:w w:val="115"/>
        </w:rPr>
        <w:t> </w:t>
      </w:r>
      <w:r>
        <w:rPr>
          <w:color w:val="231F20"/>
          <w:w w:val="115"/>
        </w:rPr>
        <w:t>was</w:t>
      </w:r>
      <w:r>
        <w:rPr>
          <w:color w:val="231F20"/>
          <w:spacing w:val="-26"/>
          <w:w w:val="115"/>
        </w:rPr>
        <w:t> </w:t>
      </w:r>
      <w:r>
        <w:rPr>
          <w:color w:val="231F20"/>
          <w:w w:val="115"/>
        </w:rPr>
        <w:t>divided</w:t>
      </w:r>
      <w:r>
        <w:rPr>
          <w:color w:val="231F20"/>
          <w:spacing w:val="-26"/>
          <w:w w:val="115"/>
        </w:rPr>
        <w:t> </w:t>
      </w:r>
      <w:r>
        <w:rPr>
          <w:color w:val="231F20"/>
          <w:w w:val="115"/>
        </w:rPr>
        <w:t>into</w:t>
      </w:r>
      <w:r>
        <w:rPr>
          <w:color w:val="231F20"/>
          <w:spacing w:val="-26"/>
          <w:w w:val="115"/>
        </w:rPr>
        <w:t> </w:t>
      </w:r>
      <w:r>
        <w:rPr>
          <w:color w:val="231F20"/>
          <w:w w:val="115"/>
        </w:rPr>
        <w:t>4</w:t>
      </w:r>
      <w:r>
        <w:rPr>
          <w:color w:val="231F20"/>
          <w:spacing w:val="-26"/>
          <w:w w:val="115"/>
        </w:rPr>
        <w:t> </w:t>
      </w:r>
      <w:r>
        <w:rPr>
          <w:color w:val="231F20"/>
          <w:w w:val="115"/>
        </w:rPr>
        <w:t>main</w:t>
      </w:r>
      <w:r>
        <w:rPr>
          <w:color w:val="231F20"/>
          <w:spacing w:val="-26"/>
          <w:w w:val="115"/>
        </w:rPr>
        <w:t> </w:t>
      </w:r>
      <w:r>
        <w:rPr>
          <w:color w:val="231F20"/>
          <w:w w:val="115"/>
        </w:rPr>
        <w:t>groups and each was related to professional paradigms which encourage these activities (Table</w:t>
      </w:r>
      <w:r>
        <w:rPr>
          <w:color w:val="231F20"/>
          <w:spacing w:val="-10"/>
          <w:w w:val="115"/>
        </w:rPr>
        <w:t> </w:t>
      </w:r>
      <w:r>
        <w:rPr>
          <w:color w:val="231F20"/>
          <w:w w:val="115"/>
        </w:rPr>
        <w:t>2).</w:t>
      </w:r>
      <w:r>
        <w:rPr>
          <w:color w:val="231F20"/>
          <w:spacing w:val="-10"/>
          <w:w w:val="115"/>
        </w:rPr>
        <w:t> </w:t>
      </w:r>
      <w:r>
        <w:rPr>
          <w:color w:val="231F20"/>
          <w:w w:val="115"/>
        </w:rPr>
        <w:t>The</w:t>
      </w:r>
      <w:r>
        <w:rPr>
          <w:color w:val="231F20"/>
          <w:spacing w:val="-10"/>
          <w:w w:val="115"/>
        </w:rPr>
        <w:t> </w:t>
      </w:r>
      <w:r>
        <w:rPr>
          <w:color w:val="231F20"/>
          <w:w w:val="115"/>
        </w:rPr>
        <w:t>zoo</w:t>
      </w:r>
      <w:r>
        <w:rPr>
          <w:color w:val="231F20"/>
          <w:spacing w:val="-10"/>
          <w:w w:val="115"/>
        </w:rPr>
        <w:t> </w:t>
      </w:r>
      <w:r>
        <w:rPr>
          <w:color w:val="231F20"/>
          <w:w w:val="115"/>
        </w:rPr>
        <w:t>paradigm</w:t>
      </w:r>
      <w:r>
        <w:rPr>
          <w:color w:val="231F20"/>
          <w:spacing w:val="-10"/>
          <w:w w:val="115"/>
        </w:rPr>
        <w:t> </w:t>
      </w:r>
      <w:r>
        <w:rPr>
          <w:color w:val="231F20"/>
          <w:w w:val="115"/>
        </w:rPr>
        <w:t>was</w:t>
      </w:r>
      <w:r>
        <w:rPr>
          <w:color w:val="231F20"/>
          <w:spacing w:val="-10"/>
          <w:w w:val="115"/>
        </w:rPr>
        <w:t> </w:t>
      </w:r>
      <w:r>
        <w:rPr>
          <w:color w:val="231F20"/>
          <w:w w:val="115"/>
        </w:rPr>
        <w:t>inherited</w:t>
      </w:r>
      <w:r>
        <w:rPr>
          <w:color w:val="231F20"/>
          <w:spacing w:val="-10"/>
          <w:w w:val="115"/>
        </w:rPr>
        <w:t> </w:t>
      </w:r>
      <w:r>
        <w:rPr>
          <w:color w:val="231F20"/>
          <w:w w:val="115"/>
        </w:rPr>
        <w:t>by</w:t>
      </w:r>
      <w:r>
        <w:rPr>
          <w:color w:val="231F20"/>
          <w:spacing w:val="-10"/>
          <w:w w:val="115"/>
        </w:rPr>
        <w:t> </w:t>
      </w:r>
      <w:r>
        <w:rPr>
          <w:color w:val="231F20"/>
          <w:w w:val="115"/>
        </w:rPr>
        <w:t>the</w:t>
      </w:r>
      <w:r>
        <w:rPr>
          <w:color w:val="231F20"/>
          <w:spacing w:val="-10"/>
          <w:w w:val="115"/>
        </w:rPr>
        <w:t> </w:t>
      </w:r>
      <w:r>
        <w:rPr>
          <w:rFonts w:ascii="Cambria"/>
          <w:i/>
          <w:color w:val="231F20"/>
          <w:w w:val="115"/>
        </w:rPr>
        <w:t>peninsularis</w:t>
      </w:r>
      <w:r>
        <w:rPr>
          <w:rFonts w:ascii="Cambria"/>
          <w:i/>
          <w:color w:val="231F20"/>
          <w:spacing w:val="-1"/>
          <w:w w:val="115"/>
        </w:rPr>
        <w:t> </w:t>
      </w:r>
      <w:r>
        <w:rPr>
          <w:color w:val="231F20"/>
          <w:w w:val="115"/>
        </w:rPr>
        <w:t>conservation</w:t>
      </w:r>
      <w:r>
        <w:rPr>
          <w:color w:val="231F20"/>
          <w:spacing w:val="-10"/>
          <w:w w:val="115"/>
        </w:rPr>
        <w:t> </w:t>
      </w:r>
      <w:r>
        <w:rPr>
          <w:color w:val="231F20"/>
          <w:w w:val="115"/>
        </w:rPr>
        <w:t>project via contact with several </w:t>
      </w:r>
      <w:r>
        <w:rPr>
          <w:color w:val="231F20"/>
          <w:spacing w:val="-3"/>
          <w:w w:val="115"/>
        </w:rPr>
        <w:t>US </w:t>
      </w:r>
      <w:r>
        <w:rPr>
          <w:color w:val="231F20"/>
          <w:w w:val="115"/>
        </w:rPr>
        <w:t>institutions, mostly the Cabeza Prieta National Wildlife Refuge in Arizona and its captive reproduction facility -under the auspices of the Binational</w:t>
      </w:r>
      <w:r>
        <w:rPr>
          <w:color w:val="231F20"/>
          <w:spacing w:val="-35"/>
          <w:w w:val="115"/>
        </w:rPr>
        <w:t> </w:t>
      </w:r>
      <w:r>
        <w:rPr>
          <w:color w:val="231F20"/>
          <w:w w:val="115"/>
        </w:rPr>
        <w:t>Committee</w:t>
      </w:r>
      <w:r>
        <w:rPr>
          <w:color w:val="231F20"/>
          <w:spacing w:val="-35"/>
          <w:w w:val="115"/>
        </w:rPr>
        <w:t> </w:t>
      </w:r>
      <w:r>
        <w:rPr>
          <w:color w:val="231F20"/>
          <w:w w:val="115"/>
        </w:rPr>
        <w:t>for</w:t>
      </w:r>
      <w:r>
        <w:rPr>
          <w:color w:val="231F20"/>
          <w:spacing w:val="-35"/>
          <w:w w:val="115"/>
        </w:rPr>
        <w:t> </w:t>
      </w:r>
      <w:r>
        <w:rPr>
          <w:color w:val="231F20"/>
          <w:w w:val="115"/>
        </w:rPr>
        <w:t>the</w:t>
      </w:r>
      <w:r>
        <w:rPr>
          <w:color w:val="231F20"/>
          <w:spacing w:val="-35"/>
          <w:w w:val="115"/>
        </w:rPr>
        <w:t> </w:t>
      </w:r>
      <w:r>
        <w:rPr>
          <w:color w:val="231F20"/>
          <w:w w:val="115"/>
        </w:rPr>
        <w:t>recovery</w:t>
      </w:r>
      <w:r>
        <w:rPr>
          <w:color w:val="231F20"/>
          <w:spacing w:val="-35"/>
          <w:w w:val="115"/>
        </w:rPr>
        <w:t> </w:t>
      </w:r>
      <w:r>
        <w:rPr>
          <w:color w:val="231F20"/>
          <w:w w:val="115"/>
        </w:rPr>
        <w:t>of</w:t>
      </w:r>
      <w:r>
        <w:rPr>
          <w:color w:val="231F20"/>
          <w:spacing w:val="-35"/>
          <w:w w:val="115"/>
        </w:rPr>
        <w:t> </w:t>
      </w:r>
      <w:r>
        <w:rPr>
          <w:rFonts w:ascii="Cambria"/>
          <w:i/>
          <w:color w:val="231F20"/>
          <w:w w:val="115"/>
        </w:rPr>
        <w:t>sonoriensis</w:t>
      </w:r>
      <w:r>
        <w:rPr>
          <w:rFonts w:ascii="Cambria"/>
          <w:i/>
          <w:color w:val="231F20"/>
          <w:spacing w:val="-26"/>
          <w:w w:val="115"/>
        </w:rPr>
        <w:t> </w:t>
      </w:r>
      <w:r>
        <w:rPr>
          <w:color w:val="231F20"/>
          <w:w w:val="115"/>
        </w:rPr>
        <w:t>pronghorn-,</w:t>
      </w:r>
      <w:r>
        <w:rPr>
          <w:color w:val="231F20"/>
          <w:spacing w:val="-35"/>
          <w:w w:val="115"/>
        </w:rPr>
        <w:t> </w:t>
      </w:r>
      <w:r>
        <w:rPr>
          <w:color w:val="231F20"/>
          <w:w w:val="115"/>
        </w:rPr>
        <w:t>and</w:t>
      </w:r>
      <w:r>
        <w:rPr>
          <w:color w:val="231F20"/>
          <w:spacing w:val="-35"/>
          <w:w w:val="115"/>
        </w:rPr>
        <w:t> </w:t>
      </w:r>
      <w:r>
        <w:rPr>
          <w:color w:val="231F20"/>
          <w:w w:val="115"/>
        </w:rPr>
        <w:t>the</w:t>
      </w:r>
      <w:r>
        <w:rPr>
          <w:color w:val="231F20"/>
          <w:spacing w:val="-35"/>
          <w:w w:val="115"/>
        </w:rPr>
        <w:t> </w:t>
      </w:r>
      <w:r>
        <w:rPr>
          <w:color w:val="231F20"/>
          <w:w w:val="115"/>
        </w:rPr>
        <w:t>Los</w:t>
      </w:r>
      <w:r>
        <w:rPr>
          <w:color w:val="231F20"/>
          <w:spacing w:val="-35"/>
          <w:w w:val="115"/>
        </w:rPr>
        <w:t> </w:t>
      </w:r>
      <w:r>
        <w:rPr>
          <w:color w:val="231F20"/>
          <w:w w:val="115"/>
        </w:rPr>
        <w:t>Angeles</w:t>
      </w:r>
    </w:p>
    <w:p>
      <w:pPr>
        <w:spacing w:after="0" w:line="249" w:lineRule="auto"/>
        <w:jc w:val="both"/>
        <w:sectPr>
          <w:pgSz w:w="10210" w:h="14180"/>
          <w:pgMar w:header="0" w:footer="530" w:top="740" w:bottom="720" w:left="1420" w:right="1200"/>
        </w:sectPr>
      </w:pPr>
    </w:p>
    <w:p>
      <w:pPr>
        <w:tabs>
          <w:tab w:pos="7020" w:val="right" w:leader="none"/>
        </w:tabs>
        <w:spacing w:before="48"/>
        <w:ind w:left="2529" w:right="0" w:firstLine="0"/>
        <w:jc w:val="left"/>
        <w:rPr>
          <w:rFonts w:ascii="Calibri"/>
          <w:b/>
          <w:sz w:val="19"/>
        </w:rPr>
      </w:pPr>
      <w:r>
        <w:rPr/>
        <w:pict>
          <v:line style="position:absolute;mso-position-horizontal-relative:page;mso-position-vertical-relative:paragraph;z-index:-17680" from="376.412811pt,8.695332pt" to="391.412811pt,8.695332pt" stroked="true" strokeweight="1.5pt" strokecolor="#231f20">
            <w10:wrap type="none"/>
          </v:line>
        </w:pict>
      </w:r>
      <w:r>
        <w:rPr>
          <w:rFonts w:ascii="Tahoma"/>
          <w:color w:val="231F20"/>
          <w:sz w:val="16"/>
        </w:rPr>
        <w:t>Conservation</w:t>
      </w:r>
      <w:r>
        <w:rPr>
          <w:rFonts w:ascii="Tahoma"/>
          <w:color w:val="231F20"/>
          <w:spacing w:val="-17"/>
          <w:sz w:val="16"/>
        </w:rPr>
        <w:t> </w:t>
      </w:r>
      <w:r>
        <w:rPr>
          <w:rFonts w:ascii="Tahoma"/>
          <w:color w:val="231F20"/>
          <w:sz w:val="16"/>
        </w:rPr>
        <w:t>In</w:t>
      </w:r>
      <w:r>
        <w:rPr>
          <w:rFonts w:ascii="Tahoma"/>
          <w:color w:val="231F20"/>
          <w:spacing w:val="-17"/>
          <w:sz w:val="16"/>
        </w:rPr>
        <w:t> </w:t>
      </w:r>
      <w:r>
        <w:rPr>
          <w:rFonts w:ascii="Tahoma"/>
          <w:color w:val="231F20"/>
          <w:sz w:val="16"/>
        </w:rPr>
        <w:t>Practice:</w:t>
      </w:r>
      <w:r>
        <w:rPr>
          <w:rFonts w:ascii="Tahoma"/>
          <w:color w:val="231F20"/>
          <w:spacing w:val="-17"/>
          <w:sz w:val="16"/>
        </w:rPr>
        <w:t> </w:t>
      </w:r>
      <w:r>
        <w:rPr>
          <w:rFonts w:ascii="Tahoma"/>
          <w:color w:val="231F20"/>
          <w:sz w:val="16"/>
        </w:rPr>
        <w:t>Assumptions</w:t>
      </w:r>
      <w:r>
        <w:rPr>
          <w:rFonts w:ascii="Tahoma"/>
          <w:color w:val="231F20"/>
          <w:spacing w:val="-19"/>
          <w:sz w:val="16"/>
        </w:rPr>
        <w:t> </w:t>
      </w:r>
      <w:r>
        <w:rPr>
          <w:rFonts w:ascii="Tahoma"/>
          <w:color w:val="231F20"/>
          <w:sz w:val="16"/>
        </w:rPr>
        <w:t>And</w:t>
      </w:r>
      <w:r>
        <w:rPr>
          <w:rFonts w:ascii="Tahoma"/>
          <w:color w:val="231F20"/>
          <w:spacing w:val="-19"/>
          <w:sz w:val="16"/>
        </w:rPr>
        <w:t> </w:t>
      </w:r>
      <w:r>
        <w:rPr>
          <w:rFonts w:ascii="Tahoma"/>
          <w:color w:val="231F20"/>
          <w:sz w:val="16"/>
        </w:rPr>
        <w:t>Paradigms</w:t>
      </w:r>
      <w:r>
        <w:rPr>
          <w:rFonts w:ascii="Calibri"/>
          <w:b/>
          <w:color w:val="231F20"/>
          <w:sz w:val="19"/>
        </w:rPr>
        <w:tab/>
        <w:t>131</w:t>
      </w:r>
    </w:p>
    <w:p>
      <w:pPr>
        <w:pStyle w:val="BodyText"/>
        <w:rPr>
          <w:rFonts w:ascii="Calibri"/>
          <w:b/>
          <w:sz w:val="20"/>
        </w:rPr>
      </w:pPr>
    </w:p>
    <w:p>
      <w:pPr>
        <w:pStyle w:val="BodyText"/>
        <w:spacing w:before="4"/>
        <w:rPr>
          <w:rFonts w:ascii="Calibri"/>
          <w:b/>
          <w:sz w:val="21"/>
        </w:rPr>
      </w:pPr>
      <w:r>
        <w:rPr/>
        <w:drawing>
          <wp:anchor distT="0" distB="0" distL="0" distR="0" allowOverlap="1" layoutInCell="1" locked="0" behindDoc="0" simplePos="0" relativeHeight="1216">
            <wp:simplePos x="0" y="0"/>
            <wp:positionH relativeFrom="page">
              <wp:posOffset>833850</wp:posOffset>
            </wp:positionH>
            <wp:positionV relativeFrom="paragraph">
              <wp:posOffset>190129</wp:posOffset>
            </wp:positionV>
            <wp:extent cx="3185378" cy="1783079"/>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0" cstate="print"/>
                    <a:stretch>
                      <a:fillRect/>
                    </a:stretch>
                  </pic:blipFill>
                  <pic:spPr>
                    <a:xfrm>
                      <a:off x="0" y="0"/>
                      <a:ext cx="3185378" cy="1783079"/>
                    </a:xfrm>
                    <a:prstGeom prst="rect">
                      <a:avLst/>
                    </a:prstGeom>
                  </pic:spPr>
                </pic:pic>
              </a:graphicData>
            </a:graphic>
          </wp:anchor>
        </w:drawing>
      </w:r>
    </w:p>
    <w:p>
      <w:pPr>
        <w:spacing w:line="268" w:lineRule="auto" w:before="131"/>
        <w:ind w:left="113" w:right="551" w:firstLine="0"/>
        <w:jc w:val="left"/>
        <w:rPr>
          <w:rFonts w:ascii="Tahoma"/>
          <w:sz w:val="16"/>
        </w:rPr>
      </w:pPr>
      <w:r>
        <w:rPr>
          <w:rFonts w:ascii="Calibri"/>
          <w:b/>
          <w:color w:val="231F20"/>
          <w:sz w:val="16"/>
        </w:rPr>
        <w:t>Figure 4: </w:t>
      </w:r>
      <w:r>
        <w:rPr>
          <w:rFonts w:ascii="Tahoma"/>
          <w:color w:val="231F20"/>
          <w:sz w:val="16"/>
        </w:rPr>
        <w:t>Water and alfalfa inputs to enclosed and free-roaming </w:t>
      </w:r>
      <w:r>
        <w:rPr>
          <w:rFonts w:ascii="Calibri"/>
          <w:i/>
          <w:color w:val="231F20"/>
          <w:sz w:val="16"/>
        </w:rPr>
        <w:t>peninsularis</w:t>
      </w:r>
      <w:r>
        <w:rPr>
          <w:rFonts w:ascii="Tahoma"/>
          <w:color w:val="231F20"/>
          <w:sz w:val="16"/>
        </w:rPr>
        <w:t>. Ad libitum water supply was a reasonable estimate of water requirement. Water: feed 7-day and 14-day moving averages</w:t>
      </w:r>
      <w:r>
        <w:rPr>
          <w:rFonts w:ascii="Tahoma"/>
          <w:color w:val="231F20"/>
          <w:spacing w:val="-30"/>
          <w:sz w:val="16"/>
        </w:rPr>
        <w:t> </w:t>
      </w:r>
      <w:r>
        <w:rPr>
          <w:rFonts w:ascii="Tahoma"/>
          <w:color w:val="231F20"/>
          <w:sz w:val="16"/>
        </w:rPr>
        <w:t>(not</w:t>
      </w:r>
      <w:r>
        <w:rPr>
          <w:rFonts w:ascii="Tahoma"/>
          <w:color w:val="231F20"/>
          <w:spacing w:val="-30"/>
          <w:sz w:val="16"/>
        </w:rPr>
        <w:t> </w:t>
      </w:r>
      <w:r>
        <w:rPr>
          <w:rFonts w:ascii="Tahoma"/>
          <w:color w:val="231F20"/>
          <w:sz w:val="16"/>
        </w:rPr>
        <w:t>shown)</w:t>
      </w:r>
      <w:r>
        <w:rPr>
          <w:rFonts w:ascii="Tahoma"/>
          <w:color w:val="231F20"/>
          <w:spacing w:val="-29"/>
          <w:sz w:val="16"/>
        </w:rPr>
        <w:t> </w:t>
      </w:r>
      <w:r>
        <w:rPr>
          <w:rFonts w:ascii="Tahoma"/>
          <w:color w:val="231F20"/>
          <w:sz w:val="16"/>
        </w:rPr>
        <w:t>showed</w:t>
      </w:r>
      <w:r>
        <w:rPr>
          <w:rFonts w:ascii="Tahoma"/>
          <w:color w:val="231F20"/>
          <w:spacing w:val="-30"/>
          <w:sz w:val="16"/>
        </w:rPr>
        <w:t> </w:t>
      </w:r>
      <w:r>
        <w:rPr>
          <w:rFonts w:ascii="Tahoma"/>
          <w:color w:val="231F20"/>
          <w:sz w:val="16"/>
        </w:rPr>
        <w:t>a</w:t>
      </w:r>
      <w:r>
        <w:rPr>
          <w:rFonts w:ascii="Tahoma"/>
          <w:color w:val="231F20"/>
          <w:spacing w:val="-29"/>
          <w:sz w:val="16"/>
        </w:rPr>
        <w:t> </w:t>
      </w:r>
      <w:r>
        <w:rPr>
          <w:rFonts w:ascii="Tahoma"/>
          <w:color w:val="231F20"/>
          <w:sz w:val="16"/>
        </w:rPr>
        <w:t>reduction</w:t>
      </w:r>
      <w:r>
        <w:rPr>
          <w:rFonts w:ascii="Tahoma"/>
          <w:color w:val="231F20"/>
          <w:spacing w:val="-29"/>
          <w:sz w:val="16"/>
        </w:rPr>
        <w:t> </w:t>
      </w:r>
      <w:r>
        <w:rPr>
          <w:rFonts w:ascii="Tahoma"/>
          <w:color w:val="231F20"/>
          <w:sz w:val="16"/>
        </w:rPr>
        <w:t>from</w:t>
      </w:r>
      <w:r>
        <w:rPr>
          <w:rFonts w:ascii="Tahoma"/>
          <w:color w:val="231F20"/>
          <w:spacing w:val="-29"/>
          <w:sz w:val="16"/>
        </w:rPr>
        <w:t> </w:t>
      </w:r>
      <w:r>
        <w:rPr>
          <w:rFonts w:ascii="Tahoma"/>
          <w:color w:val="231F20"/>
          <w:sz w:val="16"/>
        </w:rPr>
        <w:t>summer</w:t>
      </w:r>
      <w:r>
        <w:rPr>
          <w:rFonts w:ascii="Tahoma"/>
          <w:color w:val="231F20"/>
          <w:spacing w:val="-29"/>
          <w:sz w:val="16"/>
        </w:rPr>
        <w:t> </w:t>
      </w:r>
      <w:r>
        <w:rPr>
          <w:rFonts w:ascii="Tahoma"/>
          <w:color w:val="231F20"/>
          <w:sz w:val="16"/>
        </w:rPr>
        <w:t>levels</w:t>
      </w:r>
      <w:r>
        <w:rPr>
          <w:rFonts w:ascii="Tahoma"/>
          <w:color w:val="231F20"/>
          <w:spacing w:val="-30"/>
          <w:sz w:val="16"/>
        </w:rPr>
        <w:t> </w:t>
      </w:r>
      <w:r>
        <w:rPr>
          <w:rFonts w:ascii="Tahoma"/>
          <w:color w:val="231F20"/>
          <w:sz w:val="16"/>
        </w:rPr>
        <w:t>(3:1)</w:t>
      </w:r>
      <w:r>
        <w:rPr>
          <w:rFonts w:ascii="Tahoma"/>
          <w:color w:val="231F20"/>
          <w:spacing w:val="-29"/>
          <w:sz w:val="16"/>
        </w:rPr>
        <w:t> </w:t>
      </w:r>
      <w:r>
        <w:rPr>
          <w:rFonts w:ascii="Tahoma"/>
          <w:color w:val="231F20"/>
          <w:sz w:val="16"/>
        </w:rPr>
        <w:t>to</w:t>
      </w:r>
      <w:r>
        <w:rPr>
          <w:rFonts w:ascii="Tahoma"/>
          <w:color w:val="231F20"/>
          <w:spacing w:val="-29"/>
          <w:sz w:val="16"/>
        </w:rPr>
        <w:t> </w:t>
      </w:r>
      <w:r>
        <w:rPr>
          <w:rFonts w:ascii="Tahoma"/>
          <w:color w:val="231F20"/>
          <w:sz w:val="16"/>
        </w:rPr>
        <w:t>winter</w:t>
      </w:r>
      <w:r>
        <w:rPr>
          <w:rFonts w:ascii="Tahoma"/>
          <w:color w:val="231F20"/>
          <w:spacing w:val="-29"/>
          <w:sz w:val="16"/>
        </w:rPr>
        <w:t> </w:t>
      </w:r>
      <w:r>
        <w:rPr>
          <w:rFonts w:ascii="Tahoma"/>
          <w:color w:val="231F20"/>
          <w:sz w:val="16"/>
        </w:rPr>
        <w:t>levels</w:t>
      </w:r>
      <w:r>
        <w:rPr>
          <w:rFonts w:ascii="Tahoma"/>
          <w:color w:val="231F20"/>
          <w:spacing w:val="-30"/>
          <w:sz w:val="16"/>
        </w:rPr>
        <w:t> </w:t>
      </w:r>
      <w:r>
        <w:rPr>
          <w:rFonts w:ascii="Tahoma"/>
          <w:color w:val="231F20"/>
          <w:sz w:val="16"/>
        </w:rPr>
        <w:t>(1.5:1).</w:t>
      </w:r>
      <w:r>
        <w:rPr>
          <w:rFonts w:ascii="Tahoma"/>
          <w:color w:val="231F20"/>
          <w:spacing w:val="-30"/>
          <w:sz w:val="16"/>
        </w:rPr>
        <w:t> </w:t>
      </w:r>
      <w:r>
        <w:rPr>
          <w:rFonts w:ascii="Tahoma"/>
          <w:color w:val="231F20"/>
          <w:sz w:val="16"/>
        </w:rPr>
        <w:t>Water</w:t>
      </w:r>
      <w:r>
        <w:rPr>
          <w:rFonts w:ascii="Tahoma"/>
          <w:color w:val="231F20"/>
          <w:spacing w:val="-29"/>
          <w:sz w:val="16"/>
        </w:rPr>
        <w:t> </w:t>
      </w:r>
      <w:r>
        <w:rPr>
          <w:rFonts w:ascii="Tahoma"/>
          <w:color w:val="231F20"/>
          <w:sz w:val="16"/>
        </w:rPr>
        <w:t>was supplied</w:t>
      </w:r>
      <w:r>
        <w:rPr>
          <w:rFonts w:ascii="Tahoma"/>
          <w:color w:val="231F20"/>
          <w:spacing w:val="-16"/>
          <w:sz w:val="16"/>
        </w:rPr>
        <w:t> </w:t>
      </w:r>
      <w:r>
        <w:rPr>
          <w:rFonts w:ascii="Tahoma"/>
          <w:color w:val="231F20"/>
          <w:sz w:val="16"/>
        </w:rPr>
        <w:t>by</w:t>
      </w:r>
      <w:r>
        <w:rPr>
          <w:rFonts w:ascii="Tahoma"/>
          <w:color w:val="231F20"/>
          <w:spacing w:val="-16"/>
          <w:sz w:val="16"/>
        </w:rPr>
        <w:t> </w:t>
      </w:r>
      <w:r>
        <w:rPr>
          <w:rFonts w:ascii="Tahoma"/>
          <w:color w:val="231F20"/>
          <w:sz w:val="16"/>
        </w:rPr>
        <w:t>the</w:t>
      </w:r>
      <w:r>
        <w:rPr>
          <w:rFonts w:ascii="Tahoma"/>
          <w:color w:val="231F20"/>
          <w:spacing w:val="-14"/>
          <w:sz w:val="16"/>
        </w:rPr>
        <w:t> </w:t>
      </w:r>
      <w:r>
        <w:rPr>
          <w:rFonts w:ascii="Tahoma"/>
          <w:color w:val="231F20"/>
          <w:sz w:val="16"/>
        </w:rPr>
        <w:t>saltworks</w:t>
      </w:r>
      <w:r>
        <w:rPr>
          <w:rFonts w:ascii="Tahoma"/>
          <w:color w:val="231F20"/>
          <w:spacing w:val="-16"/>
          <w:sz w:val="16"/>
        </w:rPr>
        <w:t> </w:t>
      </w:r>
      <w:r>
        <w:rPr>
          <w:rFonts w:ascii="Tahoma"/>
          <w:color w:val="231F20"/>
          <w:sz w:val="16"/>
        </w:rPr>
        <w:t>as</w:t>
      </w:r>
      <w:r>
        <w:rPr>
          <w:rFonts w:ascii="Tahoma"/>
          <w:color w:val="231F20"/>
          <w:spacing w:val="-16"/>
          <w:sz w:val="16"/>
        </w:rPr>
        <w:t> </w:t>
      </w:r>
      <w:r>
        <w:rPr>
          <w:rFonts w:ascii="Tahoma"/>
          <w:color w:val="231F20"/>
          <w:sz w:val="16"/>
        </w:rPr>
        <w:t>part</w:t>
      </w:r>
      <w:r>
        <w:rPr>
          <w:rFonts w:ascii="Tahoma"/>
          <w:color w:val="231F20"/>
          <w:spacing w:val="-16"/>
          <w:sz w:val="16"/>
        </w:rPr>
        <w:t> </w:t>
      </w:r>
      <w:r>
        <w:rPr>
          <w:rFonts w:ascii="Tahoma"/>
          <w:color w:val="231F20"/>
          <w:sz w:val="16"/>
        </w:rPr>
        <w:t>of</w:t>
      </w:r>
      <w:r>
        <w:rPr>
          <w:rFonts w:ascii="Tahoma"/>
          <w:color w:val="231F20"/>
          <w:spacing w:val="-16"/>
          <w:sz w:val="16"/>
        </w:rPr>
        <w:t> </w:t>
      </w:r>
      <w:r>
        <w:rPr>
          <w:rFonts w:ascii="Tahoma"/>
          <w:color w:val="231F20"/>
          <w:sz w:val="16"/>
        </w:rPr>
        <w:t>their</w:t>
      </w:r>
      <w:r>
        <w:rPr>
          <w:rFonts w:ascii="Tahoma"/>
          <w:color w:val="231F20"/>
          <w:spacing w:val="-14"/>
          <w:sz w:val="16"/>
        </w:rPr>
        <w:t> </w:t>
      </w:r>
      <w:r>
        <w:rPr>
          <w:rFonts w:ascii="Tahoma"/>
          <w:color w:val="231F20"/>
          <w:sz w:val="16"/>
        </w:rPr>
        <w:t>cooperation</w:t>
      </w:r>
      <w:r>
        <w:rPr>
          <w:rFonts w:ascii="Tahoma"/>
          <w:color w:val="231F20"/>
          <w:spacing w:val="-14"/>
          <w:sz w:val="16"/>
        </w:rPr>
        <w:t> </w:t>
      </w:r>
      <w:r>
        <w:rPr>
          <w:rFonts w:ascii="Tahoma"/>
          <w:color w:val="231F20"/>
          <w:sz w:val="16"/>
        </w:rPr>
        <w:t>with</w:t>
      </w:r>
      <w:r>
        <w:rPr>
          <w:rFonts w:ascii="Tahoma"/>
          <w:color w:val="231F20"/>
          <w:spacing w:val="-14"/>
          <w:sz w:val="16"/>
        </w:rPr>
        <w:t> </w:t>
      </w:r>
      <w:r>
        <w:rPr>
          <w:rFonts w:ascii="Tahoma"/>
          <w:color w:val="231F20"/>
          <w:sz w:val="16"/>
        </w:rPr>
        <w:t>the</w:t>
      </w:r>
      <w:r>
        <w:rPr>
          <w:rFonts w:ascii="Tahoma"/>
          <w:color w:val="231F20"/>
          <w:spacing w:val="-14"/>
          <w:sz w:val="16"/>
        </w:rPr>
        <w:t> </w:t>
      </w:r>
      <w:r>
        <w:rPr>
          <w:rFonts w:ascii="Tahoma"/>
          <w:color w:val="231F20"/>
          <w:sz w:val="16"/>
        </w:rPr>
        <w:t>Biosphere</w:t>
      </w:r>
      <w:r>
        <w:rPr>
          <w:rFonts w:ascii="Tahoma"/>
          <w:color w:val="231F20"/>
          <w:spacing w:val="-14"/>
          <w:sz w:val="16"/>
        </w:rPr>
        <w:t> </w:t>
      </w:r>
      <w:r>
        <w:rPr>
          <w:rFonts w:ascii="Tahoma"/>
          <w:color w:val="231F20"/>
          <w:sz w:val="16"/>
        </w:rPr>
        <w:t>Reserve</w:t>
      </w:r>
      <w:r>
        <w:rPr>
          <w:rFonts w:ascii="Tahoma"/>
          <w:color w:val="231F20"/>
          <w:spacing w:val="-14"/>
          <w:sz w:val="16"/>
        </w:rPr>
        <w:t> </w:t>
      </w:r>
      <w:r>
        <w:rPr>
          <w:rFonts w:ascii="Tahoma"/>
          <w:color w:val="231F20"/>
          <w:sz w:val="16"/>
        </w:rPr>
        <w:t>but</w:t>
      </w:r>
      <w:r>
        <w:rPr>
          <w:rFonts w:ascii="Tahoma"/>
          <w:color w:val="231F20"/>
          <w:spacing w:val="-16"/>
          <w:sz w:val="16"/>
        </w:rPr>
        <w:t> </w:t>
      </w:r>
      <w:r>
        <w:rPr>
          <w:rFonts w:ascii="Tahoma"/>
          <w:color w:val="231F20"/>
          <w:sz w:val="16"/>
        </w:rPr>
        <w:t>was</w:t>
      </w:r>
      <w:r>
        <w:rPr>
          <w:rFonts w:ascii="Tahoma"/>
          <w:color w:val="231F20"/>
          <w:spacing w:val="-16"/>
          <w:sz w:val="16"/>
        </w:rPr>
        <w:t> </w:t>
      </w:r>
      <w:r>
        <w:rPr>
          <w:rFonts w:ascii="Tahoma"/>
          <w:color w:val="231F20"/>
          <w:sz w:val="16"/>
        </w:rPr>
        <w:t>often</w:t>
      </w:r>
      <w:r>
        <w:rPr>
          <w:rFonts w:ascii="Tahoma"/>
          <w:color w:val="231F20"/>
          <w:spacing w:val="-14"/>
          <w:sz w:val="16"/>
        </w:rPr>
        <w:t> </w:t>
      </w:r>
      <w:r>
        <w:rPr>
          <w:rFonts w:ascii="Tahoma"/>
          <w:color w:val="231F20"/>
          <w:sz w:val="16"/>
        </w:rPr>
        <w:t>too saline.</w:t>
      </w:r>
    </w:p>
    <w:p>
      <w:pPr>
        <w:pStyle w:val="BodyText"/>
        <w:spacing w:before="2"/>
        <w:rPr>
          <w:rFonts w:ascii="Tahoma"/>
          <w:sz w:val="20"/>
        </w:rPr>
      </w:pPr>
    </w:p>
    <w:p>
      <w:pPr>
        <w:spacing w:before="0"/>
        <w:ind w:left="120" w:right="0" w:firstLine="0"/>
        <w:jc w:val="left"/>
        <w:rPr>
          <w:rFonts w:ascii="Tahoma"/>
          <w:sz w:val="16"/>
        </w:rPr>
      </w:pPr>
      <w:r>
        <w:rPr>
          <w:rFonts w:ascii="Calibri"/>
          <w:b/>
          <w:color w:val="231F20"/>
          <w:w w:val="105"/>
          <w:sz w:val="16"/>
        </w:rPr>
        <w:t>Table 1: </w:t>
      </w:r>
      <w:r>
        <w:rPr>
          <w:rFonts w:ascii="Tahoma"/>
          <w:color w:val="231F20"/>
          <w:w w:val="105"/>
          <w:sz w:val="16"/>
        </w:rPr>
        <w:t>Potential threats and associated stochasticities.</w:t>
      </w:r>
    </w:p>
    <w:p>
      <w:pPr>
        <w:pStyle w:val="BodyText"/>
        <w:spacing w:before="4"/>
        <w:rPr>
          <w:rFonts w:ascii="Tahoma"/>
          <w:sz w:val="21"/>
        </w:rPr>
      </w:pPr>
      <w:r>
        <w:rPr/>
        <w:pict>
          <v:group style="position:absolute;margin-left:65.546402pt;margin-top:14.851574pt;width:349.5pt;height:1pt;mso-position-horizontal-relative:page;mso-position-vertical-relative:paragraph;z-index:1240;mso-wrap-distance-left:0;mso-wrap-distance-right:0" coordorigin="1311,297" coordsize="6990,20">
            <v:line style="position:absolute" from="1321,307" to="2409,307" stroked="true" strokeweight="1pt" strokecolor="#231f20"/>
            <v:line style="position:absolute" from="2409,307" to="3582,307" stroked="true" strokeweight="1pt" strokecolor="#231f20"/>
            <v:line style="position:absolute" from="3582,307" to="4751,307" stroked="true" strokeweight="1pt" strokecolor="#231f20"/>
            <v:line style="position:absolute" from="4751,307" to="6818,307" stroked="true" strokeweight="1pt" strokecolor="#231f20"/>
            <v:line style="position:absolute" from="6818,307" to="8290,307" stroked="true" strokeweight="1pt" strokecolor="#231f20"/>
            <w10:wrap type="topAndBottom"/>
          </v:group>
        </w:pict>
      </w:r>
    </w:p>
    <w:p>
      <w:pPr>
        <w:tabs>
          <w:tab w:pos="1229" w:val="left" w:leader="none"/>
        </w:tabs>
        <w:spacing w:line="165" w:lineRule="exact" w:before="0"/>
        <w:ind w:left="140" w:right="0" w:firstLine="0"/>
        <w:jc w:val="left"/>
        <w:rPr>
          <w:rFonts w:ascii="Calibri"/>
          <w:b/>
          <w:sz w:val="16"/>
        </w:rPr>
      </w:pPr>
      <w:r>
        <w:rPr>
          <w:rFonts w:ascii="Calibri"/>
          <w:b/>
          <w:color w:val="231F20"/>
          <w:w w:val="110"/>
          <w:sz w:val="16"/>
        </w:rPr>
        <w:t>Threats</w:t>
        <w:tab/>
        <w:t>Stochasticities</w:t>
      </w:r>
    </w:p>
    <w:p>
      <w:pPr>
        <w:tabs>
          <w:tab w:pos="2402" w:val="left" w:leader="none"/>
          <w:tab w:pos="3571" w:val="left" w:leader="none"/>
          <w:tab w:pos="5637" w:val="left" w:leader="none"/>
        </w:tabs>
        <w:spacing w:before="5"/>
        <w:ind w:left="1229" w:right="0" w:firstLine="0"/>
        <w:jc w:val="left"/>
        <w:rPr>
          <w:rFonts w:ascii="Calibri"/>
          <w:b/>
          <w:sz w:val="16"/>
        </w:rPr>
      </w:pPr>
      <w:r>
        <w:rPr/>
        <w:pict>
          <v:group style="position:absolute;margin-left:65.546402pt;margin-top:14.610272pt;width:349.5pt;height:1pt;mso-position-horizontal-relative:page;mso-position-vertical-relative:paragraph;z-index:-17656" coordorigin="1311,292" coordsize="6990,20">
            <v:line style="position:absolute" from="1321,302" to="2409,302" stroked="true" strokeweight="1pt" strokecolor="#231f20"/>
            <v:line style="position:absolute" from="2409,302" to="3582,302" stroked="true" strokeweight="1pt" strokecolor="#231f20"/>
            <v:line style="position:absolute" from="3582,302" to="4751,302" stroked="true" strokeweight="1pt" strokecolor="#231f20"/>
            <v:line style="position:absolute" from="4751,302" to="6818,302" stroked="true" strokeweight="1pt" strokecolor="#231f20"/>
            <v:line style="position:absolute" from="6818,302" to="8290,302" stroked="true" strokeweight="1pt" strokecolor="#231f20"/>
            <w10:wrap type="none"/>
          </v:group>
        </w:pict>
      </w:r>
      <w:r>
        <w:rPr>
          <w:rFonts w:ascii="Calibri"/>
          <w:b/>
          <w:color w:val="231F20"/>
          <w:w w:val="105"/>
          <w:sz w:val="16"/>
        </w:rPr>
        <w:t>Demographic</w:t>
        <w:tab/>
        <w:t>Genetic</w:t>
        <w:tab/>
        <w:t>Environmental</w:t>
        <w:tab/>
        <w:t>Catastrophes</w:t>
      </w:r>
    </w:p>
    <w:p>
      <w:pPr>
        <w:spacing w:after="0"/>
        <w:jc w:val="left"/>
        <w:rPr>
          <w:rFonts w:ascii="Calibri"/>
          <w:sz w:val="16"/>
        </w:rPr>
        <w:sectPr>
          <w:pgSz w:w="10210" w:h="14180"/>
          <w:pgMar w:header="0" w:footer="530" w:top="740" w:bottom="720" w:left="1200" w:right="1420"/>
        </w:sectPr>
      </w:pPr>
    </w:p>
    <w:p>
      <w:pPr>
        <w:spacing w:before="102"/>
        <w:ind w:left="140" w:right="-10" w:firstLine="0"/>
        <w:jc w:val="left"/>
        <w:rPr>
          <w:rFonts w:ascii="Tahoma"/>
          <w:sz w:val="16"/>
        </w:rPr>
      </w:pPr>
      <w:r>
        <w:rPr>
          <w:rFonts w:ascii="Tahoma"/>
          <w:color w:val="231F20"/>
          <w:spacing w:val="-2"/>
          <w:sz w:val="16"/>
        </w:rPr>
        <w:t>Isolated</w:t>
      </w:r>
    </w:p>
    <w:p>
      <w:pPr>
        <w:spacing w:before="102"/>
        <w:ind w:left="140" w:right="0" w:firstLine="0"/>
        <w:jc w:val="left"/>
        <w:rPr>
          <w:rFonts w:ascii="Tahoma"/>
          <w:sz w:val="16"/>
        </w:rPr>
      </w:pPr>
      <w:r>
        <w:rPr/>
        <w:br w:type="column"/>
      </w:r>
      <w:r>
        <w:rPr>
          <w:rFonts w:ascii="Tahoma"/>
          <w:color w:val="231F20"/>
          <w:w w:val="95"/>
          <w:sz w:val="16"/>
        </w:rPr>
        <w:t>Reproductive</w:t>
      </w:r>
    </w:p>
    <w:p>
      <w:pPr>
        <w:spacing w:before="102"/>
        <w:ind w:left="140" w:right="0" w:firstLine="0"/>
        <w:jc w:val="left"/>
        <w:rPr>
          <w:rFonts w:ascii="Tahoma"/>
          <w:sz w:val="16"/>
        </w:rPr>
      </w:pPr>
      <w:r>
        <w:rPr/>
        <w:br w:type="column"/>
      </w:r>
      <w:r>
        <w:rPr>
          <w:rFonts w:ascii="Tahoma"/>
          <w:color w:val="231F20"/>
          <w:w w:val="95"/>
          <w:sz w:val="16"/>
        </w:rPr>
        <w:t>Inbreeding,</w:t>
      </w:r>
    </w:p>
    <w:p>
      <w:pPr>
        <w:spacing w:before="102"/>
        <w:ind w:left="140" w:right="0" w:firstLine="0"/>
        <w:jc w:val="left"/>
        <w:rPr>
          <w:rFonts w:ascii="Tahoma"/>
          <w:sz w:val="16"/>
        </w:rPr>
      </w:pPr>
      <w:r>
        <w:rPr/>
        <w:br w:type="column"/>
      </w:r>
      <w:r>
        <w:rPr>
          <w:rFonts w:ascii="Tahoma"/>
          <w:color w:val="231F20"/>
          <w:w w:val="95"/>
          <w:sz w:val="16"/>
        </w:rPr>
        <w:t>Fragmented, incomplete</w:t>
      </w:r>
    </w:p>
    <w:p>
      <w:pPr>
        <w:spacing w:before="102"/>
        <w:ind w:left="140" w:right="0" w:firstLine="0"/>
        <w:jc w:val="left"/>
        <w:rPr>
          <w:rFonts w:ascii="Tahoma"/>
          <w:sz w:val="16"/>
        </w:rPr>
      </w:pPr>
      <w:r>
        <w:rPr/>
        <w:br w:type="column"/>
      </w:r>
      <w:r>
        <w:rPr>
          <w:rFonts w:ascii="Tahoma"/>
          <w:color w:val="231F20"/>
          <w:w w:val="95"/>
          <w:sz w:val="16"/>
        </w:rPr>
        <w:t>Extreme draughts</w:t>
      </w:r>
    </w:p>
    <w:p>
      <w:pPr>
        <w:spacing w:after="0"/>
        <w:jc w:val="left"/>
        <w:rPr>
          <w:rFonts w:ascii="Tahoma"/>
          <w:sz w:val="16"/>
        </w:rPr>
        <w:sectPr>
          <w:type w:val="continuous"/>
          <w:pgSz w:w="10210" w:h="14180"/>
          <w:pgMar w:top="1320" w:bottom="720" w:left="1200" w:right="1420"/>
          <w:cols w:num="5" w:equalWidth="0">
            <w:col w:w="699" w:space="389"/>
            <w:col w:w="1048" w:space="125"/>
            <w:col w:w="940" w:space="229"/>
            <w:col w:w="1814" w:space="253"/>
            <w:col w:w="2093"/>
          </w:cols>
        </w:sectPr>
      </w:pPr>
    </w:p>
    <w:p>
      <w:pPr>
        <w:spacing w:before="27"/>
        <w:ind w:left="140" w:right="0" w:firstLine="0"/>
        <w:jc w:val="left"/>
        <w:rPr>
          <w:rFonts w:ascii="Tahoma"/>
          <w:sz w:val="16"/>
        </w:rPr>
      </w:pPr>
      <w:r>
        <w:rPr>
          <w:rFonts w:ascii="Tahoma"/>
          <w:color w:val="231F20"/>
          <w:sz w:val="16"/>
        </w:rPr>
        <w:t>populations</w:t>
      </w:r>
    </w:p>
    <w:p>
      <w:pPr>
        <w:spacing w:before="27"/>
        <w:ind w:left="140" w:right="-18" w:firstLine="0"/>
        <w:jc w:val="left"/>
        <w:rPr>
          <w:rFonts w:ascii="Tahoma"/>
          <w:sz w:val="16"/>
        </w:rPr>
      </w:pPr>
      <w:r>
        <w:rPr/>
        <w:br w:type="column"/>
      </w:r>
      <w:r>
        <w:rPr>
          <w:rFonts w:ascii="Tahoma"/>
          <w:color w:val="231F20"/>
          <w:sz w:val="16"/>
        </w:rPr>
        <w:t>failure,</w:t>
      </w:r>
    </w:p>
    <w:p>
      <w:pPr>
        <w:spacing w:before="27"/>
        <w:ind w:left="140" w:right="-15" w:firstLine="0"/>
        <w:jc w:val="left"/>
        <w:rPr>
          <w:rFonts w:ascii="Tahoma"/>
          <w:sz w:val="16"/>
        </w:rPr>
      </w:pPr>
      <w:r>
        <w:rPr/>
        <w:br w:type="column"/>
      </w:r>
      <w:r>
        <w:rPr>
          <w:rFonts w:ascii="Tahoma"/>
          <w:color w:val="231F20"/>
          <w:sz w:val="16"/>
        </w:rPr>
        <w:t>local extinction</w:t>
      </w:r>
    </w:p>
    <w:p>
      <w:pPr>
        <w:spacing w:before="27"/>
        <w:ind w:left="74" w:right="0" w:firstLine="0"/>
        <w:jc w:val="left"/>
        <w:rPr>
          <w:rFonts w:ascii="Tahoma"/>
          <w:sz w:val="16"/>
        </w:rPr>
      </w:pPr>
      <w:r>
        <w:rPr/>
        <w:br w:type="column"/>
      </w:r>
      <w:r>
        <w:rPr>
          <w:rFonts w:ascii="Tahoma"/>
          <w:color w:val="231F20"/>
          <w:sz w:val="16"/>
        </w:rPr>
        <w:t>ecosystem. Restricted access under climate</w:t>
      </w:r>
    </w:p>
    <w:p>
      <w:pPr>
        <w:spacing w:after="0"/>
        <w:jc w:val="left"/>
        <w:rPr>
          <w:rFonts w:ascii="Tahoma"/>
          <w:sz w:val="16"/>
        </w:rPr>
        <w:sectPr>
          <w:type w:val="continuous"/>
          <w:pgSz w:w="10210" w:h="14180"/>
          <w:pgMar w:top="1320" w:bottom="720" w:left="1200" w:right="1420"/>
          <w:cols w:num="4" w:equalWidth="0">
            <w:col w:w="972" w:space="117"/>
            <w:col w:w="630" w:space="543"/>
            <w:col w:w="1196" w:space="40"/>
            <w:col w:w="4092"/>
          </w:cols>
        </w:sectPr>
      </w:pPr>
    </w:p>
    <w:p>
      <w:pPr>
        <w:spacing w:line="273" w:lineRule="auto" w:before="27"/>
        <w:ind w:left="1229" w:right="-13" w:firstLine="0"/>
        <w:jc w:val="left"/>
        <w:rPr>
          <w:rFonts w:ascii="Tahoma"/>
          <w:sz w:val="16"/>
        </w:rPr>
      </w:pPr>
      <w:r>
        <w:rPr>
          <w:rFonts w:ascii="Tahoma"/>
          <w:color w:val="231F20"/>
          <w:sz w:val="16"/>
        </w:rPr>
        <w:t>accidental mortality</w:t>
      </w:r>
    </w:p>
    <w:p>
      <w:pPr>
        <w:spacing w:line="273" w:lineRule="auto" w:before="27"/>
        <w:ind w:left="1229" w:right="-14" w:firstLine="0"/>
        <w:jc w:val="left"/>
        <w:rPr>
          <w:rFonts w:ascii="Tahoma"/>
          <w:sz w:val="16"/>
        </w:rPr>
      </w:pPr>
      <w:r>
        <w:rPr/>
        <w:br w:type="column"/>
      </w:r>
      <w:r>
        <w:rPr>
          <w:rFonts w:ascii="Tahoma"/>
          <w:color w:val="231F20"/>
          <w:sz w:val="16"/>
        </w:rPr>
        <w:t>to very patchy vegetation. Climate variation impact strongest</w:t>
      </w:r>
      <w:r>
        <w:rPr>
          <w:rFonts w:ascii="Tahoma"/>
          <w:color w:val="231F20"/>
          <w:spacing w:val="-18"/>
          <w:sz w:val="16"/>
        </w:rPr>
        <w:t> </w:t>
      </w:r>
      <w:r>
        <w:rPr>
          <w:rFonts w:ascii="Tahoma"/>
          <w:color w:val="231F20"/>
          <w:sz w:val="16"/>
        </w:rPr>
        <w:t>in</w:t>
      </w:r>
      <w:r>
        <w:rPr>
          <w:rFonts w:ascii="Tahoma"/>
          <w:color w:val="231F20"/>
          <w:spacing w:val="-17"/>
          <w:sz w:val="16"/>
        </w:rPr>
        <w:t> </w:t>
      </w:r>
      <w:r>
        <w:rPr>
          <w:rFonts w:ascii="Tahoma"/>
          <w:color w:val="231F20"/>
          <w:sz w:val="16"/>
        </w:rPr>
        <w:t>driest</w:t>
      </w:r>
      <w:r>
        <w:rPr>
          <w:rFonts w:ascii="Tahoma"/>
          <w:color w:val="231F20"/>
          <w:spacing w:val="-18"/>
          <w:sz w:val="16"/>
        </w:rPr>
        <w:t> </w:t>
      </w:r>
      <w:r>
        <w:rPr>
          <w:rFonts w:ascii="Tahoma"/>
          <w:color w:val="231F20"/>
          <w:sz w:val="16"/>
        </w:rPr>
        <w:t>remnant</w:t>
      </w:r>
    </w:p>
    <w:p>
      <w:pPr>
        <w:spacing w:before="27"/>
        <w:ind w:left="157" w:right="0" w:firstLine="0"/>
        <w:jc w:val="left"/>
        <w:rPr>
          <w:rFonts w:ascii="Tahoma"/>
          <w:sz w:val="16"/>
        </w:rPr>
      </w:pPr>
      <w:r>
        <w:rPr/>
        <w:br w:type="column"/>
      </w:r>
      <w:r>
        <w:rPr>
          <w:rFonts w:ascii="Tahoma"/>
          <w:color w:val="231F20"/>
          <w:sz w:val="16"/>
        </w:rPr>
        <w:t>change</w:t>
      </w:r>
    </w:p>
    <w:p>
      <w:pPr>
        <w:spacing w:after="0"/>
        <w:jc w:val="left"/>
        <w:rPr>
          <w:rFonts w:ascii="Tahoma"/>
          <w:sz w:val="16"/>
        </w:rPr>
        <w:sectPr>
          <w:type w:val="continuous"/>
          <w:pgSz w:w="10210" w:h="14180"/>
          <w:pgMar w:top="1320" w:bottom="720" w:left="1200" w:right="1420"/>
          <w:cols w:num="3" w:equalWidth="0">
            <w:col w:w="1941" w:space="401"/>
            <w:col w:w="3099" w:space="40"/>
            <w:col w:w="2109"/>
          </w:cols>
        </w:sectPr>
      </w:pPr>
    </w:p>
    <w:p>
      <w:pPr>
        <w:tabs>
          <w:tab w:pos="3571" w:val="left" w:leader="none"/>
          <w:tab w:pos="7090" w:val="left" w:leader="none"/>
        </w:tabs>
        <w:spacing w:before="0"/>
        <w:ind w:left="120" w:right="0" w:firstLine="0"/>
        <w:jc w:val="left"/>
        <w:rPr>
          <w:rFonts w:ascii="Tahoma"/>
          <w:sz w:val="16"/>
        </w:rPr>
      </w:pPr>
      <w:r>
        <w:rPr>
          <w:rFonts w:ascii="Tahoma"/>
          <w:color w:val="231F20"/>
          <w:w w:val="72"/>
          <w:sz w:val="16"/>
          <w:u w:val="single" w:color="231F20"/>
        </w:rPr>
        <w:t> </w:t>
      </w:r>
      <w:r>
        <w:rPr>
          <w:rFonts w:ascii="Tahoma"/>
          <w:color w:val="231F20"/>
          <w:sz w:val="16"/>
          <w:u w:val="single" w:color="231F20"/>
        </w:rPr>
        <w:tab/>
      </w:r>
      <w:r>
        <w:rPr>
          <w:rFonts w:ascii="Tahoma"/>
          <w:color w:val="231F20"/>
          <w:spacing w:val="-1"/>
          <w:w w:val="105"/>
          <w:sz w:val="16"/>
          <w:u w:val="single" w:color="231F20"/>
        </w:rPr>
        <w:t>wild</w:t>
      </w:r>
      <w:r>
        <w:rPr>
          <w:rFonts w:ascii="Tahoma"/>
          <w:color w:val="231F20"/>
          <w:spacing w:val="-37"/>
          <w:w w:val="105"/>
          <w:sz w:val="16"/>
          <w:u w:val="single" w:color="231F20"/>
        </w:rPr>
        <w:t> </w:t>
      </w:r>
      <w:r>
        <w:rPr>
          <w:rFonts w:ascii="Tahoma"/>
          <w:color w:val="231F20"/>
          <w:spacing w:val="-1"/>
          <w:w w:val="105"/>
          <w:sz w:val="16"/>
          <w:u w:val="single" w:color="231F20"/>
        </w:rPr>
        <w:t>habitat</w:t>
      </w:r>
      <w:r>
        <w:rPr>
          <w:rFonts w:ascii="Tahoma"/>
          <w:color w:val="231F20"/>
          <w:spacing w:val="-1"/>
          <w:sz w:val="16"/>
          <w:u w:val="single" w:color="231F20"/>
        </w:rPr>
        <w:tab/>
      </w:r>
    </w:p>
    <w:p>
      <w:pPr>
        <w:spacing w:after="0"/>
        <w:jc w:val="left"/>
        <w:rPr>
          <w:rFonts w:ascii="Tahoma"/>
          <w:sz w:val="16"/>
        </w:rPr>
        <w:sectPr>
          <w:type w:val="continuous"/>
          <w:pgSz w:w="10210" w:h="14180"/>
          <w:pgMar w:top="1320" w:bottom="720" w:left="1200" w:right="1420"/>
        </w:sectPr>
      </w:pPr>
    </w:p>
    <w:p>
      <w:pPr>
        <w:tabs>
          <w:tab w:pos="3571" w:val="left" w:leader="none"/>
        </w:tabs>
        <w:spacing w:before="7"/>
        <w:ind w:left="140" w:right="0" w:firstLine="0"/>
        <w:jc w:val="left"/>
        <w:rPr>
          <w:rFonts w:ascii="Tahoma"/>
          <w:sz w:val="16"/>
        </w:rPr>
      </w:pPr>
      <w:r>
        <w:rPr>
          <w:rFonts w:ascii="Tahoma"/>
          <w:color w:val="231F20"/>
          <w:sz w:val="16"/>
        </w:rPr>
        <w:t>Zoonoses</w:t>
        <w:tab/>
        <w:t>Contamination by</w:t>
      </w:r>
      <w:r>
        <w:rPr>
          <w:rFonts w:ascii="Tahoma"/>
          <w:color w:val="231F20"/>
          <w:spacing w:val="-34"/>
          <w:sz w:val="16"/>
        </w:rPr>
        <w:t> </w:t>
      </w:r>
      <w:r>
        <w:rPr>
          <w:rFonts w:ascii="Tahoma"/>
          <w:color w:val="231F20"/>
          <w:sz w:val="16"/>
        </w:rPr>
        <w:t>livestock</w:t>
      </w:r>
    </w:p>
    <w:p>
      <w:pPr>
        <w:spacing w:before="27"/>
        <w:ind w:left="3571" w:right="0" w:firstLine="0"/>
        <w:jc w:val="left"/>
        <w:rPr>
          <w:rFonts w:ascii="Tahoma"/>
          <w:sz w:val="16"/>
        </w:rPr>
      </w:pPr>
      <w:r>
        <w:rPr>
          <w:rFonts w:ascii="Tahoma"/>
          <w:color w:val="231F20"/>
          <w:sz w:val="16"/>
        </w:rPr>
        <w:t>and ranchers handling</w:t>
      </w:r>
    </w:p>
    <w:p>
      <w:pPr>
        <w:spacing w:before="34"/>
        <w:ind w:left="3571" w:right="0" w:firstLine="0"/>
        <w:jc w:val="left"/>
        <w:rPr>
          <w:rFonts w:ascii="Calibri"/>
          <w:i/>
          <w:sz w:val="16"/>
        </w:rPr>
      </w:pPr>
      <w:r>
        <w:rPr>
          <w:rFonts w:ascii="Calibri"/>
          <w:i/>
          <w:color w:val="231F20"/>
          <w:w w:val="110"/>
          <w:sz w:val="16"/>
        </w:rPr>
        <w:t>peninsularis</w:t>
      </w:r>
    </w:p>
    <w:p>
      <w:pPr>
        <w:spacing w:line="273" w:lineRule="auto" w:before="7"/>
        <w:ind w:left="140" w:right="1116" w:firstLine="0"/>
        <w:jc w:val="both"/>
        <w:rPr>
          <w:rFonts w:ascii="Tahoma"/>
          <w:sz w:val="16"/>
        </w:rPr>
      </w:pPr>
      <w:r>
        <w:rPr/>
        <w:br w:type="column"/>
      </w:r>
      <w:r>
        <w:rPr>
          <w:rFonts w:ascii="Tahoma"/>
          <w:color w:val="231F20"/>
          <w:w w:val="105"/>
          <w:sz w:val="16"/>
        </w:rPr>
        <w:t>Epizootics. Nutritional </w:t>
      </w:r>
      <w:r>
        <w:rPr>
          <w:rFonts w:ascii="Tahoma"/>
          <w:color w:val="231F20"/>
          <w:sz w:val="16"/>
        </w:rPr>
        <w:t>deficiencies</w:t>
      </w:r>
    </w:p>
    <w:p>
      <w:pPr>
        <w:spacing w:after="0" w:line="273" w:lineRule="auto"/>
        <w:jc w:val="both"/>
        <w:rPr>
          <w:rFonts w:ascii="Tahoma"/>
          <w:sz w:val="16"/>
        </w:rPr>
        <w:sectPr>
          <w:type w:val="continuous"/>
          <w:pgSz w:w="10210" w:h="14180"/>
          <w:pgMar w:top="1320" w:bottom="720" w:left="1200" w:right="1420"/>
          <w:cols w:num="2" w:equalWidth="0">
            <w:col w:w="5433" w:space="64"/>
            <w:col w:w="2093"/>
          </w:cols>
        </w:sectPr>
      </w:pPr>
    </w:p>
    <w:p>
      <w:pPr>
        <w:tabs>
          <w:tab w:pos="5637" w:val="left" w:leader="none"/>
        </w:tabs>
        <w:spacing w:before="0"/>
        <w:ind w:left="120" w:right="0" w:firstLine="0"/>
        <w:jc w:val="left"/>
        <w:rPr>
          <w:rFonts w:ascii="Tahoma"/>
          <w:sz w:val="16"/>
        </w:rPr>
      </w:pPr>
      <w:r>
        <w:rPr>
          <w:rFonts w:ascii="Tahoma"/>
          <w:color w:val="231F20"/>
          <w:w w:val="72"/>
          <w:sz w:val="16"/>
          <w:u w:val="single" w:color="231F20"/>
        </w:rPr>
        <w:t> </w:t>
      </w:r>
      <w:r>
        <w:rPr>
          <w:rFonts w:ascii="Tahoma"/>
          <w:color w:val="231F20"/>
          <w:sz w:val="16"/>
          <w:u w:val="single" w:color="231F20"/>
        </w:rPr>
        <w:tab/>
      </w:r>
      <w:r>
        <w:rPr>
          <w:rFonts w:ascii="Tahoma"/>
          <w:color w:val="231F20"/>
          <w:spacing w:val="-1"/>
          <w:sz w:val="16"/>
          <w:u w:val="single" w:color="231F20"/>
        </w:rPr>
        <w:t>diminish</w:t>
      </w:r>
      <w:r>
        <w:rPr>
          <w:rFonts w:ascii="Tahoma"/>
          <w:color w:val="231F20"/>
          <w:spacing w:val="15"/>
          <w:sz w:val="16"/>
          <w:u w:val="single" w:color="231F20"/>
        </w:rPr>
        <w:t> </w:t>
      </w:r>
      <w:r>
        <w:rPr>
          <w:rFonts w:ascii="Tahoma"/>
          <w:color w:val="231F20"/>
          <w:sz w:val="16"/>
          <w:u w:val="single" w:color="231F20"/>
        </w:rPr>
        <w:t>resistance</w:t>
      </w:r>
      <w:r>
        <w:rPr>
          <w:rFonts w:ascii="Tahoma"/>
          <w:color w:val="231F20"/>
          <w:spacing w:val="2"/>
          <w:sz w:val="16"/>
          <w:u w:val="single" w:color="231F20"/>
        </w:rPr>
        <w:t> </w:t>
      </w:r>
    </w:p>
    <w:p>
      <w:pPr>
        <w:spacing w:after="0"/>
        <w:jc w:val="left"/>
        <w:rPr>
          <w:rFonts w:ascii="Tahoma"/>
          <w:sz w:val="16"/>
        </w:rPr>
        <w:sectPr>
          <w:type w:val="continuous"/>
          <w:pgSz w:w="10210" w:h="14180"/>
          <w:pgMar w:top="1320" w:bottom="720" w:left="1200" w:right="1420"/>
        </w:sectPr>
      </w:pPr>
    </w:p>
    <w:p>
      <w:pPr>
        <w:tabs>
          <w:tab w:pos="1229" w:val="left" w:leader="none"/>
        </w:tabs>
        <w:spacing w:line="273" w:lineRule="auto" w:before="7"/>
        <w:ind w:left="1229" w:right="0" w:hanging="1089"/>
        <w:jc w:val="left"/>
        <w:rPr>
          <w:rFonts w:ascii="Tahoma"/>
          <w:sz w:val="16"/>
        </w:rPr>
      </w:pPr>
      <w:r>
        <w:rPr>
          <w:rFonts w:ascii="Tahoma"/>
          <w:color w:val="231F20"/>
          <w:sz w:val="16"/>
        </w:rPr>
        <w:t>Poaching</w:t>
        <w:tab/>
        <w:t>Increases mortality, decreases </w:t>
      </w:r>
      <w:r>
        <w:rPr>
          <w:rFonts w:ascii="Tahoma"/>
          <w:color w:val="231F20"/>
          <w:spacing w:val="-1"/>
          <w:sz w:val="16"/>
        </w:rPr>
        <w:t>reproduction</w:t>
      </w:r>
    </w:p>
    <w:p>
      <w:pPr>
        <w:spacing w:line="273" w:lineRule="auto" w:before="7"/>
        <w:ind w:left="140" w:right="4525" w:firstLine="0"/>
        <w:jc w:val="left"/>
        <w:rPr>
          <w:rFonts w:ascii="Tahoma" w:hAnsi="Tahoma"/>
          <w:sz w:val="16"/>
        </w:rPr>
      </w:pPr>
      <w:r>
        <w:rPr/>
        <w:br w:type="column"/>
      </w:r>
      <w:r>
        <w:rPr>
          <w:rFonts w:ascii="Tahoma" w:hAnsi="Tahoma"/>
          <w:color w:val="231F20"/>
          <w:sz w:val="16"/>
        </w:rPr>
        <w:t>Affects the ‘best’</w:t>
      </w:r>
    </w:p>
    <w:p>
      <w:pPr>
        <w:spacing w:line="273" w:lineRule="auto" w:before="0"/>
        <w:ind w:left="140" w:right="4279" w:firstLine="0"/>
        <w:jc w:val="left"/>
        <w:rPr>
          <w:rFonts w:ascii="Tahoma"/>
          <w:sz w:val="16"/>
        </w:rPr>
      </w:pPr>
      <w:r>
        <w:rPr>
          <w:rFonts w:ascii="Tahoma"/>
          <w:color w:val="231F20"/>
          <w:sz w:val="16"/>
        </w:rPr>
        <w:t>phenotype, not diseased</w:t>
      </w:r>
    </w:p>
    <w:p>
      <w:pPr>
        <w:spacing w:after="0" w:line="273" w:lineRule="auto"/>
        <w:jc w:val="left"/>
        <w:rPr>
          <w:rFonts w:ascii="Tahoma"/>
          <w:sz w:val="16"/>
        </w:rPr>
        <w:sectPr>
          <w:type w:val="continuous"/>
          <w:pgSz w:w="10210" w:h="14180"/>
          <w:pgMar w:top="1320" w:bottom="720" w:left="1200" w:right="1420"/>
          <w:cols w:num="2" w:equalWidth="0">
            <w:col w:w="2123" w:space="139"/>
            <w:col w:w="5328"/>
          </w:cols>
        </w:sectPr>
      </w:pPr>
    </w:p>
    <w:p>
      <w:pPr>
        <w:tabs>
          <w:tab w:pos="2402" w:val="left" w:leader="none"/>
          <w:tab w:pos="7090" w:val="left" w:leader="none"/>
        </w:tabs>
        <w:spacing w:before="0"/>
        <w:ind w:left="120" w:right="0" w:firstLine="0"/>
        <w:jc w:val="left"/>
        <w:rPr>
          <w:rFonts w:ascii="Tahoma"/>
          <w:sz w:val="16"/>
        </w:rPr>
      </w:pPr>
      <w:r>
        <w:rPr>
          <w:rFonts w:ascii="Tahoma"/>
          <w:color w:val="231F20"/>
          <w:w w:val="72"/>
          <w:sz w:val="16"/>
          <w:u w:val="single" w:color="231F20"/>
        </w:rPr>
        <w:t> </w:t>
      </w:r>
      <w:r>
        <w:rPr>
          <w:rFonts w:ascii="Tahoma"/>
          <w:color w:val="231F20"/>
          <w:sz w:val="16"/>
          <w:u w:val="single" w:color="231F20"/>
        </w:rPr>
        <w:tab/>
      </w:r>
      <w:r>
        <w:rPr>
          <w:rFonts w:ascii="Tahoma"/>
          <w:color w:val="231F20"/>
          <w:w w:val="105"/>
          <w:sz w:val="16"/>
          <w:u w:val="single" w:color="231F20"/>
        </w:rPr>
        <w:t>individuals</w:t>
      </w:r>
      <w:r>
        <w:rPr>
          <w:rFonts w:ascii="Tahoma"/>
          <w:color w:val="231F20"/>
          <w:sz w:val="16"/>
          <w:u w:val="single" w:color="231F20"/>
        </w:rPr>
        <w:tab/>
      </w:r>
    </w:p>
    <w:p>
      <w:pPr>
        <w:spacing w:after="0"/>
        <w:jc w:val="left"/>
        <w:rPr>
          <w:rFonts w:ascii="Tahoma"/>
          <w:sz w:val="16"/>
        </w:rPr>
        <w:sectPr>
          <w:type w:val="continuous"/>
          <w:pgSz w:w="10210" w:h="14180"/>
          <w:pgMar w:top="1320" w:bottom="720" w:left="1200" w:right="1420"/>
        </w:sectPr>
      </w:pPr>
    </w:p>
    <w:p>
      <w:pPr>
        <w:tabs>
          <w:tab w:pos="3571" w:val="left" w:leader="none"/>
        </w:tabs>
        <w:spacing w:line="273" w:lineRule="auto" w:before="7"/>
        <w:ind w:left="3571" w:right="0" w:hanging="3431"/>
        <w:jc w:val="left"/>
        <w:rPr>
          <w:rFonts w:ascii="Tahoma"/>
          <w:sz w:val="16"/>
        </w:rPr>
      </w:pPr>
      <w:r>
        <w:rPr>
          <w:rFonts w:ascii="Tahoma"/>
          <w:color w:val="231F20"/>
          <w:sz w:val="16"/>
        </w:rPr>
        <w:t>Domestication</w:t>
        <w:tab/>
        <w:t>Habituation</w:t>
      </w:r>
      <w:r>
        <w:rPr>
          <w:rFonts w:ascii="Tahoma"/>
          <w:color w:val="231F20"/>
          <w:spacing w:val="-19"/>
          <w:sz w:val="16"/>
        </w:rPr>
        <w:t> </w:t>
      </w:r>
      <w:r>
        <w:rPr>
          <w:rFonts w:ascii="Tahoma"/>
          <w:color w:val="231F20"/>
          <w:sz w:val="16"/>
        </w:rPr>
        <w:t>to</w:t>
      </w:r>
      <w:r>
        <w:rPr>
          <w:rFonts w:ascii="Tahoma"/>
          <w:color w:val="231F20"/>
          <w:spacing w:val="-19"/>
          <w:sz w:val="16"/>
        </w:rPr>
        <w:t> </w:t>
      </w:r>
      <w:r>
        <w:rPr>
          <w:rFonts w:ascii="Tahoma"/>
          <w:color w:val="231F20"/>
          <w:sz w:val="16"/>
        </w:rPr>
        <w:t>human</w:t>
      </w:r>
      <w:r>
        <w:rPr>
          <w:rFonts w:ascii="Tahoma"/>
          <w:color w:val="231F20"/>
          <w:w w:val="99"/>
          <w:sz w:val="16"/>
        </w:rPr>
        <w:t> </w:t>
      </w:r>
      <w:r>
        <w:rPr>
          <w:rFonts w:ascii="Tahoma"/>
          <w:color w:val="231F20"/>
          <w:sz w:val="16"/>
        </w:rPr>
        <w:t>presence.</w:t>
      </w:r>
      <w:r>
        <w:rPr>
          <w:rFonts w:ascii="Tahoma"/>
          <w:color w:val="231F20"/>
          <w:spacing w:val="-9"/>
          <w:sz w:val="16"/>
        </w:rPr>
        <w:t> </w:t>
      </w:r>
      <w:r>
        <w:rPr>
          <w:rFonts w:ascii="Tahoma"/>
          <w:color w:val="231F20"/>
          <w:sz w:val="16"/>
        </w:rPr>
        <w:t>Use</w:t>
      </w:r>
      <w:r>
        <w:rPr>
          <w:rFonts w:ascii="Tahoma"/>
          <w:color w:val="231F20"/>
          <w:spacing w:val="-9"/>
          <w:sz w:val="16"/>
        </w:rPr>
        <w:t> </w:t>
      </w:r>
      <w:r>
        <w:rPr>
          <w:rFonts w:ascii="Tahoma"/>
          <w:color w:val="231F20"/>
          <w:sz w:val="16"/>
        </w:rPr>
        <w:t>of</w:t>
      </w:r>
      <w:r>
        <w:rPr>
          <w:rFonts w:ascii="Tahoma"/>
          <w:color w:val="231F20"/>
          <w:spacing w:val="-12"/>
          <w:sz w:val="16"/>
        </w:rPr>
        <w:t> </w:t>
      </w:r>
      <w:r>
        <w:rPr>
          <w:rFonts w:ascii="Tahoma"/>
          <w:color w:val="231F20"/>
          <w:sz w:val="16"/>
        </w:rPr>
        <w:t>facilities</w:t>
      </w:r>
      <w:r>
        <w:rPr>
          <w:rFonts w:ascii="Tahoma"/>
          <w:color w:val="231F20"/>
          <w:spacing w:val="-12"/>
          <w:sz w:val="16"/>
        </w:rPr>
        <w:t> </w:t>
      </w:r>
      <w:r>
        <w:rPr>
          <w:rFonts w:ascii="Tahoma"/>
          <w:color w:val="231F20"/>
          <w:sz w:val="16"/>
        </w:rPr>
        <w:t>as</w:t>
      </w:r>
    </w:p>
    <w:p>
      <w:pPr>
        <w:spacing w:line="273" w:lineRule="auto" w:before="7"/>
        <w:ind w:left="62" w:right="27" w:firstLine="0"/>
        <w:jc w:val="left"/>
        <w:rPr>
          <w:rFonts w:ascii="Tahoma"/>
          <w:sz w:val="16"/>
        </w:rPr>
      </w:pPr>
      <w:r>
        <w:rPr/>
        <w:br w:type="column"/>
      </w:r>
      <w:r>
        <w:rPr>
          <w:rFonts w:ascii="Tahoma"/>
          <w:color w:val="231F20"/>
          <w:sz w:val="16"/>
        </w:rPr>
        <w:t>Human breeding: decreased immunity,</w:t>
      </w:r>
    </w:p>
    <w:p>
      <w:pPr>
        <w:spacing w:after="0" w:line="273" w:lineRule="auto"/>
        <w:jc w:val="left"/>
        <w:rPr>
          <w:rFonts w:ascii="Tahoma"/>
          <w:sz w:val="16"/>
        </w:rPr>
        <w:sectPr>
          <w:type w:val="continuous"/>
          <w:pgSz w:w="10210" w:h="14180"/>
          <w:pgMar w:top="1320" w:bottom="720" w:left="1200" w:right="1420"/>
          <w:cols w:num="2" w:equalWidth="0">
            <w:col w:w="5536" w:space="40"/>
            <w:col w:w="2014"/>
          </w:cols>
        </w:sectPr>
      </w:pPr>
    </w:p>
    <w:p>
      <w:pPr>
        <w:tabs>
          <w:tab w:pos="3571" w:val="left" w:leader="none"/>
          <w:tab w:pos="5637" w:val="left" w:leader="none"/>
        </w:tabs>
        <w:spacing w:before="0"/>
        <w:ind w:left="120" w:right="0" w:firstLine="0"/>
        <w:jc w:val="left"/>
        <w:rPr>
          <w:rFonts w:ascii="Tahoma"/>
          <w:sz w:val="16"/>
        </w:rPr>
      </w:pPr>
      <w:r>
        <w:rPr>
          <w:rFonts w:ascii="Tahoma"/>
          <w:color w:val="231F20"/>
          <w:w w:val="72"/>
          <w:sz w:val="16"/>
          <w:u w:val="single" w:color="231F20"/>
        </w:rPr>
        <w:t> </w:t>
      </w:r>
      <w:r>
        <w:rPr>
          <w:rFonts w:ascii="Tahoma"/>
          <w:color w:val="231F20"/>
          <w:sz w:val="16"/>
          <w:u w:val="single" w:color="231F20"/>
        </w:rPr>
        <w:tab/>
        <w:t>shield</w:t>
      </w:r>
      <w:r>
        <w:rPr>
          <w:rFonts w:ascii="Tahoma"/>
          <w:color w:val="231F20"/>
          <w:spacing w:val="-12"/>
          <w:sz w:val="16"/>
          <w:u w:val="single" w:color="231F20"/>
        </w:rPr>
        <w:t> </w:t>
      </w:r>
      <w:r>
        <w:rPr>
          <w:rFonts w:ascii="Tahoma"/>
          <w:color w:val="231F20"/>
          <w:sz w:val="16"/>
          <w:u w:val="single" w:color="231F20"/>
        </w:rPr>
        <w:t>against</w:t>
      </w:r>
      <w:r>
        <w:rPr>
          <w:rFonts w:ascii="Tahoma"/>
          <w:color w:val="231F20"/>
          <w:spacing w:val="-12"/>
          <w:sz w:val="16"/>
          <w:u w:val="single" w:color="231F20"/>
        </w:rPr>
        <w:t> </w:t>
      </w:r>
      <w:r>
        <w:rPr>
          <w:rFonts w:ascii="Tahoma"/>
          <w:color w:val="231F20"/>
          <w:sz w:val="16"/>
          <w:u w:val="single" w:color="231F20"/>
        </w:rPr>
        <w:t>predators</w:t>
        <w:tab/>
        <w:t>increased</w:t>
      </w:r>
      <w:r>
        <w:rPr>
          <w:rFonts w:ascii="Tahoma"/>
          <w:color w:val="231F20"/>
          <w:spacing w:val="-3"/>
          <w:sz w:val="16"/>
          <w:u w:val="single" w:color="231F20"/>
        </w:rPr>
        <w:t> </w:t>
      </w:r>
      <w:r>
        <w:rPr>
          <w:rFonts w:ascii="Tahoma"/>
          <w:color w:val="231F20"/>
          <w:sz w:val="16"/>
          <w:u w:val="single" w:color="231F20"/>
        </w:rPr>
        <w:t>infections</w:t>
      </w:r>
      <w:r>
        <w:rPr>
          <w:rFonts w:ascii="Tahoma"/>
          <w:color w:val="231F20"/>
          <w:spacing w:val="9"/>
          <w:sz w:val="16"/>
          <w:u w:val="single" w:color="231F20"/>
        </w:rPr>
        <w:t> </w:t>
      </w:r>
    </w:p>
    <w:p>
      <w:pPr>
        <w:spacing w:after="0"/>
        <w:jc w:val="left"/>
        <w:rPr>
          <w:rFonts w:ascii="Tahoma"/>
          <w:sz w:val="16"/>
        </w:rPr>
        <w:sectPr>
          <w:type w:val="continuous"/>
          <w:pgSz w:w="10210" w:h="14180"/>
          <w:pgMar w:top="1320" w:bottom="720" w:left="1200" w:right="1420"/>
        </w:sectPr>
      </w:pPr>
    </w:p>
    <w:p>
      <w:pPr>
        <w:tabs>
          <w:tab w:pos="1229" w:val="left" w:leader="none"/>
        </w:tabs>
        <w:spacing w:before="7"/>
        <w:ind w:left="140" w:right="0" w:firstLine="0"/>
        <w:jc w:val="left"/>
        <w:rPr>
          <w:rFonts w:ascii="Tahoma"/>
          <w:sz w:val="16"/>
        </w:rPr>
      </w:pPr>
      <w:r>
        <w:rPr>
          <w:rFonts w:ascii="Tahoma"/>
          <w:color w:val="231F20"/>
          <w:sz w:val="16"/>
        </w:rPr>
        <w:t>Privatization</w:t>
        <w:tab/>
        <w:t>Lack</w:t>
      </w:r>
      <w:r>
        <w:rPr>
          <w:rFonts w:ascii="Tahoma"/>
          <w:color w:val="231F20"/>
          <w:spacing w:val="-23"/>
          <w:sz w:val="16"/>
        </w:rPr>
        <w:t> </w:t>
      </w:r>
      <w:r>
        <w:rPr>
          <w:rFonts w:ascii="Tahoma"/>
          <w:color w:val="231F20"/>
          <w:sz w:val="16"/>
        </w:rPr>
        <w:t>of</w:t>
      </w:r>
    </w:p>
    <w:p>
      <w:pPr>
        <w:spacing w:line="273" w:lineRule="auto" w:before="27"/>
        <w:ind w:left="1229" w:right="-16" w:firstLine="0"/>
        <w:jc w:val="left"/>
        <w:rPr>
          <w:rFonts w:ascii="Tahoma"/>
          <w:sz w:val="16"/>
        </w:rPr>
      </w:pPr>
      <w:r>
        <w:rPr>
          <w:rFonts w:ascii="Tahoma"/>
          <w:color w:val="231F20"/>
          <w:sz w:val="16"/>
        </w:rPr>
        <w:t>transparency on recovery trend.</w:t>
      </w:r>
      <w:r>
        <w:rPr>
          <w:rFonts w:ascii="Tahoma"/>
          <w:color w:val="231F20"/>
          <w:spacing w:val="-27"/>
          <w:sz w:val="16"/>
        </w:rPr>
        <w:t> </w:t>
      </w:r>
      <w:r>
        <w:rPr>
          <w:rFonts w:ascii="Tahoma"/>
          <w:color w:val="231F20"/>
          <w:sz w:val="16"/>
        </w:rPr>
        <w:t>Scarcity management secures</w:t>
      </w:r>
      <w:r>
        <w:rPr>
          <w:rFonts w:ascii="Tahoma"/>
          <w:color w:val="231F20"/>
          <w:spacing w:val="-15"/>
          <w:sz w:val="16"/>
        </w:rPr>
        <w:t> </w:t>
      </w:r>
      <w:r>
        <w:rPr>
          <w:rFonts w:ascii="Tahoma"/>
          <w:color w:val="231F20"/>
          <w:sz w:val="16"/>
        </w:rPr>
        <w:t>funds</w:t>
      </w:r>
    </w:p>
    <w:p>
      <w:pPr>
        <w:spacing w:line="273" w:lineRule="auto" w:before="7"/>
        <w:ind w:left="136" w:right="-18" w:firstLine="0"/>
        <w:jc w:val="left"/>
        <w:rPr>
          <w:rFonts w:ascii="Tahoma"/>
          <w:sz w:val="16"/>
        </w:rPr>
      </w:pPr>
      <w:r>
        <w:rPr/>
        <w:br w:type="column"/>
      </w:r>
      <w:r>
        <w:rPr>
          <w:rFonts w:ascii="Tahoma"/>
          <w:color w:val="231F20"/>
          <w:sz w:val="16"/>
        </w:rPr>
        <w:t>Purity of subspecies preferred over</w:t>
      </w:r>
      <w:r>
        <w:rPr>
          <w:rFonts w:ascii="Tahoma"/>
          <w:color w:val="231F20"/>
          <w:spacing w:val="-28"/>
          <w:sz w:val="16"/>
        </w:rPr>
        <w:t> </w:t>
      </w:r>
      <w:r>
        <w:rPr>
          <w:rFonts w:ascii="Tahoma"/>
          <w:color w:val="231F20"/>
          <w:sz w:val="16"/>
        </w:rPr>
        <w:t>genetic</w:t>
      </w:r>
      <w:r>
        <w:rPr>
          <w:rFonts w:ascii="Tahoma"/>
          <w:color w:val="231F20"/>
          <w:w w:val="100"/>
          <w:sz w:val="16"/>
        </w:rPr>
        <w:t> </w:t>
      </w:r>
      <w:r>
        <w:rPr>
          <w:rFonts w:ascii="Tahoma"/>
          <w:color w:val="231F20"/>
          <w:sz w:val="16"/>
        </w:rPr>
        <w:t>diversity.</w:t>
      </w:r>
    </w:p>
    <w:p>
      <w:pPr>
        <w:spacing w:before="0"/>
        <w:ind w:left="136" w:right="-18" w:firstLine="0"/>
        <w:jc w:val="left"/>
        <w:rPr>
          <w:rFonts w:ascii="Tahoma"/>
          <w:sz w:val="16"/>
        </w:rPr>
      </w:pPr>
      <w:r>
        <w:rPr>
          <w:rFonts w:ascii="Tahoma"/>
          <w:color w:val="231F20"/>
          <w:sz w:val="16"/>
        </w:rPr>
        <w:t>No assisted</w:t>
      </w:r>
    </w:p>
    <w:p>
      <w:pPr>
        <w:spacing w:line="273" w:lineRule="auto" w:before="7"/>
        <w:ind w:left="140" w:right="1430" w:firstLine="0"/>
        <w:jc w:val="left"/>
        <w:rPr>
          <w:rFonts w:ascii="Tahoma"/>
          <w:sz w:val="16"/>
        </w:rPr>
      </w:pPr>
      <w:r>
        <w:rPr/>
        <w:br w:type="column"/>
      </w:r>
      <w:r>
        <w:rPr>
          <w:rFonts w:ascii="Tahoma"/>
          <w:color w:val="231F20"/>
          <w:sz w:val="16"/>
        </w:rPr>
        <w:t>Fencing, stereotypies, excess density, injuries and death</w:t>
      </w:r>
    </w:p>
    <w:p>
      <w:pPr>
        <w:spacing w:after="0" w:line="273" w:lineRule="auto"/>
        <w:jc w:val="left"/>
        <w:rPr>
          <w:rFonts w:ascii="Tahoma"/>
          <w:sz w:val="16"/>
        </w:rPr>
        <w:sectPr>
          <w:type w:val="continuous"/>
          <w:pgSz w:w="10210" w:h="14180"/>
          <w:pgMar w:top="1320" w:bottom="720" w:left="1200" w:right="1420"/>
          <w:cols w:num="3" w:equalWidth="0">
            <w:col w:w="2226" w:space="40"/>
            <w:col w:w="979" w:space="185"/>
            <w:col w:w="4160"/>
          </w:cols>
        </w:sectPr>
      </w:pPr>
    </w:p>
    <w:p>
      <w:pPr>
        <w:tabs>
          <w:tab w:pos="2402" w:val="left" w:leader="none"/>
          <w:tab w:pos="7090" w:val="left" w:leader="none"/>
        </w:tabs>
        <w:spacing w:before="0"/>
        <w:ind w:left="120" w:right="0" w:firstLine="0"/>
        <w:jc w:val="left"/>
        <w:rPr>
          <w:rFonts w:ascii="Tahoma"/>
          <w:sz w:val="16"/>
        </w:rPr>
      </w:pPr>
      <w:r>
        <w:rPr>
          <w:rFonts w:ascii="Tahoma"/>
          <w:color w:val="231F20"/>
          <w:w w:val="72"/>
          <w:sz w:val="16"/>
          <w:u w:val="single" w:color="231F20"/>
        </w:rPr>
        <w:t> </w:t>
      </w:r>
      <w:r>
        <w:rPr>
          <w:rFonts w:ascii="Tahoma"/>
          <w:color w:val="231F20"/>
          <w:sz w:val="16"/>
          <w:u w:val="single" w:color="231F20"/>
        </w:rPr>
        <w:tab/>
        <w:t>reproduction</w:t>
        <w:tab/>
      </w:r>
    </w:p>
    <w:p>
      <w:pPr>
        <w:spacing w:after="0"/>
        <w:jc w:val="left"/>
        <w:rPr>
          <w:rFonts w:ascii="Tahoma"/>
          <w:sz w:val="16"/>
        </w:rPr>
        <w:sectPr>
          <w:type w:val="continuous"/>
          <w:pgSz w:w="10210" w:h="14180"/>
          <w:pgMar w:top="1320" w:bottom="720" w:left="1200" w:right="1420"/>
        </w:sectPr>
      </w:pPr>
    </w:p>
    <w:p>
      <w:pPr>
        <w:tabs>
          <w:tab w:pos="1414" w:val="left" w:leader="none"/>
        </w:tabs>
        <w:spacing w:before="48"/>
        <w:ind w:left="564" w:right="0" w:firstLine="0"/>
        <w:jc w:val="both"/>
        <w:rPr>
          <w:rFonts w:ascii="Tahoma"/>
          <w:sz w:val="16"/>
        </w:rPr>
      </w:pPr>
      <w:r>
        <w:rPr/>
        <w:pict>
          <v:line style="position:absolute;mso-position-horizontal-relative:page;mso-position-vertical-relative:paragraph;z-index:-17632" from="120.229401pt,8.695332pt" to="135.229401pt,8.695332pt" stroked="true" strokeweight="1.5pt" strokecolor="#231f20">
            <w10:wrap type="none"/>
          </v:line>
        </w:pict>
      </w:r>
      <w:r>
        <w:rPr>
          <w:rFonts w:ascii="Calibri"/>
          <w:b/>
          <w:color w:val="231F20"/>
          <w:sz w:val="19"/>
        </w:rPr>
        <w:t>132</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4"/>
        <w:rPr>
          <w:rFonts w:ascii="Tahoma"/>
          <w:sz w:val="24"/>
        </w:rPr>
      </w:pPr>
    </w:p>
    <w:p>
      <w:pPr>
        <w:pStyle w:val="BodyText"/>
        <w:spacing w:line="247" w:lineRule="auto"/>
        <w:ind w:left="564" w:right="101"/>
        <w:jc w:val="both"/>
      </w:pPr>
      <w:r>
        <w:rPr>
          <w:color w:val="231F20"/>
          <w:w w:val="115"/>
        </w:rPr>
        <w:t>Zoo. Upgrading of the </w:t>
      </w:r>
      <w:r>
        <w:rPr>
          <w:rFonts w:ascii="Cambria"/>
          <w:i/>
          <w:color w:val="231F20"/>
          <w:w w:val="115"/>
        </w:rPr>
        <w:t>peninsularis </w:t>
      </w:r>
      <w:r>
        <w:rPr>
          <w:color w:val="231F20"/>
          <w:w w:val="115"/>
        </w:rPr>
        <w:t>conservation project in the American Zoo and Aquarium</w:t>
      </w:r>
      <w:r>
        <w:rPr>
          <w:color w:val="231F20"/>
          <w:spacing w:val="-13"/>
          <w:w w:val="115"/>
        </w:rPr>
        <w:t> </w:t>
      </w:r>
      <w:r>
        <w:rPr>
          <w:color w:val="231F20"/>
          <w:w w:val="115"/>
        </w:rPr>
        <w:t>Association</w:t>
      </w:r>
      <w:r>
        <w:rPr>
          <w:color w:val="231F20"/>
          <w:spacing w:val="-13"/>
          <w:w w:val="115"/>
        </w:rPr>
        <w:t> </w:t>
      </w:r>
      <w:r>
        <w:rPr>
          <w:color w:val="231F20"/>
          <w:w w:val="115"/>
        </w:rPr>
        <w:t>(AZA)</w:t>
      </w:r>
      <w:r>
        <w:rPr>
          <w:color w:val="231F20"/>
          <w:spacing w:val="-13"/>
          <w:w w:val="115"/>
        </w:rPr>
        <w:t> </w:t>
      </w:r>
      <w:r>
        <w:rPr>
          <w:color w:val="231F20"/>
          <w:w w:val="115"/>
        </w:rPr>
        <w:t>survey</w:t>
      </w:r>
      <w:r>
        <w:rPr>
          <w:color w:val="231F20"/>
          <w:spacing w:val="-13"/>
          <w:w w:val="115"/>
        </w:rPr>
        <w:t> </w:t>
      </w:r>
      <w:r>
        <w:rPr>
          <w:color w:val="231F20"/>
          <w:w w:val="115"/>
        </w:rPr>
        <w:t>(Shurter</w:t>
      </w:r>
      <w:r>
        <w:rPr>
          <w:color w:val="231F20"/>
          <w:spacing w:val="-13"/>
          <w:w w:val="115"/>
        </w:rPr>
        <w:t> </w:t>
      </w:r>
      <w:r>
        <w:rPr>
          <w:color w:val="231F20"/>
          <w:w w:val="115"/>
        </w:rPr>
        <w:t>and</w:t>
      </w:r>
      <w:r>
        <w:rPr>
          <w:color w:val="231F20"/>
          <w:spacing w:val="-13"/>
          <w:w w:val="115"/>
        </w:rPr>
        <w:t> </w:t>
      </w:r>
      <w:r>
        <w:rPr>
          <w:color w:val="231F20"/>
          <w:w w:val="115"/>
        </w:rPr>
        <w:t>Fischer,</w:t>
      </w:r>
      <w:r>
        <w:rPr>
          <w:color w:val="231F20"/>
          <w:spacing w:val="-13"/>
          <w:w w:val="115"/>
        </w:rPr>
        <w:t> </w:t>
      </w:r>
      <w:r>
        <w:rPr>
          <w:color w:val="231F20"/>
          <w:w w:val="115"/>
        </w:rPr>
        <w:t>2006;</w:t>
      </w:r>
      <w:r>
        <w:rPr>
          <w:color w:val="231F20"/>
          <w:spacing w:val="-13"/>
          <w:w w:val="115"/>
        </w:rPr>
        <w:t> </w:t>
      </w:r>
      <w:r>
        <w:rPr>
          <w:color w:val="231F20"/>
          <w:w w:val="115"/>
        </w:rPr>
        <w:t>AZA</w:t>
      </w:r>
      <w:r>
        <w:rPr>
          <w:color w:val="231F20"/>
          <w:spacing w:val="-13"/>
          <w:w w:val="115"/>
        </w:rPr>
        <w:t> </w:t>
      </w:r>
      <w:r>
        <w:rPr>
          <w:color w:val="231F20"/>
          <w:w w:val="115"/>
        </w:rPr>
        <w:t>Antelope</w:t>
      </w:r>
      <w:r>
        <w:rPr>
          <w:color w:val="231F20"/>
          <w:spacing w:val="-13"/>
          <w:w w:val="115"/>
        </w:rPr>
        <w:t> </w:t>
      </w:r>
      <w:r>
        <w:rPr>
          <w:color w:val="231F20"/>
          <w:w w:val="115"/>
        </w:rPr>
        <w:t>and Giraffe</w:t>
      </w:r>
      <w:r>
        <w:rPr>
          <w:color w:val="231F20"/>
          <w:spacing w:val="-12"/>
          <w:w w:val="115"/>
        </w:rPr>
        <w:t> </w:t>
      </w:r>
      <w:r>
        <w:rPr>
          <w:color w:val="231F20"/>
          <w:w w:val="115"/>
        </w:rPr>
        <w:t>Advisory</w:t>
      </w:r>
      <w:r>
        <w:rPr>
          <w:color w:val="231F20"/>
          <w:spacing w:val="-12"/>
          <w:w w:val="115"/>
        </w:rPr>
        <w:t> </w:t>
      </w:r>
      <w:r>
        <w:rPr>
          <w:color w:val="231F20"/>
          <w:w w:val="115"/>
        </w:rPr>
        <w:t>Group,</w:t>
      </w:r>
      <w:r>
        <w:rPr>
          <w:color w:val="231F20"/>
          <w:spacing w:val="-12"/>
          <w:w w:val="115"/>
        </w:rPr>
        <w:t> </w:t>
      </w:r>
      <w:r>
        <w:rPr>
          <w:color w:val="231F20"/>
          <w:w w:val="115"/>
        </w:rPr>
        <w:t>2008)</w:t>
      </w:r>
      <w:r>
        <w:rPr>
          <w:color w:val="231F20"/>
          <w:spacing w:val="-12"/>
          <w:w w:val="115"/>
        </w:rPr>
        <w:t> </w:t>
      </w:r>
      <w:r>
        <w:rPr>
          <w:color w:val="231F20"/>
          <w:w w:val="115"/>
        </w:rPr>
        <w:t>probably</w:t>
      </w:r>
      <w:r>
        <w:rPr>
          <w:color w:val="231F20"/>
          <w:spacing w:val="-12"/>
          <w:w w:val="115"/>
        </w:rPr>
        <w:t> </w:t>
      </w:r>
      <w:r>
        <w:rPr>
          <w:color w:val="231F20"/>
          <w:w w:val="115"/>
        </w:rPr>
        <w:t>meant</w:t>
      </w:r>
      <w:r>
        <w:rPr>
          <w:color w:val="231F20"/>
          <w:spacing w:val="-12"/>
          <w:w w:val="115"/>
        </w:rPr>
        <w:t> </w:t>
      </w:r>
      <w:r>
        <w:rPr>
          <w:color w:val="231F20"/>
          <w:w w:val="115"/>
        </w:rPr>
        <w:t>conformity</w:t>
      </w:r>
      <w:r>
        <w:rPr>
          <w:color w:val="231F20"/>
          <w:spacing w:val="-12"/>
          <w:w w:val="115"/>
        </w:rPr>
        <w:t> </w:t>
      </w:r>
      <w:r>
        <w:rPr>
          <w:color w:val="231F20"/>
          <w:w w:val="115"/>
        </w:rPr>
        <w:t>to</w:t>
      </w:r>
      <w:r>
        <w:rPr>
          <w:color w:val="231F20"/>
          <w:spacing w:val="-12"/>
          <w:w w:val="115"/>
        </w:rPr>
        <w:t> </w:t>
      </w:r>
      <w:r>
        <w:rPr>
          <w:color w:val="231F20"/>
          <w:w w:val="115"/>
        </w:rPr>
        <w:t>AZA</w:t>
      </w:r>
      <w:r>
        <w:rPr>
          <w:color w:val="231F20"/>
          <w:spacing w:val="-12"/>
          <w:w w:val="115"/>
        </w:rPr>
        <w:t> </w:t>
      </w:r>
      <w:r>
        <w:rPr>
          <w:rFonts w:ascii="Cambria"/>
          <w:i/>
          <w:color w:val="231F20"/>
          <w:w w:val="115"/>
        </w:rPr>
        <w:t>ex</w:t>
      </w:r>
      <w:r>
        <w:rPr>
          <w:rFonts w:ascii="Cambria"/>
          <w:i/>
          <w:color w:val="231F20"/>
          <w:spacing w:val="-3"/>
          <w:w w:val="115"/>
        </w:rPr>
        <w:t> </w:t>
      </w:r>
      <w:r>
        <w:rPr>
          <w:rFonts w:ascii="Cambria"/>
          <w:i/>
          <w:color w:val="231F20"/>
          <w:w w:val="115"/>
        </w:rPr>
        <w:t>situ</w:t>
      </w:r>
      <w:r>
        <w:rPr>
          <w:rFonts w:ascii="Cambria"/>
          <w:i/>
          <w:color w:val="231F20"/>
          <w:spacing w:val="-3"/>
          <w:w w:val="115"/>
        </w:rPr>
        <w:t> </w:t>
      </w:r>
      <w:r>
        <w:rPr>
          <w:color w:val="231F20"/>
          <w:spacing w:val="-3"/>
          <w:w w:val="115"/>
        </w:rPr>
        <w:t>captivity, </w:t>
      </w:r>
      <w:r>
        <w:rPr>
          <w:color w:val="231F20"/>
          <w:w w:val="115"/>
        </w:rPr>
        <w:t>demographic, public appeal indicators, criteria and</w:t>
      </w:r>
      <w:r>
        <w:rPr>
          <w:color w:val="231F20"/>
          <w:spacing w:val="11"/>
          <w:w w:val="115"/>
        </w:rPr>
        <w:t> </w:t>
      </w:r>
      <w:r>
        <w:rPr>
          <w:color w:val="231F20"/>
          <w:w w:val="115"/>
        </w:rPr>
        <w:t>prescriptions.</w:t>
      </w:r>
    </w:p>
    <w:p>
      <w:pPr>
        <w:pStyle w:val="BodyText"/>
        <w:spacing w:line="249" w:lineRule="auto" w:before="5"/>
        <w:ind w:left="564" w:right="101" w:firstLine="339"/>
        <w:jc w:val="both"/>
      </w:pPr>
      <w:r>
        <w:rPr>
          <w:color w:val="231F20"/>
          <w:w w:val="115"/>
        </w:rPr>
        <w:t>The vet paradigm in its simplified form applied to livestock was also applied</w:t>
      </w:r>
      <w:r>
        <w:rPr>
          <w:color w:val="231F20"/>
          <w:spacing w:val="-20"/>
          <w:w w:val="115"/>
        </w:rPr>
        <w:t> </w:t>
      </w:r>
      <w:r>
        <w:rPr>
          <w:color w:val="231F20"/>
          <w:w w:val="115"/>
        </w:rPr>
        <w:t>to </w:t>
      </w:r>
      <w:r>
        <w:rPr>
          <w:rFonts w:ascii="Cambria"/>
          <w:i/>
          <w:color w:val="231F20"/>
          <w:w w:val="115"/>
        </w:rPr>
        <w:t>peninsularis</w:t>
      </w:r>
      <w:r>
        <w:rPr>
          <w:color w:val="231F20"/>
          <w:w w:val="115"/>
        </w:rPr>
        <w:t>; it aims at production (individual biomass increase) and</w:t>
      </w:r>
      <w:r>
        <w:rPr>
          <w:color w:val="231F20"/>
          <w:spacing w:val="-16"/>
          <w:w w:val="115"/>
        </w:rPr>
        <w:t> </w:t>
      </w:r>
      <w:r>
        <w:rPr>
          <w:color w:val="231F20"/>
          <w:w w:val="115"/>
        </w:rPr>
        <w:t>reproduction. Therapeutics</w:t>
      </w:r>
      <w:r>
        <w:rPr>
          <w:color w:val="231F20"/>
          <w:spacing w:val="-9"/>
          <w:w w:val="115"/>
        </w:rPr>
        <w:t> </w:t>
      </w:r>
      <w:r>
        <w:rPr>
          <w:color w:val="231F20"/>
          <w:w w:val="115"/>
        </w:rPr>
        <w:t>is</w:t>
      </w:r>
      <w:r>
        <w:rPr>
          <w:color w:val="231F20"/>
          <w:spacing w:val="-9"/>
          <w:w w:val="115"/>
        </w:rPr>
        <w:t> </w:t>
      </w:r>
      <w:r>
        <w:rPr>
          <w:color w:val="231F20"/>
          <w:w w:val="115"/>
        </w:rPr>
        <w:t>secondary</w:t>
      </w:r>
      <w:r>
        <w:rPr>
          <w:color w:val="231F20"/>
          <w:spacing w:val="-9"/>
          <w:w w:val="115"/>
        </w:rPr>
        <w:t> </w:t>
      </w:r>
      <w:r>
        <w:rPr>
          <w:color w:val="231F20"/>
          <w:w w:val="115"/>
        </w:rPr>
        <w:t>and</w:t>
      </w:r>
      <w:r>
        <w:rPr>
          <w:color w:val="231F20"/>
          <w:spacing w:val="-9"/>
          <w:w w:val="115"/>
        </w:rPr>
        <w:t> </w:t>
      </w:r>
      <w:r>
        <w:rPr>
          <w:color w:val="231F20"/>
          <w:w w:val="115"/>
        </w:rPr>
        <w:t>pathos</w:t>
      </w:r>
      <w:r>
        <w:rPr>
          <w:color w:val="231F20"/>
          <w:spacing w:val="-9"/>
          <w:w w:val="115"/>
        </w:rPr>
        <w:t> </w:t>
      </w:r>
      <w:r>
        <w:rPr>
          <w:color w:val="231F20"/>
          <w:w w:val="115"/>
        </w:rPr>
        <w:t>(suffering)</w:t>
      </w:r>
      <w:r>
        <w:rPr>
          <w:color w:val="231F20"/>
          <w:spacing w:val="-9"/>
          <w:w w:val="115"/>
        </w:rPr>
        <w:t> </w:t>
      </w:r>
      <w:r>
        <w:rPr>
          <w:color w:val="231F20"/>
          <w:w w:val="115"/>
        </w:rPr>
        <w:t>overlooked.</w:t>
      </w:r>
      <w:r>
        <w:rPr>
          <w:color w:val="231F20"/>
          <w:spacing w:val="-9"/>
          <w:w w:val="115"/>
        </w:rPr>
        <w:t> </w:t>
      </w:r>
      <w:r>
        <w:rPr>
          <w:color w:val="231F20"/>
          <w:w w:val="115"/>
        </w:rPr>
        <w:t>The</w:t>
      </w:r>
      <w:r>
        <w:rPr>
          <w:color w:val="231F20"/>
          <w:spacing w:val="-9"/>
          <w:w w:val="115"/>
        </w:rPr>
        <w:t> </w:t>
      </w:r>
      <w:r>
        <w:rPr>
          <w:color w:val="231F20"/>
          <w:w w:val="115"/>
        </w:rPr>
        <w:t>ranch,</w:t>
      </w:r>
      <w:r>
        <w:rPr>
          <w:color w:val="231F20"/>
          <w:spacing w:val="-9"/>
          <w:w w:val="115"/>
        </w:rPr>
        <w:t> </w:t>
      </w:r>
      <w:r>
        <w:rPr>
          <w:color w:val="231F20"/>
          <w:w w:val="115"/>
        </w:rPr>
        <w:t>zoo</w:t>
      </w:r>
      <w:r>
        <w:rPr>
          <w:color w:val="231F20"/>
          <w:spacing w:val="-9"/>
          <w:w w:val="115"/>
        </w:rPr>
        <w:t> </w:t>
      </w:r>
      <w:r>
        <w:rPr>
          <w:color w:val="231F20"/>
          <w:w w:val="115"/>
        </w:rPr>
        <w:t>and</w:t>
      </w:r>
      <w:r>
        <w:rPr>
          <w:color w:val="231F20"/>
          <w:spacing w:val="-9"/>
          <w:w w:val="115"/>
        </w:rPr>
        <w:t> </w:t>
      </w:r>
      <w:r>
        <w:rPr>
          <w:color w:val="231F20"/>
          <w:w w:val="115"/>
        </w:rPr>
        <w:t>vet paradigms</w:t>
      </w:r>
      <w:r>
        <w:rPr>
          <w:color w:val="231F20"/>
          <w:spacing w:val="-6"/>
          <w:w w:val="115"/>
        </w:rPr>
        <w:t> </w:t>
      </w:r>
      <w:r>
        <w:rPr>
          <w:color w:val="231F20"/>
          <w:w w:val="115"/>
        </w:rPr>
        <w:t>focus</w:t>
      </w:r>
      <w:r>
        <w:rPr>
          <w:color w:val="231F20"/>
          <w:spacing w:val="-6"/>
          <w:w w:val="115"/>
        </w:rPr>
        <w:t> </w:t>
      </w:r>
      <w:r>
        <w:rPr>
          <w:color w:val="231F20"/>
          <w:w w:val="115"/>
        </w:rPr>
        <w:t>on</w:t>
      </w:r>
      <w:r>
        <w:rPr>
          <w:color w:val="231F20"/>
          <w:spacing w:val="-6"/>
          <w:w w:val="115"/>
        </w:rPr>
        <w:t> </w:t>
      </w:r>
      <w:r>
        <w:rPr>
          <w:color w:val="231F20"/>
          <w:spacing w:val="-3"/>
          <w:w w:val="115"/>
        </w:rPr>
        <w:t>demography,</w:t>
      </w:r>
      <w:r>
        <w:rPr>
          <w:color w:val="231F20"/>
          <w:spacing w:val="-6"/>
          <w:w w:val="115"/>
        </w:rPr>
        <w:t> </w:t>
      </w:r>
      <w:r>
        <w:rPr>
          <w:color w:val="231F20"/>
          <w:w w:val="115"/>
        </w:rPr>
        <w:t>captivity</w:t>
      </w:r>
      <w:r>
        <w:rPr>
          <w:color w:val="231F20"/>
          <w:spacing w:val="-6"/>
          <w:w w:val="115"/>
        </w:rPr>
        <w:t> </w:t>
      </w:r>
      <w:r>
        <w:rPr>
          <w:color w:val="231F20"/>
          <w:w w:val="115"/>
        </w:rPr>
        <w:t>and</w:t>
      </w:r>
      <w:r>
        <w:rPr>
          <w:color w:val="231F20"/>
          <w:spacing w:val="-6"/>
          <w:w w:val="115"/>
        </w:rPr>
        <w:t> </w:t>
      </w:r>
      <w:r>
        <w:rPr>
          <w:color w:val="231F20"/>
          <w:w w:val="115"/>
        </w:rPr>
        <w:t>feed</w:t>
      </w:r>
      <w:r>
        <w:rPr>
          <w:color w:val="231F20"/>
          <w:spacing w:val="-6"/>
          <w:w w:val="115"/>
        </w:rPr>
        <w:t> </w:t>
      </w:r>
      <w:r>
        <w:rPr>
          <w:color w:val="231F20"/>
          <w:w w:val="115"/>
        </w:rPr>
        <w:t>largely</w:t>
      </w:r>
      <w:r>
        <w:rPr>
          <w:color w:val="231F20"/>
          <w:spacing w:val="-6"/>
          <w:w w:val="115"/>
        </w:rPr>
        <w:t> </w:t>
      </w:r>
      <w:r>
        <w:rPr>
          <w:color w:val="231F20"/>
          <w:w w:val="115"/>
        </w:rPr>
        <w:t>overlapped.</w:t>
      </w:r>
      <w:r>
        <w:rPr>
          <w:color w:val="231F20"/>
          <w:spacing w:val="-6"/>
          <w:w w:val="115"/>
        </w:rPr>
        <w:t> </w:t>
      </w:r>
      <w:r>
        <w:rPr>
          <w:color w:val="231F20"/>
          <w:w w:val="115"/>
        </w:rPr>
        <w:t>The</w:t>
      </w:r>
      <w:r>
        <w:rPr>
          <w:color w:val="231F20"/>
          <w:spacing w:val="-6"/>
          <w:w w:val="115"/>
        </w:rPr>
        <w:t> </w:t>
      </w:r>
      <w:r>
        <w:rPr>
          <w:color w:val="231F20"/>
          <w:w w:val="115"/>
        </w:rPr>
        <w:t>amount of</w:t>
      </w:r>
      <w:r>
        <w:rPr>
          <w:color w:val="231F20"/>
          <w:spacing w:val="-13"/>
          <w:w w:val="115"/>
        </w:rPr>
        <w:t> </w:t>
      </w:r>
      <w:r>
        <w:rPr>
          <w:color w:val="231F20"/>
          <w:w w:val="115"/>
        </w:rPr>
        <w:t>feed</w:t>
      </w:r>
      <w:r>
        <w:rPr>
          <w:color w:val="231F20"/>
          <w:spacing w:val="-13"/>
          <w:w w:val="115"/>
        </w:rPr>
        <w:t> </w:t>
      </w:r>
      <w:r>
        <w:rPr>
          <w:color w:val="231F20"/>
          <w:w w:val="115"/>
        </w:rPr>
        <w:t>and</w:t>
      </w:r>
      <w:r>
        <w:rPr>
          <w:color w:val="231F20"/>
          <w:spacing w:val="-13"/>
          <w:w w:val="115"/>
        </w:rPr>
        <w:t> </w:t>
      </w:r>
      <w:r>
        <w:rPr>
          <w:color w:val="231F20"/>
          <w:w w:val="115"/>
        </w:rPr>
        <w:t>water</w:t>
      </w:r>
      <w:r>
        <w:rPr>
          <w:color w:val="231F20"/>
          <w:spacing w:val="-13"/>
          <w:w w:val="115"/>
        </w:rPr>
        <w:t> </w:t>
      </w:r>
      <w:r>
        <w:rPr>
          <w:color w:val="231F20"/>
          <w:w w:val="115"/>
        </w:rPr>
        <w:t>were</w:t>
      </w:r>
      <w:r>
        <w:rPr>
          <w:color w:val="231F20"/>
          <w:spacing w:val="-13"/>
          <w:w w:val="115"/>
        </w:rPr>
        <w:t> </w:t>
      </w:r>
      <w:r>
        <w:rPr>
          <w:color w:val="231F20"/>
          <w:w w:val="115"/>
        </w:rPr>
        <w:t>principal</w:t>
      </w:r>
      <w:r>
        <w:rPr>
          <w:color w:val="231F20"/>
          <w:spacing w:val="-13"/>
          <w:w w:val="115"/>
        </w:rPr>
        <w:t> </w:t>
      </w:r>
      <w:r>
        <w:rPr>
          <w:color w:val="231F20"/>
          <w:w w:val="115"/>
        </w:rPr>
        <w:t>and</w:t>
      </w:r>
      <w:r>
        <w:rPr>
          <w:color w:val="231F20"/>
          <w:spacing w:val="-13"/>
          <w:w w:val="115"/>
        </w:rPr>
        <w:t> </w:t>
      </w:r>
      <w:r>
        <w:rPr>
          <w:color w:val="231F20"/>
          <w:w w:val="115"/>
        </w:rPr>
        <w:t>food</w:t>
      </w:r>
      <w:r>
        <w:rPr>
          <w:color w:val="231F20"/>
          <w:spacing w:val="-13"/>
          <w:w w:val="115"/>
        </w:rPr>
        <w:t> </w:t>
      </w:r>
      <w:r>
        <w:rPr>
          <w:color w:val="231F20"/>
          <w:w w:val="115"/>
        </w:rPr>
        <w:t>quality</w:t>
      </w:r>
      <w:r>
        <w:rPr>
          <w:color w:val="231F20"/>
          <w:spacing w:val="-13"/>
          <w:w w:val="115"/>
        </w:rPr>
        <w:t> </w:t>
      </w:r>
      <w:r>
        <w:rPr>
          <w:color w:val="231F20"/>
          <w:w w:val="115"/>
        </w:rPr>
        <w:t>secondary.</w:t>
      </w:r>
      <w:r>
        <w:rPr>
          <w:color w:val="231F20"/>
          <w:spacing w:val="-13"/>
          <w:w w:val="115"/>
        </w:rPr>
        <w:t> </w:t>
      </w:r>
      <w:r>
        <w:rPr>
          <w:color w:val="231F20"/>
          <w:w w:val="115"/>
        </w:rPr>
        <w:t>Mexican</w:t>
      </w:r>
      <w:r>
        <w:rPr>
          <w:color w:val="231F20"/>
          <w:spacing w:val="-13"/>
          <w:w w:val="115"/>
        </w:rPr>
        <w:t> </w:t>
      </w:r>
      <w:r>
        <w:rPr>
          <w:color w:val="231F20"/>
          <w:w w:val="115"/>
        </w:rPr>
        <w:t>alfalfa</w:t>
      </w:r>
      <w:r>
        <w:rPr>
          <w:color w:val="231F20"/>
          <w:spacing w:val="-13"/>
          <w:w w:val="115"/>
        </w:rPr>
        <w:t> </w:t>
      </w:r>
      <w:r>
        <w:rPr>
          <w:color w:val="231F20"/>
          <w:w w:val="115"/>
        </w:rPr>
        <w:t>exports to</w:t>
      </w:r>
      <w:r>
        <w:rPr>
          <w:color w:val="231F20"/>
          <w:spacing w:val="-32"/>
          <w:w w:val="115"/>
        </w:rPr>
        <w:t> </w:t>
      </w:r>
      <w:r>
        <w:rPr>
          <w:color w:val="231F20"/>
          <w:w w:val="115"/>
        </w:rPr>
        <w:t>the</w:t>
      </w:r>
      <w:r>
        <w:rPr>
          <w:color w:val="231F20"/>
          <w:spacing w:val="-32"/>
          <w:w w:val="115"/>
        </w:rPr>
        <w:t> </w:t>
      </w:r>
      <w:r>
        <w:rPr>
          <w:color w:val="231F20"/>
          <w:spacing w:val="-3"/>
          <w:w w:val="115"/>
        </w:rPr>
        <w:t>US</w:t>
      </w:r>
      <w:r>
        <w:rPr>
          <w:color w:val="231F20"/>
          <w:spacing w:val="-32"/>
          <w:w w:val="115"/>
        </w:rPr>
        <w:t> </w:t>
      </w:r>
      <w:r>
        <w:rPr>
          <w:color w:val="231F20"/>
          <w:w w:val="115"/>
        </w:rPr>
        <w:t>meant</w:t>
      </w:r>
      <w:r>
        <w:rPr>
          <w:color w:val="231F20"/>
          <w:spacing w:val="-32"/>
          <w:w w:val="115"/>
        </w:rPr>
        <w:t> </w:t>
      </w:r>
      <w:r>
        <w:rPr>
          <w:color w:val="231F20"/>
          <w:w w:val="115"/>
        </w:rPr>
        <w:t>low-rate</w:t>
      </w:r>
      <w:r>
        <w:rPr>
          <w:color w:val="231F20"/>
          <w:spacing w:val="-32"/>
          <w:w w:val="115"/>
        </w:rPr>
        <w:t> </w:t>
      </w:r>
      <w:r>
        <w:rPr>
          <w:color w:val="231F20"/>
          <w:w w:val="115"/>
        </w:rPr>
        <w:t>feed</w:t>
      </w:r>
      <w:r>
        <w:rPr>
          <w:color w:val="231F20"/>
          <w:spacing w:val="-32"/>
          <w:w w:val="115"/>
        </w:rPr>
        <w:t> </w:t>
      </w:r>
      <w:r>
        <w:rPr>
          <w:color w:val="231F20"/>
          <w:w w:val="115"/>
        </w:rPr>
        <w:t>was</w:t>
      </w:r>
      <w:r>
        <w:rPr>
          <w:color w:val="231F20"/>
          <w:spacing w:val="-32"/>
          <w:w w:val="115"/>
        </w:rPr>
        <w:t> </w:t>
      </w:r>
      <w:r>
        <w:rPr>
          <w:color w:val="231F20"/>
          <w:w w:val="115"/>
        </w:rPr>
        <w:t>bought.</w:t>
      </w:r>
      <w:r>
        <w:rPr>
          <w:color w:val="231F20"/>
          <w:spacing w:val="-32"/>
          <w:w w:val="115"/>
        </w:rPr>
        <w:t> </w:t>
      </w:r>
      <w:r>
        <w:rPr>
          <w:color w:val="231F20"/>
          <w:w w:val="115"/>
        </w:rPr>
        <w:t>A</w:t>
      </w:r>
      <w:r>
        <w:rPr>
          <w:color w:val="231F20"/>
          <w:spacing w:val="-32"/>
          <w:w w:val="115"/>
        </w:rPr>
        <w:t> </w:t>
      </w:r>
      <w:r>
        <w:rPr>
          <w:color w:val="231F20"/>
          <w:w w:val="115"/>
        </w:rPr>
        <w:t>project</w:t>
      </w:r>
      <w:r>
        <w:rPr>
          <w:color w:val="231F20"/>
          <w:spacing w:val="-32"/>
          <w:w w:val="115"/>
        </w:rPr>
        <w:t> </w:t>
      </w:r>
      <w:r>
        <w:rPr>
          <w:color w:val="231F20"/>
          <w:w w:val="115"/>
        </w:rPr>
        <w:t>to</w:t>
      </w:r>
      <w:r>
        <w:rPr>
          <w:color w:val="231F20"/>
          <w:spacing w:val="-32"/>
          <w:w w:val="115"/>
        </w:rPr>
        <w:t> </w:t>
      </w:r>
      <w:r>
        <w:rPr>
          <w:color w:val="231F20"/>
          <w:w w:val="115"/>
        </w:rPr>
        <w:t>produce</w:t>
      </w:r>
      <w:r>
        <w:rPr>
          <w:color w:val="231F20"/>
          <w:spacing w:val="-32"/>
          <w:w w:val="115"/>
        </w:rPr>
        <w:t> </w:t>
      </w:r>
      <w:r>
        <w:rPr>
          <w:color w:val="231F20"/>
          <w:w w:val="115"/>
        </w:rPr>
        <w:t>alfalfa</w:t>
      </w:r>
      <w:r>
        <w:rPr>
          <w:color w:val="231F20"/>
          <w:spacing w:val="-32"/>
          <w:w w:val="115"/>
        </w:rPr>
        <w:t> </w:t>
      </w:r>
      <w:r>
        <w:rPr>
          <w:color w:val="231F20"/>
          <w:w w:val="115"/>
        </w:rPr>
        <w:t>for</w:t>
      </w:r>
      <w:r>
        <w:rPr>
          <w:color w:val="231F20"/>
          <w:spacing w:val="-32"/>
          <w:w w:val="115"/>
        </w:rPr>
        <w:t> </w:t>
      </w:r>
      <w:r>
        <w:rPr>
          <w:rFonts w:ascii="Cambria"/>
          <w:i/>
          <w:color w:val="231F20"/>
          <w:w w:val="115"/>
        </w:rPr>
        <w:t>peninsularis </w:t>
      </w:r>
      <w:r>
        <w:rPr>
          <w:color w:val="231F20"/>
          <w:w w:val="115"/>
        </w:rPr>
        <w:t>in</w:t>
      </w:r>
      <w:r>
        <w:rPr>
          <w:color w:val="231F20"/>
          <w:spacing w:val="-13"/>
          <w:w w:val="115"/>
        </w:rPr>
        <w:t> </w:t>
      </w:r>
      <w:r>
        <w:rPr>
          <w:color w:val="231F20"/>
          <w:w w:val="115"/>
        </w:rPr>
        <w:t>Cirios</w:t>
      </w:r>
      <w:r>
        <w:rPr>
          <w:color w:val="231F20"/>
          <w:spacing w:val="-13"/>
          <w:w w:val="115"/>
        </w:rPr>
        <w:t> </w:t>
      </w:r>
      <w:r>
        <w:rPr>
          <w:color w:val="231F20"/>
          <w:w w:val="115"/>
        </w:rPr>
        <w:t>would</w:t>
      </w:r>
      <w:r>
        <w:rPr>
          <w:color w:val="231F20"/>
          <w:spacing w:val="-13"/>
          <w:w w:val="115"/>
        </w:rPr>
        <w:t> </w:t>
      </w:r>
      <w:r>
        <w:rPr>
          <w:color w:val="231F20"/>
          <w:w w:val="115"/>
        </w:rPr>
        <w:t>likely</w:t>
      </w:r>
      <w:r>
        <w:rPr>
          <w:color w:val="231F20"/>
          <w:spacing w:val="-13"/>
          <w:w w:val="115"/>
        </w:rPr>
        <w:t> </w:t>
      </w:r>
      <w:r>
        <w:rPr>
          <w:color w:val="231F20"/>
          <w:w w:val="115"/>
        </w:rPr>
        <w:t>mean</w:t>
      </w:r>
      <w:r>
        <w:rPr>
          <w:color w:val="231F20"/>
          <w:spacing w:val="-13"/>
          <w:w w:val="115"/>
        </w:rPr>
        <w:t> </w:t>
      </w:r>
      <w:r>
        <w:rPr>
          <w:color w:val="231F20"/>
          <w:w w:val="115"/>
        </w:rPr>
        <w:t>more</w:t>
      </w:r>
      <w:r>
        <w:rPr>
          <w:color w:val="231F20"/>
          <w:spacing w:val="-13"/>
          <w:w w:val="115"/>
        </w:rPr>
        <w:t> </w:t>
      </w:r>
      <w:r>
        <w:rPr>
          <w:color w:val="231F20"/>
          <w:w w:val="115"/>
        </w:rPr>
        <w:t>compliance</w:t>
      </w:r>
      <w:r>
        <w:rPr>
          <w:color w:val="231F20"/>
          <w:spacing w:val="-13"/>
          <w:w w:val="115"/>
        </w:rPr>
        <w:t> </w:t>
      </w:r>
      <w:r>
        <w:rPr>
          <w:color w:val="231F20"/>
          <w:w w:val="115"/>
        </w:rPr>
        <w:t>with</w:t>
      </w:r>
      <w:r>
        <w:rPr>
          <w:color w:val="231F20"/>
          <w:spacing w:val="-13"/>
          <w:w w:val="115"/>
        </w:rPr>
        <w:t> </w:t>
      </w:r>
      <w:r>
        <w:rPr>
          <w:color w:val="231F20"/>
          <w:w w:val="115"/>
        </w:rPr>
        <w:t>the</w:t>
      </w:r>
      <w:r>
        <w:rPr>
          <w:color w:val="231F20"/>
          <w:spacing w:val="-13"/>
          <w:w w:val="115"/>
        </w:rPr>
        <w:t> </w:t>
      </w:r>
      <w:r>
        <w:rPr>
          <w:color w:val="231F20"/>
          <w:w w:val="115"/>
        </w:rPr>
        <w:t>ranch</w:t>
      </w:r>
      <w:r>
        <w:rPr>
          <w:color w:val="231F20"/>
          <w:spacing w:val="-13"/>
          <w:w w:val="115"/>
        </w:rPr>
        <w:t> </w:t>
      </w:r>
      <w:r>
        <w:rPr>
          <w:color w:val="231F20"/>
          <w:w w:val="115"/>
        </w:rPr>
        <w:t>paradigm.</w:t>
      </w:r>
    </w:p>
    <w:p>
      <w:pPr>
        <w:pStyle w:val="BodyText"/>
        <w:spacing w:line="249" w:lineRule="auto" w:before="3"/>
        <w:ind w:left="564" w:right="101" w:firstLine="339"/>
        <w:jc w:val="both"/>
      </w:pPr>
      <w:r>
        <w:rPr>
          <w:color w:val="231F20"/>
          <w:w w:val="115"/>
        </w:rPr>
        <w:t>In addition, </w:t>
      </w:r>
      <w:r>
        <w:rPr>
          <w:rFonts w:ascii="Cambria" w:hAnsi="Cambria"/>
          <w:i/>
          <w:color w:val="231F20"/>
          <w:w w:val="115"/>
        </w:rPr>
        <w:t>peninsularis </w:t>
      </w:r>
      <w:r>
        <w:rPr>
          <w:color w:val="231F20"/>
          <w:w w:val="115"/>
        </w:rPr>
        <w:t>management obeyed Mexican wildlife bylaws </w:t>
      </w:r>
      <w:r>
        <w:rPr>
          <w:color w:val="231F20"/>
          <w:w w:val="100"/>
        </w:rPr>
        <w:t>(</w:t>
      </w:r>
      <w:r>
        <w:rPr>
          <w:color w:val="231F20"/>
          <w:spacing w:val="-1"/>
          <w:w w:val="100"/>
        </w:rPr>
        <w:t>R</w:t>
      </w:r>
      <w:r>
        <w:rPr>
          <w:color w:val="231F20"/>
          <w:w w:val="113"/>
        </w:rPr>
        <w:t>e</w:t>
      </w:r>
      <w:r>
        <w:rPr>
          <w:color w:val="231F20"/>
          <w:spacing w:val="-2"/>
          <w:w w:val="113"/>
        </w:rPr>
        <w:t>g</w:t>
      </w:r>
      <w:r>
        <w:rPr>
          <w:color w:val="231F20"/>
          <w:w w:val="118"/>
        </w:rPr>
        <w:t>lamen</w:t>
      </w:r>
      <w:r>
        <w:rPr>
          <w:color w:val="231F20"/>
          <w:spacing w:val="-2"/>
          <w:w w:val="118"/>
        </w:rPr>
        <w:t>t</w:t>
      </w:r>
      <w:r>
        <w:rPr>
          <w:color w:val="231F20"/>
          <w:w w:val="113"/>
        </w:rPr>
        <w:t>o</w:t>
      </w:r>
      <w:r>
        <w:rPr>
          <w:color w:val="231F20"/>
        </w:rPr>
        <w:t>  </w:t>
      </w:r>
      <w:r>
        <w:rPr>
          <w:color w:val="231F20"/>
          <w:spacing w:val="-24"/>
        </w:rPr>
        <w:t> </w:t>
      </w:r>
      <w:r>
        <w:rPr>
          <w:color w:val="231F20"/>
          <w:w w:val="95"/>
        </w:rPr>
        <w:t>G</w:t>
      </w:r>
      <w:r>
        <w:rPr>
          <w:color w:val="231F20"/>
          <w:w w:val="118"/>
        </w:rPr>
        <w:t>ene</w:t>
      </w:r>
      <w:r>
        <w:rPr>
          <w:color w:val="231F20"/>
          <w:spacing w:val="1"/>
          <w:w w:val="118"/>
        </w:rPr>
        <w:t>r</w:t>
      </w:r>
      <w:r>
        <w:rPr>
          <w:color w:val="231F20"/>
          <w:w w:val="118"/>
        </w:rPr>
        <w:t>al</w:t>
      </w:r>
      <w:r>
        <w:rPr>
          <w:color w:val="231F20"/>
        </w:rPr>
        <w:t>  </w:t>
      </w:r>
      <w:r>
        <w:rPr>
          <w:color w:val="231F20"/>
          <w:spacing w:val="-24"/>
        </w:rPr>
        <w:t> </w:t>
      </w:r>
      <w:r>
        <w:rPr>
          <w:color w:val="231F20"/>
          <w:w w:val="118"/>
        </w:rPr>
        <w:t>de</w:t>
      </w:r>
      <w:r>
        <w:rPr>
          <w:color w:val="231F20"/>
        </w:rPr>
        <w:t>  </w:t>
      </w:r>
      <w:r>
        <w:rPr>
          <w:color w:val="231F20"/>
          <w:spacing w:val="-24"/>
        </w:rPr>
        <w:t> </w:t>
      </w:r>
      <w:r>
        <w:rPr>
          <w:color w:val="231F20"/>
          <w:spacing w:val="-6"/>
          <w:w w:val="96"/>
        </w:rPr>
        <w:t>V</w:t>
      </w:r>
      <w:r>
        <w:rPr>
          <w:color w:val="231F20"/>
          <w:w w:val="118"/>
        </w:rPr>
        <w:t>ida</w:t>
      </w:r>
      <w:r>
        <w:rPr>
          <w:color w:val="231F20"/>
        </w:rPr>
        <w:t>  </w:t>
      </w:r>
      <w:r>
        <w:rPr>
          <w:color w:val="231F20"/>
          <w:spacing w:val="-24"/>
        </w:rPr>
        <w:t> </w:t>
      </w:r>
      <w:r>
        <w:rPr>
          <w:color w:val="231F20"/>
          <w:w w:val="107"/>
        </w:rPr>
        <w:t>Si</w:t>
      </w:r>
      <w:r>
        <w:rPr>
          <w:color w:val="231F20"/>
          <w:spacing w:val="-4"/>
          <w:w w:val="107"/>
        </w:rPr>
        <w:t>l</w:t>
      </w:r>
      <w:r>
        <w:rPr>
          <w:color w:val="231F20"/>
          <w:spacing w:val="-4"/>
          <w:w w:val="107"/>
        </w:rPr>
        <w:t>v</w:t>
      </w:r>
      <w:r>
        <w:rPr>
          <w:color w:val="231F20"/>
          <w:w w:val="117"/>
        </w:rPr>
        <w:t>est</w:t>
      </w:r>
      <w:r>
        <w:rPr>
          <w:color w:val="231F20"/>
          <w:spacing w:val="-2"/>
          <w:w w:val="117"/>
        </w:rPr>
        <w:t>r</w:t>
      </w:r>
      <w:r>
        <w:rPr>
          <w:color w:val="231F20"/>
          <w:w w:val="111"/>
        </w:rPr>
        <w:t>e)</w:t>
      </w:r>
      <w:r>
        <w:rPr>
          <w:color w:val="231F20"/>
        </w:rPr>
        <w:t>  </w:t>
      </w:r>
      <w:r>
        <w:rPr>
          <w:color w:val="231F20"/>
          <w:spacing w:val="-24"/>
        </w:rPr>
        <w:t> </w:t>
      </w:r>
      <w:r>
        <w:rPr>
          <w:color w:val="231F20"/>
          <w:spacing w:val="-2"/>
          <w:w w:val="116"/>
        </w:rPr>
        <w:t>r</w:t>
      </w:r>
      <w:r>
        <w:rPr>
          <w:color w:val="231F20"/>
          <w:w w:val="113"/>
        </w:rPr>
        <w:t>e</w:t>
      </w:r>
      <w:r>
        <w:rPr>
          <w:color w:val="231F20"/>
          <w:spacing w:val="-4"/>
          <w:w w:val="113"/>
        </w:rPr>
        <w:t>g</w:t>
      </w:r>
      <w:r>
        <w:rPr>
          <w:color w:val="231F20"/>
          <w:w w:val="120"/>
        </w:rPr>
        <w:t>ulati</w:t>
      </w:r>
      <w:r>
        <w:rPr>
          <w:color w:val="231F20"/>
          <w:spacing w:val="-2"/>
          <w:w w:val="120"/>
        </w:rPr>
        <w:t>n</w:t>
      </w:r>
      <w:r>
        <w:rPr>
          <w:color w:val="231F20"/>
          <w:w w:val="111"/>
        </w:rPr>
        <w:t>g</w:t>
      </w:r>
      <w:r>
        <w:rPr>
          <w:color w:val="231F20"/>
        </w:rPr>
        <w:t>  </w:t>
      </w:r>
      <w:r>
        <w:rPr>
          <w:color w:val="231F20"/>
          <w:spacing w:val="-24"/>
        </w:rPr>
        <w:t> </w:t>
      </w:r>
      <w:r>
        <w:rPr>
          <w:color w:val="231F20"/>
          <w:spacing w:val="3"/>
          <w:w w:val="26"/>
        </w:rPr>
        <w:t>‘</w:t>
      </w:r>
      <w:r>
        <w:rPr>
          <w:color w:val="231F20"/>
          <w:w w:val="112"/>
        </w:rPr>
        <w:t>wildlife</w:t>
      </w:r>
      <w:r>
        <w:rPr>
          <w:color w:val="231F20"/>
        </w:rPr>
        <w:t>  </w:t>
      </w:r>
      <w:r>
        <w:rPr>
          <w:color w:val="231F20"/>
          <w:spacing w:val="-24"/>
        </w:rPr>
        <w:t> </w:t>
      </w:r>
      <w:r>
        <w:rPr>
          <w:color w:val="231F20"/>
          <w:w w:val="119"/>
        </w:rPr>
        <w:t>man</w:t>
      </w:r>
      <w:r>
        <w:rPr>
          <w:color w:val="231F20"/>
          <w:spacing w:val="-2"/>
          <w:w w:val="119"/>
        </w:rPr>
        <w:t>a</w:t>
      </w:r>
      <w:r>
        <w:rPr>
          <w:color w:val="231F20"/>
          <w:spacing w:val="-4"/>
          <w:w w:val="111"/>
        </w:rPr>
        <w:t>g</w:t>
      </w:r>
      <w:r>
        <w:rPr>
          <w:color w:val="231F20"/>
          <w:w w:val="117"/>
        </w:rPr>
        <w:t>ement</w:t>
      </w:r>
      <w:r>
        <w:rPr>
          <w:color w:val="231F20"/>
        </w:rPr>
        <w:t>  </w:t>
      </w:r>
      <w:r>
        <w:rPr>
          <w:color w:val="231F20"/>
          <w:spacing w:val="-24"/>
        </w:rPr>
        <w:t> </w:t>
      </w:r>
      <w:r>
        <w:rPr>
          <w:color w:val="231F20"/>
          <w:w w:val="122"/>
        </w:rPr>
        <w:t>and </w:t>
      </w:r>
      <w:r>
        <w:rPr>
          <w:color w:val="231F20"/>
          <w:w w:val="117"/>
        </w:rPr>
        <w:t>utilization</w:t>
      </w:r>
      <w:r>
        <w:rPr>
          <w:color w:val="231F20"/>
          <w:spacing w:val="-5"/>
        </w:rPr>
        <w:t> </w:t>
      </w:r>
      <w:r>
        <w:rPr>
          <w:color w:val="231F20"/>
          <w:w w:val="120"/>
        </w:rPr>
        <w:t>unit</w:t>
      </w:r>
      <w:r>
        <w:rPr>
          <w:color w:val="231F20"/>
          <w:spacing w:val="-1"/>
          <w:w w:val="120"/>
        </w:rPr>
        <w:t>s</w:t>
      </w:r>
      <w:r>
        <w:rPr>
          <w:color w:val="231F20"/>
          <w:w w:val="26"/>
        </w:rPr>
        <w:t>’</w:t>
      </w:r>
      <w:r>
        <w:rPr>
          <w:color w:val="231F20"/>
          <w:spacing w:val="-5"/>
        </w:rPr>
        <w:t> </w:t>
      </w:r>
      <w:r>
        <w:rPr>
          <w:color w:val="231F20"/>
          <w:w w:val="118"/>
        </w:rPr>
        <w:t>(unidades</w:t>
      </w:r>
      <w:r>
        <w:rPr>
          <w:color w:val="231F20"/>
          <w:spacing w:val="-5"/>
        </w:rPr>
        <w:t> </w:t>
      </w:r>
      <w:r>
        <w:rPr>
          <w:color w:val="231F20"/>
          <w:w w:val="118"/>
        </w:rPr>
        <w:t>de</w:t>
      </w:r>
      <w:r>
        <w:rPr>
          <w:color w:val="231F20"/>
          <w:spacing w:val="-5"/>
        </w:rPr>
        <w:t> </w:t>
      </w:r>
      <w:r>
        <w:rPr>
          <w:color w:val="231F20"/>
          <w:w w:val="116"/>
        </w:rPr>
        <w:t>mane</w:t>
      </w:r>
      <w:r>
        <w:rPr>
          <w:color w:val="231F20"/>
          <w:spacing w:val="-1"/>
          <w:w w:val="116"/>
        </w:rPr>
        <w:t>j</w:t>
      </w:r>
      <w:r>
        <w:rPr>
          <w:color w:val="231F20"/>
          <w:w w:val="113"/>
        </w:rPr>
        <w:t>o</w:t>
      </w:r>
      <w:r>
        <w:rPr>
          <w:color w:val="231F20"/>
          <w:spacing w:val="-5"/>
        </w:rPr>
        <w:t> </w:t>
      </w:r>
      <w:r>
        <w:rPr>
          <w:color w:val="231F20"/>
          <w:w w:val="107"/>
        </w:rPr>
        <w:t>y</w:t>
      </w:r>
      <w:r>
        <w:rPr>
          <w:color w:val="231F20"/>
          <w:spacing w:val="-5"/>
        </w:rPr>
        <w:t> </w:t>
      </w:r>
      <w:r>
        <w:rPr>
          <w:color w:val="231F20"/>
          <w:spacing w:val="-2"/>
          <w:w w:val="122"/>
        </w:rPr>
        <w:t>a</w:t>
      </w:r>
      <w:r>
        <w:rPr>
          <w:color w:val="231F20"/>
          <w:w w:val="118"/>
        </w:rPr>
        <w:t>p</w:t>
      </w:r>
      <w:r>
        <w:rPr>
          <w:color w:val="231F20"/>
          <w:spacing w:val="-2"/>
          <w:w w:val="118"/>
        </w:rPr>
        <w:t>r</w:t>
      </w:r>
      <w:r>
        <w:rPr>
          <w:color w:val="231F20"/>
          <w:w w:val="110"/>
        </w:rPr>
        <w:t>o</w:t>
      </w:r>
      <w:r>
        <w:rPr>
          <w:color w:val="231F20"/>
          <w:spacing w:val="-4"/>
          <w:w w:val="110"/>
        </w:rPr>
        <w:t>v</w:t>
      </w:r>
      <w:r>
        <w:rPr>
          <w:color w:val="231F20"/>
          <w:w w:val="113"/>
        </w:rPr>
        <w:t>e</w:t>
      </w:r>
      <w:r>
        <w:rPr>
          <w:color w:val="231F20"/>
          <w:spacing w:val="-1"/>
          <w:w w:val="113"/>
        </w:rPr>
        <w:t>c</w:t>
      </w:r>
      <w:r>
        <w:rPr>
          <w:color w:val="231F20"/>
          <w:w w:val="118"/>
        </w:rPr>
        <w:t>hamien</w:t>
      </w:r>
      <w:r>
        <w:rPr>
          <w:color w:val="231F20"/>
          <w:spacing w:val="-2"/>
          <w:w w:val="118"/>
        </w:rPr>
        <w:t>t</w:t>
      </w:r>
      <w:r>
        <w:rPr>
          <w:color w:val="231F20"/>
          <w:w w:val="113"/>
        </w:rPr>
        <w:t>o</w:t>
      </w:r>
      <w:r>
        <w:rPr>
          <w:color w:val="231F20"/>
          <w:spacing w:val="-5"/>
        </w:rPr>
        <w:t> </w:t>
      </w:r>
      <w:r>
        <w:rPr>
          <w:color w:val="231F20"/>
          <w:w w:val="118"/>
        </w:rPr>
        <w:t>de</w:t>
      </w:r>
      <w:r>
        <w:rPr>
          <w:color w:val="231F20"/>
          <w:spacing w:val="-5"/>
        </w:rPr>
        <w:t> </w:t>
      </w:r>
      <w:r>
        <w:rPr>
          <w:color w:val="231F20"/>
          <w:w w:val="118"/>
        </w:rPr>
        <w:t>la</w:t>
      </w:r>
      <w:r>
        <w:rPr>
          <w:color w:val="231F20"/>
          <w:spacing w:val="-5"/>
        </w:rPr>
        <w:t> </w:t>
      </w:r>
      <w:r>
        <w:rPr>
          <w:color w:val="231F20"/>
          <w:w w:val="115"/>
        </w:rPr>
        <w:t>vida</w:t>
      </w:r>
      <w:r>
        <w:rPr>
          <w:color w:val="231F20"/>
          <w:spacing w:val="-5"/>
        </w:rPr>
        <w:t> </w:t>
      </w:r>
      <w:r>
        <w:rPr>
          <w:color w:val="231F20"/>
          <w:w w:val="114"/>
        </w:rPr>
        <w:t>si</w:t>
      </w:r>
      <w:r>
        <w:rPr>
          <w:color w:val="231F20"/>
          <w:spacing w:val="-4"/>
          <w:w w:val="114"/>
        </w:rPr>
        <w:t>l</w:t>
      </w:r>
      <w:r>
        <w:rPr>
          <w:color w:val="231F20"/>
          <w:spacing w:val="-4"/>
          <w:w w:val="107"/>
        </w:rPr>
        <w:t>v</w:t>
      </w:r>
      <w:r>
        <w:rPr>
          <w:color w:val="231F20"/>
          <w:w w:val="117"/>
        </w:rPr>
        <w:t>est</w:t>
      </w:r>
      <w:r>
        <w:rPr>
          <w:color w:val="231F20"/>
          <w:spacing w:val="-2"/>
          <w:w w:val="117"/>
        </w:rPr>
        <w:t>r</w:t>
      </w:r>
      <w:r>
        <w:rPr>
          <w:color w:val="231F20"/>
          <w:w w:val="119"/>
        </w:rPr>
        <w:t>e,</w:t>
      </w:r>
      <w:r>
        <w:rPr>
          <w:color w:val="231F20"/>
          <w:spacing w:val="-5"/>
        </w:rPr>
        <w:t> </w:t>
      </w:r>
      <w:r>
        <w:rPr>
          <w:color w:val="231F20"/>
          <w:w w:val="97"/>
        </w:rPr>
        <w:t>UM</w:t>
      </w:r>
      <w:r>
        <w:rPr>
          <w:color w:val="231F20"/>
          <w:spacing w:val="-4"/>
          <w:w w:val="97"/>
        </w:rPr>
        <w:t>A</w:t>
      </w:r>
      <w:r>
        <w:rPr>
          <w:color w:val="231F20"/>
          <w:w w:val="110"/>
        </w:rPr>
        <w:t>). </w:t>
      </w:r>
      <w:r>
        <w:rPr>
          <w:color w:val="231F20"/>
          <w:w w:val="115"/>
        </w:rPr>
        <w:t>The intended project emulating the successful bighorn sheep UMA in El Vizcaino was based on the hunt paradigm and corporate mitigation funds. Both bighorn    and</w:t>
      </w:r>
      <w:r>
        <w:rPr>
          <w:color w:val="231F20"/>
          <w:spacing w:val="-7"/>
          <w:w w:val="115"/>
        </w:rPr>
        <w:t> </w:t>
      </w:r>
      <w:r>
        <w:rPr>
          <w:color w:val="231F20"/>
          <w:w w:val="115"/>
        </w:rPr>
        <w:t>pronghorn</w:t>
      </w:r>
      <w:r>
        <w:rPr>
          <w:color w:val="231F20"/>
          <w:spacing w:val="-7"/>
          <w:w w:val="115"/>
        </w:rPr>
        <w:t> </w:t>
      </w:r>
      <w:r>
        <w:rPr>
          <w:color w:val="231F20"/>
          <w:w w:val="115"/>
        </w:rPr>
        <w:t>are</w:t>
      </w:r>
      <w:r>
        <w:rPr>
          <w:color w:val="231F20"/>
          <w:spacing w:val="-7"/>
          <w:w w:val="115"/>
        </w:rPr>
        <w:t> </w:t>
      </w:r>
      <w:r>
        <w:rPr>
          <w:color w:val="231F20"/>
          <w:w w:val="115"/>
        </w:rPr>
        <w:t>two</w:t>
      </w:r>
      <w:r>
        <w:rPr>
          <w:color w:val="231F20"/>
          <w:spacing w:val="-7"/>
          <w:w w:val="115"/>
        </w:rPr>
        <w:t> </w:t>
      </w:r>
      <w:r>
        <w:rPr>
          <w:color w:val="231F20"/>
          <w:w w:val="115"/>
        </w:rPr>
        <w:t>of</w:t>
      </w:r>
      <w:r>
        <w:rPr>
          <w:color w:val="231F20"/>
          <w:spacing w:val="-7"/>
          <w:w w:val="115"/>
        </w:rPr>
        <w:t> </w:t>
      </w:r>
      <w:r>
        <w:rPr>
          <w:color w:val="231F20"/>
          <w:w w:val="115"/>
        </w:rPr>
        <w:t>the</w:t>
      </w:r>
      <w:r>
        <w:rPr>
          <w:color w:val="231F20"/>
          <w:spacing w:val="-7"/>
          <w:w w:val="115"/>
        </w:rPr>
        <w:t> </w:t>
      </w:r>
      <w:r>
        <w:rPr>
          <w:color w:val="231F20"/>
          <w:spacing w:val="-3"/>
          <w:w w:val="115"/>
        </w:rPr>
        <w:t>five</w:t>
      </w:r>
      <w:r>
        <w:rPr>
          <w:color w:val="231F20"/>
          <w:spacing w:val="-7"/>
          <w:w w:val="115"/>
        </w:rPr>
        <w:t> </w:t>
      </w:r>
      <w:r>
        <w:rPr>
          <w:color w:val="231F20"/>
          <w:spacing w:val="-3"/>
          <w:w w:val="115"/>
        </w:rPr>
        <w:t>ESA</w:t>
      </w:r>
      <w:r>
        <w:rPr>
          <w:color w:val="231F20"/>
          <w:spacing w:val="-7"/>
          <w:w w:val="115"/>
        </w:rPr>
        <w:t> </w:t>
      </w:r>
      <w:r>
        <w:rPr>
          <w:color w:val="231F20"/>
          <w:w w:val="115"/>
        </w:rPr>
        <w:t>big</w:t>
      </w:r>
      <w:r>
        <w:rPr>
          <w:color w:val="231F20"/>
          <w:spacing w:val="-7"/>
          <w:w w:val="115"/>
        </w:rPr>
        <w:t> </w:t>
      </w:r>
      <w:r>
        <w:rPr>
          <w:color w:val="231F20"/>
          <w:w w:val="115"/>
        </w:rPr>
        <w:t>game</w:t>
      </w:r>
      <w:r>
        <w:rPr>
          <w:color w:val="231F20"/>
          <w:spacing w:val="-7"/>
          <w:w w:val="115"/>
        </w:rPr>
        <w:t> </w:t>
      </w:r>
      <w:r>
        <w:rPr>
          <w:color w:val="231F20"/>
          <w:w w:val="115"/>
        </w:rPr>
        <w:t>species</w:t>
      </w:r>
      <w:r>
        <w:rPr>
          <w:color w:val="231F20"/>
          <w:spacing w:val="-7"/>
          <w:w w:val="115"/>
        </w:rPr>
        <w:t> </w:t>
      </w:r>
      <w:r>
        <w:rPr>
          <w:color w:val="231F20"/>
          <w:w w:val="115"/>
        </w:rPr>
        <w:t>(the</w:t>
      </w:r>
      <w:r>
        <w:rPr>
          <w:color w:val="231F20"/>
          <w:spacing w:val="-7"/>
          <w:w w:val="115"/>
        </w:rPr>
        <w:t> </w:t>
      </w:r>
      <w:r>
        <w:rPr>
          <w:color w:val="231F20"/>
          <w:w w:val="115"/>
        </w:rPr>
        <w:t>Grand</w:t>
      </w:r>
      <w:r>
        <w:rPr>
          <w:color w:val="231F20"/>
          <w:spacing w:val="-7"/>
          <w:w w:val="115"/>
        </w:rPr>
        <w:t> </w:t>
      </w:r>
      <w:r>
        <w:rPr>
          <w:color w:val="231F20"/>
          <w:w w:val="115"/>
        </w:rPr>
        <w:t>Slam</w:t>
      </w:r>
      <w:r>
        <w:rPr>
          <w:color w:val="231F20"/>
          <w:spacing w:val="-7"/>
          <w:w w:val="115"/>
        </w:rPr>
        <w:t> </w:t>
      </w:r>
      <w:r>
        <w:rPr>
          <w:color w:val="231F20"/>
          <w:w w:val="115"/>
        </w:rPr>
        <w:t>in</w:t>
      </w:r>
      <w:r>
        <w:rPr>
          <w:color w:val="231F20"/>
          <w:spacing w:val="-7"/>
          <w:w w:val="115"/>
        </w:rPr>
        <w:t> </w:t>
      </w:r>
      <w:r>
        <w:rPr>
          <w:color w:val="231F20"/>
          <w:w w:val="115"/>
        </w:rPr>
        <w:t>hunting parlance). Hunting UMAs assume that replacement by man of senescent dominant males improves the genetic pool, that man as keystone species can supplant all predators, and that human protection is better than ecosystem balance. Poaching, in addition,</w:t>
      </w:r>
      <w:r>
        <w:rPr>
          <w:color w:val="231F20"/>
          <w:spacing w:val="-23"/>
          <w:w w:val="115"/>
        </w:rPr>
        <w:t> </w:t>
      </w:r>
      <w:r>
        <w:rPr>
          <w:color w:val="231F20"/>
          <w:w w:val="115"/>
        </w:rPr>
        <w:t>is</w:t>
      </w:r>
      <w:r>
        <w:rPr>
          <w:color w:val="231F20"/>
          <w:spacing w:val="-23"/>
          <w:w w:val="115"/>
        </w:rPr>
        <w:t> </w:t>
      </w:r>
      <w:r>
        <w:rPr>
          <w:color w:val="231F20"/>
          <w:w w:val="115"/>
        </w:rPr>
        <w:t>commonplace</w:t>
      </w:r>
      <w:r>
        <w:rPr>
          <w:color w:val="231F20"/>
          <w:spacing w:val="-23"/>
          <w:w w:val="115"/>
        </w:rPr>
        <w:t> </w:t>
      </w:r>
      <w:r>
        <w:rPr>
          <w:color w:val="231F20"/>
          <w:w w:val="115"/>
        </w:rPr>
        <w:t>in</w:t>
      </w:r>
      <w:r>
        <w:rPr>
          <w:color w:val="231F20"/>
          <w:spacing w:val="-23"/>
          <w:w w:val="115"/>
        </w:rPr>
        <w:t> </w:t>
      </w:r>
      <w:r>
        <w:rPr>
          <w:color w:val="231F20"/>
          <w:w w:val="115"/>
        </w:rPr>
        <w:t>El</w:t>
      </w:r>
      <w:r>
        <w:rPr>
          <w:color w:val="231F20"/>
          <w:spacing w:val="-23"/>
          <w:w w:val="115"/>
        </w:rPr>
        <w:t> </w:t>
      </w:r>
      <w:r>
        <w:rPr>
          <w:color w:val="231F20"/>
          <w:w w:val="115"/>
        </w:rPr>
        <w:t>Vizcaino</w:t>
      </w:r>
      <w:r>
        <w:rPr>
          <w:color w:val="231F20"/>
          <w:spacing w:val="-23"/>
          <w:w w:val="115"/>
        </w:rPr>
        <w:t> </w:t>
      </w:r>
      <w:r>
        <w:rPr>
          <w:color w:val="231F20"/>
          <w:w w:val="115"/>
        </w:rPr>
        <w:t>(INE,</w:t>
      </w:r>
      <w:r>
        <w:rPr>
          <w:color w:val="231F20"/>
          <w:spacing w:val="-23"/>
          <w:w w:val="115"/>
        </w:rPr>
        <w:t> </w:t>
      </w:r>
      <w:r>
        <w:rPr>
          <w:color w:val="231F20"/>
          <w:w w:val="115"/>
        </w:rPr>
        <w:t>2000).</w:t>
      </w:r>
    </w:p>
    <w:p>
      <w:pPr>
        <w:pStyle w:val="BodyText"/>
        <w:spacing w:line="249" w:lineRule="auto" w:before="3"/>
        <w:ind w:left="564" w:right="100" w:firstLine="339"/>
        <w:jc w:val="both"/>
      </w:pPr>
      <w:r>
        <w:rPr>
          <w:color w:val="231F20"/>
          <w:w w:val="115"/>
        </w:rPr>
        <w:t>The</w:t>
      </w:r>
      <w:r>
        <w:rPr>
          <w:color w:val="231F20"/>
          <w:spacing w:val="-20"/>
          <w:w w:val="115"/>
        </w:rPr>
        <w:t> </w:t>
      </w:r>
      <w:r>
        <w:rPr>
          <w:color w:val="231F20"/>
          <w:w w:val="115"/>
        </w:rPr>
        <w:t>park</w:t>
      </w:r>
      <w:r>
        <w:rPr>
          <w:color w:val="231F20"/>
          <w:spacing w:val="-20"/>
          <w:w w:val="115"/>
        </w:rPr>
        <w:t> </w:t>
      </w:r>
      <w:r>
        <w:rPr>
          <w:color w:val="231F20"/>
          <w:w w:val="115"/>
        </w:rPr>
        <w:t>paradigm</w:t>
      </w:r>
      <w:r>
        <w:rPr>
          <w:color w:val="231F20"/>
          <w:spacing w:val="-20"/>
          <w:w w:val="115"/>
        </w:rPr>
        <w:t> </w:t>
      </w:r>
      <w:r>
        <w:rPr>
          <w:color w:val="231F20"/>
          <w:w w:val="115"/>
        </w:rPr>
        <w:t>dominant</w:t>
      </w:r>
      <w:r>
        <w:rPr>
          <w:color w:val="231F20"/>
          <w:spacing w:val="-20"/>
          <w:w w:val="115"/>
        </w:rPr>
        <w:t> </w:t>
      </w:r>
      <w:r>
        <w:rPr>
          <w:color w:val="231F20"/>
          <w:w w:val="115"/>
        </w:rPr>
        <w:t>in</w:t>
      </w:r>
      <w:r>
        <w:rPr>
          <w:color w:val="231F20"/>
          <w:spacing w:val="-20"/>
          <w:w w:val="115"/>
        </w:rPr>
        <w:t> </w:t>
      </w:r>
      <w:r>
        <w:rPr>
          <w:color w:val="231F20"/>
          <w:w w:val="115"/>
        </w:rPr>
        <w:t>the</w:t>
      </w:r>
      <w:r>
        <w:rPr>
          <w:color w:val="231F20"/>
          <w:spacing w:val="-20"/>
          <w:w w:val="115"/>
        </w:rPr>
        <w:t> </w:t>
      </w:r>
      <w:r>
        <w:rPr>
          <w:color w:val="231F20"/>
          <w:spacing w:val="-3"/>
          <w:w w:val="115"/>
        </w:rPr>
        <w:t>US</w:t>
      </w:r>
      <w:r>
        <w:rPr>
          <w:color w:val="231F20"/>
          <w:spacing w:val="-20"/>
          <w:w w:val="115"/>
        </w:rPr>
        <w:t> </w:t>
      </w:r>
      <w:r>
        <w:rPr>
          <w:color w:val="231F20"/>
          <w:w w:val="115"/>
        </w:rPr>
        <w:t>conservation</w:t>
      </w:r>
      <w:r>
        <w:rPr>
          <w:color w:val="231F20"/>
          <w:spacing w:val="-20"/>
          <w:w w:val="115"/>
        </w:rPr>
        <w:t> </w:t>
      </w:r>
      <w:r>
        <w:rPr>
          <w:color w:val="231F20"/>
          <w:w w:val="115"/>
        </w:rPr>
        <w:t>model</w:t>
      </w:r>
      <w:r>
        <w:rPr>
          <w:color w:val="231F20"/>
          <w:spacing w:val="-20"/>
          <w:w w:val="115"/>
        </w:rPr>
        <w:t> </w:t>
      </w:r>
      <w:r>
        <w:rPr>
          <w:color w:val="231F20"/>
          <w:w w:val="115"/>
        </w:rPr>
        <w:t>has</w:t>
      </w:r>
      <w:r>
        <w:rPr>
          <w:color w:val="231F20"/>
          <w:spacing w:val="-20"/>
          <w:w w:val="115"/>
        </w:rPr>
        <w:t> </w:t>
      </w:r>
      <w:r>
        <w:rPr>
          <w:color w:val="231F20"/>
          <w:w w:val="115"/>
        </w:rPr>
        <w:t>spread</w:t>
      </w:r>
      <w:r>
        <w:rPr>
          <w:color w:val="231F20"/>
          <w:spacing w:val="-20"/>
          <w:w w:val="115"/>
        </w:rPr>
        <w:t> </w:t>
      </w:r>
      <w:r>
        <w:rPr>
          <w:color w:val="231F20"/>
          <w:w w:val="115"/>
        </w:rPr>
        <w:t>worldwide and</w:t>
      </w:r>
      <w:r>
        <w:rPr>
          <w:color w:val="231F20"/>
          <w:spacing w:val="-5"/>
          <w:w w:val="115"/>
        </w:rPr>
        <w:t> </w:t>
      </w:r>
      <w:r>
        <w:rPr>
          <w:color w:val="231F20"/>
          <w:w w:val="115"/>
        </w:rPr>
        <w:t>in</w:t>
      </w:r>
      <w:r>
        <w:rPr>
          <w:color w:val="231F20"/>
          <w:spacing w:val="-5"/>
          <w:w w:val="115"/>
        </w:rPr>
        <w:t> </w:t>
      </w:r>
      <w:r>
        <w:rPr>
          <w:color w:val="231F20"/>
          <w:w w:val="115"/>
        </w:rPr>
        <w:t>particular</w:t>
      </w:r>
      <w:r>
        <w:rPr>
          <w:color w:val="231F20"/>
          <w:spacing w:val="-5"/>
          <w:w w:val="115"/>
        </w:rPr>
        <w:t> </w:t>
      </w:r>
      <w:r>
        <w:rPr>
          <w:color w:val="231F20"/>
          <w:w w:val="115"/>
        </w:rPr>
        <w:t>inspires</w:t>
      </w:r>
      <w:r>
        <w:rPr>
          <w:color w:val="231F20"/>
          <w:spacing w:val="-5"/>
          <w:w w:val="115"/>
        </w:rPr>
        <w:t> </w:t>
      </w:r>
      <w:r>
        <w:rPr>
          <w:color w:val="231F20"/>
          <w:w w:val="115"/>
        </w:rPr>
        <w:t>the</w:t>
      </w:r>
      <w:r>
        <w:rPr>
          <w:color w:val="231F20"/>
          <w:spacing w:val="-5"/>
          <w:w w:val="115"/>
        </w:rPr>
        <w:t> </w:t>
      </w:r>
      <w:r>
        <w:rPr>
          <w:color w:val="231F20"/>
          <w:w w:val="115"/>
        </w:rPr>
        <w:t>core</w:t>
      </w:r>
      <w:r>
        <w:rPr>
          <w:color w:val="231F20"/>
          <w:spacing w:val="-5"/>
          <w:w w:val="115"/>
        </w:rPr>
        <w:t> </w:t>
      </w:r>
      <w:r>
        <w:rPr>
          <w:color w:val="231F20"/>
          <w:w w:val="115"/>
        </w:rPr>
        <w:t>areas</w:t>
      </w:r>
      <w:r>
        <w:rPr>
          <w:color w:val="231F20"/>
          <w:spacing w:val="-5"/>
          <w:w w:val="115"/>
        </w:rPr>
        <w:t> </w:t>
      </w:r>
      <w:r>
        <w:rPr>
          <w:color w:val="231F20"/>
          <w:w w:val="115"/>
        </w:rPr>
        <w:t>of</w:t>
      </w:r>
      <w:r>
        <w:rPr>
          <w:color w:val="231F20"/>
          <w:spacing w:val="-5"/>
          <w:w w:val="115"/>
        </w:rPr>
        <w:t> </w:t>
      </w:r>
      <w:r>
        <w:rPr>
          <w:color w:val="231F20"/>
          <w:w w:val="115"/>
        </w:rPr>
        <w:t>Biosphere</w:t>
      </w:r>
      <w:r>
        <w:rPr>
          <w:color w:val="231F20"/>
          <w:spacing w:val="-5"/>
          <w:w w:val="115"/>
        </w:rPr>
        <w:t> </w:t>
      </w:r>
      <w:r>
        <w:rPr>
          <w:color w:val="231F20"/>
          <w:w w:val="115"/>
        </w:rPr>
        <w:t>Reserves.</w:t>
      </w:r>
      <w:r>
        <w:rPr>
          <w:color w:val="231F20"/>
          <w:spacing w:val="-5"/>
          <w:w w:val="115"/>
        </w:rPr>
        <w:t> </w:t>
      </w:r>
      <w:r>
        <w:rPr>
          <w:color w:val="231F20"/>
          <w:w w:val="115"/>
        </w:rPr>
        <w:t>This</w:t>
      </w:r>
      <w:r>
        <w:rPr>
          <w:color w:val="231F20"/>
          <w:spacing w:val="-5"/>
          <w:w w:val="115"/>
        </w:rPr>
        <w:t> </w:t>
      </w:r>
      <w:r>
        <w:rPr>
          <w:color w:val="231F20"/>
          <w:w w:val="115"/>
        </w:rPr>
        <w:t>paradigm</w:t>
      </w:r>
      <w:r>
        <w:rPr>
          <w:color w:val="231F20"/>
          <w:spacing w:val="-5"/>
          <w:w w:val="115"/>
        </w:rPr>
        <w:t> </w:t>
      </w:r>
      <w:r>
        <w:rPr>
          <w:color w:val="231F20"/>
          <w:w w:val="115"/>
        </w:rPr>
        <w:t>relies on removing humans from wilderness, but it makes large allowance for disturbance from</w:t>
      </w:r>
      <w:r>
        <w:rPr>
          <w:color w:val="231F20"/>
          <w:spacing w:val="-15"/>
          <w:w w:val="115"/>
        </w:rPr>
        <w:t> </w:t>
      </w:r>
      <w:r>
        <w:rPr>
          <w:color w:val="231F20"/>
          <w:w w:val="115"/>
        </w:rPr>
        <w:t>tourism.</w:t>
      </w:r>
      <w:r>
        <w:rPr>
          <w:color w:val="231F20"/>
          <w:spacing w:val="-15"/>
          <w:w w:val="115"/>
        </w:rPr>
        <w:t> </w:t>
      </w:r>
      <w:r>
        <w:rPr>
          <w:color w:val="231F20"/>
          <w:w w:val="115"/>
        </w:rPr>
        <w:t>The</w:t>
      </w:r>
      <w:r>
        <w:rPr>
          <w:color w:val="231F20"/>
          <w:spacing w:val="-15"/>
          <w:w w:val="115"/>
        </w:rPr>
        <w:t> </w:t>
      </w:r>
      <w:r>
        <w:rPr>
          <w:color w:val="231F20"/>
          <w:w w:val="115"/>
        </w:rPr>
        <w:t>park</w:t>
      </w:r>
      <w:r>
        <w:rPr>
          <w:color w:val="231F20"/>
          <w:spacing w:val="-15"/>
          <w:w w:val="115"/>
        </w:rPr>
        <w:t> </w:t>
      </w:r>
      <w:r>
        <w:rPr>
          <w:color w:val="231F20"/>
          <w:w w:val="115"/>
        </w:rPr>
        <w:t>paradigm</w:t>
      </w:r>
      <w:r>
        <w:rPr>
          <w:color w:val="231F20"/>
          <w:spacing w:val="-15"/>
          <w:w w:val="115"/>
        </w:rPr>
        <w:t> </w:t>
      </w:r>
      <w:r>
        <w:rPr>
          <w:color w:val="231F20"/>
          <w:w w:val="115"/>
        </w:rPr>
        <w:t>could</w:t>
      </w:r>
      <w:r>
        <w:rPr>
          <w:color w:val="231F20"/>
          <w:spacing w:val="-15"/>
          <w:w w:val="115"/>
        </w:rPr>
        <w:t> </w:t>
      </w:r>
      <w:r>
        <w:rPr>
          <w:color w:val="231F20"/>
          <w:w w:val="115"/>
        </w:rPr>
        <w:t>be</w:t>
      </w:r>
      <w:r>
        <w:rPr>
          <w:color w:val="231F20"/>
          <w:spacing w:val="-15"/>
          <w:w w:val="115"/>
        </w:rPr>
        <w:t> </w:t>
      </w:r>
      <w:r>
        <w:rPr>
          <w:color w:val="231F20"/>
          <w:w w:val="115"/>
        </w:rPr>
        <w:t>traced</w:t>
      </w:r>
      <w:r>
        <w:rPr>
          <w:color w:val="231F20"/>
          <w:spacing w:val="-15"/>
          <w:w w:val="115"/>
        </w:rPr>
        <w:t> </w:t>
      </w:r>
      <w:r>
        <w:rPr>
          <w:color w:val="231F20"/>
          <w:w w:val="115"/>
        </w:rPr>
        <w:t>in</w:t>
      </w:r>
      <w:r>
        <w:rPr>
          <w:color w:val="231F20"/>
          <w:spacing w:val="-15"/>
          <w:w w:val="115"/>
        </w:rPr>
        <w:t> </w:t>
      </w:r>
      <w:r>
        <w:rPr>
          <w:color w:val="231F20"/>
          <w:w w:val="115"/>
        </w:rPr>
        <w:t>all</w:t>
      </w:r>
      <w:r>
        <w:rPr>
          <w:color w:val="231F20"/>
          <w:spacing w:val="-15"/>
          <w:w w:val="115"/>
        </w:rPr>
        <w:t> </w:t>
      </w:r>
      <w:r>
        <w:rPr>
          <w:color w:val="231F20"/>
          <w:w w:val="115"/>
        </w:rPr>
        <w:t>managing</w:t>
      </w:r>
      <w:r>
        <w:rPr>
          <w:color w:val="231F20"/>
          <w:spacing w:val="-15"/>
          <w:w w:val="115"/>
        </w:rPr>
        <w:t> </w:t>
      </w:r>
      <w:r>
        <w:rPr>
          <w:color w:val="231F20"/>
          <w:w w:val="115"/>
        </w:rPr>
        <w:t>activities</w:t>
      </w:r>
      <w:r>
        <w:rPr>
          <w:color w:val="231F20"/>
          <w:spacing w:val="-15"/>
          <w:w w:val="115"/>
        </w:rPr>
        <w:t> </w:t>
      </w:r>
      <w:r>
        <w:rPr>
          <w:color w:val="231F20"/>
          <w:w w:val="115"/>
        </w:rPr>
        <w:t>(Table</w:t>
      </w:r>
      <w:r>
        <w:rPr>
          <w:color w:val="231F20"/>
          <w:spacing w:val="-15"/>
          <w:w w:val="115"/>
        </w:rPr>
        <w:t> </w:t>
      </w:r>
      <w:r>
        <w:rPr>
          <w:color w:val="231F20"/>
          <w:w w:val="115"/>
        </w:rPr>
        <w:t>2). The</w:t>
      </w:r>
      <w:r>
        <w:rPr>
          <w:color w:val="231F20"/>
          <w:spacing w:val="-10"/>
          <w:w w:val="115"/>
        </w:rPr>
        <w:t> </w:t>
      </w:r>
      <w:r>
        <w:rPr>
          <w:color w:val="231F20"/>
          <w:w w:val="115"/>
        </w:rPr>
        <w:t>Biosphere</w:t>
      </w:r>
      <w:r>
        <w:rPr>
          <w:color w:val="231F20"/>
          <w:spacing w:val="-10"/>
          <w:w w:val="115"/>
        </w:rPr>
        <w:t> </w:t>
      </w:r>
      <w:r>
        <w:rPr>
          <w:color w:val="231F20"/>
          <w:w w:val="115"/>
        </w:rPr>
        <w:t>authorities</w:t>
      </w:r>
      <w:r>
        <w:rPr>
          <w:color w:val="231F20"/>
          <w:spacing w:val="-10"/>
          <w:w w:val="115"/>
        </w:rPr>
        <w:t> </w:t>
      </w:r>
      <w:r>
        <w:rPr>
          <w:color w:val="231F20"/>
          <w:w w:val="115"/>
        </w:rPr>
        <w:t>however</w:t>
      </w:r>
      <w:r>
        <w:rPr>
          <w:color w:val="231F20"/>
          <w:spacing w:val="-10"/>
          <w:w w:val="115"/>
        </w:rPr>
        <w:t> </w:t>
      </w:r>
      <w:r>
        <w:rPr>
          <w:color w:val="231F20"/>
          <w:w w:val="115"/>
        </w:rPr>
        <w:t>were</w:t>
      </w:r>
      <w:r>
        <w:rPr>
          <w:color w:val="231F20"/>
          <w:spacing w:val="-10"/>
          <w:w w:val="115"/>
        </w:rPr>
        <w:t> </w:t>
      </w:r>
      <w:r>
        <w:rPr>
          <w:color w:val="231F20"/>
          <w:w w:val="115"/>
        </w:rPr>
        <w:t>largely</w:t>
      </w:r>
      <w:r>
        <w:rPr>
          <w:color w:val="231F20"/>
          <w:spacing w:val="-10"/>
          <w:w w:val="115"/>
        </w:rPr>
        <w:t> </w:t>
      </w:r>
      <w:r>
        <w:rPr>
          <w:color w:val="231F20"/>
          <w:w w:val="115"/>
        </w:rPr>
        <w:t>sidelined</w:t>
      </w:r>
      <w:r>
        <w:rPr>
          <w:color w:val="231F20"/>
          <w:spacing w:val="-10"/>
          <w:w w:val="115"/>
        </w:rPr>
        <w:t> </w:t>
      </w:r>
      <w:r>
        <w:rPr>
          <w:color w:val="231F20"/>
          <w:w w:val="115"/>
        </w:rPr>
        <w:t>by</w:t>
      </w:r>
      <w:r>
        <w:rPr>
          <w:color w:val="231F20"/>
          <w:spacing w:val="-10"/>
          <w:w w:val="115"/>
        </w:rPr>
        <w:t> </w:t>
      </w:r>
      <w:r>
        <w:rPr>
          <w:color w:val="231F20"/>
          <w:w w:val="115"/>
        </w:rPr>
        <w:t>the</w:t>
      </w:r>
      <w:r>
        <w:rPr>
          <w:color w:val="231F20"/>
          <w:spacing w:val="-10"/>
          <w:w w:val="115"/>
        </w:rPr>
        <w:t> </w:t>
      </w:r>
      <w:r>
        <w:rPr>
          <w:rFonts w:ascii="Cambria"/>
          <w:i/>
          <w:color w:val="231F20"/>
          <w:w w:val="115"/>
        </w:rPr>
        <w:t>peninsularis</w:t>
      </w:r>
      <w:r>
        <w:rPr>
          <w:rFonts w:ascii="Cambria"/>
          <w:i/>
          <w:color w:val="231F20"/>
          <w:spacing w:val="-1"/>
          <w:w w:val="115"/>
        </w:rPr>
        <w:t> </w:t>
      </w:r>
      <w:r>
        <w:rPr>
          <w:color w:val="231F20"/>
          <w:w w:val="115"/>
        </w:rPr>
        <w:t>high- profile</w:t>
      </w:r>
      <w:r>
        <w:rPr>
          <w:color w:val="231F20"/>
          <w:spacing w:val="-20"/>
          <w:w w:val="115"/>
        </w:rPr>
        <w:t> </w:t>
      </w:r>
      <w:r>
        <w:rPr>
          <w:color w:val="231F20"/>
          <w:w w:val="115"/>
        </w:rPr>
        <w:t>project,</w:t>
      </w:r>
      <w:r>
        <w:rPr>
          <w:color w:val="231F20"/>
          <w:spacing w:val="-20"/>
          <w:w w:val="115"/>
        </w:rPr>
        <w:t> </w:t>
      </w:r>
      <w:r>
        <w:rPr>
          <w:color w:val="231F20"/>
          <w:w w:val="115"/>
        </w:rPr>
        <w:t>funded</w:t>
      </w:r>
      <w:r>
        <w:rPr>
          <w:color w:val="231F20"/>
          <w:spacing w:val="-20"/>
          <w:w w:val="115"/>
        </w:rPr>
        <w:t> </w:t>
      </w:r>
      <w:r>
        <w:rPr>
          <w:color w:val="231F20"/>
          <w:w w:val="115"/>
        </w:rPr>
        <w:t>by</w:t>
      </w:r>
      <w:r>
        <w:rPr>
          <w:color w:val="231F20"/>
          <w:spacing w:val="-20"/>
          <w:w w:val="115"/>
        </w:rPr>
        <w:t> </w:t>
      </w:r>
      <w:r>
        <w:rPr>
          <w:color w:val="231F20"/>
          <w:w w:val="115"/>
        </w:rPr>
        <w:t>Ford</w:t>
      </w:r>
      <w:r>
        <w:rPr>
          <w:color w:val="231F20"/>
          <w:spacing w:val="-20"/>
          <w:w w:val="115"/>
        </w:rPr>
        <w:t> </w:t>
      </w:r>
      <w:r>
        <w:rPr>
          <w:color w:val="231F20"/>
          <w:w w:val="115"/>
        </w:rPr>
        <w:t>Motor</w:t>
      </w:r>
      <w:r>
        <w:rPr>
          <w:color w:val="231F20"/>
          <w:spacing w:val="-20"/>
          <w:w w:val="115"/>
        </w:rPr>
        <w:t> </w:t>
      </w:r>
      <w:r>
        <w:rPr>
          <w:color w:val="231F20"/>
          <w:w w:val="115"/>
        </w:rPr>
        <w:t>Co</w:t>
      </w:r>
      <w:r>
        <w:rPr>
          <w:color w:val="231F20"/>
          <w:spacing w:val="-20"/>
          <w:w w:val="115"/>
        </w:rPr>
        <w:t> </w:t>
      </w:r>
      <w:r>
        <w:rPr>
          <w:color w:val="231F20"/>
          <w:w w:val="115"/>
        </w:rPr>
        <w:t>initially</w:t>
      </w:r>
      <w:r>
        <w:rPr>
          <w:color w:val="231F20"/>
          <w:spacing w:val="-20"/>
          <w:w w:val="115"/>
        </w:rPr>
        <w:t> </w:t>
      </w:r>
      <w:r>
        <w:rPr>
          <w:color w:val="231F20"/>
          <w:w w:val="115"/>
        </w:rPr>
        <w:t>with</w:t>
      </w:r>
      <w:r>
        <w:rPr>
          <w:color w:val="231F20"/>
          <w:spacing w:val="-20"/>
          <w:w w:val="115"/>
        </w:rPr>
        <w:t> </w:t>
      </w:r>
      <w:r>
        <w:rPr>
          <w:color w:val="231F20"/>
          <w:w w:val="115"/>
        </w:rPr>
        <w:t>a</w:t>
      </w:r>
      <w:r>
        <w:rPr>
          <w:color w:val="231F20"/>
          <w:spacing w:val="-20"/>
          <w:w w:val="115"/>
        </w:rPr>
        <w:t> </w:t>
      </w:r>
      <w:r>
        <w:rPr>
          <w:color w:val="231F20"/>
          <w:w w:val="115"/>
        </w:rPr>
        <w:t>400</w:t>
      </w:r>
      <w:r>
        <w:rPr>
          <w:color w:val="231F20"/>
          <w:spacing w:val="-20"/>
          <w:w w:val="115"/>
        </w:rPr>
        <w:t> </w:t>
      </w:r>
      <w:r>
        <w:rPr>
          <w:color w:val="231F20"/>
          <w:w w:val="115"/>
        </w:rPr>
        <w:t>thousand</w:t>
      </w:r>
      <w:r>
        <w:rPr>
          <w:color w:val="231F20"/>
          <w:spacing w:val="-20"/>
          <w:w w:val="115"/>
        </w:rPr>
        <w:t> </w:t>
      </w:r>
      <w:r>
        <w:rPr>
          <w:color w:val="231F20"/>
          <w:spacing w:val="-3"/>
          <w:w w:val="115"/>
        </w:rPr>
        <w:t>US</w:t>
      </w:r>
      <w:r>
        <w:rPr>
          <w:color w:val="231F20"/>
          <w:spacing w:val="-20"/>
          <w:w w:val="115"/>
        </w:rPr>
        <w:t> </w:t>
      </w:r>
      <w:r>
        <w:rPr>
          <w:color w:val="231F20"/>
          <w:w w:val="115"/>
        </w:rPr>
        <w:t>dollar</w:t>
      </w:r>
      <w:r>
        <w:rPr>
          <w:color w:val="231F20"/>
          <w:spacing w:val="-20"/>
          <w:w w:val="115"/>
        </w:rPr>
        <w:t> </w:t>
      </w:r>
      <w:r>
        <w:rPr>
          <w:color w:val="231F20"/>
          <w:w w:val="115"/>
        </w:rPr>
        <w:t>grant in 1997 (INE, 2000) and operated by an NGO which also managed the </w:t>
      </w:r>
      <w:r>
        <w:rPr>
          <w:color w:val="231F20"/>
          <w:spacing w:val="-3"/>
          <w:w w:val="115"/>
        </w:rPr>
        <w:t>World </w:t>
      </w:r>
      <w:r>
        <w:rPr>
          <w:color w:val="231F20"/>
          <w:w w:val="115"/>
        </w:rPr>
        <w:t>Bank Global</w:t>
      </w:r>
      <w:r>
        <w:rPr>
          <w:color w:val="231F20"/>
          <w:spacing w:val="-22"/>
          <w:w w:val="115"/>
        </w:rPr>
        <w:t> </w:t>
      </w:r>
      <w:r>
        <w:rPr>
          <w:color w:val="231F20"/>
          <w:w w:val="115"/>
        </w:rPr>
        <w:t>Environmental</w:t>
      </w:r>
      <w:r>
        <w:rPr>
          <w:color w:val="231F20"/>
          <w:spacing w:val="-22"/>
          <w:w w:val="115"/>
        </w:rPr>
        <w:t> </w:t>
      </w:r>
      <w:r>
        <w:rPr>
          <w:color w:val="231F20"/>
          <w:w w:val="115"/>
        </w:rPr>
        <w:t>Facility</w:t>
      </w:r>
      <w:r>
        <w:rPr>
          <w:color w:val="231F20"/>
          <w:spacing w:val="-22"/>
          <w:w w:val="115"/>
        </w:rPr>
        <w:t> </w:t>
      </w:r>
      <w:r>
        <w:rPr>
          <w:color w:val="231F20"/>
          <w:w w:val="115"/>
        </w:rPr>
        <w:t>funds</w:t>
      </w:r>
      <w:r>
        <w:rPr>
          <w:color w:val="231F20"/>
          <w:spacing w:val="-22"/>
          <w:w w:val="115"/>
        </w:rPr>
        <w:t> </w:t>
      </w:r>
      <w:r>
        <w:rPr>
          <w:color w:val="231F20"/>
          <w:w w:val="115"/>
        </w:rPr>
        <w:t>for</w:t>
      </w:r>
      <w:r>
        <w:rPr>
          <w:color w:val="231F20"/>
          <w:spacing w:val="-22"/>
          <w:w w:val="115"/>
        </w:rPr>
        <w:t> </w:t>
      </w:r>
      <w:r>
        <w:rPr>
          <w:color w:val="231F20"/>
          <w:w w:val="115"/>
        </w:rPr>
        <w:t>27</w:t>
      </w:r>
      <w:r>
        <w:rPr>
          <w:color w:val="231F20"/>
          <w:spacing w:val="-22"/>
          <w:w w:val="115"/>
        </w:rPr>
        <w:t> </w:t>
      </w:r>
      <w:r>
        <w:rPr>
          <w:color w:val="231F20"/>
          <w:w w:val="115"/>
        </w:rPr>
        <w:t>Mexican</w:t>
      </w:r>
      <w:r>
        <w:rPr>
          <w:color w:val="231F20"/>
          <w:spacing w:val="-22"/>
          <w:w w:val="115"/>
        </w:rPr>
        <w:t> </w:t>
      </w:r>
      <w:r>
        <w:rPr>
          <w:color w:val="231F20"/>
          <w:w w:val="115"/>
        </w:rPr>
        <w:t>protected</w:t>
      </w:r>
      <w:r>
        <w:rPr>
          <w:color w:val="231F20"/>
          <w:spacing w:val="-22"/>
          <w:w w:val="115"/>
        </w:rPr>
        <w:t> </w:t>
      </w:r>
      <w:r>
        <w:rPr>
          <w:color w:val="231F20"/>
          <w:w w:val="115"/>
        </w:rPr>
        <w:t>areas.</w:t>
      </w:r>
      <w:r>
        <w:rPr>
          <w:color w:val="231F20"/>
          <w:spacing w:val="-22"/>
          <w:w w:val="115"/>
        </w:rPr>
        <w:t> </w:t>
      </w:r>
      <w:r>
        <w:rPr>
          <w:color w:val="231F20"/>
          <w:w w:val="115"/>
        </w:rPr>
        <w:t>Still</w:t>
      </w:r>
      <w:r>
        <w:rPr>
          <w:color w:val="231F20"/>
          <w:spacing w:val="-22"/>
          <w:w w:val="115"/>
        </w:rPr>
        <w:t> </w:t>
      </w:r>
      <w:r>
        <w:rPr>
          <w:color w:val="231F20"/>
          <w:w w:val="115"/>
        </w:rPr>
        <w:t>El</w:t>
      </w:r>
      <w:r>
        <w:rPr>
          <w:color w:val="231F20"/>
          <w:spacing w:val="-22"/>
          <w:w w:val="115"/>
        </w:rPr>
        <w:t> </w:t>
      </w:r>
      <w:r>
        <w:rPr>
          <w:color w:val="231F20"/>
          <w:w w:val="115"/>
        </w:rPr>
        <w:t>Vizcaino contributed</w:t>
      </w:r>
      <w:r>
        <w:rPr>
          <w:color w:val="231F20"/>
          <w:spacing w:val="-9"/>
          <w:w w:val="115"/>
        </w:rPr>
        <w:t> </w:t>
      </w:r>
      <w:r>
        <w:rPr>
          <w:color w:val="231F20"/>
          <w:w w:val="115"/>
        </w:rPr>
        <w:t>most</w:t>
      </w:r>
      <w:r>
        <w:rPr>
          <w:color w:val="231F20"/>
          <w:spacing w:val="-9"/>
          <w:w w:val="115"/>
        </w:rPr>
        <w:t> </w:t>
      </w:r>
      <w:r>
        <w:rPr>
          <w:color w:val="231F20"/>
          <w:w w:val="115"/>
        </w:rPr>
        <w:t>of</w:t>
      </w:r>
      <w:r>
        <w:rPr>
          <w:color w:val="231F20"/>
          <w:spacing w:val="-9"/>
          <w:w w:val="115"/>
        </w:rPr>
        <w:t> </w:t>
      </w:r>
      <w:r>
        <w:rPr>
          <w:color w:val="231F20"/>
          <w:w w:val="115"/>
        </w:rPr>
        <w:t>the</w:t>
      </w:r>
      <w:r>
        <w:rPr>
          <w:color w:val="231F20"/>
          <w:spacing w:val="-9"/>
          <w:w w:val="115"/>
        </w:rPr>
        <w:t> </w:t>
      </w:r>
      <w:r>
        <w:rPr>
          <w:color w:val="231F20"/>
          <w:w w:val="115"/>
        </w:rPr>
        <w:t>workers</w:t>
      </w:r>
      <w:r>
        <w:rPr>
          <w:color w:val="231F20"/>
          <w:spacing w:val="-9"/>
          <w:w w:val="115"/>
        </w:rPr>
        <w:t> </w:t>
      </w:r>
      <w:r>
        <w:rPr>
          <w:color w:val="231F20"/>
          <w:w w:val="115"/>
        </w:rPr>
        <w:t>of</w:t>
      </w:r>
      <w:r>
        <w:rPr>
          <w:color w:val="231F20"/>
          <w:spacing w:val="-9"/>
          <w:w w:val="115"/>
        </w:rPr>
        <w:t> </w:t>
      </w:r>
      <w:r>
        <w:rPr>
          <w:color w:val="231F20"/>
          <w:w w:val="115"/>
        </w:rPr>
        <w:t>the</w:t>
      </w:r>
      <w:r>
        <w:rPr>
          <w:color w:val="231F20"/>
          <w:spacing w:val="-9"/>
          <w:w w:val="115"/>
        </w:rPr>
        <w:t> </w:t>
      </w:r>
      <w:r>
        <w:rPr>
          <w:color w:val="231F20"/>
          <w:w w:val="115"/>
        </w:rPr>
        <w:t>project.</w:t>
      </w:r>
      <w:r>
        <w:rPr>
          <w:color w:val="231F20"/>
          <w:spacing w:val="-9"/>
          <w:w w:val="115"/>
        </w:rPr>
        <w:t> </w:t>
      </w:r>
      <w:r>
        <w:rPr>
          <w:color w:val="231F20"/>
          <w:w w:val="115"/>
        </w:rPr>
        <w:t>The</w:t>
      </w:r>
      <w:r>
        <w:rPr>
          <w:color w:val="231F20"/>
          <w:spacing w:val="-9"/>
          <w:w w:val="115"/>
        </w:rPr>
        <w:t> </w:t>
      </w:r>
      <w:r>
        <w:rPr>
          <w:color w:val="231F20"/>
          <w:w w:val="115"/>
        </w:rPr>
        <w:t>NGO</w:t>
      </w:r>
      <w:r>
        <w:rPr>
          <w:color w:val="231F20"/>
          <w:spacing w:val="-9"/>
          <w:w w:val="115"/>
        </w:rPr>
        <w:t> </w:t>
      </w:r>
      <w:r>
        <w:rPr>
          <w:color w:val="231F20"/>
          <w:w w:val="115"/>
        </w:rPr>
        <w:t>paradigm</w:t>
      </w:r>
      <w:r>
        <w:rPr>
          <w:color w:val="231F20"/>
          <w:spacing w:val="-9"/>
          <w:w w:val="115"/>
        </w:rPr>
        <w:t> </w:t>
      </w:r>
      <w:r>
        <w:rPr>
          <w:color w:val="231F20"/>
          <w:w w:val="115"/>
        </w:rPr>
        <w:t>was</w:t>
      </w:r>
      <w:r>
        <w:rPr>
          <w:color w:val="231F20"/>
          <w:spacing w:val="-9"/>
          <w:w w:val="115"/>
        </w:rPr>
        <w:t> </w:t>
      </w:r>
      <w:r>
        <w:rPr>
          <w:color w:val="231F20"/>
          <w:w w:val="115"/>
        </w:rPr>
        <w:t>patent</w:t>
      </w:r>
      <w:r>
        <w:rPr>
          <w:color w:val="231F20"/>
          <w:spacing w:val="-9"/>
          <w:w w:val="115"/>
        </w:rPr>
        <w:t> </w:t>
      </w:r>
      <w:r>
        <w:rPr>
          <w:color w:val="231F20"/>
          <w:w w:val="115"/>
        </w:rPr>
        <w:t>in</w:t>
      </w:r>
      <w:r>
        <w:rPr>
          <w:color w:val="231F20"/>
          <w:spacing w:val="-9"/>
          <w:w w:val="115"/>
        </w:rPr>
        <w:t> </w:t>
      </w:r>
      <w:r>
        <w:rPr>
          <w:color w:val="231F20"/>
          <w:w w:val="115"/>
        </w:rPr>
        <w:t>the resource</w:t>
      </w:r>
      <w:r>
        <w:rPr>
          <w:color w:val="231F20"/>
          <w:spacing w:val="-34"/>
          <w:w w:val="115"/>
        </w:rPr>
        <w:t> </w:t>
      </w:r>
      <w:r>
        <w:rPr>
          <w:color w:val="231F20"/>
          <w:w w:val="115"/>
        </w:rPr>
        <w:t>management</w:t>
      </w:r>
      <w:r>
        <w:rPr>
          <w:color w:val="231F20"/>
          <w:spacing w:val="-34"/>
          <w:w w:val="115"/>
        </w:rPr>
        <w:t> </w:t>
      </w:r>
      <w:r>
        <w:rPr>
          <w:color w:val="231F20"/>
          <w:w w:val="115"/>
        </w:rPr>
        <w:t>tier</w:t>
      </w:r>
      <w:r>
        <w:rPr>
          <w:color w:val="231F20"/>
          <w:spacing w:val="-34"/>
          <w:w w:val="115"/>
        </w:rPr>
        <w:t> </w:t>
      </w:r>
      <w:r>
        <w:rPr>
          <w:color w:val="231F20"/>
          <w:w w:val="115"/>
        </w:rPr>
        <w:t>of</w:t>
      </w:r>
      <w:r>
        <w:rPr>
          <w:color w:val="231F20"/>
          <w:spacing w:val="-34"/>
          <w:w w:val="115"/>
        </w:rPr>
        <w:t> </w:t>
      </w:r>
      <w:r>
        <w:rPr>
          <w:color w:val="231F20"/>
          <w:w w:val="115"/>
        </w:rPr>
        <w:t>the</w:t>
      </w:r>
      <w:r>
        <w:rPr>
          <w:color w:val="231F20"/>
          <w:spacing w:val="-34"/>
          <w:w w:val="115"/>
        </w:rPr>
        <w:t> </w:t>
      </w:r>
      <w:r>
        <w:rPr>
          <w:color w:val="231F20"/>
          <w:w w:val="115"/>
        </w:rPr>
        <w:t>project</w:t>
      </w:r>
      <w:r>
        <w:rPr>
          <w:color w:val="231F20"/>
          <w:spacing w:val="-34"/>
          <w:w w:val="115"/>
        </w:rPr>
        <w:t> </w:t>
      </w:r>
      <w:r>
        <w:rPr>
          <w:color w:val="231F20"/>
          <w:w w:val="115"/>
        </w:rPr>
        <w:t>(Table</w:t>
      </w:r>
      <w:r>
        <w:rPr>
          <w:color w:val="231F20"/>
          <w:spacing w:val="-34"/>
          <w:w w:val="115"/>
        </w:rPr>
        <w:t> </w:t>
      </w:r>
      <w:r>
        <w:rPr>
          <w:color w:val="231F20"/>
          <w:w w:val="115"/>
        </w:rPr>
        <w:t>2).</w:t>
      </w:r>
      <w:r>
        <w:rPr>
          <w:color w:val="231F20"/>
          <w:spacing w:val="-34"/>
          <w:w w:val="115"/>
        </w:rPr>
        <w:t> </w:t>
      </w:r>
      <w:r>
        <w:rPr>
          <w:color w:val="231F20"/>
          <w:w w:val="115"/>
        </w:rPr>
        <w:t>The</w:t>
      </w:r>
      <w:r>
        <w:rPr>
          <w:color w:val="231F20"/>
          <w:spacing w:val="-34"/>
          <w:w w:val="115"/>
        </w:rPr>
        <w:t> </w:t>
      </w:r>
      <w:r>
        <w:rPr>
          <w:color w:val="231F20"/>
          <w:w w:val="115"/>
        </w:rPr>
        <w:t>NGO</w:t>
      </w:r>
      <w:r>
        <w:rPr>
          <w:color w:val="231F20"/>
          <w:spacing w:val="-34"/>
          <w:w w:val="115"/>
        </w:rPr>
        <w:t> </w:t>
      </w:r>
      <w:r>
        <w:rPr>
          <w:color w:val="231F20"/>
          <w:w w:val="115"/>
        </w:rPr>
        <w:t>paradigm</w:t>
      </w:r>
      <w:r>
        <w:rPr>
          <w:color w:val="231F20"/>
          <w:spacing w:val="-34"/>
          <w:w w:val="115"/>
        </w:rPr>
        <w:t> </w:t>
      </w:r>
      <w:r>
        <w:rPr>
          <w:color w:val="231F20"/>
          <w:w w:val="115"/>
        </w:rPr>
        <w:t>however</w:t>
      </w:r>
      <w:r>
        <w:rPr>
          <w:color w:val="231F20"/>
          <w:spacing w:val="-34"/>
          <w:w w:val="115"/>
        </w:rPr>
        <w:t> </w:t>
      </w:r>
      <w:r>
        <w:rPr>
          <w:color w:val="231F20"/>
          <w:w w:val="115"/>
        </w:rPr>
        <w:t>seemed to</w:t>
      </w:r>
      <w:r>
        <w:rPr>
          <w:color w:val="231F20"/>
          <w:spacing w:val="-12"/>
          <w:w w:val="115"/>
        </w:rPr>
        <w:t> </w:t>
      </w:r>
      <w:r>
        <w:rPr>
          <w:color w:val="231F20"/>
          <w:w w:val="115"/>
        </w:rPr>
        <w:t>face</w:t>
      </w:r>
      <w:r>
        <w:rPr>
          <w:color w:val="231F20"/>
          <w:spacing w:val="-12"/>
          <w:w w:val="115"/>
        </w:rPr>
        <w:t> </w:t>
      </w:r>
      <w:r>
        <w:rPr>
          <w:color w:val="231F20"/>
          <w:w w:val="115"/>
        </w:rPr>
        <w:t>a</w:t>
      </w:r>
      <w:r>
        <w:rPr>
          <w:color w:val="231F20"/>
          <w:spacing w:val="-12"/>
          <w:w w:val="115"/>
        </w:rPr>
        <w:t> </w:t>
      </w:r>
      <w:r>
        <w:rPr>
          <w:color w:val="231F20"/>
          <w:w w:val="115"/>
        </w:rPr>
        <w:t>commitment</w:t>
      </w:r>
      <w:r>
        <w:rPr>
          <w:color w:val="231F20"/>
          <w:spacing w:val="-12"/>
          <w:w w:val="115"/>
        </w:rPr>
        <w:t> </w:t>
      </w:r>
      <w:r>
        <w:rPr>
          <w:color w:val="231F20"/>
          <w:w w:val="115"/>
        </w:rPr>
        <w:t>dilemma:</w:t>
      </w:r>
      <w:r>
        <w:rPr>
          <w:color w:val="231F20"/>
          <w:spacing w:val="-12"/>
          <w:w w:val="115"/>
        </w:rPr>
        <w:t> </w:t>
      </w:r>
      <w:r>
        <w:rPr>
          <w:color w:val="231F20"/>
          <w:w w:val="115"/>
        </w:rPr>
        <w:t>On</w:t>
      </w:r>
      <w:r>
        <w:rPr>
          <w:color w:val="231F20"/>
          <w:spacing w:val="-12"/>
          <w:w w:val="115"/>
        </w:rPr>
        <w:t> </w:t>
      </w:r>
      <w:r>
        <w:rPr>
          <w:color w:val="231F20"/>
          <w:w w:val="115"/>
        </w:rPr>
        <w:t>the</w:t>
      </w:r>
      <w:r>
        <w:rPr>
          <w:color w:val="231F20"/>
          <w:spacing w:val="-12"/>
          <w:w w:val="115"/>
        </w:rPr>
        <w:t> </w:t>
      </w:r>
      <w:r>
        <w:rPr>
          <w:color w:val="231F20"/>
          <w:w w:val="115"/>
        </w:rPr>
        <w:t>one</w:t>
      </w:r>
      <w:r>
        <w:rPr>
          <w:color w:val="231F20"/>
          <w:spacing w:val="-12"/>
          <w:w w:val="115"/>
        </w:rPr>
        <w:t> </w:t>
      </w:r>
      <w:r>
        <w:rPr>
          <w:color w:val="231F20"/>
          <w:w w:val="115"/>
        </w:rPr>
        <w:t>hand,</w:t>
      </w:r>
      <w:r>
        <w:rPr>
          <w:color w:val="231F20"/>
          <w:spacing w:val="-12"/>
          <w:w w:val="115"/>
        </w:rPr>
        <w:t> </w:t>
      </w:r>
      <w:r>
        <w:rPr>
          <w:color w:val="231F20"/>
          <w:w w:val="115"/>
        </w:rPr>
        <w:t>caring</w:t>
      </w:r>
      <w:r>
        <w:rPr>
          <w:color w:val="231F20"/>
          <w:spacing w:val="-12"/>
          <w:w w:val="115"/>
        </w:rPr>
        <w:t> </w:t>
      </w:r>
      <w:r>
        <w:rPr>
          <w:color w:val="231F20"/>
          <w:w w:val="115"/>
        </w:rPr>
        <w:t>for</w:t>
      </w:r>
      <w:r>
        <w:rPr>
          <w:color w:val="231F20"/>
          <w:spacing w:val="-12"/>
          <w:w w:val="115"/>
        </w:rPr>
        <w:t> </w:t>
      </w:r>
      <w:r>
        <w:rPr>
          <w:color w:val="231F20"/>
          <w:w w:val="115"/>
        </w:rPr>
        <w:t>the</w:t>
      </w:r>
      <w:r>
        <w:rPr>
          <w:color w:val="231F20"/>
          <w:spacing w:val="-12"/>
          <w:w w:val="115"/>
        </w:rPr>
        <w:t> </w:t>
      </w:r>
      <w:r>
        <w:rPr>
          <w:color w:val="231F20"/>
          <w:w w:val="115"/>
        </w:rPr>
        <w:t>animals;</w:t>
      </w:r>
      <w:r>
        <w:rPr>
          <w:color w:val="231F20"/>
          <w:spacing w:val="-12"/>
          <w:w w:val="115"/>
        </w:rPr>
        <w:t> </w:t>
      </w:r>
      <w:r>
        <w:rPr>
          <w:color w:val="231F20"/>
          <w:w w:val="115"/>
        </w:rPr>
        <w:t>on</w:t>
      </w:r>
      <w:r>
        <w:rPr>
          <w:color w:val="231F20"/>
          <w:spacing w:val="-12"/>
          <w:w w:val="115"/>
        </w:rPr>
        <w:t> </w:t>
      </w:r>
      <w:r>
        <w:rPr>
          <w:color w:val="231F20"/>
          <w:w w:val="115"/>
        </w:rPr>
        <w:t>the</w:t>
      </w:r>
      <w:r>
        <w:rPr>
          <w:color w:val="231F20"/>
          <w:spacing w:val="-12"/>
          <w:w w:val="115"/>
        </w:rPr>
        <w:t> </w:t>
      </w:r>
      <w:r>
        <w:rPr>
          <w:color w:val="231F20"/>
          <w:w w:val="115"/>
        </w:rPr>
        <w:t>other hand managing (i.e. maintaining) scarcity of the subspecies, to keep funds flowing to this and other conservation programs. The NGO paradigm upheld the</w:t>
      </w:r>
      <w:r>
        <w:rPr>
          <w:color w:val="231F20"/>
          <w:spacing w:val="-36"/>
          <w:w w:val="115"/>
        </w:rPr>
        <w:t> </w:t>
      </w:r>
      <w:r>
        <w:rPr>
          <w:color w:val="231F20"/>
          <w:w w:val="115"/>
        </w:rPr>
        <w:t>importance of</w:t>
      </w:r>
      <w:r>
        <w:rPr>
          <w:color w:val="231F20"/>
          <w:spacing w:val="-9"/>
          <w:w w:val="115"/>
        </w:rPr>
        <w:t> </w:t>
      </w:r>
      <w:r>
        <w:rPr>
          <w:color w:val="231F20"/>
          <w:w w:val="115"/>
        </w:rPr>
        <w:t>the</w:t>
      </w:r>
      <w:r>
        <w:rPr>
          <w:color w:val="231F20"/>
          <w:spacing w:val="-9"/>
          <w:w w:val="115"/>
        </w:rPr>
        <w:t> </w:t>
      </w:r>
      <w:r>
        <w:rPr>
          <w:color w:val="231F20"/>
          <w:w w:val="115"/>
        </w:rPr>
        <w:t>subspecies</w:t>
      </w:r>
      <w:r>
        <w:rPr>
          <w:color w:val="231F20"/>
          <w:spacing w:val="-9"/>
          <w:w w:val="115"/>
        </w:rPr>
        <w:t> </w:t>
      </w:r>
      <w:r>
        <w:rPr>
          <w:color w:val="231F20"/>
          <w:w w:val="115"/>
        </w:rPr>
        <w:t>over</w:t>
      </w:r>
      <w:r>
        <w:rPr>
          <w:color w:val="231F20"/>
          <w:spacing w:val="-9"/>
          <w:w w:val="115"/>
        </w:rPr>
        <w:t> </w:t>
      </w:r>
      <w:r>
        <w:rPr>
          <w:color w:val="231F20"/>
          <w:w w:val="115"/>
        </w:rPr>
        <w:t>free</w:t>
      </w:r>
      <w:r>
        <w:rPr>
          <w:color w:val="231F20"/>
          <w:spacing w:val="-9"/>
          <w:w w:val="115"/>
        </w:rPr>
        <w:t> </w:t>
      </w:r>
      <w:r>
        <w:rPr>
          <w:color w:val="231F20"/>
          <w:w w:val="115"/>
        </w:rPr>
        <w:t>specimens.</w:t>
      </w:r>
      <w:r>
        <w:rPr>
          <w:color w:val="231F20"/>
          <w:spacing w:val="-9"/>
          <w:w w:val="115"/>
        </w:rPr>
        <w:t> </w:t>
      </w:r>
      <w:r>
        <w:rPr>
          <w:color w:val="231F20"/>
          <w:w w:val="115"/>
        </w:rPr>
        <w:t>Sensitivity</w:t>
      </w:r>
      <w:r>
        <w:rPr>
          <w:color w:val="231F20"/>
          <w:spacing w:val="-9"/>
          <w:w w:val="115"/>
        </w:rPr>
        <w:t> </w:t>
      </w:r>
      <w:r>
        <w:rPr>
          <w:color w:val="231F20"/>
          <w:w w:val="115"/>
        </w:rPr>
        <w:t>to</w:t>
      </w:r>
      <w:r>
        <w:rPr>
          <w:color w:val="231F20"/>
          <w:spacing w:val="-9"/>
          <w:w w:val="115"/>
        </w:rPr>
        <w:t> </w:t>
      </w:r>
      <w:r>
        <w:rPr>
          <w:color w:val="231F20"/>
          <w:w w:val="115"/>
        </w:rPr>
        <w:t>reputational</w:t>
      </w:r>
      <w:r>
        <w:rPr>
          <w:color w:val="231F20"/>
          <w:spacing w:val="-9"/>
          <w:w w:val="115"/>
        </w:rPr>
        <w:t> </w:t>
      </w:r>
      <w:r>
        <w:rPr>
          <w:color w:val="231F20"/>
          <w:w w:val="115"/>
        </w:rPr>
        <w:t>risk</w:t>
      </w:r>
      <w:r>
        <w:rPr>
          <w:color w:val="231F20"/>
          <w:spacing w:val="-9"/>
          <w:w w:val="115"/>
        </w:rPr>
        <w:t> </w:t>
      </w:r>
      <w:r>
        <w:rPr>
          <w:color w:val="231F20"/>
          <w:w w:val="115"/>
        </w:rPr>
        <w:t>was</w:t>
      </w:r>
      <w:r>
        <w:rPr>
          <w:color w:val="231F20"/>
          <w:spacing w:val="-9"/>
          <w:w w:val="115"/>
        </w:rPr>
        <w:t> </w:t>
      </w:r>
      <w:r>
        <w:rPr>
          <w:color w:val="231F20"/>
          <w:w w:val="115"/>
        </w:rPr>
        <w:t>noticeable in</w:t>
      </w:r>
      <w:r>
        <w:rPr>
          <w:color w:val="231F20"/>
          <w:spacing w:val="-7"/>
          <w:w w:val="115"/>
        </w:rPr>
        <w:t> </w:t>
      </w:r>
      <w:r>
        <w:rPr>
          <w:color w:val="231F20"/>
          <w:w w:val="115"/>
        </w:rPr>
        <w:t>the</w:t>
      </w:r>
      <w:r>
        <w:rPr>
          <w:color w:val="231F20"/>
          <w:spacing w:val="-7"/>
          <w:w w:val="115"/>
        </w:rPr>
        <w:t> </w:t>
      </w:r>
      <w:r>
        <w:rPr>
          <w:color w:val="231F20"/>
          <w:w w:val="115"/>
        </w:rPr>
        <w:t>reluctance</w:t>
      </w:r>
      <w:r>
        <w:rPr>
          <w:color w:val="231F20"/>
          <w:spacing w:val="-7"/>
          <w:w w:val="115"/>
        </w:rPr>
        <w:t> </w:t>
      </w:r>
      <w:r>
        <w:rPr>
          <w:color w:val="231F20"/>
          <w:w w:val="115"/>
        </w:rPr>
        <w:t>to</w:t>
      </w:r>
      <w:r>
        <w:rPr>
          <w:color w:val="231F20"/>
          <w:spacing w:val="-7"/>
          <w:w w:val="115"/>
        </w:rPr>
        <w:t> </w:t>
      </w:r>
      <w:r>
        <w:rPr>
          <w:color w:val="231F20"/>
          <w:w w:val="115"/>
        </w:rPr>
        <w:t>carry</w:t>
      </w:r>
      <w:r>
        <w:rPr>
          <w:color w:val="231F20"/>
          <w:spacing w:val="-7"/>
          <w:w w:val="115"/>
        </w:rPr>
        <w:t> </w:t>
      </w:r>
      <w:r>
        <w:rPr>
          <w:color w:val="231F20"/>
          <w:w w:val="115"/>
        </w:rPr>
        <w:t>out</w:t>
      </w:r>
      <w:r>
        <w:rPr>
          <w:color w:val="231F20"/>
          <w:spacing w:val="-7"/>
          <w:w w:val="115"/>
        </w:rPr>
        <w:t> </w:t>
      </w:r>
      <w:r>
        <w:rPr>
          <w:color w:val="231F20"/>
          <w:w w:val="115"/>
        </w:rPr>
        <w:t>censuses</w:t>
      </w:r>
      <w:r>
        <w:rPr>
          <w:color w:val="231F20"/>
          <w:spacing w:val="-7"/>
          <w:w w:val="115"/>
        </w:rPr>
        <w:t> </w:t>
      </w:r>
      <w:r>
        <w:rPr>
          <w:color w:val="231F20"/>
          <w:w w:val="115"/>
        </w:rPr>
        <w:t>which</w:t>
      </w:r>
      <w:r>
        <w:rPr>
          <w:color w:val="231F20"/>
          <w:spacing w:val="-7"/>
          <w:w w:val="115"/>
        </w:rPr>
        <w:t> </w:t>
      </w:r>
      <w:r>
        <w:rPr>
          <w:color w:val="231F20"/>
          <w:w w:val="115"/>
        </w:rPr>
        <w:t>could</w:t>
      </w:r>
      <w:r>
        <w:rPr>
          <w:color w:val="231F20"/>
          <w:spacing w:val="-7"/>
          <w:w w:val="115"/>
        </w:rPr>
        <w:t> </w:t>
      </w:r>
      <w:r>
        <w:rPr>
          <w:color w:val="231F20"/>
          <w:w w:val="115"/>
        </w:rPr>
        <w:t>show</w:t>
      </w:r>
      <w:r>
        <w:rPr>
          <w:color w:val="231F20"/>
          <w:spacing w:val="-7"/>
          <w:w w:val="115"/>
        </w:rPr>
        <w:t> </w:t>
      </w:r>
      <w:r>
        <w:rPr>
          <w:color w:val="231F20"/>
          <w:w w:val="115"/>
        </w:rPr>
        <w:t>failure</w:t>
      </w:r>
      <w:r>
        <w:rPr>
          <w:color w:val="231F20"/>
          <w:spacing w:val="-7"/>
          <w:w w:val="115"/>
        </w:rPr>
        <w:t> </w:t>
      </w:r>
      <w:r>
        <w:rPr>
          <w:color w:val="231F20"/>
          <w:w w:val="115"/>
        </w:rPr>
        <w:t>to</w:t>
      </w:r>
      <w:r>
        <w:rPr>
          <w:color w:val="231F20"/>
          <w:spacing w:val="-7"/>
          <w:w w:val="115"/>
        </w:rPr>
        <w:t> </w:t>
      </w:r>
      <w:r>
        <w:rPr>
          <w:color w:val="231F20"/>
          <w:w w:val="115"/>
        </w:rPr>
        <w:t>achieve</w:t>
      </w:r>
      <w:r>
        <w:rPr>
          <w:color w:val="231F20"/>
          <w:spacing w:val="-7"/>
          <w:w w:val="115"/>
        </w:rPr>
        <w:t> </w:t>
      </w:r>
      <w:r>
        <w:rPr>
          <w:color w:val="231F20"/>
          <w:w w:val="115"/>
        </w:rPr>
        <w:t>recovery targets.</w:t>
      </w:r>
      <w:r>
        <w:rPr>
          <w:color w:val="231F20"/>
          <w:spacing w:val="-21"/>
          <w:w w:val="115"/>
        </w:rPr>
        <w:t> </w:t>
      </w:r>
      <w:r>
        <w:rPr>
          <w:color w:val="231F20"/>
          <w:w w:val="115"/>
        </w:rPr>
        <w:t>Autonomy</w:t>
      </w:r>
      <w:r>
        <w:rPr>
          <w:color w:val="231F20"/>
          <w:spacing w:val="-21"/>
          <w:w w:val="115"/>
        </w:rPr>
        <w:t> </w:t>
      </w:r>
      <w:r>
        <w:rPr>
          <w:color w:val="231F20"/>
          <w:w w:val="115"/>
        </w:rPr>
        <w:t>of</w:t>
      </w:r>
      <w:r>
        <w:rPr>
          <w:color w:val="231F20"/>
          <w:spacing w:val="-21"/>
          <w:w w:val="115"/>
        </w:rPr>
        <w:t> </w:t>
      </w:r>
      <w:r>
        <w:rPr>
          <w:color w:val="231F20"/>
          <w:w w:val="115"/>
        </w:rPr>
        <w:t>the</w:t>
      </w:r>
      <w:r>
        <w:rPr>
          <w:color w:val="231F20"/>
          <w:spacing w:val="-21"/>
          <w:w w:val="115"/>
        </w:rPr>
        <w:t> </w:t>
      </w:r>
      <w:r>
        <w:rPr>
          <w:rFonts w:ascii="Cambria"/>
          <w:i/>
          <w:color w:val="231F20"/>
          <w:w w:val="115"/>
        </w:rPr>
        <w:t>peninsularis</w:t>
      </w:r>
      <w:r>
        <w:rPr>
          <w:rFonts w:ascii="Cambria"/>
          <w:i/>
          <w:color w:val="231F20"/>
          <w:spacing w:val="-12"/>
          <w:w w:val="115"/>
        </w:rPr>
        <w:t> </w:t>
      </w:r>
      <w:r>
        <w:rPr>
          <w:color w:val="231F20"/>
          <w:w w:val="115"/>
        </w:rPr>
        <w:t>project</w:t>
      </w:r>
      <w:r>
        <w:rPr>
          <w:color w:val="231F20"/>
          <w:spacing w:val="-21"/>
          <w:w w:val="115"/>
        </w:rPr>
        <w:t> </w:t>
      </w:r>
      <w:r>
        <w:rPr>
          <w:color w:val="231F20"/>
          <w:w w:val="115"/>
        </w:rPr>
        <w:t>was</w:t>
      </w:r>
      <w:r>
        <w:rPr>
          <w:color w:val="231F20"/>
          <w:spacing w:val="-21"/>
          <w:w w:val="115"/>
        </w:rPr>
        <w:t> </w:t>
      </w:r>
      <w:r>
        <w:rPr>
          <w:color w:val="231F20"/>
          <w:w w:val="115"/>
        </w:rPr>
        <w:t>also</w:t>
      </w:r>
      <w:r>
        <w:rPr>
          <w:color w:val="231F20"/>
          <w:spacing w:val="-21"/>
          <w:w w:val="115"/>
        </w:rPr>
        <w:t> </w:t>
      </w:r>
      <w:r>
        <w:rPr>
          <w:color w:val="231F20"/>
          <w:w w:val="115"/>
        </w:rPr>
        <w:t>noticeable</w:t>
      </w:r>
      <w:r>
        <w:rPr>
          <w:color w:val="231F20"/>
          <w:spacing w:val="-21"/>
          <w:w w:val="115"/>
        </w:rPr>
        <w:t> </w:t>
      </w:r>
      <w:r>
        <w:rPr>
          <w:color w:val="231F20"/>
          <w:w w:val="115"/>
        </w:rPr>
        <w:t>in</w:t>
      </w:r>
      <w:r>
        <w:rPr>
          <w:color w:val="231F20"/>
          <w:spacing w:val="-21"/>
          <w:w w:val="115"/>
        </w:rPr>
        <w:t> </w:t>
      </w:r>
      <w:r>
        <w:rPr>
          <w:color w:val="231F20"/>
          <w:w w:val="115"/>
        </w:rPr>
        <w:t>its</w:t>
      </w:r>
      <w:r>
        <w:rPr>
          <w:color w:val="231F20"/>
          <w:spacing w:val="-21"/>
          <w:w w:val="115"/>
        </w:rPr>
        <w:t> </w:t>
      </w:r>
      <w:r>
        <w:rPr>
          <w:color w:val="231F20"/>
          <w:w w:val="115"/>
        </w:rPr>
        <w:t>absence</w:t>
      </w:r>
      <w:r>
        <w:rPr>
          <w:color w:val="231F20"/>
          <w:spacing w:val="-21"/>
          <w:w w:val="115"/>
        </w:rPr>
        <w:t> </w:t>
      </w:r>
      <w:r>
        <w:rPr>
          <w:color w:val="231F20"/>
          <w:w w:val="115"/>
        </w:rPr>
        <w:t>from the</w:t>
      </w:r>
      <w:r>
        <w:rPr>
          <w:color w:val="231F20"/>
          <w:spacing w:val="-21"/>
          <w:w w:val="115"/>
        </w:rPr>
        <w:t> </w:t>
      </w:r>
      <w:r>
        <w:rPr>
          <w:color w:val="231F20"/>
          <w:w w:val="115"/>
        </w:rPr>
        <w:t>agenda</w:t>
      </w:r>
      <w:r>
        <w:rPr>
          <w:color w:val="231F20"/>
          <w:spacing w:val="-21"/>
          <w:w w:val="115"/>
        </w:rPr>
        <w:t> </w:t>
      </w:r>
      <w:r>
        <w:rPr>
          <w:color w:val="231F20"/>
          <w:w w:val="115"/>
        </w:rPr>
        <w:t>of</w:t>
      </w:r>
      <w:r>
        <w:rPr>
          <w:color w:val="231F20"/>
          <w:spacing w:val="-21"/>
          <w:w w:val="115"/>
        </w:rPr>
        <w:t> </w:t>
      </w:r>
      <w:r>
        <w:rPr>
          <w:color w:val="231F20"/>
          <w:w w:val="115"/>
        </w:rPr>
        <w:t>meetings</w:t>
      </w:r>
      <w:r>
        <w:rPr>
          <w:color w:val="231F20"/>
          <w:spacing w:val="-21"/>
          <w:w w:val="115"/>
        </w:rPr>
        <w:t> </w:t>
      </w:r>
      <w:r>
        <w:rPr>
          <w:color w:val="231F20"/>
          <w:w w:val="115"/>
        </w:rPr>
        <w:t>of</w:t>
      </w:r>
      <w:r>
        <w:rPr>
          <w:color w:val="231F20"/>
          <w:spacing w:val="-21"/>
          <w:w w:val="115"/>
        </w:rPr>
        <w:t> </w:t>
      </w:r>
      <w:r>
        <w:rPr>
          <w:color w:val="231F20"/>
          <w:w w:val="115"/>
        </w:rPr>
        <w:t>El</w:t>
      </w:r>
      <w:r>
        <w:rPr>
          <w:color w:val="231F20"/>
          <w:spacing w:val="-21"/>
          <w:w w:val="115"/>
        </w:rPr>
        <w:t> </w:t>
      </w:r>
      <w:r>
        <w:rPr>
          <w:color w:val="231F20"/>
          <w:w w:val="115"/>
        </w:rPr>
        <w:t>Vizcaino</w:t>
      </w:r>
      <w:r>
        <w:rPr>
          <w:color w:val="231F20"/>
          <w:spacing w:val="-21"/>
          <w:w w:val="115"/>
        </w:rPr>
        <w:t> </w:t>
      </w:r>
      <w:r>
        <w:rPr>
          <w:color w:val="231F20"/>
          <w:w w:val="115"/>
        </w:rPr>
        <w:t>overseeing</w:t>
      </w:r>
      <w:r>
        <w:rPr>
          <w:color w:val="231F20"/>
          <w:spacing w:val="-21"/>
          <w:w w:val="115"/>
        </w:rPr>
        <w:t> </w:t>
      </w:r>
      <w:r>
        <w:rPr>
          <w:color w:val="231F20"/>
          <w:w w:val="115"/>
        </w:rPr>
        <w:t>committee.</w:t>
      </w:r>
    </w:p>
    <w:p>
      <w:pPr>
        <w:spacing w:after="0" w:line="249" w:lineRule="auto"/>
        <w:jc w:val="both"/>
        <w:sectPr>
          <w:pgSz w:w="10210" w:h="14180"/>
          <w:pgMar w:header="0" w:footer="530" w:top="740" w:bottom="720" w:left="1420" w:right="1200"/>
        </w:sectPr>
      </w:pPr>
    </w:p>
    <w:p>
      <w:pPr>
        <w:tabs>
          <w:tab w:pos="7020" w:val="right" w:leader="none"/>
        </w:tabs>
        <w:spacing w:before="48"/>
        <w:ind w:left="2506" w:right="0" w:firstLine="0"/>
        <w:jc w:val="left"/>
        <w:rPr>
          <w:rFonts w:ascii="Calibri"/>
          <w:b/>
          <w:sz w:val="19"/>
        </w:rPr>
      </w:pPr>
      <w:r>
        <w:rPr/>
        <w:pict>
          <v:line style="position:absolute;mso-position-horizontal-relative:page;mso-position-vertical-relative:paragraph;z-index:-17608" from="375.291901pt,8.695332pt" to="390.291901pt,8.695332pt" stroked="true" strokeweight="1.5pt" strokecolor="#231f20">
            <w10:wrap type="none"/>
          </v:line>
        </w:pict>
      </w:r>
      <w:r>
        <w:rPr>
          <w:rFonts w:ascii="Tahoma"/>
          <w:color w:val="231F20"/>
          <w:sz w:val="16"/>
        </w:rPr>
        <w:t>Conservation</w:t>
      </w:r>
      <w:r>
        <w:rPr>
          <w:rFonts w:ascii="Tahoma"/>
          <w:color w:val="231F20"/>
          <w:spacing w:val="-16"/>
          <w:sz w:val="16"/>
        </w:rPr>
        <w:t> </w:t>
      </w:r>
      <w:r>
        <w:rPr>
          <w:rFonts w:ascii="Tahoma"/>
          <w:color w:val="231F20"/>
          <w:sz w:val="16"/>
        </w:rPr>
        <w:t>In</w:t>
      </w:r>
      <w:r>
        <w:rPr>
          <w:rFonts w:ascii="Tahoma"/>
          <w:color w:val="231F20"/>
          <w:spacing w:val="-16"/>
          <w:sz w:val="16"/>
        </w:rPr>
        <w:t> </w:t>
      </w:r>
      <w:r>
        <w:rPr>
          <w:rFonts w:ascii="Tahoma"/>
          <w:color w:val="231F20"/>
          <w:sz w:val="16"/>
        </w:rPr>
        <w:t>Practice:</w:t>
      </w:r>
      <w:r>
        <w:rPr>
          <w:rFonts w:ascii="Tahoma"/>
          <w:color w:val="231F20"/>
          <w:spacing w:val="-16"/>
          <w:sz w:val="16"/>
        </w:rPr>
        <w:t> </w:t>
      </w:r>
      <w:r>
        <w:rPr>
          <w:rFonts w:ascii="Tahoma"/>
          <w:color w:val="231F20"/>
          <w:sz w:val="16"/>
        </w:rPr>
        <w:t>Assumptions</w:t>
      </w:r>
      <w:r>
        <w:rPr>
          <w:rFonts w:ascii="Tahoma"/>
          <w:color w:val="231F20"/>
          <w:spacing w:val="-18"/>
          <w:sz w:val="16"/>
        </w:rPr>
        <w:t> </w:t>
      </w:r>
      <w:r>
        <w:rPr>
          <w:rFonts w:ascii="Tahoma"/>
          <w:color w:val="231F20"/>
          <w:sz w:val="16"/>
        </w:rPr>
        <w:t>And</w:t>
      </w:r>
      <w:r>
        <w:rPr>
          <w:rFonts w:ascii="Tahoma"/>
          <w:color w:val="231F20"/>
          <w:spacing w:val="-18"/>
          <w:sz w:val="16"/>
        </w:rPr>
        <w:t> </w:t>
      </w:r>
      <w:r>
        <w:rPr>
          <w:rFonts w:ascii="Tahoma"/>
          <w:color w:val="231F20"/>
          <w:sz w:val="16"/>
        </w:rPr>
        <w:t>Paradigms</w:t>
      </w:r>
      <w:r>
        <w:rPr>
          <w:rFonts w:ascii="Calibri"/>
          <w:b/>
          <w:color w:val="231F20"/>
          <w:sz w:val="19"/>
        </w:rPr>
        <w:tab/>
        <w:t>133</w:t>
      </w:r>
    </w:p>
    <w:p>
      <w:pPr>
        <w:spacing w:line="259" w:lineRule="auto" w:before="374"/>
        <w:ind w:left="103" w:right="0" w:firstLine="0"/>
        <w:jc w:val="left"/>
        <w:rPr>
          <w:rFonts w:ascii="Tahoma"/>
          <w:sz w:val="16"/>
        </w:rPr>
      </w:pPr>
      <w:r>
        <w:rPr>
          <w:rFonts w:ascii="Calibri"/>
          <w:b/>
          <w:color w:val="231F20"/>
          <w:sz w:val="16"/>
        </w:rPr>
        <w:t>Table 2: </w:t>
      </w:r>
      <w:r>
        <w:rPr>
          <w:rFonts w:ascii="Tahoma"/>
          <w:color w:val="231F20"/>
          <w:sz w:val="16"/>
        </w:rPr>
        <w:t>Summary of conservation activities. Square brackets: underlying paradigms. Parentheses: Activities not carried out.</w:t>
      </w:r>
    </w:p>
    <w:p>
      <w:pPr>
        <w:pStyle w:val="BodyText"/>
        <w:spacing w:before="11" w:after="1"/>
        <w:rPr>
          <w:rFonts w:ascii="Tahoma"/>
          <w:sz w:val="24"/>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2"/>
        <w:gridCol w:w="1325"/>
        <w:gridCol w:w="1830"/>
        <w:gridCol w:w="1832"/>
      </w:tblGrid>
      <w:tr>
        <w:trPr>
          <w:trHeight w:val="461" w:hRule="exact"/>
        </w:trPr>
        <w:tc>
          <w:tcPr>
            <w:tcW w:w="1932" w:type="dxa"/>
            <w:tcBorders>
              <w:top w:val="single" w:sz="8" w:space="0" w:color="231F20"/>
              <w:bottom w:val="single" w:sz="8" w:space="0" w:color="231F20"/>
            </w:tcBorders>
          </w:tcPr>
          <w:p>
            <w:pPr>
              <w:pStyle w:val="TableParagraph"/>
              <w:spacing w:line="271" w:lineRule="auto"/>
              <w:ind w:left="20" w:right="328"/>
              <w:rPr>
                <w:rFonts w:ascii="Calibri"/>
                <w:b/>
                <w:sz w:val="16"/>
              </w:rPr>
            </w:pPr>
            <w:r>
              <w:rPr>
                <w:rFonts w:ascii="Calibri"/>
                <w:b/>
                <w:color w:val="231F20"/>
                <w:w w:val="105"/>
                <w:sz w:val="16"/>
              </w:rPr>
              <w:t>Managing populations [Zoo, Vet, Park]</w:t>
            </w:r>
          </w:p>
        </w:tc>
        <w:tc>
          <w:tcPr>
            <w:tcW w:w="1325" w:type="dxa"/>
            <w:tcBorders>
              <w:top w:val="single" w:sz="8" w:space="0" w:color="231F20"/>
              <w:bottom w:val="single" w:sz="8" w:space="0" w:color="231F20"/>
            </w:tcBorders>
          </w:tcPr>
          <w:p>
            <w:pPr>
              <w:pStyle w:val="TableParagraph"/>
              <w:spacing w:line="271" w:lineRule="auto"/>
              <w:ind w:left="55" w:right="207"/>
              <w:rPr>
                <w:rFonts w:ascii="Calibri"/>
                <w:b/>
                <w:sz w:val="16"/>
              </w:rPr>
            </w:pPr>
            <w:r>
              <w:rPr>
                <w:rFonts w:ascii="Calibri"/>
                <w:b/>
                <w:color w:val="231F20"/>
                <w:sz w:val="16"/>
              </w:rPr>
              <w:t>Medicating [Vet]</w:t>
            </w:r>
          </w:p>
        </w:tc>
        <w:tc>
          <w:tcPr>
            <w:tcW w:w="1830" w:type="dxa"/>
            <w:tcBorders>
              <w:top w:val="single" w:sz="8" w:space="0" w:color="231F20"/>
              <w:bottom w:val="single" w:sz="8" w:space="0" w:color="231F20"/>
            </w:tcBorders>
          </w:tcPr>
          <w:p>
            <w:pPr>
              <w:pStyle w:val="TableParagraph"/>
              <w:spacing w:line="271" w:lineRule="auto"/>
              <w:ind w:left="105"/>
              <w:rPr>
                <w:rFonts w:ascii="Calibri"/>
                <w:b/>
                <w:sz w:val="16"/>
              </w:rPr>
            </w:pPr>
            <w:r>
              <w:rPr>
                <w:rFonts w:ascii="Calibri"/>
                <w:b/>
                <w:color w:val="231F20"/>
                <w:w w:val="105"/>
                <w:sz w:val="16"/>
              </w:rPr>
              <w:t>Feeding and watering [Vet, Ranch]</w:t>
            </w:r>
          </w:p>
        </w:tc>
        <w:tc>
          <w:tcPr>
            <w:tcW w:w="1832" w:type="dxa"/>
            <w:tcBorders>
              <w:top w:val="single" w:sz="8" w:space="0" w:color="231F20"/>
              <w:bottom w:val="single" w:sz="8" w:space="0" w:color="231F20"/>
            </w:tcBorders>
          </w:tcPr>
          <w:p>
            <w:pPr>
              <w:pStyle w:val="TableParagraph"/>
              <w:spacing w:line="271" w:lineRule="auto"/>
              <w:ind w:left="41" w:right="366"/>
              <w:rPr>
                <w:rFonts w:ascii="Calibri"/>
                <w:b/>
                <w:sz w:val="16"/>
              </w:rPr>
            </w:pPr>
            <w:r>
              <w:rPr>
                <w:rFonts w:ascii="Calibri"/>
                <w:b/>
                <w:color w:val="231F20"/>
                <w:w w:val="105"/>
                <w:sz w:val="16"/>
              </w:rPr>
              <w:t>Managing resources </w:t>
            </w:r>
            <w:r>
              <w:rPr>
                <w:rFonts w:ascii="Calibri"/>
                <w:b/>
                <w:color w:val="231F20"/>
                <w:sz w:val="16"/>
              </w:rPr>
              <w:t>[NGO, Hunt]</w:t>
            </w:r>
          </w:p>
        </w:tc>
      </w:tr>
      <w:tr>
        <w:trPr>
          <w:trHeight w:val="251" w:hRule="exact"/>
        </w:trPr>
        <w:tc>
          <w:tcPr>
            <w:tcW w:w="1932" w:type="dxa"/>
            <w:tcBorders>
              <w:top w:val="single" w:sz="8" w:space="0" w:color="231F20"/>
            </w:tcBorders>
          </w:tcPr>
          <w:p>
            <w:pPr>
              <w:pStyle w:val="TableParagraph"/>
              <w:spacing w:before="10"/>
              <w:ind w:right="328"/>
              <w:rPr>
                <w:sz w:val="16"/>
              </w:rPr>
            </w:pPr>
            <w:r>
              <w:rPr>
                <w:color w:val="231F20"/>
                <w:sz w:val="16"/>
              </w:rPr>
              <w:t>Fencing and building</w:t>
            </w:r>
          </w:p>
        </w:tc>
        <w:tc>
          <w:tcPr>
            <w:tcW w:w="1325" w:type="dxa"/>
            <w:tcBorders>
              <w:top w:val="single" w:sz="8" w:space="0" w:color="231F20"/>
            </w:tcBorders>
          </w:tcPr>
          <w:p>
            <w:pPr>
              <w:pStyle w:val="TableParagraph"/>
              <w:spacing w:before="10"/>
              <w:ind w:left="55"/>
              <w:rPr>
                <w:sz w:val="16"/>
              </w:rPr>
            </w:pPr>
            <w:r>
              <w:rPr>
                <w:color w:val="231F20"/>
                <w:sz w:val="16"/>
              </w:rPr>
              <w:t>During breeding.</w:t>
            </w:r>
          </w:p>
        </w:tc>
        <w:tc>
          <w:tcPr>
            <w:tcW w:w="1830" w:type="dxa"/>
            <w:tcBorders>
              <w:top w:val="single" w:sz="8" w:space="0" w:color="231F20"/>
            </w:tcBorders>
          </w:tcPr>
          <w:p>
            <w:pPr>
              <w:pStyle w:val="TableParagraph"/>
              <w:spacing w:before="10"/>
              <w:ind w:left="105"/>
              <w:rPr>
                <w:sz w:val="16"/>
              </w:rPr>
            </w:pPr>
            <w:r>
              <w:rPr>
                <w:color w:val="231F20"/>
                <w:sz w:val="16"/>
              </w:rPr>
              <w:t>Transporting</w:t>
            </w:r>
            <w:r>
              <w:rPr>
                <w:color w:val="231F20"/>
                <w:spacing w:val="-28"/>
                <w:sz w:val="16"/>
              </w:rPr>
              <w:t> </w:t>
            </w:r>
            <w:r>
              <w:rPr>
                <w:color w:val="231F20"/>
                <w:sz w:val="16"/>
              </w:rPr>
              <w:t>alfalfa</w:t>
            </w:r>
            <w:r>
              <w:rPr>
                <w:color w:val="231F20"/>
                <w:spacing w:val="-28"/>
                <w:sz w:val="16"/>
              </w:rPr>
              <w:t> </w:t>
            </w:r>
            <w:r>
              <w:rPr>
                <w:color w:val="231F20"/>
                <w:sz w:val="16"/>
              </w:rPr>
              <w:t>over</w:t>
            </w:r>
          </w:p>
        </w:tc>
        <w:tc>
          <w:tcPr>
            <w:tcW w:w="1832" w:type="dxa"/>
            <w:tcBorders>
              <w:top w:val="single" w:sz="8" w:space="0" w:color="231F20"/>
            </w:tcBorders>
          </w:tcPr>
          <w:p>
            <w:pPr>
              <w:pStyle w:val="TableParagraph"/>
              <w:spacing w:before="10"/>
              <w:ind w:left="41"/>
              <w:rPr>
                <w:sz w:val="16"/>
              </w:rPr>
            </w:pPr>
            <w:r>
              <w:rPr>
                <w:color w:val="231F20"/>
                <w:sz w:val="16"/>
              </w:rPr>
              <w:t>Lease from landholders</w:t>
            </w:r>
          </w:p>
        </w:tc>
      </w:tr>
      <w:tr>
        <w:trPr>
          <w:trHeight w:val="210" w:hRule="exact"/>
        </w:trPr>
        <w:tc>
          <w:tcPr>
            <w:tcW w:w="1932" w:type="dxa"/>
            <w:tcBorders>
              <w:bottom w:val="single" w:sz="2" w:space="0" w:color="231F20"/>
            </w:tcBorders>
          </w:tcPr>
          <w:p>
            <w:pPr>
              <w:pStyle w:val="TableParagraph"/>
              <w:spacing w:line="183" w:lineRule="exact" w:before="0"/>
              <w:ind w:right="328"/>
              <w:rPr>
                <w:sz w:val="16"/>
              </w:rPr>
            </w:pPr>
            <w:r>
              <w:rPr>
                <w:color w:val="231F20"/>
                <w:w w:val="105"/>
                <w:sz w:val="16"/>
              </w:rPr>
              <w:t>facilities</w:t>
            </w:r>
          </w:p>
        </w:tc>
        <w:tc>
          <w:tcPr>
            <w:tcW w:w="1325" w:type="dxa"/>
            <w:tcBorders>
              <w:bottom w:val="single" w:sz="2" w:space="0" w:color="231F20"/>
            </w:tcBorders>
          </w:tcPr>
          <w:p>
            <w:pPr>
              <w:pStyle w:val="TableParagraph"/>
              <w:spacing w:line="183" w:lineRule="exact" w:before="0"/>
              <w:ind w:left="55"/>
              <w:rPr>
                <w:sz w:val="16"/>
              </w:rPr>
            </w:pPr>
            <w:r>
              <w:rPr>
                <w:color w:val="231F20"/>
                <w:sz w:val="16"/>
              </w:rPr>
              <w:t>Keeping records</w:t>
            </w:r>
          </w:p>
        </w:tc>
        <w:tc>
          <w:tcPr>
            <w:tcW w:w="1830" w:type="dxa"/>
            <w:tcBorders>
              <w:bottom w:val="single" w:sz="2" w:space="0" w:color="231F20"/>
            </w:tcBorders>
          </w:tcPr>
          <w:p>
            <w:pPr>
              <w:pStyle w:val="TableParagraph"/>
              <w:spacing w:line="183" w:lineRule="exact" w:before="0"/>
              <w:ind w:left="105"/>
              <w:rPr>
                <w:sz w:val="16"/>
              </w:rPr>
            </w:pPr>
            <w:r>
              <w:rPr>
                <w:color w:val="231F20"/>
                <w:sz w:val="16"/>
              </w:rPr>
              <w:t>1000 km</w:t>
            </w:r>
          </w:p>
        </w:tc>
        <w:tc>
          <w:tcPr>
            <w:tcW w:w="1832" w:type="dxa"/>
            <w:tcBorders>
              <w:bottom w:val="single" w:sz="2" w:space="0" w:color="231F20"/>
            </w:tcBorders>
          </w:tcPr>
          <w:p>
            <w:pPr/>
          </w:p>
        </w:tc>
      </w:tr>
      <w:tr>
        <w:trPr>
          <w:trHeight w:val="251" w:hRule="exact"/>
        </w:trPr>
        <w:tc>
          <w:tcPr>
            <w:tcW w:w="1932" w:type="dxa"/>
            <w:tcBorders>
              <w:top w:val="single" w:sz="2" w:space="0" w:color="231F20"/>
            </w:tcBorders>
          </w:tcPr>
          <w:p>
            <w:pPr>
              <w:pStyle w:val="TableParagraph"/>
              <w:ind w:right="328"/>
              <w:rPr>
                <w:sz w:val="16"/>
              </w:rPr>
            </w:pPr>
            <w:r>
              <w:rPr>
                <w:color w:val="231F20"/>
                <w:sz w:val="16"/>
              </w:rPr>
              <w:t>Marking individuals.</w:t>
            </w:r>
          </w:p>
        </w:tc>
        <w:tc>
          <w:tcPr>
            <w:tcW w:w="1325" w:type="dxa"/>
            <w:tcBorders>
              <w:top w:val="single" w:sz="2" w:space="0" w:color="231F20"/>
            </w:tcBorders>
          </w:tcPr>
          <w:p>
            <w:pPr>
              <w:pStyle w:val="TableParagraph"/>
              <w:ind w:left="55" w:right="207"/>
              <w:rPr>
                <w:sz w:val="16"/>
              </w:rPr>
            </w:pPr>
            <w:r>
              <w:rPr>
                <w:color w:val="231F20"/>
                <w:w w:val="105"/>
                <w:sz w:val="16"/>
              </w:rPr>
              <w:t>(Assisted</w:t>
            </w:r>
          </w:p>
        </w:tc>
        <w:tc>
          <w:tcPr>
            <w:tcW w:w="1830" w:type="dxa"/>
            <w:tcBorders>
              <w:top w:val="single" w:sz="2" w:space="0" w:color="231F20"/>
            </w:tcBorders>
          </w:tcPr>
          <w:p>
            <w:pPr>
              <w:pStyle w:val="TableParagraph"/>
              <w:ind w:left="105"/>
              <w:rPr>
                <w:sz w:val="16"/>
              </w:rPr>
            </w:pPr>
            <w:r>
              <w:rPr>
                <w:color w:val="231F20"/>
                <w:sz w:val="16"/>
              </w:rPr>
              <w:t>Negotiating water truck</w:t>
            </w:r>
          </w:p>
        </w:tc>
        <w:tc>
          <w:tcPr>
            <w:tcW w:w="1832" w:type="dxa"/>
            <w:tcBorders>
              <w:top w:val="single" w:sz="2" w:space="0" w:color="231F20"/>
            </w:tcBorders>
          </w:tcPr>
          <w:p>
            <w:pPr>
              <w:pStyle w:val="TableParagraph"/>
              <w:ind w:left="41"/>
              <w:rPr>
                <w:sz w:val="16"/>
              </w:rPr>
            </w:pPr>
            <w:r>
              <w:rPr>
                <w:color w:val="231F20"/>
                <w:sz w:val="16"/>
              </w:rPr>
              <w:t>Negotiate funds with</w:t>
            </w:r>
          </w:p>
        </w:tc>
      </w:tr>
      <w:tr>
        <w:trPr>
          <w:trHeight w:val="220" w:hRule="exact"/>
        </w:trPr>
        <w:tc>
          <w:tcPr>
            <w:tcW w:w="1932" w:type="dxa"/>
          </w:tcPr>
          <w:p>
            <w:pPr>
              <w:pStyle w:val="TableParagraph"/>
              <w:spacing w:line="183" w:lineRule="exact" w:before="0"/>
              <w:ind w:right="328"/>
              <w:rPr>
                <w:sz w:val="16"/>
              </w:rPr>
            </w:pPr>
            <w:r>
              <w:rPr>
                <w:color w:val="231F20"/>
                <w:sz w:val="16"/>
              </w:rPr>
              <w:t>Separating sexes and</w:t>
            </w:r>
          </w:p>
        </w:tc>
        <w:tc>
          <w:tcPr>
            <w:tcW w:w="1325" w:type="dxa"/>
          </w:tcPr>
          <w:p>
            <w:pPr>
              <w:pStyle w:val="TableParagraph"/>
              <w:spacing w:line="183" w:lineRule="exact" w:before="0"/>
              <w:ind w:left="55" w:right="207"/>
              <w:rPr>
                <w:sz w:val="16"/>
              </w:rPr>
            </w:pPr>
            <w:r>
              <w:rPr>
                <w:color w:val="231F20"/>
                <w:sz w:val="16"/>
              </w:rPr>
              <w:t>reproduction)</w:t>
            </w:r>
          </w:p>
        </w:tc>
        <w:tc>
          <w:tcPr>
            <w:tcW w:w="1830" w:type="dxa"/>
          </w:tcPr>
          <w:p>
            <w:pPr>
              <w:pStyle w:val="TableParagraph"/>
              <w:spacing w:line="183" w:lineRule="exact" w:before="0"/>
              <w:ind w:left="105"/>
              <w:rPr>
                <w:sz w:val="16"/>
              </w:rPr>
            </w:pPr>
            <w:r>
              <w:rPr>
                <w:color w:val="231F20"/>
                <w:sz w:val="16"/>
              </w:rPr>
              <w:t>pipes with the saltworks</w:t>
            </w:r>
          </w:p>
        </w:tc>
        <w:tc>
          <w:tcPr>
            <w:tcW w:w="1832" w:type="dxa"/>
          </w:tcPr>
          <w:p>
            <w:pPr>
              <w:pStyle w:val="TableParagraph"/>
              <w:spacing w:line="183" w:lineRule="exact" w:before="0"/>
              <w:ind w:left="41"/>
              <w:rPr>
                <w:sz w:val="16"/>
              </w:rPr>
            </w:pPr>
            <w:r>
              <w:rPr>
                <w:color w:val="231F20"/>
                <w:sz w:val="16"/>
              </w:rPr>
              <w:t>corporations, NGO and</w:t>
            </w:r>
          </w:p>
        </w:tc>
      </w:tr>
      <w:tr>
        <w:trPr>
          <w:trHeight w:val="210" w:hRule="exact"/>
        </w:trPr>
        <w:tc>
          <w:tcPr>
            <w:tcW w:w="1932" w:type="dxa"/>
            <w:tcBorders>
              <w:bottom w:val="single" w:sz="2" w:space="0" w:color="231F20"/>
            </w:tcBorders>
          </w:tcPr>
          <w:p>
            <w:pPr>
              <w:pStyle w:val="TableParagraph"/>
              <w:spacing w:line="183" w:lineRule="exact" w:before="0"/>
              <w:ind w:right="328"/>
              <w:rPr>
                <w:sz w:val="16"/>
              </w:rPr>
            </w:pPr>
            <w:r>
              <w:rPr>
                <w:color w:val="231F20"/>
                <w:sz w:val="16"/>
              </w:rPr>
              <w:t>juveniles</w:t>
            </w:r>
          </w:p>
        </w:tc>
        <w:tc>
          <w:tcPr>
            <w:tcW w:w="1325" w:type="dxa"/>
            <w:tcBorders>
              <w:bottom w:val="single" w:sz="2" w:space="0" w:color="231F20"/>
            </w:tcBorders>
          </w:tcPr>
          <w:p>
            <w:pPr/>
          </w:p>
        </w:tc>
        <w:tc>
          <w:tcPr>
            <w:tcW w:w="1830" w:type="dxa"/>
            <w:tcBorders>
              <w:bottom w:val="single" w:sz="2" w:space="0" w:color="231F20"/>
            </w:tcBorders>
          </w:tcPr>
          <w:p>
            <w:pPr>
              <w:pStyle w:val="TableParagraph"/>
              <w:spacing w:line="183" w:lineRule="exact" w:before="0"/>
              <w:ind w:left="105"/>
              <w:rPr>
                <w:sz w:val="16"/>
              </w:rPr>
            </w:pPr>
            <w:r>
              <w:rPr>
                <w:color w:val="231F20"/>
                <w:sz w:val="16"/>
              </w:rPr>
              <w:t>corporation</w:t>
            </w:r>
          </w:p>
        </w:tc>
        <w:tc>
          <w:tcPr>
            <w:tcW w:w="1832" w:type="dxa"/>
            <w:tcBorders>
              <w:bottom w:val="single" w:sz="2" w:space="0" w:color="231F20"/>
            </w:tcBorders>
          </w:tcPr>
          <w:p>
            <w:pPr>
              <w:pStyle w:val="TableParagraph"/>
              <w:spacing w:line="183" w:lineRule="exact" w:before="0"/>
              <w:ind w:left="41" w:right="366"/>
              <w:rPr>
                <w:sz w:val="16"/>
              </w:rPr>
            </w:pPr>
            <w:r>
              <w:rPr>
                <w:color w:val="231F20"/>
                <w:w w:val="105"/>
                <w:sz w:val="16"/>
              </w:rPr>
              <w:t>individuals</w:t>
            </w:r>
          </w:p>
        </w:tc>
      </w:tr>
      <w:tr>
        <w:trPr>
          <w:trHeight w:val="251" w:hRule="exact"/>
        </w:trPr>
        <w:tc>
          <w:tcPr>
            <w:tcW w:w="1932" w:type="dxa"/>
            <w:tcBorders>
              <w:top w:val="single" w:sz="2" w:space="0" w:color="231F20"/>
            </w:tcBorders>
          </w:tcPr>
          <w:p>
            <w:pPr>
              <w:pStyle w:val="TableParagraph"/>
              <w:ind w:right="-4"/>
              <w:rPr>
                <w:sz w:val="16"/>
              </w:rPr>
            </w:pPr>
            <w:r>
              <w:rPr>
                <w:color w:val="231F20"/>
                <w:w w:val="95"/>
                <w:sz w:val="16"/>
              </w:rPr>
              <w:t>Chute-capture. Capture of</w:t>
            </w:r>
          </w:p>
        </w:tc>
        <w:tc>
          <w:tcPr>
            <w:tcW w:w="1325" w:type="dxa"/>
            <w:tcBorders>
              <w:top w:val="single" w:sz="2" w:space="0" w:color="231F20"/>
            </w:tcBorders>
          </w:tcPr>
          <w:p>
            <w:pPr/>
          </w:p>
        </w:tc>
        <w:tc>
          <w:tcPr>
            <w:tcW w:w="1830" w:type="dxa"/>
            <w:tcBorders>
              <w:top w:val="single" w:sz="2" w:space="0" w:color="231F20"/>
            </w:tcBorders>
          </w:tcPr>
          <w:p>
            <w:pPr>
              <w:pStyle w:val="TableParagraph"/>
              <w:ind w:left="105"/>
              <w:rPr>
                <w:sz w:val="16"/>
              </w:rPr>
            </w:pPr>
            <w:r>
              <w:rPr>
                <w:color w:val="231F20"/>
                <w:sz w:val="16"/>
              </w:rPr>
              <w:t>Feeding and watering</w:t>
            </w:r>
          </w:p>
        </w:tc>
        <w:tc>
          <w:tcPr>
            <w:tcW w:w="1832" w:type="dxa"/>
            <w:tcBorders>
              <w:top w:val="single" w:sz="2" w:space="0" w:color="231F20"/>
            </w:tcBorders>
          </w:tcPr>
          <w:p>
            <w:pPr>
              <w:pStyle w:val="TableParagraph"/>
              <w:ind w:left="41"/>
              <w:rPr>
                <w:sz w:val="16"/>
              </w:rPr>
            </w:pPr>
            <w:r>
              <w:rPr>
                <w:color w:val="231F20"/>
                <w:sz w:val="16"/>
              </w:rPr>
              <w:t>Negotiate easement with</w:t>
            </w:r>
          </w:p>
        </w:tc>
      </w:tr>
      <w:tr>
        <w:trPr>
          <w:trHeight w:val="220" w:hRule="exact"/>
        </w:trPr>
        <w:tc>
          <w:tcPr>
            <w:tcW w:w="1932" w:type="dxa"/>
          </w:tcPr>
          <w:p>
            <w:pPr>
              <w:pStyle w:val="TableParagraph"/>
              <w:spacing w:line="183" w:lineRule="exact" w:before="0"/>
              <w:ind w:right="-4"/>
              <w:rPr>
                <w:sz w:val="16"/>
              </w:rPr>
            </w:pPr>
            <w:r>
              <w:rPr>
                <w:color w:val="231F20"/>
                <w:sz w:val="16"/>
              </w:rPr>
              <w:t>fawns.</w:t>
            </w:r>
            <w:r>
              <w:rPr>
                <w:color w:val="231F20"/>
                <w:spacing w:val="-29"/>
                <w:sz w:val="16"/>
              </w:rPr>
              <w:t> </w:t>
            </w:r>
            <w:r>
              <w:rPr>
                <w:color w:val="231F20"/>
                <w:sz w:val="16"/>
              </w:rPr>
              <w:t>Transport</w:t>
            </w:r>
            <w:r>
              <w:rPr>
                <w:color w:val="231F20"/>
                <w:spacing w:val="-29"/>
                <w:sz w:val="16"/>
              </w:rPr>
              <w:t> </w:t>
            </w:r>
            <w:r>
              <w:rPr>
                <w:color w:val="231F20"/>
                <w:sz w:val="16"/>
              </w:rPr>
              <w:t>to</w:t>
            </w:r>
            <w:r>
              <w:rPr>
                <w:color w:val="231F20"/>
                <w:spacing w:val="-28"/>
                <w:sz w:val="16"/>
              </w:rPr>
              <w:t> </w:t>
            </w:r>
            <w:r>
              <w:rPr>
                <w:color w:val="231F20"/>
                <w:sz w:val="16"/>
              </w:rPr>
              <w:t>captive</w:t>
            </w:r>
          </w:p>
        </w:tc>
        <w:tc>
          <w:tcPr>
            <w:tcW w:w="1325" w:type="dxa"/>
          </w:tcPr>
          <w:p>
            <w:pPr/>
          </w:p>
        </w:tc>
        <w:tc>
          <w:tcPr>
            <w:tcW w:w="1830" w:type="dxa"/>
          </w:tcPr>
          <w:p>
            <w:pPr>
              <w:pStyle w:val="TableParagraph"/>
              <w:spacing w:line="183" w:lineRule="exact" w:before="0"/>
              <w:ind w:left="105"/>
              <w:rPr>
                <w:sz w:val="16"/>
              </w:rPr>
            </w:pPr>
            <w:r>
              <w:rPr>
                <w:color w:val="231F20"/>
                <w:sz w:val="16"/>
              </w:rPr>
              <w:t>daily. Occasional</w:t>
            </w:r>
          </w:p>
        </w:tc>
        <w:tc>
          <w:tcPr>
            <w:tcW w:w="1832" w:type="dxa"/>
          </w:tcPr>
          <w:p>
            <w:pPr>
              <w:pStyle w:val="TableParagraph"/>
              <w:spacing w:line="183" w:lineRule="exact" w:before="0"/>
              <w:ind w:left="41"/>
              <w:rPr>
                <w:sz w:val="16"/>
              </w:rPr>
            </w:pPr>
            <w:r>
              <w:rPr>
                <w:color w:val="231F20"/>
                <w:sz w:val="16"/>
              </w:rPr>
              <w:t>NGOs and landholders</w:t>
            </w:r>
          </w:p>
        </w:tc>
      </w:tr>
      <w:tr>
        <w:trPr>
          <w:trHeight w:val="210" w:hRule="exact"/>
        </w:trPr>
        <w:tc>
          <w:tcPr>
            <w:tcW w:w="1932" w:type="dxa"/>
            <w:tcBorders>
              <w:bottom w:val="single" w:sz="2" w:space="0" w:color="231F20"/>
            </w:tcBorders>
          </w:tcPr>
          <w:p>
            <w:pPr>
              <w:pStyle w:val="TableParagraph"/>
              <w:spacing w:line="183" w:lineRule="exact" w:before="0"/>
              <w:ind w:right="328"/>
              <w:rPr>
                <w:sz w:val="16"/>
              </w:rPr>
            </w:pPr>
            <w:r>
              <w:rPr>
                <w:color w:val="231F20"/>
                <w:sz w:val="16"/>
              </w:rPr>
              <w:t>management facilities</w:t>
            </w:r>
          </w:p>
        </w:tc>
        <w:tc>
          <w:tcPr>
            <w:tcW w:w="1325" w:type="dxa"/>
            <w:tcBorders>
              <w:bottom w:val="single" w:sz="2" w:space="0" w:color="231F20"/>
            </w:tcBorders>
          </w:tcPr>
          <w:p>
            <w:pPr/>
          </w:p>
        </w:tc>
        <w:tc>
          <w:tcPr>
            <w:tcW w:w="1830" w:type="dxa"/>
            <w:tcBorders>
              <w:bottom w:val="single" w:sz="2" w:space="0" w:color="231F20"/>
            </w:tcBorders>
          </w:tcPr>
          <w:p>
            <w:pPr>
              <w:pStyle w:val="TableParagraph"/>
              <w:spacing w:line="183" w:lineRule="exact" w:before="0"/>
              <w:ind w:left="105"/>
              <w:rPr>
                <w:sz w:val="16"/>
              </w:rPr>
            </w:pPr>
            <w:r>
              <w:rPr>
                <w:color w:val="231F20"/>
                <w:sz w:val="16"/>
              </w:rPr>
              <w:t>cleaning of enclosures</w:t>
            </w:r>
          </w:p>
        </w:tc>
        <w:tc>
          <w:tcPr>
            <w:tcW w:w="1832" w:type="dxa"/>
            <w:tcBorders>
              <w:bottom w:val="single" w:sz="2" w:space="0" w:color="231F20"/>
            </w:tcBorders>
          </w:tcPr>
          <w:p>
            <w:pPr/>
          </w:p>
        </w:tc>
      </w:tr>
      <w:tr>
        <w:trPr>
          <w:trHeight w:val="251" w:hRule="exact"/>
        </w:trPr>
        <w:tc>
          <w:tcPr>
            <w:tcW w:w="1932" w:type="dxa"/>
            <w:tcBorders>
              <w:top w:val="single" w:sz="2" w:space="0" w:color="231F20"/>
            </w:tcBorders>
          </w:tcPr>
          <w:p>
            <w:pPr>
              <w:pStyle w:val="TableParagraph"/>
              <w:ind w:right="-4"/>
              <w:rPr>
                <w:sz w:val="16"/>
              </w:rPr>
            </w:pPr>
            <w:r>
              <w:rPr>
                <w:color w:val="231F20"/>
                <w:sz w:val="16"/>
              </w:rPr>
              <w:t>Surveys. Head counts.</w:t>
            </w:r>
          </w:p>
        </w:tc>
        <w:tc>
          <w:tcPr>
            <w:tcW w:w="1325" w:type="dxa"/>
            <w:tcBorders>
              <w:top w:val="single" w:sz="2" w:space="0" w:color="231F20"/>
            </w:tcBorders>
          </w:tcPr>
          <w:p>
            <w:pPr/>
          </w:p>
        </w:tc>
        <w:tc>
          <w:tcPr>
            <w:tcW w:w="1830" w:type="dxa"/>
            <w:tcBorders>
              <w:top w:val="single" w:sz="2" w:space="0" w:color="231F20"/>
            </w:tcBorders>
          </w:tcPr>
          <w:p>
            <w:pPr>
              <w:pStyle w:val="TableParagraph"/>
              <w:ind w:left="105"/>
              <w:rPr>
                <w:sz w:val="16"/>
              </w:rPr>
            </w:pPr>
            <w:r>
              <w:rPr>
                <w:color w:val="231F20"/>
                <w:sz w:val="16"/>
              </w:rPr>
              <w:t>Providing minerals and</w:t>
            </w:r>
          </w:p>
        </w:tc>
        <w:tc>
          <w:tcPr>
            <w:tcW w:w="1832" w:type="dxa"/>
            <w:tcBorders>
              <w:top w:val="single" w:sz="2" w:space="0" w:color="231F20"/>
            </w:tcBorders>
          </w:tcPr>
          <w:p>
            <w:pPr>
              <w:pStyle w:val="TableParagraph"/>
              <w:ind w:left="41" w:right="366"/>
              <w:rPr>
                <w:sz w:val="16"/>
              </w:rPr>
            </w:pPr>
            <w:r>
              <w:rPr>
                <w:color w:val="231F20"/>
                <w:sz w:val="16"/>
              </w:rPr>
              <w:t>Negotiate survey,</w:t>
            </w:r>
          </w:p>
        </w:tc>
      </w:tr>
      <w:tr>
        <w:trPr>
          <w:trHeight w:val="220" w:hRule="exact"/>
        </w:trPr>
        <w:tc>
          <w:tcPr>
            <w:tcW w:w="1932" w:type="dxa"/>
          </w:tcPr>
          <w:p>
            <w:pPr>
              <w:pStyle w:val="TableParagraph"/>
              <w:spacing w:line="183" w:lineRule="exact" w:before="0"/>
              <w:ind w:right="-4"/>
              <w:rPr>
                <w:sz w:val="16"/>
              </w:rPr>
            </w:pPr>
            <w:r>
              <w:rPr>
                <w:color w:val="231F20"/>
                <w:sz w:val="16"/>
              </w:rPr>
              <w:t>Counting newborn fawns.</w:t>
            </w:r>
          </w:p>
        </w:tc>
        <w:tc>
          <w:tcPr>
            <w:tcW w:w="1325" w:type="dxa"/>
          </w:tcPr>
          <w:p>
            <w:pPr/>
          </w:p>
        </w:tc>
        <w:tc>
          <w:tcPr>
            <w:tcW w:w="1830" w:type="dxa"/>
          </w:tcPr>
          <w:p>
            <w:pPr>
              <w:pStyle w:val="TableParagraph"/>
              <w:spacing w:line="183" w:lineRule="exact" w:before="0"/>
              <w:ind w:left="105"/>
              <w:rPr>
                <w:sz w:val="16"/>
              </w:rPr>
            </w:pPr>
            <w:r>
              <w:rPr>
                <w:color w:val="231F20"/>
                <w:w w:val="105"/>
                <w:sz w:val="16"/>
              </w:rPr>
              <w:t>pellets</w:t>
            </w:r>
          </w:p>
        </w:tc>
        <w:tc>
          <w:tcPr>
            <w:tcW w:w="1832" w:type="dxa"/>
          </w:tcPr>
          <w:p>
            <w:pPr>
              <w:pStyle w:val="TableParagraph"/>
              <w:spacing w:line="183" w:lineRule="exact" w:before="0"/>
              <w:ind w:left="41"/>
              <w:rPr>
                <w:sz w:val="16"/>
              </w:rPr>
            </w:pPr>
            <w:r>
              <w:rPr>
                <w:color w:val="231F20"/>
                <w:w w:val="95"/>
                <w:sz w:val="16"/>
              </w:rPr>
              <w:t>autonomy, manpower</w:t>
            </w:r>
          </w:p>
        </w:tc>
      </w:tr>
      <w:tr>
        <w:trPr>
          <w:trHeight w:val="220" w:hRule="exact"/>
        </w:trPr>
        <w:tc>
          <w:tcPr>
            <w:tcW w:w="1932" w:type="dxa"/>
          </w:tcPr>
          <w:p>
            <w:pPr>
              <w:pStyle w:val="TableParagraph"/>
              <w:spacing w:line="183" w:lineRule="exact" w:before="0"/>
              <w:ind w:right="-4"/>
              <w:rPr>
                <w:sz w:val="16"/>
              </w:rPr>
            </w:pPr>
            <w:r>
              <w:rPr>
                <w:color w:val="231F20"/>
                <w:sz w:val="16"/>
              </w:rPr>
              <w:t>Animal and vegetation</w:t>
            </w:r>
          </w:p>
        </w:tc>
        <w:tc>
          <w:tcPr>
            <w:tcW w:w="1325" w:type="dxa"/>
          </w:tcPr>
          <w:p>
            <w:pPr/>
          </w:p>
        </w:tc>
        <w:tc>
          <w:tcPr>
            <w:tcW w:w="1830" w:type="dxa"/>
          </w:tcPr>
          <w:p>
            <w:pPr/>
          </w:p>
        </w:tc>
        <w:tc>
          <w:tcPr>
            <w:tcW w:w="1832" w:type="dxa"/>
          </w:tcPr>
          <w:p>
            <w:pPr>
              <w:pStyle w:val="TableParagraph"/>
              <w:spacing w:line="183" w:lineRule="exact" w:before="0"/>
              <w:ind w:left="41"/>
              <w:rPr>
                <w:sz w:val="16"/>
              </w:rPr>
            </w:pPr>
            <w:r>
              <w:rPr>
                <w:color w:val="231F20"/>
                <w:sz w:val="16"/>
              </w:rPr>
              <w:t>and truck from Reserve</w:t>
            </w:r>
          </w:p>
        </w:tc>
      </w:tr>
      <w:tr>
        <w:trPr>
          <w:trHeight w:val="210" w:hRule="exact"/>
        </w:trPr>
        <w:tc>
          <w:tcPr>
            <w:tcW w:w="1932" w:type="dxa"/>
            <w:tcBorders>
              <w:bottom w:val="single" w:sz="2" w:space="0" w:color="231F20"/>
            </w:tcBorders>
          </w:tcPr>
          <w:p>
            <w:pPr>
              <w:pStyle w:val="TableParagraph"/>
              <w:spacing w:line="183" w:lineRule="exact" w:before="0"/>
              <w:ind w:right="328"/>
              <w:rPr>
                <w:sz w:val="16"/>
              </w:rPr>
            </w:pPr>
            <w:r>
              <w:rPr>
                <w:color w:val="231F20"/>
                <w:sz w:val="16"/>
              </w:rPr>
              <w:t>studies. (Census)</w:t>
            </w:r>
          </w:p>
        </w:tc>
        <w:tc>
          <w:tcPr>
            <w:tcW w:w="1325" w:type="dxa"/>
            <w:tcBorders>
              <w:bottom w:val="single" w:sz="2" w:space="0" w:color="231F20"/>
            </w:tcBorders>
          </w:tcPr>
          <w:p>
            <w:pPr/>
          </w:p>
        </w:tc>
        <w:tc>
          <w:tcPr>
            <w:tcW w:w="1830" w:type="dxa"/>
            <w:tcBorders>
              <w:bottom w:val="single" w:sz="2" w:space="0" w:color="231F20"/>
            </w:tcBorders>
          </w:tcPr>
          <w:p>
            <w:pPr/>
          </w:p>
        </w:tc>
        <w:tc>
          <w:tcPr>
            <w:tcW w:w="1832" w:type="dxa"/>
            <w:tcBorders>
              <w:bottom w:val="single" w:sz="2" w:space="0" w:color="231F20"/>
            </w:tcBorders>
          </w:tcPr>
          <w:p>
            <w:pPr/>
          </w:p>
        </w:tc>
      </w:tr>
      <w:tr>
        <w:trPr>
          <w:trHeight w:val="251" w:hRule="exact"/>
        </w:trPr>
        <w:tc>
          <w:tcPr>
            <w:tcW w:w="1932" w:type="dxa"/>
            <w:tcBorders>
              <w:top w:val="single" w:sz="2" w:space="0" w:color="231F20"/>
            </w:tcBorders>
          </w:tcPr>
          <w:p>
            <w:pPr>
              <w:pStyle w:val="TableParagraph"/>
              <w:ind w:right="328"/>
              <w:rPr>
                <w:sz w:val="16"/>
              </w:rPr>
            </w:pPr>
            <w:r>
              <w:rPr>
                <w:color w:val="231F20"/>
                <w:sz w:val="16"/>
              </w:rPr>
              <w:t>Fielding coyotes.</w:t>
            </w:r>
          </w:p>
        </w:tc>
        <w:tc>
          <w:tcPr>
            <w:tcW w:w="1325" w:type="dxa"/>
            <w:tcBorders>
              <w:top w:val="single" w:sz="2" w:space="0" w:color="231F20"/>
            </w:tcBorders>
          </w:tcPr>
          <w:p>
            <w:pPr/>
          </w:p>
        </w:tc>
        <w:tc>
          <w:tcPr>
            <w:tcW w:w="1830" w:type="dxa"/>
            <w:tcBorders>
              <w:top w:val="single" w:sz="2" w:space="0" w:color="231F20"/>
            </w:tcBorders>
          </w:tcPr>
          <w:p>
            <w:pPr>
              <w:pStyle w:val="TableParagraph"/>
              <w:ind w:left="105"/>
              <w:rPr>
                <w:sz w:val="16"/>
              </w:rPr>
            </w:pPr>
            <w:r>
              <w:rPr>
                <w:color w:val="231F20"/>
                <w:sz w:val="16"/>
              </w:rPr>
              <w:t>Keeping records</w:t>
            </w:r>
          </w:p>
        </w:tc>
        <w:tc>
          <w:tcPr>
            <w:tcW w:w="1832" w:type="dxa"/>
            <w:tcBorders>
              <w:top w:val="single" w:sz="2" w:space="0" w:color="231F20"/>
            </w:tcBorders>
          </w:tcPr>
          <w:p>
            <w:pPr>
              <w:pStyle w:val="TableParagraph"/>
              <w:ind w:left="41"/>
              <w:rPr>
                <w:sz w:val="16"/>
              </w:rPr>
            </w:pPr>
            <w:r>
              <w:rPr>
                <w:color w:val="231F20"/>
                <w:sz w:val="16"/>
              </w:rPr>
              <w:t>Negotiate with local</w:t>
            </w:r>
          </w:p>
        </w:tc>
      </w:tr>
      <w:tr>
        <w:trPr>
          <w:trHeight w:val="210" w:hRule="exact"/>
        </w:trPr>
        <w:tc>
          <w:tcPr>
            <w:tcW w:w="1932" w:type="dxa"/>
            <w:tcBorders>
              <w:bottom w:val="single" w:sz="2" w:space="0" w:color="231F20"/>
            </w:tcBorders>
          </w:tcPr>
          <w:p>
            <w:pPr>
              <w:pStyle w:val="TableParagraph"/>
              <w:spacing w:line="183" w:lineRule="exact" w:before="0"/>
              <w:ind w:right="328"/>
              <w:rPr>
                <w:sz w:val="16"/>
              </w:rPr>
            </w:pPr>
            <w:r>
              <w:rPr>
                <w:color w:val="231F20"/>
                <w:w w:val="105"/>
                <w:sz w:val="16"/>
              </w:rPr>
              <w:t>Surveillance</w:t>
            </w:r>
          </w:p>
        </w:tc>
        <w:tc>
          <w:tcPr>
            <w:tcW w:w="1325" w:type="dxa"/>
            <w:tcBorders>
              <w:bottom w:val="single" w:sz="2" w:space="0" w:color="231F20"/>
            </w:tcBorders>
          </w:tcPr>
          <w:p>
            <w:pPr/>
          </w:p>
        </w:tc>
        <w:tc>
          <w:tcPr>
            <w:tcW w:w="1830" w:type="dxa"/>
            <w:tcBorders>
              <w:bottom w:val="single" w:sz="2" w:space="0" w:color="231F20"/>
            </w:tcBorders>
          </w:tcPr>
          <w:p>
            <w:pPr/>
          </w:p>
        </w:tc>
        <w:tc>
          <w:tcPr>
            <w:tcW w:w="1832" w:type="dxa"/>
            <w:tcBorders>
              <w:bottom w:val="single" w:sz="2" w:space="0" w:color="231F20"/>
            </w:tcBorders>
          </w:tcPr>
          <w:p>
            <w:pPr>
              <w:pStyle w:val="TableParagraph"/>
              <w:spacing w:line="183" w:lineRule="exact" w:before="0"/>
              <w:ind w:left="41" w:right="366"/>
              <w:rPr>
                <w:sz w:val="16"/>
              </w:rPr>
            </w:pPr>
            <w:r>
              <w:rPr>
                <w:color w:val="231F20"/>
                <w:sz w:val="16"/>
              </w:rPr>
              <w:t>alfalfa producers</w:t>
            </w:r>
          </w:p>
        </w:tc>
      </w:tr>
      <w:tr>
        <w:trPr>
          <w:trHeight w:val="251" w:hRule="exact"/>
        </w:trPr>
        <w:tc>
          <w:tcPr>
            <w:tcW w:w="1932" w:type="dxa"/>
            <w:tcBorders>
              <w:top w:val="single" w:sz="2" w:space="0" w:color="231F20"/>
            </w:tcBorders>
          </w:tcPr>
          <w:p>
            <w:pPr>
              <w:pStyle w:val="TableParagraph"/>
              <w:ind w:right="328"/>
              <w:rPr>
                <w:sz w:val="16"/>
              </w:rPr>
            </w:pPr>
            <w:r>
              <w:rPr>
                <w:color w:val="231F20"/>
                <w:sz w:val="16"/>
              </w:rPr>
              <w:t>Managing scarcity:</w:t>
            </w:r>
          </w:p>
        </w:tc>
        <w:tc>
          <w:tcPr>
            <w:tcW w:w="1325" w:type="dxa"/>
            <w:tcBorders>
              <w:top w:val="single" w:sz="2" w:space="0" w:color="231F20"/>
            </w:tcBorders>
          </w:tcPr>
          <w:p>
            <w:pPr/>
          </w:p>
        </w:tc>
        <w:tc>
          <w:tcPr>
            <w:tcW w:w="1830" w:type="dxa"/>
            <w:tcBorders>
              <w:top w:val="single" w:sz="2" w:space="0" w:color="231F20"/>
            </w:tcBorders>
          </w:tcPr>
          <w:p>
            <w:pPr/>
          </w:p>
        </w:tc>
        <w:tc>
          <w:tcPr>
            <w:tcW w:w="1832" w:type="dxa"/>
            <w:tcBorders>
              <w:top w:val="single" w:sz="2" w:space="0" w:color="231F20"/>
            </w:tcBorders>
          </w:tcPr>
          <w:p>
            <w:pPr>
              <w:pStyle w:val="TableParagraph"/>
              <w:ind w:left="41"/>
              <w:rPr>
                <w:sz w:val="16"/>
              </w:rPr>
            </w:pPr>
            <w:r>
              <w:rPr>
                <w:color w:val="231F20"/>
                <w:sz w:val="16"/>
              </w:rPr>
              <w:t>Public relations: hosting</w:t>
            </w:r>
          </w:p>
        </w:tc>
      </w:tr>
      <w:tr>
        <w:trPr>
          <w:trHeight w:val="220" w:hRule="exact"/>
        </w:trPr>
        <w:tc>
          <w:tcPr>
            <w:tcW w:w="1932" w:type="dxa"/>
          </w:tcPr>
          <w:p>
            <w:pPr>
              <w:pStyle w:val="TableParagraph"/>
              <w:spacing w:line="183" w:lineRule="exact" w:before="0"/>
              <w:ind w:right="-4"/>
              <w:rPr>
                <w:sz w:val="16"/>
              </w:rPr>
            </w:pPr>
            <w:r>
              <w:rPr>
                <w:color w:val="231F20"/>
                <w:sz w:val="16"/>
              </w:rPr>
              <w:t>defending the existence,</w:t>
            </w:r>
          </w:p>
        </w:tc>
        <w:tc>
          <w:tcPr>
            <w:tcW w:w="1325" w:type="dxa"/>
          </w:tcPr>
          <w:p>
            <w:pPr/>
          </w:p>
        </w:tc>
        <w:tc>
          <w:tcPr>
            <w:tcW w:w="1830" w:type="dxa"/>
          </w:tcPr>
          <w:p>
            <w:pPr/>
          </w:p>
        </w:tc>
        <w:tc>
          <w:tcPr>
            <w:tcW w:w="1832" w:type="dxa"/>
          </w:tcPr>
          <w:p>
            <w:pPr>
              <w:pStyle w:val="TableParagraph"/>
              <w:spacing w:line="183" w:lineRule="exact" w:before="0"/>
              <w:ind w:left="41" w:right="366"/>
              <w:rPr>
                <w:sz w:val="16"/>
              </w:rPr>
            </w:pPr>
            <w:r>
              <w:rPr>
                <w:color w:val="231F20"/>
                <w:sz w:val="16"/>
              </w:rPr>
              <w:t>tourists and press</w:t>
            </w:r>
          </w:p>
        </w:tc>
      </w:tr>
      <w:tr>
        <w:trPr>
          <w:trHeight w:val="210" w:hRule="exact"/>
        </w:trPr>
        <w:tc>
          <w:tcPr>
            <w:tcW w:w="1932" w:type="dxa"/>
            <w:tcBorders>
              <w:bottom w:val="single" w:sz="8" w:space="0" w:color="231F20"/>
            </w:tcBorders>
          </w:tcPr>
          <w:p>
            <w:pPr>
              <w:pStyle w:val="TableParagraph"/>
              <w:spacing w:line="183" w:lineRule="exact" w:before="0"/>
              <w:ind w:right="-4"/>
              <w:rPr>
                <w:sz w:val="16"/>
              </w:rPr>
            </w:pPr>
            <w:r>
              <w:rPr>
                <w:color w:val="231F20"/>
                <w:sz w:val="16"/>
              </w:rPr>
              <w:t>and purity, of a subspecies</w:t>
            </w:r>
          </w:p>
        </w:tc>
        <w:tc>
          <w:tcPr>
            <w:tcW w:w="1325" w:type="dxa"/>
            <w:tcBorders>
              <w:bottom w:val="single" w:sz="8" w:space="0" w:color="231F20"/>
            </w:tcBorders>
          </w:tcPr>
          <w:p>
            <w:pPr/>
          </w:p>
        </w:tc>
        <w:tc>
          <w:tcPr>
            <w:tcW w:w="1830" w:type="dxa"/>
            <w:tcBorders>
              <w:bottom w:val="single" w:sz="8" w:space="0" w:color="231F20"/>
            </w:tcBorders>
          </w:tcPr>
          <w:p>
            <w:pPr/>
          </w:p>
        </w:tc>
        <w:tc>
          <w:tcPr>
            <w:tcW w:w="1832" w:type="dxa"/>
            <w:tcBorders>
              <w:bottom w:val="single" w:sz="8" w:space="0" w:color="231F20"/>
            </w:tcBorders>
          </w:tcPr>
          <w:p>
            <w:pPr/>
          </w:p>
        </w:tc>
      </w:tr>
    </w:tbl>
    <w:p>
      <w:pPr>
        <w:pStyle w:val="BodyText"/>
        <w:rPr>
          <w:rFonts w:ascii="Tahoma"/>
          <w:sz w:val="16"/>
        </w:rPr>
      </w:pPr>
    </w:p>
    <w:p>
      <w:pPr>
        <w:pStyle w:val="BodyText"/>
        <w:rPr>
          <w:rFonts w:ascii="Tahoma"/>
          <w:sz w:val="16"/>
        </w:rPr>
      </w:pPr>
    </w:p>
    <w:p>
      <w:pPr>
        <w:pStyle w:val="BodyText"/>
        <w:spacing w:before="8"/>
        <w:rPr>
          <w:rFonts w:ascii="Tahoma"/>
          <w:sz w:val="20"/>
        </w:rPr>
      </w:pPr>
    </w:p>
    <w:p>
      <w:pPr>
        <w:spacing w:line="259" w:lineRule="auto" w:before="0"/>
        <w:ind w:left="103" w:right="0" w:firstLine="0"/>
        <w:jc w:val="left"/>
        <w:rPr>
          <w:rFonts w:ascii="Tahoma"/>
          <w:sz w:val="16"/>
        </w:rPr>
      </w:pPr>
      <w:r>
        <w:rPr>
          <w:rFonts w:ascii="Calibri"/>
          <w:b/>
          <w:color w:val="231F20"/>
          <w:sz w:val="16"/>
        </w:rPr>
        <w:t>Table 3: </w:t>
      </w:r>
      <w:r>
        <w:rPr>
          <w:rFonts w:ascii="Tahoma"/>
          <w:color w:val="231F20"/>
          <w:sz w:val="16"/>
        </w:rPr>
        <w:t>Overlapping assumptions and paradigms. Domestication (D) and privatization (P) as consequences.</w:t>
      </w:r>
    </w:p>
    <w:p>
      <w:pPr>
        <w:pStyle w:val="BodyText"/>
        <w:spacing w:before="11"/>
        <w:rPr>
          <w:rFonts w:ascii="Tahoma"/>
          <w:sz w:val="24"/>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2"/>
        <w:gridCol w:w="4043"/>
        <w:gridCol w:w="1521"/>
      </w:tblGrid>
      <w:tr>
        <w:trPr>
          <w:trHeight w:val="241" w:hRule="exact"/>
        </w:trPr>
        <w:tc>
          <w:tcPr>
            <w:tcW w:w="1352" w:type="dxa"/>
            <w:tcBorders>
              <w:top w:val="single" w:sz="8" w:space="0" w:color="231F20"/>
              <w:bottom w:val="single" w:sz="8" w:space="0" w:color="231F20"/>
            </w:tcBorders>
          </w:tcPr>
          <w:p>
            <w:pPr>
              <w:pStyle w:val="TableParagraph"/>
              <w:rPr>
                <w:rFonts w:ascii="Calibri"/>
                <w:b/>
                <w:sz w:val="16"/>
              </w:rPr>
            </w:pPr>
            <w:r>
              <w:rPr>
                <w:rFonts w:ascii="Calibri"/>
                <w:b/>
                <w:color w:val="231F20"/>
                <w:w w:val="105"/>
                <w:sz w:val="16"/>
              </w:rPr>
              <w:t>PRACTICE</w:t>
            </w:r>
          </w:p>
        </w:tc>
        <w:tc>
          <w:tcPr>
            <w:tcW w:w="4043" w:type="dxa"/>
            <w:tcBorders>
              <w:top w:val="single" w:sz="8" w:space="0" w:color="231F20"/>
              <w:bottom w:val="single" w:sz="8" w:space="0" w:color="231F20"/>
            </w:tcBorders>
          </w:tcPr>
          <w:p>
            <w:pPr>
              <w:pStyle w:val="TableParagraph"/>
              <w:ind w:left="88" w:right="388"/>
              <w:rPr>
                <w:rFonts w:ascii="Calibri"/>
                <w:b/>
                <w:sz w:val="16"/>
              </w:rPr>
            </w:pPr>
            <w:r>
              <w:rPr>
                <w:rFonts w:ascii="Calibri"/>
                <w:b/>
                <w:color w:val="231F20"/>
                <w:w w:val="105"/>
                <w:sz w:val="16"/>
              </w:rPr>
              <w:t>ASSUMPTION</w:t>
            </w:r>
          </w:p>
        </w:tc>
        <w:tc>
          <w:tcPr>
            <w:tcW w:w="1521" w:type="dxa"/>
            <w:tcBorders>
              <w:top w:val="single" w:sz="8" w:space="0" w:color="231F20"/>
              <w:bottom w:val="single" w:sz="8" w:space="0" w:color="231F20"/>
            </w:tcBorders>
          </w:tcPr>
          <w:p>
            <w:pPr>
              <w:pStyle w:val="TableParagraph"/>
              <w:ind w:left="206"/>
              <w:rPr>
                <w:rFonts w:ascii="Calibri"/>
                <w:b/>
                <w:sz w:val="16"/>
              </w:rPr>
            </w:pPr>
            <w:r>
              <w:rPr>
                <w:rFonts w:ascii="Calibri"/>
                <w:b/>
                <w:color w:val="231F20"/>
                <w:sz w:val="16"/>
              </w:rPr>
              <w:t>PARADIGM</w:t>
            </w:r>
          </w:p>
        </w:tc>
      </w:tr>
      <w:tr>
        <w:trPr>
          <w:trHeight w:val="461" w:hRule="exact"/>
        </w:trPr>
        <w:tc>
          <w:tcPr>
            <w:tcW w:w="1352" w:type="dxa"/>
            <w:tcBorders>
              <w:top w:val="single" w:sz="8" w:space="0" w:color="231F20"/>
              <w:bottom w:val="single" w:sz="2" w:space="0" w:color="231F20"/>
            </w:tcBorders>
          </w:tcPr>
          <w:p>
            <w:pPr>
              <w:pStyle w:val="TableParagraph"/>
              <w:spacing w:before="10"/>
              <w:rPr>
                <w:sz w:val="16"/>
              </w:rPr>
            </w:pPr>
            <w:r>
              <w:rPr>
                <w:color w:val="231F20"/>
                <w:position w:val="5"/>
                <w:sz w:val="9"/>
              </w:rPr>
              <w:t>D,P</w:t>
            </w:r>
            <w:r>
              <w:rPr>
                <w:color w:val="231F20"/>
                <w:sz w:val="16"/>
              </w:rPr>
              <w:t>Captivity</w:t>
            </w:r>
          </w:p>
        </w:tc>
        <w:tc>
          <w:tcPr>
            <w:tcW w:w="4043" w:type="dxa"/>
            <w:tcBorders>
              <w:top w:val="single" w:sz="8" w:space="0" w:color="231F20"/>
              <w:bottom w:val="single" w:sz="2" w:space="0" w:color="231F20"/>
            </w:tcBorders>
          </w:tcPr>
          <w:p>
            <w:pPr>
              <w:pStyle w:val="TableParagraph"/>
              <w:spacing w:line="273" w:lineRule="auto" w:before="10"/>
              <w:ind w:left="88" w:right="388"/>
              <w:rPr>
                <w:sz w:val="16"/>
              </w:rPr>
            </w:pPr>
            <w:r>
              <w:rPr>
                <w:color w:val="231F20"/>
                <w:sz w:val="16"/>
              </w:rPr>
              <w:t>Umwelt</w:t>
            </w:r>
            <w:r>
              <w:rPr>
                <w:color w:val="231F20"/>
                <w:spacing w:val="-21"/>
                <w:sz w:val="16"/>
              </w:rPr>
              <w:t> </w:t>
            </w:r>
            <w:r>
              <w:rPr>
                <w:color w:val="231F20"/>
                <w:sz w:val="16"/>
              </w:rPr>
              <w:t>and</w:t>
            </w:r>
            <w:r>
              <w:rPr>
                <w:color w:val="231F20"/>
                <w:spacing w:val="-21"/>
                <w:sz w:val="16"/>
              </w:rPr>
              <w:t> </w:t>
            </w:r>
            <w:r>
              <w:rPr>
                <w:color w:val="231F20"/>
                <w:sz w:val="16"/>
              </w:rPr>
              <w:t>telos</w:t>
            </w:r>
            <w:r>
              <w:rPr>
                <w:color w:val="231F20"/>
                <w:spacing w:val="-21"/>
                <w:sz w:val="16"/>
              </w:rPr>
              <w:t> </w:t>
            </w:r>
            <w:r>
              <w:rPr>
                <w:color w:val="231F20"/>
                <w:sz w:val="16"/>
              </w:rPr>
              <w:t>irrelevant.</w:t>
            </w:r>
            <w:r>
              <w:rPr>
                <w:color w:val="231F20"/>
                <w:spacing w:val="-19"/>
                <w:sz w:val="16"/>
              </w:rPr>
              <w:t> </w:t>
            </w:r>
            <w:r>
              <w:rPr>
                <w:color w:val="231F20"/>
                <w:sz w:val="16"/>
              </w:rPr>
              <w:t>Habitat</w:t>
            </w:r>
            <w:r>
              <w:rPr>
                <w:color w:val="231F20"/>
                <w:spacing w:val="-21"/>
                <w:sz w:val="16"/>
              </w:rPr>
              <w:t> </w:t>
            </w:r>
            <w:r>
              <w:rPr>
                <w:color w:val="231F20"/>
                <w:sz w:val="16"/>
              </w:rPr>
              <w:t>area</w:t>
            </w:r>
            <w:r>
              <w:rPr>
                <w:color w:val="231F20"/>
                <w:spacing w:val="-19"/>
                <w:sz w:val="16"/>
              </w:rPr>
              <w:t> </w:t>
            </w:r>
            <w:r>
              <w:rPr>
                <w:color w:val="231F20"/>
                <w:sz w:val="16"/>
              </w:rPr>
              <w:t>irrelevant. Protection</w:t>
            </w:r>
            <w:r>
              <w:rPr>
                <w:color w:val="231F20"/>
                <w:spacing w:val="-15"/>
                <w:sz w:val="16"/>
              </w:rPr>
              <w:t> </w:t>
            </w:r>
            <w:r>
              <w:rPr>
                <w:color w:val="231F20"/>
                <w:sz w:val="16"/>
              </w:rPr>
              <w:t>against</w:t>
            </w:r>
            <w:r>
              <w:rPr>
                <w:color w:val="231F20"/>
                <w:spacing w:val="-17"/>
                <w:sz w:val="16"/>
              </w:rPr>
              <w:t> </w:t>
            </w:r>
            <w:r>
              <w:rPr>
                <w:color w:val="231F20"/>
                <w:sz w:val="16"/>
              </w:rPr>
              <w:t>coyotes,</w:t>
            </w:r>
            <w:r>
              <w:rPr>
                <w:color w:val="231F20"/>
                <w:spacing w:val="-15"/>
                <w:sz w:val="16"/>
              </w:rPr>
              <w:t> </w:t>
            </w:r>
            <w:r>
              <w:rPr>
                <w:color w:val="231F20"/>
                <w:sz w:val="16"/>
              </w:rPr>
              <w:t>poaching</w:t>
            </w:r>
          </w:p>
        </w:tc>
        <w:tc>
          <w:tcPr>
            <w:tcW w:w="1521" w:type="dxa"/>
            <w:tcBorders>
              <w:top w:val="single" w:sz="8" w:space="0" w:color="231F20"/>
              <w:bottom w:val="single" w:sz="2" w:space="0" w:color="231F20"/>
            </w:tcBorders>
          </w:tcPr>
          <w:p>
            <w:pPr>
              <w:pStyle w:val="TableParagraph"/>
              <w:spacing w:before="10"/>
              <w:ind w:left="206"/>
              <w:rPr>
                <w:sz w:val="16"/>
              </w:rPr>
            </w:pPr>
            <w:r>
              <w:rPr>
                <w:color w:val="231F20"/>
                <w:sz w:val="16"/>
              </w:rPr>
              <w:t>Zoo, ranch</w:t>
            </w:r>
          </w:p>
        </w:tc>
      </w:tr>
      <w:tr>
        <w:trPr>
          <w:trHeight w:val="241" w:hRule="exact"/>
        </w:trPr>
        <w:tc>
          <w:tcPr>
            <w:tcW w:w="1352" w:type="dxa"/>
            <w:tcBorders>
              <w:top w:val="single" w:sz="2" w:space="0" w:color="231F20"/>
              <w:bottom w:val="single" w:sz="2" w:space="0" w:color="231F20"/>
            </w:tcBorders>
          </w:tcPr>
          <w:p>
            <w:pPr>
              <w:pStyle w:val="TableParagraph"/>
              <w:rPr>
                <w:sz w:val="16"/>
              </w:rPr>
            </w:pPr>
            <w:r>
              <w:rPr>
                <w:color w:val="231F20"/>
                <w:position w:val="5"/>
                <w:sz w:val="9"/>
              </w:rPr>
              <w:t>D,P</w:t>
            </w:r>
            <w:r>
              <w:rPr>
                <w:color w:val="231F20"/>
                <w:sz w:val="16"/>
              </w:rPr>
              <w:t>Breeding</w:t>
            </w:r>
          </w:p>
        </w:tc>
        <w:tc>
          <w:tcPr>
            <w:tcW w:w="4043" w:type="dxa"/>
            <w:tcBorders>
              <w:top w:val="single" w:sz="2" w:space="0" w:color="231F20"/>
              <w:bottom w:val="single" w:sz="2" w:space="0" w:color="231F20"/>
            </w:tcBorders>
          </w:tcPr>
          <w:p>
            <w:pPr>
              <w:pStyle w:val="TableParagraph"/>
              <w:ind w:left="88" w:right="388"/>
              <w:rPr>
                <w:sz w:val="16"/>
              </w:rPr>
            </w:pPr>
            <w:r>
              <w:rPr>
                <w:color w:val="231F20"/>
                <w:sz w:val="16"/>
              </w:rPr>
              <w:t>Fawns born in captivity are UMA property</w:t>
            </w:r>
          </w:p>
        </w:tc>
        <w:tc>
          <w:tcPr>
            <w:tcW w:w="1521" w:type="dxa"/>
            <w:tcBorders>
              <w:top w:val="single" w:sz="2" w:space="0" w:color="231F20"/>
              <w:bottom w:val="single" w:sz="2" w:space="0" w:color="231F20"/>
            </w:tcBorders>
          </w:tcPr>
          <w:p>
            <w:pPr>
              <w:pStyle w:val="TableParagraph"/>
              <w:ind w:left="206"/>
              <w:rPr>
                <w:sz w:val="16"/>
              </w:rPr>
            </w:pPr>
            <w:r>
              <w:rPr>
                <w:color w:val="231F20"/>
                <w:sz w:val="16"/>
              </w:rPr>
              <w:t>UMA</w:t>
            </w:r>
          </w:p>
        </w:tc>
      </w:tr>
      <w:tr>
        <w:trPr>
          <w:trHeight w:val="681" w:hRule="exact"/>
        </w:trPr>
        <w:tc>
          <w:tcPr>
            <w:tcW w:w="1352" w:type="dxa"/>
            <w:tcBorders>
              <w:top w:val="single" w:sz="2" w:space="0" w:color="231F20"/>
              <w:bottom w:val="single" w:sz="2" w:space="0" w:color="231F20"/>
            </w:tcBorders>
          </w:tcPr>
          <w:p>
            <w:pPr>
              <w:pStyle w:val="TableParagraph"/>
              <w:rPr>
                <w:sz w:val="16"/>
              </w:rPr>
            </w:pPr>
            <w:r>
              <w:rPr>
                <w:color w:val="231F20"/>
                <w:position w:val="5"/>
                <w:sz w:val="9"/>
              </w:rPr>
              <w:t>D</w:t>
            </w:r>
            <w:r>
              <w:rPr>
                <w:color w:val="231F20"/>
                <w:sz w:val="16"/>
              </w:rPr>
              <w:t>Selection by man</w:t>
            </w:r>
          </w:p>
        </w:tc>
        <w:tc>
          <w:tcPr>
            <w:tcW w:w="4043" w:type="dxa"/>
            <w:tcBorders>
              <w:top w:val="single" w:sz="2" w:space="0" w:color="231F20"/>
              <w:bottom w:val="single" w:sz="2" w:space="0" w:color="231F20"/>
            </w:tcBorders>
          </w:tcPr>
          <w:p>
            <w:pPr>
              <w:pStyle w:val="TableParagraph"/>
              <w:spacing w:line="273" w:lineRule="auto"/>
              <w:ind w:left="88" w:right="205"/>
              <w:rPr>
                <w:sz w:val="16"/>
              </w:rPr>
            </w:pPr>
            <w:r>
              <w:rPr>
                <w:color w:val="231F20"/>
                <w:sz w:val="16"/>
              </w:rPr>
              <w:t>Phenotype</w:t>
            </w:r>
            <w:r>
              <w:rPr>
                <w:color w:val="231F20"/>
                <w:spacing w:val="-27"/>
                <w:sz w:val="16"/>
              </w:rPr>
              <w:t> </w:t>
            </w:r>
            <w:r>
              <w:rPr>
                <w:color w:val="231F20"/>
                <w:sz w:val="16"/>
              </w:rPr>
              <w:t>(outer</w:t>
            </w:r>
            <w:r>
              <w:rPr>
                <w:color w:val="231F20"/>
                <w:spacing w:val="-27"/>
                <w:sz w:val="16"/>
              </w:rPr>
              <w:t> </w:t>
            </w:r>
            <w:r>
              <w:rPr>
                <w:color w:val="231F20"/>
                <w:sz w:val="16"/>
              </w:rPr>
              <w:t>aspect)</w:t>
            </w:r>
            <w:r>
              <w:rPr>
                <w:color w:val="231F20"/>
                <w:spacing w:val="-27"/>
                <w:sz w:val="16"/>
              </w:rPr>
              <w:t> </w:t>
            </w:r>
            <w:r>
              <w:rPr>
                <w:color w:val="231F20"/>
                <w:sz w:val="16"/>
              </w:rPr>
              <w:t>preferred</w:t>
            </w:r>
            <w:r>
              <w:rPr>
                <w:color w:val="231F20"/>
                <w:spacing w:val="-29"/>
                <w:sz w:val="16"/>
              </w:rPr>
              <w:t> </w:t>
            </w:r>
            <w:r>
              <w:rPr>
                <w:color w:val="231F20"/>
                <w:sz w:val="16"/>
              </w:rPr>
              <w:t>over</w:t>
            </w:r>
            <w:r>
              <w:rPr>
                <w:color w:val="231F20"/>
                <w:spacing w:val="-27"/>
                <w:sz w:val="16"/>
              </w:rPr>
              <w:t> </w:t>
            </w:r>
            <w:r>
              <w:rPr>
                <w:color w:val="231F20"/>
                <w:sz w:val="16"/>
              </w:rPr>
              <w:t>heterozygosis (genetic diversity), selection by man not by natural evolution</w:t>
            </w:r>
          </w:p>
        </w:tc>
        <w:tc>
          <w:tcPr>
            <w:tcW w:w="1521" w:type="dxa"/>
            <w:tcBorders>
              <w:top w:val="single" w:sz="2" w:space="0" w:color="231F20"/>
              <w:bottom w:val="single" w:sz="2" w:space="0" w:color="231F20"/>
            </w:tcBorders>
          </w:tcPr>
          <w:p>
            <w:pPr>
              <w:pStyle w:val="TableParagraph"/>
              <w:ind w:left="206"/>
              <w:rPr>
                <w:sz w:val="16"/>
              </w:rPr>
            </w:pPr>
            <w:r>
              <w:rPr>
                <w:color w:val="231F20"/>
                <w:sz w:val="16"/>
              </w:rPr>
              <w:t>Vet, ranch</w:t>
            </w:r>
          </w:p>
        </w:tc>
      </w:tr>
      <w:tr>
        <w:trPr>
          <w:trHeight w:val="241" w:hRule="exact"/>
        </w:trPr>
        <w:tc>
          <w:tcPr>
            <w:tcW w:w="1352" w:type="dxa"/>
            <w:tcBorders>
              <w:top w:val="single" w:sz="2" w:space="0" w:color="231F20"/>
              <w:bottom w:val="single" w:sz="2" w:space="0" w:color="231F20"/>
            </w:tcBorders>
          </w:tcPr>
          <w:p>
            <w:pPr>
              <w:pStyle w:val="TableParagraph"/>
              <w:rPr>
                <w:sz w:val="16"/>
              </w:rPr>
            </w:pPr>
            <w:r>
              <w:rPr>
                <w:color w:val="231F20"/>
                <w:position w:val="5"/>
                <w:sz w:val="9"/>
              </w:rPr>
              <w:t>D</w:t>
            </w:r>
            <w:r>
              <w:rPr>
                <w:color w:val="231F20"/>
                <w:sz w:val="16"/>
              </w:rPr>
              <w:t>Feed and water</w:t>
            </w:r>
          </w:p>
        </w:tc>
        <w:tc>
          <w:tcPr>
            <w:tcW w:w="4043" w:type="dxa"/>
            <w:tcBorders>
              <w:top w:val="single" w:sz="2" w:space="0" w:color="231F20"/>
              <w:bottom w:val="single" w:sz="2" w:space="0" w:color="231F20"/>
            </w:tcBorders>
          </w:tcPr>
          <w:p>
            <w:pPr>
              <w:pStyle w:val="TableParagraph"/>
              <w:ind w:left="88"/>
              <w:rPr>
                <w:sz w:val="16"/>
              </w:rPr>
            </w:pPr>
            <w:r>
              <w:rPr>
                <w:color w:val="231F20"/>
                <w:w w:val="105"/>
                <w:sz w:val="16"/>
              </w:rPr>
              <w:t>Protein first in animal production. Salinity irrelevant</w:t>
            </w:r>
          </w:p>
        </w:tc>
        <w:tc>
          <w:tcPr>
            <w:tcW w:w="1521" w:type="dxa"/>
            <w:tcBorders>
              <w:top w:val="single" w:sz="2" w:space="0" w:color="231F20"/>
              <w:bottom w:val="single" w:sz="2" w:space="0" w:color="231F20"/>
            </w:tcBorders>
          </w:tcPr>
          <w:p>
            <w:pPr>
              <w:pStyle w:val="TableParagraph"/>
              <w:ind w:left="206"/>
              <w:rPr>
                <w:sz w:val="16"/>
              </w:rPr>
            </w:pPr>
            <w:r>
              <w:rPr>
                <w:color w:val="231F20"/>
                <w:sz w:val="16"/>
              </w:rPr>
              <w:t>Vet, ranch</w:t>
            </w:r>
          </w:p>
        </w:tc>
      </w:tr>
      <w:tr>
        <w:trPr>
          <w:trHeight w:val="241" w:hRule="exact"/>
        </w:trPr>
        <w:tc>
          <w:tcPr>
            <w:tcW w:w="1352" w:type="dxa"/>
            <w:tcBorders>
              <w:top w:val="single" w:sz="2" w:space="0" w:color="231F20"/>
              <w:bottom w:val="single" w:sz="2" w:space="0" w:color="231F20"/>
            </w:tcBorders>
          </w:tcPr>
          <w:p>
            <w:pPr>
              <w:pStyle w:val="TableParagraph"/>
              <w:rPr>
                <w:sz w:val="16"/>
              </w:rPr>
            </w:pPr>
            <w:r>
              <w:rPr>
                <w:color w:val="231F20"/>
                <w:position w:val="5"/>
                <w:sz w:val="9"/>
              </w:rPr>
              <w:t>D</w:t>
            </w:r>
            <w:r>
              <w:rPr>
                <w:color w:val="231F20"/>
                <w:sz w:val="16"/>
              </w:rPr>
              <w:t>Tourism</w:t>
            </w:r>
          </w:p>
        </w:tc>
        <w:tc>
          <w:tcPr>
            <w:tcW w:w="4043" w:type="dxa"/>
            <w:tcBorders>
              <w:top w:val="single" w:sz="2" w:space="0" w:color="231F20"/>
              <w:bottom w:val="single" w:sz="2" w:space="0" w:color="231F20"/>
            </w:tcBorders>
          </w:tcPr>
          <w:p>
            <w:pPr>
              <w:pStyle w:val="TableParagraph"/>
              <w:ind w:left="88" w:right="388"/>
              <w:rPr>
                <w:sz w:val="16"/>
              </w:rPr>
            </w:pPr>
            <w:r>
              <w:rPr>
                <w:color w:val="231F20"/>
                <w:sz w:val="16"/>
              </w:rPr>
              <w:t>Disturbance is negligible</w:t>
            </w:r>
          </w:p>
        </w:tc>
        <w:tc>
          <w:tcPr>
            <w:tcW w:w="1521" w:type="dxa"/>
            <w:tcBorders>
              <w:top w:val="single" w:sz="2" w:space="0" w:color="231F20"/>
              <w:bottom w:val="single" w:sz="2" w:space="0" w:color="231F20"/>
            </w:tcBorders>
          </w:tcPr>
          <w:p>
            <w:pPr>
              <w:pStyle w:val="TableParagraph"/>
              <w:ind w:left="206"/>
              <w:rPr>
                <w:sz w:val="16"/>
              </w:rPr>
            </w:pPr>
            <w:r>
              <w:rPr>
                <w:color w:val="231F20"/>
                <w:sz w:val="16"/>
              </w:rPr>
              <w:t>Zoo, park, hunt</w:t>
            </w:r>
          </w:p>
        </w:tc>
      </w:tr>
      <w:tr>
        <w:trPr>
          <w:trHeight w:val="241" w:hRule="exact"/>
        </w:trPr>
        <w:tc>
          <w:tcPr>
            <w:tcW w:w="1352" w:type="dxa"/>
            <w:tcBorders>
              <w:top w:val="single" w:sz="2" w:space="0" w:color="231F20"/>
              <w:bottom w:val="single" w:sz="2" w:space="0" w:color="231F20"/>
            </w:tcBorders>
          </w:tcPr>
          <w:p>
            <w:pPr>
              <w:pStyle w:val="TableParagraph"/>
              <w:rPr>
                <w:sz w:val="16"/>
              </w:rPr>
            </w:pPr>
            <w:r>
              <w:rPr>
                <w:color w:val="231F20"/>
                <w:position w:val="5"/>
                <w:sz w:val="9"/>
              </w:rPr>
              <w:t>P</w:t>
            </w:r>
            <w:r>
              <w:rPr>
                <w:color w:val="231F20"/>
                <w:sz w:val="16"/>
              </w:rPr>
              <w:t>Autonomy</w:t>
            </w:r>
          </w:p>
        </w:tc>
        <w:tc>
          <w:tcPr>
            <w:tcW w:w="4043" w:type="dxa"/>
            <w:tcBorders>
              <w:top w:val="single" w:sz="2" w:space="0" w:color="231F20"/>
              <w:bottom w:val="single" w:sz="2" w:space="0" w:color="231F20"/>
            </w:tcBorders>
          </w:tcPr>
          <w:p>
            <w:pPr>
              <w:pStyle w:val="TableParagraph"/>
              <w:ind w:left="88" w:right="388"/>
              <w:rPr>
                <w:sz w:val="16"/>
              </w:rPr>
            </w:pPr>
            <w:r>
              <w:rPr>
                <w:color w:val="231F20"/>
                <w:sz w:val="16"/>
              </w:rPr>
              <w:t>Insiders/outsiders dichotomy</w:t>
            </w:r>
          </w:p>
        </w:tc>
        <w:tc>
          <w:tcPr>
            <w:tcW w:w="1521" w:type="dxa"/>
            <w:tcBorders>
              <w:top w:val="single" w:sz="2" w:space="0" w:color="231F20"/>
              <w:bottom w:val="single" w:sz="2" w:space="0" w:color="231F20"/>
            </w:tcBorders>
          </w:tcPr>
          <w:p>
            <w:pPr>
              <w:pStyle w:val="TableParagraph"/>
              <w:ind w:left="206"/>
              <w:rPr>
                <w:sz w:val="16"/>
              </w:rPr>
            </w:pPr>
            <w:r>
              <w:rPr>
                <w:color w:val="231F20"/>
                <w:sz w:val="16"/>
              </w:rPr>
              <w:t>NGO</w:t>
            </w:r>
          </w:p>
        </w:tc>
      </w:tr>
      <w:tr>
        <w:trPr>
          <w:trHeight w:val="901" w:hRule="exact"/>
        </w:trPr>
        <w:tc>
          <w:tcPr>
            <w:tcW w:w="1352" w:type="dxa"/>
            <w:tcBorders>
              <w:top w:val="single" w:sz="2" w:space="0" w:color="231F20"/>
              <w:bottom w:val="single" w:sz="8" w:space="0" w:color="231F20"/>
            </w:tcBorders>
          </w:tcPr>
          <w:p>
            <w:pPr>
              <w:pStyle w:val="TableParagraph"/>
              <w:spacing w:line="273" w:lineRule="auto"/>
              <w:rPr>
                <w:sz w:val="16"/>
              </w:rPr>
            </w:pPr>
            <w:r>
              <w:rPr>
                <w:color w:val="231F20"/>
                <w:sz w:val="16"/>
              </w:rPr>
              <w:t>Single-species management</w:t>
            </w:r>
          </w:p>
        </w:tc>
        <w:tc>
          <w:tcPr>
            <w:tcW w:w="4043" w:type="dxa"/>
            <w:tcBorders>
              <w:top w:val="single" w:sz="2" w:space="0" w:color="231F20"/>
              <w:bottom w:val="single" w:sz="8" w:space="0" w:color="231F20"/>
            </w:tcBorders>
          </w:tcPr>
          <w:p>
            <w:pPr>
              <w:pStyle w:val="TableParagraph"/>
              <w:spacing w:line="273" w:lineRule="auto"/>
              <w:ind w:left="88" w:right="128"/>
              <w:rPr>
                <w:sz w:val="16"/>
              </w:rPr>
            </w:pPr>
            <w:r>
              <w:rPr>
                <w:color w:val="231F20"/>
                <w:sz w:val="16"/>
              </w:rPr>
              <w:t>Pronghorn as desert gardener. Valid umbrella species. Hyper-arid plains as original habitat. Carrying capacity referred to one single species. Net herbivory effect neglected</w:t>
            </w:r>
          </w:p>
        </w:tc>
        <w:tc>
          <w:tcPr>
            <w:tcW w:w="1521" w:type="dxa"/>
            <w:tcBorders>
              <w:top w:val="single" w:sz="2" w:space="0" w:color="231F20"/>
              <w:bottom w:val="single" w:sz="8" w:space="0" w:color="231F20"/>
            </w:tcBorders>
          </w:tcPr>
          <w:p>
            <w:pPr>
              <w:pStyle w:val="TableParagraph"/>
              <w:ind w:left="206"/>
              <w:rPr>
                <w:sz w:val="16"/>
              </w:rPr>
            </w:pPr>
            <w:r>
              <w:rPr>
                <w:color w:val="231F20"/>
                <w:sz w:val="16"/>
              </w:rPr>
              <w:t>Park</w:t>
            </w:r>
          </w:p>
        </w:tc>
      </w:tr>
    </w:tbl>
    <w:p>
      <w:pPr>
        <w:spacing w:line="273" w:lineRule="auto" w:before="70"/>
        <w:ind w:left="103" w:right="551" w:firstLine="0"/>
        <w:jc w:val="left"/>
        <w:rPr>
          <w:rFonts w:ascii="Tahoma"/>
          <w:sz w:val="16"/>
        </w:rPr>
      </w:pPr>
      <w:r>
        <w:rPr>
          <w:rFonts w:ascii="Tahoma"/>
          <w:color w:val="231F20"/>
          <w:sz w:val="16"/>
        </w:rPr>
        <w:t>Umwelt</w:t>
      </w:r>
      <w:r>
        <w:rPr>
          <w:rFonts w:ascii="Tahoma"/>
          <w:color w:val="231F20"/>
          <w:spacing w:val="-21"/>
          <w:sz w:val="16"/>
        </w:rPr>
        <w:t> </w:t>
      </w:r>
      <w:r>
        <w:rPr>
          <w:rFonts w:ascii="Tahoma"/>
          <w:color w:val="231F20"/>
          <w:sz w:val="16"/>
        </w:rPr>
        <w:t>is</w:t>
      </w:r>
      <w:r>
        <w:rPr>
          <w:rFonts w:ascii="Tahoma"/>
          <w:color w:val="231F20"/>
          <w:spacing w:val="-21"/>
          <w:sz w:val="16"/>
        </w:rPr>
        <w:t> </w:t>
      </w:r>
      <w:r>
        <w:rPr>
          <w:rFonts w:ascii="Tahoma"/>
          <w:color w:val="231F20"/>
          <w:sz w:val="16"/>
        </w:rPr>
        <w:t>the</w:t>
      </w:r>
      <w:r>
        <w:rPr>
          <w:rFonts w:ascii="Tahoma"/>
          <w:color w:val="231F20"/>
          <w:spacing w:val="-20"/>
          <w:sz w:val="16"/>
        </w:rPr>
        <w:t> </w:t>
      </w:r>
      <w:r>
        <w:rPr>
          <w:rFonts w:ascii="Tahoma"/>
          <w:color w:val="231F20"/>
          <w:sz w:val="16"/>
        </w:rPr>
        <w:t>particular</w:t>
      </w:r>
      <w:r>
        <w:rPr>
          <w:rFonts w:ascii="Tahoma"/>
          <w:color w:val="231F20"/>
          <w:spacing w:val="-20"/>
          <w:sz w:val="16"/>
        </w:rPr>
        <w:t> </w:t>
      </w:r>
      <w:r>
        <w:rPr>
          <w:rFonts w:ascii="Tahoma"/>
          <w:color w:val="231F20"/>
          <w:sz w:val="16"/>
        </w:rPr>
        <w:t>worldview</w:t>
      </w:r>
      <w:r>
        <w:rPr>
          <w:rFonts w:ascii="Tahoma"/>
          <w:color w:val="231F20"/>
          <w:spacing w:val="-20"/>
          <w:sz w:val="16"/>
        </w:rPr>
        <w:t> </w:t>
      </w:r>
      <w:r>
        <w:rPr>
          <w:rFonts w:ascii="Tahoma"/>
          <w:color w:val="231F20"/>
          <w:sz w:val="16"/>
        </w:rPr>
        <w:t>of</w:t>
      </w:r>
      <w:r>
        <w:rPr>
          <w:rFonts w:ascii="Tahoma"/>
          <w:color w:val="231F20"/>
          <w:spacing w:val="-21"/>
          <w:sz w:val="16"/>
        </w:rPr>
        <w:t> </w:t>
      </w:r>
      <w:r>
        <w:rPr>
          <w:rFonts w:ascii="Tahoma"/>
          <w:color w:val="231F20"/>
          <w:sz w:val="16"/>
        </w:rPr>
        <w:t>an</w:t>
      </w:r>
      <w:r>
        <w:rPr>
          <w:rFonts w:ascii="Tahoma"/>
          <w:color w:val="231F20"/>
          <w:spacing w:val="-20"/>
          <w:sz w:val="16"/>
        </w:rPr>
        <w:t> </w:t>
      </w:r>
      <w:r>
        <w:rPr>
          <w:rFonts w:ascii="Tahoma"/>
          <w:color w:val="231F20"/>
          <w:sz w:val="16"/>
        </w:rPr>
        <w:t>animal</w:t>
      </w:r>
      <w:r>
        <w:rPr>
          <w:rFonts w:ascii="Tahoma"/>
          <w:color w:val="231F20"/>
          <w:spacing w:val="-21"/>
          <w:sz w:val="16"/>
        </w:rPr>
        <w:t> </w:t>
      </w:r>
      <w:r>
        <w:rPr>
          <w:rFonts w:ascii="Tahoma"/>
          <w:color w:val="231F20"/>
          <w:sz w:val="16"/>
        </w:rPr>
        <w:t>species.</w:t>
      </w:r>
      <w:r>
        <w:rPr>
          <w:rFonts w:ascii="Tahoma"/>
          <w:color w:val="231F20"/>
          <w:spacing w:val="-21"/>
          <w:sz w:val="16"/>
        </w:rPr>
        <w:t> </w:t>
      </w:r>
      <w:r>
        <w:rPr>
          <w:rFonts w:ascii="Tahoma"/>
          <w:color w:val="231F20"/>
          <w:spacing w:val="-3"/>
          <w:sz w:val="16"/>
        </w:rPr>
        <w:t>Telos</w:t>
      </w:r>
      <w:r>
        <w:rPr>
          <w:rFonts w:ascii="Tahoma"/>
          <w:color w:val="231F20"/>
          <w:spacing w:val="-21"/>
          <w:sz w:val="16"/>
        </w:rPr>
        <w:t> </w:t>
      </w:r>
      <w:r>
        <w:rPr>
          <w:rFonts w:ascii="Tahoma"/>
          <w:color w:val="231F20"/>
          <w:sz w:val="16"/>
        </w:rPr>
        <w:t>is</w:t>
      </w:r>
      <w:r>
        <w:rPr>
          <w:rFonts w:ascii="Tahoma"/>
          <w:color w:val="231F20"/>
          <w:spacing w:val="-21"/>
          <w:sz w:val="16"/>
        </w:rPr>
        <w:t> </w:t>
      </w:r>
      <w:r>
        <w:rPr>
          <w:rFonts w:ascii="Tahoma"/>
          <w:color w:val="231F20"/>
          <w:sz w:val="16"/>
        </w:rPr>
        <w:t>what</w:t>
      </w:r>
      <w:r>
        <w:rPr>
          <w:rFonts w:ascii="Tahoma"/>
          <w:color w:val="231F20"/>
          <w:spacing w:val="-21"/>
          <w:sz w:val="16"/>
        </w:rPr>
        <w:t> </w:t>
      </w:r>
      <w:r>
        <w:rPr>
          <w:rFonts w:ascii="Tahoma"/>
          <w:color w:val="231F20"/>
          <w:sz w:val="16"/>
        </w:rPr>
        <w:t>characterizes</w:t>
      </w:r>
      <w:r>
        <w:rPr>
          <w:rFonts w:ascii="Tahoma"/>
          <w:color w:val="231F20"/>
          <w:spacing w:val="-21"/>
          <w:sz w:val="16"/>
        </w:rPr>
        <w:t> </w:t>
      </w:r>
      <w:r>
        <w:rPr>
          <w:rFonts w:ascii="Tahoma"/>
          <w:color w:val="231F20"/>
          <w:sz w:val="16"/>
        </w:rPr>
        <w:t>an</w:t>
      </w:r>
      <w:r>
        <w:rPr>
          <w:rFonts w:ascii="Tahoma"/>
          <w:color w:val="231F20"/>
          <w:spacing w:val="-20"/>
          <w:sz w:val="16"/>
        </w:rPr>
        <w:t> </w:t>
      </w:r>
      <w:r>
        <w:rPr>
          <w:rFonts w:ascii="Tahoma"/>
          <w:color w:val="231F20"/>
          <w:sz w:val="16"/>
        </w:rPr>
        <w:t>animal</w:t>
      </w:r>
      <w:r>
        <w:rPr>
          <w:rFonts w:ascii="Tahoma"/>
          <w:color w:val="231F20"/>
          <w:spacing w:val="-21"/>
          <w:sz w:val="16"/>
        </w:rPr>
        <w:t> </w:t>
      </w:r>
      <w:r>
        <w:rPr>
          <w:rFonts w:ascii="Tahoma"/>
          <w:color w:val="231F20"/>
          <w:sz w:val="16"/>
        </w:rPr>
        <w:t>species (its</w:t>
      </w:r>
      <w:r>
        <w:rPr>
          <w:rFonts w:ascii="Tahoma"/>
          <w:color w:val="231F20"/>
          <w:spacing w:val="-16"/>
          <w:sz w:val="16"/>
        </w:rPr>
        <w:t> </w:t>
      </w:r>
      <w:r>
        <w:rPr>
          <w:rFonts w:ascii="Tahoma"/>
          <w:color w:val="231F20"/>
          <w:sz w:val="16"/>
        </w:rPr>
        <w:t>role</w:t>
      </w:r>
      <w:r>
        <w:rPr>
          <w:rFonts w:ascii="Tahoma"/>
          <w:color w:val="231F20"/>
          <w:spacing w:val="-14"/>
          <w:sz w:val="16"/>
        </w:rPr>
        <w:t> </w:t>
      </w:r>
      <w:r>
        <w:rPr>
          <w:rFonts w:ascii="Tahoma"/>
          <w:color w:val="231F20"/>
          <w:sz w:val="16"/>
        </w:rPr>
        <w:t>in</w:t>
      </w:r>
      <w:r>
        <w:rPr>
          <w:rFonts w:ascii="Tahoma"/>
          <w:color w:val="231F20"/>
          <w:spacing w:val="-14"/>
          <w:sz w:val="16"/>
        </w:rPr>
        <w:t> </w:t>
      </w:r>
      <w:r>
        <w:rPr>
          <w:rFonts w:ascii="Tahoma"/>
          <w:color w:val="231F20"/>
          <w:sz w:val="16"/>
        </w:rPr>
        <w:t>the</w:t>
      </w:r>
      <w:r>
        <w:rPr>
          <w:rFonts w:ascii="Tahoma"/>
          <w:color w:val="231F20"/>
          <w:spacing w:val="-14"/>
          <w:sz w:val="16"/>
        </w:rPr>
        <w:t> </w:t>
      </w:r>
      <w:r>
        <w:rPr>
          <w:rFonts w:ascii="Tahoma"/>
          <w:color w:val="231F20"/>
          <w:sz w:val="16"/>
        </w:rPr>
        <w:t>environment</w:t>
      </w:r>
      <w:r>
        <w:rPr>
          <w:rFonts w:ascii="Tahoma"/>
          <w:color w:val="231F20"/>
          <w:spacing w:val="-16"/>
          <w:sz w:val="16"/>
        </w:rPr>
        <w:t> </w:t>
      </w:r>
      <w:r>
        <w:rPr>
          <w:rFonts w:ascii="Tahoma"/>
          <w:color w:val="231F20"/>
          <w:sz w:val="16"/>
        </w:rPr>
        <w:t>and</w:t>
      </w:r>
      <w:r>
        <w:rPr>
          <w:rFonts w:ascii="Tahoma"/>
          <w:color w:val="231F20"/>
          <w:spacing w:val="-16"/>
          <w:sz w:val="16"/>
        </w:rPr>
        <w:t> </w:t>
      </w:r>
      <w:r>
        <w:rPr>
          <w:rFonts w:ascii="Tahoma"/>
          <w:color w:val="231F20"/>
          <w:sz w:val="16"/>
        </w:rPr>
        <w:t>evolved</w:t>
      </w:r>
      <w:r>
        <w:rPr>
          <w:rFonts w:ascii="Tahoma"/>
          <w:color w:val="231F20"/>
          <w:spacing w:val="-16"/>
          <w:sz w:val="16"/>
        </w:rPr>
        <w:t> </w:t>
      </w:r>
      <w:r>
        <w:rPr>
          <w:rFonts w:ascii="Tahoma"/>
          <w:color w:val="231F20"/>
          <w:sz w:val="16"/>
        </w:rPr>
        <w:t>fitness</w:t>
      </w:r>
      <w:r>
        <w:rPr>
          <w:rFonts w:ascii="Tahoma"/>
          <w:color w:val="231F20"/>
          <w:spacing w:val="-16"/>
          <w:sz w:val="16"/>
        </w:rPr>
        <w:t> </w:t>
      </w:r>
      <w:r>
        <w:rPr>
          <w:rFonts w:ascii="Tahoma"/>
          <w:color w:val="231F20"/>
          <w:sz w:val="16"/>
        </w:rPr>
        <w:t>abilities).</w:t>
      </w:r>
    </w:p>
    <w:p>
      <w:pPr>
        <w:spacing w:after="0" w:line="273" w:lineRule="auto"/>
        <w:jc w:val="left"/>
        <w:rPr>
          <w:rFonts w:ascii="Tahoma"/>
          <w:sz w:val="16"/>
        </w:rPr>
        <w:sectPr>
          <w:pgSz w:w="10210" w:h="14180"/>
          <w:pgMar w:header="0" w:footer="530" w:top="740" w:bottom="720" w:left="1200" w:right="1420"/>
        </w:sectPr>
      </w:pPr>
    </w:p>
    <w:p>
      <w:pPr>
        <w:tabs>
          <w:tab w:pos="1413" w:val="left" w:leader="none"/>
        </w:tabs>
        <w:spacing w:before="48"/>
        <w:ind w:left="564" w:right="0" w:firstLine="0"/>
        <w:jc w:val="both"/>
        <w:rPr>
          <w:rFonts w:ascii="Tahoma"/>
          <w:sz w:val="16"/>
        </w:rPr>
      </w:pPr>
      <w:r>
        <w:rPr/>
        <w:pict>
          <v:line style="position:absolute;mso-position-horizontal-relative:page;mso-position-vertical-relative:paragraph;z-index:-17584" from="120.181801pt,8.695337pt" to="135.181801pt,8.695337pt" stroked="true" strokeweight="1.5pt" strokecolor="#231f20">
            <w10:wrap type="none"/>
          </v:line>
        </w:pict>
      </w:r>
      <w:r>
        <w:rPr>
          <w:rFonts w:ascii="Calibri"/>
          <w:b/>
          <w:color w:val="231F20"/>
          <w:sz w:val="19"/>
        </w:rPr>
        <w:t>134</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4"/>
        <w:rPr>
          <w:rFonts w:ascii="Tahoma"/>
          <w:sz w:val="24"/>
        </w:rPr>
      </w:pPr>
    </w:p>
    <w:p>
      <w:pPr>
        <w:pStyle w:val="BodyText"/>
        <w:spacing w:line="252" w:lineRule="auto"/>
        <w:ind w:left="564" w:right="101" w:firstLine="339"/>
        <w:jc w:val="both"/>
      </w:pPr>
      <w:r>
        <w:rPr>
          <w:color w:val="231F20"/>
          <w:w w:val="120"/>
        </w:rPr>
        <w:t>Overlapping assumptions and paradigms (Table 3) seemingly revealed domestication and privatization trends. Domestication use of baby bottle and formula, enclosure, overreliance on feed and human-supplied </w:t>
      </w:r>
      <w:r>
        <w:rPr>
          <w:color w:val="231F20"/>
          <w:spacing w:val="-3"/>
          <w:w w:val="120"/>
        </w:rPr>
        <w:t>water, </w:t>
      </w:r>
      <w:r>
        <w:rPr>
          <w:color w:val="231F20"/>
          <w:w w:val="120"/>
        </w:rPr>
        <w:t>pronghorn use</w:t>
      </w:r>
      <w:r>
        <w:rPr>
          <w:color w:val="231F20"/>
          <w:spacing w:val="-21"/>
          <w:w w:val="120"/>
        </w:rPr>
        <w:t> </w:t>
      </w:r>
      <w:r>
        <w:rPr>
          <w:color w:val="231F20"/>
          <w:w w:val="120"/>
        </w:rPr>
        <w:t>of</w:t>
      </w:r>
      <w:r>
        <w:rPr>
          <w:color w:val="231F20"/>
          <w:spacing w:val="-21"/>
          <w:w w:val="120"/>
        </w:rPr>
        <w:t> </w:t>
      </w:r>
      <w:r>
        <w:rPr>
          <w:color w:val="231F20"/>
          <w:w w:val="120"/>
        </w:rPr>
        <w:t>human</w:t>
      </w:r>
      <w:r>
        <w:rPr>
          <w:color w:val="231F20"/>
          <w:spacing w:val="-21"/>
          <w:w w:val="120"/>
        </w:rPr>
        <w:t> </w:t>
      </w:r>
      <w:r>
        <w:rPr>
          <w:color w:val="231F20"/>
          <w:w w:val="120"/>
        </w:rPr>
        <w:t>facilities</w:t>
      </w:r>
      <w:r>
        <w:rPr>
          <w:color w:val="231F20"/>
          <w:spacing w:val="-21"/>
          <w:w w:val="120"/>
        </w:rPr>
        <w:t> </w:t>
      </w:r>
      <w:r>
        <w:rPr>
          <w:color w:val="231F20"/>
          <w:w w:val="120"/>
        </w:rPr>
        <w:t>as</w:t>
      </w:r>
      <w:r>
        <w:rPr>
          <w:color w:val="231F20"/>
          <w:spacing w:val="-21"/>
          <w:w w:val="120"/>
        </w:rPr>
        <w:t> </w:t>
      </w:r>
      <w:r>
        <w:rPr>
          <w:color w:val="231F20"/>
          <w:w w:val="120"/>
        </w:rPr>
        <w:t>shield</w:t>
      </w:r>
      <w:r>
        <w:rPr>
          <w:color w:val="231F20"/>
          <w:spacing w:val="-21"/>
          <w:w w:val="120"/>
        </w:rPr>
        <w:t> </w:t>
      </w:r>
      <w:r>
        <w:rPr>
          <w:color w:val="231F20"/>
          <w:w w:val="120"/>
        </w:rPr>
        <w:t>from</w:t>
      </w:r>
      <w:r>
        <w:rPr>
          <w:color w:val="231F20"/>
          <w:spacing w:val="-21"/>
          <w:w w:val="120"/>
        </w:rPr>
        <w:t> </w:t>
      </w:r>
      <w:r>
        <w:rPr>
          <w:color w:val="231F20"/>
          <w:w w:val="120"/>
        </w:rPr>
        <w:t>coyotes,</w:t>
      </w:r>
      <w:r>
        <w:rPr>
          <w:color w:val="231F20"/>
          <w:spacing w:val="-21"/>
          <w:w w:val="120"/>
        </w:rPr>
        <w:t> </w:t>
      </w:r>
      <w:r>
        <w:rPr>
          <w:color w:val="231F20"/>
          <w:w w:val="120"/>
        </w:rPr>
        <w:t>(see</w:t>
      </w:r>
      <w:r>
        <w:rPr>
          <w:color w:val="231F20"/>
          <w:spacing w:val="-21"/>
          <w:w w:val="120"/>
        </w:rPr>
        <w:t> </w:t>
      </w:r>
      <w:r>
        <w:rPr>
          <w:color w:val="231F20"/>
          <w:spacing w:val="-3"/>
          <w:w w:val="120"/>
        </w:rPr>
        <w:t>Berger,</w:t>
      </w:r>
      <w:r>
        <w:rPr>
          <w:color w:val="231F20"/>
          <w:spacing w:val="-21"/>
          <w:w w:val="120"/>
        </w:rPr>
        <w:t> </w:t>
      </w:r>
      <w:r>
        <w:rPr>
          <w:color w:val="231F20"/>
          <w:w w:val="120"/>
        </w:rPr>
        <w:t>2007)</w:t>
      </w:r>
      <w:r>
        <w:rPr>
          <w:color w:val="231F20"/>
          <w:spacing w:val="-21"/>
          <w:w w:val="120"/>
        </w:rPr>
        <w:t> </w:t>
      </w:r>
      <w:r>
        <w:rPr>
          <w:color w:val="231F20"/>
          <w:w w:val="120"/>
        </w:rPr>
        <w:t>and</w:t>
      </w:r>
      <w:r>
        <w:rPr>
          <w:color w:val="231F20"/>
          <w:spacing w:val="-21"/>
          <w:w w:val="120"/>
        </w:rPr>
        <w:t> </w:t>
      </w:r>
      <w:r>
        <w:rPr>
          <w:color w:val="231F20"/>
          <w:w w:val="120"/>
        </w:rPr>
        <w:t>privatization (ownership</w:t>
      </w:r>
      <w:r>
        <w:rPr>
          <w:color w:val="231F20"/>
          <w:spacing w:val="-16"/>
          <w:w w:val="120"/>
        </w:rPr>
        <w:t> </w:t>
      </w:r>
      <w:r>
        <w:rPr>
          <w:color w:val="231F20"/>
          <w:w w:val="120"/>
        </w:rPr>
        <w:t>of</w:t>
      </w:r>
      <w:r>
        <w:rPr>
          <w:color w:val="231F20"/>
          <w:spacing w:val="-16"/>
          <w:w w:val="120"/>
        </w:rPr>
        <w:t> </w:t>
      </w:r>
      <w:r>
        <w:rPr>
          <w:color w:val="231F20"/>
          <w:w w:val="120"/>
        </w:rPr>
        <w:t>UMA-born</w:t>
      </w:r>
      <w:r>
        <w:rPr>
          <w:color w:val="231F20"/>
          <w:spacing w:val="-16"/>
          <w:w w:val="120"/>
        </w:rPr>
        <w:t> </w:t>
      </w:r>
      <w:r>
        <w:rPr>
          <w:color w:val="231F20"/>
          <w:w w:val="120"/>
        </w:rPr>
        <w:t>fawns,</w:t>
      </w:r>
      <w:r>
        <w:rPr>
          <w:color w:val="231F20"/>
          <w:spacing w:val="-16"/>
          <w:w w:val="120"/>
        </w:rPr>
        <w:t> </w:t>
      </w:r>
      <w:r>
        <w:rPr>
          <w:color w:val="231F20"/>
          <w:w w:val="120"/>
        </w:rPr>
        <w:t>and</w:t>
      </w:r>
      <w:r>
        <w:rPr>
          <w:color w:val="231F20"/>
          <w:spacing w:val="-16"/>
          <w:w w:val="120"/>
        </w:rPr>
        <w:t> </w:t>
      </w:r>
      <w:r>
        <w:rPr>
          <w:color w:val="231F20"/>
          <w:w w:val="120"/>
        </w:rPr>
        <w:t>lucrative</w:t>
      </w:r>
      <w:r>
        <w:rPr>
          <w:color w:val="231F20"/>
          <w:spacing w:val="-16"/>
          <w:w w:val="120"/>
        </w:rPr>
        <w:t> </w:t>
      </w:r>
      <w:r>
        <w:rPr>
          <w:color w:val="231F20"/>
          <w:w w:val="120"/>
        </w:rPr>
        <w:t>hunting)</w:t>
      </w:r>
      <w:r>
        <w:rPr>
          <w:color w:val="231F20"/>
          <w:spacing w:val="-16"/>
          <w:w w:val="120"/>
        </w:rPr>
        <w:t> </w:t>
      </w:r>
      <w:r>
        <w:rPr>
          <w:color w:val="231F20"/>
          <w:w w:val="120"/>
        </w:rPr>
        <w:t>were</w:t>
      </w:r>
      <w:r>
        <w:rPr>
          <w:color w:val="231F20"/>
          <w:spacing w:val="-16"/>
          <w:w w:val="120"/>
        </w:rPr>
        <w:t> </w:t>
      </w:r>
      <w:r>
        <w:rPr>
          <w:color w:val="231F20"/>
          <w:w w:val="120"/>
        </w:rPr>
        <w:t>emergent</w:t>
      </w:r>
      <w:r>
        <w:rPr>
          <w:color w:val="231F20"/>
          <w:spacing w:val="-16"/>
          <w:w w:val="120"/>
        </w:rPr>
        <w:t> </w:t>
      </w:r>
      <w:r>
        <w:rPr>
          <w:color w:val="231F20"/>
          <w:w w:val="120"/>
        </w:rPr>
        <w:t>properties potentially negating fitness in the wild. Whether domestication and</w:t>
      </w:r>
      <w:r>
        <w:rPr>
          <w:color w:val="231F20"/>
          <w:spacing w:val="-21"/>
          <w:w w:val="120"/>
        </w:rPr>
        <w:t> </w:t>
      </w:r>
      <w:r>
        <w:rPr>
          <w:color w:val="231F20"/>
          <w:w w:val="120"/>
        </w:rPr>
        <w:t>privatization were</w:t>
      </w:r>
      <w:r>
        <w:rPr>
          <w:color w:val="231F20"/>
          <w:spacing w:val="-40"/>
          <w:w w:val="120"/>
        </w:rPr>
        <w:t> </w:t>
      </w:r>
      <w:r>
        <w:rPr>
          <w:color w:val="231F20"/>
          <w:w w:val="120"/>
        </w:rPr>
        <w:t>intentional</w:t>
      </w:r>
      <w:r>
        <w:rPr>
          <w:color w:val="231F20"/>
          <w:spacing w:val="-40"/>
          <w:w w:val="120"/>
        </w:rPr>
        <w:t> </w:t>
      </w:r>
      <w:r>
        <w:rPr>
          <w:color w:val="231F20"/>
          <w:w w:val="120"/>
        </w:rPr>
        <w:t>was</w:t>
      </w:r>
      <w:r>
        <w:rPr>
          <w:color w:val="231F20"/>
          <w:spacing w:val="-40"/>
          <w:w w:val="120"/>
        </w:rPr>
        <w:t> </w:t>
      </w:r>
      <w:r>
        <w:rPr>
          <w:color w:val="231F20"/>
          <w:w w:val="120"/>
        </w:rPr>
        <w:t>unclear.</w:t>
      </w:r>
    </w:p>
    <w:p>
      <w:pPr>
        <w:pStyle w:val="BodyText"/>
        <w:rPr>
          <w:sz w:val="18"/>
        </w:rPr>
      </w:pPr>
    </w:p>
    <w:p>
      <w:pPr>
        <w:pStyle w:val="BodyText"/>
        <w:spacing w:before="7"/>
        <w:rPr>
          <w:sz w:val="20"/>
        </w:rPr>
      </w:pPr>
    </w:p>
    <w:p>
      <w:pPr>
        <w:pStyle w:val="Heading1"/>
        <w:numPr>
          <w:ilvl w:val="1"/>
          <w:numId w:val="1"/>
        </w:numPr>
        <w:tabs>
          <w:tab w:pos="935" w:val="left" w:leader="none"/>
        </w:tabs>
        <w:spacing w:line="240" w:lineRule="auto" w:before="0" w:after="0"/>
        <w:ind w:left="934" w:right="0" w:hanging="370"/>
        <w:jc w:val="both"/>
      </w:pPr>
      <w:r>
        <w:rPr>
          <w:color w:val="231F20"/>
          <w:w w:val="105"/>
        </w:rPr>
        <w:t>Knowledge</w:t>
      </w:r>
      <w:r>
        <w:rPr>
          <w:color w:val="231F20"/>
          <w:spacing w:val="-33"/>
          <w:w w:val="105"/>
        </w:rPr>
        <w:t> </w:t>
      </w:r>
      <w:r>
        <w:rPr>
          <w:color w:val="231F20"/>
          <w:w w:val="105"/>
        </w:rPr>
        <w:t>Network</w:t>
      </w:r>
      <w:r>
        <w:rPr>
          <w:color w:val="231F20"/>
          <w:spacing w:val="-39"/>
          <w:w w:val="105"/>
        </w:rPr>
        <w:t> </w:t>
      </w:r>
      <w:r>
        <w:rPr>
          <w:color w:val="231F20"/>
          <w:spacing w:val="-3"/>
          <w:w w:val="105"/>
        </w:rPr>
        <w:t>Short-Term</w:t>
      </w:r>
      <w:r>
        <w:rPr>
          <w:color w:val="231F20"/>
          <w:spacing w:val="-33"/>
          <w:w w:val="105"/>
        </w:rPr>
        <w:t> </w:t>
      </w:r>
      <w:r>
        <w:rPr>
          <w:color w:val="231F20"/>
          <w:w w:val="105"/>
        </w:rPr>
        <w:t>Recommendations</w:t>
      </w:r>
    </w:p>
    <w:p>
      <w:pPr>
        <w:pStyle w:val="BodyText"/>
        <w:rPr>
          <w:rFonts w:ascii="Calibri"/>
          <w:b/>
          <w:sz w:val="20"/>
        </w:rPr>
      </w:pPr>
    </w:p>
    <w:p>
      <w:pPr>
        <w:pStyle w:val="BodyText"/>
        <w:spacing w:line="249" w:lineRule="auto"/>
        <w:ind w:left="564" w:right="101"/>
        <w:jc w:val="both"/>
      </w:pPr>
      <w:r>
        <w:rPr>
          <w:rFonts w:ascii="Cambria"/>
          <w:i/>
          <w:color w:val="231F20"/>
          <w:w w:val="115"/>
        </w:rPr>
        <w:t>Peninsularis </w:t>
      </w:r>
      <w:r>
        <w:rPr>
          <w:color w:val="231F20"/>
          <w:w w:val="115"/>
        </w:rPr>
        <w:t>conservation had eluded catastrophic stochasticities, such as ungulate epizootics in adults, possibly thanks to isolation in La Choya. But in projected isolates north of the 28</w:t>
      </w:r>
      <w:r>
        <w:rPr>
          <w:color w:val="231F20"/>
          <w:w w:val="115"/>
          <w:position w:val="6"/>
          <w:sz w:val="11"/>
        </w:rPr>
        <w:t>th </w:t>
      </w:r>
      <w:r>
        <w:rPr>
          <w:color w:val="231F20"/>
          <w:w w:val="115"/>
        </w:rPr>
        <w:t>parallel, epizootics could be more probable in enclosures previously</w:t>
      </w:r>
      <w:r>
        <w:rPr>
          <w:color w:val="231F20"/>
          <w:spacing w:val="-19"/>
          <w:w w:val="115"/>
        </w:rPr>
        <w:t> </w:t>
      </w:r>
      <w:r>
        <w:rPr>
          <w:color w:val="231F20"/>
          <w:w w:val="115"/>
        </w:rPr>
        <w:t>exposed</w:t>
      </w:r>
      <w:r>
        <w:rPr>
          <w:color w:val="231F20"/>
          <w:spacing w:val="-19"/>
          <w:w w:val="115"/>
        </w:rPr>
        <w:t> </w:t>
      </w:r>
      <w:r>
        <w:rPr>
          <w:color w:val="231F20"/>
          <w:w w:val="115"/>
        </w:rPr>
        <w:t>to</w:t>
      </w:r>
      <w:r>
        <w:rPr>
          <w:color w:val="231F20"/>
          <w:spacing w:val="-19"/>
          <w:w w:val="115"/>
        </w:rPr>
        <w:t> </w:t>
      </w:r>
      <w:r>
        <w:rPr>
          <w:color w:val="231F20"/>
          <w:w w:val="115"/>
        </w:rPr>
        <w:t>livestock.</w:t>
      </w:r>
      <w:r>
        <w:rPr>
          <w:color w:val="231F20"/>
          <w:spacing w:val="-19"/>
          <w:w w:val="115"/>
        </w:rPr>
        <w:t> </w:t>
      </w:r>
      <w:r>
        <w:rPr>
          <w:color w:val="231F20"/>
          <w:w w:val="115"/>
        </w:rPr>
        <w:t>Isolation</w:t>
      </w:r>
      <w:r>
        <w:rPr>
          <w:color w:val="231F20"/>
          <w:spacing w:val="-19"/>
          <w:w w:val="115"/>
        </w:rPr>
        <w:t> </w:t>
      </w:r>
      <w:r>
        <w:rPr>
          <w:color w:val="231F20"/>
          <w:w w:val="115"/>
        </w:rPr>
        <w:t>of</w:t>
      </w:r>
      <w:r>
        <w:rPr>
          <w:color w:val="231F20"/>
          <w:spacing w:val="-19"/>
          <w:w w:val="115"/>
        </w:rPr>
        <w:t> </w:t>
      </w:r>
      <w:r>
        <w:rPr>
          <w:rFonts w:ascii="Cambria"/>
          <w:i/>
          <w:color w:val="231F20"/>
          <w:w w:val="115"/>
        </w:rPr>
        <w:t>peninsularis</w:t>
      </w:r>
      <w:r>
        <w:rPr>
          <w:rFonts w:ascii="Cambria"/>
          <w:i/>
          <w:color w:val="231F20"/>
          <w:spacing w:val="-10"/>
          <w:w w:val="115"/>
        </w:rPr>
        <w:t> </w:t>
      </w:r>
      <w:r>
        <w:rPr>
          <w:color w:val="231F20"/>
          <w:w w:val="115"/>
        </w:rPr>
        <w:t>from</w:t>
      </w:r>
      <w:r>
        <w:rPr>
          <w:color w:val="231F20"/>
          <w:spacing w:val="-19"/>
          <w:w w:val="115"/>
        </w:rPr>
        <w:t> </w:t>
      </w:r>
      <w:r>
        <w:rPr>
          <w:color w:val="231F20"/>
          <w:w w:val="115"/>
        </w:rPr>
        <w:t>workers</w:t>
      </w:r>
      <w:r>
        <w:rPr>
          <w:color w:val="231F20"/>
          <w:spacing w:val="-19"/>
          <w:w w:val="115"/>
        </w:rPr>
        <w:t> </w:t>
      </w:r>
      <w:r>
        <w:rPr>
          <w:color w:val="231F20"/>
          <w:w w:val="115"/>
        </w:rPr>
        <w:t>who</w:t>
      </w:r>
      <w:r>
        <w:rPr>
          <w:color w:val="231F20"/>
          <w:spacing w:val="-19"/>
          <w:w w:val="115"/>
        </w:rPr>
        <w:t> </w:t>
      </w:r>
      <w:r>
        <w:rPr>
          <w:color w:val="231F20"/>
          <w:w w:val="115"/>
        </w:rPr>
        <w:t>are</w:t>
      </w:r>
      <w:r>
        <w:rPr>
          <w:color w:val="231F20"/>
          <w:spacing w:val="-19"/>
          <w:w w:val="115"/>
        </w:rPr>
        <w:t> </w:t>
      </w:r>
      <w:r>
        <w:rPr>
          <w:color w:val="231F20"/>
          <w:w w:val="115"/>
        </w:rPr>
        <w:t>also ranchers</w:t>
      </w:r>
      <w:r>
        <w:rPr>
          <w:color w:val="231F20"/>
          <w:spacing w:val="-10"/>
          <w:w w:val="115"/>
        </w:rPr>
        <w:t> </w:t>
      </w:r>
      <w:r>
        <w:rPr>
          <w:color w:val="231F20"/>
          <w:w w:val="115"/>
        </w:rPr>
        <w:t>or</w:t>
      </w:r>
      <w:r>
        <w:rPr>
          <w:color w:val="231F20"/>
          <w:spacing w:val="-10"/>
          <w:w w:val="115"/>
        </w:rPr>
        <w:t> </w:t>
      </w:r>
      <w:r>
        <w:rPr>
          <w:color w:val="231F20"/>
          <w:spacing w:val="-3"/>
          <w:w w:val="115"/>
        </w:rPr>
        <w:t>live</w:t>
      </w:r>
      <w:r>
        <w:rPr>
          <w:color w:val="231F20"/>
          <w:spacing w:val="-10"/>
          <w:w w:val="115"/>
        </w:rPr>
        <w:t> </w:t>
      </w:r>
      <w:r>
        <w:rPr>
          <w:color w:val="231F20"/>
          <w:w w:val="115"/>
        </w:rPr>
        <w:t>in</w:t>
      </w:r>
      <w:r>
        <w:rPr>
          <w:color w:val="231F20"/>
          <w:spacing w:val="-10"/>
          <w:w w:val="115"/>
        </w:rPr>
        <w:t> </w:t>
      </w:r>
      <w:r>
        <w:rPr>
          <w:color w:val="231F20"/>
          <w:w w:val="115"/>
        </w:rPr>
        <w:t>ranching</w:t>
      </w:r>
      <w:r>
        <w:rPr>
          <w:color w:val="231F20"/>
          <w:spacing w:val="-10"/>
          <w:w w:val="115"/>
        </w:rPr>
        <w:t> </w:t>
      </w:r>
      <w:r>
        <w:rPr>
          <w:color w:val="231F20"/>
          <w:w w:val="115"/>
        </w:rPr>
        <w:t>communities,</w:t>
      </w:r>
      <w:r>
        <w:rPr>
          <w:color w:val="231F20"/>
          <w:spacing w:val="-10"/>
          <w:w w:val="115"/>
        </w:rPr>
        <w:t> </w:t>
      </w:r>
      <w:r>
        <w:rPr>
          <w:color w:val="231F20"/>
          <w:w w:val="115"/>
        </w:rPr>
        <w:t>or</w:t>
      </w:r>
      <w:r>
        <w:rPr>
          <w:color w:val="231F20"/>
          <w:spacing w:val="-10"/>
          <w:w w:val="115"/>
        </w:rPr>
        <w:t> </w:t>
      </w:r>
      <w:r>
        <w:rPr>
          <w:color w:val="231F20"/>
          <w:w w:val="115"/>
        </w:rPr>
        <w:t>from</w:t>
      </w:r>
      <w:r>
        <w:rPr>
          <w:color w:val="231F20"/>
          <w:spacing w:val="-10"/>
          <w:w w:val="115"/>
        </w:rPr>
        <w:t> </w:t>
      </w:r>
      <w:r>
        <w:rPr>
          <w:color w:val="231F20"/>
          <w:w w:val="115"/>
        </w:rPr>
        <w:t>exposed</w:t>
      </w:r>
      <w:r>
        <w:rPr>
          <w:color w:val="231F20"/>
          <w:spacing w:val="-10"/>
          <w:w w:val="115"/>
        </w:rPr>
        <w:t> </w:t>
      </w:r>
      <w:r>
        <w:rPr>
          <w:color w:val="231F20"/>
          <w:w w:val="115"/>
        </w:rPr>
        <w:t>visitors,</w:t>
      </w:r>
      <w:r>
        <w:rPr>
          <w:color w:val="231F20"/>
          <w:spacing w:val="-10"/>
          <w:w w:val="115"/>
        </w:rPr>
        <w:t> </w:t>
      </w:r>
      <w:r>
        <w:rPr>
          <w:color w:val="231F20"/>
          <w:w w:val="115"/>
        </w:rPr>
        <w:t>seemed</w:t>
      </w:r>
      <w:r>
        <w:rPr>
          <w:color w:val="231F20"/>
          <w:spacing w:val="-10"/>
          <w:w w:val="115"/>
        </w:rPr>
        <w:t> </w:t>
      </w:r>
      <w:r>
        <w:rPr>
          <w:color w:val="231F20"/>
          <w:w w:val="115"/>
        </w:rPr>
        <w:t>difficult. Human</w:t>
      </w:r>
      <w:r>
        <w:rPr>
          <w:color w:val="231F20"/>
          <w:spacing w:val="-9"/>
          <w:w w:val="115"/>
        </w:rPr>
        <w:t> </w:t>
      </w:r>
      <w:r>
        <w:rPr>
          <w:color w:val="231F20"/>
          <w:w w:val="115"/>
        </w:rPr>
        <w:t>breeding</w:t>
      </w:r>
      <w:r>
        <w:rPr>
          <w:color w:val="231F20"/>
          <w:spacing w:val="-9"/>
          <w:w w:val="115"/>
        </w:rPr>
        <w:t> </w:t>
      </w:r>
      <w:r>
        <w:rPr>
          <w:color w:val="231F20"/>
          <w:w w:val="115"/>
        </w:rPr>
        <w:t>might</w:t>
      </w:r>
      <w:r>
        <w:rPr>
          <w:color w:val="231F20"/>
          <w:spacing w:val="-9"/>
          <w:w w:val="115"/>
        </w:rPr>
        <w:t> </w:t>
      </w:r>
      <w:r>
        <w:rPr>
          <w:color w:val="231F20"/>
          <w:w w:val="115"/>
        </w:rPr>
        <w:t>worsen</w:t>
      </w:r>
      <w:r>
        <w:rPr>
          <w:color w:val="231F20"/>
          <w:spacing w:val="-9"/>
          <w:w w:val="115"/>
        </w:rPr>
        <w:t> </w:t>
      </w:r>
      <w:r>
        <w:rPr>
          <w:color w:val="231F20"/>
          <w:w w:val="115"/>
        </w:rPr>
        <w:t>catastrophic</w:t>
      </w:r>
      <w:r>
        <w:rPr>
          <w:color w:val="231F20"/>
          <w:spacing w:val="-9"/>
          <w:w w:val="115"/>
        </w:rPr>
        <w:t> </w:t>
      </w:r>
      <w:r>
        <w:rPr>
          <w:color w:val="231F20"/>
          <w:w w:val="115"/>
        </w:rPr>
        <w:t>stochasticities</w:t>
      </w:r>
      <w:r>
        <w:rPr>
          <w:color w:val="231F20"/>
          <w:spacing w:val="-9"/>
          <w:w w:val="115"/>
        </w:rPr>
        <w:t> </w:t>
      </w:r>
      <w:r>
        <w:rPr>
          <w:color w:val="231F20"/>
          <w:w w:val="115"/>
        </w:rPr>
        <w:t>via</w:t>
      </w:r>
      <w:r>
        <w:rPr>
          <w:color w:val="231F20"/>
          <w:spacing w:val="-9"/>
          <w:w w:val="115"/>
        </w:rPr>
        <w:t> </w:t>
      </w:r>
      <w:r>
        <w:rPr>
          <w:color w:val="231F20"/>
          <w:w w:val="115"/>
        </w:rPr>
        <w:t>isolation</w:t>
      </w:r>
      <w:r>
        <w:rPr>
          <w:color w:val="231F20"/>
          <w:spacing w:val="-9"/>
          <w:w w:val="115"/>
        </w:rPr>
        <w:t> </w:t>
      </w:r>
      <w:r>
        <w:rPr>
          <w:color w:val="231F20"/>
          <w:w w:val="115"/>
        </w:rPr>
        <w:t>from</w:t>
      </w:r>
      <w:r>
        <w:rPr>
          <w:color w:val="231F20"/>
          <w:spacing w:val="-9"/>
          <w:w w:val="115"/>
        </w:rPr>
        <w:t> </w:t>
      </w:r>
      <w:r>
        <w:rPr>
          <w:color w:val="231F20"/>
          <w:w w:val="115"/>
        </w:rPr>
        <w:t>mother colostrum and nutrient deficiency in</w:t>
      </w:r>
      <w:r>
        <w:rPr>
          <w:color w:val="231F20"/>
          <w:spacing w:val="-36"/>
          <w:w w:val="115"/>
        </w:rPr>
        <w:t> </w:t>
      </w:r>
      <w:r>
        <w:rPr>
          <w:color w:val="231F20"/>
          <w:w w:val="115"/>
        </w:rPr>
        <w:t>feed.</w:t>
      </w:r>
    </w:p>
    <w:p>
      <w:pPr>
        <w:pStyle w:val="BodyText"/>
        <w:spacing w:line="252" w:lineRule="auto" w:before="3"/>
        <w:ind w:left="564" w:right="101" w:firstLine="339"/>
        <w:jc w:val="both"/>
      </w:pPr>
      <w:r>
        <w:rPr>
          <w:color w:val="231F20"/>
          <w:spacing w:val="-4"/>
          <w:w w:val="115"/>
        </w:rPr>
        <w:t>To </w:t>
      </w:r>
      <w:r>
        <w:rPr>
          <w:color w:val="231F20"/>
          <w:w w:val="115"/>
        </w:rPr>
        <w:t>allay demographic and genetic stochasticities, until that time when sustainability is achieved through restoration of complete ecosystems, reproduction and recruitment (survival to sexual maturity) ought to be monitored and lapses prevented by recourse to assisted reproduction (which includes consanguinity and paternity</w:t>
      </w:r>
      <w:r>
        <w:rPr>
          <w:color w:val="231F20"/>
          <w:spacing w:val="-7"/>
          <w:w w:val="115"/>
        </w:rPr>
        <w:t> </w:t>
      </w:r>
      <w:r>
        <w:rPr>
          <w:color w:val="231F20"/>
          <w:w w:val="115"/>
        </w:rPr>
        <w:t>analyses</w:t>
      </w:r>
      <w:r>
        <w:rPr>
          <w:color w:val="231F20"/>
          <w:spacing w:val="-7"/>
          <w:w w:val="115"/>
        </w:rPr>
        <w:t> </w:t>
      </w:r>
      <w:r>
        <w:rPr>
          <w:color w:val="231F20"/>
          <w:w w:val="115"/>
        </w:rPr>
        <w:t>and</w:t>
      </w:r>
      <w:r>
        <w:rPr>
          <w:color w:val="231F20"/>
          <w:spacing w:val="-7"/>
          <w:w w:val="115"/>
        </w:rPr>
        <w:t> </w:t>
      </w:r>
      <w:r>
        <w:rPr>
          <w:color w:val="231F20"/>
          <w:w w:val="115"/>
        </w:rPr>
        <w:t>artificial</w:t>
      </w:r>
      <w:r>
        <w:rPr>
          <w:color w:val="231F20"/>
          <w:spacing w:val="-7"/>
          <w:w w:val="115"/>
        </w:rPr>
        <w:t> </w:t>
      </w:r>
      <w:r>
        <w:rPr>
          <w:color w:val="231F20"/>
          <w:w w:val="115"/>
        </w:rPr>
        <w:t>insemination).</w:t>
      </w:r>
      <w:r>
        <w:rPr>
          <w:color w:val="231F20"/>
          <w:spacing w:val="-7"/>
          <w:w w:val="115"/>
        </w:rPr>
        <w:t> </w:t>
      </w:r>
      <w:r>
        <w:rPr>
          <w:color w:val="231F20"/>
          <w:w w:val="115"/>
        </w:rPr>
        <w:t>Human</w:t>
      </w:r>
      <w:r>
        <w:rPr>
          <w:color w:val="231F20"/>
          <w:spacing w:val="-7"/>
          <w:w w:val="115"/>
        </w:rPr>
        <w:t> </w:t>
      </w:r>
      <w:r>
        <w:rPr>
          <w:color w:val="231F20"/>
          <w:w w:val="115"/>
        </w:rPr>
        <w:t>selection</w:t>
      </w:r>
      <w:r>
        <w:rPr>
          <w:color w:val="231F20"/>
          <w:spacing w:val="-7"/>
          <w:w w:val="115"/>
        </w:rPr>
        <w:t> </w:t>
      </w:r>
      <w:r>
        <w:rPr>
          <w:color w:val="231F20"/>
          <w:w w:val="115"/>
        </w:rPr>
        <w:t>based</w:t>
      </w:r>
      <w:r>
        <w:rPr>
          <w:color w:val="231F20"/>
          <w:spacing w:val="-7"/>
          <w:w w:val="115"/>
        </w:rPr>
        <w:t> </w:t>
      </w:r>
      <w:r>
        <w:rPr>
          <w:color w:val="231F20"/>
          <w:w w:val="115"/>
        </w:rPr>
        <w:t>on</w:t>
      </w:r>
      <w:r>
        <w:rPr>
          <w:color w:val="231F20"/>
          <w:spacing w:val="-7"/>
          <w:w w:val="115"/>
        </w:rPr>
        <w:t> </w:t>
      </w:r>
      <w:r>
        <w:rPr>
          <w:color w:val="231F20"/>
          <w:w w:val="115"/>
        </w:rPr>
        <w:t>phenotype first</w:t>
      </w:r>
      <w:r>
        <w:rPr>
          <w:color w:val="231F20"/>
          <w:spacing w:val="-10"/>
          <w:w w:val="115"/>
        </w:rPr>
        <w:t> </w:t>
      </w:r>
      <w:r>
        <w:rPr>
          <w:color w:val="231F20"/>
          <w:w w:val="115"/>
        </w:rPr>
        <w:t>and</w:t>
      </w:r>
      <w:r>
        <w:rPr>
          <w:color w:val="231F20"/>
          <w:spacing w:val="-10"/>
          <w:w w:val="115"/>
        </w:rPr>
        <w:t> </w:t>
      </w:r>
      <w:r>
        <w:rPr>
          <w:color w:val="231F20"/>
          <w:w w:val="115"/>
        </w:rPr>
        <w:t>then</w:t>
      </w:r>
      <w:r>
        <w:rPr>
          <w:color w:val="231F20"/>
          <w:spacing w:val="-10"/>
          <w:w w:val="115"/>
        </w:rPr>
        <w:t> </w:t>
      </w:r>
      <w:r>
        <w:rPr>
          <w:color w:val="231F20"/>
          <w:w w:val="115"/>
        </w:rPr>
        <w:t>on</w:t>
      </w:r>
      <w:r>
        <w:rPr>
          <w:color w:val="231F20"/>
          <w:spacing w:val="-10"/>
          <w:w w:val="115"/>
        </w:rPr>
        <w:t> </w:t>
      </w:r>
      <w:r>
        <w:rPr>
          <w:color w:val="231F20"/>
          <w:w w:val="115"/>
        </w:rPr>
        <w:t>heterozygosis</w:t>
      </w:r>
      <w:r>
        <w:rPr>
          <w:color w:val="231F20"/>
          <w:spacing w:val="-10"/>
          <w:w w:val="115"/>
        </w:rPr>
        <w:t> </w:t>
      </w:r>
      <w:r>
        <w:rPr>
          <w:color w:val="231F20"/>
          <w:w w:val="115"/>
        </w:rPr>
        <w:t>may</w:t>
      </w:r>
      <w:r>
        <w:rPr>
          <w:color w:val="231F20"/>
          <w:spacing w:val="-10"/>
          <w:w w:val="115"/>
        </w:rPr>
        <w:t> </w:t>
      </w:r>
      <w:r>
        <w:rPr>
          <w:color w:val="231F20"/>
          <w:w w:val="115"/>
        </w:rPr>
        <w:t>allay</w:t>
      </w:r>
      <w:r>
        <w:rPr>
          <w:color w:val="231F20"/>
          <w:spacing w:val="-10"/>
          <w:w w:val="115"/>
        </w:rPr>
        <w:t> </w:t>
      </w:r>
      <w:r>
        <w:rPr>
          <w:color w:val="231F20"/>
          <w:w w:val="115"/>
        </w:rPr>
        <w:t>the</w:t>
      </w:r>
      <w:r>
        <w:rPr>
          <w:color w:val="231F20"/>
          <w:spacing w:val="-10"/>
          <w:w w:val="115"/>
        </w:rPr>
        <w:t> </w:t>
      </w:r>
      <w:r>
        <w:rPr>
          <w:color w:val="231F20"/>
          <w:w w:val="115"/>
        </w:rPr>
        <w:t>threat</w:t>
      </w:r>
      <w:r>
        <w:rPr>
          <w:color w:val="231F20"/>
          <w:spacing w:val="-10"/>
          <w:w w:val="115"/>
        </w:rPr>
        <w:t> </w:t>
      </w:r>
      <w:r>
        <w:rPr>
          <w:color w:val="231F20"/>
          <w:w w:val="115"/>
        </w:rPr>
        <w:t>of</w:t>
      </w:r>
      <w:r>
        <w:rPr>
          <w:color w:val="231F20"/>
          <w:spacing w:val="-10"/>
          <w:w w:val="115"/>
        </w:rPr>
        <w:t> </w:t>
      </w:r>
      <w:r>
        <w:rPr>
          <w:color w:val="231F20"/>
          <w:w w:val="115"/>
        </w:rPr>
        <w:t>genetic</w:t>
      </w:r>
      <w:r>
        <w:rPr>
          <w:color w:val="231F20"/>
          <w:spacing w:val="-10"/>
          <w:w w:val="115"/>
        </w:rPr>
        <w:t> </w:t>
      </w:r>
      <w:r>
        <w:rPr>
          <w:color w:val="231F20"/>
          <w:w w:val="115"/>
        </w:rPr>
        <w:t>depression.</w:t>
      </w:r>
      <w:r>
        <w:rPr>
          <w:color w:val="231F20"/>
          <w:spacing w:val="-10"/>
          <w:w w:val="115"/>
        </w:rPr>
        <w:t> </w:t>
      </w:r>
      <w:r>
        <w:rPr>
          <w:color w:val="231F20"/>
          <w:w w:val="115"/>
        </w:rPr>
        <w:t>It</w:t>
      </w:r>
      <w:r>
        <w:rPr>
          <w:color w:val="231F20"/>
          <w:spacing w:val="-10"/>
          <w:w w:val="115"/>
        </w:rPr>
        <w:t> </w:t>
      </w:r>
      <w:r>
        <w:rPr>
          <w:color w:val="231F20"/>
          <w:w w:val="115"/>
        </w:rPr>
        <w:t>does</w:t>
      </w:r>
      <w:r>
        <w:rPr>
          <w:color w:val="231F20"/>
          <w:spacing w:val="-10"/>
          <w:w w:val="115"/>
        </w:rPr>
        <w:t> </w:t>
      </w:r>
      <w:r>
        <w:rPr>
          <w:color w:val="231F20"/>
          <w:w w:val="115"/>
        </w:rPr>
        <w:t>not guarantee however the genotype most immune to diseases. Microsatellite analyses (Carling et al., 2003) would help determine allelic polymorphism </w:t>
      </w:r>
      <w:r>
        <w:rPr>
          <w:color w:val="231F20"/>
          <w:spacing w:val="-3"/>
          <w:w w:val="115"/>
        </w:rPr>
        <w:t>(J.C. </w:t>
      </w:r>
      <w:r>
        <w:rPr>
          <w:color w:val="231F20"/>
          <w:w w:val="115"/>
        </w:rPr>
        <w:t>Vazquez personal communication). </w:t>
      </w:r>
      <w:r>
        <w:rPr>
          <w:color w:val="231F20"/>
          <w:spacing w:val="-3"/>
          <w:w w:val="115"/>
        </w:rPr>
        <w:t>Tagging </w:t>
      </w:r>
      <w:r>
        <w:rPr>
          <w:color w:val="231F20"/>
          <w:w w:val="115"/>
        </w:rPr>
        <w:t>and microchip follow-up ought to help avoid consanguinity. Laparoscopic insemination and anesthesia could then be carried   out by external practitioners committed to long-term cooperation (R. Rangel pers. comm.). Other future needs include sperm banks, mineral micronutrient analyses  in feed, wild vegetation and blood (e.g. Cu, Zn, Se, Mo), as well as stress hormone analyses (cortisol and</w:t>
      </w:r>
      <w:r>
        <w:rPr>
          <w:color w:val="231F20"/>
          <w:spacing w:val="4"/>
          <w:w w:val="115"/>
        </w:rPr>
        <w:t> </w:t>
      </w:r>
      <w:r>
        <w:rPr>
          <w:color w:val="231F20"/>
          <w:w w:val="115"/>
        </w:rPr>
        <w:t>epinephrine).</w:t>
      </w:r>
    </w:p>
    <w:p>
      <w:pPr>
        <w:pStyle w:val="BodyText"/>
        <w:rPr>
          <w:sz w:val="18"/>
        </w:rPr>
      </w:pPr>
    </w:p>
    <w:p>
      <w:pPr>
        <w:pStyle w:val="BodyText"/>
        <w:spacing w:before="8"/>
        <w:rPr>
          <w:sz w:val="20"/>
        </w:rPr>
      </w:pPr>
    </w:p>
    <w:p>
      <w:pPr>
        <w:pStyle w:val="Heading1"/>
        <w:numPr>
          <w:ilvl w:val="1"/>
          <w:numId w:val="1"/>
        </w:numPr>
        <w:tabs>
          <w:tab w:pos="920" w:val="left" w:leader="none"/>
        </w:tabs>
        <w:spacing w:line="240" w:lineRule="auto" w:before="0" w:after="0"/>
        <w:ind w:left="919" w:right="0" w:hanging="355"/>
        <w:jc w:val="both"/>
      </w:pPr>
      <w:r>
        <w:rPr>
          <w:color w:val="231F20"/>
          <w:spacing w:val="-3"/>
          <w:w w:val="105"/>
        </w:rPr>
        <w:t>Longer-Term </w:t>
      </w:r>
      <w:r>
        <w:rPr>
          <w:color w:val="231F20"/>
          <w:w w:val="105"/>
        </w:rPr>
        <w:t>Need For </w:t>
      </w:r>
      <w:r>
        <w:rPr>
          <w:color w:val="231F20"/>
          <w:spacing w:val="-3"/>
          <w:w w:val="105"/>
        </w:rPr>
        <w:t>Complete</w:t>
      </w:r>
      <w:r>
        <w:rPr>
          <w:color w:val="231F20"/>
          <w:spacing w:val="-32"/>
          <w:w w:val="105"/>
        </w:rPr>
        <w:t> </w:t>
      </w:r>
      <w:r>
        <w:rPr>
          <w:color w:val="231F20"/>
          <w:spacing w:val="-3"/>
          <w:w w:val="105"/>
        </w:rPr>
        <w:t>Ecosystems</w:t>
      </w:r>
    </w:p>
    <w:p>
      <w:pPr>
        <w:pStyle w:val="BodyText"/>
        <w:rPr>
          <w:rFonts w:ascii="Calibri"/>
          <w:b/>
          <w:sz w:val="20"/>
        </w:rPr>
      </w:pPr>
    </w:p>
    <w:p>
      <w:pPr>
        <w:pStyle w:val="BodyText"/>
        <w:spacing w:line="249" w:lineRule="auto"/>
        <w:ind w:left="564" w:right="101"/>
        <w:jc w:val="both"/>
      </w:pPr>
      <w:r>
        <w:rPr>
          <w:color w:val="231F20"/>
          <w:w w:val="115"/>
        </w:rPr>
        <w:t>The importance of a complete environment for </w:t>
      </w:r>
      <w:r>
        <w:rPr>
          <w:rFonts w:ascii="Cambria"/>
          <w:i/>
          <w:color w:val="231F20"/>
          <w:w w:val="115"/>
        </w:rPr>
        <w:t>peninsularis </w:t>
      </w:r>
      <w:r>
        <w:rPr>
          <w:color w:val="231F20"/>
          <w:w w:val="115"/>
        </w:rPr>
        <w:t>was exemplified by a female</w:t>
      </w:r>
      <w:r>
        <w:rPr>
          <w:color w:val="231F20"/>
          <w:spacing w:val="-21"/>
          <w:w w:val="115"/>
        </w:rPr>
        <w:t> </w:t>
      </w:r>
      <w:r>
        <w:rPr>
          <w:color w:val="231F20"/>
          <w:w w:val="115"/>
        </w:rPr>
        <w:t>and</w:t>
      </w:r>
      <w:r>
        <w:rPr>
          <w:color w:val="231F20"/>
          <w:spacing w:val="-21"/>
          <w:w w:val="115"/>
        </w:rPr>
        <w:t> </w:t>
      </w:r>
      <w:r>
        <w:rPr>
          <w:color w:val="231F20"/>
          <w:w w:val="115"/>
        </w:rPr>
        <w:t>fawn</w:t>
      </w:r>
      <w:r>
        <w:rPr>
          <w:color w:val="231F20"/>
          <w:spacing w:val="-21"/>
          <w:w w:val="115"/>
        </w:rPr>
        <w:t> </w:t>
      </w:r>
      <w:r>
        <w:rPr>
          <w:color w:val="231F20"/>
          <w:w w:val="115"/>
        </w:rPr>
        <w:t>after</w:t>
      </w:r>
      <w:r>
        <w:rPr>
          <w:color w:val="231F20"/>
          <w:spacing w:val="-21"/>
          <w:w w:val="115"/>
        </w:rPr>
        <w:t> </w:t>
      </w:r>
      <w:r>
        <w:rPr>
          <w:color w:val="231F20"/>
          <w:w w:val="115"/>
        </w:rPr>
        <w:t>winter</w:t>
      </w:r>
      <w:r>
        <w:rPr>
          <w:color w:val="231F20"/>
          <w:spacing w:val="-21"/>
          <w:w w:val="115"/>
        </w:rPr>
        <w:t> </w:t>
      </w:r>
      <w:r>
        <w:rPr>
          <w:color w:val="231F20"/>
          <w:w w:val="115"/>
        </w:rPr>
        <w:t>showers,</w:t>
      </w:r>
      <w:r>
        <w:rPr>
          <w:color w:val="231F20"/>
          <w:spacing w:val="-21"/>
          <w:w w:val="115"/>
        </w:rPr>
        <w:t> </w:t>
      </w:r>
      <w:r>
        <w:rPr>
          <w:color w:val="231F20"/>
          <w:w w:val="115"/>
        </w:rPr>
        <w:t>when</w:t>
      </w:r>
      <w:r>
        <w:rPr>
          <w:color w:val="231F20"/>
          <w:spacing w:val="-21"/>
          <w:w w:val="115"/>
        </w:rPr>
        <w:t> </w:t>
      </w:r>
      <w:r>
        <w:rPr>
          <w:color w:val="231F20"/>
          <w:w w:val="115"/>
        </w:rPr>
        <w:t>they</w:t>
      </w:r>
      <w:r>
        <w:rPr>
          <w:color w:val="231F20"/>
          <w:spacing w:val="-21"/>
          <w:w w:val="115"/>
        </w:rPr>
        <w:t> </w:t>
      </w:r>
      <w:r>
        <w:rPr>
          <w:color w:val="231F20"/>
          <w:w w:val="115"/>
        </w:rPr>
        <w:t>were</w:t>
      </w:r>
      <w:r>
        <w:rPr>
          <w:color w:val="231F20"/>
          <w:spacing w:val="-21"/>
          <w:w w:val="115"/>
        </w:rPr>
        <w:t> </w:t>
      </w:r>
      <w:r>
        <w:rPr>
          <w:color w:val="231F20"/>
          <w:w w:val="115"/>
        </w:rPr>
        <w:t>most</w:t>
      </w:r>
      <w:r>
        <w:rPr>
          <w:color w:val="231F20"/>
          <w:spacing w:val="-21"/>
          <w:w w:val="115"/>
        </w:rPr>
        <w:t> </w:t>
      </w:r>
      <w:r>
        <w:rPr>
          <w:color w:val="231F20"/>
          <w:w w:val="115"/>
        </w:rPr>
        <w:t>averse</w:t>
      </w:r>
      <w:r>
        <w:rPr>
          <w:color w:val="231F20"/>
          <w:spacing w:val="-21"/>
          <w:w w:val="115"/>
        </w:rPr>
        <w:t> </w:t>
      </w:r>
      <w:r>
        <w:rPr>
          <w:color w:val="231F20"/>
          <w:w w:val="115"/>
        </w:rPr>
        <w:t>to</w:t>
      </w:r>
      <w:r>
        <w:rPr>
          <w:color w:val="231F20"/>
          <w:spacing w:val="-21"/>
          <w:w w:val="115"/>
        </w:rPr>
        <w:t> </w:t>
      </w:r>
      <w:r>
        <w:rPr>
          <w:color w:val="231F20"/>
          <w:w w:val="115"/>
        </w:rPr>
        <w:t>alfalfa</w:t>
      </w:r>
      <w:r>
        <w:rPr>
          <w:color w:val="231F20"/>
          <w:spacing w:val="-21"/>
          <w:w w:val="115"/>
        </w:rPr>
        <w:t> </w:t>
      </w:r>
      <w:r>
        <w:rPr>
          <w:color w:val="231F20"/>
          <w:w w:val="115"/>
        </w:rPr>
        <w:t>feed,</w:t>
      </w:r>
      <w:r>
        <w:rPr>
          <w:color w:val="231F20"/>
          <w:spacing w:val="-21"/>
          <w:w w:val="115"/>
        </w:rPr>
        <w:t> </w:t>
      </w:r>
      <w:r>
        <w:rPr>
          <w:color w:val="231F20"/>
          <w:w w:val="115"/>
        </w:rPr>
        <w:t>and occupied</w:t>
      </w:r>
      <w:r>
        <w:rPr>
          <w:color w:val="231F20"/>
          <w:spacing w:val="-27"/>
          <w:w w:val="115"/>
        </w:rPr>
        <w:t> </w:t>
      </w:r>
      <w:r>
        <w:rPr>
          <w:color w:val="231F20"/>
          <w:w w:val="115"/>
        </w:rPr>
        <w:t>an</w:t>
      </w:r>
      <w:r>
        <w:rPr>
          <w:color w:val="231F20"/>
          <w:spacing w:val="-27"/>
          <w:w w:val="115"/>
        </w:rPr>
        <w:t> </w:t>
      </w:r>
      <w:r>
        <w:rPr>
          <w:color w:val="231F20"/>
          <w:w w:val="115"/>
        </w:rPr>
        <w:t>Adam</w:t>
      </w:r>
      <w:r>
        <w:rPr>
          <w:color w:val="231F20"/>
          <w:spacing w:val="-27"/>
          <w:w w:val="115"/>
        </w:rPr>
        <w:t> </w:t>
      </w:r>
      <w:r>
        <w:rPr>
          <w:color w:val="231F20"/>
          <w:w w:val="115"/>
        </w:rPr>
        <w:t>tree</w:t>
      </w:r>
      <w:r>
        <w:rPr>
          <w:color w:val="231F20"/>
          <w:spacing w:val="-27"/>
          <w:w w:val="115"/>
        </w:rPr>
        <w:t> </w:t>
      </w:r>
      <w:r>
        <w:rPr>
          <w:color w:val="231F20"/>
          <w:w w:val="115"/>
        </w:rPr>
        <w:t>(</w:t>
      </w:r>
      <w:r>
        <w:rPr>
          <w:rFonts w:ascii="Cambria"/>
          <w:i/>
          <w:color w:val="231F20"/>
          <w:w w:val="115"/>
        </w:rPr>
        <w:t>Fouquieria</w:t>
      </w:r>
      <w:r>
        <w:rPr>
          <w:rFonts w:ascii="Cambria"/>
          <w:i/>
          <w:color w:val="231F20"/>
          <w:spacing w:val="-19"/>
          <w:w w:val="115"/>
        </w:rPr>
        <w:t> </w:t>
      </w:r>
      <w:r>
        <w:rPr>
          <w:rFonts w:ascii="Cambria"/>
          <w:i/>
          <w:color w:val="231F20"/>
          <w:w w:val="115"/>
        </w:rPr>
        <w:t>diguetii</w:t>
      </w:r>
      <w:r>
        <w:rPr>
          <w:color w:val="231F20"/>
          <w:w w:val="115"/>
        </w:rPr>
        <w:t>)</w:t>
      </w:r>
      <w:r>
        <w:rPr>
          <w:color w:val="231F20"/>
          <w:spacing w:val="-27"/>
          <w:w w:val="115"/>
        </w:rPr>
        <w:t> </w:t>
      </w:r>
      <w:r>
        <w:rPr>
          <w:color w:val="231F20"/>
          <w:w w:val="115"/>
        </w:rPr>
        <w:t>patch</w:t>
      </w:r>
      <w:r>
        <w:rPr>
          <w:color w:val="231F20"/>
          <w:spacing w:val="-27"/>
          <w:w w:val="115"/>
        </w:rPr>
        <w:t> </w:t>
      </w:r>
      <w:r>
        <w:rPr>
          <w:color w:val="231F20"/>
          <w:w w:val="115"/>
        </w:rPr>
        <w:t>with</w:t>
      </w:r>
      <w:r>
        <w:rPr>
          <w:color w:val="231F20"/>
          <w:spacing w:val="-27"/>
          <w:w w:val="115"/>
        </w:rPr>
        <w:t> </w:t>
      </w:r>
      <w:r>
        <w:rPr>
          <w:color w:val="231F20"/>
          <w:w w:val="115"/>
        </w:rPr>
        <w:t>abundant</w:t>
      </w:r>
      <w:r>
        <w:rPr>
          <w:color w:val="231F20"/>
          <w:spacing w:val="-27"/>
          <w:w w:val="115"/>
        </w:rPr>
        <w:t> </w:t>
      </w:r>
      <w:r>
        <w:rPr>
          <w:color w:val="231F20"/>
          <w:w w:val="115"/>
        </w:rPr>
        <w:t>hare</w:t>
      </w:r>
      <w:r>
        <w:rPr>
          <w:color w:val="231F20"/>
          <w:spacing w:val="-27"/>
          <w:w w:val="115"/>
        </w:rPr>
        <w:t> </w:t>
      </w:r>
      <w:r>
        <w:rPr>
          <w:color w:val="231F20"/>
          <w:w w:val="115"/>
        </w:rPr>
        <w:t>defecations</w:t>
      </w:r>
      <w:r>
        <w:rPr>
          <w:color w:val="231F20"/>
          <w:spacing w:val="-27"/>
          <w:w w:val="115"/>
        </w:rPr>
        <w:t> </w:t>
      </w:r>
      <w:r>
        <w:rPr>
          <w:color w:val="231F20"/>
          <w:w w:val="115"/>
        </w:rPr>
        <w:t>to hide and mask smell from coyotes. This suggested awareness and use of</w:t>
      </w:r>
      <w:r>
        <w:rPr>
          <w:color w:val="231F20"/>
          <w:spacing w:val="-39"/>
          <w:w w:val="115"/>
        </w:rPr>
        <w:t> </w:t>
      </w:r>
      <w:r>
        <w:rPr>
          <w:color w:val="231F20"/>
          <w:w w:val="115"/>
        </w:rPr>
        <w:t>a complete ecos, with intertwined telos and ethos (Fox, 2005), i.e. fulfillment of physical, behavioral</w:t>
      </w:r>
      <w:r>
        <w:rPr>
          <w:color w:val="231F20"/>
          <w:spacing w:val="-7"/>
          <w:w w:val="115"/>
        </w:rPr>
        <w:t> </w:t>
      </w:r>
      <w:r>
        <w:rPr>
          <w:color w:val="231F20"/>
          <w:w w:val="115"/>
        </w:rPr>
        <w:t>and</w:t>
      </w:r>
      <w:r>
        <w:rPr>
          <w:color w:val="231F20"/>
          <w:spacing w:val="-7"/>
          <w:w w:val="115"/>
        </w:rPr>
        <w:t> </w:t>
      </w:r>
      <w:r>
        <w:rPr>
          <w:color w:val="231F20"/>
          <w:w w:val="115"/>
        </w:rPr>
        <w:t>psychological</w:t>
      </w:r>
      <w:r>
        <w:rPr>
          <w:color w:val="231F20"/>
          <w:spacing w:val="-7"/>
          <w:w w:val="115"/>
        </w:rPr>
        <w:t> </w:t>
      </w:r>
      <w:r>
        <w:rPr>
          <w:color w:val="231F20"/>
          <w:w w:val="115"/>
        </w:rPr>
        <w:t>requirements</w:t>
      </w:r>
      <w:r>
        <w:rPr>
          <w:color w:val="231F20"/>
          <w:spacing w:val="-7"/>
          <w:w w:val="115"/>
        </w:rPr>
        <w:t> </w:t>
      </w:r>
      <w:r>
        <w:rPr>
          <w:color w:val="231F20"/>
          <w:w w:val="115"/>
        </w:rPr>
        <w:t>and</w:t>
      </w:r>
      <w:r>
        <w:rPr>
          <w:color w:val="231F20"/>
          <w:spacing w:val="-7"/>
          <w:w w:val="115"/>
        </w:rPr>
        <w:t> </w:t>
      </w:r>
      <w:r>
        <w:rPr>
          <w:color w:val="231F20"/>
          <w:w w:val="115"/>
        </w:rPr>
        <w:t>roles</w:t>
      </w:r>
      <w:r>
        <w:rPr>
          <w:color w:val="231F20"/>
          <w:spacing w:val="-7"/>
          <w:w w:val="115"/>
        </w:rPr>
        <w:t> </w:t>
      </w:r>
      <w:r>
        <w:rPr>
          <w:color w:val="231F20"/>
          <w:w w:val="115"/>
        </w:rPr>
        <w:t>in</w:t>
      </w:r>
      <w:r>
        <w:rPr>
          <w:color w:val="231F20"/>
          <w:spacing w:val="-7"/>
          <w:w w:val="115"/>
        </w:rPr>
        <w:t> </w:t>
      </w:r>
      <w:r>
        <w:rPr>
          <w:color w:val="231F20"/>
          <w:w w:val="115"/>
        </w:rPr>
        <w:t>the</w:t>
      </w:r>
      <w:r>
        <w:rPr>
          <w:color w:val="231F20"/>
          <w:spacing w:val="-7"/>
          <w:w w:val="115"/>
        </w:rPr>
        <w:t> </w:t>
      </w:r>
      <w:r>
        <w:rPr>
          <w:color w:val="231F20"/>
          <w:w w:val="115"/>
        </w:rPr>
        <w:t>ecosystem.</w:t>
      </w:r>
    </w:p>
    <w:p>
      <w:pPr>
        <w:spacing w:after="0" w:line="249" w:lineRule="auto"/>
        <w:jc w:val="both"/>
        <w:sectPr>
          <w:pgSz w:w="10210" w:h="14180"/>
          <w:pgMar w:header="0" w:footer="530" w:top="740" w:bottom="720" w:left="1420" w:right="1200"/>
        </w:sectPr>
      </w:pPr>
    </w:p>
    <w:p>
      <w:pPr>
        <w:tabs>
          <w:tab w:pos="7020" w:val="right" w:leader="none"/>
        </w:tabs>
        <w:spacing w:before="48"/>
        <w:ind w:left="3163" w:right="0" w:firstLine="0"/>
        <w:jc w:val="left"/>
        <w:rPr>
          <w:rFonts w:ascii="Calibri"/>
          <w:b/>
          <w:sz w:val="19"/>
        </w:rPr>
      </w:pPr>
      <w:r>
        <w:rPr/>
        <w:pict>
          <v:line style="position:absolute;mso-position-horizontal-relative:page;mso-position-vertical-relative:paragraph;z-index:-17560" from="375.652802pt,8.695337pt" to="390.652802pt,8.695337pt" stroked="true" strokeweight="1.5pt" strokecolor="#231f20">
            <w10:wrap type="none"/>
          </v:line>
        </w:pict>
      </w:r>
      <w:r>
        <w:rPr>
          <w:rFonts w:ascii="Tahoma"/>
          <w:color w:val="231F20"/>
          <w:sz w:val="16"/>
        </w:rPr>
        <w:t>Longer-Term</w:t>
      </w:r>
      <w:r>
        <w:rPr>
          <w:rFonts w:ascii="Tahoma"/>
          <w:color w:val="231F20"/>
          <w:spacing w:val="-21"/>
          <w:sz w:val="16"/>
        </w:rPr>
        <w:t> </w:t>
      </w:r>
      <w:r>
        <w:rPr>
          <w:rFonts w:ascii="Tahoma"/>
          <w:color w:val="231F20"/>
          <w:sz w:val="16"/>
        </w:rPr>
        <w:t>Need</w:t>
      </w:r>
      <w:r>
        <w:rPr>
          <w:rFonts w:ascii="Tahoma"/>
          <w:color w:val="231F20"/>
          <w:spacing w:val="-23"/>
          <w:sz w:val="16"/>
        </w:rPr>
        <w:t> </w:t>
      </w:r>
      <w:r>
        <w:rPr>
          <w:rFonts w:ascii="Tahoma"/>
          <w:color w:val="231F20"/>
          <w:sz w:val="16"/>
        </w:rPr>
        <w:t>For</w:t>
      </w:r>
      <w:r>
        <w:rPr>
          <w:rFonts w:ascii="Tahoma"/>
          <w:color w:val="231F20"/>
          <w:spacing w:val="-21"/>
          <w:sz w:val="16"/>
        </w:rPr>
        <w:t> </w:t>
      </w:r>
      <w:r>
        <w:rPr>
          <w:rFonts w:ascii="Tahoma"/>
          <w:color w:val="231F20"/>
          <w:sz w:val="16"/>
        </w:rPr>
        <w:t>Complete</w:t>
      </w:r>
      <w:r>
        <w:rPr>
          <w:rFonts w:ascii="Tahoma"/>
          <w:color w:val="231F20"/>
          <w:spacing w:val="-21"/>
          <w:sz w:val="16"/>
        </w:rPr>
        <w:t> </w:t>
      </w:r>
      <w:r>
        <w:rPr>
          <w:rFonts w:ascii="Tahoma"/>
          <w:color w:val="231F20"/>
          <w:sz w:val="16"/>
        </w:rPr>
        <w:t>Ecosystems</w:t>
      </w:r>
      <w:r>
        <w:rPr>
          <w:rFonts w:ascii="Calibri"/>
          <w:b/>
          <w:color w:val="231F20"/>
          <w:sz w:val="19"/>
        </w:rPr>
        <w:tab/>
        <w:t>135</w:t>
      </w:r>
    </w:p>
    <w:p>
      <w:pPr>
        <w:pStyle w:val="BodyText"/>
        <w:rPr>
          <w:rFonts w:ascii="Calibri"/>
          <w:b/>
          <w:sz w:val="18"/>
        </w:rPr>
      </w:pPr>
    </w:p>
    <w:p>
      <w:pPr>
        <w:pStyle w:val="BodyText"/>
        <w:spacing w:before="11"/>
        <w:rPr>
          <w:rFonts w:ascii="Calibri"/>
          <w:b/>
          <w:sz w:val="23"/>
        </w:rPr>
      </w:pPr>
    </w:p>
    <w:p>
      <w:pPr>
        <w:pStyle w:val="BodyText"/>
        <w:spacing w:line="249" w:lineRule="auto"/>
        <w:ind w:left="104" w:right="561" w:firstLine="339"/>
        <w:jc w:val="both"/>
      </w:pPr>
      <w:r>
        <w:rPr>
          <w:color w:val="231F20"/>
          <w:w w:val="115"/>
        </w:rPr>
        <w:t>Although absent from the zoo-vet-ranch paradigms, habitat is the most salient factor affecting the viability of small populations (Hebblewhite et al., 2009; Hoffmann et al., 2008; Lee and Jetz, 2011; Rodrigues et al., 2005). The assumption that</w:t>
      </w:r>
      <w:r>
        <w:rPr>
          <w:color w:val="231F20"/>
          <w:spacing w:val="-20"/>
          <w:w w:val="115"/>
        </w:rPr>
        <w:t> </w:t>
      </w:r>
      <w:r>
        <w:rPr>
          <w:rFonts w:ascii="Cambria"/>
          <w:i/>
          <w:color w:val="231F20"/>
          <w:w w:val="115"/>
        </w:rPr>
        <w:t>peninsularis</w:t>
      </w:r>
      <w:r>
        <w:rPr>
          <w:rFonts w:ascii="Cambria"/>
          <w:i/>
          <w:color w:val="231F20"/>
          <w:spacing w:val="-11"/>
          <w:w w:val="115"/>
        </w:rPr>
        <w:t> </w:t>
      </w:r>
      <w:r>
        <w:rPr>
          <w:color w:val="231F20"/>
          <w:w w:val="115"/>
        </w:rPr>
        <w:t>are</w:t>
      </w:r>
      <w:r>
        <w:rPr>
          <w:color w:val="231F20"/>
          <w:spacing w:val="-20"/>
          <w:w w:val="115"/>
        </w:rPr>
        <w:t> </w:t>
      </w:r>
      <w:r>
        <w:rPr>
          <w:color w:val="231F20"/>
          <w:w w:val="115"/>
        </w:rPr>
        <w:t>gardeners</w:t>
      </w:r>
      <w:r>
        <w:rPr>
          <w:color w:val="231F20"/>
          <w:spacing w:val="-20"/>
          <w:w w:val="115"/>
        </w:rPr>
        <w:t> </w:t>
      </w:r>
      <w:r>
        <w:rPr>
          <w:color w:val="231F20"/>
          <w:w w:val="115"/>
        </w:rPr>
        <w:t>of</w:t>
      </w:r>
      <w:r>
        <w:rPr>
          <w:color w:val="231F20"/>
          <w:spacing w:val="-20"/>
          <w:w w:val="115"/>
        </w:rPr>
        <w:t> </w:t>
      </w:r>
      <w:r>
        <w:rPr>
          <w:color w:val="231F20"/>
          <w:w w:val="115"/>
        </w:rPr>
        <w:t>the</w:t>
      </w:r>
      <w:r>
        <w:rPr>
          <w:color w:val="231F20"/>
          <w:spacing w:val="-20"/>
          <w:w w:val="115"/>
        </w:rPr>
        <w:t> </w:t>
      </w:r>
      <w:r>
        <w:rPr>
          <w:color w:val="231F20"/>
          <w:w w:val="115"/>
        </w:rPr>
        <w:t>desert</w:t>
      </w:r>
      <w:r>
        <w:rPr>
          <w:color w:val="231F20"/>
          <w:spacing w:val="-20"/>
          <w:w w:val="115"/>
        </w:rPr>
        <w:t> </w:t>
      </w:r>
      <w:r>
        <w:rPr>
          <w:color w:val="231F20"/>
          <w:w w:val="115"/>
        </w:rPr>
        <w:t>interestingly</w:t>
      </w:r>
      <w:r>
        <w:rPr>
          <w:color w:val="231F20"/>
          <w:spacing w:val="-20"/>
          <w:w w:val="115"/>
        </w:rPr>
        <w:t> </w:t>
      </w:r>
      <w:r>
        <w:rPr>
          <w:color w:val="231F20"/>
          <w:w w:val="115"/>
        </w:rPr>
        <w:t>points</w:t>
      </w:r>
      <w:r>
        <w:rPr>
          <w:color w:val="231F20"/>
          <w:spacing w:val="-20"/>
          <w:w w:val="115"/>
        </w:rPr>
        <w:t> </w:t>
      </w:r>
      <w:r>
        <w:rPr>
          <w:color w:val="231F20"/>
          <w:w w:val="115"/>
        </w:rPr>
        <w:t>to</w:t>
      </w:r>
      <w:r>
        <w:rPr>
          <w:color w:val="231F20"/>
          <w:spacing w:val="-20"/>
          <w:w w:val="115"/>
        </w:rPr>
        <w:t> </w:t>
      </w:r>
      <w:r>
        <w:rPr>
          <w:color w:val="231F20"/>
          <w:w w:val="115"/>
        </w:rPr>
        <w:t>seed</w:t>
      </w:r>
      <w:r>
        <w:rPr>
          <w:color w:val="231F20"/>
          <w:spacing w:val="-20"/>
          <w:w w:val="115"/>
        </w:rPr>
        <w:t> </w:t>
      </w:r>
      <w:r>
        <w:rPr>
          <w:color w:val="231F20"/>
          <w:w w:val="115"/>
        </w:rPr>
        <w:t>dispersal</w:t>
      </w:r>
      <w:r>
        <w:rPr>
          <w:color w:val="231F20"/>
          <w:spacing w:val="-20"/>
          <w:w w:val="115"/>
        </w:rPr>
        <w:t> </w:t>
      </w:r>
      <w:r>
        <w:rPr>
          <w:color w:val="231F20"/>
          <w:w w:val="115"/>
        </w:rPr>
        <w:t>and nutrient</w:t>
      </w:r>
      <w:r>
        <w:rPr>
          <w:color w:val="231F20"/>
          <w:spacing w:val="-4"/>
          <w:w w:val="115"/>
        </w:rPr>
        <w:t> </w:t>
      </w:r>
      <w:r>
        <w:rPr>
          <w:color w:val="231F20"/>
          <w:w w:val="115"/>
        </w:rPr>
        <w:t>recycling</w:t>
      </w:r>
      <w:r>
        <w:rPr>
          <w:color w:val="231F20"/>
          <w:spacing w:val="-4"/>
          <w:w w:val="115"/>
        </w:rPr>
        <w:t> </w:t>
      </w:r>
      <w:r>
        <w:rPr>
          <w:color w:val="231F20"/>
          <w:w w:val="115"/>
        </w:rPr>
        <w:t>via</w:t>
      </w:r>
      <w:r>
        <w:rPr>
          <w:color w:val="231F20"/>
          <w:spacing w:val="-4"/>
          <w:w w:val="115"/>
        </w:rPr>
        <w:t> </w:t>
      </w:r>
      <w:r>
        <w:rPr>
          <w:color w:val="231F20"/>
          <w:w w:val="115"/>
        </w:rPr>
        <w:t>feces.</w:t>
      </w:r>
      <w:r>
        <w:rPr>
          <w:color w:val="231F20"/>
          <w:spacing w:val="-4"/>
          <w:w w:val="115"/>
        </w:rPr>
        <w:t> </w:t>
      </w:r>
      <w:r>
        <w:rPr>
          <w:color w:val="231F20"/>
          <w:w w:val="115"/>
        </w:rPr>
        <w:t>Ungulate</w:t>
      </w:r>
      <w:r>
        <w:rPr>
          <w:color w:val="231F20"/>
          <w:spacing w:val="-4"/>
          <w:w w:val="115"/>
        </w:rPr>
        <w:t> </w:t>
      </w:r>
      <w:r>
        <w:rPr>
          <w:color w:val="231F20"/>
          <w:w w:val="115"/>
        </w:rPr>
        <w:t>effects</w:t>
      </w:r>
      <w:r>
        <w:rPr>
          <w:color w:val="231F20"/>
          <w:spacing w:val="-4"/>
          <w:w w:val="115"/>
        </w:rPr>
        <w:t> </w:t>
      </w:r>
      <w:r>
        <w:rPr>
          <w:color w:val="231F20"/>
          <w:w w:val="115"/>
        </w:rPr>
        <w:t>on</w:t>
      </w:r>
      <w:r>
        <w:rPr>
          <w:color w:val="231F20"/>
          <w:spacing w:val="-4"/>
          <w:w w:val="115"/>
        </w:rPr>
        <w:t> </w:t>
      </w:r>
      <w:r>
        <w:rPr>
          <w:color w:val="231F20"/>
          <w:w w:val="115"/>
        </w:rPr>
        <w:t>plants</w:t>
      </w:r>
      <w:r>
        <w:rPr>
          <w:color w:val="231F20"/>
          <w:spacing w:val="-4"/>
          <w:w w:val="115"/>
        </w:rPr>
        <w:t> </w:t>
      </w:r>
      <w:r>
        <w:rPr>
          <w:color w:val="231F20"/>
          <w:w w:val="115"/>
        </w:rPr>
        <w:t>however</w:t>
      </w:r>
      <w:r>
        <w:rPr>
          <w:color w:val="231F20"/>
          <w:spacing w:val="-4"/>
          <w:w w:val="115"/>
        </w:rPr>
        <w:t> </w:t>
      </w:r>
      <w:r>
        <w:rPr>
          <w:color w:val="231F20"/>
          <w:w w:val="115"/>
        </w:rPr>
        <w:t>run</w:t>
      </w:r>
      <w:r>
        <w:rPr>
          <w:color w:val="231F20"/>
          <w:spacing w:val="-4"/>
          <w:w w:val="115"/>
        </w:rPr>
        <w:t> </w:t>
      </w:r>
      <w:r>
        <w:rPr>
          <w:color w:val="231F20"/>
          <w:w w:val="115"/>
        </w:rPr>
        <w:t>the</w:t>
      </w:r>
      <w:r>
        <w:rPr>
          <w:color w:val="231F20"/>
          <w:spacing w:val="-4"/>
          <w:w w:val="115"/>
        </w:rPr>
        <w:t> </w:t>
      </w:r>
      <w:r>
        <w:rPr>
          <w:color w:val="231F20"/>
          <w:w w:val="115"/>
        </w:rPr>
        <w:t>gamut</w:t>
      </w:r>
      <w:r>
        <w:rPr>
          <w:color w:val="231F20"/>
          <w:spacing w:val="-4"/>
          <w:w w:val="115"/>
        </w:rPr>
        <w:t> </w:t>
      </w:r>
      <w:r>
        <w:rPr>
          <w:color w:val="231F20"/>
          <w:w w:val="115"/>
        </w:rPr>
        <w:t>from dispersal</w:t>
      </w:r>
      <w:r>
        <w:rPr>
          <w:color w:val="231F20"/>
          <w:spacing w:val="-15"/>
          <w:w w:val="115"/>
        </w:rPr>
        <w:t> </w:t>
      </w:r>
      <w:r>
        <w:rPr>
          <w:color w:val="231F20"/>
          <w:w w:val="115"/>
        </w:rPr>
        <w:t>to</w:t>
      </w:r>
      <w:r>
        <w:rPr>
          <w:color w:val="231F20"/>
          <w:spacing w:val="-15"/>
          <w:w w:val="115"/>
        </w:rPr>
        <w:t> </w:t>
      </w:r>
      <w:r>
        <w:rPr>
          <w:color w:val="231F20"/>
          <w:w w:val="115"/>
        </w:rPr>
        <w:t>alteration</w:t>
      </w:r>
      <w:r>
        <w:rPr>
          <w:color w:val="231F20"/>
          <w:spacing w:val="-15"/>
          <w:w w:val="115"/>
        </w:rPr>
        <w:t> </w:t>
      </w:r>
      <w:r>
        <w:rPr>
          <w:color w:val="231F20"/>
          <w:w w:val="115"/>
        </w:rPr>
        <w:t>and</w:t>
      </w:r>
      <w:r>
        <w:rPr>
          <w:color w:val="231F20"/>
          <w:spacing w:val="-15"/>
          <w:w w:val="115"/>
        </w:rPr>
        <w:t> </w:t>
      </w:r>
      <w:r>
        <w:rPr>
          <w:color w:val="231F20"/>
          <w:w w:val="115"/>
        </w:rPr>
        <w:t>mostly</w:t>
      </w:r>
      <w:r>
        <w:rPr>
          <w:color w:val="231F20"/>
          <w:spacing w:val="-15"/>
          <w:w w:val="115"/>
        </w:rPr>
        <w:t> </w:t>
      </w:r>
      <w:r>
        <w:rPr>
          <w:color w:val="231F20"/>
          <w:w w:val="115"/>
        </w:rPr>
        <w:t>entail</w:t>
      </w:r>
      <w:r>
        <w:rPr>
          <w:color w:val="231F20"/>
          <w:spacing w:val="-15"/>
          <w:w w:val="115"/>
        </w:rPr>
        <w:t> </w:t>
      </w:r>
      <w:r>
        <w:rPr>
          <w:color w:val="231F20"/>
          <w:w w:val="115"/>
        </w:rPr>
        <w:t>a</w:t>
      </w:r>
      <w:r>
        <w:rPr>
          <w:color w:val="231F20"/>
          <w:spacing w:val="-15"/>
          <w:w w:val="115"/>
        </w:rPr>
        <w:t> </w:t>
      </w:r>
      <w:r>
        <w:rPr>
          <w:color w:val="231F20"/>
          <w:w w:val="115"/>
        </w:rPr>
        <w:t>net</w:t>
      </w:r>
      <w:r>
        <w:rPr>
          <w:color w:val="231F20"/>
          <w:spacing w:val="-15"/>
          <w:w w:val="115"/>
        </w:rPr>
        <w:t> </w:t>
      </w:r>
      <w:r>
        <w:rPr>
          <w:color w:val="231F20"/>
          <w:w w:val="115"/>
        </w:rPr>
        <w:t>decrease</w:t>
      </w:r>
      <w:r>
        <w:rPr>
          <w:color w:val="231F20"/>
          <w:spacing w:val="-15"/>
          <w:w w:val="115"/>
        </w:rPr>
        <w:t> </w:t>
      </w:r>
      <w:r>
        <w:rPr>
          <w:color w:val="231F20"/>
          <w:w w:val="115"/>
        </w:rPr>
        <w:t>in</w:t>
      </w:r>
      <w:r>
        <w:rPr>
          <w:color w:val="231F20"/>
          <w:spacing w:val="-15"/>
          <w:w w:val="115"/>
        </w:rPr>
        <w:t> </w:t>
      </w:r>
      <w:r>
        <w:rPr>
          <w:color w:val="231F20"/>
          <w:w w:val="115"/>
        </w:rPr>
        <w:t>plant</w:t>
      </w:r>
      <w:r>
        <w:rPr>
          <w:color w:val="231F20"/>
          <w:spacing w:val="-15"/>
          <w:w w:val="115"/>
        </w:rPr>
        <w:t> </w:t>
      </w:r>
      <w:r>
        <w:rPr>
          <w:color w:val="231F20"/>
          <w:w w:val="115"/>
        </w:rPr>
        <w:t>biomass</w:t>
      </w:r>
      <w:r>
        <w:rPr>
          <w:color w:val="231F20"/>
          <w:spacing w:val="-15"/>
          <w:w w:val="115"/>
        </w:rPr>
        <w:t> </w:t>
      </w:r>
      <w:r>
        <w:rPr>
          <w:color w:val="231F20"/>
          <w:w w:val="115"/>
        </w:rPr>
        <w:t>(Cadenasso</w:t>
      </w:r>
      <w:r>
        <w:rPr>
          <w:color w:val="231F20"/>
          <w:spacing w:val="-15"/>
          <w:w w:val="115"/>
        </w:rPr>
        <w:t> </w:t>
      </w:r>
      <w:r>
        <w:rPr>
          <w:color w:val="231F20"/>
          <w:w w:val="115"/>
        </w:rPr>
        <w:t>et al.,</w:t>
      </w:r>
      <w:r>
        <w:rPr>
          <w:color w:val="231F20"/>
          <w:spacing w:val="-20"/>
          <w:w w:val="115"/>
        </w:rPr>
        <w:t> </w:t>
      </w:r>
      <w:r>
        <w:rPr>
          <w:color w:val="231F20"/>
          <w:w w:val="115"/>
        </w:rPr>
        <w:t>2002;</w:t>
      </w:r>
      <w:r>
        <w:rPr>
          <w:color w:val="231F20"/>
          <w:spacing w:val="-20"/>
          <w:w w:val="115"/>
        </w:rPr>
        <w:t> </w:t>
      </w:r>
      <w:r>
        <w:rPr>
          <w:color w:val="231F20"/>
          <w:w w:val="115"/>
        </w:rPr>
        <w:t>Maron</w:t>
      </w:r>
      <w:r>
        <w:rPr>
          <w:color w:val="231F20"/>
          <w:spacing w:val="-20"/>
          <w:w w:val="115"/>
        </w:rPr>
        <w:t> </w:t>
      </w:r>
      <w:r>
        <w:rPr>
          <w:color w:val="231F20"/>
          <w:w w:val="115"/>
        </w:rPr>
        <w:t>and</w:t>
      </w:r>
      <w:r>
        <w:rPr>
          <w:color w:val="231F20"/>
          <w:spacing w:val="-20"/>
          <w:w w:val="115"/>
        </w:rPr>
        <w:t> </w:t>
      </w:r>
      <w:r>
        <w:rPr>
          <w:color w:val="231F20"/>
          <w:w w:val="115"/>
        </w:rPr>
        <w:t>Kauffman,</w:t>
      </w:r>
      <w:r>
        <w:rPr>
          <w:color w:val="231F20"/>
          <w:spacing w:val="-20"/>
          <w:w w:val="115"/>
        </w:rPr>
        <w:t> </w:t>
      </w:r>
      <w:r>
        <w:rPr>
          <w:color w:val="231F20"/>
          <w:w w:val="115"/>
        </w:rPr>
        <w:t>2006).</w:t>
      </w:r>
      <w:r>
        <w:rPr>
          <w:color w:val="231F20"/>
          <w:spacing w:val="-20"/>
          <w:w w:val="115"/>
        </w:rPr>
        <w:t> </w:t>
      </w:r>
      <w:r>
        <w:rPr>
          <w:color w:val="231F20"/>
          <w:w w:val="115"/>
        </w:rPr>
        <w:t>Although</w:t>
      </w:r>
      <w:r>
        <w:rPr>
          <w:color w:val="231F20"/>
          <w:spacing w:val="-20"/>
          <w:w w:val="115"/>
        </w:rPr>
        <w:t> </w:t>
      </w:r>
      <w:r>
        <w:rPr>
          <w:color w:val="231F20"/>
          <w:w w:val="115"/>
        </w:rPr>
        <w:t>ungulate</w:t>
      </w:r>
      <w:r>
        <w:rPr>
          <w:color w:val="231F20"/>
          <w:spacing w:val="-20"/>
          <w:w w:val="115"/>
        </w:rPr>
        <w:t> </w:t>
      </w:r>
      <w:r>
        <w:rPr>
          <w:color w:val="231F20"/>
          <w:w w:val="115"/>
        </w:rPr>
        <w:t>impact</w:t>
      </w:r>
      <w:r>
        <w:rPr>
          <w:color w:val="231F20"/>
          <w:spacing w:val="-20"/>
          <w:w w:val="115"/>
        </w:rPr>
        <w:t> </w:t>
      </w:r>
      <w:r>
        <w:rPr>
          <w:color w:val="231F20"/>
          <w:w w:val="115"/>
        </w:rPr>
        <w:t>seems</w:t>
      </w:r>
      <w:r>
        <w:rPr>
          <w:color w:val="231F20"/>
          <w:spacing w:val="-20"/>
          <w:w w:val="115"/>
        </w:rPr>
        <w:t> </w:t>
      </w:r>
      <w:r>
        <w:rPr>
          <w:color w:val="231F20"/>
          <w:w w:val="115"/>
        </w:rPr>
        <w:t>proportional to nutrient content (Asner et al., 2009), impact of </w:t>
      </w:r>
      <w:r>
        <w:rPr>
          <w:rFonts w:ascii="Cambria"/>
          <w:i/>
          <w:color w:val="231F20"/>
          <w:w w:val="115"/>
        </w:rPr>
        <w:t>peninsularis </w:t>
      </w:r>
      <w:r>
        <w:rPr>
          <w:color w:val="231F20"/>
          <w:w w:val="115"/>
        </w:rPr>
        <w:t>on palatable shrubs </w:t>
      </w:r>
      <w:r>
        <w:rPr>
          <w:color w:val="231F20"/>
          <w:w w:val="105"/>
        </w:rPr>
        <w:t>(</w:t>
      </w:r>
      <w:r>
        <w:rPr>
          <w:rFonts w:ascii="Cambria"/>
          <w:i/>
          <w:color w:val="231F20"/>
          <w:w w:val="105"/>
        </w:rPr>
        <w:t>Atriplex canescens</w:t>
      </w:r>
      <w:r>
        <w:rPr>
          <w:color w:val="231F20"/>
          <w:w w:val="105"/>
        </w:rPr>
        <w:t>, </w:t>
      </w:r>
      <w:r>
        <w:rPr>
          <w:rFonts w:ascii="Cambria"/>
          <w:i/>
          <w:color w:val="231F20"/>
          <w:w w:val="105"/>
        </w:rPr>
        <w:t>Encelia farinose</w:t>
      </w:r>
      <w:r>
        <w:rPr>
          <w:color w:val="231F20"/>
          <w:w w:val="105"/>
        </w:rPr>
        <w:t>, </w:t>
      </w:r>
      <w:r>
        <w:rPr>
          <w:rFonts w:ascii="Cambria"/>
          <w:i/>
          <w:color w:val="231F20"/>
          <w:w w:val="105"/>
        </w:rPr>
        <w:t>Frankenia palmeri</w:t>
      </w:r>
      <w:r>
        <w:rPr>
          <w:color w:val="231F20"/>
          <w:w w:val="105"/>
        </w:rPr>
        <w:t>, </w:t>
      </w:r>
      <w:r>
        <w:rPr>
          <w:rFonts w:ascii="Cambria"/>
          <w:i/>
          <w:color w:val="231F20"/>
          <w:w w:val="105"/>
        </w:rPr>
        <w:t>Fouquieria diguetii</w:t>
      </w:r>
      <w:r>
        <w:rPr>
          <w:color w:val="231F20"/>
          <w:w w:val="105"/>
        </w:rPr>
        <w:t>) might </w:t>
      </w:r>
      <w:r>
        <w:rPr>
          <w:color w:val="231F20"/>
          <w:w w:val="115"/>
        </w:rPr>
        <w:t>also depend on soil water retention capacity and salt content. None of these shrubs is Baja- or Vizcaino-endemic (Peinado et al., 2005); this suggests a wider natural ecosystem</w:t>
      </w:r>
      <w:r>
        <w:rPr>
          <w:color w:val="231F20"/>
          <w:spacing w:val="-28"/>
          <w:w w:val="115"/>
        </w:rPr>
        <w:t> </w:t>
      </w:r>
      <w:r>
        <w:rPr>
          <w:color w:val="231F20"/>
          <w:w w:val="115"/>
        </w:rPr>
        <w:t>for</w:t>
      </w:r>
      <w:r>
        <w:rPr>
          <w:color w:val="231F20"/>
          <w:spacing w:val="-28"/>
          <w:w w:val="115"/>
        </w:rPr>
        <w:t> </w:t>
      </w:r>
      <w:r>
        <w:rPr>
          <w:rFonts w:ascii="Cambria"/>
          <w:i/>
          <w:color w:val="231F20"/>
          <w:w w:val="115"/>
        </w:rPr>
        <w:t>peninsularis</w:t>
      </w:r>
      <w:r>
        <w:rPr>
          <w:rFonts w:ascii="Cambria"/>
          <w:i/>
          <w:color w:val="231F20"/>
          <w:spacing w:val="-20"/>
          <w:w w:val="115"/>
        </w:rPr>
        <w:t> </w:t>
      </w:r>
      <w:r>
        <w:rPr>
          <w:color w:val="231F20"/>
          <w:w w:val="115"/>
        </w:rPr>
        <w:t>than</w:t>
      </w:r>
      <w:r>
        <w:rPr>
          <w:color w:val="231F20"/>
          <w:spacing w:val="-28"/>
          <w:w w:val="115"/>
        </w:rPr>
        <w:t> </w:t>
      </w:r>
      <w:r>
        <w:rPr>
          <w:color w:val="231F20"/>
          <w:w w:val="115"/>
        </w:rPr>
        <w:t>hyperarid</w:t>
      </w:r>
      <w:r>
        <w:rPr>
          <w:color w:val="231F20"/>
          <w:spacing w:val="-28"/>
          <w:w w:val="115"/>
        </w:rPr>
        <w:t> </w:t>
      </w:r>
      <w:r>
        <w:rPr>
          <w:color w:val="231F20"/>
          <w:w w:val="115"/>
        </w:rPr>
        <w:t>and</w:t>
      </w:r>
      <w:r>
        <w:rPr>
          <w:color w:val="231F20"/>
          <w:spacing w:val="-28"/>
          <w:w w:val="115"/>
        </w:rPr>
        <w:t> </w:t>
      </w:r>
      <w:r>
        <w:rPr>
          <w:color w:val="231F20"/>
          <w:w w:val="115"/>
        </w:rPr>
        <w:t>sometimes</w:t>
      </w:r>
      <w:r>
        <w:rPr>
          <w:color w:val="231F20"/>
          <w:spacing w:val="-28"/>
          <w:w w:val="115"/>
        </w:rPr>
        <w:t> </w:t>
      </w:r>
      <w:r>
        <w:rPr>
          <w:color w:val="231F20"/>
          <w:w w:val="115"/>
        </w:rPr>
        <w:t>hypersaline</w:t>
      </w:r>
      <w:r>
        <w:rPr>
          <w:color w:val="231F20"/>
          <w:spacing w:val="-28"/>
          <w:w w:val="115"/>
        </w:rPr>
        <w:t> </w:t>
      </w:r>
      <w:r>
        <w:rPr>
          <w:color w:val="231F20"/>
          <w:w w:val="115"/>
        </w:rPr>
        <w:t>Vizcaino.</w:t>
      </w:r>
    </w:p>
    <w:p>
      <w:pPr>
        <w:pStyle w:val="BodyText"/>
        <w:spacing w:line="252" w:lineRule="auto"/>
        <w:ind w:left="104" w:right="561" w:firstLine="339"/>
        <w:jc w:val="both"/>
      </w:pPr>
      <w:r>
        <w:rPr>
          <w:color w:val="231F20"/>
          <w:w w:val="120"/>
        </w:rPr>
        <w:t>Rather than gardeners -an anthropomorphic notion- ungulates are strong interactors</w:t>
      </w:r>
      <w:r>
        <w:rPr>
          <w:color w:val="231F20"/>
          <w:spacing w:val="-33"/>
          <w:w w:val="120"/>
        </w:rPr>
        <w:t> </w:t>
      </w:r>
      <w:r>
        <w:rPr>
          <w:color w:val="231F20"/>
          <w:w w:val="120"/>
        </w:rPr>
        <w:t>(Soulé</w:t>
      </w:r>
      <w:r>
        <w:rPr>
          <w:color w:val="231F20"/>
          <w:spacing w:val="-33"/>
          <w:w w:val="120"/>
        </w:rPr>
        <w:t> </w:t>
      </w:r>
      <w:r>
        <w:rPr>
          <w:color w:val="231F20"/>
          <w:w w:val="120"/>
        </w:rPr>
        <w:t>et</w:t>
      </w:r>
      <w:r>
        <w:rPr>
          <w:color w:val="231F20"/>
          <w:spacing w:val="-33"/>
          <w:w w:val="120"/>
        </w:rPr>
        <w:t> </w:t>
      </w:r>
      <w:r>
        <w:rPr>
          <w:color w:val="231F20"/>
          <w:w w:val="120"/>
        </w:rPr>
        <w:t>al.,</w:t>
      </w:r>
      <w:r>
        <w:rPr>
          <w:color w:val="231F20"/>
          <w:spacing w:val="-33"/>
          <w:w w:val="120"/>
        </w:rPr>
        <w:t> </w:t>
      </w:r>
      <w:r>
        <w:rPr>
          <w:color w:val="231F20"/>
          <w:w w:val="120"/>
        </w:rPr>
        <w:t>2003;</w:t>
      </w:r>
      <w:r>
        <w:rPr>
          <w:color w:val="231F20"/>
          <w:spacing w:val="-33"/>
          <w:w w:val="120"/>
        </w:rPr>
        <w:t> </w:t>
      </w:r>
      <w:r>
        <w:rPr>
          <w:color w:val="231F20"/>
          <w:w w:val="120"/>
        </w:rPr>
        <w:t>Donlan</w:t>
      </w:r>
      <w:r>
        <w:rPr>
          <w:color w:val="231F20"/>
          <w:spacing w:val="-33"/>
          <w:w w:val="120"/>
        </w:rPr>
        <w:t> </w:t>
      </w:r>
      <w:r>
        <w:rPr>
          <w:color w:val="231F20"/>
          <w:w w:val="120"/>
        </w:rPr>
        <w:t>et</w:t>
      </w:r>
      <w:r>
        <w:rPr>
          <w:color w:val="231F20"/>
          <w:spacing w:val="-33"/>
          <w:w w:val="120"/>
        </w:rPr>
        <w:t> </w:t>
      </w:r>
      <w:r>
        <w:rPr>
          <w:color w:val="231F20"/>
          <w:w w:val="120"/>
        </w:rPr>
        <w:t>al.,</w:t>
      </w:r>
      <w:r>
        <w:rPr>
          <w:color w:val="231F20"/>
          <w:spacing w:val="-33"/>
          <w:w w:val="120"/>
        </w:rPr>
        <w:t> </w:t>
      </w:r>
      <w:r>
        <w:rPr>
          <w:color w:val="231F20"/>
          <w:w w:val="120"/>
        </w:rPr>
        <w:t>2006)</w:t>
      </w:r>
      <w:r>
        <w:rPr>
          <w:color w:val="231F20"/>
          <w:spacing w:val="-33"/>
          <w:w w:val="120"/>
        </w:rPr>
        <w:t> </w:t>
      </w:r>
      <w:r>
        <w:rPr>
          <w:color w:val="231F20"/>
          <w:w w:val="120"/>
        </w:rPr>
        <w:t>with</w:t>
      </w:r>
      <w:r>
        <w:rPr>
          <w:color w:val="231F20"/>
          <w:spacing w:val="-33"/>
          <w:w w:val="120"/>
        </w:rPr>
        <w:t> </w:t>
      </w:r>
      <w:r>
        <w:rPr>
          <w:color w:val="231F20"/>
          <w:w w:val="120"/>
        </w:rPr>
        <w:t>direct</w:t>
      </w:r>
      <w:r>
        <w:rPr>
          <w:color w:val="231F20"/>
          <w:spacing w:val="-33"/>
          <w:w w:val="120"/>
        </w:rPr>
        <w:t> </w:t>
      </w:r>
      <w:r>
        <w:rPr>
          <w:color w:val="231F20"/>
          <w:w w:val="120"/>
        </w:rPr>
        <w:t>and</w:t>
      </w:r>
      <w:r>
        <w:rPr>
          <w:color w:val="231F20"/>
          <w:spacing w:val="-33"/>
          <w:w w:val="120"/>
        </w:rPr>
        <w:t> </w:t>
      </w:r>
      <w:r>
        <w:rPr>
          <w:color w:val="231F20"/>
          <w:w w:val="120"/>
        </w:rPr>
        <w:t>indirect</w:t>
      </w:r>
      <w:r>
        <w:rPr>
          <w:color w:val="231F20"/>
          <w:spacing w:val="-33"/>
          <w:w w:val="120"/>
        </w:rPr>
        <w:t> </w:t>
      </w:r>
      <w:r>
        <w:rPr>
          <w:color w:val="231F20"/>
          <w:w w:val="120"/>
        </w:rPr>
        <w:t>(cascade) effects</w:t>
      </w:r>
      <w:r>
        <w:rPr>
          <w:color w:val="231F20"/>
          <w:spacing w:val="-20"/>
          <w:w w:val="120"/>
        </w:rPr>
        <w:t> </w:t>
      </w:r>
      <w:r>
        <w:rPr>
          <w:color w:val="231F20"/>
          <w:w w:val="120"/>
        </w:rPr>
        <w:t>on</w:t>
      </w:r>
      <w:r>
        <w:rPr>
          <w:color w:val="231F20"/>
          <w:spacing w:val="-20"/>
          <w:w w:val="120"/>
        </w:rPr>
        <w:t> </w:t>
      </w:r>
      <w:r>
        <w:rPr>
          <w:color w:val="231F20"/>
          <w:w w:val="120"/>
        </w:rPr>
        <w:t>the</w:t>
      </w:r>
      <w:r>
        <w:rPr>
          <w:color w:val="231F20"/>
          <w:spacing w:val="-20"/>
          <w:w w:val="120"/>
        </w:rPr>
        <w:t> </w:t>
      </w:r>
      <w:r>
        <w:rPr>
          <w:color w:val="231F20"/>
          <w:w w:val="120"/>
        </w:rPr>
        <w:t>habitat</w:t>
      </w:r>
      <w:r>
        <w:rPr>
          <w:color w:val="231F20"/>
          <w:spacing w:val="-20"/>
          <w:w w:val="120"/>
        </w:rPr>
        <w:t> </w:t>
      </w:r>
      <w:r>
        <w:rPr>
          <w:color w:val="231F20"/>
          <w:w w:val="120"/>
        </w:rPr>
        <w:t>and</w:t>
      </w:r>
      <w:r>
        <w:rPr>
          <w:color w:val="231F20"/>
          <w:spacing w:val="-20"/>
          <w:w w:val="120"/>
        </w:rPr>
        <w:t> </w:t>
      </w:r>
      <w:r>
        <w:rPr>
          <w:color w:val="231F20"/>
          <w:w w:val="120"/>
        </w:rPr>
        <w:t>resource</w:t>
      </w:r>
      <w:r>
        <w:rPr>
          <w:color w:val="231F20"/>
          <w:spacing w:val="-20"/>
          <w:w w:val="120"/>
        </w:rPr>
        <w:t> </w:t>
      </w:r>
      <w:r>
        <w:rPr>
          <w:color w:val="231F20"/>
          <w:w w:val="120"/>
        </w:rPr>
        <w:t>availability</w:t>
      </w:r>
      <w:r>
        <w:rPr>
          <w:color w:val="231F20"/>
          <w:spacing w:val="-20"/>
          <w:w w:val="120"/>
        </w:rPr>
        <w:t> </w:t>
      </w:r>
      <w:r>
        <w:rPr>
          <w:color w:val="231F20"/>
          <w:w w:val="120"/>
        </w:rPr>
        <w:t>of</w:t>
      </w:r>
      <w:r>
        <w:rPr>
          <w:color w:val="231F20"/>
          <w:spacing w:val="-20"/>
          <w:w w:val="120"/>
        </w:rPr>
        <w:t> </w:t>
      </w:r>
      <w:r>
        <w:rPr>
          <w:color w:val="231F20"/>
          <w:w w:val="120"/>
        </w:rPr>
        <w:t>other</w:t>
      </w:r>
      <w:r>
        <w:rPr>
          <w:color w:val="231F20"/>
          <w:spacing w:val="-20"/>
          <w:w w:val="120"/>
        </w:rPr>
        <w:t> </w:t>
      </w:r>
      <w:r>
        <w:rPr>
          <w:color w:val="231F20"/>
          <w:w w:val="120"/>
        </w:rPr>
        <w:t>herbivores</w:t>
      </w:r>
      <w:r>
        <w:rPr>
          <w:color w:val="231F20"/>
          <w:spacing w:val="-20"/>
          <w:w w:val="120"/>
        </w:rPr>
        <w:t> </w:t>
      </w:r>
      <w:r>
        <w:rPr>
          <w:color w:val="231F20"/>
          <w:w w:val="120"/>
        </w:rPr>
        <w:t>(insects,</w:t>
      </w:r>
      <w:r>
        <w:rPr>
          <w:color w:val="231F20"/>
          <w:spacing w:val="-20"/>
          <w:w w:val="120"/>
        </w:rPr>
        <w:t> </w:t>
      </w:r>
      <w:r>
        <w:rPr>
          <w:color w:val="231F20"/>
          <w:w w:val="120"/>
        </w:rPr>
        <w:t>lizards, lagomorphs</w:t>
      </w:r>
      <w:r>
        <w:rPr>
          <w:color w:val="231F20"/>
          <w:spacing w:val="-26"/>
          <w:w w:val="120"/>
        </w:rPr>
        <w:t> </w:t>
      </w:r>
      <w:r>
        <w:rPr>
          <w:color w:val="231F20"/>
          <w:w w:val="120"/>
        </w:rPr>
        <w:t>and</w:t>
      </w:r>
      <w:r>
        <w:rPr>
          <w:color w:val="231F20"/>
          <w:spacing w:val="-26"/>
          <w:w w:val="120"/>
        </w:rPr>
        <w:t> </w:t>
      </w:r>
      <w:r>
        <w:rPr>
          <w:color w:val="231F20"/>
          <w:w w:val="120"/>
        </w:rPr>
        <w:t>rodents;</w:t>
      </w:r>
      <w:r>
        <w:rPr>
          <w:color w:val="231F20"/>
          <w:spacing w:val="-26"/>
          <w:w w:val="120"/>
        </w:rPr>
        <w:t> </w:t>
      </w:r>
      <w:r>
        <w:rPr>
          <w:color w:val="231F20"/>
          <w:w w:val="120"/>
        </w:rPr>
        <w:t>Gibbens</w:t>
      </w:r>
      <w:r>
        <w:rPr>
          <w:color w:val="231F20"/>
          <w:spacing w:val="-26"/>
          <w:w w:val="120"/>
        </w:rPr>
        <w:t> </w:t>
      </w:r>
      <w:r>
        <w:rPr>
          <w:color w:val="231F20"/>
          <w:w w:val="120"/>
        </w:rPr>
        <w:t>et</w:t>
      </w:r>
      <w:r>
        <w:rPr>
          <w:color w:val="231F20"/>
          <w:spacing w:val="-26"/>
          <w:w w:val="120"/>
        </w:rPr>
        <w:t> </w:t>
      </w:r>
      <w:r>
        <w:rPr>
          <w:color w:val="231F20"/>
          <w:w w:val="120"/>
        </w:rPr>
        <w:t>al.,</w:t>
      </w:r>
      <w:r>
        <w:rPr>
          <w:color w:val="231F20"/>
          <w:spacing w:val="-26"/>
          <w:w w:val="120"/>
        </w:rPr>
        <w:t> </w:t>
      </w:r>
      <w:r>
        <w:rPr>
          <w:color w:val="231F20"/>
          <w:w w:val="120"/>
        </w:rPr>
        <w:t>1993;</w:t>
      </w:r>
      <w:r>
        <w:rPr>
          <w:color w:val="231F20"/>
          <w:spacing w:val="-26"/>
          <w:w w:val="120"/>
        </w:rPr>
        <w:t> </w:t>
      </w:r>
      <w:r>
        <w:rPr>
          <w:color w:val="231F20"/>
          <w:w w:val="120"/>
        </w:rPr>
        <w:t>Maron</w:t>
      </w:r>
      <w:r>
        <w:rPr>
          <w:color w:val="231F20"/>
          <w:spacing w:val="-26"/>
          <w:w w:val="120"/>
        </w:rPr>
        <w:t> </w:t>
      </w:r>
      <w:r>
        <w:rPr>
          <w:color w:val="231F20"/>
          <w:w w:val="120"/>
        </w:rPr>
        <w:t>and</w:t>
      </w:r>
      <w:r>
        <w:rPr>
          <w:color w:val="231F20"/>
          <w:spacing w:val="-26"/>
          <w:w w:val="120"/>
        </w:rPr>
        <w:t> </w:t>
      </w:r>
      <w:r>
        <w:rPr>
          <w:color w:val="231F20"/>
          <w:w w:val="120"/>
        </w:rPr>
        <w:t>Kauffman,</w:t>
      </w:r>
      <w:r>
        <w:rPr>
          <w:color w:val="231F20"/>
          <w:spacing w:val="-26"/>
          <w:w w:val="120"/>
        </w:rPr>
        <w:t> </w:t>
      </w:r>
      <w:r>
        <w:rPr>
          <w:color w:val="231F20"/>
          <w:w w:val="120"/>
        </w:rPr>
        <w:t>2006;</w:t>
      </w:r>
      <w:r>
        <w:rPr>
          <w:color w:val="231F20"/>
          <w:spacing w:val="-26"/>
          <w:w w:val="120"/>
        </w:rPr>
        <w:t> </w:t>
      </w:r>
      <w:r>
        <w:rPr>
          <w:color w:val="231F20"/>
          <w:w w:val="120"/>
        </w:rPr>
        <w:t>Pringle et</w:t>
      </w:r>
      <w:r>
        <w:rPr>
          <w:color w:val="231F20"/>
          <w:spacing w:val="-31"/>
          <w:w w:val="120"/>
        </w:rPr>
        <w:t> </w:t>
      </w:r>
      <w:r>
        <w:rPr>
          <w:color w:val="231F20"/>
          <w:w w:val="120"/>
        </w:rPr>
        <w:t>al.,</w:t>
      </w:r>
      <w:r>
        <w:rPr>
          <w:color w:val="231F20"/>
          <w:spacing w:val="-31"/>
          <w:w w:val="120"/>
        </w:rPr>
        <w:t> </w:t>
      </w:r>
      <w:r>
        <w:rPr>
          <w:color w:val="231F20"/>
          <w:w w:val="120"/>
        </w:rPr>
        <w:t>2007),</w:t>
      </w:r>
      <w:r>
        <w:rPr>
          <w:color w:val="231F20"/>
          <w:spacing w:val="-31"/>
          <w:w w:val="120"/>
        </w:rPr>
        <w:t> </w:t>
      </w:r>
      <w:r>
        <w:rPr>
          <w:color w:val="231F20"/>
          <w:w w:val="120"/>
        </w:rPr>
        <w:t>microbiota</w:t>
      </w:r>
      <w:r>
        <w:rPr>
          <w:color w:val="231F20"/>
          <w:spacing w:val="-31"/>
          <w:w w:val="120"/>
        </w:rPr>
        <w:t> </w:t>
      </w:r>
      <w:r>
        <w:rPr>
          <w:color w:val="231F20"/>
          <w:w w:val="120"/>
        </w:rPr>
        <w:t>(soil</w:t>
      </w:r>
      <w:r>
        <w:rPr>
          <w:color w:val="231F20"/>
          <w:spacing w:val="-31"/>
          <w:w w:val="120"/>
        </w:rPr>
        <w:t> </w:t>
      </w:r>
      <w:r>
        <w:rPr>
          <w:color w:val="231F20"/>
          <w:w w:val="120"/>
        </w:rPr>
        <w:t>biological</w:t>
      </w:r>
      <w:r>
        <w:rPr>
          <w:color w:val="231F20"/>
          <w:spacing w:val="-31"/>
          <w:w w:val="120"/>
        </w:rPr>
        <w:t> </w:t>
      </w:r>
      <w:r>
        <w:rPr>
          <w:color w:val="231F20"/>
          <w:w w:val="120"/>
        </w:rPr>
        <w:t>crusts;</w:t>
      </w:r>
      <w:r>
        <w:rPr>
          <w:color w:val="231F20"/>
          <w:spacing w:val="-31"/>
          <w:w w:val="120"/>
        </w:rPr>
        <w:t> </w:t>
      </w:r>
      <w:r>
        <w:rPr>
          <w:color w:val="231F20"/>
          <w:w w:val="120"/>
        </w:rPr>
        <w:t>Manier</w:t>
      </w:r>
      <w:r>
        <w:rPr>
          <w:color w:val="231F20"/>
          <w:spacing w:val="-31"/>
          <w:w w:val="120"/>
        </w:rPr>
        <w:t> </w:t>
      </w:r>
      <w:r>
        <w:rPr>
          <w:color w:val="231F20"/>
          <w:w w:val="120"/>
        </w:rPr>
        <w:t>and</w:t>
      </w:r>
      <w:r>
        <w:rPr>
          <w:color w:val="231F20"/>
          <w:spacing w:val="-31"/>
          <w:w w:val="120"/>
        </w:rPr>
        <w:t> </w:t>
      </w:r>
      <w:r>
        <w:rPr>
          <w:color w:val="231F20"/>
          <w:w w:val="120"/>
        </w:rPr>
        <w:t>Hobbs,</w:t>
      </w:r>
      <w:r>
        <w:rPr>
          <w:color w:val="231F20"/>
          <w:spacing w:val="-31"/>
          <w:w w:val="120"/>
        </w:rPr>
        <w:t> </w:t>
      </w:r>
      <w:r>
        <w:rPr>
          <w:color w:val="231F20"/>
          <w:w w:val="120"/>
        </w:rPr>
        <w:t>2006,</w:t>
      </w:r>
      <w:r>
        <w:rPr>
          <w:color w:val="231F20"/>
          <w:spacing w:val="-31"/>
          <w:w w:val="120"/>
        </w:rPr>
        <w:t> </w:t>
      </w:r>
      <w:r>
        <w:rPr>
          <w:color w:val="231F20"/>
          <w:w w:val="120"/>
        </w:rPr>
        <w:t>and</w:t>
      </w:r>
      <w:r>
        <w:rPr>
          <w:color w:val="231F20"/>
          <w:spacing w:val="-31"/>
          <w:w w:val="120"/>
        </w:rPr>
        <w:t> </w:t>
      </w:r>
      <w:r>
        <w:rPr>
          <w:color w:val="231F20"/>
          <w:w w:val="120"/>
        </w:rPr>
        <w:t>fungal plant</w:t>
      </w:r>
      <w:r>
        <w:rPr>
          <w:color w:val="231F20"/>
          <w:spacing w:val="-34"/>
          <w:w w:val="120"/>
        </w:rPr>
        <w:t> </w:t>
      </w:r>
      <w:r>
        <w:rPr>
          <w:color w:val="231F20"/>
          <w:w w:val="120"/>
        </w:rPr>
        <w:t>symbionts;</w:t>
      </w:r>
      <w:r>
        <w:rPr>
          <w:color w:val="231F20"/>
          <w:spacing w:val="-34"/>
          <w:w w:val="120"/>
        </w:rPr>
        <w:t> </w:t>
      </w:r>
      <w:r>
        <w:rPr>
          <w:color w:val="231F20"/>
          <w:w w:val="120"/>
        </w:rPr>
        <w:t>Clay</w:t>
      </w:r>
      <w:r>
        <w:rPr>
          <w:color w:val="231F20"/>
          <w:spacing w:val="-34"/>
          <w:w w:val="120"/>
        </w:rPr>
        <w:t> </w:t>
      </w:r>
      <w:r>
        <w:rPr>
          <w:color w:val="231F20"/>
          <w:w w:val="120"/>
        </w:rPr>
        <w:t>et</w:t>
      </w:r>
      <w:r>
        <w:rPr>
          <w:color w:val="231F20"/>
          <w:spacing w:val="-34"/>
          <w:w w:val="120"/>
        </w:rPr>
        <w:t> </w:t>
      </w:r>
      <w:r>
        <w:rPr>
          <w:color w:val="231F20"/>
          <w:w w:val="120"/>
        </w:rPr>
        <w:t>al.,</w:t>
      </w:r>
      <w:r>
        <w:rPr>
          <w:color w:val="231F20"/>
          <w:spacing w:val="-34"/>
          <w:w w:val="120"/>
        </w:rPr>
        <w:t> </w:t>
      </w:r>
      <w:r>
        <w:rPr>
          <w:color w:val="231F20"/>
          <w:w w:val="120"/>
        </w:rPr>
        <w:t>2005),</w:t>
      </w:r>
      <w:r>
        <w:rPr>
          <w:color w:val="231F20"/>
          <w:spacing w:val="-34"/>
          <w:w w:val="120"/>
        </w:rPr>
        <w:t> </w:t>
      </w:r>
      <w:r>
        <w:rPr>
          <w:color w:val="231F20"/>
          <w:w w:val="120"/>
        </w:rPr>
        <w:t>pollinators</w:t>
      </w:r>
      <w:r>
        <w:rPr>
          <w:color w:val="231F20"/>
          <w:spacing w:val="-34"/>
          <w:w w:val="120"/>
        </w:rPr>
        <w:t> </w:t>
      </w:r>
      <w:r>
        <w:rPr>
          <w:color w:val="231F20"/>
          <w:w w:val="120"/>
        </w:rPr>
        <w:t>and</w:t>
      </w:r>
      <w:r>
        <w:rPr>
          <w:color w:val="231F20"/>
          <w:spacing w:val="-34"/>
          <w:w w:val="120"/>
        </w:rPr>
        <w:t> </w:t>
      </w:r>
      <w:r>
        <w:rPr>
          <w:color w:val="231F20"/>
          <w:w w:val="120"/>
        </w:rPr>
        <w:t>dispersers,</w:t>
      </w:r>
      <w:r>
        <w:rPr>
          <w:color w:val="231F20"/>
          <w:spacing w:val="-34"/>
          <w:w w:val="120"/>
        </w:rPr>
        <w:t> </w:t>
      </w:r>
      <w:r>
        <w:rPr>
          <w:color w:val="231F20"/>
          <w:w w:val="120"/>
        </w:rPr>
        <w:t>competing</w:t>
      </w:r>
      <w:r>
        <w:rPr>
          <w:color w:val="231F20"/>
          <w:spacing w:val="-34"/>
          <w:w w:val="120"/>
        </w:rPr>
        <w:t> </w:t>
      </w:r>
      <w:r>
        <w:rPr>
          <w:color w:val="231F20"/>
          <w:w w:val="120"/>
        </w:rPr>
        <w:t>ungulates, and</w:t>
      </w:r>
      <w:r>
        <w:rPr>
          <w:color w:val="231F20"/>
          <w:spacing w:val="-29"/>
          <w:w w:val="120"/>
        </w:rPr>
        <w:t> </w:t>
      </w:r>
      <w:r>
        <w:rPr>
          <w:color w:val="231F20"/>
          <w:w w:val="120"/>
        </w:rPr>
        <w:t>predators.</w:t>
      </w:r>
    </w:p>
    <w:p>
      <w:pPr>
        <w:pStyle w:val="BodyText"/>
        <w:spacing w:before="1"/>
        <w:ind w:left="444"/>
      </w:pPr>
      <w:r>
        <w:rPr>
          <w:color w:val="231F20"/>
          <w:w w:val="110"/>
        </w:rPr>
        <w:t>Although threat lists (IUCN </w:t>
      </w:r>
      <w:r>
        <w:rPr>
          <w:color w:val="231F20"/>
        </w:rPr>
        <w:t>– </w:t>
      </w:r>
      <w:r>
        <w:rPr>
          <w:color w:val="231F20"/>
          <w:w w:val="110"/>
        </w:rPr>
        <w:t>International Union for the Conservation of Nature</w:t>
      </w:r>
    </w:p>
    <w:p>
      <w:pPr>
        <w:pStyle w:val="BodyText"/>
        <w:spacing w:line="249" w:lineRule="auto" w:before="11"/>
        <w:ind w:left="104" w:right="561"/>
        <w:jc w:val="both"/>
      </w:pPr>
      <w:r>
        <w:rPr>
          <w:color w:val="231F20"/>
        </w:rPr>
        <w:t>–</w:t>
      </w:r>
      <w:r>
        <w:rPr>
          <w:color w:val="231F20"/>
          <w:spacing w:val="-10"/>
        </w:rPr>
        <w:t> </w:t>
      </w:r>
      <w:r>
        <w:rPr>
          <w:color w:val="231F20"/>
          <w:w w:val="115"/>
        </w:rPr>
        <w:t>Red</w:t>
      </w:r>
      <w:r>
        <w:rPr>
          <w:color w:val="231F20"/>
          <w:spacing w:val="-17"/>
          <w:w w:val="115"/>
        </w:rPr>
        <w:t> </w:t>
      </w:r>
      <w:r>
        <w:rPr>
          <w:color w:val="231F20"/>
          <w:w w:val="115"/>
        </w:rPr>
        <w:t>List,</w:t>
      </w:r>
      <w:r>
        <w:rPr>
          <w:color w:val="231F20"/>
          <w:spacing w:val="-17"/>
          <w:w w:val="115"/>
        </w:rPr>
        <w:t> </w:t>
      </w:r>
      <w:r>
        <w:rPr>
          <w:color w:val="231F20"/>
          <w:w w:val="115"/>
        </w:rPr>
        <w:t>CITES</w:t>
      </w:r>
      <w:r>
        <w:rPr>
          <w:color w:val="231F20"/>
          <w:spacing w:val="-17"/>
          <w:w w:val="115"/>
        </w:rPr>
        <w:t> </w:t>
      </w:r>
      <w:r>
        <w:rPr>
          <w:color w:val="231F20"/>
          <w:w w:val="115"/>
        </w:rPr>
        <w:t>and</w:t>
      </w:r>
      <w:r>
        <w:rPr>
          <w:color w:val="231F20"/>
          <w:spacing w:val="-17"/>
          <w:w w:val="115"/>
        </w:rPr>
        <w:t> </w:t>
      </w:r>
      <w:r>
        <w:rPr>
          <w:color w:val="231F20"/>
          <w:spacing w:val="-3"/>
          <w:w w:val="115"/>
        </w:rPr>
        <w:t>ESA)</w:t>
      </w:r>
      <w:r>
        <w:rPr>
          <w:color w:val="231F20"/>
          <w:spacing w:val="-17"/>
          <w:w w:val="115"/>
        </w:rPr>
        <w:t> </w:t>
      </w:r>
      <w:r>
        <w:rPr>
          <w:color w:val="231F20"/>
          <w:w w:val="115"/>
        </w:rPr>
        <w:t>and</w:t>
      </w:r>
      <w:r>
        <w:rPr>
          <w:color w:val="231F20"/>
          <w:spacing w:val="-17"/>
          <w:w w:val="115"/>
        </w:rPr>
        <w:t> </w:t>
      </w:r>
      <w:r>
        <w:rPr>
          <w:color w:val="231F20"/>
          <w:w w:val="115"/>
        </w:rPr>
        <w:t>the</w:t>
      </w:r>
      <w:r>
        <w:rPr>
          <w:color w:val="231F20"/>
          <w:spacing w:val="-17"/>
          <w:w w:val="115"/>
        </w:rPr>
        <w:t> </w:t>
      </w:r>
      <w:r>
        <w:rPr>
          <w:rFonts w:ascii="Cambria" w:hAnsi="Cambria"/>
          <w:i/>
          <w:color w:val="231F20"/>
          <w:w w:val="115"/>
        </w:rPr>
        <w:t>peninsularis</w:t>
      </w:r>
      <w:r>
        <w:rPr>
          <w:rFonts w:ascii="Cambria" w:hAnsi="Cambria"/>
          <w:i/>
          <w:color w:val="231F20"/>
          <w:spacing w:val="-9"/>
          <w:w w:val="115"/>
        </w:rPr>
        <w:t> </w:t>
      </w:r>
      <w:r>
        <w:rPr>
          <w:color w:val="231F20"/>
          <w:w w:val="115"/>
        </w:rPr>
        <w:t>project</w:t>
      </w:r>
      <w:r>
        <w:rPr>
          <w:color w:val="231F20"/>
          <w:spacing w:val="-17"/>
          <w:w w:val="115"/>
        </w:rPr>
        <w:t> </w:t>
      </w:r>
      <w:r>
        <w:rPr>
          <w:color w:val="231F20"/>
          <w:w w:val="115"/>
        </w:rPr>
        <w:t>alike</w:t>
      </w:r>
      <w:r>
        <w:rPr>
          <w:color w:val="231F20"/>
          <w:spacing w:val="-17"/>
          <w:w w:val="115"/>
        </w:rPr>
        <w:t> </w:t>
      </w:r>
      <w:r>
        <w:rPr>
          <w:color w:val="231F20"/>
          <w:w w:val="115"/>
        </w:rPr>
        <w:t>focus</w:t>
      </w:r>
      <w:r>
        <w:rPr>
          <w:color w:val="231F20"/>
          <w:spacing w:val="-17"/>
          <w:w w:val="115"/>
        </w:rPr>
        <w:t> </w:t>
      </w:r>
      <w:r>
        <w:rPr>
          <w:color w:val="231F20"/>
          <w:w w:val="115"/>
        </w:rPr>
        <w:t>on</w:t>
      </w:r>
      <w:r>
        <w:rPr>
          <w:color w:val="231F20"/>
          <w:spacing w:val="-17"/>
          <w:w w:val="115"/>
        </w:rPr>
        <w:t> </w:t>
      </w:r>
      <w:r>
        <w:rPr>
          <w:color w:val="231F20"/>
          <w:w w:val="115"/>
        </w:rPr>
        <w:t>organismal </w:t>
      </w:r>
      <w:r>
        <w:rPr>
          <w:color w:val="231F20"/>
          <w:spacing w:val="-3"/>
          <w:w w:val="115"/>
        </w:rPr>
        <w:t>biology, </w:t>
      </w:r>
      <w:r>
        <w:rPr>
          <w:color w:val="231F20"/>
          <w:w w:val="115"/>
        </w:rPr>
        <w:t>the definition and unstable application of species concepts, the lack of knowledge</w:t>
      </w:r>
      <w:r>
        <w:rPr>
          <w:color w:val="231F20"/>
          <w:spacing w:val="-20"/>
          <w:w w:val="115"/>
        </w:rPr>
        <w:t> </w:t>
      </w:r>
      <w:r>
        <w:rPr>
          <w:color w:val="231F20"/>
          <w:w w:val="115"/>
        </w:rPr>
        <w:t>of</w:t>
      </w:r>
      <w:r>
        <w:rPr>
          <w:color w:val="231F20"/>
          <w:spacing w:val="-20"/>
          <w:w w:val="115"/>
        </w:rPr>
        <w:t> </w:t>
      </w:r>
      <w:r>
        <w:rPr>
          <w:color w:val="231F20"/>
          <w:w w:val="115"/>
        </w:rPr>
        <w:t>most</w:t>
      </w:r>
      <w:r>
        <w:rPr>
          <w:color w:val="231F20"/>
          <w:spacing w:val="-20"/>
          <w:w w:val="115"/>
        </w:rPr>
        <w:t> </w:t>
      </w:r>
      <w:r>
        <w:rPr>
          <w:color w:val="231F20"/>
          <w:w w:val="115"/>
        </w:rPr>
        <w:t>species</w:t>
      </w:r>
      <w:r>
        <w:rPr>
          <w:color w:val="231F20"/>
          <w:spacing w:val="-20"/>
          <w:w w:val="115"/>
        </w:rPr>
        <w:t> </w:t>
      </w:r>
      <w:r>
        <w:rPr>
          <w:color w:val="231F20"/>
          <w:w w:val="115"/>
        </w:rPr>
        <w:t>and</w:t>
      </w:r>
      <w:r>
        <w:rPr>
          <w:color w:val="231F20"/>
          <w:spacing w:val="-20"/>
          <w:w w:val="115"/>
        </w:rPr>
        <w:t> </w:t>
      </w:r>
      <w:r>
        <w:rPr>
          <w:color w:val="231F20"/>
          <w:w w:val="115"/>
        </w:rPr>
        <w:t>the</w:t>
      </w:r>
      <w:r>
        <w:rPr>
          <w:color w:val="231F20"/>
          <w:spacing w:val="-20"/>
          <w:w w:val="115"/>
        </w:rPr>
        <w:t> </w:t>
      </w:r>
      <w:r>
        <w:rPr>
          <w:color w:val="231F20"/>
          <w:w w:val="115"/>
        </w:rPr>
        <w:t>focus</w:t>
      </w:r>
      <w:r>
        <w:rPr>
          <w:color w:val="231F20"/>
          <w:spacing w:val="-20"/>
          <w:w w:val="115"/>
        </w:rPr>
        <w:t> </w:t>
      </w:r>
      <w:r>
        <w:rPr>
          <w:color w:val="231F20"/>
          <w:w w:val="115"/>
        </w:rPr>
        <w:t>on</w:t>
      </w:r>
      <w:r>
        <w:rPr>
          <w:color w:val="231F20"/>
          <w:spacing w:val="-20"/>
          <w:w w:val="115"/>
        </w:rPr>
        <w:t> </w:t>
      </w:r>
      <w:r>
        <w:rPr>
          <w:color w:val="231F20"/>
          <w:w w:val="115"/>
        </w:rPr>
        <w:t>population</w:t>
      </w:r>
      <w:r>
        <w:rPr>
          <w:color w:val="231F20"/>
          <w:spacing w:val="-20"/>
          <w:w w:val="115"/>
        </w:rPr>
        <w:t> </w:t>
      </w:r>
      <w:r>
        <w:rPr>
          <w:color w:val="231F20"/>
          <w:w w:val="115"/>
        </w:rPr>
        <w:t>size</w:t>
      </w:r>
      <w:r>
        <w:rPr>
          <w:color w:val="231F20"/>
          <w:spacing w:val="-20"/>
          <w:w w:val="115"/>
        </w:rPr>
        <w:t> </w:t>
      </w:r>
      <w:r>
        <w:rPr>
          <w:color w:val="231F20"/>
          <w:w w:val="115"/>
        </w:rPr>
        <w:t>are</w:t>
      </w:r>
      <w:r>
        <w:rPr>
          <w:color w:val="231F20"/>
          <w:spacing w:val="-20"/>
          <w:w w:val="115"/>
        </w:rPr>
        <w:t> </w:t>
      </w:r>
      <w:r>
        <w:rPr>
          <w:color w:val="231F20"/>
          <w:w w:val="115"/>
        </w:rPr>
        <w:t>now</w:t>
      </w:r>
      <w:r>
        <w:rPr>
          <w:color w:val="231F20"/>
          <w:spacing w:val="-20"/>
          <w:w w:val="115"/>
        </w:rPr>
        <w:t> </w:t>
      </w:r>
      <w:r>
        <w:rPr>
          <w:color w:val="231F20"/>
          <w:w w:val="115"/>
        </w:rPr>
        <w:t>strongly</w:t>
      </w:r>
      <w:r>
        <w:rPr>
          <w:color w:val="231F20"/>
          <w:spacing w:val="-20"/>
          <w:w w:val="115"/>
        </w:rPr>
        <w:t> </w:t>
      </w:r>
      <w:r>
        <w:rPr>
          <w:color w:val="231F20"/>
          <w:w w:val="115"/>
        </w:rPr>
        <w:t>debated. Population</w:t>
      </w:r>
      <w:r>
        <w:rPr>
          <w:color w:val="231F20"/>
          <w:spacing w:val="-11"/>
          <w:w w:val="115"/>
        </w:rPr>
        <w:t> </w:t>
      </w:r>
      <w:r>
        <w:rPr>
          <w:color w:val="231F20"/>
          <w:w w:val="115"/>
        </w:rPr>
        <w:t>and</w:t>
      </w:r>
      <w:r>
        <w:rPr>
          <w:color w:val="231F20"/>
          <w:spacing w:val="-11"/>
          <w:w w:val="115"/>
        </w:rPr>
        <w:t> </w:t>
      </w:r>
      <w:r>
        <w:rPr>
          <w:color w:val="231F20"/>
          <w:w w:val="115"/>
        </w:rPr>
        <w:t>habitat</w:t>
      </w:r>
      <w:r>
        <w:rPr>
          <w:color w:val="231F20"/>
          <w:spacing w:val="-11"/>
          <w:w w:val="115"/>
        </w:rPr>
        <w:t> </w:t>
      </w:r>
      <w:r>
        <w:rPr>
          <w:color w:val="231F20"/>
          <w:w w:val="115"/>
        </w:rPr>
        <w:t>are</w:t>
      </w:r>
      <w:r>
        <w:rPr>
          <w:color w:val="231F20"/>
          <w:spacing w:val="-11"/>
          <w:w w:val="115"/>
        </w:rPr>
        <w:t> </w:t>
      </w:r>
      <w:r>
        <w:rPr>
          <w:color w:val="231F20"/>
          <w:w w:val="115"/>
        </w:rPr>
        <w:t>not</w:t>
      </w:r>
      <w:r>
        <w:rPr>
          <w:color w:val="231F20"/>
          <w:spacing w:val="-11"/>
          <w:w w:val="115"/>
        </w:rPr>
        <w:t> </w:t>
      </w:r>
      <w:r>
        <w:rPr>
          <w:color w:val="231F20"/>
          <w:w w:val="115"/>
        </w:rPr>
        <w:t>sufficient</w:t>
      </w:r>
      <w:r>
        <w:rPr>
          <w:color w:val="231F20"/>
          <w:spacing w:val="-11"/>
          <w:w w:val="115"/>
        </w:rPr>
        <w:t> </w:t>
      </w:r>
      <w:r>
        <w:rPr>
          <w:color w:val="231F20"/>
          <w:w w:val="115"/>
        </w:rPr>
        <w:t>criteria</w:t>
      </w:r>
      <w:r>
        <w:rPr>
          <w:color w:val="231F20"/>
          <w:spacing w:val="-11"/>
          <w:w w:val="115"/>
        </w:rPr>
        <w:t> </w:t>
      </w:r>
      <w:r>
        <w:rPr>
          <w:color w:val="231F20"/>
          <w:w w:val="115"/>
        </w:rPr>
        <w:t>and</w:t>
      </w:r>
      <w:r>
        <w:rPr>
          <w:color w:val="231F20"/>
          <w:spacing w:val="-11"/>
          <w:w w:val="115"/>
        </w:rPr>
        <w:t> </w:t>
      </w:r>
      <w:r>
        <w:rPr>
          <w:color w:val="231F20"/>
          <w:w w:val="115"/>
        </w:rPr>
        <w:t>ecological</w:t>
      </w:r>
      <w:r>
        <w:rPr>
          <w:color w:val="231F20"/>
          <w:spacing w:val="-11"/>
          <w:w w:val="115"/>
        </w:rPr>
        <w:t> </w:t>
      </w:r>
      <w:r>
        <w:rPr>
          <w:color w:val="231F20"/>
          <w:w w:val="115"/>
        </w:rPr>
        <w:t>targets</w:t>
      </w:r>
      <w:r>
        <w:rPr>
          <w:color w:val="231F20"/>
          <w:spacing w:val="-11"/>
          <w:w w:val="115"/>
        </w:rPr>
        <w:t> </w:t>
      </w:r>
      <w:r>
        <w:rPr>
          <w:color w:val="231F20"/>
          <w:w w:val="115"/>
        </w:rPr>
        <w:t>are</w:t>
      </w:r>
      <w:r>
        <w:rPr>
          <w:color w:val="231F20"/>
          <w:spacing w:val="-11"/>
          <w:w w:val="115"/>
        </w:rPr>
        <w:t> </w:t>
      </w:r>
      <w:r>
        <w:rPr>
          <w:color w:val="231F20"/>
          <w:w w:val="115"/>
        </w:rPr>
        <w:t>pressingly needed; </w:t>
      </w:r>
      <w:r>
        <w:rPr>
          <w:rFonts w:ascii="Cambria" w:hAnsi="Cambria"/>
          <w:i/>
          <w:color w:val="231F20"/>
          <w:w w:val="115"/>
        </w:rPr>
        <w:t>peninsularis </w:t>
      </w:r>
      <w:r>
        <w:rPr>
          <w:color w:val="231F20"/>
          <w:w w:val="115"/>
        </w:rPr>
        <w:t>as umbrella species is not sufficient to establish biodiversity conservation targets (Possingham et al., 2002; Reed et al., 2002). Ecosystem-level and multitrophic-level studies are essential in understanding extinction dynamics in endangered</w:t>
      </w:r>
      <w:r>
        <w:rPr>
          <w:color w:val="231F20"/>
          <w:spacing w:val="-11"/>
          <w:w w:val="115"/>
        </w:rPr>
        <w:t> </w:t>
      </w:r>
      <w:r>
        <w:rPr>
          <w:color w:val="231F20"/>
          <w:w w:val="115"/>
        </w:rPr>
        <w:t>species</w:t>
      </w:r>
      <w:r>
        <w:rPr>
          <w:color w:val="231F20"/>
          <w:spacing w:val="-11"/>
          <w:w w:val="115"/>
        </w:rPr>
        <w:t> </w:t>
      </w:r>
      <w:r>
        <w:rPr>
          <w:color w:val="231F20"/>
          <w:w w:val="115"/>
        </w:rPr>
        <w:t>(Hebblewhite</w:t>
      </w:r>
      <w:r>
        <w:rPr>
          <w:color w:val="231F20"/>
          <w:spacing w:val="-11"/>
          <w:w w:val="115"/>
        </w:rPr>
        <w:t> </w:t>
      </w:r>
      <w:r>
        <w:rPr>
          <w:color w:val="231F20"/>
          <w:w w:val="115"/>
        </w:rPr>
        <w:t>et</w:t>
      </w:r>
      <w:r>
        <w:rPr>
          <w:color w:val="231F20"/>
          <w:spacing w:val="-11"/>
          <w:w w:val="115"/>
        </w:rPr>
        <w:t> </w:t>
      </w:r>
      <w:r>
        <w:rPr>
          <w:color w:val="231F20"/>
          <w:w w:val="115"/>
        </w:rPr>
        <w:t>al.,</w:t>
      </w:r>
      <w:r>
        <w:rPr>
          <w:color w:val="231F20"/>
          <w:spacing w:val="-11"/>
          <w:w w:val="115"/>
        </w:rPr>
        <w:t> </w:t>
      </w:r>
      <w:r>
        <w:rPr>
          <w:color w:val="231F20"/>
          <w:w w:val="115"/>
        </w:rPr>
        <w:t>2009).</w:t>
      </w:r>
    </w:p>
    <w:p>
      <w:pPr>
        <w:pStyle w:val="BodyText"/>
        <w:spacing w:line="252" w:lineRule="auto" w:before="3"/>
        <w:ind w:left="104" w:right="561" w:firstLine="339"/>
        <w:jc w:val="both"/>
      </w:pPr>
      <w:r>
        <w:rPr>
          <w:color w:val="231F20"/>
          <w:w w:val="115"/>
        </w:rPr>
        <w:t>As regards the park paradigm, naturalness criteria are defeated in practice      by ubiquitous human presence; they are being supplanted by historical fidelity, autonomy of nature, ecological integrity, and resilience targets (Hobbs  et  al., 2010). As fitness in the wild may require larger gene flows than usually reckoned by population viability analyses (Reed et al., 2002), connectivity between patch populations is essential. Design of buffer zones, biological corridors and stepping stones in fragmented park habitats now requires experimental evidence in</w:t>
      </w:r>
      <w:r>
        <w:rPr>
          <w:color w:val="231F20"/>
          <w:spacing w:val="-39"/>
          <w:w w:val="115"/>
        </w:rPr>
        <w:t> </w:t>
      </w:r>
      <w:r>
        <w:rPr>
          <w:color w:val="231F20"/>
          <w:w w:val="115"/>
        </w:rPr>
        <w:t>particular relating</w:t>
      </w:r>
      <w:r>
        <w:rPr>
          <w:color w:val="231F20"/>
          <w:spacing w:val="-7"/>
          <w:w w:val="115"/>
        </w:rPr>
        <w:t> </w:t>
      </w:r>
      <w:r>
        <w:rPr>
          <w:color w:val="231F20"/>
          <w:w w:val="115"/>
        </w:rPr>
        <w:t>to</w:t>
      </w:r>
      <w:r>
        <w:rPr>
          <w:color w:val="231F20"/>
          <w:spacing w:val="-7"/>
          <w:w w:val="115"/>
        </w:rPr>
        <w:t> </w:t>
      </w:r>
      <w:r>
        <w:rPr>
          <w:color w:val="231F20"/>
          <w:w w:val="115"/>
        </w:rPr>
        <w:t>wildlife</w:t>
      </w:r>
      <w:r>
        <w:rPr>
          <w:color w:val="231F20"/>
          <w:spacing w:val="-7"/>
          <w:w w:val="115"/>
        </w:rPr>
        <w:t> </w:t>
      </w:r>
      <w:r>
        <w:rPr>
          <w:color w:val="231F20"/>
          <w:w w:val="115"/>
        </w:rPr>
        <w:t>movement,</w:t>
      </w:r>
      <w:r>
        <w:rPr>
          <w:color w:val="231F20"/>
          <w:spacing w:val="-7"/>
          <w:w w:val="115"/>
        </w:rPr>
        <w:t> </w:t>
      </w:r>
      <w:r>
        <w:rPr>
          <w:color w:val="231F20"/>
          <w:w w:val="115"/>
        </w:rPr>
        <w:t>and</w:t>
      </w:r>
      <w:r>
        <w:rPr>
          <w:color w:val="231F20"/>
          <w:spacing w:val="-7"/>
          <w:w w:val="115"/>
        </w:rPr>
        <w:t> </w:t>
      </w:r>
      <w:r>
        <w:rPr>
          <w:color w:val="231F20"/>
          <w:w w:val="115"/>
        </w:rPr>
        <w:t>a</w:t>
      </w:r>
      <w:r>
        <w:rPr>
          <w:color w:val="231F20"/>
          <w:spacing w:val="-7"/>
          <w:w w:val="115"/>
        </w:rPr>
        <w:t> </w:t>
      </w:r>
      <w:r>
        <w:rPr>
          <w:color w:val="231F20"/>
          <w:w w:val="115"/>
        </w:rPr>
        <w:t>focus</w:t>
      </w:r>
      <w:r>
        <w:rPr>
          <w:color w:val="231F20"/>
          <w:spacing w:val="-7"/>
          <w:w w:val="115"/>
        </w:rPr>
        <w:t> </w:t>
      </w:r>
      <w:r>
        <w:rPr>
          <w:color w:val="231F20"/>
          <w:w w:val="115"/>
        </w:rPr>
        <w:t>on</w:t>
      </w:r>
      <w:r>
        <w:rPr>
          <w:color w:val="231F20"/>
          <w:spacing w:val="-7"/>
          <w:w w:val="115"/>
        </w:rPr>
        <w:t> </w:t>
      </w:r>
      <w:r>
        <w:rPr>
          <w:color w:val="231F20"/>
          <w:w w:val="115"/>
        </w:rPr>
        <w:t>animal</w:t>
      </w:r>
      <w:r>
        <w:rPr>
          <w:color w:val="231F20"/>
          <w:spacing w:val="-7"/>
          <w:w w:val="115"/>
        </w:rPr>
        <w:t> </w:t>
      </w:r>
      <w:r>
        <w:rPr>
          <w:color w:val="231F20"/>
          <w:w w:val="115"/>
        </w:rPr>
        <w:t>complementarity</w:t>
      </w:r>
      <w:r>
        <w:rPr>
          <w:color w:val="231F20"/>
          <w:spacing w:val="-7"/>
          <w:w w:val="115"/>
        </w:rPr>
        <w:t> </w:t>
      </w:r>
      <w:r>
        <w:rPr>
          <w:color w:val="231F20"/>
          <w:w w:val="115"/>
        </w:rPr>
        <w:t>in</w:t>
      </w:r>
      <w:r>
        <w:rPr>
          <w:color w:val="231F20"/>
          <w:spacing w:val="-7"/>
          <w:w w:val="115"/>
        </w:rPr>
        <w:t> </w:t>
      </w:r>
      <w:r>
        <w:rPr>
          <w:color w:val="231F20"/>
          <w:w w:val="115"/>
        </w:rPr>
        <w:t>the</w:t>
      </w:r>
      <w:r>
        <w:rPr>
          <w:color w:val="231F20"/>
          <w:spacing w:val="-7"/>
          <w:w w:val="115"/>
        </w:rPr>
        <w:t> </w:t>
      </w:r>
      <w:r>
        <w:rPr>
          <w:color w:val="231F20"/>
          <w:w w:val="115"/>
        </w:rPr>
        <w:t>face</w:t>
      </w:r>
      <w:r>
        <w:rPr>
          <w:color w:val="231F20"/>
          <w:spacing w:val="-7"/>
          <w:w w:val="115"/>
        </w:rPr>
        <w:t> </w:t>
      </w:r>
      <w:r>
        <w:rPr>
          <w:color w:val="231F20"/>
          <w:w w:val="115"/>
        </w:rPr>
        <w:t>of cyclical</w:t>
      </w:r>
      <w:r>
        <w:rPr>
          <w:color w:val="231F20"/>
          <w:spacing w:val="-13"/>
          <w:w w:val="115"/>
        </w:rPr>
        <w:t> </w:t>
      </w:r>
      <w:r>
        <w:rPr>
          <w:color w:val="231F20"/>
          <w:w w:val="115"/>
        </w:rPr>
        <w:t>and</w:t>
      </w:r>
      <w:r>
        <w:rPr>
          <w:color w:val="231F20"/>
          <w:spacing w:val="-13"/>
          <w:w w:val="115"/>
        </w:rPr>
        <w:t> </w:t>
      </w:r>
      <w:r>
        <w:rPr>
          <w:color w:val="231F20"/>
          <w:w w:val="115"/>
        </w:rPr>
        <w:t>anthropogenic</w:t>
      </w:r>
      <w:r>
        <w:rPr>
          <w:color w:val="231F20"/>
          <w:spacing w:val="-13"/>
          <w:w w:val="115"/>
        </w:rPr>
        <w:t> </w:t>
      </w:r>
      <w:r>
        <w:rPr>
          <w:color w:val="231F20"/>
          <w:w w:val="115"/>
        </w:rPr>
        <w:t>climate</w:t>
      </w:r>
      <w:r>
        <w:rPr>
          <w:color w:val="231F20"/>
          <w:spacing w:val="-13"/>
          <w:w w:val="115"/>
        </w:rPr>
        <w:t> </w:t>
      </w:r>
      <w:r>
        <w:rPr>
          <w:color w:val="231F20"/>
          <w:w w:val="115"/>
        </w:rPr>
        <w:t>changes</w:t>
      </w:r>
      <w:r>
        <w:rPr>
          <w:color w:val="231F20"/>
          <w:spacing w:val="-13"/>
          <w:w w:val="115"/>
        </w:rPr>
        <w:t> </w:t>
      </w:r>
      <w:r>
        <w:rPr>
          <w:color w:val="231F20"/>
          <w:w w:val="115"/>
        </w:rPr>
        <w:t>(Soulé</w:t>
      </w:r>
      <w:r>
        <w:rPr>
          <w:color w:val="231F20"/>
          <w:spacing w:val="-13"/>
          <w:w w:val="115"/>
        </w:rPr>
        <w:t> </w:t>
      </w:r>
      <w:r>
        <w:rPr>
          <w:color w:val="231F20"/>
          <w:w w:val="115"/>
        </w:rPr>
        <w:t>et</w:t>
      </w:r>
      <w:r>
        <w:rPr>
          <w:color w:val="231F20"/>
          <w:spacing w:val="-13"/>
          <w:w w:val="115"/>
        </w:rPr>
        <w:t> </w:t>
      </w:r>
      <w:r>
        <w:rPr>
          <w:color w:val="231F20"/>
          <w:w w:val="115"/>
        </w:rPr>
        <w:t>al.,</w:t>
      </w:r>
      <w:r>
        <w:rPr>
          <w:color w:val="231F20"/>
          <w:spacing w:val="-13"/>
          <w:w w:val="115"/>
        </w:rPr>
        <w:t> </w:t>
      </w:r>
      <w:r>
        <w:rPr>
          <w:color w:val="231F20"/>
          <w:w w:val="115"/>
        </w:rPr>
        <w:t>2003;</w:t>
      </w:r>
      <w:r>
        <w:rPr>
          <w:color w:val="231F20"/>
          <w:spacing w:val="-13"/>
          <w:w w:val="115"/>
        </w:rPr>
        <w:t> </w:t>
      </w:r>
      <w:r>
        <w:rPr>
          <w:color w:val="231F20"/>
          <w:w w:val="115"/>
        </w:rPr>
        <w:t>Chazdon</w:t>
      </w:r>
      <w:r>
        <w:rPr>
          <w:color w:val="231F20"/>
          <w:spacing w:val="-13"/>
          <w:w w:val="115"/>
        </w:rPr>
        <w:t> </w:t>
      </w:r>
      <w:r>
        <w:rPr>
          <w:color w:val="231F20"/>
          <w:w w:val="115"/>
        </w:rPr>
        <w:t>et</w:t>
      </w:r>
      <w:r>
        <w:rPr>
          <w:color w:val="231F20"/>
          <w:spacing w:val="-13"/>
          <w:w w:val="115"/>
        </w:rPr>
        <w:t> </w:t>
      </w:r>
      <w:r>
        <w:rPr>
          <w:color w:val="231F20"/>
          <w:w w:val="115"/>
        </w:rPr>
        <w:t>al.,</w:t>
      </w:r>
      <w:r>
        <w:rPr>
          <w:color w:val="231F20"/>
          <w:spacing w:val="-13"/>
          <w:w w:val="115"/>
        </w:rPr>
        <w:t> </w:t>
      </w:r>
      <w:r>
        <w:rPr>
          <w:color w:val="231F20"/>
          <w:w w:val="115"/>
        </w:rPr>
        <w:t>2009; Woodruff,</w:t>
      </w:r>
      <w:r>
        <w:rPr>
          <w:color w:val="231F20"/>
          <w:spacing w:val="-23"/>
          <w:w w:val="115"/>
        </w:rPr>
        <w:t> </w:t>
      </w:r>
      <w:r>
        <w:rPr>
          <w:color w:val="231F20"/>
          <w:w w:val="115"/>
        </w:rPr>
        <w:t>2010).</w:t>
      </w:r>
      <w:r>
        <w:rPr>
          <w:color w:val="231F20"/>
          <w:spacing w:val="-23"/>
          <w:w w:val="115"/>
        </w:rPr>
        <w:t> </w:t>
      </w:r>
      <w:r>
        <w:rPr>
          <w:color w:val="231F20"/>
          <w:w w:val="115"/>
        </w:rPr>
        <w:t>A</w:t>
      </w:r>
      <w:r>
        <w:rPr>
          <w:color w:val="231F20"/>
          <w:spacing w:val="-23"/>
          <w:w w:val="115"/>
        </w:rPr>
        <w:t> </w:t>
      </w:r>
      <w:r>
        <w:rPr>
          <w:color w:val="231F20"/>
          <w:w w:val="115"/>
        </w:rPr>
        <w:t>radical</w:t>
      </w:r>
      <w:r>
        <w:rPr>
          <w:color w:val="231F20"/>
          <w:spacing w:val="-23"/>
          <w:w w:val="115"/>
        </w:rPr>
        <w:t> </w:t>
      </w:r>
      <w:r>
        <w:rPr>
          <w:color w:val="231F20"/>
          <w:w w:val="115"/>
        </w:rPr>
        <w:t>response,</w:t>
      </w:r>
      <w:r>
        <w:rPr>
          <w:color w:val="231F20"/>
          <w:spacing w:val="-23"/>
          <w:w w:val="115"/>
        </w:rPr>
        <w:t> </w:t>
      </w:r>
      <w:r>
        <w:rPr>
          <w:color w:val="231F20"/>
          <w:w w:val="115"/>
        </w:rPr>
        <w:t>rewilding</w:t>
      </w:r>
      <w:r>
        <w:rPr>
          <w:color w:val="231F20"/>
          <w:spacing w:val="-23"/>
          <w:w w:val="115"/>
        </w:rPr>
        <w:t> </w:t>
      </w:r>
      <w:r>
        <w:rPr>
          <w:color w:val="231F20"/>
          <w:w w:val="115"/>
        </w:rPr>
        <w:t>or</w:t>
      </w:r>
      <w:r>
        <w:rPr>
          <w:color w:val="231F20"/>
          <w:spacing w:val="-23"/>
          <w:w w:val="115"/>
        </w:rPr>
        <w:t> </w:t>
      </w:r>
      <w:r>
        <w:rPr>
          <w:color w:val="231F20"/>
          <w:w w:val="115"/>
        </w:rPr>
        <w:t>restoration</w:t>
      </w:r>
      <w:r>
        <w:rPr>
          <w:color w:val="231F20"/>
          <w:spacing w:val="-23"/>
          <w:w w:val="115"/>
        </w:rPr>
        <w:t> </w:t>
      </w:r>
      <w:r>
        <w:rPr>
          <w:color w:val="231F20"/>
          <w:w w:val="115"/>
        </w:rPr>
        <w:t>of</w:t>
      </w:r>
      <w:r>
        <w:rPr>
          <w:color w:val="231F20"/>
          <w:spacing w:val="-23"/>
          <w:w w:val="115"/>
        </w:rPr>
        <w:t> </w:t>
      </w:r>
      <w:r>
        <w:rPr>
          <w:color w:val="231F20"/>
          <w:w w:val="115"/>
        </w:rPr>
        <w:t>complete</w:t>
      </w:r>
      <w:r>
        <w:rPr>
          <w:color w:val="231F20"/>
          <w:spacing w:val="-23"/>
          <w:w w:val="115"/>
        </w:rPr>
        <w:t> </w:t>
      </w:r>
      <w:r>
        <w:rPr>
          <w:color w:val="231F20"/>
          <w:w w:val="115"/>
        </w:rPr>
        <w:t>Pleistocene ecosystems,</w:t>
      </w:r>
      <w:r>
        <w:rPr>
          <w:color w:val="231F20"/>
          <w:spacing w:val="-25"/>
          <w:w w:val="115"/>
        </w:rPr>
        <w:t> </w:t>
      </w:r>
      <w:r>
        <w:rPr>
          <w:color w:val="231F20"/>
          <w:w w:val="115"/>
        </w:rPr>
        <w:t>aims</w:t>
      </w:r>
      <w:r>
        <w:rPr>
          <w:color w:val="231F20"/>
          <w:spacing w:val="-25"/>
          <w:w w:val="115"/>
        </w:rPr>
        <w:t> </w:t>
      </w:r>
      <w:r>
        <w:rPr>
          <w:color w:val="231F20"/>
          <w:w w:val="115"/>
        </w:rPr>
        <w:t>at</w:t>
      </w:r>
      <w:r>
        <w:rPr>
          <w:color w:val="231F20"/>
          <w:spacing w:val="-25"/>
          <w:w w:val="115"/>
        </w:rPr>
        <w:t> </w:t>
      </w:r>
      <w:r>
        <w:rPr>
          <w:color w:val="231F20"/>
          <w:w w:val="115"/>
        </w:rPr>
        <w:t>devolving</w:t>
      </w:r>
      <w:r>
        <w:rPr>
          <w:color w:val="231F20"/>
          <w:spacing w:val="-25"/>
          <w:w w:val="115"/>
        </w:rPr>
        <w:t> </w:t>
      </w:r>
      <w:r>
        <w:rPr>
          <w:color w:val="231F20"/>
          <w:w w:val="115"/>
        </w:rPr>
        <w:t>evolutionary</w:t>
      </w:r>
      <w:r>
        <w:rPr>
          <w:color w:val="231F20"/>
          <w:spacing w:val="-25"/>
          <w:w w:val="115"/>
        </w:rPr>
        <w:t> </w:t>
      </w:r>
      <w:r>
        <w:rPr>
          <w:color w:val="231F20"/>
          <w:w w:val="115"/>
        </w:rPr>
        <w:t>capability</w:t>
      </w:r>
      <w:r>
        <w:rPr>
          <w:color w:val="231F20"/>
          <w:spacing w:val="-25"/>
          <w:w w:val="115"/>
        </w:rPr>
        <w:t> </w:t>
      </w:r>
      <w:r>
        <w:rPr>
          <w:color w:val="231F20"/>
          <w:w w:val="115"/>
        </w:rPr>
        <w:t>(Donlan</w:t>
      </w:r>
      <w:r>
        <w:rPr>
          <w:color w:val="231F20"/>
          <w:spacing w:val="-25"/>
          <w:w w:val="115"/>
        </w:rPr>
        <w:t> </w:t>
      </w:r>
      <w:r>
        <w:rPr>
          <w:color w:val="231F20"/>
          <w:w w:val="115"/>
        </w:rPr>
        <w:t>et</w:t>
      </w:r>
      <w:r>
        <w:rPr>
          <w:color w:val="231F20"/>
          <w:spacing w:val="-25"/>
          <w:w w:val="115"/>
        </w:rPr>
        <w:t> </w:t>
      </w:r>
      <w:r>
        <w:rPr>
          <w:color w:val="231F20"/>
          <w:w w:val="115"/>
        </w:rPr>
        <w:t>al.,</w:t>
      </w:r>
      <w:r>
        <w:rPr>
          <w:color w:val="231F20"/>
          <w:spacing w:val="-25"/>
          <w:w w:val="115"/>
        </w:rPr>
        <w:t> </w:t>
      </w:r>
      <w:r>
        <w:rPr>
          <w:color w:val="231F20"/>
          <w:w w:val="115"/>
        </w:rPr>
        <w:t>2006;</w:t>
      </w:r>
      <w:r>
        <w:rPr>
          <w:color w:val="231F20"/>
          <w:spacing w:val="-25"/>
          <w:w w:val="115"/>
        </w:rPr>
        <w:t> </w:t>
      </w:r>
      <w:r>
        <w:rPr>
          <w:color w:val="231F20"/>
          <w:w w:val="115"/>
        </w:rPr>
        <w:t>Woodruff, 2010). Complete ecosystems include top-predators (keystone species, Soulé et al., 2003) preying on coyotes; in their absence, pronghorn fawn survival plummets (Berger</w:t>
      </w:r>
      <w:r>
        <w:rPr>
          <w:color w:val="231F20"/>
          <w:spacing w:val="46"/>
          <w:w w:val="115"/>
        </w:rPr>
        <w:t> </w:t>
      </w:r>
      <w:r>
        <w:rPr>
          <w:color w:val="231F20"/>
          <w:w w:val="115"/>
        </w:rPr>
        <w:t>et</w:t>
      </w:r>
      <w:r>
        <w:rPr>
          <w:color w:val="231F20"/>
          <w:spacing w:val="46"/>
          <w:w w:val="115"/>
        </w:rPr>
        <w:t> </w:t>
      </w:r>
      <w:r>
        <w:rPr>
          <w:color w:val="231F20"/>
          <w:w w:val="115"/>
        </w:rPr>
        <w:t>al.,</w:t>
      </w:r>
      <w:r>
        <w:rPr>
          <w:color w:val="231F20"/>
          <w:spacing w:val="46"/>
          <w:w w:val="115"/>
        </w:rPr>
        <w:t> </w:t>
      </w:r>
      <w:r>
        <w:rPr>
          <w:color w:val="231F20"/>
          <w:w w:val="115"/>
        </w:rPr>
        <w:t>2008).</w:t>
      </w:r>
      <w:r>
        <w:rPr>
          <w:color w:val="231F20"/>
          <w:spacing w:val="46"/>
          <w:w w:val="115"/>
        </w:rPr>
        <w:t> </w:t>
      </w:r>
      <w:r>
        <w:rPr>
          <w:color w:val="231F20"/>
          <w:w w:val="115"/>
        </w:rPr>
        <w:t>Reintroduction</w:t>
      </w:r>
      <w:r>
        <w:rPr>
          <w:color w:val="231F20"/>
          <w:spacing w:val="46"/>
          <w:w w:val="115"/>
        </w:rPr>
        <w:t> </w:t>
      </w:r>
      <w:r>
        <w:rPr>
          <w:color w:val="231F20"/>
          <w:w w:val="115"/>
        </w:rPr>
        <w:t>of</w:t>
      </w:r>
      <w:r>
        <w:rPr>
          <w:color w:val="231F20"/>
          <w:spacing w:val="46"/>
          <w:w w:val="115"/>
        </w:rPr>
        <w:t> </w:t>
      </w:r>
      <w:r>
        <w:rPr>
          <w:color w:val="231F20"/>
          <w:w w:val="115"/>
        </w:rPr>
        <w:t>top</w:t>
      </w:r>
      <w:r>
        <w:rPr>
          <w:color w:val="231F20"/>
          <w:spacing w:val="46"/>
          <w:w w:val="115"/>
        </w:rPr>
        <w:t> </w:t>
      </w:r>
      <w:r>
        <w:rPr>
          <w:color w:val="231F20"/>
          <w:w w:val="115"/>
        </w:rPr>
        <w:t>predators</w:t>
      </w:r>
      <w:r>
        <w:rPr>
          <w:color w:val="231F20"/>
          <w:spacing w:val="46"/>
          <w:w w:val="115"/>
        </w:rPr>
        <w:t> </w:t>
      </w:r>
      <w:r>
        <w:rPr>
          <w:color w:val="231F20"/>
          <w:w w:val="115"/>
        </w:rPr>
        <w:t>is</w:t>
      </w:r>
      <w:r>
        <w:rPr>
          <w:color w:val="231F20"/>
          <w:spacing w:val="46"/>
          <w:w w:val="115"/>
        </w:rPr>
        <w:t> </w:t>
      </w:r>
      <w:r>
        <w:rPr>
          <w:color w:val="231F20"/>
          <w:w w:val="115"/>
        </w:rPr>
        <w:t>critical</w:t>
      </w:r>
      <w:r>
        <w:rPr>
          <w:color w:val="231F20"/>
          <w:spacing w:val="46"/>
          <w:w w:val="115"/>
        </w:rPr>
        <w:t> </w:t>
      </w:r>
      <w:r>
        <w:rPr>
          <w:color w:val="231F20"/>
          <w:w w:val="115"/>
        </w:rPr>
        <w:t>for</w:t>
      </w:r>
      <w:r>
        <w:rPr>
          <w:color w:val="231F20"/>
          <w:spacing w:val="46"/>
          <w:w w:val="115"/>
        </w:rPr>
        <w:t> </w:t>
      </w:r>
      <w:r>
        <w:rPr>
          <w:color w:val="231F20"/>
          <w:w w:val="115"/>
        </w:rPr>
        <w:t>simplified</w:t>
      </w:r>
    </w:p>
    <w:p>
      <w:pPr>
        <w:spacing w:after="0" w:line="252" w:lineRule="auto"/>
        <w:jc w:val="both"/>
        <w:sectPr>
          <w:pgSz w:w="10210" w:h="14180"/>
          <w:pgMar w:header="0" w:footer="530" w:top="740" w:bottom="720" w:left="1200" w:right="1420"/>
        </w:sectPr>
      </w:pPr>
    </w:p>
    <w:p>
      <w:pPr>
        <w:tabs>
          <w:tab w:pos="1418" w:val="left" w:leader="none"/>
        </w:tabs>
        <w:spacing w:before="48"/>
        <w:ind w:left="564" w:right="0" w:firstLine="0"/>
        <w:jc w:val="both"/>
        <w:rPr>
          <w:rFonts w:ascii="Tahoma"/>
          <w:sz w:val="16"/>
        </w:rPr>
      </w:pPr>
      <w:r>
        <w:rPr/>
        <w:pict>
          <v:line style="position:absolute;mso-position-horizontal-relative:page;mso-position-vertical-relative:paragraph;z-index:-17536" from="120.3909pt,8.695337pt" to="135.390900pt,8.695337pt" stroked="true" strokeweight="1.5pt" strokecolor="#231f20">
            <w10:wrap type="none"/>
          </v:line>
        </w:pict>
      </w:r>
      <w:r>
        <w:rPr>
          <w:rFonts w:ascii="Calibri"/>
          <w:b/>
          <w:color w:val="231F20"/>
          <w:sz w:val="19"/>
        </w:rPr>
        <w:t>136</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4"/>
        <w:rPr>
          <w:rFonts w:ascii="Tahoma"/>
          <w:sz w:val="24"/>
        </w:rPr>
      </w:pPr>
    </w:p>
    <w:p>
      <w:pPr>
        <w:pStyle w:val="BodyText"/>
        <w:spacing w:line="252" w:lineRule="auto"/>
        <w:ind w:left="564" w:right="102"/>
        <w:jc w:val="both"/>
      </w:pPr>
      <w:r>
        <w:rPr>
          <w:color w:val="231F20"/>
          <w:w w:val="115"/>
        </w:rPr>
        <w:t>ecosystems (Pringle et al., 2007). Rewilding of degraded rangelands more than rest alone requires restoring and sustaining natural processes (Curtin, 2002).</w:t>
      </w:r>
    </w:p>
    <w:p>
      <w:pPr>
        <w:pStyle w:val="BodyText"/>
        <w:spacing w:line="252" w:lineRule="auto" w:before="1"/>
        <w:ind w:left="564" w:right="101" w:firstLine="339"/>
        <w:jc w:val="both"/>
      </w:pPr>
      <w:r>
        <w:rPr>
          <w:color w:val="231F20"/>
          <w:spacing w:val="-4"/>
          <w:w w:val="115"/>
        </w:rPr>
        <w:t>At </w:t>
      </w:r>
      <w:r>
        <w:rPr>
          <w:color w:val="231F20"/>
          <w:w w:val="115"/>
        </w:rPr>
        <w:t>a narrow timescale, pronghorn populations vary in relation to drought and winterseverity; </w:t>
      </w:r>
      <w:r>
        <w:rPr>
          <w:color w:val="231F20"/>
          <w:spacing w:val="3"/>
          <w:w w:val="115"/>
        </w:rPr>
        <w:t>andwaterneedsvaryinrelationtosucculenceofvegetation(Hoffmann </w:t>
      </w:r>
      <w:r>
        <w:rPr>
          <w:color w:val="231F20"/>
          <w:w w:val="115"/>
        </w:rPr>
        <w:t>et al., 2008). </w:t>
      </w:r>
      <w:r>
        <w:rPr>
          <w:color w:val="231F20"/>
          <w:spacing w:val="-4"/>
          <w:w w:val="115"/>
        </w:rPr>
        <w:t>At </w:t>
      </w:r>
      <w:r>
        <w:rPr>
          <w:color w:val="231F20"/>
          <w:w w:val="115"/>
        </w:rPr>
        <w:t>a wider timescale, the drought trend (reviewed in de las Heras et al.,</w:t>
      </w:r>
      <w:r>
        <w:rPr>
          <w:color w:val="231F20"/>
          <w:spacing w:val="-6"/>
          <w:w w:val="115"/>
        </w:rPr>
        <w:t> </w:t>
      </w:r>
      <w:r>
        <w:rPr>
          <w:color w:val="231F20"/>
          <w:w w:val="115"/>
        </w:rPr>
        <w:t>2014)</w:t>
      </w:r>
      <w:r>
        <w:rPr>
          <w:color w:val="231F20"/>
          <w:spacing w:val="-6"/>
          <w:w w:val="115"/>
        </w:rPr>
        <w:t> </w:t>
      </w:r>
      <w:r>
        <w:rPr>
          <w:color w:val="231F20"/>
          <w:w w:val="115"/>
        </w:rPr>
        <w:t>indicates</w:t>
      </w:r>
      <w:r>
        <w:rPr>
          <w:color w:val="231F20"/>
          <w:spacing w:val="-6"/>
          <w:w w:val="115"/>
        </w:rPr>
        <w:t> </w:t>
      </w:r>
      <w:r>
        <w:rPr>
          <w:color w:val="231F20"/>
          <w:w w:val="115"/>
        </w:rPr>
        <w:t>an</w:t>
      </w:r>
      <w:r>
        <w:rPr>
          <w:color w:val="231F20"/>
          <w:spacing w:val="-6"/>
          <w:w w:val="115"/>
        </w:rPr>
        <w:t> </w:t>
      </w:r>
      <w:r>
        <w:rPr>
          <w:color w:val="231F20"/>
          <w:w w:val="115"/>
        </w:rPr>
        <w:t>increasingly</w:t>
      </w:r>
      <w:r>
        <w:rPr>
          <w:color w:val="231F20"/>
          <w:spacing w:val="-6"/>
          <w:w w:val="115"/>
        </w:rPr>
        <w:t> </w:t>
      </w:r>
      <w:r>
        <w:rPr>
          <w:color w:val="231F20"/>
          <w:w w:val="115"/>
        </w:rPr>
        <w:t>dry</w:t>
      </w:r>
      <w:r>
        <w:rPr>
          <w:color w:val="231F20"/>
          <w:spacing w:val="-6"/>
          <w:w w:val="115"/>
        </w:rPr>
        <w:t> </w:t>
      </w:r>
      <w:r>
        <w:rPr>
          <w:color w:val="231F20"/>
          <w:w w:val="115"/>
        </w:rPr>
        <w:t>Sonoran</w:t>
      </w:r>
      <w:r>
        <w:rPr>
          <w:color w:val="231F20"/>
          <w:spacing w:val="-6"/>
          <w:w w:val="115"/>
        </w:rPr>
        <w:t> </w:t>
      </w:r>
      <w:r>
        <w:rPr>
          <w:color w:val="231F20"/>
          <w:w w:val="115"/>
        </w:rPr>
        <w:t>desert.</w:t>
      </w:r>
      <w:r>
        <w:rPr>
          <w:color w:val="231F20"/>
          <w:spacing w:val="-6"/>
          <w:w w:val="115"/>
        </w:rPr>
        <w:t> </w:t>
      </w:r>
      <w:r>
        <w:rPr>
          <w:color w:val="231F20"/>
          <w:w w:val="115"/>
        </w:rPr>
        <w:t>The</w:t>
      </w:r>
      <w:r>
        <w:rPr>
          <w:color w:val="231F20"/>
          <w:spacing w:val="-6"/>
          <w:w w:val="115"/>
        </w:rPr>
        <w:t> </w:t>
      </w:r>
      <w:r>
        <w:rPr>
          <w:color w:val="231F20"/>
          <w:w w:val="115"/>
        </w:rPr>
        <w:t>anatomic</w:t>
      </w:r>
      <w:r>
        <w:rPr>
          <w:color w:val="231F20"/>
          <w:spacing w:val="-6"/>
          <w:w w:val="115"/>
        </w:rPr>
        <w:t> </w:t>
      </w:r>
      <w:r>
        <w:rPr>
          <w:color w:val="231F20"/>
          <w:w w:val="115"/>
        </w:rPr>
        <w:t>adaptations</w:t>
      </w:r>
      <w:r>
        <w:rPr>
          <w:color w:val="231F20"/>
          <w:spacing w:val="-6"/>
          <w:w w:val="115"/>
        </w:rPr>
        <w:t> </w:t>
      </w:r>
      <w:r>
        <w:rPr>
          <w:color w:val="231F20"/>
          <w:w w:val="115"/>
        </w:rPr>
        <w:t>of pronghorn</w:t>
      </w:r>
      <w:r>
        <w:rPr>
          <w:color w:val="231F20"/>
          <w:spacing w:val="-14"/>
          <w:w w:val="115"/>
        </w:rPr>
        <w:t> </w:t>
      </w:r>
      <w:r>
        <w:rPr>
          <w:color w:val="231F20"/>
          <w:w w:val="115"/>
        </w:rPr>
        <w:t>may</w:t>
      </w:r>
      <w:r>
        <w:rPr>
          <w:color w:val="231F20"/>
          <w:spacing w:val="-14"/>
          <w:w w:val="115"/>
        </w:rPr>
        <w:t> </w:t>
      </w:r>
      <w:r>
        <w:rPr>
          <w:color w:val="231F20"/>
          <w:w w:val="115"/>
        </w:rPr>
        <w:t>not</w:t>
      </w:r>
      <w:r>
        <w:rPr>
          <w:color w:val="231F20"/>
          <w:spacing w:val="-14"/>
          <w:w w:val="115"/>
        </w:rPr>
        <w:t> </w:t>
      </w:r>
      <w:r>
        <w:rPr>
          <w:color w:val="231F20"/>
          <w:w w:val="115"/>
        </w:rPr>
        <w:t>be</w:t>
      </w:r>
      <w:r>
        <w:rPr>
          <w:color w:val="231F20"/>
          <w:spacing w:val="-14"/>
          <w:w w:val="115"/>
        </w:rPr>
        <w:t> </w:t>
      </w:r>
      <w:r>
        <w:rPr>
          <w:color w:val="231F20"/>
          <w:w w:val="115"/>
        </w:rPr>
        <w:t>sufficient</w:t>
      </w:r>
      <w:r>
        <w:rPr>
          <w:color w:val="231F20"/>
          <w:spacing w:val="-14"/>
          <w:w w:val="115"/>
        </w:rPr>
        <w:t> </w:t>
      </w:r>
      <w:r>
        <w:rPr>
          <w:color w:val="231F20"/>
          <w:w w:val="115"/>
        </w:rPr>
        <w:t>when</w:t>
      </w:r>
      <w:r>
        <w:rPr>
          <w:color w:val="231F20"/>
          <w:spacing w:val="-14"/>
          <w:w w:val="115"/>
        </w:rPr>
        <w:t> </w:t>
      </w:r>
      <w:r>
        <w:rPr>
          <w:color w:val="231F20"/>
          <w:w w:val="115"/>
        </w:rPr>
        <w:t>higher</w:t>
      </w:r>
      <w:r>
        <w:rPr>
          <w:color w:val="231F20"/>
          <w:spacing w:val="-14"/>
          <w:w w:val="115"/>
        </w:rPr>
        <w:t> </w:t>
      </w:r>
      <w:r>
        <w:rPr>
          <w:color w:val="231F20"/>
          <w:w w:val="115"/>
        </w:rPr>
        <w:t>temperature</w:t>
      </w:r>
      <w:r>
        <w:rPr>
          <w:color w:val="231F20"/>
          <w:spacing w:val="-14"/>
          <w:w w:val="115"/>
        </w:rPr>
        <w:t> </w:t>
      </w:r>
      <w:r>
        <w:rPr>
          <w:color w:val="231F20"/>
          <w:w w:val="115"/>
        </w:rPr>
        <w:t>and</w:t>
      </w:r>
      <w:r>
        <w:rPr>
          <w:color w:val="231F20"/>
          <w:spacing w:val="-14"/>
          <w:w w:val="115"/>
        </w:rPr>
        <w:t> </w:t>
      </w:r>
      <w:r>
        <w:rPr>
          <w:color w:val="231F20"/>
          <w:w w:val="115"/>
        </w:rPr>
        <w:t>less</w:t>
      </w:r>
      <w:r>
        <w:rPr>
          <w:color w:val="231F20"/>
          <w:spacing w:val="-14"/>
          <w:w w:val="115"/>
        </w:rPr>
        <w:t> </w:t>
      </w:r>
      <w:r>
        <w:rPr>
          <w:color w:val="231F20"/>
          <w:w w:val="115"/>
        </w:rPr>
        <w:t>humidity</w:t>
      </w:r>
      <w:r>
        <w:rPr>
          <w:color w:val="231F20"/>
          <w:spacing w:val="-14"/>
          <w:w w:val="115"/>
        </w:rPr>
        <w:t> </w:t>
      </w:r>
      <w:r>
        <w:rPr>
          <w:color w:val="231F20"/>
          <w:w w:val="115"/>
        </w:rPr>
        <w:t>coincide with restricted movement in an ecosystem devoid of free-standing </w:t>
      </w:r>
      <w:r>
        <w:rPr>
          <w:color w:val="231F20"/>
          <w:spacing w:val="-3"/>
          <w:w w:val="115"/>
        </w:rPr>
        <w:t>water, </w:t>
      </w:r>
      <w:r>
        <w:rPr>
          <w:color w:val="231F20"/>
          <w:w w:val="115"/>
        </w:rPr>
        <w:t>succulent vegetation,</w:t>
      </w:r>
      <w:r>
        <w:rPr>
          <w:color w:val="231F20"/>
          <w:spacing w:val="-10"/>
          <w:w w:val="115"/>
        </w:rPr>
        <w:t> </w:t>
      </w:r>
      <w:r>
        <w:rPr>
          <w:color w:val="231F20"/>
          <w:w w:val="115"/>
        </w:rPr>
        <w:t>and</w:t>
      </w:r>
      <w:r>
        <w:rPr>
          <w:color w:val="231F20"/>
          <w:spacing w:val="-10"/>
          <w:w w:val="115"/>
        </w:rPr>
        <w:t> </w:t>
      </w:r>
      <w:r>
        <w:rPr>
          <w:color w:val="231F20"/>
          <w:w w:val="115"/>
        </w:rPr>
        <w:t>keystone</w:t>
      </w:r>
      <w:r>
        <w:rPr>
          <w:color w:val="231F20"/>
          <w:spacing w:val="-10"/>
          <w:w w:val="115"/>
        </w:rPr>
        <w:t> </w:t>
      </w:r>
      <w:r>
        <w:rPr>
          <w:color w:val="231F20"/>
          <w:w w:val="115"/>
        </w:rPr>
        <w:t>predators</w:t>
      </w:r>
      <w:r>
        <w:rPr>
          <w:color w:val="231F20"/>
          <w:spacing w:val="-10"/>
          <w:w w:val="115"/>
        </w:rPr>
        <w:t> </w:t>
      </w:r>
      <w:r>
        <w:rPr>
          <w:color w:val="231F20"/>
          <w:w w:val="115"/>
        </w:rPr>
        <w:t>(wolves</w:t>
      </w:r>
      <w:r>
        <w:rPr>
          <w:color w:val="231F20"/>
          <w:spacing w:val="-10"/>
          <w:w w:val="115"/>
        </w:rPr>
        <w:t> </w:t>
      </w:r>
      <w:r>
        <w:rPr>
          <w:color w:val="231F20"/>
          <w:w w:val="115"/>
        </w:rPr>
        <w:t>and</w:t>
      </w:r>
      <w:r>
        <w:rPr>
          <w:color w:val="231F20"/>
          <w:spacing w:val="-10"/>
          <w:w w:val="115"/>
        </w:rPr>
        <w:t> </w:t>
      </w:r>
      <w:r>
        <w:rPr>
          <w:color w:val="231F20"/>
          <w:w w:val="115"/>
        </w:rPr>
        <w:t>pumas)</w:t>
      </w:r>
      <w:r>
        <w:rPr>
          <w:color w:val="231F20"/>
          <w:spacing w:val="-10"/>
          <w:w w:val="115"/>
        </w:rPr>
        <w:t> </w:t>
      </w:r>
      <w:r>
        <w:rPr>
          <w:color w:val="231F20"/>
          <w:w w:val="115"/>
        </w:rPr>
        <w:t>to</w:t>
      </w:r>
      <w:r>
        <w:rPr>
          <w:color w:val="231F20"/>
          <w:spacing w:val="-10"/>
          <w:w w:val="115"/>
        </w:rPr>
        <w:t> </w:t>
      </w:r>
      <w:r>
        <w:rPr>
          <w:color w:val="231F20"/>
          <w:w w:val="115"/>
        </w:rPr>
        <w:t>exert</w:t>
      </w:r>
      <w:r>
        <w:rPr>
          <w:color w:val="231F20"/>
          <w:spacing w:val="-10"/>
          <w:w w:val="115"/>
        </w:rPr>
        <w:t> </w:t>
      </w:r>
      <w:r>
        <w:rPr>
          <w:color w:val="231F20"/>
          <w:w w:val="115"/>
        </w:rPr>
        <w:t>top-down</w:t>
      </w:r>
      <w:r>
        <w:rPr>
          <w:color w:val="231F20"/>
          <w:spacing w:val="-10"/>
          <w:w w:val="115"/>
        </w:rPr>
        <w:t> </w:t>
      </w:r>
      <w:r>
        <w:rPr>
          <w:color w:val="231F20"/>
          <w:w w:val="115"/>
        </w:rPr>
        <w:t>control</w:t>
      </w:r>
      <w:r>
        <w:rPr>
          <w:color w:val="231F20"/>
          <w:spacing w:val="-10"/>
          <w:w w:val="115"/>
        </w:rPr>
        <w:t> </w:t>
      </w:r>
      <w:r>
        <w:rPr>
          <w:color w:val="231F20"/>
          <w:w w:val="115"/>
        </w:rPr>
        <w:t>on pronghorn</w:t>
      </w:r>
      <w:r>
        <w:rPr>
          <w:color w:val="231F20"/>
          <w:spacing w:val="-9"/>
          <w:w w:val="115"/>
        </w:rPr>
        <w:t> </w:t>
      </w:r>
      <w:r>
        <w:rPr>
          <w:color w:val="231F20"/>
          <w:spacing w:val="-3"/>
          <w:w w:val="115"/>
        </w:rPr>
        <w:t>herbivory.</w:t>
      </w:r>
      <w:r>
        <w:rPr>
          <w:color w:val="231F20"/>
          <w:spacing w:val="-9"/>
          <w:w w:val="115"/>
        </w:rPr>
        <w:t> </w:t>
      </w:r>
      <w:r>
        <w:rPr>
          <w:color w:val="231F20"/>
          <w:w w:val="115"/>
        </w:rPr>
        <w:t>Past</w:t>
      </w:r>
      <w:r>
        <w:rPr>
          <w:color w:val="231F20"/>
          <w:spacing w:val="-9"/>
          <w:w w:val="115"/>
        </w:rPr>
        <w:t> </w:t>
      </w:r>
      <w:r>
        <w:rPr>
          <w:color w:val="231F20"/>
          <w:w w:val="115"/>
        </w:rPr>
        <w:t>monsoon</w:t>
      </w:r>
      <w:r>
        <w:rPr>
          <w:color w:val="231F20"/>
          <w:spacing w:val="-9"/>
          <w:w w:val="115"/>
        </w:rPr>
        <w:t> </w:t>
      </w:r>
      <w:r>
        <w:rPr>
          <w:color w:val="231F20"/>
          <w:w w:val="115"/>
        </w:rPr>
        <w:t>Holocene</w:t>
      </w:r>
      <w:r>
        <w:rPr>
          <w:color w:val="231F20"/>
          <w:spacing w:val="-9"/>
          <w:w w:val="115"/>
        </w:rPr>
        <w:t> </w:t>
      </w:r>
      <w:r>
        <w:rPr>
          <w:color w:val="231F20"/>
          <w:w w:val="115"/>
        </w:rPr>
        <w:t>switch-offs</w:t>
      </w:r>
      <w:r>
        <w:rPr>
          <w:color w:val="231F20"/>
          <w:spacing w:val="-9"/>
          <w:w w:val="115"/>
        </w:rPr>
        <w:t> </w:t>
      </w:r>
      <w:r>
        <w:rPr>
          <w:color w:val="231F20"/>
          <w:w w:val="115"/>
        </w:rPr>
        <w:t>(ibid.)</w:t>
      </w:r>
      <w:r>
        <w:rPr>
          <w:color w:val="231F20"/>
          <w:spacing w:val="-9"/>
          <w:w w:val="115"/>
        </w:rPr>
        <w:t> </w:t>
      </w:r>
      <w:r>
        <w:rPr>
          <w:color w:val="231F20"/>
          <w:w w:val="115"/>
        </w:rPr>
        <w:t>are</w:t>
      </w:r>
      <w:r>
        <w:rPr>
          <w:color w:val="231F20"/>
          <w:spacing w:val="-9"/>
          <w:w w:val="115"/>
        </w:rPr>
        <w:t> </w:t>
      </w:r>
      <w:r>
        <w:rPr>
          <w:color w:val="231F20"/>
          <w:w w:val="115"/>
        </w:rPr>
        <w:t>cautionary</w:t>
      </w:r>
      <w:r>
        <w:rPr>
          <w:color w:val="231F20"/>
          <w:spacing w:val="-9"/>
          <w:w w:val="115"/>
        </w:rPr>
        <w:t> </w:t>
      </w:r>
      <w:r>
        <w:rPr>
          <w:color w:val="231F20"/>
          <w:w w:val="115"/>
        </w:rPr>
        <w:t>tales for the North American monsoon that brings summer moisture to eastern Baja. The coincidence of stochasticities and systematic threats such as climate change bears resemblance with climatic and anthropogenic factors conspiring </w:t>
      </w:r>
      <w:r>
        <w:rPr>
          <w:color w:val="231F20"/>
          <w:spacing w:val="-3"/>
          <w:w w:val="115"/>
        </w:rPr>
        <w:t>50-10 </w:t>
      </w:r>
      <w:r>
        <w:rPr>
          <w:color w:val="231F20"/>
          <w:w w:val="115"/>
        </w:rPr>
        <w:t>thousand years</w:t>
      </w:r>
      <w:r>
        <w:rPr>
          <w:color w:val="231F20"/>
          <w:spacing w:val="-14"/>
          <w:w w:val="115"/>
        </w:rPr>
        <w:t> </w:t>
      </w:r>
      <w:r>
        <w:rPr>
          <w:color w:val="231F20"/>
          <w:spacing w:val="-2"/>
          <w:w w:val="115"/>
        </w:rPr>
        <w:t>ago</w:t>
      </w:r>
      <w:r>
        <w:rPr>
          <w:color w:val="231F20"/>
          <w:spacing w:val="-14"/>
          <w:w w:val="115"/>
        </w:rPr>
        <w:t> </w:t>
      </w:r>
      <w:r>
        <w:rPr>
          <w:color w:val="231F20"/>
          <w:w w:val="115"/>
        </w:rPr>
        <w:t>in</w:t>
      </w:r>
      <w:r>
        <w:rPr>
          <w:color w:val="231F20"/>
          <w:spacing w:val="-14"/>
          <w:w w:val="115"/>
        </w:rPr>
        <w:t> </w:t>
      </w:r>
      <w:r>
        <w:rPr>
          <w:color w:val="231F20"/>
          <w:w w:val="115"/>
        </w:rPr>
        <w:t>megafaunal</w:t>
      </w:r>
      <w:r>
        <w:rPr>
          <w:color w:val="231F20"/>
          <w:spacing w:val="-14"/>
          <w:w w:val="115"/>
        </w:rPr>
        <w:t> </w:t>
      </w:r>
      <w:r>
        <w:rPr>
          <w:color w:val="231F20"/>
          <w:w w:val="115"/>
        </w:rPr>
        <w:t>and</w:t>
      </w:r>
      <w:r>
        <w:rPr>
          <w:color w:val="231F20"/>
          <w:spacing w:val="-14"/>
          <w:w w:val="115"/>
        </w:rPr>
        <w:t> </w:t>
      </w:r>
      <w:r>
        <w:rPr>
          <w:color w:val="231F20"/>
          <w:w w:val="115"/>
        </w:rPr>
        <w:t>antilocaprid</w:t>
      </w:r>
      <w:r>
        <w:rPr>
          <w:color w:val="231F20"/>
          <w:spacing w:val="-14"/>
          <w:w w:val="115"/>
        </w:rPr>
        <w:t> </w:t>
      </w:r>
      <w:r>
        <w:rPr>
          <w:color w:val="231F20"/>
          <w:w w:val="115"/>
        </w:rPr>
        <w:t>mortality</w:t>
      </w:r>
      <w:r>
        <w:rPr>
          <w:color w:val="231F20"/>
          <w:spacing w:val="-14"/>
          <w:w w:val="115"/>
        </w:rPr>
        <w:t> </w:t>
      </w:r>
      <w:r>
        <w:rPr>
          <w:color w:val="231F20"/>
          <w:w w:val="115"/>
        </w:rPr>
        <w:t>(Koch</w:t>
      </w:r>
      <w:r>
        <w:rPr>
          <w:color w:val="231F20"/>
          <w:spacing w:val="-14"/>
          <w:w w:val="115"/>
        </w:rPr>
        <w:t> </w:t>
      </w:r>
      <w:r>
        <w:rPr>
          <w:color w:val="231F20"/>
          <w:w w:val="115"/>
        </w:rPr>
        <w:t>and</w:t>
      </w:r>
      <w:r>
        <w:rPr>
          <w:color w:val="231F20"/>
          <w:spacing w:val="-14"/>
          <w:w w:val="115"/>
        </w:rPr>
        <w:t> </w:t>
      </w:r>
      <w:r>
        <w:rPr>
          <w:color w:val="231F20"/>
          <w:w w:val="115"/>
        </w:rPr>
        <w:t>Barnosky,</w:t>
      </w:r>
      <w:r>
        <w:rPr>
          <w:color w:val="231F20"/>
          <w:spacing w:val="-14"/>
          <w:w w:val="115"/>
        </w:rPr>
        <w:t> </w:t>
      </w:r>
      <w:r>
        <w:rPr>
          <w:color w:val="231F20"/>
          <w:w w:val="115"/>
        </w:rPr>
        <w:t>2006).</w:t>
      </w:r>
    </w:p>
    <w:p>
      <w:pPr>
        <w:pStyle w:val="BodyText"/>
        <w:rPr>
          <w:sz w:val="18"/>
        </w:rPr>
      </w:pPr>
    </w:p>
    <w:p>
      <w:pPr>
        <w:pStyle w:val="BodyText"/>
        <w:spacing w:before="7"/>
        <w:rPr>
          <w:sz w:val="20"/>
        </w:rPr>
      </w:pPr>
    </w:p>
    <w:p>
      <w:pPr>
        <w:pStyle w:val="Heading1"/>
        <w:numPr>
          <w:ilvl w:val="1"/>
          <w:numId w:val="1"/>
        </w:numPr>
        <w:tabs>
          <w:tab w:pos="941" w:val="left" w:leader="none"/>
        </w:tabs>
        <w:spacing w:line="240" w:lineRule="auto" w:before="1" w:after="0"/>
        <w:ind w:left="940" w:right="0" w:hanging="376"/>
        <w:jc w:val="both"/>
      </w:pPr>
      <w:r>
        <w:rPr>
          <w:color w:val="231F20"/>
          <w:w w:val="110"/>
        </w:rPr>
        <w:t>Discussion</w:t>
      </w:r>
    </w:p>
    <w:p>
      <w:pPr>
        <w:pStyle w:val="BodyText"/>
        <w:spacing w:before="6"/>
        <w:rPr>
          <w:rFonts w:ascii="Calibri"/>
          <w:b/>
          <w:sz w:val="22"/>
        </w:rPr>
      </w:pPr>
    </w:p>
    <w:p>
      <w:pPr>
        <w:pStyle w:val="Heading2"/>
        <w:numPr>
          <w:ilvl w:val="2"/>
          <w:numId w:val="1"/>
        </w:numPr>
        <w:tabs>
          <w:tab w:pos="996" w:val="left" w:leader="none"/>
        </w:tabs>
        <w:spacing w:line="240" w:lineRule="auto" w:before="0" w:after="0"/>
        <w:ind w:left="995" w:right="0" w:hanging="431"/>
        <w:jc w:val="both"/>
      </w:pPr>
      <w:r>
        <w:rPr>
          <w:color w:val="231F20"/>
          <w:w w:val="105"/>
        </w:rPr>
        <w:t>Privatization</w:t>
      </w:r>
      <w:r>
        <w:rPr>
          <w:color w:val="231F20"/>
          <w:spacing w:val="-20"/>
          <w:w w:val="105"/>
        </w:rPr>
        <w:t> </w:t>
      </w:r>
      <w:r>
        <w:rPr>
          <w:color w:val="231F20"/>
          <w:w w:val="105"/>
        </w:rPr>
        <w:t>And</w:t>
      </w:r>
      <w:r>
        <w:rPr>
          <w:color w:val="231F20"/>
          <w:spacing w:val="-22"/>
          <w:w w:val="105"/>
        </w:rPr>
        <w:t> </w:t>
      </w:r>
      <w:r>
        <w:rPr>
          <w:color w:val="231F20"/>
          <w:w w:val="105"/>
        </w:rPr>
        <w:t>Information</w:t>
      </w:r>
    </w:p>
    <w:p>
      <w:pPr>
        <w:pStyle w:val="BodyText"/>
        <w:spacing w:before="1"/>
        <w:rPr>
          <w:rFonts w:ascii="Calibri"/>
          <w:b/>
          <w:sz w:val="21"/>
        </w:rPr>
      </w:pPr>
    </w:p>
    <w:p>
      <w:pPr>
        <w:pStyle w:val="BodyText"/>
        <w:spacing w:line="252" w:lineRule="auto" w:before="1"/>
        <w:ind w:left="564" w:right="100"/>
        <w:jc w:val="both"/>
      </w:pPr>
      <w:r>
        <w:rPr>
          <w:color w:val="231F20"/>
          <w:w w:val="115"/>
        </w:rPr>
        <w:t>While the debate on ecosystem restoration has coalesced around rewilding and coupled human and natural systems, current human relationships with nature are driven</w:t>
      </w:r>
      <w:r>
        <w:rPr>
          <w:color w:val="231F20"/>
          <w:spacing w:val="-12"/>
          <w:w w:val="115"/>
        </w:rPr>
        <w:t> </w:t>
      </w:r>
      <w:r>
        <w:rPr>
          <w:color w:val="231F20"/>
          <w:w w:val="115"/>
        </w:rPr>
        <w:t>by</w:t>
      </w:r>
      <w:r>
        <w:rPr>
          <w:color w:val="231F20"/>
          <w:spacing w:val="-12"/>
          <w:w w:val="115"/>
        </w:rPr>
        <w:t> </w:t>
      </w:r>
      <w:r>
        <w:rPr>
          <w:color w:val="231F20"/>
          <w:w w:val="115"/>
        </w:rPr>
        <w:t>privatization.</w:t>
      </w:r>
      <w:r>
        <w:rPr>
          <w:color w:val="231F20"/>
          <w:spacing w:val="-12"/>
          <w:w w:val="115"/>
        </w:rPr>
        <w:t> </w:t>
      </w:r>
      <w:r>
        <w:rPr>
          <w:color w:val="231F20"/>
          <w:w w:val="115"/>
        </w:rPr>
        <w:t>Privatization</w:t>
      </w:r>
      <w:r>
        <w:rPr>
          <w:color w:val="231F20"/>
          <w:spacing w:val="-12"/>
          <w:w w:val="115"/>
        </w:rPr>
        <w:t> </w:t>
      </w:r>
      <w:r>
        <w:rPr>
          <w:color w:val="231F20"/>
          <w:w w:val="115"/>
        </w:rPr>
        <w:t>critiques</w:t>
      </w:r>
      <w:r>
        <w:rPr>
          <w:color w:val="231F20"/>
          <w:spacing w:val="-12"/>
          <w:w w:val="115"/>
        </w:rPr>
        <w:t> </w:t>
      </w:r>
      <w:r>
        <w:rPr>
          <w:color w:val="231F20"/>
          <w:w w:val="115"/>
        </w:rPr>
        <w:t>relate</w:t>
      </w:r>
      <w:r>
        <w:rPr>
          <w:color w:val="231F20"/>
          <w:spacing w:val="-12"/>
          <w:w w:val="115"/>
        </w:rPr>
        <w:t> </w:t>
      </w:r>
      <w:r>
        <w:rPr>
          <w:color w:val="231F20"/>
          <w:w w:val="115"/>
        </w:rPr>
        <w:t>firstly</w:t>
      </w:r>
      <w:r>
        <w:rPr>
          <w:color w:val="231F20"/>
          <w:spacing w:val="-12"/>
          <w:w w:val="115"/>
        </w:rPr>
        <w:t> </w:t>
      </w:r>
      <w:r>
        <w:rPr>
          <w:color w:val="231F20"/>
          <w:w w:val="115"/>
        </w:rPr>
        <w:t>to</w:t>
      </w:r>
      <w:r>
        <w:rPr>
          <w:color w:val="231F20"/>
          <w:spacing w:val="-12"/>
          <w:w w:val="115"/>
        </w:rPr>
        <w:t> </w:t>
      </w:r>
      <w:r>
        <w:rPr>
          <w:color w:val="231F20"/>
          <w:w w:val="115"/>
        </w:rPr>
        <w:t>the</w:t>
      </w:r>
      <w:r>
        <w:rPr>
          <w:color w:val="231F20"/>
          <w:spacing w:val="-12"/>
          <w:w w:val="115"/>
        </w:rPr>
        <w:t> </w:t>
      </w:r>
      <w:r>
        <w:rPr>
          <w:color w:val="231F20"/>
          <w:w w:val="115"/>
        </w:rPr>
        <w:t>lack</w:t>
      </w:r>
      <w:r>
        <w:rPr>
          <w:color w:val="231F20"/>
          <w:spacing w:val="-12"/>
          <w:w w:val="115"/>
        </w:rPr>
        <w:t> </w:t>
      </w:r>
      <w:r>
        <w:rPr>
          <w:color w:val="231F20"/>
          <w:w w:val="115"/>
        </w:rPr>
        <w:t>of</w:t>
      </w:r>
      <w:r>
        <w:rPr>
          <w:color w:val="231F20"/>
          <w:spacing w:val="-12"/>
          <w:w w:val="115"/>
        </w:rPr>
        <w:t> </w:t>
      </w:r>
      <w:r>
        <w:rPr>
          <w:color w:val="231F20"/>
          <w:w w:val="115"/>
        </w:rPr>
        <w:t>information being</w:t>
      </w:r>
      <w:r>
        <w:rPr>
          <w:color w:val="231F20"/>
          <w:spacing w:val="-6"/>
          <w:w w:val="115"/>
        </w:rPr>
        <w:t> </w:t>
      </w:r>
      <w:r>
        <w:rPr>
          <w:color w:val="231F20"/>
          <w:w w:val="115"/>
        </w:rPr>
        <w:t>issued</w:t>
      </w:r>
      <w:r>
        <w:rPr>
          <w:color w:val="231F20"/>
          <w:spacing w:val="-6"/>
          <w:w w:val="115"/>
        </w:rPr>
        <w:t> </w:t>
      </w:r>
      <w:r>
        <w:rPr>
          <w:color w:val="231F20"/>
          <w:w w:val="115"/>
        </w:rPr>
        <w:t>by</w:t>
      </w:r>
      <w:r>
        <w:rPr>
          <w:color w:val="231F20"/>
          <w:spacing w:val="-6"/>
          <w:w w:val="115"/>
        </w:rPr>
        <w:t> </w:t>
      </w:r>
      <w:r>
        <w:rPr>
          <w:color w:val="231F20"/>
          <w:w w:val="115"/>
        </w:rPr>
        <w:t>private</w:t>
      </w:r>
      <w:r>
        <w:rPr>
          <w:color w:val="231F20"/>
          <w:spacing w:val="-6"/>
          <w:w w:val="115"/>
        </w:rPr>
        <w:t> </w:t>
      </w:r>
      <w:r>
        <w:rPr>
          <w:color w:val="231F20"/>
          <w:w w:val="115"/>
        </w:rPr>
        <w:t>initiatives,</w:t>
      </w:r>
      <w:r>
        <w:rPr>
          <w:color w:val="231F20"/>
          <w:spacing w:val="-6"/>
          <w:w w:val="115"/>
        </w:rPr>
        <w:t> </w:t>
      </w:r>
      <w:r>
        <w:rPr>
          <w:color w:val="231F20"/>
          <w:w w:val="115"/>
        </w:rPr>
        <w:t>the</w:t>
      </w:r>
      <w:r>
        <w:rPr>
          <w:color w:val="231F20"/>
          <w:spacing w:val="-6"/>
          <w:w w:val="115"/>
        </w:rPr>
        <w:t> </w:t>
      </w:r>
      <w:r>
        <w:rPr>
          <w:color w:val="231F20"/>
          <w:w w:val="115"/>
        </w:rPr>
        <w:t>need</w:t>
      </w:r>
      <w:r>
        <w:rPr>
          <w:color w:val="231F20"/>
          <w:spacing w:val="-6"/>
          <w:w w:val="115"/>
        </w:rPr>
        <w:t> </w:t>
      </w:r>
      <w:r>
        <w:rPr>
          <w:color w:val="231F20"/>
          <w:w w:val="115"/>
        </w:rPr>
        <w:t>for</w:t>
      </w:r>
      <w:r>
        <w:rPr>
          <w:color w:val="231F20"/>
          <w:spacing w:val="-6"/>
          <w:w w:val="115"/>
        </w:rPr>
        <w:t> </w:t>
      </w:r>
      <w:r>
        <w:rPr>
          <w:color w:val="231F20"/>
          <w:w w:val="115"/>
        </w:rPr>
        <w:t>independent</w:t>
      </w:r>
      <w:r>
        <w:rPr>
          <w:color w:val="231F20"/>
          <w:spacing w:val="-6"/>
          <w:w w:val="115"/>
        </w:rPr>
        <w:t> </w:t>
      </w:r>
      <w:r>
        <w:rPr>
          <w:color w:val="231F20"/>
          <w:w w:val="115"/>
        </w:rPr>
        <w:t>reporting,</w:t>
      </w:r>
      <w:r>
        <w:rPr>
          <w:color w:val="231F20"/>
          <w:spacing w:val="-6"/>
          <w:w w:val="115"/>
        </w:rPr>
        <w:t> </w:t>
      </w:r>
      <w:r>
        <w:rPr>
          <w:color w:val="231F20"/>
          <w:w w:val="115"/>
        </w:rPr>
        <w:t>oversight</w:t>
      </w:r>
      <w:r>
        <w:rPr>
          <w:color w:val="231F20"/>
          <w:spacing w:val="-6"/>
          <w:w w:val="115"/>
        </w:rPr>
        <w:t> </w:t>
      </w:r>
      <w:r>
        <w:rPr>
          <w:color w:val="231F20"/>
          <w:w w:val="115"/>
        </w:rPr>
        <w:t>and accountability for the consequence of wilderness management (Alcorn et al., 2005; Igoe, 2007). </w:t>
      </w:r>
      <w:r>
        <w:rPr>
          <w:color w:val="231F20"/>
          <w:spacing w:val="-3"/>
          <w:w w:val="115"/>
        </w:rPr>
        <w:t>Secondly, </w:t>
      </w:r>
      <w:r>
        <w:rPr>
          <w:color w:val="231F20"/>
          <w:w w:val="115"/>
        </w:rPr>
        <w:t>funds become a dominant logic of elite NGOs monopolizing donors while at the same time reducing participation of and coordination with</w:t>
      </w:r>
      <w:r>
        <w:rPr>
          <w:color w:val="231F20"/>
          <w:spacing w:val="-27"/>
          <w:w w:val="115"/>
        </w:rPr>
        <w:t> </w:t>
      </w:r>
      <w:r>
        <w:rPr>
          <w:color w:val="231F20"/>
          <w:w w:val="115"/>
        </w:rPr>
        <w:t>other stakeholders.</w:t>
      </w:r>
      <w:r>
        <w:rPr>
          <w:color w:val="231F20"/>
          <w:spacing w:val="-12"/>
          <w:w w:val="115"/>
        </w:rPr>
        <w:t> </w:t>
      </w:r>
      <w:r>
        <w:rPr>
          <w:color w:val="231F20"/>
          <w:w w:val="115"/>
        </w:rPr>
        <w:t>This</w:t>
      </w:r>
      <w:r>
        <w:rPr>
          <w:color w:val="231F20"/>
          <w:spacing w:val="-12"/>
          <w:w w:val="115"/>
        </w:rPr>
        <w:t> </w:t>
      </w:r>
      <w:r>
        <w:rPr>
          <w:color w:val="231F20"/>
          <w:w w:val="115"/>
        </w:rPr>
        <w:t>overreliance</w:t>
      </w:r>
      <w:r>
        <w:rPr>
          <w:color w:val="231F20"/>
          <w:spacing w:val="-12"/>
          <w:w w:val="115"/>
        </w:rPr>
        <w:t> </w:t>
      </w:r>
      <w:r>
        <w:rPr>
          <w:color w:val="231F20"/>
          <w:w w:val="115"/>
        </w:rPr>
        <w:t>on</w:t>
      </w:r>
      <w:r>
        <w:rPr>
          <w:color w:val="231F20"/>
          <w:spacing w:val="-12"/>
          <w:w w:val="115"/>
        </w:rPr>
        <w:t> </w:t>
      </w:r>
      <w:r>
        <w:rPr>
          <w:color w:val="231F20"/>
          <w:w w:val="115"/>
        </w:rPr>
        <w:t>donations</w:t>
      </w:r>
      <w:r>
        <w:rPr>
          <w:color w:val="231F20"/>
          <w:spacing w:val="-12"/>
          <w:w w:val="115"/>
        </w:rPr>
        <w:t> </w:t>
      </w:r>
      <w:r>
        <w:rPr>
          <w:color w:val="231F20"/>
          <w:w w:val="115"/>
        </w:rPr>
        <w:t>makes</w:t>
      </w:r>
      <w:r>
        <w:rPr>
          <w:color w:val="231F20"/>
          <w:spacing w:val="-12"/>
          <w:w w:val="115"/>
        </w:rPr>
        <w:t> </w:t>
      </w:r>
      <w:r>
        <w:rPr>
          <w:color w:val="231F20"/>
          <w:w w:val="115"/>
        </w:rPr>
        <w:t>projects</w:t>
      </w:r>
      <w:r>
        <w:rPr>
          <w:color w:val="231F20"/>
          <w:spacing w:val="-12"/>
          <w:w w:val="115"/>
        </w:rPr>
        <w:t> </w:t>
      </w:r>
      <w:r>
        <w:rPr>
          <w:color w:val="231F20"/>
          <w:w w:val="115"/>
        </w:rPr>
        <w:t>vulnerable</w:t>
      </w:r>
      <w:r>
        <w:rPr>
          <w:color w:val="231F20"/>
          <w:spacing w:val="-12"/>
          <w:w w:val="115"/>
        </w:rPr>
        <w:t> </w:t>
      </w:r>
      <w:r>
        <w:rPr>
          <w:color w:val="231F20"/>
          <w:w w:val="115"/>
        </w:rPr>
        <w:t>to</w:t>
      </w:r>
      <w:r>
        <w:rPr>
          <w:color w:val="231F20"/>
          <w:spacing w:val="-12"/>
          <w:w w:val="115"/>
        </w:rPr>
        <w:t> </w:t>
      </w:r>
      <w:r>
        <w:rPr>
          <w:color w:val="231F20"/>
          <w:w w:val="115"/>
        </w:rPr>
        <w:t>inherently unstable financial markets, donor interests, policies and fearful to offend or lose donors</w:t>
      </w:r>
      <w:r>
        <w:rPr>
          <w:color w:val="231F20"/>
          <w:spacing w:val="-27"/>
          <w:w w:val="115"/>
        </w:rPr>
        <w:t> </w:t>
      </w:r>
      <w:r>
        <w:rPr>
          <w:color w:val="231F20"/>
          <w:w w:val="115"/>
        </w:rPr>
        <w:t>(Alcorn</w:t>
      </w:r>
      <w:r>
        <w:rPr>
          <w:color w:val="231F20"/>
          <w:spacing w:val="-27"/>
          <w:w w:val="115"/>
        </w:rPr>
        <w:t> </w:t>
      </w:r>
      <w:r>
        <w:rPr>
          <w:color w:val="231F20"/>
          <w:w w:val="115"/>
        </w:rPr>
        <w:t>et</w:t>
      </w:r>
      <w:r>
        <w:rPr>
          <w:color w:val="231F20"/>
          <w:spacing w:val="-27"/>
          <w:w w:val="115"/>
        </w:rPr>
        <w:t> </w:t>
      </w:r>
      <w:r>
        <w:rPr>
          <w:color w:val="231F20"/>
          <w:w w:val="115"/>
        </w:rPr>
        <w:t>al.,</w:t>
      </w:r>
      <w:r>
        <w:rPr>
          <w:color w:val="231F20"/>
          <w:spacing w:val="-27"/>
          <w:w w:val="115"/>
        </w:rPr>
        <w:t> </w:t>
      </w:r>
      <w:r>
        <w:rPr>
          <w:color w:val="231F20"/>
          <w:w w:val="115"/>
        </w:rPr>
        <w:t>2005;</w:t>
      </w:r>
      <w:r>
        <w:rPr>
          <w:color w:val="231F20"/>
          <w:spacing w:val="-27"/>
          <w:w w:val="115"/>
        </w:rPr>
        <w:t> </w:t>
      </w:r>
      <w:r>
        <w:rPr>
          <w:color w:val="231F20"/>
          <w:w w:val="115"/>
        </w:rPr>
        <w:t>More,</w:t>
      </w:r>
      <w:r>
        <w:rPr>
          <w:color w:val="231F20"/>
          <w:spacing w:val="-27"/>
          <w:w w:val="115"/>
        </w:rPr>
        <w:t> </w:t>
      </w:r>
      <w:r>
        <w:rPr>
          <w:color w:val="231F20"/>
          <w:w w:val="115"/>
        </w:rPr>
        <w:t>2005).</w:t>
      </w:r>
      <w:r>
        <w:rPr>
          <w:color w:val="231F20"/>
          <w:spacing w:val="-27"/>
          <w:w w:val="115"/>
        </w:rPr>
        <w:t> </w:t>
      </w:r>
      <w:r>
        <w:rPr>
          <w:color w:val="231F20"/>
          <w:spacing w:val="-3"/>
          <w:w w:val="115"/>
        </w:rPr>
        <w:t>Thirdly,</w:t>
      </w:r>
      <w:r>
        <w:rPr>
          <w:color w:val="231F20"/>
          <w:spacing w:val="-27"/>
          <w:w w:val="115"/>
        </w:rPr>
        <w:t> </w:t>
      </w:r>
      <w:r>
        <w:rPr>
          <w:color w:val="231F20"/>
          <w:w w:val="115"/>
        </w:rPr>
        <w:t>self-interest</w:t>
      </w:r>
      <w:r>
        <w:rPr>
          <w:color w:val="231F20"/>
          <w:spacing w:val="-27"/>
          <w:w w:val="115"/>
        </w:rPr>
        <w:t> </w:t>
      </w:r>
      <w:r>
        <w:rPr>
          <w:color w:val="231F20"/>
          <w:w w:val="115"/>
        </w:rPr>
        <w:t>leads</w:t>
      </w:r>
      <w:r>
        <w:rPr>
          <w:color w:val="231F20"/>
          <w:spacing w:val="-27"/>
          <w:w w:val="115"/>
        </w:rPr>
        <w:t> </w:t>
      </w:r>
      <w:r>
        <w:rPr>
          <w:color w:val="231F20"/>
          <w:w w:val="115"/>
        </w:rPr>
        <w:t>to</w:t>
      </w:r>
      <w:r>
        <w:rPr>
          <w:color w:val="231F20"/>
          <w:spacing w:val="-27"/>
          <w:w w:val="115"/>
        </w:rPr>
        <w:t> </w:t>
      </w:r>
      <w:r>
        <w:rPr>
          <w:color w:val="231F20"/>
          <w:w w:val="115"/>
        </w:rPr>
        <w:t>a</w:t>
      </w:r>
      <w:r>
        <w:rPr>
          <w:color w:val="231F20"/>
          <w:spacing w:val="-27"/>
          <w:w w:val="115"/>
        </w:rPr>
        <w:t> </w:t>
      </w:r>
      <w:r>
        <w:rPr>
          <w:color w:val="231F20"/>
          <w:w w:val="115"/>
        </w:rPr>
        <w:t>defective</w:t>
      </w:r>
      <w:r>
        <w:rPr>
          <w:color w:val="231F20"/>
          <w:spacing w:val="-27"/>
          <w:w w:val="115"/>
        </w:rPr>
        <w:t> </w:t>
      </w:r>
      <w:r>
        <w:rPr>
          <w:color w:val="231F20"/>
          <w:w w:val="115"/>
        </w:rPr>
        <w:t>view of our obligations to the future </w:t>
      </w:r>
      <w:r>
        <w:rPr>
          <w:color w:val="231F20"/>
          <w:spacing w:val="-3"/>
          <w:w w:val="115"/>
        </w:rPr>
        <w:t>(Pezzey, </w:t>
      </w:r>
      <w:r>
        <w:rPr>
          <w:color w:val="231F20"/>
          <w:w w:val="115"/>
        </w:rPr>
        <w:t>1989), and a focus on managing extinction which sidelines restoration and evolutionary processes (Donlan et al., 2006). </w:t>
      </w:r>
      <w:r>
        <w:rPr>
          <w:color w:val="231F20"/>
          <w:spacing w:val="-3"/>
          <w:w w:val="115"/>
        </w:rPr>
        <w:t>Fourthly, </w:t>
      </w:r>
      <w:r>
        <w:rPr>
          <w:color w:val="231F20"/>
          <w:w w:val="115"/>
        </w:rPr>
        <w:t>restricted access is the mechanism for privatization. It assumes either the form of exclusion of visitors unwilling to pay when management is for profit, as   in Yellowstone, Yosemite or in private easements in Patagonia (More, 2005;</w:t>
      </w:r>
      <w:r>
        <w:rPr>
          <w:color w:val="231F20"/>
          <w:spacing w:val="-16"/>
          <w:w w:val="115"/>
        </w:rPr>
        <w:t> </w:t>
      </w:r>
      <w:r>
        <w:rPr>
          <w:color w:val="231F20"/>
          <w:spacing w:val="-3"/>
          <w:w w:val="115"/>
        </w:rPr>
        <w:t>Carey, </w:t>
      </w:r>
      <w:r>
        <w:rPr>
          <w:color w:val="231F20"/>
          <w:w w:val="115"/>
        </w:rPr>
        <w:t>2009), or the form of access restriction for local residents as in Canada, the </w:t>
      </w:r>
      <w:r>
        <w:rPr>
          <w:color w:val="231F20"/>
          <w:spacing w:val="-3"/>
          <w:w w:val="115"/>
        </w:rPr>
        <w:t>US </w:t>
      </w:r>
      <w:r>
        <w:rPr>
          <w:color w:val="231F20"/>
          <w:w w:val="115"/>
        </w:rPr>
        <w:t>and South</w:t>
      </w:r>
      <w:r>
        <w:rPr>
          <w:color w:val="231F20"/>
          <w:spacing w:val="-24"/>
          <w:w w:val="115"/>
        </w:rPr>
        <w:t> </w:t>
      </w:r>
      <w:r>
        <w:rPr>
          <w:color w:val="231F20"/>
          <w:w w:val="115"/>
        </w:rPr>
        <w:t>African</w:t>
      </w:r>
      <w:r>
        <w:rPr>
          <w:color w:val="231F20"/>
          <w:spacing w:val="-24"/>
          <w:w w:val="115"/>
        </w:rPr>
        <w:t> </w:t>
      </w:r>
      <w:r>
        <w:rPr>
          <w:color w:val="231F20"/>
          <w:w w:val="115"/>
        </w:rPr>
        <w:t>game</w:t>
      </w:r>
      <w:r>
        <w:rPr>
          <w:color w:val="231F20"/>
          <w:spacing w:val="-24"/>
          <w:w w:val="115"/>
        </w:rPr>
        <w:t> </w:t>
      </w:r>
      <w:r>
        <w:rPr>
          <w:color w:val="231F20"/>
          <w:w w:val="115"/>
        </w:rPr>
        <w:t>farms</w:t>
      </w:r>
      <w:r>
        <w:rPr>
          <w:color w:val="231F20"/>
          <w:spacing w:val="-24"/>
          <w:w w:val="115"/>
        </w:rPr>
        <w:t> </w:t>
      </w:r>
      <w:r>
        <w:rPr>
          <w:color w:val="231F20"/>
          <w:w w:val="115"/>
        </w:rPr>
        <w:t>and</w:t>
      </w:r>
      <w:r>
        <w:rPr>
          <w:color w:val="231F20"/>
          <w:spacing w:val="-24"/>
          <w:w w:val="115"/>
        </w:rPr>
        <w:t> </w:t>
      </w:r>
      <w:r>
        <w:rPr>
          <w:color w:val="231F20"/>
          <w:w w:val="115"/>
        </w:rPr>
        <w:t>protected</w:t>
      </w:r>
      <w:r>
        <w:rPr>
          <w:color w:val="231F20"/>
          <w:spacing w:val="-24"/>
          <w:w w:val="115"/>
        </w:rPr>
        <w:t> </w:t>
      </w:r>
      <w:r>
        <w:rPr>
          <w:color w:val="231F20"/>
          <w:w w:val="115"/>
        </w:rPr>
        <w:t>areas</w:t>
      </w:r>
      <w:r>
        <w:rPr>
          <w:color w:val="231F20"/>
          <w:spacing w:val="-24"/>
          <w:w w:val="115"/>
        </w:rPr>
        <w:t> </w:t>
      </w:r>
      <w:r>
        <w:rPr>
          <w:color w:val="231F20"/>
          <w:spacing w:val="-3"/>
          <w:w w:val="115"/>
        </w:rPr>
        <w:t>(West</w:t>
      </w:r>
      <w:r>
        <w:rPr>
          <w:color w:val="231F20"/>
          <w:spacing w:val="-24"/>
          <w:w w:val="115"/>
        </w:rPr>
        <w:t> </w:t>
      </w:r>
      <w:r>
        <w:rPr>
          <w:color w:val="231F20"/>
          <w:w w:val="115"/>
        </w:rPr>
        <w:t>et</w:t>
      </w:r>
      <w:r>
        <w:rPr>
          <w:color w:val="231F20"/>
          <w:spacing w:val="-24"/>
          <w:w w:val="115"/>
        </w:rPr>
        <w:t> </w:t>
      </w:r>
      <w:r>
        <w:rPr>
          <w:color w:val="231F20"/>
          <w:w w:val="115"/>
        </w:rPr>
        <w:t>al.,</w:t>
      </w:r>
      <w:r>
        <w:rPr>
          <w:color w:val="231F20"/>
          <w:spacing w:val="-24"/>
          <w:w w:val="115"/>
        </w:rPr>
        <w:t> </w:t>
      </w:r>
      <w:r>
        <w:rPr>
          <w:color w:val="231F20"/>
          <w:w w:val="115"/>
        </w:rPr>
        <w:t>2006;</w:t>
      </w:r>
      <w:r>
        <w:rPr>
          <w:color w:val="231F20"/>
          <w:spacing w:val="-24"/>
          <w:w w:val="115"/>
        </w:rPr>
        <w:t> </w:t>
      </w:r>
      <w:r>
        <w:rPr>
          <w:color w:val="231F20"/>
          <w:spacing w:val="-4"/>
          <w:w w:val="115"/>
        </w:rPr>
        <w:t>Healy,</w:t>
      </w:r>
      <w:r>
        <w:rPr>
          <w:color w:val="231F20"/>
          <w:spacing w:val="-24"/>
          <w:w w:val="115"/>
        </w:rPr>
        <w:t> </w:t>
      </w:r>
      <w:r>
        <w:rPr>
          <w:color w:val="231F20"/>
          <w:w w:val="115"/>
        </w:rPr>
        <w:t>2007).</w:t>
      </w:r>
      <w:r>
        <w:rPr>
          <w:color w:val="231F20"/>
          <w:spacing w:val="-24"/>
          <w:w w:val="115"/>
        </w:rPr>
        <w:t> </w:t>
      </w:r>
      <w:r>
        <w:rPr>
          <w:color w:val="231F20"/>
          <w:spacing w:val="-3"/>
          <w:w w:val="115"/>
        </w:rPr>
        <w:t>Fifthly, </w:t>
      </w:r>
      <w:r>
        <w:rPr>
          <w:color w:val="231F20"/>
          <w:w w:val="115"/>
        </w:rPr>
        <w:t>in</w:t>
      </w:r>
      <w:r>
        <w:rPr>
          <w:color w:val="231F20"/>
          <w:spacing w:val="-21"/>
          <w:w w:val="115"/>
        </w:rPr>
        <w:t> </w:t>
      </w:r>
      <w:r>
        <w:rPr>
          <w:color w:val="231F20"/>
          <w:w w:val="115"/>
        </w:rPr>
        <w:t>contexts</w:t>
      </w:r>
      <w:r>
        <w:rPr>
          <w:color w:val="231F20"/>
          <w:spacing w:val="-21"/>
          <w:w w:val="115"/>
        </w:rPr>
        <w:t> </w:t>
      </w:r>
      <w:r>
        <w:rPr>
          <w:color w:val="231F20"/>
          <w:w w:val="115"/>
        </w:rPr>
        <w:t>devoid</w:t>
      </w:r>
      <w:r>
        <w:rPr>
          <w:color w:val="231F20"/>
          <w:spacing w:val="-21"/>
          <w:w w:val="115"/>
        </w:rPr>
        <w:t> </w:t>
      </w:r>
      <w:r>
        <w:rPr>
          <w:color w:val="231F20"/>
          <w:w w:val="115"/>
        </w:rPr>
        <w:t>of</w:t>
      </w:r>
      <w:r>
        <w:rPr>
          <w:color w:val="231F20"/>
          <w:spacing w:val="-21"/>
          <w:w w:val="115"/>
        </w:rPr>
        <w:t> </w:t>
      </w:r>
      <w:r>
        <w:rPr>
          <w:color w:val="231F20"/>
          <w:w w:val="115"/>
        </w:rPr>
        <w:t>self-imposed</w:t>
      </w:r>
      <w:r>
        <w:rPr>
          <w:color w:val="231F20"/>
          <w:spacing w:val="-21"/>
          <w:w w:val="115"/>
        </w:rPr>
        <w:t> </w:t>
      </w:r>
      <w:r>
        <w:rPr>
          <w:color w:val="231F20"/>
          <w:w w:val="115"/>
        </w:rPr>
        <w:t>rules</w:t>
      </w:r>
      <w:r>
        <w:rPr>
          <w:color w:val="231F20"/>
          <w:spacing w:val="-21"/>
          <w:w w:val="115"/>
        </w:rPr>
        <w:t> </w:t>
      </w:r>
      <w:r>
        <w:rPr>
          <w:color w:val="231F20"/>
          <w:w w:val="115"/>
        </w:rPr>
        <w:t>and</w:t>
      </w:r>
      <w:r>
        <w:rPr>
          <w:color w:val="231F20"/>
          <w:spacing w:val="-21"/>
          <w:w w:val="115"/>
        </w:rPr>
        <w:t> </w:t>
      </w:r>
      <w:r>
        <w:rPr>
          <w:color w:val="231F20"/>
          <w:w w:val="115"/>
        </w:rPr>
        <w:t>enforcement,</w:t>
      </w:r>
      <w:r>
        <w:rPr>
          <w:color w:val="231F20"/>
          <w:spacing w:val="-21"/>
          <w:w w:val="115"/>
        </w:rPr>
        <w:t> </w:t>
      </w:r>
      <w:r>
        <w:rPr>
          <w:color w:val="231F20"/>
          <w:w w:val="115"/>
        </w:rPr>
        <w:t>“privatization</w:t>
      </w:r>
      <w:r>
        <w:rPr>
          <w:color w:val="231F20"/>
          <w:spacing w:val="-21"/>
          <w:w w:val="115"/>
        </w:rPr>
        <w:t> </w:t>
      </w:r>
      <w:r>
        <w:rPr>
          <w:color w:val="231F20"/>
          <w:w w:val="115"/>
        </w:rPr>
        <w:t>is</w:t>
      </w:r>
      <w:r>
        <w:rPr>
          <w:color w:val="231F20"/>
          <w:spacing w:val="-21"/>
          <w:w w:val="115"/>
        </w:rPr>
        <w:t> </w:t>
      </w:r>
      <w:r>
        <w:rPr>
          <w:color w:val="231F20"/>
          <w:w w:val="115"/>
        </w:rPr>
        <w:t>the</w:t>
      </w:r>
      <w:r>
        <w:rPr>
          <w:color w:val="231F20"/>
          <w:spacing w:val="-21"/>
          <w:w w:val="115"/>
        </w:rPr>
        <w:t> </w:t>
      </w:r>
      <w:r>
        <w:rPr>
          <w:color w:val="231F20"/>
          <w:w w:val="115"/>
        </w:rPr>
        <w:t>worst possible</w:t>
      </w:r>
      <w:r>
        <w:rPr>
          <w:color w:val="231F20"/>
          <w:spacing w:val="-43"/>
          <w:w w:val="115"/>
        </w:rPr>
        <w:t> </w:t>
      </w:r>
      <w:r>
        <w:rPr>
          <w:color w:val="231F20"/>
          <w:w w:val="115"/>
        </w:rPr>
        <w:t>fate”</w:t>
      </w:r>
      <w:r>
        <w:rPr>
          <w:color w:val="231F20"/>
          <w:spacing w:val="-43"/>
          <w:w w:val="115"/>
        </w:rPr>
        <w:t> </w:t>
      </w:r>
      <w:r>
        <w:rPr>
          <w:color w:val="231F20"/>
          <w:w w:val="115"/>
        </w:rPr>
        <w:t>(Bowles</w:t>
      </w:r>
      <w:r>
        <w:rPr>
          <w:color w:val="231F20"/>
          <w:spacing w:val="-43"/>
          <w:w w:val="115"/>
        </w:rPr>
        <w:t> </w:t>
      </w:r>
      <w:r>
        <w:rPr>
          <w:color w:val="231F20"/>
          <w:w w:val="115"/>
        </w:rPr>
        <w:t>et</w:t>
      </w:r>
      <w:r>
        <w:rPr>
          <w:color w:val="231F20"/>
          <w:spacing w:val="-43"/>
          <w:w w:val="115"/>
        </w:rPr>
        <w:t> </w:t>
      </w:r>
      <w:r>
        <w:rPr>
          <w:color w:val="231F20"/>
          <w:w w:val="115"/>
        </w:rPr>
        <w:t>al.,</w:t>
      </w:r>
      <w:r>
        <w:rPr>
          <w:color w:val="231F20"/>
          <w:spacing w:val="-43"/>
          <w:w w:val="115"/>
        </w:rPr>
        <w:t> </w:t>
      </w:r>
      <w:r>
        <w:rPr>
          <w:color w:val="231F20"/>
          <w:w w:val="115"/>
        </w:rPr>
        <w:t>1998;</w:t>
      </w:r>
      <w:r>
        <w:rPr>
          <w:color w:val="231F20"/>
          <w:spacing w:val="-43"/>
          <w:w w:val="115"/>
        </w:rPr>
        <w:t> </w:t>
      </w:r>
      <w:r>
        <w:rPr>
          <w:color w:val="231F20"/>
          <w:w w:val="115"/>
        </w:rPr>
        <w:t>Terborgh,</w:t>
      </w:r>
      <w:r>
        <w:rPr>
          <w:color w:val="231F20"/>
          <w:spacing w:val="-43"/>
          <w:w w:val="115"/>
        </w:rPr>
        <w:t> </w:t>
      </w:r>
      <w:r>
        <w:rPr>
          <w:color w:val="231F20"/>
          <w:w w:val="115"/>
        </w:rPr>
        <w:t>2000).</w:t>
      </w:r>
    </w:p>
    <w:p>
      <w:pPr>
        <w:spacing w:after="0" w:line="252" w:lineRule="auto"/>
        <w:jc w:val="both"/>
        <w:sectPr>
          <w:pgSz w:w="10210" w:h="14180"/>
          <w:pgMar w:header="0" w:footer="530" w:top="740" w:bottom="720" w:left="1420" w:right="1200"/>
        </w:sectPr>
      </w:pPr>
    </w:p>
    <w:p>
      <w:pPr>
        <w:tabs>
          <w:tab w:pos="1592" w:val="right" w:leader="none"/>
        </w:tabs>
        <w:spacing w:before="48"/>
        <w:ind w:left="0" w:right="562" w:firstLine="0"/>
        <w:jc w:val="right"/>
        <w:rPr>
          <w:rFonts w:ascii="Calibri"/>
          <w:b/>
          <w:sz w:val="19"/>
        </w:rPr>
      </w:pPr>
      <w:r>
        <w:rPr/>
        <w:pict>
          <v:line style="position:absolute;mso-position-horizontal-relative:page;mso-position-vertical-relative:paragraph;z-index:-17512" from="375.557892pt,8.695337pt" to="390.557892pt,8.695337pt" stroked="true" strokeweight="1.5pt" strokecolor="#231f20">
            <w10:wrap type="none"/>
          </v:line>
        </w:pict>
      </w:r>
      <w:r>
        <w:rPr>
          <w:rFonts w:ascii="Tahoma"/>
          <w:color w:val="231F20"/>
          <w:sz w:val="16"/>
        </w:rPr>
        <w:t>Discussion</w:t>
      </w:r>
      <w:r>
        <w:rPr>
          <w:rFonts w:ascii="Calibri"/>
          <w:b/>
          <w:color w:val="231F20"/>
          <w:sz w:val="19"/>
        </w:rPr>
        <w:tab/>
        <w:t>137</w:t>
      </w:r>
    </w:p>
    <w:p>
      <w:pPr>
        <w:pStyle w:val="BodyText"/>
        <w:rPr>
          <w:rFonts w:ascii="Calibri"/>
          <w:b/>
          <w:sz w:val="18"/>
        </w:rPr>
      </w:pPr>
    </w:p>
    <w:p>
      <w:pPr>
        <w:pStyle w:val="BodyText"/>
        <w:spacing w:before="4"/>
        <w:rPr>
          <w:rFonts w:ascii="Calibri"/>
          <w:b/>
          <w:sz w:val="26"/>
        </w:rPr>
      </w:pPr>
    </w:p>
    <w:p>
      <w:pPr>
        <w:pStyle w:val="Heading2"/>
        <w:numPr>
          <w:ilvl w:val="2"/>
          <w:numId w:val="1"/>
        </w:numPr>
        <w:tabs>
          <w:tab w:pos="564" w:val="left" w:leader="none"/>
        </w:tabs>
        <w:spacing w:line="240" w:lineRule="auto" w:before="0" w:after="0"/>
        <w:ind w:left="563" w:right="0" w:hanging="460"/>
        <w:jc w:val="both"/>
      </w:pPr>
      <w:r>
        <w:rPr>
          <w:color w:val="231F20"/>
          <w:w w:val="105"/>
        </w:rPr>
        <w:t>Information</w:t>
      </w:r>
      <w:r>
        <w:rPr>
          <w:color w:val="231F20"/>
          <w:spacing w:val="-13"/>
          <w:w w:val="105"/>
        </w:rPr>
        <w:t> </w:t>
      </w:r>
      <w:r>
        <w:rPr>
          <w:color w:val="231F20"/>
          <w:w w:val="105"/>
        </w:rPr>
        <w:t>And</w:t>
      </w:r>
      <w:r>
        <w:rPr>
          <w:color w:val="231F20"/>
          <w:spacing w:val="-17"/>
          <w:w w:val="105"/>
        </w:rPr>
        <w:t> </w:t>
      </w:r>
      <w:r>
        <w:rPr>
          <w:color w:val="231F20"/>
          <w:w w:val="105"/>
        </w:rPr>
        <w:t>Stakeholders</w:t>
      </w:r>
      <w:r>
        <w:rPr>
          <w:color w:val="231F20"/>
          <w:spacing w:val="-15"/>
          <w:w w:val="105"/>
        </w:rPr>
        <w:t> </w:t>
      </w:r>
      <w:r>
        <w:rPr>
          <w:color w:val="231F20"/>
          <w:w w:val="105"/>
        </w:rPr>
        <w:t>In</w:t>
      </w:r>
      <w:r>
        <w:rPr>
          <w:color w:val="231F20"/>
          <w:spacing w:val="-13"/>
          <w:w w:val="105"/>
        </w:rPr>
        <w:t> </w:t>
      </w:r>
      <w:r>
        <w:rPr>
          <w:color w:val="231F20"/>
          <w:w w:val="105"/>
        </w:rPr>
        <w:t>Knowledge</w:t>
      </w:r>
      <w:r>
        <w:rPr>
          <w:color w:val="231F20"/>
          <w:spacing w:val="-13"/>
          <w:w w:val="105"/>
        </w:rPr>
        <w:t> </w:t>
      </w:r>
      <w:r>
        <w:rPr>
          <w:color w:val="231F20"/>
          <w:w w:val="105"/>
        </w:rPr>
        <w:t>Networks</w:t>
      </w:r>
    </w:p>
    <w:p>
      <w:pPr>
        <w:pStyle w:val="BodyText"/>
        <w:spacing w:before="1"/>
        <w:rPr>
          <w:rFonts w:ascii="Calibri"/>
          <w:b/>
          <w:sz w:val="21"/>
        </w:rPr>
      </w:pPr>
    </w:p>
    <w:p>
      <w:pPr>
        <w:pStyle w:val="BodyText"/>
        <w:spacing w:line="252" w:lineRule="auto" w:before="1"/>
        <w:ind w:left="103" w:right="561"/>
        <w:jc w:val="both"/>
      </w:pPr>
      <w:r>
        <w:rPr>
          <w:color w:val="231F20"/>
          <w:w w:val="115"/>
        </w:rPr>
        <w:t>In El Vizcaino Biosphere Reserve inhabitants are “marginalized by the very conservation process meant to engage them as key actors in promoting natural- </w:t>
      </w:r>
      <w:r>
        <w:rPr>
          <w:color w:val="231F20"/>
          <w:spacing w:val="-2"/>
          <w:w w:val="116"/>
        </w:rPr>
        <w:t>r</w:t>
      </w:r>
      <w:r>
        <w:rPr>
          <w:color w:val="231F20"/>
          <w:w w:val="117"/>
        </w:rPr>
        <w:t>esou</w:t>
      </w:r>
      <w:r>
        <w:rPr>
          <w:color w:val="231F20"/>
          <w:spacing w:val="-2"/>
          <w:w w:val="117"/>
        </w:rPr>
        <w:t>r</w:t>
      </w:r>
      <w:r>
        <w:rPr>
          <w:color w:val="231F20"/>
          <w:spacing w:val="-2"/>
          <w:w w:val="111"/>
        </w:rPr>
        <w:t>c</w:t>
      </w:r>
      <w:r>
        <w:rPr>
          <w:color w:val="231F20"/>
          <w:w w:val="115"/>
        </w:rPr>
        <w:t>e</w:t>
      </w:r>
      <w:r>
        <w:rPr>
          <w:color w:val="231F20"/>
          <w:spacing w:val="-17"/>
        </w:rPr>
        <w:t> </w:t>
      </w:r>
      <w:r>
        <w:rPr>
          <w:color w:val="231F20"/>
          <w:w w:val="118"/>
        </w:rPr>
        <w:t>p</w:t>
      </w:r>
      <w:r>
        <w:rPr>
          <w:color w:val="231F20"/>
          <w:spacing w:val="-2"/>
          <w:w w:val="118"/>
        </w:rPr>
        <w:t>r</w:t>
      </w:r>
      <w:r>
        <w:rPr>
          <w:color w:val="231F20"/>
          <w:w w:val="116"/>
        </w:rPr>
        <w:t>o</w:t>
      </w:r>
      <w:r>
        <w:rPr>
          <w:color w:val="231F20"/>
          <w:spacing w:val="-2"/>
          <w:w w:val="116"/>
        </w:rPr>
        <w:t>t</w:t>
      </w:r>
      <w:r>
        <w:rPr>
          <w:color w:val="231F20"/>
          <w:w w:val="116"/>
        </w:rPr>
        <w:t>ectio</w:t>
      </w:r>
      <w:r>
        <w:rPr>
          <w:color w:val="231F20"/>
          <w:spacing w:val="-10"/>
          <w:w w:val="116"/>
        </w:rPr>
        <w:t>n</w:t>
      </w:r>
      <w:r>
        <w:rPr>
          <w:color w:val="231F20"/>
          <w:w w:val="47"/>
        </w:rPr>
        <w:t>”</w:t>
      </w:r>
      <w:r>
        <w:rPr>
          <w:color w:val="231F20"/>
          <w:spacing w:val="-17"/>
        </w:rPr>
        <w:t> </w:t>
      </w:r>
      <w:r>
        <w:rPr>
          <w:color w:val="231F20"/>
          <w:w w:val="93"/>
        </w:rPr>
        <w:t>(</w:t>
      </w:r>
      <w:r>
        <w:rPr>
          <w:color w:val="231F20"/>
          <w:spacing w:val="-13"/>
          <w:w w:val="93"/>
        </w:rPr>
        <w:t>Y</w:t>
      </w:r>
      <w:r>
        <w:rPr>
          <w:color w:val="231F20"/>
          <w:w w:val="120"/>
        </w:rPr>
        <w:t>ou</w:t>
      </w:r>
      <w:r>
        <w:rPr>
          <w:color w:val="231F20"/>
          <w:spacing w:val="-2"/>
          <w:w w:val="120"/>
        </w:rPr>
        <w:t>n</w:t>
      </w:r>
      <w:r>
        <w:rPr>
          <w:color w:val="231F20"/>
          <w:spacing w:val="-2"/>
          <w:w w:val="111"/>
        </w:rPr>
        <w:t>g</w:t>
      </w:r>
      <w:r>
        <w:rPr>
          <w:color w:val="231F20"/>
          <w:w w:val="126"/>
        </w:rPr>
        <w:t>,</w:t>
      </w:r>
      <w:r>
        <w:rPr>
          <w:color w:val="231F20"/>
          <w:spacing w:val="-17"/>
        </w:rPr>
        <w:t> </w:t>
      </w:r>
      <w:r>
        <w:rPr>
          <w:color w:val="231F20"/>
          <w:w w:val="106"/>
        </w:rPr>
        <w:t>1999).</w:t>
      </w:r>
      <w:r>
        <w:rPr>
          <w:color w:val="231F20"/>
          <w:spacing w:val="-17"/>
        </w:rPr>
        <w:t> </w:t>
      </w:r>
      <w:r>
        <w:rPr>
          <w:color w:val="231F20"/>
          <w:w w:val="110"/>
        </w:rPr>
        <w:t>This</w:t>
      </w:r>
      <w:r>
        <w:rPr>
          <w:color w:val="231F20"/>
          <w:spacing w:val="-17"/>
        </w:rPr>
        <w:t> </w:t>
      </w:r>
      <w:r>
        <w:rPr>
          <w:color w:val="231F20"/>
          <w:w w:val="121"/>
        </w:rPr>
        <w:t>runs</w:t>
      </w:r>
      <w:r>
        <w:rPr>
          <w:color w:val="231F20"/>
          <w:spacing w:val="-17"/>
        </w:rPr>
        <w:t> </w:t>
      </w:r>
      <w:r>
        <w:rPr>
          <w:color w:val="231F20"/>
          <w:spacing w:val="-2"/>
          <w:w w:val="111"/>
        </w:rPr>
        <w:t>c</w:t>
      </w:r>
      <w:r>
        <w:rPr>
          <w:color w:val="231F20"/>
          <w:w w:val="120"/>
        </w:rPr>
        <w:t>oun</w:t>
      </w:r>
      <w:r>
        <w:rPr>
          <w:color w:val="231F20"/>
          <w:spacing w:val="-2"/>
          <w:w w:val="120"/>
        </w:rPr>
        <w:t>t</w:t>
      </w:r>
      <w:r>
        <w:rPr>
          <w:color w:val="231F20"/>
          <w:w w:val="115"/>
        </w:rPr>
        <w:t>er</w:t>
      </w:r>
      <w:r>
        <w:rPr>
          <w:color w:val="231F20"/>
          <w:spacing w:val="-17"/>
        </w:rPr>
        <w:t> </w:t>
      </w:r>
      <w:r>
        <w:rPr>
          <w:color w:val="231F20"/>
          <w:w w:val="120"/>
        </w:rPr>
        <w:t>the</w:t>
      </w:r>
      <w:r>
        <w:rPr>
          <w:color w:val="231F20"/>
          <w:spacing w:val="-17"/>
        </w:rPr>
        <w:t> </w:t>
      </w:r>
      <w:r>
        <w:rPr>
          <w:color w:val="231F20"/>
          <w:w w:val="119"/>
        </w:rPr>
        <w:t>need</w:t>
      </w:r>
      <w:r>
        <w:rPr>
          <w:color w:val="231F20"/>
          <w:spacing w:val="-17"/>
        </w:rPr>
        <w:t> </w:t>
      </w:r>
      <w:r>
        <w:rPr>
          <w:color w:val="231F20"/>
          <w:w w:val="118"/>
        </w:rPr>
        <w:t>in</w:t>
      </w:r>
      <w:r>
        <w:rPr>
          <w:color w:val="231F20"/>
          <w:spacing w:val="-17"/>
        </w:rPr>
        <w:t> </w:t>
      </w:r>
      <w:r>
        <w:rPr>
          <w:color w:val="231F20"/>
          <w:w w:val="121"/>
        </w:rPr>
        <w:t>enda</w:t>
      </w:r>
      <w:r>
        <w:rPr>
          <w:color w:val="231F20"/>
          <w:spacing w:val="-2"/>
          <w:w w:val="121"/>
        </w:rPr>
        <w:t>n</w:t>
      </w:r>
      <w:r>
        <w:rPr>
          <w:color w:val="231F20"/>
          <w:spacing w:val="-4"/>
          <w:w w:val="111"/>
        </w:rPr>
        <w:t>g</w:t>
      </w:r>
      <w:r>
        <w:rPr>
          <w:color w:val="231F20"/>
          <w:w w:val="115"/>
        </w:rPr>
        <w:t>e</w:t>
      </w:r>
      <w:r>
        <w:rPr>
          <w:color w:val="231F20"/>
          <w:spacing w:val="-2"/>
          <w:w w:val="115"/>
        </w:rPr>
        <w:t>r</w:t>
      </w:r>
      <w:r>
        <w:rPr>
          <w:color w:val="231F20"/>
          <w:w w:val="118"/>
        </w:rPr>
        <w:t>ed</w:t>
      </w:r>
      <w:r>
        <w:rPr>
          <w:color w:val="231F20"/>
          <w:spacing w:val="-17"/>
        </w:rPr>
        <w:t> </w:t>
      </w:r>
      <w:r>
        <w:rPr>
          <w:color w:val="231F20"/>
          <w:w w:val="115"/>
        </w:rPr>
        <w:t>specie</w:t>
      </w:r>
      <w:r>
        <w:rPr>
          <w:color w:val="231F20"/>
          <w:spacing w:val="-1"/>
          <w:w w:val="115"/>
        </w:rPr>
        <w:t>s</w:t>
      </w:r>
      <w:r>
        <w:rPr>
          <w:color w:val="231F20"/>
          <w:w w:val="26"/>
        </w:rPr>
        <w:t>’ </w:t>
      </w:r>
      <w:r>
        <w:rPr>
          <w:color w:val="231F20"/>
          <w:w w:val="115"/>
        </w:rPr>
        <w:t>recovery</w:t>
      </w:r>
      <w:r>
        <w:rPr>
          <w:color w:val="231F20"/>
          <w:spacing w:val="-24"/>
          <w:w w:val="115"/>
        </w:rPr>
        <w:t> </w:t>
      </w:r>
      <w:r>
        <w:rPr>
          <w:color w:val="231F20"/>
          <w:w w:val="115"/>
        </w:rPr>
        <w:t>projects</w:t>
      </w:r>
      <w:r>
        <w:rPr>
          <w:color w:val="231F20"/>
          <w:spacing w:val="-24"/>
          <w:w w:val="115"/>
        </w:rPr>
        <w:t> </w:t>
      </w:r>
      <w:r>
        <w:rPr>
          <w:color w:val="231F20"/>
          <w:w w:val="115"/>
        </w:rPr>
        <w:t>for</w:t>
      </w:r>
      <w:r>
        <w:rPr>
          <w:color w:val="231F20"/>
          <w:spacing w:val="-24"/>
          <w:w w:val="115"/>
        </w:rPr>
        <w:t> </w:t>
      </w:r>
      <w:r>
        <w:rPr>
          <w:color w:val="231F20"/>
          <w:w w:val="115"/>
        </w:rPr>
        <w:t>interdisciplinary</w:t>
      </w:r>
      <w:r>
        <w:rPr>
          <w:color w:val="231F20"/>
          <w:spacing w:val="-24"/>
          <w:w w:val="115"/>
        </w:rPr>
        <w:t> </w:t>
      </w:r>
      <w:r>
        <w:rPr>
          <w:color w:val="231F20"/>
          <w:w w:val="115"/>
        </w:rPr>
        <w:t>frameworks</w:t>
      </w:r>
      <w:r>
        <w:rPr>
          <w:color w:val="231F20"/>
          <w:spacing w:val="-24"/>
          <w:w w:val="115"/>
        </w:rPr>
        <w:t> </w:t>
      </w:r>
      <w:r>
        <w:rPr>
          <w:color w:val="231F20"/>
          <w:w w:val="115"/>
        </w:rPr>
        <w:t>and</w:t>
      </w:r>
      <w:r>
        <w:rPr>
          <w:color w:val="231F20"/>
          <w:spacing w:val="-24"/>
          <w:w w:val="115"/>
        </w:rPr>
        <w:t> </w:t>
      </w:r>
      <w:r>
        <w:rPr>
          <w:color w:val="231F20"/>
          <w:w w:val="115"/>
        </w:rPr>
        <w:t>teams,</w:t>
      </w:r>
      <w:r>
        <w:rPr>
          <w:color w:val="231F20"/>
          <w:spacing w:val="-24"/>
          <w:w w:val="115"/>
        </w:rPr>
        <w:t> </w:t>
      </w:r>
      <w:r>
        <w:rPr>
          <w:color w:val="231F20"/>
          <w:w w:val="115"/>
        </w:rPr>
        <w:t>exchange</w:t>
      </w:r>
      <w:r>
        <w:rPr>
          <w:color w:val="231F20"/>
          <w:spacing w:val="-24"/>
          <w:w w:val="115"/>
        </w:rPr>
        <w:t> </w:t>
      </w:r>
      <w:r>
        <w:rPr>
          <w:color w:val="231F20"/>
          <w:w w:val="115"/>
        </w:rPr>
        <w:t>of</w:t>
      </w:r>
      <w:r>
        <w:rPr>
          <w:color w:val="231F20"/>
          <w:spacing w:val="-24"/>
          <w:w w:val="115"/>
        </w:rPr>
        <w:t> </w:t>
      </w:r>
      <w:r>
        <w:rPr>
          <w:color w:val="231F20"/>
          <w:w w:val="115"/>
        </w:rPr>
        <w:t>knowledge and resources to build research, management, assessment, and policy partnerships (Reed et al., 2002; Chazdon et al., 2009). Interim science and management reports must be shared among stakeholders and information shared on all issues in regular meetings</w:t>
      </w:r>
      <w:r>
        <w:rPr>
          <w:color w:val="231F20"/>
          <w:spacing w:val="-24"/>
          <w:w w:val="115"/>
        </w:rPr>
        <w:t> </w:t>
      </w:r>
      <w:r>
        <w:rPr>
          <w:color w:val="231F20"/>
          <w:w w:val="115"/>
        </w:rPr>
        <w:t>and</w:t>
      </w:r>
      <w:r>
        <w:rPr>
          <w:color w:val="231F20"/>
          <w:spacing w:val="-24"/>
          <w:w w:val="115"/>
        </w:rPr>
        <w:t> </w:t>
      </w:r>
      <w:r>
        <w:rPr>
          <w:color w:val="231F20"/>
          <w:w w:val="115"/>
        </w:rPr>
        <w:t>interactions</w:t>
      </w:r>
      <w:r>
        <w:rPr>
          <w:color w:val="231F20"/>
          <w:spacing w:val="-24"/>
          <w:w w:val="115"/>
        </w:rPr>
        <w:t> </w:t>
      </w:r>
      <w:r>
        <w:rPr>
          <w:color w:val="231F20"/>
          <w:w w:val="115"/>
        </w:rPr>
        <w:t>(Hebblewhite</w:t>
      </w:r>
      <w:r>
        <w:rPr>
          <w:color w:val="231F20"/>
          <w:spacing w:val="-24"/>
          <w:w w:val="115"/>
        </w:rPr>
        <w:t> </w:t>
      </w:r>
      <w:r>
        <w:rPr>
          <w:color w:val="231F20"/>
          <w:w w:val="115"/>
        </w:rPr>
        <w:t>et</w:t>
      </w:r>
      <w:r>
        <w:rPr>
          <w:color w:val="231F20"/>
          <w:spacing w:val="-24"/>
          <w:w w:val="115"/>
        </w:rPr>
        <w:t> </w:t>
      </w:r>
      <w:r>
        <w:rPr>
          <w:color w:val="231F20"/>
          <w:w w:val="115"/>
        </w:rPr>
        <w:t>al.,</w:t>
      </w:r>
      <w:r>
        <w:rPr>
          <w:color w:val="231F20"/>
          <w:spacing w:val="-24"/>
          <w:w w:val="115"/>
        </w:rPr>
        <w:t> </w:t>
      </w:r>
      <w:r>
        <w:rPr>
          <w:color w:val="231F20"/>
          <w:w w:val="115"/>
        </w:rPr>
        <w:t>2009).</w:t>
      </w:r>
      <w:r>
        <w:rPr>
          <w:color w:val="231F20"/>
          <w:spacing w:val="-24"/>
          <w:w w:val="115"/>
        </w:rPr>
        <w:t> </w:t>
      </w:r>
      <w:r>
        <w:rPr>
          <w:color w:val="231F20"/>
          <w:w w:val="115"/>
        </w:rPr>
        <w:t>Participatory</w:t>
      </w:r>
      <w:r>
        <w:rPr>
          <w:color w:val="231F20"/>
          <w:spacing w:val="-24"/>
          <w:w w:val="115"/>
        </w:rPr>
        <w:t> </w:t>
      </w:r>
      <w:r>
        <w:rPr>
          <w:color w:val="231F20"/>
          <w:w w:val="115"/>
        </w:rPr>
        <w:t>science</w:t>
      </w:r>
      <w:r>
        <w:rPr>
          <w:color w:val="231F20"/>
          <w:spacing w:val="-24"/>
          <w:w w:val="115"/>
        </w:rPr>
        <w:t> </w:t>
      </w:r>
      <w:r>
        <w:rPr>
          <w:color w:val="231F20"/>
          <w:w w:val="115"/>
        </w:rPr>
        <w:t>can</w:t>
      </w:r>
      <w:r>
        <w:rPr>
          <w:color w:val="231F20"/>
          <w:spacing w:val="-24"/>
          <w:w w:val="115"/>
        </w:rPr>
        <w:t> </w:t>
      </w:r>
      <w:r>
        <w:rPr>
          <w:color w:val="231F20"/>
          <w:w w:val="115"/>
        </w:rPr>
        <w:t>engage local</w:t>
      </w:r>
      <w:r>
        <w:rPr>
          <w:color w:val="231F20"/>
          <w:spacing w:val="-21"/>
          <w:w w:val="115"/>
        </w:rPr>
        <w:t> </w:t>
      </w:r>
      <w:r>
        <w:rPr>
          <w:color w:val="231F20"/>
          <w:w w:val="115"/>
        </w:rPr>
        <w:t>residents</w:t>
      </w:r>
      <w:r>
        <w:rPr>
          <w:color w:val="231F20"/>
          <w:spacing w:val="-21"/>
          <w:w w:val="115"/>
        </w:rPr>
        <w:t> </w:t>
      </w:r>
      <w:r>
        <w:rPr>
          <w:color w:val="231F20"/>
          <w:w w:val="115"/>
        </w:rPr>
        <w:t>in</w:t>
      </w:r>
      <w:r>
        <w:rPr>
          <w:color w:val="231F20"/>
          <w:spacing w:val="-21"/>
          <w:w w:val="115"/>
        </w:rPr>
        <w:t> </w:t>
      </w:r>
      <w:r>
        <w:rPr>
          <w:color w:val="231F20"/>
          <w:w w:val="115"/>
        </w:rPr>
        <w:t>monitoring,</w:t>
      </w:r>
      <w:r>
        <w:rPr>
          <w:color w:val="231F20"/>
          <w:spacing w:val="-21"/>
          <w:w w:val="115"/>
        </w:rPr>
        <w:t> </w:t>
      </w:r>
      <w:r>
        <w:rPr>
          <w:color w:val="231F20"/>
          <w:w w:val="115"/>
        </w:rPr>
        <w:t>reporting</w:t>
      </w:r>
      <w:r>
        <w:rPr>
          <w:color w:val="231F20"/>
          <w:spacing w:val="-21"/>
          <w:w w:val="115"/>
        </w:rPr>
        <w:t> </w:t>
      </w:r>
      <w:r>
        <w:rPr>
          <w:color w:val="231F20"/>
          <w:w w:val="115"/>
        </w:rPr>
        <w:t>and</w:t>
      </w:r>
      <w:r>
        <w:rPr>
          <w:color w:val="231F20"/>
          <w:spacing w:val="-21"/>
          <w:w w:val="115"/>
        </w:rPr>
        <w:t> </w:t>
      </w:r>
      <w:r>
        <w:rPr>
          <w:color w:val="231F20"/>
          <w:w w:val="115"/>
        </w:rPr>
        <w:t>discussion</w:t>
      </w:r>
      <w:r>
        <w:rPr>
          <w:color w:val="231F20"/>
          <w:spacing w:val="-21"/>
          <w:w w:val="115"/>
        </w:rPr>
        <w:t> </w:t>
      </w:r>
      <w:r>
        <w:rPr>
          <w:color w:val="231F20"/>
          <w:w w:val="115"/>
        </w:rPr>
        <w:t>activities</w:t>
      </w:r>
      <w:r>
        <w:rPr>
          <w:color w:val="231F20"/>
          <w:spacing w:val="-21"/>
          <w:w w:val="115"/>
        </w:rPr>
        <w:t> </w:t>
      </w:r>
      <w:r>
        <w:rPr>
          <w:color w:val="231F20"/>
          <w:w w:val="115"/>
        </w:rPr>
        <w:t>as</w:t>
      </w:r>
      <w:r>
        <w:rPr>
          <w:color w:val="231F20"/>
          <w:spacing w:val="-21"/>
          <w:w w:val="115"/>
        </w:rPr>
        <w:t> </w:t>
      </w:r>
      <w:r>
        <w:rPr>
          <w:color w:val="231F20"/>
          <w:spacing w:val="-3"/>
          <w:w w:val="115"/>
        </w:rPr>
        <w:t>ways</w:t>
      </w:r>
      <w:r>
        <w:rPr>
          <w:color w:val="231F20"/>
          <w:spacing w:val="-21"/>
          <w:w w:val="115"/>
        </w:rPr>
        <w:t> </w:t>
      </w:r>
      <w:r>
        <w:rPr>
          <w:color w:val="231F20"/>
          <w:w w:val="115"/>
        </w:rPr>
        <w:t>of</w:t>
      </w:r>
      <w:r>
        <w:rPr>
          <w:color w:val="231F20"/>
          <w:spacing w:val="-21"/>
          <w:w w:val="115"/>
        </w:rPr>
        <w:t> </w:t>
      </w:r>
      <w:r>
        <w:rPr>
          <w:color w:val="231F20"/>
          <w:w w:val="115"/>
        </w:rPr>
        <w:t>promoting awareness and action. This can deliver much more fine-grained information than large</w:t>
      </w:r>
      <w:r>
        <w:rPr>
          <w:color w:val="231F20"/>
          <w:spacing w:val="-19"/>
          <w:w w:val="115"/>
        </w:rPr>
        <w:t> </w:t>
      </w:r>
      <w:r>
        <w:rPr>
          <w:color w:val="231F20"/>
          <w:w w:val="115"/>
        </w:rPr>
        <w:t>organizations</w:t>
      </w:r>
      <w:r>
        <w:rPr>
          <w:color w:val="231F20"/>
          <w:spacing w:val="-19"/>
          <w:w w:val="115"/>
        </w:rPr>
        <w:t> </w:t>
      </w:r>
      <w:r>
        <w:rPr>
          <w:color w:val="231F20"/>
          <w:w w:val="115"/>
        </w:rPr>
        <w:t>relying</w:t>
      </w:r>
      <w:r>
        <w:rPr>
          <w:color w:val="231F20"/>
          <w:spacing w:val="-19"/>
          <w:w w:val="115"/>
        </w:rPr>
        <w:t> </w:t>
      </w:r>
      <w:r>
        <w:rPr>
          <w:color w:val="231F20"/>
          <w:w w:val="115"/>
        </w:rPr>
        <w:t>on</w:t>
      </w:r>
      <w:r>
        <w:rPr>
          <w:color w:val="231F20"/>
          <w:spacing w:val="-19"/>
          <w:w w:val="115"/>
        </w:rPr>
        <w:t> </w:t>
      </w:r>
      <w:r>
        <w:rPr>
          <w:color w:val="231F20"/>
          <w:w w:val="115"/>
        </w:rPr>
        <w:t>expert</w:t>
      </w:r>
      <w:r>
        <w:rPr>
          <w:color w:val="231F20"/>
          <w:spacing w:val="-19"/>
          <w:w w:val="115"/>
        </w:rPr>
        <w:t> </w:t>
      </w:r>
      <w:r>
        <w:rPr>
          <w:color w:val="231F20"/>
          <w:w w:val="115"/>
        </w:rPr>
        <w:t>judgment</w:t>
      </w:r>
      <w:r>
        <w:rPr>
          <w:color w:val="231F20"/>
          <w:spacing w:val="-19"/>
          <w:w w:val="115"/>
        </w:rPr>
        <w:t> </w:t>
      </w:r>
      <w:r>
        <w:rPr>
          <w:color w:val="231F20"/>
          <w:w w:val="115"/>
        </w:rPr>
        <w:t>and</w:t>
      </w:r>
      <w:r>
        <w:rPr>
          <w:color w:val="231F20"/>
          <w:spacing w:val="-19"/>
          <w:w w:val="115"/>
        </w:rPr>
        <w:t> </w:t>
      </w:r>
      <w:r>
        <w:rPr>
          <w:color w:val="231F20"/>
          <w:w w:val="115"/>
        </w:rPr>
        <w:t>facing</w:t>
      </w:r>
      <w:r>
        <w:rPr>
          <w:color w:val="231F20"/>
          <w:spacing w:val="-19"/>
          <w:w w:val="115"/>
        </w:rPr>
        <w:t> </w:t>
      </w:r>
      <w:r>
        <w:rPr>
          <w:color w:val="231F20"/>
          <w:w w:val="115"/>
        </w:rPr>
        <w:t>difficulties</w:t>
      </w:r>
      <w:r>
        <w:rPr>
          <w:color w:val="231F20"/>
          <w:spacing w:val="-19"/>
          <w:w w:val="115"/>
        </w:rPr>
        <w:t> </w:t>
      </w:r>
      <w:r>
        <w:rPr>
          <w:color w:val="231F20"/>
          <w:w w:val="115"/>
        </w:rPr>
        <w:t>in</w:t>
      </w:r>
      <w:r>
        <w:rPr>
          <w:color w:val="231F20"/>
          <w:spacing w:val="-19"/>
          <w:w w:val="115"/>
        </w:rPr>
        <w:t> </w:t>
      </w:r>
      <w:r>
        <w:rPr>
          <w:color w:val="231F20"/>
          <w:w w:val="115"/>
        </w:rPr>
        <w:t>meeting</w:t>
      </w:r>
      <w:r>
        <w:rPr>
          <w:color w:val="231F20"/>
          <w:spacing w:val="-19"/>
          <w:w w:val="115"/>
        </w:rPr>
        <w:t> </w:t>
      </w:r>
      <w:r>
        <w:rPr>
          <w:color w:val="231F20"/>
          <w:w w:val="115"/>
        </w:rPr>
        <w:t>their pledges on open-access data and grass-root participation (Rodrigues et al., 2005). This however implies a shift in values from aversion to reputational risk (inherited from large donors) towards transparency, international and local accountability,  and involvement of interested third parties. This is equivalent to a shift from the privatization trend to participatory science and</w:t>
      </w:r>
      <w:r>
        <w:rPr>
          <w:color w:val="231F20"/>
          <w:spacing w:val="-23"/>
          <w:w w:val="115"/>
        </w:rPr>
        <w:t> </w:t>
      </w:r>
      <w:r>
        <w:rPr>
          <w:color w:val="231F20"/>
          <w:w w:val="115"/>
        </w:rPr>
        <w:t>practice.</w:t>
      </w:r>
    </w:p>
    <w:p>
      <w:pPr>
        <w:pStyle w:val="BodyText"/>
        <w:spacing w:line="249" w:lineRule="auto" w:before="1"/>
        <w:ind w:left="103" w:right="561" w:firstLine="339"/>
        <w:jc w:val="both"/>
      </w:pPr>
      <w:r>
        <w:rPr>
          <w:color w:val="231F20"/>
          <w:w w:val="115"/>
        </w:rPr>
        <w:t>Another</w:t>
      </w:r>
      <w:r>
        <w:rPr>
          <w:color w:val="231F20"/>
          <w:spacing w:val="-18"/>
          <w:w w:val="115"/>
        </w:rPr>
        <w:t> </w:t>
      </w:r>
      <w:r>
        <w:rPr>
          <w:color w:val="231F20"/>
          <w:spacing w:val="-3"/>
          <w:w w:val="115"/>
        </w:rPr>
        <w:t>way</w:t>
      </w:r>
      <w:r>
        <w:rPr>
          <w:color w:val="231F20"/>
          <w:spacing w:val="-18"/>
          <w:w w:val="115"/>
        </w:rPr>
        <w:t> </w:t>
      </w:r>
      <w:r>
        <w:rPr>
          <w:color w:val="231F20"/>
          <w:w w:val="115"/>
        </w:rPr>
        <w:t>of</w:t>
      </w:r>
      <w:r>
        <w:rPr>
          <w:color w:val="231F20"/>
          <w:spacing w:val="-18"/>
          <w:w w:val="115"/>
        </w:rPr>
        <w:t> </w:t>
      </w:r>
      <w:r>
        <w:rPr>
          <w:color w:val="231F20"/>
          <w:w w:val="115"/>
        </w:rPr>
        <w:t>participating</w:t>
      </w:r>
      <w:r>
        <w:rPr>
          <w:color w:val="231F20"/>
          <w:spacing w:val="-18"/>
          <w:w w:val="115"/>
        </w:rPr>
        <w:t> </w:t>
      </w:r>
      <w:r>
        <w:rPr>
          <w:color w:val="231F20"/>
          <w:w w:val="115"/>
        </w:rPr>
        <w:t>is</w:t>
      </w:r>
      <w:r>
        <w:rPr>
          <w:color w:val="231F20"/>
          <w:spacing w:val="-18"/>
          <w:w w:val="115"/>
        </w:rPr>
        <w:t> </w:t>
      </w:r>
      <w:r>
        <w:rPr>
          <w:color w:val="231F20"/>
          <w:w w:val="115"/>
        </w:rPr>
        <w:t>via</w:t>
      </w:r>
      <w:r>
        <w:rPr>
          <w:color w:val="231F20"/>
          <w:spacing w:val="-18"/>
          <w:w w:val="115"/>
        </w:rPr>
        <w:t> </w:t>
      </w:r>
      <w:r>
        <w:rPr>
          <w:color w:val="231F20"/>
          <w:w w:val="115"/>
        </w:rPr>
        <w:t>conservation</w:t>
      </w:r>
      <w:r>
        <w:rPr>
          <w:color w:val="231F20"/>
          <w:spacing w:val="-18"/>
          <w:w w:val="115"/>
        </w:rPr>
        <w:t> </w:t>
      </w:r>
      <w:r>
        <w:rPr>
          <w:color w:val="231F20"/>
          <w:w w:val="115"/>
        </w:rPr>
        <w:t>easements,</w:t>
      </w:r>
      <w:r>
        <w:rPr>
          <w:color w:val="231F20"/>
          <w:spacing w:val="-18"/>
          <w:w w:val="115"/>
        </w:rPr>
        <w:t> </w:t>
      </w:r>
      <w:r>
        <w:rPr>
          <w:color w:val="231F20"/>
          <w:w w:val="115"/>
        </w:rPr>
        <w:t>whereby</w:t>
      </w:r>
      <w:r>
        <w:rPr>
          <w:color w:val="231F20"/>
          <w:spacing w:val="-18"/>
          <w:w w:val="115"/>
        </w:rPr>
        <w:t> </w:t>
      </w:r>
      <w:r>
        <w:rPr>
          <w:color w:val="231F20"/>
          <w:w w:val="115"/>
        </w:rPr>
        <w:t>landholders </w:t>
      </w:r>
      <w:r>
        <w:rPr>
          <w:color w:val="231F20"/>
          <w:spacing w:val="-3"/>
          <w:w w:val="115"/>
        </w:rPr>
        <w:t>have </w:t>
      </w:r>
      <w:r>
        <w:rPr>
          <w:color w:val="231F20"/>
          <w:w w:val="115"/>
        </w:rPr>
        <w:t>been seeking to protect their land rights from corporate mining interests in the allocated</w:t>
      </w:r>
      <w:r>
        <w:rPr>
          <w:color w:val="231F20"/>
          <w:spacing w:val="-26"/>
          <w:w w:val="115"/>
        </w:rPr>
        <w:t> </w:t>
      </w:r>
      <w:r>
        <w:rPr>
          <w:rFonts w:ascii="Cambria" w:hAnsi="Cambria"/>
          <w:i/>
          <w:color w:val="231F20"/>
          <w:w w:val="115"/>
        </w:rPr>
        <w:t>peninsularis</w:t>
      </w:r>
      <w:r>
        <w:rPr>
          <w:rFonts w:ascii="Cambria" w:hAnsi="Cambria"/>
          <w:i/>
          <w:color w:val="231F20"/>
          <w:spacing w:val="-16"/>
          <w:w w:val="115"/>
        </w:rPr>
        <w:t> </w:t>
      </w:r>
      <w:r>
        <w:rPr>
          <w:color w:val="231F20"/>
          <w:w w:val="115"/>
        </w:rPr>
        <w:t>habitat.</w:t>
      </w:r>
      <w:r>
        <w:rPr>
          <w:color w:val="231F20"/>
          <w:spacing w:val="-26"/>
          <w:w w:val="115"/>
        </w:rPr>
        <w:t> </w:t>
      </w:r>
      <w:r>
        <w:rPr>
          <w:color w:val="231F20"/>
          <w:w w:val="115"/>
        </w:rPr>
        <w:t>Unused</w:t>
      </w:r>
      <w:r>
        <w:rPr>
          <w:color w:val="231F20"/>
          <w:spacing w:val="-26"/>
          <w:w w:val="115"/>
        </w:rPr>
        <w:t> </w:t>
      </w:r>
      <w:r>
        <w:rPr>
          <w:color w:val="231F20"/>
          <w:w w:val="115"/>
        </w:rPr>
        <w:t>community</w:t>
      </w:r>
      <w:r>
        <w:rPr>
          <w:color w:val="231F20"/>
          <w:spacing w:val="-26"/>
          <w:w w:val="115"/>
        </w:rPr>
        <w:t> </w:t>
      </w:r>
      <w:r>
        <w:rPr>
          <w:color w:val="231F20"/>
          <w:w w:val="115"/>
        </w:rPr>
        <w:t>land</w:t>
      </w:r>
      <w:r>
        <w:rPr>
          <w:color w:val="231F20"/>
          <w:spacing w:val="-26"/>
          <w:w w:val="115"/>
        </w:rPr>
        <w:t> </w:t>
      </w:r>
      <w:r>
        <w:rPr>
          <w:color w:val="231F20"/>
          <w:w w:val="115"/>
        </w:rPr>
        <w:t>has</w:t>
      </w:r>
      <w:r>
        <w:rPr>
          <w:color w:val="231F20"/>
          <w:spacing w:val="-26"/>
          <w:w w:val="115"/>
        </w:rPr>
        <w:t> </w:t>
      </w:r>
      <w:r>
        <w:rPr>
          <w:color w:val="231F20"/>
          <w:w w:val="115"/>
        </w:rPr>
        <w:t>also</w:t>
      </w:r>
      <w:r>
        <w:rPr>
          <w:color w:val="231F20"/>
          <w:spacing w:val="-26"/>
          <w:w w:val="115"/>
        </w:rPr>
        <w:t> </w:t>
      </w:r>
      <w:r>
        <w:rPr>
          <w:color w:val="231F20"/>
          <w:w w:val="115"/>
        </w:rPr>
        <w:t>been</w:t>
      </w:r>
      <w:r>
        <w:rPr>
          <w:color w:val="231F20"/>
          <w:spacing w:val="-26"/>
          <w:w w:val="115"/>
        </w:rPr>
        <w:t> </w:t>
      </w:r>
      <w:r>
        <w:rPr>
          <w:color w:val="231F20"/>
          <w:w w:val="115"/>
        </w:rPr>
        <w:t>relinquished</w:t>
      </w:r>
      <w:r>
        <w:rPr>
          <w:color w:val="231F20"/>
          <w:spacing w:val="-26"/>
          <w:w w:val="115"/>
        </w:rPr>
        <w:t> </w:t>
      </w:r>
      <w:r>
        <w:rPr>
          <w:color w:val="231F20"/>
          <w:w w:val="115"/>
        </w:rPr>
        <w:t>by landholders</w:t>
      </w:r>
      <w:r>
        <w:rPr>
          <w:color w:val="231F20"/>
          <w:spacing w:val="-6"/>
          <w:w w:val="115"/>
        </w:rPr>
        <w:t> </w:t>
      </w:r>
      <w:r>
        <w:rPr>
          <w:color w:val="231F20"/>
          <w:w w:val="115"/>
        </w:rPr>
        <w:t>in</w:t>
      </w:r>
      <w:r>
        <w:rPr>
          <w:color w:val="231F20"/>
          <w:spacing w:val="-6"/>
          <w:w w:val="115"/>
        </w:rPr>
        <w:t> </w:t>
      </w:r>
      <w:r>
        <w:rPr>
          <w:color w:val="231F20"/>
          <w:w w:val="115"/>
        </w:rPr>
        <w:t>favor</w:t>
      </w:r>
      <w:r>
        <w:rPr>
          <w:color w:val="231F20"/>
          <w:spacing w:val="-6"/>
          <w:w w:val="115"/>
        </w:rPr>
        <w:t> </w:t>
      </w:r>
      <w:r>
        <w:rPr>
          <w:color w:val="231F20"/>
          <w:w w:val="115"/>
        </w:rPr>
        <w:t>of</w:t>
      </w:r>
      <w:r>
        <w:rPr>
          <w:color w:val="231F20"/>
          <w:spacing w:val="-6"/>
          <w:w w:val="115"/>
        </w:rPr>
        <w:t> </w:t>
      </w:r>
      <w:r>
        <w:rPr>
          <w:color w:val="231F20"/>
          <w:w w:val="115"/>
        </w:rPr>
        <w:t>the</w:t>
      </w:r>
      <w:r>
        <w:rPr>
          <w:color w:val="231F20"/>
          <w:spacing w:val="-6"/>
          <w:w w:val="115"/>
        </w:rPr>
        <w:t> </w:t>
      </w:r>
      <w:r>
        <w:rPr>
          <w:color w:val="231F20"/>
          <w:w w:val="115"/>
        </w:rPr>
        <w:t>Biosphere</w:t>
      </w:r>
      <w:r>
        <w:rPr>
          <w:color w:val="231F20"/>
          <w:spacing w:val="-6"/>
          <w:w w:val="115"/>
        </w:rPr>
        <w:t> </w:t>
      </w:r>
      <w:r>
        <w:rPr>
          <w:color w:val="231F20"/>
          <w:w w:val="115"/>
        </w:rPr>
        <w:t>Reserve</w:t>
      </w:r>
      <w:r>
        <w:rPr>
          <w:color w:val="231F20"/>
          <w:spacing w:val="-6"/>
          <w:w w:val="115"/>
        </w:rPr>
        <w:t> </w:t>
      </w:r>
      <w:r>
        <w:rPr>
          <w:color w:val="231F20"/>
          <w:w w:val="115"/>
        </w:rPr>
        <w:t>(Harris,</w:t>
      </w:r>
      <w:r>
        <w:rPr>
          <w:color w:val="231F20"/>
          <w:spacing w:val="-6"/>
          <w:w w:val="115"/>
        </w:rPr>
        <w:t> </w:t>
      </w:r>
      <w:r>
        <w:rPr>
          <w:color w:val="231F20"/>
          <w:w w:val="115"/>
        </w:rPr>
        <w:t>2008).</w:t>
      </w:r>
      <w:r>
        <w:rPr>
          <w:color w:val="231F20"/>
          <w:spacing w:val="-6"/>
          <w:w w:val="115"/>
        </w:rPr>
        <w:t> </w:t>
      </w:r>
      <w:r>
        <w:rPr>
          <w:color w:val="231F20"/>
          <w:w w:val="115"/>
        </w:rPr>
        <w:t>In</w:t>
      </w:r>
      <w:r>
        <w:rPr>
          <w:color w:val="231F20"/>
          <w:spacing w:val="-6"/>
          <w:w w:val="115"/>
        </w:rPr>
        <w:t> </w:t>
      </w:r>
      <w:r>
        <w:rPr>
          <w:color w:val="231F20"/>
          <w:w w:val="115"/>
        </w:rPr>
        <w:t>such</w:t>
      </w:r>
      <w:r>
        <w:rPr>
          <w:color w:val="231F20"/>
          <w:spacing w:val="-6"/>
          <w:w w:val="115"/>
        </w:rPr>
        <w:t> </w:t>
      </w:r>
      <w:r>
        <w:rPr>
          <w:color w:val="231F20"/>
          <w:w w:val="115"/>
        </w:rPr>
        <w:t>common</w:t>
      </w:r>
      <w:r>
        <w:rPr>
          <w:color w:val="231F20"/>
          <w:spacing w:val="-6"/>
          <w:w w:val="115"/>
        </w:rPr>
        <w:t> </w:t>
      </w:r>
      <w:r>
        <w:rPr>
          <w:color w:val="231F20"/>
          <w:w w:val="115"/>
        </w:rPr>
        <w:t>asset trusts,</w:t>
      </w:r>
      <w:r>
        <w:rPr>
          <w:color w:val="231F20"/>
          <w:spacing w:val="-16"/>
          <w:w w:val="115"/>
        </w:rPr>
        <w:t> </w:t>
      </w:r>
      <w:r>
        <w:rPr>
          <w:color w:val="231F20"/>
          <w:spacing w:val="5"/>
          <w:w w:val="115"/>
        </w:rPr>
        <w:t>userscanmaketheirown</w:t>
      </w:r>
      <w:r>
        <w:rPr>
          <w:color w:val="231F20"/>
          <w:spacing w:val="-16"/>
          <w:w w:val="115"/>
        </w:rPr>
        <w:t> </w:t>
      </w:r>
      <w:r>
        <w:rPr>
          <w:color w:val="231F20"/>
          <w:spacing w:val="4"/>
          <w:w w:val="115"/>
        </w:rPr>
        <w:t>rules–</w:t>
      </w:r>
      <w:r>
        <w:rPr>
          <w:color w:val="231F20"/>
          <w:spacing w:val="-16"/>
          <w:w w:val="115"/>
        </w:rPr>
        <w:t> </w:t>
      </w:r>
      <w:r>
        <w:rPr>
          <w:color w:val="231F20"/>
          <w:w w:val="115"/>
        </w:rPr>
        <w:t>oftenmanaging</w:t>
      </w:r>
      <w:r>
        <w:rPr>
          <w:color w:val="231F20"/>
          <w:spacing w:val="-16"/>
          <w:w w:val="115"/>
        </w:rPr>
        <w:t> </w:t>
      </w:r>
      <w:r>
        <w:rPr>
          <w:color w:val="231F20"/>
          <w:w w:val="115"/>
        </w:rPr>
        <w:t>moresuccessfully</w:t>
      </w:r>
      <w:r>
        <w:rPr>
          <w:color w:val="231F20"/>
          <w:spacing w:val="-16"/>
          <w:w w:val="115"/>
        </w:rPr>
        <w:t> </w:t>
      </w:r>
      <w:r>
        <w:rPr>
          <w:color w:val="231F20"/>
          <w:w w:val="115"/>
        </w:rPr>
        <w:t>thanprivate owners</w:t>
      </w:r>
      <w:r>
        <w:rPr>
          <w:color w:val="231F20"/>
          <w:spacing w:val="-11"/>
          <w:w w:val="115"/>
        </w:rPr>
        <w:t> </w:t>
      </w:r>
      <w:r>
        <w:rPr>
          <w:color w:val="231F20"/>
          <w:w w:val="115"/>
        </w:rPr>
        <w:t>and</w:t>
      </w:r>
      <w:r>
        <w:rPr>
          <w:color w:val="231F20"/>
          <w:spacing w:val="-11"/>
          <w:w w:val="115"/>
        </w:rPr>
        <w:t> </w:t>
      </w:r>
      <w:r>
        <w:rPr>
          <w:color w:val="231F20"/>
          <w:w w:val="115"/>
        </w:rPr>
        <w:t>legal</w:t>
      </w:r>
      <w:r>
        <w:rPr>
          <w:color w:val="231F20"/>
          <w:spacing w:val="-11"/>
          <w:w w:val="115"/>
        </w:rPr>
        <w:t> </w:t>
      </w:r>
      <w:r>
        <w:rPr>
          <w:color w:val="231F20"/>
          <w:w w:val="115"/>
        </w:rPr>
        <w:t>parks</w:t>
      </w:r>
      <w:r>
        <w:rPr>
          <w:color w:val="231F20"/>
          <w:spacing w:val="-11"/>
          <w:w w:val="115"/>
        </w:rPr>
        <w:t> </w:t>
      </w:r>
      <w:r>
        <w:rPr>
          <w:color w:val="231F20"/>
        </w:rPr>
        <w:t>–</w:t>
      </w:r>
      <w:r>
        <w:rPr>
          <w:color w:val="231F20"/>
          <w:spacing w:val="-4"/>
        </w:rPr>
        <w:t> </w:t>
      </w:r>
      <w:r>
        <w:rPr>
          <w:color w:val="231F20"/>
          <w:w w:val="115"/>
        </w:rPr>
        <w:t>and</w:t>
      </w:r>
      <w:r>
        <w:rPr>
          <w:color w:val="231F20"/>
          <w:spacing w:val="-11"/>
          <w:w w:val="115"/>
        </w:rPr>
        <w:t> </w:t>
      </w:r>
      <w:r>
        <w:rPr>
          <w:color w:val="231F20"/>
          <w:w w:val="115"/>
        </w:rPr>
        <w:t>produce</w:t>
      </w:r>
      <w:r>
        <w:rPr>
          <w:color w:val="231F20"/>
          <w:spacing w:val="-11"/>
          <w:w w:val="115"/>
        </w:rPr>
        <w:t> </w:t>
      </w:r>
      <w:r>
        <w:rPr>
          <w:color w:val="231F20"/>
          <w:w w:val="115"/>
        </w:rPr>
        <w:t>freely</w:t>
      </w:r>
      <w:r>
        <w:rPr>
          <w:color w:val="231F20"/>
          <w:spacing w:val="-11"/>
          <w:w w:val="115"/>
        </w:rPr>
        <w:t> </w:t>
      </w:r>
      <w:r>
        <w:rPr>
          <w:color w:val="231F20"/>
          <w:w w:val="115"/>
        </w:rPr>
        <w:t>available</w:t>
      </w:r>
      <w:r>
        <w:rPr>
          <w:color w:val="231F20"/>
          <w:spacing w:val="-11"/>
          <w:w w:val="115"/>
        </w:rPr>
        <w:t> </w:t>
      </w:r>
      <w:r>
        <w:rPr>
          <w:color w:val="231F20"/>
          <w:w w:val="115"/>
        </w:rPr>
        <w:t>information</w:t>
      </w:r>
      <w:r>
        <w:rPr>
          <w:color w:val="231F20"/>
          <w:spacing w:val="-11"/>
          <w:w w:val="115"/>
        </w:rPr>
        <w:t> </w:t>
      </w:r>
      <w:r>
        <w:rPr>
          <w:color w:val="231F20"/>
          <w:w w:val="115"/>
        </w:rPr>
        <w:t>and</w:t>
      </w:r>
      <w:r>
        <w:rPr>
          <w:color w:val="231F20"/>
          <w:spacing w:val="-11"/>
          <w:w w:val="115"/>
        </w:rPr>
        <w:t> </w:t>
      </w:r>
      <w:r>
        <w:rPr>
          <w:color w:val="231F20"/>
          <w:w w:val="115"/>
        </w:rPr>
        <w:t>technologies enhancing</w:t>
      </w:r>
      <w:r>
        <w:rPr>
          <w:color w:val="231F20"/>
          <w:spacing w:val="-7"/>
          <w:w w:val="115"/>
        </w:rPr>
        <w:t> </w:t>
      </w:r>
      <w:r>
        <w:rPr>
          <w:color w:val="231F20"/>
          <w:w w:val="115"/>
        </w:rPr>
        <w:t>and</w:t>
      </w:r>
      <w:r>
        <w:rPr>
          <w:color w:val="231F20"/>
          <w:spacing w:val="-7"/>
          <w:w w:val="115"/>
        </w:rPr>
        <w:t> </w:t>
      </w:r>
      <w:r>
        <w:rPr>
          <w:color w:val="231F20"/>
          <w:w w:val="115"/>
        </w:rPr>
        <w:t>protecting</w:t>
      </w:r>
      <w:r>
        <w:rPr>
          <w:color w:val="231F20"/>
          <w:spacing w:val="-7"/>
          <w:w w:val="115"/>
        </w:rPr>
        <w:t> </w:t>
      </w:r>
      <w:r>
        <w:rPr>
          <w:color w:val="231F20"/>
          <w:w w:val="115"/>
        </w:rPr>
        <w:t>public</w:t>
      </w:r>
      <w:r>
        <w:rPr>
          <w:color w:val="231F20"/>
          <w:spacing w:val="-7"/>
          <w:w w:val="115"/>
        </w:rPr>
        <w:t> </w:t>
      </w:r>
      <w:r>
        <w:rPr>
          <w:color w:val="231F20"/>
          <w:w w:val="115"/>
        </w:rPr>
        <w:t>goods</w:t>
      </w:r>
      <w:r>
        <w:rPr>
          <w:color w:val="231F20"/>
          <w:spacing w:val="-7"/>
          <w:w w:val="115"/>
        </w:rPr>
        <w:t> </w:t>
      </w:r>
      <w:r>
        <w:rPr>
          <w:color w:val="231F20"/>
          <w:w w:val="115"/>
        </w:rPr>
        <w:t>(Gibson</w:t>
      </w:r>
      <w:r>
        <w:rPr>
          <w:color w:val="231F20"/>
          <w:spacing w:val="-7"/>
          <w:w w:val="115"/>
        </w:rPr>
        <w:t> </w:t>
      </w:r>
      <w:r>
        <w:rPr>
          <w:color w:val="231F20"/>
          <w:w w:val="115"/>
        </w:rPr>
        <w:t>et</w:t>
      </w:r>
      <w:r>
        <w:rPr>
          <w:color w:val="231F20"/>
          <w:spacing w:val="-7"/>
          <w:w w:val="115"/>
        </w:rPr>
        <w:t> </w:t>
      </w:r>
      <w:r>
        <w:rPr>
          <w:color w:val="231F20"/>
          <w:w w:val="115"/>
        </w:rPr>
        <w:t>al.,</w:t>
      </w:r>
      <w:r>
        <w:rPr>
          <w:color w:val="231F20"/>
          <w:spacing w:val="-7"/>
          <w:w w:val="115"/>
        </w:rPr>
        <w:t> </w:t>
      </w:r>
      <w:r>
        <w:rPr>
          <w:color w:val="231F20"/>
          <w:w w:val="115"/>
        </w:rPr>
        <w:t>2002;</w:t>
      </w:r>
      <w:r>
        <w:rPr>
          <w:color w:val="231F20"/>
          <w:spacing w:val="-7"/>
          <w:w w:val="115"/>
        </w:rPr>
        <w:t> </w:t>
      </w:r>
      <w:r>
        <w:rPr>
          <w:color w:val="231F20"/>
          <w:w w:val="115"/>
        </w:rPr>
        <w:t>Hayes,</w:t>
      </w:r>
      <w:r>
        <w:rPr>
          <w:color w:val="231F20"/>
          <w:spacing w:val="-7"/>
          <w:w w:val="115"/>
        </w:rPr>
        <w:t> </w:t>
      </w:r>
      <w:r>
        <w:rPr>
          <w:color w:val="231F20"/>
          <w:w w:val="115"/>
        </w:rPr>
        <w:t>2006;</w:t>
      </w:r>
      <w:r>
        <w:rPr>
          <w:color w:val="231F20"/>
          <w:spacing w:val="-7"/>
          <w:w w:val="115"/>
        </w:rPr>
        <w:t> </w:t>
      </w:r>
      <w:r>
        <w:rPr>
          <w:color w:val="231F20"/>
          <w:w w:val="115"/>
        </w:rPr>
        <w:t>Beddoe</w:t>
      </w:r>
      <w:r>
        <w:rPr>
          <w:color w:val="231F20"/>
          <w:spacing w:val="-7"/>
          <w:w w:val="115"/>
        </w:rPr>
        <w:t> </w:t>
      </w:r>
      <w:r>
        <w:rPr>
          <w:color w:val="231F20"/>
          <w:w w:val="115"/>
        </w:rPr>
        <w:t>et al.,</w:t>
      </w:r>
      <w:r>
        <w:rPr>
          <w:color w:val="231F20"/>
          <w:spacing w:val="-22"/>
          <w:w w:val="115"/>
        </w:rPr>
        <w:t> </w:t>
      </w:r>
      <w:r>
        <w:rPr>
          <w:color w:val="231F20"/>
          <w:w w:val="115"/>
        </w:rPr>
        <w:t>2009).</w:t>
      </w:r>
      <w:r>
        <w:rPr>
          <w:color w:val="231F20"/>
          <w:spacing w:val="-22"/>
          <w:w w:val="115"/>
        </w:rPr>
        <w:t> </w:t>
      </w:r>
      <w:r>
        <w:rPr>
          <w:color w:val="231F20"/>
          <w:w w:val="115"/>
        </w:rPr>
        <w:t>This</w:t>
      </w:r>
      <w:r>
        <w:rPr>
          <w:color w:val="231F20"/>
          <w:spacing w:val="-22"/>
          <w:w w:val="115"/>
        </w:rPr>
        <w:t> </w:t>
      </w:r>
      <w:r>
        <w:rPr>
          <w:color w:val="231F20"/>
          <w:w w:val="115"/>
        </w:rPr>
        <w:t>pooling</w:t>
      </w:r>
      <w:r>
        <w:rPr>
          <w:color w:val="231F20"/>
          <w:spacing w:val="-22"/>
          <w:w w:val="115"/>
        </w:rPr>
        <w:t> </w:t>
      </w:r>
      <w:r>
        <w:rPr>
          <w:color w:val="231F20"/>
          <w:w w:val="115"/>
        </w:rPr>
        <w:t>of</w:t>
      </w:r>
      <w:r>
        <w:rPr>
          <w:color w:val="231F20"/>
          <w:spacing w:val="-22"/>
          <w:w w:val="115"/>
        </w:rPr>
        <w:t> </w:t>
      </w:r>
      <w:r>
        <w:rPr>
          <w:color w:val="231F20"/>
          <w:w w:val="115"/>
        </w:rPr>
        <w:t>large</w:t>
      </w:r>
      <w:r>
        <w:rPr>
          <w:color w:val="231F20"/>
          <w:spacing w:val="-22"/>
          <w:w w:val="115"/>
        </w:rPr>
        <w:t> </w:t>
      </w:r>
      <w:r>
        <w:rPr>
          <w:color w:val="231F20"/>
          <w:w w:val="115"/>
        </w:rPr>
        <w:t>land</w:t>
      </w:r>
      <w:r>
        <w:rPr>
          <w:color w:val="231F20"/>
          <w:spacing w:val="-22"/>
          <w:w w:val="115"/>
        </w:rPr>
        <w:t> </w:t>
      </w:r>
      <w:r>
        <w:rPr>
          <w:color w:val="231F20"/>
          <w:w w:val="115"/>
        </w:rPr>
        <w:t>tracts</w:t>
      </w:r>
      <w:r>
        <w:rPr>
          <w:color w:val="231F20"/>
          <w:spacing w:val="-22"/>
          <w:w w:val="115"/>
        </w:rPr>
        <w:t> </w:t>
      </w:r>
      <w:r>
        <w:rPr>
          <w:color w:val="231F20"/>
          <w:w w:val="115"/>
        </w:rPr>
        <w:t>and</w:t>
      </w:r>
      <w:r>
        <w:rPr>
          <w:color w:val="231F20"/>
          <w:spacing w:val="-22"/>
          <w:w w:val="115"/>
        </w:rPr>
        <w:t> </w:t>
      </w:r>
      <w:r>
        <w:rPr>
          <w:color w:val="231F20"/>
          <w:w w:val="115"/>
        </w:rPr>
        <w:t>perpetuity</w:t>
      </w:r>
      <w:r>
        <w:rPr>
          <w:color w:val="231F20"/>
          <w:spacing w:val="-22"/>
          <w:w w:val="115"/>
        </w:rPr>
        <w:t> </w:t>
      </w:r>
      <w:r>
        <w:rPr>
          <w:color w:val="231F20"/>
          <w:w w:val="115"/>
        </w:rPr>
        <w:t>easements</w:t>
      </w:r>
      <w:r>
        <w:rPr>
          <w:color w:val="231F20"/>
          <w:spacing w:val="-22"/>
          <w:w w:val="115"/>
        </w:rPr>
        <w:t> </w:t>
      </w:r>
      <w:r>
        <w:rPr>
          <w:color w:val="231F20"/>
          <w:w w:val="115"/>
        </w:rPr>
        <w:t>is</w:t>
      </w:r>
      <w:r>
        <w:rPr>
          <w:color w:val="231F20"/>
          <w:spacing w:val="-22"/>
          <w:w w:val="115"/>
        </w:rPr>
        <w:t> </w:t>
      </w:r>
      <w:r>
        <w:rPr>
          <w:color w:val="231F20"/>
          <w:w w:val="115"/>
        </w:rPr>
        <w:t>consistent</w:t>
      </w:r>
      <w:r>
        <w:rPr>
          <w:color w:val="231F20"/>
          <w:spacing w:val="-22"/>
          <w:w w:val="115"/>
        </w:rPr>
        <w:t> </w:t>
      </w:r>
      <w:r>
        <w:rPr>
          <w:color w:val="231F20"/>
          <w:w w:val="115"/>
        </w:rPr>
        <w:t>with the</w:t>
      </w:r>
      <w:r>
        <w:rPr>
          <w:color w:val="231F20"/>
          <w:spacing w:val="-20"/>
          <w:w w:val="115"/>
        </w:rPr>
        <w:t> </w:t>
      </w:r>
      <w:r>
        <w:rPr>
          <w:color w:val="231F20"/>
          <w:w w:val="115"/>
        </w:rPr>
        <w:t>IUCN</w:t>
      </w:r>
      <w:r>
        <w:rPr>
          <w:color w:val="231F20"/>
          <w:spacing w:val="-20"/>
          <w:w w:val="115"/>
        </w:rPr>
        <w:t> </w:t>
      </w:r>
      <w:r>
        <w:rPr>
          <w:color w:val="231F20"/>
          <w:w w:val="115"/>
        </w:rPr>
        <w:t>definition</w:t>
      </w:r>
      <w:r>
        <w:rPr>
          <w:color w:val="231F20"/>
          <w:spacing w:val="-20"/>
          <w:w w:val="115"/>
        </w:rPr>
        <w:t> </w:t>
      </w:r>
      <w:r>
        <w:rPr>
          <w:color w:val="231F20"/>
          <w:w w:val="115"/>
        </w:rPr>
        <w:t>of</w:t>
      </w:r>
      <w:r>
        <w:rPr>
          <w:color w:val="231F20"/>
          <w:spacing w:val="-20"/>
          <w:w w:val="115"/>
        </w:rPr>
        <w:t> </w:t>
      </w:r>
      <w:r>
        <w:rPr>
          <w:color w:val="231F20"/>
          <w:w w:val="115"/>
        </w:rPr>
        <w:t>protected</w:t>
      </w:r>
      <w:r>
        <w:rPr>
          <w:color w:val="231F20"/>
          <w:spacing w:val="-20"/>
          <w:w w:val="115"/>
        </w:rPr>
        <w:t> </w:t>
      </w:r>
      <w:r>
        <w:rPr>
          <w:color w:val="231F20"/>
          <w:w w:val="115"/>
        </w:rPr>
        <w:t>areas,</w:t>
      </w:r>
      <w:r>
        <w:rPr>
          <w:color w:val="231F20"/>
          <w:spacing w:val="-20"/>
          <w:w w:val="115"/>
        </w:rPr>
        <w:t> </w:t>
      </w:r>
      <w:r>
        <w:rPr>
          <w:color w:val="231F20"/>
          <w:w w:val="115"/>
        </w:rPr>
        <w:t>and</w:t>
      </w:r>
      <w:r>
        <w:rPr>
          <w:color w:val="231F20"/>
          <w:spacing w:val="-20"/>
          <w:w w:val="115"/>
        </w:rPr>
        <w:t> </w:t>
      </w:r>
      <w:r>
        <w:rPr>
          <w:color w:val="231F20"/>
          <w:w w:val="115"/>
        </w:rPr>
        <w:t>could</w:t>
      </w:r>
      <w:r>
        <w:rPr>
          <w:color w:val="231F20"/>
          <w:spacing w:val="-20"/>
          <w:w w:val="115"/>
        </w:rPr>
        <w:t> </w:t>
      </w:r>
      <w:r>
        <w:rPr>
          <w:color w:val="231F20"/>
          <w:w w:val="115"/>
        </w:rPr>
        <w:t>in</w:t>
      </w:r>
      <w:r>
        <w:rPr>
          <w:color w:val="231F20"/>
          <w:spacing w:val="-20"/>
          <w:w w:val="115"/>
        </w:rPr>
        <w:t> </w:t>
      </w:r>
      <w:r>
        <w:rPr>
          <w:color w:val="231F20"/>
          <w:w w:val="115"/>
        </w:rPr>
        <w:t>theory</w:t>
      </w:r>
      <w:r>
        <w:rPr>
          <w:color w:val="231F20"/>
          <w:spacing w:val="-20"/>
          <w:w w:val="115"/>
        </w:rPr>
        <w:t> </w:t>
      </w:r>
      <w:r>
        <w:rPr>
          <w:color w:val="231F20"/>
          <w:w w:val="115"/>
        </w:rPr>
        <w:t>host</w:t>
      </w:r>
      <w:r>
        <w:rPr>
          <w:color w:val="231F20"/>
          <w:spacing w:val="-20"/>
          <w:w w:val="115"/>
        </w:rPr>
        <w:t> </w:t>
      </w:r>
      <w:r>
        <w:rPr>
          <w:color w:val="231F20"/>
          <w:w w:val="115"/>
        </w:rPr>
        <w:t>Pleistocene</w:t>
      </w:r>
      <w:r>
        <w:rPr>
          <w:color w:val="231F20"/>
          <w:spacing w:val="-20"/>
          <w:w w:val="115"/>
        </w:rPr>
        <w:t> </w:t>
      </w:r>
      <w:r>
        <w:rPr>
          <w:color w:val="231F20"/>
          <w:w w:val="115"/>
        </w:rPr>
        <w:t>rewilding or</w:t>
      </w:r>
      <w:r>
        <w:rPr>
          <w:color w:val="231F20"/>
          <w:spacing w:val="-29"/>
          <w:w w:val="115"/>
        </w:rPr>
        <w:t> </w:t>
      </w:r>
      <w:r>
        <w:rPr>
          <w:color w:val="231F20"/>
          <w:w w:val="115"/>
        </w:rPr>
        <w:t>bioneering</w:t>
      </w:r>
      <w:r>
        <w:rPr>
          <w:color w:val="231F20"/>
          <w:spacing w:val="-29"/>
          <w:w w:val="115"/>
        </w:rPr>
        <w:t> </w:t>
      </w:r>
      <w:r>
        <w:rPr>
          <w:color w:val="231F20"/>
          <w:w w:val="115"/>
        </w:rPr>
        <w:t>experiences</w:t>
      </w:r>
      <w:r>
        <w:rPr>
          <w:color w:val="231F20"/>
          <w:spacing w:val="-29"/>
          <w:w w:val="115"/>
        </w:rPr>
        <w:t> </w:t>
      </w:r>
      <w:r>
        <w:rPr>
          <w:color w:val="231F20"/>
        </w:rPr>
        <w:t>–</w:t>
      </w:r>
      <w:r>
        <w:rPr>
          <w:color w:val="231F20"/>
          <w:spacing w:val="-21"/>
        </w:rPr>
        <w:t> </w:t>
      </w:r>
      <w:r>
        <w:rPr>
          <w:color w:val="231F20"/>
          <w:w w:val="115"/>
        </w:rPr>
        <w:t>interventionist</w:t>
      </w:r>
      <w:r>
        <w:rPr>
          <w:color w:val="231F20"/>
          <w:spacing w:val="-29"/>
          <w:w w:val="115"/>
        </w:rPr>
        <w:t> </w:t>
      </w:r>
      <w:r>
        <w:rPr>
          <w:color w:val="231F20"/>
          <w:w w:val="115"/>
        </w:rPr>
        <w:t>ecological</w:t>
      </w:r>
      <w:r>
        <w:rPr>
          <w:color w:val="231F20"/>
          <w:spacing w:val="-29"/>
          <w:w w:val="115"/>
        </w:rPr>
        <w:t> </w:t>
      </w:r>
      <w:r>
        <w:rPr>
          <w:color w:val="231F20"/>
          <w:w w:val="115"/>
        </w:rPr>
        <w:t>management</w:t>
      </w:r>
      <w:r>
        <w:rPr>
          <w:color w:val="231F20"/>
          <w:spacing w:val="-29"/>
          <w:w w:val="115"/>
        </w:rPr>
        <w:t> </w:t>
      </w:r>
      <w:r>
        <w:rPr>
          <w:color w:val="231F20"/>
        </w:rPr>
        <w:t>–</w:t>
      </w:r>
      <w:r>
        <w:rPr>
          <w:color w:val="231F20"/>
          <w:spacing w:val="-21"/>
        </w:rPr>
        <w:t> </w:t>
      </w:r>
      <w:r>
        <w:rPr>
          <w:color w:val="231F20"/>
          <w:w w:val="115"/>
        </w:rPr>
        <w:t>and</w:t>
      </w:r>
      <w:r>
        <w:rPr>
          <w:color w:val="231F20"/>
          <w:spacing w:val="-29"/>
          <w:w w:val="115"/>
        </w:rPr>
        <w:t> </w:t>
      </w:r>
      <w:r>
        <w:rPr>
          <w:color w:val="231F20"/>
          <w:w w:val="115"/>
        </w:rPr>
        <w:t>include</w:t>
      </w:r>
      <w:r>
        <w:rPr>
          <w:color w:val="231F20"/>
          <w:spacing w:val="-29"/>
          <w:w w:val="115"/>
        </w:rPr>
        <w:t> </w:t>
      </w:r>
      <w:r>
        <w:rPr>
          <w:color w:val="231F20"/>
          <w:w w:val="115"/>
        </w:rPr>
        <w:t>the knowledge of local traditional communities, in a timeframe allowing for evolution to cope with climate change and other large-scale fluctuation factors (Donlan et al., 2006;</w:t>
      </w:r>
      <w:r>
        <w:rPr>
          <w:color w:val="231F20"/>
          <w:spacing w:val="-38"/>
          <w:w w:val="115"/>
        </w:rPr>
        <w:t> </w:t>
      </w:r>
      <w:r>
        <w:rPr>
          <w:color w:val="231F20"/>
          <w:spacing w:val="-3"/>
          <w:w w:val="115"/>
        </w:rPr>
        <w:t>Dudley,</w:t>
      </w:r>
      <w:r>
        <w:rPr>
          <w:color w:val="231F20"/>
          <w:spacing w:val="-38"/>
          <w:w w:val="115"/>
        </w:rPr>
        <w:t> </w:t>
      </w:r>
      <w:r>
        <w:rPr>
          <w:color w:val="231F20"/>
          <w:w w:val="115"/>
        </w:rPr>
        <w:t>2008;</w:t>
      </w:r>
      <w:r>
        <w:rPr>
          <w:color w:val="231F20"/>
          <w:spacing w:val="-38"/>
          <w:w w:val="115"/>
        </w:rPr>
        <w:t> </w:t>
      </w:r>
      <w:r>
        <w:rPr>
          <w:color w:val="231F20"/>
          <w:w w:val="115"/>
        </w:rPr>
        <w:t>Woodruff,</w:t>
      </w:r>
      <w:r>
        <w:rPr>
          <w:color w:val="231F20"/>
          <w:spacing w:val="-38"/>
          <w:w w:val="115"/>
        </w:rPr>
        <w:t> </w:t>
      </w:r>
      <w:r>
        <w:rPr>
          <w:color w:val="231F20"/>
          <w:w w:val="115"/>
        </w:rPr>
        <w:t>2010).</w:t>
      </w:r>
    </w:p>
    <w:p>
      <w:pPr>
        <w:pStyle w:val="BodyText"/>
        <w:spacing w:line="249" w:lineRule="auto" w:before="3"/>
        <w:ind w:left="103" w:right="561" w:firstLine="339"/>
        <w:jc w:val="both"/>
      </w:pPr>
      <w:r>
        <w:rPr>
          <w:color w:val="231F20"/>
          <w:w w:val="115"/>
        </w:rPr>
        <w:t>Parks</w:t>
      </w:r>
      <w:r>
        <w:rPr>
          <w:color w:val="231F20"/>
          <w:spacing w:val="-17"/>
          <w:w w:val="115"/>
        </w:rPr>
        <w:t> </w:t>
      </w:r>
      <w:r>
        <w:rPr>
          <w:color w:val="231F20"/>
          <w:w w:val="115"/>
        </w:rPr>
        <w:t>may</w:t>
      </w:r>
      <w:r>
        <w:rPr>
          <w:color w:val="231F20"/>
          <w:spacing w:val="-17"/>
          <w:w w:val="115"/>
        </w:rPr>
        <w:t> </w:t>
      </w:r>
      <w:r>
        <w:rPr>
          <w:color w:val="231F20"/>
          <w:w w:val="115"/>
        </w:rPr>
        <w:t>not</w:t>
      </w:r>
      <w:r>
        <w:rPr>
          <w:color w:val="231F20"/>
          <w:spacing w:val="-17"/>
          <w:w w:val="115"/>
        </w:rPr>
        <w:t> </w:t>
      </w:r>
      <w:r>
        <w:rPr>
          <w:color w:val="231F20"/>
          <w:w w:val="115"/>
        </w:rPr>
        <w:t>be</w:t>
      </w:r>
      <w:r>
        <w:rPr>
          <w:color w:val="231F20"/>
          <w:spacing w:val="-17"/>
          <w:w w:val="115"/>
        </w:rPr>
        <w:t> </w:t>
      </w:r>
      <w:r>
        <w:rPr>
          <w:color w:val="231F20"/>
          <w:w w:val="115"/>
        </w:rPr>
        <w:t>the</w:t>
      </w:r>
      <w:r>
        <w:rPr>
          <w:color w:val="231F20"/>
          <w:spacing w:val="-17"/>
          <w:w w:val="115"/>
        </w:rPr>
        <w:t> </w:t>
      </w:r>
      <w:r>
        <w:rPr>
          <w:color w:val="231F20"/>
          <w:w w:val="115"/>
        </w:rPr>
        <w:t>optimal</w:t>
      </w:r>
      <w:r>
        <w:rPr>
          <w:color w:val="231F20"/>
          <w:spacing w:val="-17"/>
          <w:w w:val="115"/>
        </w:rPr>
        <w:t> </w:t>
      </w:r>
      <w:r>
        <w:rPr>
          <w:color w:val="231F20"/>
          <w:w w:val="115"/>
        </w:rPr>
        <w:t>governance</w:t>
      </w:r>
      <w:r>
        <w:rPr>
          <w:color w:val="231F20"/>
          <w:spacing w:val="-17"/>
          <w:w w:val="115"/>
        </w:rPr>
        <w:t> </w:t>
      </w:r>
      <w:r>
        <w:rPr>
          <w:color w:val="231F20"/>
          <w:w w:val="115"/>
        </w:rPr>
        <w:t>structure</w:t>
      </w:r>
      <w:r>
        <w:rPr>
          <w:color w:val="231F20"/>
          <w:spacing w:val="-17"/>
          <w:w w:val="115"/>
        </w:rPr>
        <w:t> </w:t>
      </w:r>
      <w:r>
        <w:rPr>
          <w:color w:val="231F20"/>
          <w:w w:val="115"/>
        </w:rPr>
        <w:t>for</w:t>
      </w:r>
      <w:r>
        <w:rPr>
          <w:color w:val="231F20"/>
          <w:spacing w:val="-17"/>
          <w:w w:val="115"/>
        </w:rPr>
        <w:t> </w:t>
      </w:r>
      <w:r>
        <w:rPr>
          <w:color w:val="231F20"/>
          <w:w w:val="115"/>
        </w:rPr>
        <w:t>local</w:t>
      </w:r>
      <w:r>
        <w:rPr>
          <w:color w:val="231F20"/>
          <w:spacing w:val="-17"/>
          <w:w w:val="115"/>
        </w:rPr>
        <w:t> </w:t>
      </w:r>
      <w:r>
        <w:rPr>
          <w:color w:val="231F20"/>
          <w:w w:val="115"/>
        </w:rPr>
        <w:t>conservation</w:t>
      </w:r>
      <w:r>
        <w:rPr>
          <w:color w:val="231F20"/>
          <w:spacing w:val="-17"/>
          <w:w w:val="115"/>
        </w:rPr>
        <w:t> </w:t>
      </w:r>
      <w:r>
        <w:rPr>
          <w:color w:val="231F20"/>
          <w:w w:val="115"/>
        </w:rPr>
        <w:t>(Hayes, 2006) especially when power is lost to NGOs, prompting lack of coordination. The park</w:t>
      </w:r>
      <w:r>
        <w:rPr>
          <w:color w:val="231F20"/>
          <w:spacing w:val="-16"/>
          <w:w w:val="115"/>
        </w:rPr>
        <w:t> </w:t>
      </w:r>
      <w:r>
        <w:rPr>
          <w:color w:val="231F20"/>
          <w:w w:val="115"/>
        </w:rPr>
        <w:t>and</w:t>
      </w:r>
      <w:r>
        <w:rPr>
          <w:color w:val="231F20"/>
          <w:spacing w:val="-16"/>
          <w:w w:val="115"/>
        </w:rPr>
        <w:t> </w:t>
      </w:r>
      <w:r>
        <w:rPr>
          <w:color w:val="231F20"/>
          <w:w w:val="115"/>
        </w:rPr>
        <w:t>NGO</w:t>
      </w:r>
      <w:r>
        <w:rPr>
          <w:color w:val="231F20"/>
          <w:spacing w:val="-16"/>
          <w:w w:val="115"/>
        </w:rPr>
        <w:t> </w:t>
      </w:r>
      <w:r>
        <w:rPr>
          <w:color w:val="231F20"/>
          <w:w w:val="115"/>
        </w:rPr>
        <w:t>paradigms</w:t>
      </w:r>
      <w:r>
        <w:rPr>
          <w:color w:val="231F20"/>
          <w:spacing w:val="-16"/>
          <w:w w:val="115"/>
        </w:rPr>
        <w:t> </w:t>
      </w:r>
      <w:r>
        <w:rPr>
          <w:color w:val="231F20"/>
          <w:w w:val="115"/>
        </w:rPr>
        <w:t>also</w:t>
      </w:r>
      <w:r>
        <w:rPr>
          <w:color w:val="231F20"/>
          <w:spacing w:val="-16"/>
          <w:w w:val="115"/>
        </w:rPr>
        <w:t> </w:t>
      </w:r>
      <w:r>
        <w:rPr>
          <w:color w:val="231F20"/>
          <w:w w:val="115"/>
        </w:rPr>
        <w:t>make</w:t>
      </w:r>
      <w:r>
        <w:rPr>
          <w:color w:val="231F20"/>
          <w:spacing w:val="-16"/>
          <w:w w:val="115"/>
        </w:rPr>
        <w:t> </w:t>
      </w:r>
      <w:r>
        <w:rPr>
          <w:color w:val="231F20"/>
          <w:w w:val="115"/>
        </w:rPr>
        <w:t>too</w:t>
      </w:r>
      <w:r>
        <w:rPr>
          <w:color w:val="231F20"/>
          <w:spacing w:val="-16"/>
          <w:w w:val="115"/>
        </w:rPr>
        <w:t> </w:t>
      </w:r>
      <w:r>
        <w:rPr>
          <w:color w:val="231F20"/>
          <w:w w:val="115"/>
        </w:rPr>
        <w:t>many</w:t>
      </w:r>
      <w:r>
        <w:rPr>
          <w:color w:val="231F20"/>
          <w:spacing w:val="-16"/>
          <w:w w:val="115"/>
        </w:rPr>
        <w:t> </w:t>
      </w:r>
      <w:r>
        <w:rPr>
          <w:color w:val="231F20"/>
          <w:w w:val="115"/>
        </w:rPr>
        <w:t>concessions</w:t>
      </w:r>
      <w:r>
        <w:rPr>
          <w:color w:val="231F20"/>
          <w:spacing w:val="-16"/>
          <w:w w:val="115"/>
        </w:rPr>
        <w:t> </w:t>
      </w:r>
      <w:r>
        <w:rPr>
          <w:color w:val="231F20"/>
          <w:w w:val="115"/>
        </w:rPr>
        <w:t>to</w:t>
      </w:r>
      <w:r>
        <w:rPr>
          <w:color w:val="231F20"/>
          <w:spacing w:val="-16"/>
          <w:w w:val="115"/>
        </w:rPr>
        <w:t> </w:t>
      </w:r>
      <w:r>
        <w:rPr>
          <w:color w:val="231F20"/>
          <w:w w:val="115"/>
        </w:rPr>
        <w:t>resource</w:t>
      </w:r>
      <w:r>
        <w:rPr>
          <w:color w:val="231F20"/>
          <w:spacing w:val="-16"/>
          <w:w w:val="115"/>
        </w:rPr>
        <w:t> </w:t>
      </w:r>
      <w:r>
        <w:rPr>
          <w:color w:val="231F20"/>
          <w:w w:val="115"/>
        </w:rPr>
        <w:t>extraction</w:t>
      </w:r>
      <w:r>
        <w:rPr>
          <w:color w:val="231F20"/>
          <w:spacing w:val="-16"/>
          <w:w w:val="115"/>
        </w:rPr>
        <w:t> </w:t>
      </w:r>
      <w:r>
        <w:rPr>
          <w:color w:val="231F20"/>
          <w:w w:val="115"/>
        </w:rPr>
        <w:t>and </w:t>
      </w:r>
      <w:r>
        <w:rPr>
          <w:color w:val="231F20"/>
          <w:spacing w:val="-2"/>
          <w:w w:val="123"/>
        </w:rPr>
        <w:t>t</w:t>
      </w:r>
      <w:r>
        <w:rPr>
          <w:color w:val="231F20"/>
          <w:w w:val="113"/>
        </w:rPr>
        <w:t>o</w:t>
      </w:r>
      <w:r>
        <w:rPr>
          <w:color w:val="231F20"/>
          <w:spacing w:val="1"/>
        </w:rPr>
        <w:t> </w:t>
      </w:r>
      <w:r>
        <w:rPr>
          <w:color w:val="231F20"/>
          <w:w w:val="119"/>
        </w:rPr>
        <w:t>disturban</w:t>
      </w:r>
      <w:r>
        <w:rPr>
          <w:color w:val="231F20"/>
          <w:spacing w:val="-2"/>
          <w:w w:val="119"/>
        </w:rPr>
        <w:t>c</w:t>
      </w:r>
      <w:r>
        <w:rPr>
          <w:color w:val="231F20"/>
          <w:w w:val="116"/>
        </w:rPr>
        <w:t>es</w:t>
      </w:r>
      <w:r>
        <w:rPr>
          <w:color w:val="231F20"/>
          <w:spacing w:val="1"/>
        </w:rPr>
        <w:t> </w:t>
      </w:r>
      <w:r>
        <w:rPr>
          <w:color w:val="231F20"/>
          <w:w w:val="117"/>
        </w:rPr>
        <w:t>associa</w:t>
      </w:r>
      <w:r>
        <w:rPr>
          <w:color w:val="231F20"/>
          <w:spacing w:val="-2"/>
          <w:w w:val="117"/>
        </w:rPr>
        <w:t>t</w:t>
      </w:r>
      <w:r>
        <w:rPr>
          <w:color w:val="231F20"/>
          <w:w w:val="118"/>
        </w:rPr>
        <w:t>ed</w:t>
      </w:r>
      <w:r>
        <w:rPr>
          <w:color w:val="231F20"/>
          <w:spacing w:val="1"/>
        </w:rPr>
        <w:t> </w:t>
      </w:r>
      <w:r>
        <w:rPr>
          <w:color w:val="231F20"/>
          <w:w w:val="116"/>
        </w:rPr>
        <w:t>with</w:t>
      </w:r>
      <w:r>
        <w:rPr>
          <w:color w:val="231F20"/>
          <w:spacing w:val="1"/>
        </w:rPr>
        <w:t> </w:t>
      </w:r>
      <w:r>
        <w:rPr>
          <w:color w:val="231F20"/>
          <w:spacing w:val="-2"/>
          <w:w w:val="123"/>
        </w:rPr>
        <w:t>t</w:t>
      </w:r>
      <w:r>
        <w:rPr>
          <w:color w:val="231F20"/>
          <w:w w:val="116"/>
        </w:rPr>
        <w:t>ourism:</w:t>
      </w:r>
      <w:r>
        <w:rPr>
          <w:color w:val="231F20"/>
          <w:spacing w:val="1"/>
        </w:rPr>
        <w:t> </w:t>
      </w:r>
      <w:r>
        <w:rPr>
          <w:color w:val="231F20"/>
          <w:w w:val="118"/>
        </w:rPr>
        <w:t>in</w:t>
      </w:r>
      <w:r>
        <w:rPr>
          <w:color w:val="231F20"/>
          <w:spacing w:val="1"/>
        </w:rPr>
        <w:t> </w:t>
      </w:r>
      <w:r>
        <w:rPr>
          <w:color w:val="231F20"/>
          <w:w w:val="102"/>
        </w:rPr>
        <w:t>El</w:t>
      </w:r>
      <w:r>
        <w:rPr>
          <w:color w:val="231F20"/>
          <w:spacing w:val="1"/>
        </w:rPr>
        <w:t> </w:t>
      </w:r>
      <w:r>
        <w:rPr>
          <w:color w:val="231F20"/>
          <w:spacing w:val="-6"/>
          <w:w w:val="96"/>
        </w:rPr>
        <w:t>V</w:t>
      </w:r>
      <w:r>
        <w:rPr>
          <w:color w:val="231F20"/>
          <w:w w:val="114"/>
        </w:rPr>
        <w:t>izcain</w:t>
      </w:r>
      <w:r>
        <w:rPr>
          <w:color w:val="231F20"/>
          <w:spacing w:val="-10"/>
          <w:w w:val="114"/>
        </w:rPr>
        <w:t>o</w:t>
      </w:r>
      <w:r>
        <w:rPr>
          <w:color w:val="231F20"/>
          <w:w w:val="51"/>
        </w:rPr>
        <w:t>’s</w:t>
      </w:r>
      <w:r>
        <w:rPr>
          <w:color w:val="231F20"/>
          <w:spacing w:val="2"/>
        </w:rPr>
        <w:t> </w:t>
      </w:r>
      <w:r>
        <w:rPr>
          <w:rFonts w:ascii="Cambria" w:hAnsi="Cambria"/>
          <w:i/>
          <w:color w:val="231F20"/>
          <w:w w:val="101"/>
        </w:rPr>
        <w:t>peninsularis</w:t>
      </w:r>
      <w:r>
        <w:rPr>
          <w:rFonts w:ascii="Cambria" w:hAnsi="Cambria"/>
          <w:i/>
          <w:color w:val="231F20"/>
          <w:spacing w:val="9"/>
        </w:rPr>
        <w:t> </w:t>
      </w:r>
      <w:r>
        <w:rPr>
          <w:color w:val="231F20"/>
          <w:spacing w:val="-2"/>
          <w:w w:val="111"/>
        </w:rPr>
        <w:t>c</w:t>
      </w:r>
      <w:r>
        <w:rPr>
          <w:color w:val="231F20"/>
          <w:w w:val="114"/>
        </w:rPr>
        <w:t>o</w:t>
      </w:r>
      <w:r>
        <w:rPr>
          <w:color w:val="231F20"/>
          <w:spacing w:val="-2"/>
          <w:w w:val="114"/>
        </w:rPr>
        <w:t>r</w:t>
      </w:r>
      <w:r>
        <w:rPr>
          <w:color w:val="231F20"/>
          <w:w w:val="115"/>
        </w:rPr>
        <w:t>e</w:t>
      </w:r>
      <w:r>
        <w:rPr>
          <w:color w:val="231F20"/>
          <w:spacing w:val="1"/>
        </w:rPr>
        <w:t> </w:t>
      </w:r>
      <w:r>
        <w:rPr>
          <w:color w:val="231F20"/>
          <w:w w:val="118"/>
        </w:rPr>
        <w:t>p</w:t>
      </w:r>
      <w:r>
        <w:rPr>
          <w:color w:val="231F20"/>
          <w:spacing w:val="-2"/>
          <w:w w:val="118"/>
        </w:rPr>
        <w:t>r</w:t>
      </w:r>
      <w:r>
        <w:rPr>
          <w:color w:val="231F20"/>
          <w:w w:val="116"/>
        </w:rPr>
        <w:t>o</w:t>
      </w:r>
      <w:r>
        <w:rPr>
          <w:color w:val="231F20"/>
          <w:spacing w:val="-2"/>
          <w:w w:val="116"/>
        </w:rPr>
        <w:t>t</w:t>
      </w:r>
      <w:r>
        <w:rPr>
          <w:color w:val="231F20"/>
          <w:w w:val="115"/>
        </w:rPr>
        <w:t>ec</w:t>
      </w:r>
      <w:r>
        <w:rPr>
          <w:color w:val="231F20"/>
          <w:spacing w:val="-2"/>
          <w:w w:val="115"/>
        </w:rPr>
        <w:t>t</w:t>
      </w:r>
      <w:r>
        <w:rPr>
          <w:color w:val="231F20"/>
          <w:w w:val="118"/>
        </w:rPr>
        <w:t>ed </w:t>
      </w:r>
      <w:r>
        <w:rPr>
          <w:color w:val="231F20"/>
          <w:w w:val="115"/>
        </w:rPr>
        <w:t>corridor, off-road tourism and races degrade the land (United Nations Environment Programme</w:t>
      </w:r>
      <w:r>
        <w:rPr>
          <w:color w:val="231F20"/>
          <w:spacing w:val="-7"/>
          <w:w w:val="115"/>
        </w:rPr>
        <w:t> </w:t>
      </w:r>
      <w:r>
        <w:rPr>
          <w:color w:val="231F20"/>
          <w:w w:val="115"/>
        </w:rPr>
        <w:t>and</w:t>
      </w:r>
      <w:r>
        <w:rPr>
          <w:color w:val="231F20"/>
          <w:spacing w:val="-7"/>
          <w:w w:val="115"/>
        </w:rPr>
        <w:t> </w:t>
      </w:r>
      <w:r>
        <w:rPr>
          <w:color w:val="231F20"/>
          <w:spacing w:val="-3"/>
          <w:w w:val="115"/>
        </w:rPr>
        <w:t>World</w:t>
      </w:r>
      <w:r>
        <w:rPr>
          <w:color w:val="231F20"/>
          <w:spacing w:val="-7"/>
          <w:w w:val="115"/>
        </w:rPr>
        <w:t> </w:t>
      </w:r>
      <w:r>
        <w:rPr>
          <w:color w:val="231F20"/>
          <w:w w:val="115"/>
        </w:rPr>
        <w:t>Conservation</w:t>
      </w:r>
      <w:r>
        <w:rPr>
          <w:color w:val="231F20"/>
          <w:spacing w:val="-7"/>
          <w:w w:val="115"/>
        </w:rPr>
        <w:t> </w:t>
      </w:r>
      <w:r>
        <w:rPr>
          <w:color w:val="231F20"/>
          <w:w w:val="115"/>
        </w:rPr>
        <w:t>Monitoring</w:t>
      </w:r>
      <w:r>
        <w:rPr>
          <w:color w:val="231F20"/>
          <w:spacing w:val="-7"/>
          <w:w w:val="115"/>
        </w:rPr>
        <w:t> </w:t>
      </w:r>
      <w:r>
        <w:rPr>
          <w:color w:val="231F20"/>
          <w:w w:val="115"/>
        </w:rPr>
        <w:t>Centre,</w:t>
      </w:r>
      <w:r>
        <w:rPr>
          <w:color w:val="231F20"/>
          <w:spacing w:val="-7"/>
          <w:w w:val="115"/>
        </w:rPr>
        <w:t> </w:t>
      </w:r>
      <w:r>
        <w:rPr>
          <w:color w:val="231F20"/>
          <w:w w:val="115"/>
        </w:rPr>
        <w:t>2008)</w:t>
      </w:r>
      <w:r>
        <w:rPr>
          <w:color w:val="231F20"/>
          <w:spacing w:val="-7"/>
          <w:w w:val="115"/>
        </w:rPr>
        <w:t> </w:t>
      </w:r>
      <w:r>
        <w:rPr>
          <w:color w:val="231F20"/>
          <w:w w:val="115"/>
        </w:rPr>
        <w:t>but</w:t>
      </w:r>
      <w:r>
        <w:rPr>
          <w:color w:val="231F20"/>
          <w:spacing w:val="-7"/>
          <w:w w:val="115"/>
        </w:rPr>
        <w:t> </w:t>
      </w:r>
      <w:r>
        <w:rPr>
          <w:color w:val="231F20"/>
          <w:w w:val="115"/>
        </w:rPr>
        <w:t>permits</w:t>
      </w:r>
      <w:r>
        <w:rPr>
          <w:color w:val="231F20"/>
          <w:spacing w:val="-7"/>
          <w:w w:val="115"/>
        </w:rPr>
        <w:t> </w:t>
      </w:r>
      <w:r>
        <w:rPr>
          <w:color w:val="231F20"/>
          <w:w w:val="115"/>
        </w:rPr>
        <w:t>continue to be issued on account of good relations with the residents of the Reserve. The sensitivity</w:t>
      </w:r>
      <w:r>
        <w:rPr>
          <w:color w:val="231F20"/>
          <w:spacing w:val="-25"/>
          <w:w w:val="115"/>
        </w:rPr>
        <w:t> </w:t>
      </w:r>
      <w:r>
        <w:rPr>
          <w:color w:val="231F20"/>
          <w:w w:val="115"/>
        </w:rPr>
        <w:t>of</w:t>
      </w:r>
      <w:r>
        <w:rPr>
          <w:color w:val="231F20"/>
          <w:spacing w:val="-25"/>
          <w:w w:val="115"/>
        </w:rPr>
        <w:t> </w:t>
      </w:r>
      <w:r>
        <w:rPr>
          <w:rFonts w:ascii="Cambria" w:hAnsi="Cambria"/>
          <w:i/>
          <w:color w:val="231F20"/>
          <w:w w:val="115"/>
        </w:rPr>
        <w:t>peninsularis</w:t>
      </w:r>
      <w:r>
        <w:rPr>
          <w:rFonts w:ascii="Cambria" w:hAnsi="Cambria"/>
          <w:i/>
          <w:color w:val="231F20"/>
          <w:spacing w:val="-16"/>
          <w:w w:val="115"/>
        </w:rPr>
        <w:t> </w:t>
      </w:r>
      <w:r>
        <w:rPr>
          <w:color w:val="231F20"/>
          <w:w w:val="115"/>
        </w:rPr>
        <w:t>to</w:t>
      </w:r>
      <w:r>
        <w:rPr>
          <w:color w:val="231F20"/>
          <w:spacing w:val="-25"/>
          <w:w w:val="115"/>
        </w:rPr>
        <w:t> </w:t>
      </w:r>
      <w:r>
        <w:rPr>
          <w:color w:val="231F20"/>
          <w:w w:val="115"/>
        </w:rPr>
        <w:t>disturbances</w:t>
      </w:r>
      <w:r>
        <w:rPr>
          <w:color w:val="231F20"/>
          <w:spacing w:val="-25"/>
          <w:w w:val="115"/>
        </w:rPr>
        <w:t> </w:t>
      </w:r>
      <w:r>
        <w:rPr>
          <w:color w:val="231F20"/>
          <w:w w:val="115"/>
        </w:rPr>
        <w:t>can</w:t>
      </w:r>
      <w:r>
        <w:rPr>
          <w:color w:val="231F20"/>
          <w:spacing w:val="-25"/>
          <w:w w:val="115"/>
        </w:rPr>
        <w:t> </w:t>
      </w:r>
      <w:r>
        <w:rPr>
          <w:color w:val="231F20"/>
          <w:w w:val="115"/>
        </w:rPr>
        <w:t>be</w:t>
      </w:r>
      <w:r>
        <w:rPr>
          <w:color w:val="231F20"/>
          <w:spacing w:val="-25"/>
          <w:w w:val="115"/>
        </w:rPr>
        <w:t> </w:t>
      </w:r>
      <w:r>
        <w:rPr>
          <w:color w:val="231F20"/>
          <w:w w:val="115"/>
        </w:rPr>
        <w:t>inferred</w:t>
      </w:r>
      <w:r>
        <w:rPr>
          <w:color w:val="231F20"/>
          <w:spacing w:val="-25"/>
          <w:w w:val="115"/>
        </w:rPr>
        <w:t> </w:t>
      </w:r>
      <w:r>
        <w:rPr>
          <w:color w:val="231F20"/>
          <w:w w:val="115"/>
        </w:rPr>
        <w:t>by</w:t>
      </w:r>
      <w:r>
        <w:rPr>
          <w:color w:val="231F20"/>
          <w:spacing w:val="-25"/>
          <w:w w:val="115"/>
        </w:rPr>
        <w:t> </w:t>
      </w:r>
      <w:r>
        <w:rPr>
          <w:color w:val="231F20"/>
          <w:w w:val="115"/>
        </w:rPr>
        <w:t>reference</w:t>
      </w:r>
      <w:r>
        <w:rPr>
          <w:color w:val="231F20"/>
          <w:spacing w:val="-25"/>
          <w:w w:val="115"/>
        </w:rPr>
        <w:t> </w:t>
      </w:r>
      <w:r>
        <w:rPr>
          <w:color w:val="231F20"/>
          <w:w w:val="115"/>
        </w:rPr>
        <w:t>to</w:t>
      </w:r>
      <w:r>
        <w:rPr>
          <w:color w:val="231F20"/>
          <w:spacing w:val="-25"/>
          <w:w w:val="115"/>
        </w:rPr>
        <w:t> </w:t>
      </w:r>
      <w:r>
        <w:rPr>
          <w:color w:val="231F20"/>
          <w:w w:val="115"/>
        </w:rPr>
        <w:t>death</w:t>
      </w:r>
      <w:r>
        <w:rPr>
          <w:color w:val="231F20"/>
          <w:spacing w:val="-25"/>
          <w:w w:val="115"/>
        </w:rPr>
        <w:t> </w:t>
      </w:r>
      <w:r>
        <w:rPr>
          <w:color w:val="231F20"/>
          <w:w w:val="115"/>
        </w:rPr>
        <w:t>of</w:t>
      </w:r>
      <w:r>
        <w:rPr>
          <w:color w:val="231F20"/>
          <w:spacing w:val="-25"/>
          <w:w w:val="115"/>
        </w:rPr>
        <w:t> </w:t>
      </w:r>
      <w:r>
        <w:rPr>
          <w:color w:val="231F20"/>
          <w:w w:val="115"/>
        </w:rPr>
        <w:t>two juveniles</w:t>
      </w:r>
      <w:r>
        <w:rPr>
          <w:color w:val="231F20"/>
          <w:spacing w:val="-7"/>
          <w:w w:val="115"/>
        </w:rPr>
        <w:t> </w:t>
      </w:r>
      <w:r>
        <w:rPr>
          <w:color w:val="231F20"/>
          <w:w w:val="115"/>
        </w:rPr>
        <w:t>induced</w:t>
      </w:r>
      <w:r>
        <w:rPr>
          <w:color w:val="231F20"/>
          <w:spacing w:val="-7"/>
          <w:w w:val="115"/>
        </w:rPr>
        <w:t> </w:t>
      </w:r>
      <w:r>
        <w:rPr>
          <w:color w:val="231F20"/>
          <w:w w:val="115"/>
        </w:rPr>
        <w:t>in</w:t>
      </w:r>
      <w:r>
        <w:rPr>
          <w:color w:val="231F20"/>
          <w:spacing w:val="-7"/>
          <w:w w:val="115"/>
        </w:rPr>
        <w:t> </w:t>
      </w:r>
      <w:r>
        <w:rPr>
          <w:color w:val="231F20"/>
          <w:w w:val="115"/>
        </w:rPr>
        <w:t>2009</w:t>
      </w:r>
      <w:r>
        <w:rPr>
          <w:color w:val="231F20"/>
          <w:spacing w:val="-7"/>
          <w:w w:val="115"/>
        </w:rPr>
        <w:t> </w:t>
      </w:r>
      <w:r>
        <w:rPr>
          <w:color w:val="231F20"/>
          <w:w w:val="115"/>
        </w:rPr>
        <w:t>by</w:t>
      </w:r>
      <w:r>
        <w:rPr>
          <w:color w:val="231F20"/>
          <w:spacing w:val="-7"/>
          <w:w w:val="115"/>
        </w:rPr>
        <w:t> </w:t>
      </w:r>
      <w:r>
        <w:rPr>
          <w:color w:val="231F20"/>
          <w:w w:val="115"/>
        </w:rPr>
        <w:t>the</w:t>
      </w:r>
      <w:r>
        <w:rPr>
          <w:color w:val="231F20"/>
          <w:spacing w:val="-7"/>
          <w:w w:val="115"/>
        </w:rPr>
        <w:t> </w:t>
      </w:r>
      <w:r>
        <w:rPr>
          <w:color w:val="231F20"/>
          <w:w w:val="115"/>
        </w:rPr>
        <w:t>presence</w:t>
      </w:r>
      <w:r>
        <w:rPr>
          <w:color w:val="231F20"/>
          <w:spacing w:val="-7"/>
          <w:w w:val="115"/>
        </w:rPr>
        <w:t> </w:t>
      </w:r>
      <w:r>
        <w:rPr>
          <w:color w:val="231F20"/>
          <w:w w:val="115"/>
        </w:rPr>
        <w:t>of</w:t>
      </w:r>
      <w:r>
        <w:rPr>
          <w:color w:val="231F20"/>
          <w:spacing w:val="-7"/>
          <w:w w:val="115"/>
        </w:rPr>
        <w:t> </w:t>
      </w:r>
      <w:r>
        <w:rPr>
          <w:color w:val="231F20"/>
          <w:w w:val="115"/>
        </w:rPr>
        <w:t>a</w:t>
      </w:r>
      <w:r>
        <w:rPr>
          <w:color w:val="231F20"/>
          <w:spacing w:val="-7"/>
          <w:w w:val="115"/>
        </w:rPr>
        <w:t> </w:t>
      </w:r>
      <w:r>
        <w:rPr>
          <w:color w:val="231F20"/>
          <w:w w:val="115"/>
        </w:rPr>
        <w:t>photographer</w:t>
      </w:r>
      <w:r>
        <w:rPr>
          <w:color w:val="231F20"/>
          <w:spacing w:val="-7"/>
          <w:w w:val="115"/>
        </w:rPr>
        <w:t> </w:t>
      </w:r>
      <w:r>
        <w:rPr>
          <w:color w:val="231F20"/>
          <w:w w:val="115"/>
        </w:rPr>
        <w:t>in</w:t>
      </w:r>
      <w:r>
        <w:rPr>
          <w:color w:val="231F20"/>
          <w:spacing w:val="-7"/>
          <w:w w:val="115"/>
        </w:rPr>
        <w:t> </w:t>
      </w:r>
      <w:r>
        <w:rPr>
          <w:color w:val="231F20"/>
          <w:w w:val="115"/>
        </w:rPr>
        <w:t>the</w:t>
      </w:r>
      <w:r>
        <w:rPr>
          <w:color w:val="231F20"/>
          <w:spacing w:val="-7"/>
          <w:w w:val="115"/>
        </w:rPr>
        <w:t> </w:t>
      </w:r>
      <w:r>
        <w:rPr>
          <w:color w:val="231F20"/>
          <w:w w:val="115"/>
        </w:rPr>
        <w:t>enclosures,</w:t>
      </w:r>
      <w:r>
        <w:rPr>
          <w:color w:val="231F20"/>
          <w:spacing w:val="-7"/>
          <w:w w:val="115"/>
        </w:rPr>
        <w:t> </w:t>
      </w:r>
      <w:r>
        <w:rPr>
          <w:color w:val="231F20"/>
          <w:w w:val="115"/>
        </w:rPr>
        <w:t>or</w:t>
      </w:r>
      <w:r>
        <w:rPr>
          <w:color w:val="231F20"/>
          <w:spacing w:val="-7"/>
          <w:w w:val="115"/>
        </w:rPr>
        <w:t> </w:t>
      </w:r>
      <w:r>
        <w:rPr>
          <w:color w:val="231F20"/>
          <w:w w:val="115"/>
        </w:rPr>
        <w:t>by </w:t>
      </w:r>
      <w:r>
        <w:rPr>
          <w:rFonts w:ascii="Cambria" w:hAnsi="Cambria"/>
          <w:i/>
          <w:color w:val="231F20"/>
          <w:w w:val="115"/>
        </w:rPr>
        <w:t>peninsularis</w:t>
      </w:r>
      <w:r>
        <w:rPr>
          <w:rFonts w:ascii="Cambria" w:hAnsi="Cambria"/>
          <w:i/>
          <w:color w:val="231F20"/>
          <w:spacing w:val="-7"/>
          <w:w w:val="115"/>
        </w:rPr>
        <w:t> </w:t>
      </w:r>
      <w:r>
        <w:rPr>
          <w:color w:val="231F20"/>
          <w:w w:val="115"/>
        </w:rPr>
        <w:t>being</w:t>
      </w:r>
      <w:r>
        <w:rPr>
          <w:color w:val="231F20"/>
          <w:spacing w:val="-16"/>
          <w:w w:val="115"/>
        </w:rPr>
        <w:t> </w:t>
      </w:r>
      <w:r>
        <w:rPr>
          <w:color w:val="231F20"/>
          <w:w w:val="115"/>
        </w:rPr>
        <w:t>relegated</w:t>
      </w:r>
      <w:r>
        <w:rPr>
          <w:color w:val="231F20"/>
          <w:spacing w:val="-16"/>
          <w:w w:val="115"/>
        </w:rPr>
        <w:t> </w:t>
      </w:r>
      <w:r>
        <w:rPr>
          <w:color w:val="231F20"/>
          <w:w w:val="115"/>
        </w:rPr>
        <w:t>to</w:t>
      </w:r>
      <w:r>
        <w:rPr>
          <w:color w:val="231F20"/>
          <w:spacing w:val="-16"/>
          <w:w w:val="115"/>
        </w:rPr>
        <w:t> </w:t>
      </w:r>
      <w:r>
        <w:rPr>
          <w:color w:val="231F20"/>
          <w:w w:val="115"/>
        </w:rPr>
        <w:t>the</w:t>
      </w:r>
      <w:r>
        <w:rPr>
          <w:color w:val="231F20"/>
          <w:spacing w:val="-16"/>
          <w:w w:val="115"/>
        </w:rPr>
        <w:t> </w:t>
      </w:r>
      <w:r>
        <w:rPr>
          <w:color w:val="231F20"/>
          <w:w w:val="115"/>
        </w:rPr>
        <w:t>least</w:t>
      </w:r>
      <w:r>
        <w:rPr>
          <w:color w:val="231F20"/>
          <w:spacing w:val="-16"/>
          <w:w w:val="115"/>
        </w:rPr>
        <w:t> </w:t>
      </w:r>
      <w:r>
        <w:rPr>
          <w:color w:val="231F20"/>
          <w:w w:val="115"/>
        </w:rPr>
        <w:t>hospitable</w:t>
      </w:r>
      <w:r>
        <w:rPr>
          <w:color w:val="231F20"/>
          <w:spacing w:val="-16"/>
          <w:w w:val="115"/>
        </w:rPr>
        <w:t> </w:t>
      </w:r>
      <w:r>
        <w:rPr>
          <w:color w:val="231F20"/>
          <w:w w:val="115"/>
        </w:rPr>
        <w:t>habitat</w:t>
      </w:r>
      <w:r>
        <w:rPr>
          <w:color w:val="231F20"/>
          <w:spacing w:val="-16"/>
          <w:w w:val="115"/>
        </w:rPr>
        <w:t> </w:t>
      </w:r>
      <w:r>
        <w:rPr>
          <w:color w:val="231F20"/>
          <w:w w:val="115"/>
        </w:rPr>
        <w:t>to</w:t>
      </w:r>
      <w:r>
        <w:rPr>
          <w:color w:val="231F20"/>
          <w:spacing w:val="-16"/>
          <w:w w:val="115"/>
        </w:rPr>
        <w:t> </w:t>
      </w:r>
      <w:r>
        <w:rPr>
          <w:color w:val="231F20"/>
          <w:w w:val="115"/>
        </w:rPr>
        <w:t>avoid</w:t>
      </w:r>
      <w:r>
        <w:rPr>
          <w:color w:val="231F20"/>
          <w:spacing w:val="-16"/>
          <w:w w:val="115"/>
        </w:rPr>
        <w:t> </w:t>
      </w:r>
      <w:r>
        <w:rPr>
          <w:color w:val="231F20"/>
          <w:w w:val="115"/>
        </w:rPr>
        <w:t>human</w:t>
      </w:r>
      <w:r>
        <w:rPr>
          <w:color w:val="231F20"/>
          <w:spacing w:val="-16"/>
          <w:w w:val="115"/>
        </w:rPr>
        <w:t> </w:t>
      </w:r>
      <w:r>
        <w:rPr>
          <w:color w:val="231F20"/>
          <w:w w:val="115"/>
        </w:rPr>
        <w:t>presence.</w:t>
      </w:r>
    </w:p>
    <w:p>
      <w:pPr>
        <w:spacing w:after="0" w:line="249" w:lineRule="auto"/>
        <w:jc w:val="both"/>
        <w:sectPr>
          <w:pgSz w:w="10210" w:h="14180"/>
          <w:pgMar w:header="0" w:footer="530" w:top="740" w:bottom="720" w:left="1200" w:right="1420"/>
        </w:sectPr>
      </w:pPr>
    </w:p>
    <w:p>
      <w:pPr>
        <w:tabs>
          <w:tab w:pos="1421" w:val="left" w:leader="none"/>
        </w:tabs>
        <w:spacing w:before="48"/>
        <w:ind w:left="564" w:right="0" w:firstLine="0"/>
        <w:jc w:val="both"/>
        <w:rPr>
          <w:rFonts w:ascii="Tahoma"/>
          <w:sz w:val="16"/>
        </w:rPr>
      </w:pPr>
      <w:r>
        <w:rPr/>
        <w:pict>
          <v:line style="position:absolute;mso-position-horizontal-relative:page;mso-position-vertical-relative:paragraph;z-index:-17440" from="120.580902pt,8.695337pt" to="135.580902pt,8.695337pt" stroked="true" strokeweight="1.5pt" strokecolor="#231f20">
            <w10:wrap type="none"/>
          </v:line>
        </w:pict>
      </w:r>
      <w:r>
        <w:rPr>
          <w:rFonts w:ascii="Calibri"/>
          <w:b/>
          <w:color w:val="231F20"/>
          <w:sz w:val="19"/>
        </w:rPr>
        <w:t>138</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4"/>
        <w:rPr>
          <w:rFonts w:ascii="Tahoma"/>
          <w:sz w:val="24"/>
        </w:rPr>
      </w:pPr>
    </w:p>
    <w:p>
      <w:pPr>
        <w:pStyle w:val="BodyText"/>
        <w:spacing w:line="252" w:lineRule="auto"/>
        <w:ind w:left="564" w:right="121"/>
        <w:jc w:val="both"/>
      </w:pPr>
      <w:r>
        <w:rPr>
          <w:color w:val="231F20"/>
          <w:w w:val="115"/>
        </w:rPr>
        <w:t>If </w:t>
      </w:r>
      <w:r>
        <w:rPr>
          <w:color w:val="231F20"/>
          <w:spacing w:val="-3"/>
          <w:w w:val="115"/>
        </w:rPr>
        <w:t>however, </w:t>
      </w:r>
      <w:r>
        <w:rPr>
          <w:color w:val="231F20"/>
          <w:w w:val="115"/>
        </w:rPr>
        <w:t>international and local participation in rewilding make inroads and subvert the current park-and-NGO governance of wildlife, apparent contradictions could disappear between the necessity for very large undisturbed land tracts and local</w:t>
      </w:r>
      <w:r>
        <w:rPr>
          <w:color w:val="231F20"/>
          <w:spacing w:val="-14"/>
          <w:w w:val="115"/>
        </w:rPr>
        <w:t> </w:t>
      </w:r>
      <w:r>
        <w:rPr>
          <w:color w:val="231F20"/>
          <w:w w:val="115"/>
        </w:rPr>
        <w:t>involvement.</w:t>
      </w:r>
      <w:r>
        <w:rPr>
          <w:color w:val="231F20"/>
          <w:spacing w:val="-14"/>
          <w:w w:val="115"/>
        </w:rPr>
        <w:t> </w:t>
      </w:r>
      <w:r>
        <w:rPr>
          <w:color w:val="231F20"/>
          <w:w w:val="115"/>
        </w:rPr>
        <w:t>This</w:t>
      </w:r>
      <w:r>
        <w:rPr>
          <w:color w:val="231F20"/>
          <w:spacing w:val="-14"/>
          <w:w w:val="115"/>
        </w:rPr>
        <w:t> </w:t>
      </w:r>
      <w:r>
        <w:rPr>
          <w:color w:val="231F20"/>
          <w:w w:val="115"/>
        </w:rPr>
        <w:t>is</w:t>
      </w:r>
      <w:r>
        <w:rPr>
          <w:color w:val="231F20"/>
          <w:spacing w:val="-14"/>
          <w:w w:val="115"/>
        </w:rPr>
        <w:t> </w:t>
      </w:r>
      <w:r>
        <w:rPr>
          <w:color w:val="231F20"/>
          <w:w w:val="115"/>
        </w:rPr>
        <w:t>dependent</w:t>
      </w:r>
      <w:r>
        <w:rPr>
          <w:color w:val="231F20"/>
          <w:spacing w:val="-14"/>
          <w:w w:val="115"/>
        </w:rPr>
        <w:t> </w:t>
      </w:r>
      <w:r>
        <w:rPr>
          <w:color w:val="231F20"/>
          <w:w w:val="115"/>
        </w:rPr>
        <w:t>on</w:t>
      </w:r>
      <w:r>
        <w:rPr>
          <w:color w:val="231F20"/>
          <w:spacing w:val="-14"/>
          <w:w w:val="115"/>
        </w:rPr>
        <w:t> </w:t>
      </w:r>
      <w:r>
        <w:rPr>
          <w:color w:val="231F20"/>
          <w:w w:val="115"/>
        </w:rPr>
        <w:t>a</w:t>
      </w:r>
      <w:r>
        <w:rPr>
          <w:color w:val="231F20"/>
          <w:spacing w:val="-14"/>
          <w:w w:val="115"/>
        </w:rPr>
        <w:t> </w:t>
      </w:r>
      <w:r>
        <w:rPr>
          <w:color w:val="231F20"/>
          <w:w w:val="115"/>
        </w:rPr>
        <w:t>set</w:t>
      </w:r>
      <w:r>
        <w:rPr>
          <w:color w:val="231F20"/>
          <w:spacing w:val="-14"/>
          <w:w w:val="115"/>
        </w:rPr>
        <w:t> </w:t>
      </w:r>
      <w:r>
        <w:rPr>
          <w:color w:val="231F20"/>
          <w:w w:val="115"/>
        </w:rPr>
        <w:t>of</w:t>
      </w:r>
      <w:r>
        <w:rPr>
          <w:color w:val="231F20"/>
          <w:spacing w:val="-14"/>
          <w:w w:val="115"/>
        </w:rPr>
        <w:t> </w:t>
      </w:r>
      <w:r>
        <w:rPr>
          <w:color w:val="231F20"/>
          <w:w w:val="115"/>
        </w:rPr>
        <w:t>indicators</w:t>
      </w:r>
      <w:r>
        <w:rPr>
          <w:color w:val="231F20"/>
          <w:spacing w:val="-14"/>
          <w:w w:val="115"/>
        </w:rPr>
        <w:t> </w:t>
      </w:r>
      <w:r>
        <w:rPr>
          <w:color w:val="231F20"/>
          <w:w w:val="115"/>
        </w:rPr>
        <w:t>agreed</w:t>
      </w:r>
      <w:r>
        <w:rPr>
          <w:color w:val="231F20"/>
          <w:spacing w:val="-14"/>
          <w:w w:val="115"/>
        </w:rPr>
        <w:t> </w:t>
      </w:r>
      <w:r>
        <w:rPr>
          <w:color w:val="231F20"/>
          <w:w w:val="115"/>
        </w:rPr>
        <w:t>upon</w:t>
      </w:r>
      <w:r>
        <w:rPr>
          <w:color w:val="231F20"/>
          <w:spacing w:val="-14"/>
          <w:w w:val="115"/>
        </w:rPr>
        <w:t> </w:t>
      </w:r>
      <w:r>
        <w:rPr>
          <w:color w:val="231F20"/>
          <w:w w:val="115"/>
        </w:rPr>
        <w:t>in</w:t>
      </w:r>
      <w:r>
        <w:rPr>
          <w:color w:val="231F20"/>
          <w:spacing w:val="-14"/>
          <w:w w:val="115"/>
        </w:rPr>
        <w:t> </w:t>
      </w:r>
      <w:r>
        <w:rPr>
          <w:color w:val="231F20"/>
          <w:w w:val="115"/>
        </w:rPr>
        <w:t>knowledge systems</w:t>
      </w:r>
      <w:r>
        <w:rPr>
          <w:color w:val="231F20"/>
          <w:spacing w:val="-27"/>
          <w:w w:val="115"/>
        </w:rPr>
        <w:t> </w:t>
      </w:r>
      <w:r>
        <w:rPr>
          <w:color w:val="231F20"/>
          <w:w w:val="115"/>
        </w:rPr>
        <w:t>(Box</w:t>
      </w:r>
      <w:r>
        <w:rPr>
          <w:color w:val="231F20"/>
          <w:spacing w:val="-27"/>
          <w:w w:val="115"/>
        </w:rPr>
        <w:t> </w:t>
      </w:r>
      <w:r>
        <w:rPr>
          <w:color w:val="231F20"/>
          <w:w w:val="115"/>
        </w:rPr>
        <w:t>1).</w:t>
      </w:r>
      <w:r>
        <w:rPr>
          <w:color w:val="231F20"/>
          <w:spacing w:val="-27"/>
          <w:w w:val="115"/>
        </w:rPr>
        <w:t> </w:t>
      </w:r>
      <w:r>
        <w:rPr>
          <w:color w:val="231F20"/>
          <w:w w:val="115"/>
        </w:rPr>
        <w:t>These</w:t>
      </w:r>
      <w:r>
        <w:rPr>
          <w:color w:val="231F20"/>
          <w:spacing w:val="-27"/>
          <w:w w:val="115"/>
        </w:rPr>
        <w:t> </w:t>
      </w:r>
      <w:r>
        <w:rPr>
          <w:color w:val="231F20"/>
          <w:w w:val="115"/>
        </w:rPr>
        <w:t>indicators</w:t>
      </w:r>
      <w:r>
        <w:rPr>
          <w:color w:val="231F20"/>
          <w:spacing w:val="-27"/>
          <w:w w:val="115"/>
        </w:rPr>
        <w:t> </w:t>
      </w:r>
      <w:r>
        <w:rPr>
          <w:color w:val="231F20"/>
          <w:w w:val="115"/>
        </w:rPr>
        <w:t>are</w:t>
      </w:r>
      <w:r>
        <w:rPr>
          <w:color w:val="231F20"/>
          <w:spacing w:val="-27"/>
          <w:w w:val="115"/>
        </w:rPr>
        <w:t> </w:t>
      </w:r>
      <w:r>
        <w:rPr>
          <w:color w:val="231F20"/>
          <w:w w:val="115"/>
        </w:rPr>
        <w:t>intended</w:t>
      </w:r>
      <w:r>
        <w:rPr>
          <w:color w:val="231F20"/>
          <w:spacing w:val="-27"/>
          <w:w w:val="115"/>
        </w:rPr>
        <w:t> </w:t>
      </w:r>
      <w:r>
        <w:rPr>
          <w:color w:val="231F20"/>
          <w:w w:val="115"/>
        </w:rPr>
        <w:t>to</w:t>
      </w:r>
      <w:r>
        <w:rPr>
          <w:color w:val="231F20"/>
          <w:spacing w:val="-27"/>
          <w:w w:val="115"/>
        </w:rPr>
        <w:t> </w:t>
      </w:r>
      <w:r>
        <w:rPr>
          <w:color w:val="231F20"/>
          <w:w w:val="115"/>
        </w:rPr>
        <w:t>guide</w:t>
      </w:r>
      <w:r>
        <w:rPr>
          <w:color w:val="231F20"/>
          <w:spacing w:val="-27"/>
          <w:w w:val="115"/>
        </w:rPr>
        <w:t> </w:t>
      </w:r>
      <w:r>
        <w:rPr>
          <w:color w:val="231F20"/>
          <w:w w:val="115"/>
        </w:rPr>
        <w:t>the</w:t>
      </w:r>
      <w:r>
        <w:rPr>
          <w:color w:val="231F20"/>
          <w:spacing w:val="-27"/>
          <w:w w:val="115"/>
        </w:rPr>
        <w:t> </w:t>
      </w:r>
      <w:r>
        <w:rPr>
          <w:color w:val="231F20"/>
          <w:w w:val="115"/>
        </w:rPr>
        <w:t>assessment</w:t>
      </w:r>
      <w:r>
        <w:rPr>
          <w:color w:val="231F20"/>
          <w:spacing w:val="-27"/>
          <w:w w:val="115"/>
        </w:rPr>
        <w:t> </w:t>
      </w:r>
      <w:r>
        <w:rPr>
          <w:color w:val="231F20"/>
          <w:w w:val="115"/>
        </w:rPr>
        <w:t>of</w:t>
      </w:r>
      <w:r>
        <w:rPr>
          <w:color w:val="231F20"/>
          <w:spacing w:val="-27"/>
          <w:w w:val="115"/>
        </w:rPr>
        <w:t> </w:t>
      </w:r>
      <w:r>
        <w:rPr>
          <w:color w:val="231F20"/>
          <w:w w:val="115"/>
        </w:rPr>
        <w:t>conservation practices,</w:t>
      </w:r>
      <w:r>
        <w:rPr>
          <w:color w:val="231F20"/>
          <w:spacing w:val="-6"/>
          <w:w w:val="115"/>
        </w:rPr>
        <w:t> </w:t>
      </w:r>
      <w:r>
        <w:rPr>
          <w:color w:val="231F20"/>
          <w:w w:val="115"/>
        </w:rPr>
        <w:t>ascertaining</w:t>
      </w:r>
      <w:r>
        <w:rPr>
          <w:color w:val="231F20"/>
          <w:spacing w:val="-6"/>
          <w:w w:val="115"/>
        </w:rPr>
        <w:t> </w:t>
      </w:r>
      <w:r>
        <w:rPr>
          <w:color w:val="231F20"/>
          <w:w w:val="115"/>
        </w:rPr>
        <w:t>consistency</w:t>
      </w:r>
      <w:r>
        <w:rPr>
          <w:color w:val="231F20"/>
          <w:spacing w:val="-6"/>
          <w:w w:val="115"/>
        </w:rPr>
        <w:t> </w:t>
      </w:r>
      <w:r>
        <w:rPr>
          <w:color w:val="231F20"/>
          <w:w w:val="115"/>
        </w:rPr>
        <w:t>with</w:t>
      </w:r>
      <w:r>
        <w:rPr>
          <w:color w:val="231F20"/>
          <w:spacing w:val="-6"/>
          <w:w w:val="115"/>
        </w:rPr>
        <w:t> </w:t>
      </w:r>
      <w:r>
        <w:rPr>
          <w:color w:val="231F20"/>
          <w:w w:val="115"/>
        </w:rPr>
        <w:t>or</w:t>
      </w:r>
      <w:r>
        <w:rPr>
          <w:color w:val="231F20"/>
          <w:spacing w:val="-6"/>
          <w:w w:val="115"/>
        </w:rPr>
        <w:t> </w:t>
      </w:r>
      <w:r>
        <w:rPr>
          <w:color w:val="231F20"/>
          <w:w w:val="115"/>
        </w:rPr>
        <w:t>justified</w:t>
      </w:r>
      <w:r>
        <w:rPr>
          <w:color w:val="231F20"/>
          <w:spacing w:val="-6"/>
          <w:w w:val="115"/>
        </w:rPr>
        <w:t> </w:t>
      </w:r>
      <w:r>
        <w:rPr>
          <w:color w:val="231F20"/>
          <w:w w:val="115"/>
        </w:rPr>
        <w:t>departure</w:t>
      </w:r>
      <w:r>
        <w:rPr>
          <w:color w:val="231F20"/>
          <w:spacing w:val="-6"/>
          <w:w w:val="115"/>
        </w:rPr>
        <w:t> </w:t>
      </w:r>
      <w:r>
        <w:rPr>
          <w:color w:val="231F20"/>
          <w:w w:val="115"/>
        </w:rPr>
        <w:t>from</w:t>
      </w:r>
      <w:r>
        <w:rPr>
          <w:color w:val="231F20"/>
          <w:spacing w:val="-6"/>
          <w:w w:val="115"/>
        </w:rPr>
        <w:t> </w:t>
      </w:r>
      <w:r>
        <w:rPr>
          <w:color w:val="231F20"/>
          <w:w w:val="115"/>
        </w:rPr>
        <w:t>current</w:t>
      </w:r>
      <w:r>
        <w:rPr>
          <w:color w:val="231F20"/>
          <w:spacing w:val="-6"/>
          <w:w w:val="115"/>
        </w:rPr>
        <w:t> </w:t>
      </w:r>
      <w:r>
        <w:rPr>
          <w:color w:val="231F20"/>
          <w:w w:val="115"/>
        </w:rPr>
        <w:t>literature consensuses, as well as facilitating knowledge networks. Specific indicators should be</w:t>
      </w:r>
      <w:r>
        <w:rPr>
          <w:color w:val="231F20"/>
          <w:spacing w:val="-11"/>
          <w:w w:val="115"/>
        </w:rPr>
        <w:t> </w:t>
      </w:r>
      <w:r>
        <w:rPr>
          <w:color w:val="231F20"/>
          <w:w w:val="115"/>
        </w:rPr>
        <w:t>defined</w:t>
      </w:r>
      <w:r>
        <w:rPr>
          <w:color w:val="231F20"/>
          <w:spacing w:val="-11"/>
          <w:w w:val="115"/>
        </w:rPr>
        <w:t> </w:t>
      </w:r>
      <w:r>
        <w:rPr>
          <w:color w:val="231F20"/>
          <w:w w:val="115"/>
        </w:rPr>
        <w:t>by</w:t>
      </w:r>
      <w:r>
        <w:rPr>
          <w:color w:val="231F20"/>
          <w:spacing w:val="-11"/>
          <w:w w:val="115"/>
        </w:rPr>
        <w:t> </w:t>
      </w:r>
      <w:r>
        <w:rPr>
          <w:color w:val="231F20"/>
          <w:w w:val="115"/>
        </w:rPr>
        <w:t>stakeholder</w:t>
      </w:r>
      <w:r>
        <w:rPr>
          <w:color w:val="231F20"/>
          <w:spacing w:val="-11"/>
          <w:w w:val="115"/>
        </w:rPr>
        <w:t> </w:t>
      </w:r>
      <w:r>
        <w:rPr>
          <w:color w:val="231F20"/>
          <w:w w:val="115"/>
        </w:rPr>
        <w:t>participation</w:t>
      </w:r>
      <w:r>
        <w:rPr>
          <w:color w:val="231F20"/>
          <w:spacing w:val="-11"/>
          <w:w w:val="115"/>
        </w:rPr>
        <w:t> </w:t>
      </w:r>
      <w:r>
        <w:rPr>
          <w:color w:val="231F20"/>
          <w:w w:val="115"/>
        </w:rPr>
        <w:t>(see</w:t>
      </w:r>
      <w:r>
        <w:rPr>
          <w:color w:val="231F20"/>
          <w:spacing w:val="-11"/>
          <w:w w:val="115"/>
        </w:rPr>
        <w:t> </w:t>
      </w:r>
      <w:r>
        <w:rPr>
          <w:color w:val="231F20"/>
          <w:w w:val="115"/>
        </w:rPr>
        <w:t>however</w:t>
      </w:r>
      <w:r>
        <w:rPr>
          <w:color w:val="231F20"/>
          <w:spacing w:val="-11"/>
          <w:w w:val="115"/>
        </w:rPr>
        <w:t> </w:t>
      </w:r>
      <w:r>
        <w:rPr>
          <w:color w:val="231F20"/>
          <w:w w:val="115"/>
        </w:rPr>
        <w:t>the</w:t>
      </w:r>
      <w:r>
        <w:rPr>
          <w:color w:val="231F20"/>
          <w:spacing w:val="-11"/>
          <w:w w:val="115"/>
        </w:rPr>
        <w:t> </w:t>
      </w:r>
      <w:r>
        <w:rPr>
          <w:color w:val="231F20"/>
          <w:w w:val="115"/>
        </w:rPr>
        <w:t>Appendix</w:t>
      </w:r>
      <w:r>
        <w:rPr>
          <w:color w:val="231F20"/>
          <w:spacing w:val="-11"/>
          <w:w w:val="115"/>
        </w:rPr>
        <w:t> </w:t>
      </w:r>
      <w:r>
        <w:rPr>
          <w:color w:val="231F20"/>
          <w:w w:val="115"/>
        </w:rPr>
        <w:t>for</w:t>
      </w:r>
      <w:r>
        <w:rPr>
          <w:color w:val="231F20"/>
          <w:spacing w:val="-11"/>
          <w:w w:val="115"/>
        </w:rPr>
        <w:t> </w:t>
      </w:r>
      <w:r>
        <w:rPr>
          <w:color w:val="231F20"/>
          <w:w w:val="115"/>
        </w:rPr>
        <w:t>a</w:t>
      </w:r>
      <w:r>
        <w:rPr>
          <w:color w:val="231F20"/>
          <w:spacing w:val="-11"/>
          <w:w w:val="115"/>
        </w:rPr>
        <w:t> </w:t>
      </w:r>
      <w:r>
        <w:rPr>
          <w:color w:val="231F20"/>
          <w:w w:val="115"/>
        </w:rPr>
        <w:t>proposal).</w:t>
      </w:r>
    </w:p>
    <w:p>
      <w:pPr>
        <w:pStyle w:val="BodyText"/>
        <w:spacing w:before="5"/>
      </w:pPr>
      <w:r>
        <w:rPr/>
        <w:pict>
          <v:line style="position:absolute;mso-position-horizontal-relative:page;mso-position-vertical-relative:paragraph;z-index:1456;mso-wrap-distance-left:0;mso-wrap-distance-right:0" from="99.212601pt,15.160424pt" to="445.039601pt,15.160424pt" stroked="true" strokeweight="1pt" strokecolor="#231f20">
            <w10:wrap type="topAndBottom"/>
          </v:line>
        </w:pict>
      </w:r>
    </w:p>
    <w:p>
      <w:pPr>
        <w:spacing w:before="21"/>
        <w:ind w:left="584" w:right="0" w:firstLine="0"/>
        <w:jc w:val="both"/>
        <w:rPr>
          <w:rFonts w:ascii="Tahoma"/>
          <w:sz w:val="16"/>
        </w:rPr>
      </w:pPr>
      <w:r>
        <w:rPr>
          <w:rFonts w:ascii="Tahoma"/>
          <w:color w:val="231F20"/>
          <w:sz w:val="16"/>
        </w:rPr>
        <w:t>BOX 1. Minimal set of indicators for network involvement and accountability</w:t>
      </w:r>
    </w:p>
    <w:p>
      <w:pPr>
        <w:pStyle w:val="BodyText"/>
        <w:spacing w:before="5"/>
        <w:rPr>
          <w:rFonts w:ascii="Tahoma"/>
          <w:sz w:val="20"/>
        </w:rPr>
      </w:pPr>
    </w:p>
    <w:p>
      <w:pPr>
        <w:spacing w:before="0"/>
        <w:ind w:left="584" w:right="0" w:firstLine="0"/>
        <w:jc w:val="both"/>
        <w:rPr>
          <w:rFonts w:ascii="Tahoma"/>
          <w:sz w:val="16"/>
        </w:rPr>
      </w:pPr>
      <w:r>
        <w:rPr>
          <w:rFonts w:ascii="Tahoma"/>
          <w:color w:val="231F20"/>
          <w:w w:val="95"/>
          <w:sz w:val="16"/>
        </w:rPr>
        <w:t>TIER1</w:t>
      </w:r>
    </w:p>
    <w:p>
      <w:pPr>
        <w:spacing w:before="27"/>
        <w:ind w:left="584" w:right="0" w:firstLine="0"/>
        <w:jc w:val="both"/>
        <w:rPr>
          <w:rFonts w:ascii="Tahoma"/>
          <w:sz w:val="16"/>
        </w:rPr>
      </w:pPr>
      <w:r>
        <w:rPr>
          <w:rFonts w:ascii="Tahoma"/>
          <w:color w:val="231F20"/>
          <w:sz w:val="16"/>
        </w:rPr>
        <w:t>State, long- and short-term threats,</w:t>
      </w:r>
    </w:p>
    <w:p>
      <w:pPr>
        <w:spacing w:before="27"/>
        <w:ind w:left="584" w:right="0" w:firstLine="0"/>
        <w:jc w:val="both"/>
        <w:rPr>
          <w:rFonts w:ascii="Tahoma"/>
          <w:sz w:val="16"/>
        </w:rPr>
      </w:pPr>
      <w:r>
        <w:rPr>
          <w:rFonts w:ascii="Tahoma"/>
          <w:color w:val="231F20"/>
          <w:sz w:val="16"/>
        </w:rPr>
        <w:t>and response indicators (stochasticities and systematic threats)</w:t>
      </w:r>
    </w:p>
    <w:p>
      <w:pPr>
        <w:pStyle w:val="BodyText"/>
        <w:spacing w:before="5"/>
        <w:rPr>
          <w:rFonts w:ascii="Tahoma"/>
          <w:sz w:val="20"/>
        </w:rPr>
      </w:pPr>
    </w:p>
    <w:p>
      <w:pPr>
        <w:spacing w:before="0"/>
        <w:ind w:left="584" w:right="0" w:firstLine="0"/>
        <w:jc w:val="both"/>
        <w:rPr>
          <w:rFonts w:ascii="Tahoma"/>
          <w:sz w:val="16"/>
        </w:rPr>
      </w:pPr>
      <w:r>
        <w:rPr>
          <w:rFonts w:ascii="Tahoma"/>
          <w:color w:val="231F20"/>
          <w:w w:val="90"/>
          <w:sz w:val="16"/>
        </w:rPr>
        <w:t>TIER 2</w:t>
      </w:r>
    </w:p>
    <w:p>
      <w:pPr>
        <w:spacing w:line="273" w:lineRule="auto" w:before="27"/>
        <w:ind w:left="584" w:right="3577" w:firstLine="0"/>
        <w:jc w:val="left"/>
        <w:rPr>
          <w:rFonts w:ascii="Tahoma"/>
          <w:sz w:val="16"/>
        </w:rPr>
      </w:pPr>
      <w:r>
        <w:rPr>
          <w:rFonts w:ascii="Tahoma"/>
          <w:color w:val="231F20"/>
          <w:sz w:val="16"/>
        </w:rPr>
        <w:t>Ecos, telos and ethos indicators (disturbances), short-term</w:t>
      </w:r>
      <w:r>
        <w:rPr>
          <w:rFonts w:ascii="Tahoma"/>
          <w:color w:val="231F20"/>
          <w:spacing w:val="-26"/>
          <w:sz w:val="16"/>
        </w:rPr>
        <w:t> </w:t>
      </w:r>
      <w:r>
        <w:rPr>
          <w:rFonts w:ascii="Tahoma"/>
          <w:color w:val="231F20"/>
          <w:sz w:val="16"/>
        </w:rPr>
        <w:t>(recruitment,</w:t>
      </w:r>
      <w:r>
        <w:rPr>
          <w:rFonts w:ascii="Tahoma"/>
          <w:color w:val="231F20"/>
          <w:spacing w:val="-26"/>
          <w:sz w:val="16"/>
        </w:rPr>
        <w:t> </w:t>
      </w:r>
      <w:r>
        <w:rPr>
          <w:rFonts w:ascii="Tahoma"/>
          <w:color w:val="231F20"/>
          <w:sz w:val="16"/>
        </w:rPr>
        <w:t>mortality</w:t>
      </w:r>
      <w:r>
        <w:rPr>
          <w:rFonts w:ascii="Tahoma"/>
          <w:color w:val="231F20"/>
          <w:spacing w:val="-28"/>
          <w:sz w:val="16"/>
        </w:rPr>
        <w:t> </w:t>
      </w:r>
      <w:r>
        <w:rPr>
          <w:rFonts w:ascii="Tahoma"/>
          <w:color w:val="231F20"/>
          <w:sz w:val="16"/>
        </w:rPr>
        <w:t>and</w:t>
      </w:r>
      <w:r>
        <w:rPr>
          <w:rFonts w:ascii="Tahoma"/>
          <w:color w:val="231F20"/>
          <w:spacing w:val="-28"/>
          <w:sz w:val="16"/>
        </w:rPr>
        <w:t> </w:t>
      </w:r>
      <w:r>
        <w:rPr>
          <w:rFonts w:ascii="Tahoma"/>
          <w:color w:val="231F20"/>
          <w:sz w:val="16"/>
        </w:rPr>
        <w:t>biometrics)</w:t>
      </w:r>
    </w:p>
    <w:p>
      <w:pPr>
        <w:spacing w:before="0"/>
        <w:ind w:left="584" w:right="0" w:firstLine="0"/>
        <w:jc w:val="both"/>
        <w:rPr>
          <w:rFonts w:ascii="Tahoma"/>
          <w:sz w:val="16"/>
        </w:rPr>
      </w:pPr>
      <w:r>
        <w:rPr>
          <w:rFonts w:ascii="Tahoma"/>
          <w:color w:val="231F20"/>
          <w:sz w:val="16"/>
        </w:rPr>
        <w:t>and longer-term (complete ecosystem restoration) indicators</w:t>
      </w:r>
    </w:p>
    <w:p>
      <w:pPr>
        <w:pStyle w:val="BodyText"/>
        <w:spacing w:before="5"/>
        <w:rPr>
          <w:rFonts w:ascii="Tahoma"/>
          <w:sz w:val="20"/>
        </w:rPr>
      </w:pPr>
    </w:p>
    <w:p>
      <w:pPr>
        <w:spacing w:before="0"/>
        <w:ind w:left="584" w:right="0" w:firstLine="0"/>
        <w:jc w:val="both"/>
        <w:rPr>
          <w:rFonts w:ascii="Tahoma"/>
          <w:sz w:val="16"/>
        </w:rPr>
      </w:pPr>
      <w:r>
        <w:rPr>
          <w:rFonts w:ascii="Tahoma"/>
          <w:color w:val="231F20"/>
          <w:sz w:val="16"/>
        </w:rPr>
        <w:t>TIER3</w:t>
      </w:r>
    </w:p>
    <w:p>
      <w:pPr>
        <w:spacing w:before="27"/>
        <w:ind w:left="584" w:right="0" w:firstLine="0"/>
        <w:jc w:val="both"/>
        <w:rPr>
          <w:rFonts w:ascii="Tahoma"/>
          <w:sz w:val="16"/>
        </w:rPr>
      </w:pPr>
      <w:r>
        <w:rPr/>
        <w:pict>
          <v:line style="position:absolute;mso-position-horizontal-relative:page;mso-position-vertical-relative:paragraph;z-index:1480;mso-wrap-distance-left:0;mso-wrap-distance-right:0" from="99.212601pt,14.35391pt" to="445.039601pt,14.35391pt" stroked="true" strokeweight="1pt" strokecolor="#231f20">
            <w10:wrap type="topAndBottom"/>
          </v:line>
        </w:pict>
      </w:r>
      <w:r>
        <w:rPr>
          <w:rFonts w:ascii="Tahoma"/>
          <w:color w:val="231F20"/>
          <w:sz w:val="16"/>
        </w:rPr>
        <w:t>Knowledge network, malpractice, transparency and accountability indicators</w:t>
      </w:r>
    </w:p>
    <w:p>
      <w:pPr>
        <w:pStyle w:val="BodyText"/>
        <w:rPr>
          <w:rFonts w:ascii="Tahoma"/>
          <w:sz w:val="16"/>
        </w:rPr>
      </w:pPr>
    </w:p>
    <w:p>
      <w:pPr>
        <w:pStyle w:val="BodyText"/>
        <w:rPr>
          <w:rFonts w:ascii="Tahoma"/>
          <w:sz w:val="16"/>
        </w:rPr>
      </w:pPr>
    </w:p>
    <w:p>
      <w:pPr>
        <w:pStyle w:val="Heading2"/>
        <w:numPr>
          <w:ilvl w:val="2"/>
          <w:numId w:val="1"/>
        </w:numPr>
        <w:tabs>
          <w:tab w:pos="1019" w:val="left" w:leader="none"/>
        </w:tabs>
        <w:spacing w:line="240" w:lineRule="auto" w:before="113" w:after="0"/>
        <w:ind w:left="1018" w:right="0" w:hanging="454"/>
        <w:jc w:val="both"/>
      </w:pPr>
      <w:r>
        <w:rPr>
          <w:color w:val="231F20"/>
          <w:w w:val="105"/>
        </w:rPr>
        <w:t>Indicators In</w:t>
      </w:r>
      <w:r>
        <w:rPr>
          <w:color w:val="231F20"/>
          <w:spacing w:val="3"/>
          <w:w w:val="105"/>
        </w:rPr>
        <w:t> </w:t>
      </w:r>
      <w:r>
        <w:rPr>
          <w:color w:val="231F20"/>
          <w:w w:val="105"/>
        </w:rPr>
        <w:t>Practice</w:t>
      </w:r>
    </w:p>
    <w:p>
      <w:pPr>
        <w:pStyle w:val="BodyText"/>
        <w:spacing w:before="1"/>
        <w:rPr>
          <w:rFonts w:ascii="Calibri"/>
          <w:b/>
          <w:sz w:val="21"/>
        </w:rPr>
      </w:pPr>
    </w:p>
    <w:p>
      <w:pPr>
        <w:pStyle w:val="BodyText"/>
        <w:spacing w:line="252" w:lineRule="auto" w:before="1"/>
        <w:ind w:left="564" w:right="121"/>
        <w:jc w:val="both"/>
      </w:pPr>
      <w:r>
        <w:rPr>
          <w:color w:val="231F20"/>
          <w:w w:val="115"/>
        </w:rPr>
        <w:t>In</w:t>
      </w:r>
      <w:r>
        <w:rPr>
          <w:color w:val="231F20"/>
          <w:spacing w:val="-18"/>
          <w:w w:val="115"/>
        </w:rPr>
        <w:t> </w:t>
      </w:r>
      <w:r>
        <w:rPr>
          <w:color w:val="231F20"/>
          <w:spacing w:val="-3"/>
          <w:w w:val="115"/>
        </w:rPr>
        <w:t>theory,</w:t>
      </w:r>
      <w:r>
        <w:rPr>
          <w:color w:val="231F20"/>
          <w:spacing w:val="-18"/>
          <w:w w:val="115"/>
        </w:rPr>
        <w:t> </w:t>
      </w:r>
      <w:r>
        <w:rPr>
          <w:color w:val="231F20"/>
          <w:w w:val="115"/>
        </w:rPr>
        <w:t>sustainability</w:t>
      </w:r>
      <w:r>
        <w:rPr>
          <w:color w:val="231F20"/>
          <w:spacing w:val="-18"/>
          <w:w w:val="115"/>
        </w:rPr>
        <w:t> </w:t>
      </w:r>
      <w:r>
        <w:rPr>
          <w:color w:val="231F20"/>
          <w:w w:val="115"/>
        </w:rPr>
        <w:t>is</w:t>
      </w:r>
      <w:r>
        <w:rPr>
          <w:color w:val="231F20"/>
          <w:spacing w:val="-18"/>
          <w:w w:val="115"/>
        </w:rPr>
        <w:t> </w:t>
      </w:r>
      <w:r>
        <w:rPr>
          <w:color w:val="231F20"/>
          <w:w w:val="115"/>
        </w:rPr>
        <w:t>indicated</w:t>
      </w:r>
      <w:r>
        <w:rPr>
          <w:color w:val="231F20"/>
          <w:spacing w:val="-18"/>
          <w:w w:val="115"/>
        </w:rPr>
        <w:t> </w:t>
      </w:r>
      <w:r>
        <w:rPr>
          <w:color w:val="231F20"/>
          <w:w w:val="115"/>
        </w:rPr>
        <w:t>by</w:t>
      </w:r>
      <w:r>
        <w:rPr>
          <w:color w:val="231F20"/>
          <w:spacing w:val="-18"/>
          <w:w w:val="115"/>
        </w:rPr>
        <w:t> </w:t>
      </w:r>
      <w:r>
        <w:rPr>
          <w:color w:val="231F20"/>
          <w:w w:val="115"/>
        </w:rPr>
        <w:t>the</w:t>
      </w:r>
      <w:r>
        <w:rPr>
          <w:color w:val="231F20"/>
          <w:spacing w:val="-18"/>
          <w:w w:val="115"/>
        </w:rPr>
        <w:t> </w:t>
      </w:r>
      <w:r>
        <w:rPr>
          <w:color w:val="231F20"/>
          <w:w w:val="115"/>
        </w:rPr>
        <w:t>indefinitely</w:t>
      </w:r>
      <w:r>
        <w:rPr>
          <w:color w:val="231F20"/>
          <w:spacing w:val="-18"/>
          <w:w w:val="115"/>
        </w:rPr>
        <w:t> </w:t>
      </w:r>
      <w:r>
        <w:rPr>
          <w:color w:val="231F20"/>
          <w:w w:val="115"/>
        </w:rPr>
        <w:t>continued</w:t>
      </w:r>
      <w:r>
        <w:rPr>
          <w:color w:val="231F20"/>
          <w:spacing w:val="-18"/>
          <w:w w:val="115"/>
        </w:rPr>
        <w:t> </w:t>
      </w:r>
      <w:r>
        <w:rPr>
          <w:color w:val="231F20"/>
          <w:w w:val="115"/>
        </w:rPr>
        <w:t>existence</w:t>
      </w:r>
      <w:r>
        <w:rPr>
          <w:color w:val="231F20"/>
          <w:spacing w:val="-18"/>
          <w:w w:val="115"/>
        </w:rPr>
        <w:t> </w:t>
      </w:r>
      <w:r>
        <w:rPr>
          <w:color w:val="231F20"/>
          <w:w w:val="115"/>
        </w:rPr>
        <w:t>of</w:t>
      </w:r>
      <w:r>
        <w:rPr>
          <w:color w:val="231F20"/>
          <w:spacing w:val="-18"/>
          <w:w w:val="115"/>
        </w:rPr>
        <w:t> </w:t>
      </w:r>
      <w:r>
        <w:rPr>
          <w:color w:val="231F20"/>
          <w:w w:val="115"/>
        </w:rPr>
        <w:t>a</w:t>
      </w:r>
      <w:r>
        <w:rPr>
          <w:color w:val="231F20"/>
          <w:spacing w:val="-18"/>
          <w:w w:val="115"/>
        </w:rPr>
        <w:t> </w:t>
      </w:r>
      <w:r>
        <w:rPr>
          <w:color w:val="231F20"/>
          <w:w w:val="115"/>
        </w:rPr>
        <w:t>living population,</w:t>
      </w:r>
      <w:r>
        <w:rPr>
          <w:color w:val="231F20"/>
          <w:spacing w:val="-25"/>
          <w:w w:val="115"/>
        </w:rPr>
        <w:t> </w:t>
      </w:r>
      <w:r>
        <w:rPr>
          <w:color w:val="231F20"/>
          <w:w w:val="115"/>
        </w:rPr>
        <w:t>or</w:t>
      </w:r>
      <w:r>
        <w:rPr>
          <w:color w:val="231F20"/>
          <w:spacing w:val="-25"/>
          <w:w w:val="115"/>
        </w:rPr>
        <w:t> </w:t>
      </w:r>
      <w:r>
        <w:rPr>
          <w:color w:val="231F20"/>
          <w:w w:val="115"/>
        </w:rPr>
        <w:t>more</w:t>
      </w:r>
      <w:r>
        <w:rPr>
          <w:color w:val="231F20"/>
          <w:spacing w:val="-25"/>
          <w:w w:val="115"/>
        </w:rPr>
        <w:t> </w:t>
      </w:r>
      <w:r>
        <w:rPr>
          <w:color w:val="231F20"/>
          <w:w w:val="115"/>
        </w:rPr>
        <w:t>generally</w:t>
      </w:r>
      <w:r>
        <w:rPr>
          <w:color w:val="231F20"/>
          <w:spacing w:val="-25"/>
          <w:w w:val="115"/>
        </w:rPr>
        <w:t> </w:t>
      </w:r>
      <w:r>
        <w:rPr>
          <w:color w:val="231F20"/>
          <w:w w:val="115"/>
        </w:rPr>
        <w:t>a</w:t>
      </w:r>
      <w:r>
        <w:rPr>
          <w:color w:val="231F20"/>
          <w:spacing w:val="-25"/>
          <w:w w:val="115"/>
        </w:rPr>
        <w:t> </w:t>
      </w:r>
      <w:r>
        <w:rPr>
          <w:color w:val="231F20"/>
          <w:w w:val="115"/>
        </w:rPr>
        <w:t>natural</w:t>
      </w:r>
      <w:r>
        <w:rPr>
          <w:color w:val="231F20"/>
          <w:spacing w:val="-25"/>
          <w:w w:val="115"/>
        </w:rPr>
        <w:t> </w:t>
      </w:r>
      <w:r>
        <w:rPr>
          <w:color w:val="231F20"/>
          <w:w w:val="115"/>
        </w:rPr>
        <w:t>stock</w:t>
      </w:r>
      <w:r>
        <w:rPr>
          <w:color w:val="231F20"/>
          <w:spacing w:val="-25"/>
          <w:w w:val="115"/>
        </w:rPr>
        <w:t> </w:t>
      </w:r>
      <w:r>
        <w:rPr>
          <w:color w:val="231F20"/>
          <w:w w:val="115"/>
        </w:rPr>
        <w:t>(de</w:t>
      </w:r>
      <w:r>
        <w:rPr>
          <w:color w:val="231F20"/>
          <w:spacing w:val="-25"/>
          <w:w w:val="115"/>
        </w:rPr>
        <w:t> </w:t>
      </w:r>
      <w:r>
        <w:rPr>
          <w:color w:val="231F20"/>
          <w:w w:val="115"/>
        </w:rPr>
        <w:t>las</w:t>
      </w:r>
      <w:r>
        <w:rPr>
          <w:color w:val="231F20"/>
          <w:spacing w:val="-25"/>
          <w:w w:val="115"/>
        </w:rPr>
        <w:t> </w:t>
      </w:r>
      <w:r>
        <w:rPr>
          <w:color w:val="231F20"/>
          <w:w w:val="115"/>
        </w:rPr>
        <w:t>Heras,</w:t>
      </w:r>
      <w:r>
        <w:rPr>
          <w:color w:val="231F20"/>
          <w:spacing w:val="-25"/>
          <w:w w:val="115"/>
        </w:rPr>
        <w:t> </w:t>
      </w:r>
      <w:r>
        <w:rPr>
          <w:color w:val="231F20"/>
          <w:w w:val="115"/>
        </w:rPr>
        <w:t>2014).</w:t>
      </w:r>
      <w:r>
        <w:rPr>
          <w:color w:val="231F20"/>
          <w:spacing w:val="-25"/>
          <w:w w:val="115"/>
        </w:rPr>
        <w:t> </w:t>
      </w:r>
      <w:r>
        <w:rPr>
          <w:color w:val="231F20"/>
          <w:w w:val="115"/>
        </w:rPr>
        <w:t>In</w:t>
      </w:r>
      <w:r>
        <w:rPr>
          <w:color w:val="231F20"/>
          <w:spacing w:val="-25"/>
          <w:w w:val="115"/>
        </w:rPr>
        <w:t> </w:t>
      </w:r>
      <w:r>
        <w:rPr>
          <w:color w:val="231F20"/>
          <w:w w:val="115"/>
        </w:rPr>
        <w:t>practice,</w:t>
      </w:r>
      <w:r>
        <w:rPr>
          <w:color w:val="231F20"/>
          <w:spacing w:val="-25"/>
          <w:w w:val="115"/>
        </w:rPr>
        <w:t> </w:t>
      </w:r>
      <w:r>
        <w:rPr>
          <w:color w:val="231F20"/>
          <w:w w:val="115"/>
        </w:rPr>
        <w:t>tallying, analyzing</w:t>
      </w:r>
      <w:r>
        <w:rPr>
          <w:color w:val="231F20"/>
          <w:spacing w:val="-8"/>
          <w:w w:val="115"/>
        </w:rPr>
        <w:t> </w:t>
      </w:r>
      <w:r>
        <w:rPr>
          <w:color w:val="231F20"/>
          <w:w w:val="115"/>
        </w:rPr>
        <w:t>indicators,</w:t>
      </w:r>
      <w:r>
        <w:rPr>
          <w:color w:val="231F20"/>
          <w:spacing w:val="-8"/>
          <w:w w:val="115"/>
        </w:rPr>
        <w:t> </w:t>
      </w:r>
      <w:r>
        <w:rPr>
          <w:color w:val="231F20"/>
          <w:w w:val="115"/>
        </w:rPr>
        <w:t>guiding</w:t>
      </w:r>
      <w:r>
        <w:rPr>
          <w:color w:val="231F20"/>
          <w:spacing w:val="-8"/>
          <w:w w:val="115"/>
        </w:rPr>
        <w:t> </w:t>
      </w:r>
      <w:r>
        <w:rPr>
          <w:color w:val="231F20"/>
          <w:w w:val="115"/>
        </w:rPr>
        <w:t>collaboration</w:t>
      </w:r>
      <w:r>
        <w:rPr>
          <w:color w:val="231F20"/>
          <w:spacing w:val="-8"/>
          <w:w w:val="115"/>
        </w:rPr>
        <w:t> </w:t>
      </w:r>
      <w:r>
        <w:rPr>
          <w:color w:val="231F20"/>
          <w:w w:val="115"/>
        </w:rPr>
        <w:t>and</w:t>
      </w:r>
      <w:r>
        <w:rPr>
          <w:color w:val="231F20"/>
          <w:spacing w:val="-8"/>
          <w:w w:val="115"/>
        </w:rPr>
        <w:t> </w:t>
      </w:r>
      <w:r>
        <w:rPr>
          <w:color w:val="231F20"/>
          <w:w w:val="115"/>
        </w:rPr>
        <w:t>correcting</w:t>
      </w:r>
      <w:r>
        <w:rPr>
          <w:color w:val="231F20"/>
          <w:spacing w:val="-8"/>
          <w:w w:val="115"/>
        </w:rPr>
        <w:t> </w:t>
      </w:r>
      <w:r>
        <w:rPr>
          <w:color w:val="231F20"/>
          <w:w w:val="115"/>
        </w:rPr>
        <w:t>decisions</w:t>
      </w:r>
      <w:r>
        <w:rPr>
          <w:color w:val="231F20"/>
          <w:spacing w:val="-8"/>
          <w:w w:val="115"/>
        </w:rPr>
        <w:t> </w:t>
      </w:r>
      <w:r>
        <w:rPr>
          <w:color w:val="231F20"/>
          <w:w w:val="115"/>
        </w:rPr>
        <w:t>is</w:t>
      </w:r>
      <w:r>
        <w:rPr>
          <w:color w:val="231F20"/>
          <w:spacing w:val="-8"/>
          <w:w w:val="115"/>
        </w:rPr>
        <w:t> </w:t>
      </w:r>
      <w:r>
        <w:rPr>
          <w:color w:val="231F20"/>
          <w:w w:val="115"/>
        </w:rPr>
        <w:t>a</w:t>
      </w:r>
      <w:r>
        <w:rPr>
          <w:color w:val="231F20"/>
          <w:spacing w:val="-8"/>
          <w:w w:val="115"/>
        </w:rPr>
        <w:t> </w:t>
      </w:r>
      <w:r>
        <w:rPr>
          <w:color w:val="231F20"/>
          <w:w w:val="115"/>
        </w:rPr>
        <w:t>sequence</w:t>
      </w:r>
      <w:r>
        <w:rPr>
          <w:color w:val="231F20"/>
          <w:spacing w:val="-8"/>
          <w:w w:val="115"/>
        </w:rPr>
        <w:t> </w:t>
      </w:r>
      <w:r>
        <w:rPr>
          <w:color w:val="231F20"/>
          <w:w w:val="115"/>
        </w:rPr>
        <w:t>of activities</w:t>
      </w:r>
      <w:r>
        <w:rPr>
          <w:color w:val="231F20"/>
          <w:spacing w:val="-7"/>
          <w:w w:val="115"/>
        </w:rPr>
        <w:t> </w:t>
      </w:r>
      <w:r>
        <w:rPr>
          <w:color w:val="231F20"/>
          <w:w w:val="115"/>
        </w:rPr>
        <w:t>both</w:t>
      </w:r>
      <w:r>
        <w:rPr>
          <w:color w:val="231F20"/>
          <w:spacing w:val="-7"/>
          <w:w w:val="115"/>
        </w:rPr>
        <w:t> </w:t>
      </w:r>
      <w:r>
        <w:rPr>
          <w:color w:val="231F20"/>
          <w:w w:val="115"/>
        </w:rPr>
        <w:t>time-</w:t>
      </w:r>
      <w:r>
        <w:rPr>
          <w:color w:val="231F20"/>
          <w:spacing w:val="-7"/>
          <w:w w:val="115"/>
        </w:rPr>
        <w:t> </w:t>
      </w:r>
      <w:r>
        <w:rPr>
          <w:color w:val="231F20"/>
          <w:w w:val="115"/>
        </w:rPr>
        <w:t>and</w:t>
      </w:r>
      <w:r>
        <w:rPr>
          <w:color w:val="231F20"/>
          <w:spacing w:val="-7"/>
          <w:w w:val="115"/>
        </w:rPr>
        <w:t> </w:t>
      </w:r>
      <w:r>
        <w:rPr>
          <w:color w:val="231F20"/>
          <w:w w:val="115"/>
        </w:rPr>
        <w:t>energy-consuming.</w:t>
      </w:r>
      <w:r>
        <w:rPr>
          <w:color w:val="231F20"/>
          <w:spacing w:val="-7"/>
          <w:w w:val="115"/>
        </w:rPr>
        <w:t> </w:t>
      </w:r>
      <w:r>
        <w:rPr>
          <w:color w:val="231F20"/>
          <w:w w:val="115"/>
        </w:rPr>
        <w:t>Cost</w:t>
      </w:r>
      <w:r>
        <w:rPr>
          <w:color w:val="231F20"/>
          <w:spacing w:val="-7"/>
          <w:w w:val="115"/>
        </w:rPr>
        <w:t> </w:t>
      </w:r>
      <w:r>
        <w:rPr>
          <w:color w:val="231F20"/>
          <w:w w:val="115"/>
        </w:rPr>
        <w:t>often</w:t>
      </w:r>
      <w:r>
        <w:rPr>
          <w:color w:val="231F20"/>
          <w:spacing w:val="-7"/>
          <w:w w:val="115"/>
        </w:rPr>
        <w:t> </w:t>
      </w:r>
      <w:r>
        <w:rPr>
          <w:color w:val="231F20"/>
          <w:w w:val="115"/>
        </w:rPr>
        <w:t>makes</w:t>
      </w:r>
      <w:r>
        <w:rPr>
          <w:color w:val="231F20"/>
          <w:spacing w:val="-7"/>
          <w:w w:val="115"/>
        </w:rPr>
        <w:t> </w:t>
      </w:r>
      <w:r>
        <w:rPr>
          <w:color w:val="231F20"/>
          <w:w w:val="115"/>
        </w:rPr>
        <w:t>it</w:t>
      </w:r>
      <w:r>
        <w:rPr>
          <w:color w:val="231F20"/>
          <w:spacing w:val="-7"/>
          <w:w w:val="115"/>
        </w:rPr>
        <w:t> </w:t>
      </w:r>
      <w:r>
        <w:rPr>
          <w:color w:val="231F20"/>
          <w:w w:val="115"/>
        </w:rPr>
        <w:t>difficult</w:t>
      </w:r>
      <w:r>
        <w:rPr>
          <w:color w:val="231F20"/>
          <w:spacing w:val="-7"/>
          <w:w w:val="115"/>
        </w:rPr>
        <w:t> </w:t>
      </w:r>
      <w:r>
        <w:rPr>
          <w:color w:val="231F20"/>
          <w:w w:val="115"/>
        </w:rPr>
        <w:t>to</w:t>
      </w:r>
      <w:r>
        <w:rPr>
          <w:color w:val="231F20"/>
          <w:spacing w:val="-7"/>
          <w:w w:val="115"/>
        </w:rPr>
        <w:t> </w:t>
      </w:r>
      <w:r>
        <w:rPr>
          <w:color w:val="231F20"/>
          <w:w w:val="115"/>
        </w:rPr>
        <w:t>dedicate personnel to ensuring data quality, scope and depth. And so it is often felt that only a narrow set of indicators is needed. This attitude runs counter the comprehensive view of the natural and social environment which sustainability implies. This is further complicated by the need to quantitatively assess decisions against evolving, qualitative, scientific</w:t>
      </w:r>
      <w:r>
        <w:rPr>
          <w:color w:val="231F20"/>
          <w:spacing w:val="-41"/>
          <w:w w:val="115"/>
        </w:rPr>
        <w:t> </w:t>
      </w:r>
      <w:r>
        <w:rPr>
          <w:color w:val="231F20"/>
          <w:w w:val="115"/>
        </w:rPr>
        <w:t>knowledge.</w:t>
      </w:r>
    </w:p>
    <w:p>
      <w:pPr>
        <w:pStyle w:val="BodyText"/>
        <w:spacing w:line="252" w:lineRule="auto" w:before="1"/>
        <w:ind w:left="564" w:right="121" w:firstLine="339"/>
        <w:jc w:val="both"/>
      </w:pPr>
      <w:r>
        <w:rPr>
          <w:color w:val="231F20"/>
          <w:w w:val="115"/>
        </w:rPr>
        <w:t>The</w:t>
      </w:r>
      <w:r>
        <w:rPr>
          <w:color w:val="231F20"/>
          <w:spacing w:val="-20"/>
          <w:w w:val="115"/>
        </w:rPr>
        <w:t> </w:t>
      </w:r>
      <w:r>
        <w:rPr>
          <w:color w:val="231F20"/>
          <w:spacing w:val="-3"/>
          <w:w w:val="115"/>
        </w:rPr>
        <w:t>way</w:t>
      </w:r>
      <w:r>
        <w:rPr>
          <w:color w:val="231F20"/>
          <w:spacing w:val="-20"/>
          <w:w w:val="115"/>
        </w:rPr>
        <w:t> </w:t>
      </w:r>
      <w:r>
        <w:rPr>
          <w:color w:val="231F20"/>
          <w:w w:val="115"/>
        </w:rPr>
        <w:t>out</w:t>
      </w:r>
      <w:r>
        <w:rPr>
          <w:color w:val="231F20"/>
          <w:spacing w:val="-20"/>
          <w:w w:val="115"/>
        </w:rPr>
        <w:t> </w:t>
      </w:r>
      <w:r>
        <w:rPr>
          <w:color w:val="231F20"/>
          <w:w w:val="115"/>
        </w:rPr>
        <w:t>of</w:t>
      </w:r>
      <w:r>
        <w:rPr>
          <w:color w:val="231F20"/>
          <w:spacing w:val="-20"/>
          <w:w w:val="115"/>
        </w:rPr>
        <w:t> </w:t>
      </w:r>
      <w:r>
        <w:rPr>
          <w:color w:val="231F20"/>
          <w:w w:val="115"/>
        </w:rPr>
        <w:t>this</w:t>
      </w:r>
      <w:r>
        <w:rPr>
          <w:color w:val="231F20"/>
          <w:spacing w:val="-20"/>
          <w:w w:val="115"/>
        </w:rPr>
        <w:t> </w:t>
      </w:r>
      <w:r>
        <w:rPr>
          <w:color w:val="231F20"/>
          <w:w w:val="115"/>
        </w:rPr>
        <w:t>conundrum</w:t>
      </w:r>
      <w:r>
        <w:rPr>
          <w:color w:val="231F20"/>
          <w:spacing w:val="-20"/>
          <w:w w:val="115"/>
        </w:rPr>
        <w:t> </w:t>
      </w:r>
      <w:r>
        <w:rPr>
          <w:color w:val="231F20"/>
          <w:w w:val="115"/>
        </w:rPr>
        <w:t>is</w:t>
      </w:r>
      <w:r>
        <w:rPr>
          <w:color w:val="231F20"/>
          <w:spacing w:val="-20"/>
          <w:w w:val="115"/>
        </w:rPr>
        <w:t> </w:t>
      </w:r>
      <w:r>
        <w:rPr>
          <w:color w:val="231F20"/>
          <w:w w:val="115"/>
        </w:rPr>
        <w:t>to</w:t>
      </w:r>
      <w:r>
        <w:rPr>
          <w:color w:val="231F20"/>
          <w:spacing w:val="-20"/>
          <w:w w:val="115"/>
        </w:rPr>
        <w:t> </w:t>
      </w:r>
      <w:r>
        <w:rPr>
          <w:color w:val="231F20"/>
          <w:w w:val="115"/>
        </w:rPr>
        <w:t>rely</w:t>
      </w:r>
      <w:r>
        <w:rPr>
          <w:color w:val="231F20"/>
          <w:spacing w:val="-20"/>
          <w:w w:val="115"/>
        </w:rPr>
        <w:t> </w:t>
      </w:r>
      <w:r>
        <w:rPr>
          <w:color w:val="231F20"/>
          <w:w w:val="115"/>
        </w:rPr>
        <w:t>on</w:t>
      </w:r>
      <w:r>
        <w:rPr>
          <w:color w:val="231F20"/>
          <w:spacing w:val="-20"/>
          <w:w w:val="115"/>
        </w:rPr>
        <w:t> </w:t>
      </w:r>
      <w:r>
        <w:rPr>
          <w:color w:val="231F20"/>
          <w:w w:val="115"/>
        </w:rPr>
        <w:t>a</w:t>
      </w:r>
      <w:r>
        <w:rPr>
          <w:color w:val="231F20"/>
          <w:spacing w:val="-20"/>
          <w:w w:val="115"/>
        </w:rPr>
        <w:t> </w:t>
      </w:r>
      <w:r>
        <w:rPr>
          <w:color w:val="231F20"/>
          <w:w w:val="115"/>
        </w:rPr>
        <w:t>larger</w:t>
      </w:r>
      <w:r>
        <w:rPr>
          <w:color w:val="231F20"/>
          <w:spacing w:val="-20"/>
          <w:w w:val="115"/>
        </w:rPr>
        <w:t> </w:t>
      </w:r>
      <w:r>
        <w:rPr>
          <w:color w:val="231F20"/>
          <w:w w:val="115"/>
        </w:rPr>
        <w:t>set</w:t>
      </w:r>
      <w:r>
        <w:rPr>
          <w:color w:val="231F20"/>
          <w:spacing w:val="-20"/>
          <w:w w:val="115"/>
        </w:rPr>
        <w:t> </w:t>
      </w:r>
      <w:r>
        <w:rPr>
          <w:color w:val="231F20"/>
          <w:w w:val="115"/>
        </w:rPr>
        <w:t>of</w:t>
      </w:r>
      <w:r>
        <w:rPr>
          <w:color w:val="231F20"/>
          <w:spacing w:val="-20"/>
          <w:w w:val="115"/>
        </w:rPr>
        <w:t> </w:t>
      </w:r>
      <w:r>
        <w:rPr>
          <w:color w:val="231F20"/>
          <w:w w:val="115"/>
        </w:rPr>
        <w:t>skills</w:t>
      </w:r>
      <w:r>
        <w:rPr>
          <w:color w:val="231F20"/>
          <w:spacing w:val="-20"/>
          <w:w w:val="115"/>
        </w:rPr>
        <w:t> </w:t>
      </w:r>
      <w:r>
        <w:rPr>
          <w:color w:val="231F20"/>
          <w:w w:val="115"/>
        </w:rPr>
        <w:t>and</w:t>
      </w:r>
      <w:r>
        <w:rPr>
          <w:color w:val="231F20"/>
          <w:spacing w:val="-20"/>
          <w:w w:val="115"/>
        </w:rPr>
        <w:t> </w:t>
      </w:r>
      <w:r>
        <w:rPr>
          <w:color w:val="231F20"/>
          <w:w w:val="115"/>
        </w:rPr>
        <w:t>to</w:t>
      </w:r>
      <w:r>
        <w:rPr>
          <w:color w:val="231F20"/>
          <w:spacing w:val="-20"/>
          <w:w w:val="115"/>
        </w:rPr>
        <w:t> </w:t>
      </w:r>
      <w:r>
        <w:rPr>
          <w:color w:val="231F20"/>
          <w:w w:val="115"/>
        </w:rPr>
        <w:t>standardize the loop of information-communication-collaboration implicit in a knowledge network.</w:t>
      </w:r>
      <w:r>
        <w:rPr>
          <w:color w:val="231F20"/>
          <w:spacing w:val="-16"/>
          <w:w w:val="115"/>
        </w:rPr>
        <w:t> </w:t>
      </w:r>
      <w:r>
        <w:rPr>
          <w:color w:val="231F20"/>
          <w:w w:val="115"/>
        </w:rPr>
        <w:t>The</w:t>
      </w:r>
      <w:r>
        <w:rPr>
          <w:color w:val="231F20"/>
          <w:spacing w:val="-16"/>
          <w:w w:val="115"/>
        </w:rPr>
        <w:t> </w:t>
      </w:r>
      <w:r>
        <w:rPr>
          <w:color w:val="231F20"/>
          <w:w w:val="115"/>
        </w:rPr>
        <w:t>latter</w:t>
      </w:r>
      <w:r>
        <w:rPr>
          <w:color w:val="231F20"/>
          <w:spacing w:val="-16"/>
          <w:w w:val="115"/>
        </w:rPr>
        <w:t> </w:t>
      </w:r>
      <w:r>
        <w:rPr>
          <w:color w:val="231F20"/>
          <w:w w:val="115"/>
        </w:rPr>
        <w:t>will</w:t>
      </w:r>
      <w:r>
        <w:rPr>
          <w:color w:val="231F20"/>
          <w:spacing w:val="-16"/>
          <w:w w:val="115"/>
        </w:rPr>
        <w:t> </w:t>
      </w:r>
      <w:r>
        <w:rPr>
          <w:color w:val="231F20"/>
          <w:w w:val="115"/>
        </w:rPr>
        <w:t>identify</w:t>
      </w:r>
      <w:r>
        <w:rPr>
          <w:color w:val="231F20"/>
          <w:spacing w:val="-16"/>
          <w:w w:val="115"/>
        </w:rPr>
        <w:t> </w:t>
      </w:r>
      <w:r>
        <w:rPr>
          <w:color w:val="231F20"/>
          <w:w w:val="115"/>
        </w:rPr>
        <w:t>theindicators</w:t>
      </w:r>
      <w:r>
        <w:rPr>
          <w:color w:val="231F20"/>
          <w:spacing w:val="-16"/>
          <w:w w:val="115"/>
        </w:rPr>
        <w:t> </w:t>
      </w:r>
      <w:r>
        <w:rPr>
          <w:color w:val="231F20"/>
          <w:spacing w:val="3"/>
          <w:w w:val="115"/>
        </w:rPr>
        <w:t>thatare</w:t>
      </w:r>
      <w:r>
        <w:rPr>
          <w:color w:val="231F20"/>
          <w:spacing w:val="-16"/>
          <w:w w:val="115"/>
        </w:rPr>
        <w:t> </w:t>
      </w:r>
      <w:r>
        <w:rPr>
          <w:color w:val="231F20"/>
          <w:spacing w:val="2"/>
          <w:w w:val="115"/>
        </w:rPr>
        <w:t>relevantandpractical</w:t>
      </w:r>
      <w:r>
        <w:rPr>
          <w:color w:val="231F20"/>
          <w:spacing w:val="-16"/>
          <w:w w:val="115"/>
        </w:rPr>
        <w:t> </w:t>
      </w:r>
      <w:r>
        <w:rPr>
          <w:color w:val="231F20"/>
          <w:w w:val="115"/>
        </w:rPr>
        <w:t>to</w:t>
      </w:r>
      <w:r>
        <w:rPr>
          <w:color w:val="231F20"/>
          <w:spacing w:val="-16"/>
          <w:w w:val="115"/>
        </w:rPr>
        <w:t> </w:t>
      </w:r>
      <w:r>
        <w:rPr>
          <w:color w:val="231F20"/>
          <w:w w:val="115"/>
        </w:rPr>
        <w:t>collect, assess</w:t>
      </w:r>
      <w:r>
        <w:rPr>
          <w:color w:val="231F20"/>
          <w:spacing w:val="-6"/>
          <w:w w:val="115"/>
        </w:rPr>
        <w:t> </w:t>
      </w:r>
      <w:r>
        <w:rPr>
          <w:color w:val="231F20"/>
          <w:w w:val="115"/>
        </w:rPr>
        <w:t>conservation</w:t>
      </w:r>
      <w:r>
        <w:rPr>
          <w:color w:val="231F20"/>
          <w:spacing w:val="-6"/>
          <w:w w:val="115"/>
        </w:rPr>
        <w:t> </w:t>
      </w:r>
      <w:r>
        <w:rPr>
          <w:color w:val="231F20"/>
          <w:w w:val="115"/>
        </w:rPr>
        <w:t>efforts,</w:t>
      </w:r>
      <w:r>
        <w:rPr>
          <w:color w:val="231F20"/>
          <w:spacing w:val="-6"/>
          <w:w w:val="115"/>
        </w:rPr>
        <w:t> </w:t>
      </w:r>
      <w:r>
        <w:rPr>
          <w:color w:val="231F20"/>
          <w:w w:val="115"/>
        </w:rPr>
        <w:t>and</w:t>
      </w:r>
      <w:r>
        <w:rPr>
          <w:color w:val="231F20"/>
          <w:spacing w:val="-6"/>
          <w:w w:val="115"/>
        </w:rPr>
        <w:t> </w:t>
      </w:r>
      <w:r>
        <w:rPr>
          <w:color w:val="231F20"/>
          <w:w w:val="115"/>
        </w:rPr>
        <w:t>implement</w:t>
      </w:r>
      <w:r>
        <w:rPr>
          <w:color w:val="231F20"/>
          <w:spacing w:val="-6"/>
          <w:w w:val="115"/>
        </w:rPr>
        <w:t> </w:t>
      </w:r>
      <w:r>
        <w:rPr>
          <w:color w:val="231F20"/>
          <w:w w:val="115"/>
        </w:rPr>
        <w:t>corrective</w:t>
      </w:r>
      <w:r>
        <w:rPr>
          <w:color w:val="231F20"/>
          <w:spacing w:val="-6"/>
          <w:w w:val="115"/>
        </w:rPr>
        <w:t> </w:t>
      </w:r>
      <w:r>
        <w:rPr>
          <w:color w:val="231F20"/>
          <w:w w:val="115"/>
        </w:rPr>
        <w:t>and</w:t>
      </w:r>
      <w:r>
        <w:rPr>
          <w:color w:val="231F20"/>
          <w:spacing w:val="-6"/>
          <w:w w:val="115"/>
        </w:rPr>
        <w:t> </w:t>
      </w:r>
      <w:r>
        <w:rPr>
          <w:color w:val="231F20"/>
          <w:w w:val="115"/>
        </w:rPr>
        <w:t>preemptive</w:t>
      </w:r>
      <w:r>
        <w:rPr>
          <w:color w:val="231F20"/>
          <w:spacing w:val="-6"/>
          <w:w w:val="115"/>
        </w:rPr>
        <w:t> </w:t>
      </w:r>
      <w:r>
        <w:rPr>
          <w:color w:val="231F20"/>
          <w:w w:val="115"/>
        </w:rPr>
        <w:t>measures</w:t>
      </w:r>
      <w:r>
        <w:rPr>
          <w:color w:val="231F20"/>
          <w:spacing w:val="-6"/>
          <w:w w:val="115"/>
        </w:rPr>
        <w:t> </w:t>
      </w:r>
      <w:r>
        <w:rPr>
          <w:color w:val="231F20"/>
          <w:w w:val="115"/>
        </w:rPr>
        <w:t>(see Appendix</w:t>
      </w:r>
      <w:r>
        <w:rPr>
          <w:color w:val="231F20"/>
          <w:spacing w:val="-25"/>
          <w:w w:val="115"/>
        </w:rPr>
        <w:t> </w:t>
      </w:r>
      <w:r>
        <w:rPr>
          <w:color w:val="231F20"/>
          <w:w w:val="115"/>
        </w:rPr>
        <w:t>for</w:t>
      </w:r>
      <w:r>
        <w:rPr>
          <w:color w:val="231F20"/>
          <w:spacing w:val="-25"/>
          <w:w w:val="115"/>
        </w:rPr>
        <w:t> </w:t>
      </w:r>
      <w:r>
        <w:rPr>
          <w:color w:val="231F20"/>
          <w:w w:val="115"/>
        </w:rPr>
        <w:t>a</w:t>
      </w:r>
      <w:r>
        <w:rPr>
          <w:color w:val="231F20"/>
          <w:spacing w:val="-25"/>
          <w:w w:val="115"/>
        </w:rPr>
        <w:t> </w:t>
      </w:r>
      <w:r>
        <w:rPr>
          <w:color w:val="231F20"/>
          <w:w w:val="115"/>
        </w:rPr>
        <w:t>data</w:t>
      </w:r>
      <w:r>
        <w:rPr>
          <w:color w:val="231F20"/>
          <w:spacing w:val="-25"/>
          <w:w w:val="115"/>
        </w:rPr>
        <w:t> </w:t>
      </w:r>
      <w:r>
        <w:rPr>
          <w:color w:val="231F20"/>
          <w:w w:val="115"/>
        </w:rPr>
        <w:t>collection</w:t>
      </w:r>
      <w:r>
        <w:rPr>
          <w:color w:val="231F20"/>
          <w:spacing w:val="-25"/>
          <w:w w:val="115"/>
        </w:rPr>
        <w:t> </w:t>
      </w:r>
      <w:r>
        <w:rPr>
          <w:color w:val="231F20"/>
          <w:w w:val="115"/>
        </w:rPr>
        <w:t>instrument).</w:t>
      </w:r>
      <w:r>
        <w:rPr>
          <w:color w:val="231F20"/>
          <w:spacing w:val="-25"/>
          <w:w w:val="115"/>
        </w:rPr>
        <w:t> </w:t>
      </w:r>
      <w:r>
        <w:rPr>
          <w:color w:val="231F20"/>
          <w:w w:val="115"/>
        </w:rPr>
        <w:t>This</w:t>
      </w:r>
      <w:r>
        <w:rPr>
          <w:color w:val="231F20"/>
          <w:spacing w:val="-25"/>
          <w:w w:val="115"/>
        </w:rPr>
        <w:t> </w:t>
      </w:r>
      <w:r>
        <w:rPr>
          <w:color w:val="231F20"/>
          <w:w w:val="115"/>
        </w:rPr>
        <w:t>loop</w:t>
      </w:r>
      <w:r>
        <w:rPr>
          <w:color w:val="231F20"/>
          <w:spacing w:val="-25"/>
          <w:w w:val="115"/>
        </w:rPr>
        <w:t> </w:t>
      </w:r>
      <w:r>
        <w:rPr>
          <w:color w:val="231F20"/>
          <w:w w:val="115"/>
        </w:rPr>
        <w:t>would</w:t>
      </w:r>
      <w:r>
        <w:rPr>
          <w:color w:val="231F20"/>
          <w:spacing w:val="-25"/>
          <w:w w:val="115"/>
        </w:rPr>
        <w:t> </w:t>
      </w:r>
      <w:r>
        <w:rPr>
          <w:color w:val="231F20"/>
          <w:w w:val="115"/>
        </w:rPr>
        <w:t>likely</w:t>
      </w:r>
      <w:r>
        <w:rPr>
          <w:color w:val="231F20"/>
          <w:spacing w:val="-25"/>
          <w:w w:val="115"/>
        </w:rPr>
        <w:t> </w:t>
      </w:r>
      <w:r>
        <w:rPr>
          <w:color w:val="231F20"/>
          <w:w w:val="115"/>
        </w:rPr>
        <w:t>steer</w:t>
      </w:r>
      <w:r>
        <w:rPr>
          <w:color w:val="231F20"/>
          <w:spacing w:val="-25"/>
          <w:w w:val="115"/>
        </w:rPr>
        <w:t> </w:t>
      </w:r>
      <w:r>
        <w:rPr>
          <w:color w:val="231F20"/>
          <w:w w:val="115"/>
        </w:rPr>
        <w:t>a</w:t>
      </w:r>
      <w:r>
        <w:rPr>
          <w:color w:val="231F20"/>
          <w:spacing w:val="-25"/>
          <w:w w:val="115"/>
        </w:rPr>
        <w:t> </w:t>
      </w:r>
      <w:r>
        <w:rPr>
          <w:color w:val="231F20"/>
          <w:w w:val="115"/>
        </w:rPr>
        <w:t>conservation program</w:t>
      </w:r>
      <w:r>
        <w:rPr>
          <w:color w:val="231F20"/>
          <w:spacing w:val="-25"/>
          <w:w w:val="115"/>
        </w:rPr>
        <w:t> </w:t>
      </w:r>
      <w:r>
        <w:rPr>
          <w:color w:val="231F20"/>
          <w:spacing w:val="-3"/>
          <w:w w:val="115"/>
        </w:rPr>
        <w:t>away</w:t>
      </w:r>
      <w:r>
        <w:rPr>
          <w:color w:val="231F20"/>
          <w:spacing w:val="-25"/>
          <w:w w:val="115"/>
        </w:rPr>
        <w:t> </w:t>
      </w:r>
      <w:r>
        <w:rPr>
          <w:color w:val="231F20"/>
          <w:w w:val="115"/>
        </w:rPr>
        <w:t>from</w:t>
      </w:r>
      <w:r>
        <w:rPr>
          <w:color w:val="231F20"/>
          <w:spacing w:val="-25"/>
          <w:w w:val="115"/>
        </w:rPr>
        <w:t> </w:t>
      </w:r>
      <w:r>
        <w:rPr>
          <w:color w:val="231F20"/>
          <w:w w:val="115"/>
        </w:rPr>
        <w:t>management</w:t>
      </w:r>
      <w:r>
        <w:rPr>
          <w:color w:val="231F20"/>
          <w:spacing w:val="-25"/>
          <w:w w:val="115"/>
        </w:rPr>
        <w:t> </w:t>
      </w:r>
      <w:r>
        <w:rPr>
          <w:color w:val="231F20"/>
          <w:spacing w:val="3"/>
          <w:w w:val="115"/>
        </w:rPr>
        <w:t>andinto</w:t>
      </w:r>
      <w:r>
        <w:rPr>
          <w:color w:val="231F20"/>
          <w:spacing w:val="-25"/>
          <w:w w:val="115"/>
        </w:rPr>
        <w:t> </w:t>
      </w:r>
      <w:r>
        <w:rPr>
          <w:color w:val="231F20"/>
          <w:w w:val="115"/>
        </w:rPr>
        <w:t>decision-making</w:t>
      </w:r>
      <w:r>
        <w:rPr>
          <w:color w:val="231F20"/>
          <w:spacing w:val="-25"/>
          <w:w w:val="115"/>
        </w:rPr>
        <w:t> </w:t>
      </w:r>
      <w:r>
        <w:rPr>
          <w:color w:val="231F20"/>
          <w:w w:val="115"/>
        </w:rPr>
        <w:t>with</w:t>
      </w:r>
      <w:r>
        <w:rPr>
          <w:color w:val="231F20"/>
          <w:spacing w:val="-25"/>
          <w:w w:val="115"/>
        </w:rPr>
        <w:t> </w:t>
      </w:r>
      <w:r>
        <w:rPr>
          <w:color w:val="231F20"/>
          <w:w w:val="115"/>
        </w:rPr>
        <w:t>identifiable</w:t>
      </w:r>
      <w:r>
        <w:rPr>
          <w:color w:val="231F20"/>
          <w:spacing w:val="-25"/>
          <w:w w:val="115"/>
        </w:rPr>
        <w:t> </w:t>
      </w:r>
      <w:r>
        <w:rPr>
          <w:color w:val="231F20"/>
          <w:w w:val="115"/>
        </w:rPr>
        <w:t>tradeoffs. Strategic tradeoffs may </w:t>
      </w:r>
      <w:r>
        <w:rPr>
          <w:color w:val="231F20"/>
          <w:spacing w:val="-3"/>
          <w:w w:val="115"/>
        </w:rPr>
        <w:t>involve </w:t>
      </w:r>
      <w:r>
        <w:rPr>
          <w:color w:val="231F20"/>
          <w:w w:val="115"/>
        </w:rPr>
        <w:t>funding or public relations conflicts. Field</w:t>
      </w:r>
      <w:r>
        <w:rPr>
          <w:color w:val="231F20"/>
          <w:spacing w:val="-8"/>
          <w:w w:val="115"/>
        </w:rPr>
        <w:t> </w:t>
      </w:r>
      <w:r>
        <w:rPr>
          <w:color w:val="231F20"/>
          <w:w w:val="115"/>
        </w:rPr>
        <w:t>tradeoffs</w:t>
      </w:r>
    </w:p>
    <w:p>
      <w:pPr>
        <w:spacing w:after="0" w:line="252" w:lineRule="auto"/>
        <w:jc w:val="both"/>
        <w:sectPr>
          <w:pgSz w:w="10210" w:h="14180"/>
          <w:pgMar w:header="0" w:footer="530" w:top="740" w:bottom="720" w:left="1420" w:right="1180"/>
        </w:sectPr>
      </w:pPr>
    </w:p>
    <w:p>
      <w:pPr>
        <w:tabs>
          <w:tab w:pos="1689" w:val="right" w:leader="none"/>
        </w:tabs>
        <w:spacing w:before="48"/>
        <w:ind w:left="0" w:right="562" w:firstLine="0"/>
        <w:jc w:val="right"/>
        <w:rPr>
          <w:rFonts w:ascii="Calibri"/>
          <w:b/>
          <w:sz w:val="19"/>
        </w:rPr>
      </w:pPr>
      <w:r>
        <w:rPr/>
        <w:pict>
          <v:line style="position:absolute;mso-position-horizontal-relative:page;mso-position-vertical-relative:paragraph;z-index:-17416" from="375.025909pt,8.695337pt" to="390.025909pt,8.695337pt" stroked="true" strokeweight="1.5pt" strokecolor="#231f20">
            <w10:wrap type="none"/>
          </v:line>
        </w:pict>
      </w:r>
      <w:r>
        <w:rPr>
          <w:rFonts w:ascii="Tahoma"/>
          <w:color w:val="231F20"/>
          <w:sz w:val="16"/>
        </w:rPr>
        <w:t>Conclusions</w:t>
      </w:r>
      <w:r>
        <w:rPr>
          <w:rFonts w:ascii="Calibri"/>
          <w:b/>
          <w:color w:val="231F20"/>
          <w:sz w:val="19"/>
        </w:rPr>
        <w:tab/>
        <w:t>139</w:t>
      </w:r>
    </w:p>
    <w:p>
      <w:pPr>
        <w:pStyle w:val="BodyText"/>
        <w:rPr>
          <w:rFonts w:ascii="Calibri"/>
          <w:b/>
          <w:sz w:val="18"/>
        </w:rPr>
      </w:pPr>
    </w:p>
    <w:p>
      <w:pPr>
        <w:pStyle w:val="BodyText"/>
        <w:spacing w:before="11"/>
        <w:rPr>
          <w:rFonts w:ascii="Calibri"/>
          <w:b/>
          <w:sz w:val="23"/>
        </w:rPr>
      </w:pPr>
    </w:p>
    <w:p>
      <w:pPr>
        <w:pStyle w:val="BodyText"/>
        <w:spacing w:line="252" w:lineRule="auto"/>
        <w:ind w:left="103" w:right="561"/>
        <w:jc w:val="both"/>
      </w:pPr>
      <w:r>
        <w:rPr>
          <w:color w:val="231F20"/>
          <w:w w:val="115"/>
        </w:rPr>
        <w:t>arise</w:t>
      </w:r>
      <w:r>
        <w:rPr>
          <w:color w:val="231F20"/>
          <w:spacing w:val="-9"/>
          <w:w w:val="115"/>
        </w:rPr>
        <w:t> </w:t>
      </w:r>
      <w:r>
        <w:rPr>
          <w:color w:val="231F20"/>
          <w:w w:val="115"/>
        </w:rPr>
        <w:t>when</w:t>
      </w:r>
      <w:r>
        <w:rPr>
          <w:color w:val="231F20"/>
          <w:spacing w:val="-9"/>
          <w:w w:val="115"/>
        </w:rPr>
        <w:t> </w:t>
      </w:r>
      <w:r>
        <w:rPr>
          <w:color w:val="231F20"/>
          <w:w w:val="115"/>
        </w:rPr>
        <w:t>indicators</w:t>
      </w:r>
      <w:r>
        <w:rPr>
          <w:color w:val="231F20"/>
          <w:spacing w:val="-9"/>
          <w:w w:val="115"/>
        </w:rPr>
        <w:t> </w:t>
      </w:r>
      <w:r>
        <w:rPr>
          <w:color w:val="231F20"/>
          <w:w w:val="115"/>
        </w:rPr>
        <w:t>are</w:t>
      </w:r>
      <w:r>
        <w:rPr>
          <w:color w:val="231F20"/>
          <w:spacing w:val="-9"/>
          <w:w w:val="115"/>
        </w:rPr>
        <w:t> </w:t>
      </w:r>
      <w:r>
        <w:rPr>
          <w:color w:val="231F20"/>
          <w:w w:val="115"/>
        </w:rPr>
        <w:t>too</w:t>
      </w:r>
      <w:r>
        <w:rPr>
          <w:color w:val="231F20"/>
          <w:spacing w:val="-9"/>
          <w:w w:val="115"/>
        </w:rPr>
        <w:t> </w:t>
      </w:r>
      <w:r>
        <w:rPr>
          <w:color w:val="231F20"/>
          <w:w w:val="115"/>
        </w:rPr>
        <w:t>difficult</w:t>
      </w:r>
      <w:r>
        <w:rPr>
          <w:color w:val="231F20"/>
          <w:spacing w:val="-9"/>
          <w:w w:val="115"/>
        </w:rPr>
        <w:t> </w:t>
      </w:r>
      <w:r>
        <w:rPr>
          <w:color w:val="231F20"/>
          <w:w w:val="115"/>
        </w:rPr>
        <w:t>to</w:t>
      </w:r>
      <w:r>
        <w:rPr>
          <w:color w:val="231F20"/>
          <w:spacing w:val="-9"/>
          <w:w w:val="115"/>
        </w:rPr>
        <w:t> </w:t>
      </w:r>
      <w:r>
        <w:rPr>
          <w:color w:val="231F20"/>
          <w:w w:val="115"/>
        </w:rPr>
        <w:t>obtain</w:t>
      </w:r>
      <w:r>
        <w:rPr>
          <w:color w:val="231F20"/>
          <w:spacing w:val="-9"/>
          <w:w w:val="115"/>
        </w:rPr>
        <w:t> </w:t>
      </w:r>
      <w:r>
        <w:rPr>
          <w:color w:val="231F20"/>
          <w:w w:val="115"/>
        </w:rPr>
        <w:t>and</w:t>
      </w:r>
      <w:r>
        <w:rPr>
          <w:color w:val="231F20"/>
          <w:spacing w:val="-9"/>
          <w:w w:val="115"/>
        </w:rPr>
        <w:t> </w:t>
      </w:r>
      <w:r>
        <w:rPr>
          <w:color w:val="231F20"/>
          <w:w w:val="115"/>
        </w:rPr>
        <w:t>hamper</w:t>
      </w:r>
      <w:r>
        <w:rPr>
          <w:color w:val="231F20"/>
          <w:spacing w:val="-9"/>
          <w:w w:val="115"/>
        </w:rPr>
        <w:t> </w:t>
      </w:r>
      <w:r>
        <w:rPr>
          <w:color w:val="231F20"/>
          <w:w w:val="115"/>
        </w:rPr>
        <w:t>timely</w:t>
      </w:r>
      <w:r>
        <w:rPr>
          <w:color w:val="231F20"/>
          <w:spacing w:val="-9"/>
          <w:w w:val="115"/>
        </w:rPr>
        <w:t> </w:t>
      </w:r>
      <w:r>
        <w:rPr>
          <w:color w:val="231F20"/>
          <w:w w:val="115"/>
        </w:rPr>
        <w:t>field</w:t>
      </w:r>
      <w:r>
        <w:rPr>
          <w:color w:val="231F20"/>
          <w:spacing w:val="-9"/>
          <w:w w:val="115"/>
        </w:rPr>
        <w:t> </w:t>
      </w:r>
      <w:r>
        <w:rPr>
          <w:color w:val="231F20"/>
          <w:w w:val="115"/>
        </w:rPr>
        <w:t>decisions,</w:t>
      </w:r>
      <w:r>
        <w:rPr>
          <w:color w:val="231F20"/>
          <w:spacing w:val="-9"/>
          <w:w w:val="115"/>
        </w:rPr>
        <w:t> </w:t>
      </w:r>
      <w:r>
        <w:rPr>
          <w:color w:val="231F20"/>
          <w:w w:val="115"/>
        </w:rPr>
        <w:t>in which cases proxies are</w:t>
      </w:r>
      <w:r>
        <w:rPr>
          <w:color w:val="231F20"/>
          <w:spacing w:val="-39"/>
          <w:w w:val="115"/>
        </w:rPr>
        <w:t> </w:t>
      </w:r>
      <w:r>
        <w:rPr>
          <w:color w:val="231F20"/>
          <w:w w:val="115"/>
        </w:rPr>
        <w:t>required.</w:t>
      </w:r>
    </w:p>
    <w:p>
      <w:pPr>
        <w:pStyle w:val="BodyText"/>
        <w:spacing w:line="252" w:lineRule="auto" w:before="1"/>
        <w:ind w:left="103" w:right="561" w:firstLine="339"/>
        <w:jc w:val="both"/>
      </w:pPr>
      <w:r>
        <w:rPr>
          <w:color w:val="231F20"/>
          <w:w w:val="115"/>
        </w:rPr>
        <w:t>Finally caution is warranted in a series of common situations. </w:t>
      </w:r>
      <w:r>
        <w:rPr>
          <w:color w:val="231F20"/>
          <w:spacing w:val="-3"/>
          <w:w w:val="115"/>
        </w:rPr>
        <w:t>Firstly, </w:t>
      </w:r>
      <w:r>
        <w:rPr>
          <w:color w:val="231F20"/>
          <w:w w:val="115"/>
        </w:rPr>
        <w:t>tradeoffs are sometimes solved by forcing data to comply with goals. This happens when pressure mounts and goals are over-optimistic. </w:t>
      </w:r>
      <w:r>
        <w:rPr>
          <w:color w:val="231F20"/>
          <w:spacing w:val="-3"/>
          <w:w w:val="115"/>
        </w:rPr>
        <w:t>Secondly, </w:t>
      </w:r>
      <w:r>
        <w:rPr>
          <w:color w:val="231F20"/>
          <w:w w:val="115"/>
        </w:rPr>
        <w:t>when problems are ill- specified, indicators are of little help. This occurs, as exposed here, when standard theories</w:t>
      </w:r>
      <w:r>
        <w:rPr>
          <w:color w:val="231F20"/>
          <w:spacing w:val="-13"/>
          <w:w w:val="115"/>
        </w:rPr>
        <w:t> </w:t>
      </w:r>
      <w:r>
        <w:rPr>
          <w:color w:val="231F20"/>
          <w:w w:val="115"/>
        </w:rPr>
        <w:t>and</w:t>
      </w:r>
      <w:r>
        <w:rPr>
          <w:color w:val="231F20"/>
          <w:spacing w:val="-13"/>
          <w:w w:val="115"/>
        </w:rPr>
        <w:t> </w:t>
      </w:r>
      <w:r>
        <w:rPr>
          <w:color w:val="231F20"/>
          <w:w w:val="115"/>
        </w:rPr>
        <w:t>responses</w:t>
      </w:r>
      <w:r>
        <w:rPr>
          <w:color w:val="231F20"/>
          <w:spacing w:val="-13"/>
          <w:w w:val="115"/>
        </w:rPr>
        <w:t> </w:t>
      </w:r>
      <w:r>
        <w:rPr>
          <w:color w:val="231F20"/>
          <w:w w:val="115"/>
        </w:rPr>
        <w:t>bias</w:t>
      </w:r>
      <w:r>
        <w:rPr>
          <w:color w:val="231F20"/>
          <w:spacing w:val="-13"/>
          <w:w w:val="115"/>
        </w:rPr>
        <w:t> </w:t>
      </w:r>
      <w:r>
        <w:rPr>
          <w:color w:val="231F20"/>
          <w:w w:val="115"/>
        </w:rPr>
        <w:t>analyses</w:t>
      </w:r>
      <w:r>
        <w:rPr>
          <w:color w:val="231F20"/>
          <w:spacing w:val="-13"/>
          <w:w w:val="115"/>
        </w:rPr>
        <w:t> </w:t>
      </w:r>
      <w:r>
        <w:rPr>
          <w:color w:val="231F20"/>
          <w:w w:val="115"/>
        </w:rPr>
        <w:t>or</w:t>
      </w:r>
      <w:r>
        <w:rPr>
          <w:color w:val="231F20"/>
          <w:spacing w:val="-13"/>
          <w:w w:val="115"/>
        </w:rPr>
        <w:t> </w:t>
      </w:r>
      <w:r>
        <w:rPr>
          <w:color w:val="231F20"/>
          <w:w w:val="115"/>
        </w:rPr>
        <w:t>when</w:t>
      </w:r>
      <w:r>
        <w:rPr>
          <w:color w:val="231F20"/>
          <w:spacing w:val="-13"/>
          <w:w w:val="115"/>
        </w:rPr>
        <w:t> </w:t>
      </w:r>
      <w:r>
        <w:rPr>
          <w:color w:val="231F20"/>
          <w:w w:val="115"/>
        </w:rPr>
        <w:t>managers</w:t>
      </w:r>
      <w:r>
        <w:rPr>
          <w:color w:val="231F20"/>
          <w:spacing w:val="-13"/>
          <w:w w:val="115"/>
        </w:rPr>
        <w:t> </w:t>
      </w:r>
      <w:r>
        <w:rPr>
          <w:color w:val="231F20"/>
          <w:w w:val="115"/>
        </w:rPr>
        <w:t>supply</w:t>
      </w:r>
      <w:r>
        <w:rPr>
          <w:color w:val="231F20"/>
          <w:spacing w:val="-13"/>
          <w:w w:val="115"/>
        </w:rPr>
        <w:t> </w:t>
      </w:r>
      <w:r>
        <w:rPr>
          <w:color w:val="231F20"/>
          <w:w w:val="115"/>
        </w:rPr>
        <w:t>all</w:t>
      </w:r>
      <w:r>
        <w:rPr>
          <w:color w:val="231F20"/>
          <w:spacing w:val="-13"/>
          <w:w w:val="115"/>
        </w:rPr>
        <w:t> </w:t>
      </w:r>
      <w:r>
        <w:rPr>
          <w:color w:val="231F20"/>
          <w:w w:val="115"/>
        </w:rPr>
        <w:t>the</w:t>
      </w:r>
      <w:r>
        <w:rPr>
          <w:color w:val="231F20"/>
          <w:spacing w:val="-13"/>
          <w:w w:val="115"/>
        </w:rPr>
        <w:t> </w:t>
      </w:r>
      <w:r>
        <w:rPr>
          <w:color w:val="231F20"/>
          <w:w w:val="115"/>
        </w:rPr>
        <w:t>indicators,</w:t>
      </w:r>
      <w:r>
        <w:rPr>
          <w:color w:val="231F20"/>
          <w:spacing w:val="-13"/>
          <w:w w:val="115"/>
        </w:rPr>
        <w:t> </w:t>
      </w:r>
      <w:r>
        <w:rPr>
          <w:color w:val="231F20"/>
          <w:w w:val="115"/>
        </w:rPr>
        <w:t>also producing</w:t>
      </w:r>
      <w:r>
        <w:rPr>
          <w:color w:val="231F20"/>
          <w:spacing w:val="-6"/>
          <w:w w:val="115"/>
        </w:rPr>
        <w:t> </w:t>
      </w:r>
      <w:r>
        <w:rPr>
          <w:color w:val="231F20"/>
          <w:w w:val="115"/>
        </w:rPr>
        <w:t>bias.</w:t>
      </w:r>
      <w:r>
        <w:rPr>
          <w:color w:val="231F20"/>
          <w:spacing w:val="-6"/>
          <w:w w:val="115"/>
        </w:rPr>
        <w:t> </w:t>
      </w:r>
      <w:r>
        <w:rPr>
          <w:color w:val="231F20"/>
          <w:w w:val="115"/>
        </w:rPr>
        <w:t>Finally</w:t>
      </w:r>
      <w:r>
        <w:rPr>
          <w:color w:val="231F20"/>
          <w:spacing w:val="-6"/>
          <w:w w:val="115"/>
        </w:rPr>
        <w:t> </w:t>
      </w:r>
      <w:r>
        <w:rPr>
          <w:color w:val="231F20"/>
          <w:w w:val="115"/>
        </w:rPr>
        <w:t>hiring</w:t>
      </w:r>
      <w:r>
        <w:rPr>
          <w:color w:val="231F20"/>
          <w:spacing w:val="-6"/>
          <w:w w:val="115"/>
        </w:rPr>
        <w:t> </w:t>
      </w:r>
      <w:r>
        <w:rPr>
          <w:color w:val="231F20"/>
          <w:w w:val="115"/>
        </w:rPr>
        <w:t>specialists</w:t>
      </w:r>
      <w:r>
        <w:rPr>
          <w:color w:val="231F20"/>
          <w:spacing w:val="-6"/>
          <w:w w:val="115"/>
        </w:rPr>
        <w:t> </w:t>
      </w:r>
      <w:r>
        <w:rPr>
          <w:color w:val="231F20"/>
          <w:w w:val="115"/>
        </w:rPr>
        <w:t>as</w:t>
      </w:r>
      <w:r>
        <w:rPr>
          <w:color w:val="231F20"/>
          <w:spacing w:val="-6"/>
          <w:w w:val="115"/>
        </w:rPr>
        <w:t> </w:t>
      </w:r>
      <w:r>
        <w:rPr>
          <w:color w:val="231F20"/>
          <w:w w:val="115"/>
        </w:rPr>
        <w:t>the</w:t>
      </w:r>
      <w:r>
        <w:rPr>
          <w:color w:val="231F20"/>
          <w:spacing w:val="-6"/>
          <w:w w:val="115"/>
        </w:rPr>
        <w:t> </w:t>
      </w:r>
      <w:r>
        <w:rPr>
          <w:color w:val="231F20"/>
          <w:w w:val="115"/>
        </w:rPr>
        <w:t>third</w:t>
      </w:r>
      <w:r>
        <w:rPr>
          <w:color w:val="231F20"/>
          <w:spacing w:val="-6"/>
          <w:w w:val="115"/>
        </w:rPr>
        <w:t> </w:t>
      </w:r>
      <w:r>
        <w:rPr>
          <w:color w:val="231F20"/>
          <w:w w:val="115"/>
        </w:rPr>
        <w:t>party</w:t>
      </w:r>
      <w:r>
        <w:rPr>
          <w:color w:val="231F20"/>
          <w:spacing w:val="-6"/>
          <w:w w:val="115"/>
        </w:rPr>
        <w:t> </w:t>
      </w:r>
      <w:r>
        <w:rPr>
          <w:color w:val="231F20"/>
          <w:w w:val="115"/>
        </w:rPr>
        <w:t>responsible</w:t>
      </w:r>
      <w:r>
        <w:rPr>
          <w:color w:val="231F20"/>
          <w:spacing w:val="-6"/>
          <w:w w:val="115"/>
        </w:rPr>
        <w:t> </w:t>
      </w:r>
      <w:r>
        <w:rPr>
          <w:color w:val="231F20"/>
          <w:w w:val="115"/>
        </w:rPr>
        <w:t>for</w:t>
      </w:r>
      <w:r>
        <w:rPr>
          <w:color w:val="231F20"/>
          <w:spacing w:val="-6"/>
          <w:w w:val="115"/>
        </w:rPr>
        <w:t> </w:t>
      </w:r>
      <w:r>
        <w:rPr>
          <w:color w:val="231F20"/>
          <w:w w:val="115"/>
        </w:rPr>
        <w:t>indicators poses</w:t>
      </w:r>
      <w:r>
        <w:rPr>
          <w:color w:val="231F20"/>
          <w:spacing w:val="-7"/>
          <w:w w:val="115"/>
        </w:rPr>
        <w:t> </w:t>
      </w:r>
      <w:r>
        <w:rPr>
          <w:color w:val="231F20"/>
          <w:w w:val="115"/>
        </w:rPr>
        <w:t>two</w:t>
      </w:r>
      <w:r>
        <w:rPr>
          <w:color w:val="231F20"/>
          <w:spacing w:val="-7"/>
          <w:w w:val="115"/>
        </w:rPr>
        <w:t> </w:t>
      </w:r>
      <w:r>
        <w:rPr>
          <w:color w:val="231F20"/>
          <w:w w:val="115"/>
        </w:rPr>
        <w:t>diverging</w:t>
      </w:r>
      <w:r>
        <w:rPr>
          <w:color w:val="231F20"/>
          <w:spacing w:val="-7"/>
          <w:w w:val="115"/>
        </w:rPr>
        <w:t> </w:t>
      </w:r>
      <w:r>
        <w:rPr>
          <w:color w:val="231F20"/>
          <w:w w:val="115"/>
        </w:rPr>
        <w:t>problems:</w:t>
      </w:r>
      <w:r>
        <w:rPr>
          <w:color w:val="231F20"/>
          <w:spacing w:val="-7"/>
          <w:w w:val="115"/>
        </w:rPr>
        <w:t> </w:t>
      </w:r>
      <w:r>
        <w:rPr>
          <w:color w:val="231F20"/>
          <w:w w:val="115"/>
        </w:rPr>
        <w:t>outsiders</w:t>
      </w:r>
      <w:r>
        <w:rPr>
          <w:color w:val="231F20"/>
          <w:spacing w:val="-7"/>
          <w:w w:val="115"/>
        </w:rPr>
        <w:t> </w:t>
      </w:r>
      <w:r>
        <w:rPr>
          <w:color w:val="231F20"/>
          <w:spacing w:val="-3"/>
          <w:w w:val="115"/>
        </w:rPr>
        <w:t>have</w:t>
      </w:r>
      <w:r>
        <w:rPr>
          <w:color w:val="231F20"/>
          <w:spacing w:val="-7"/>
          <w:w w:val="115"/>
        </w:rPr>
        <w:t> </w:t>
      </w:r>
      <w:r>
        <w:rPr>
          <w:color w:val="231F20"/>
          <w:w w:val="115"/>
        </w:rPr>
        <w:t>to</w:t>
      </w:r>
      <w:r>
        <w:rPr>
          <w:color w:val="231F20"/>
          <w:spacing w:val="-7"/>
          <w:w w:val="115"/>
        </w:rPr>
        <w:t> </w:t>
      </w:r>
      <w:r>
        <w:rPr>
          <w:color w:val="231F20"/>
          <w:w w:val="115"/>
        </w:rPr>
        <w:t>adjust</w:t>
      </w:r>
      <w:r>
        <w:rPr>
          <w:color w:val="231F20"/>
          <w:spacing w:val="-7"/>
          <w:w w:val="115"/>
        </w:rPr>
        <w:t> </w:t>
      </w:r>
      <w:r>
        <w:rPr>
          <w:color w:val="231F20"/>
          <w:w w:val="115"/>
        </w:rPr>
        <w:t>their</w:t>
      </w:r>
      <w:r>
        <w:rPr>
          <w:color w:val="231F20"/>
          <w:spacing w:val="-7"/>
          <w:w w:val="115"/>
        </w:rPr>
        <w:t> </w:t>
      </w:r>
      <w:r>
        <w:rPr>
          <w:color w:val="231F20"/>
          <w:w w:val="115"/>
        </w:rPr>
        <w:t>skills</w:t>
      </w:r>
      <w:r>
        <w:rPr>
          <w:color w:val="231F20"/>
          <w:spacing w:val="-7"/>
          <w:w w:val="115"/>
        </w:rPr>
        <w:t> </w:t>
      </w:r>
      <w:r>
        <w:rPr>
          <w:color w:val="231F20"/>
          <w:w w:val="115"/>
        </w:rPr>
        <w:t>and</w:t>
      </w:r>
      <w:r>
        <w:rPr>
          <w:color w:val="231F20"/>
          <w:spacing w:val="-7"/>
          <w:w w:val="115"/>
        </w:rPr>
        <w:t> </w:t>
      </w:r>
      <w:r>
        <w:rPr>
          <w:color w:val="231F20"/>
          <w:w w:val="115"/>
        </w:rPr>
        <w:t>knowledge</w:t>
      </w:r>
      <w:r>
        <w:rPr>
          <w:color w:val="231F20"/>
          <w:spacing w:val="-7"/>
          <w:w w:val="115"/>
        </w:rPr>
        <w:t> </w:t>
      </w:r>
      <w:r>
        <w:rPr>
          <w:color w:val="231F20"/>
          <w:w w:val="115"/>
        </w:rPr>
        <w:t>to </w:t>
      </w:r>
      <w:r>
        <w:rPr>
          <w:color w:val="231F20"/>
          <w:w w:val="120"/>
        </w:rPr>
        <w:t>the</w:t>
      </w:r>
      <w:r>
        <w:rPr>
          <w:color w:val="231F20"/>
          <w:spacing w:val="2"/>
        </w:rPr>
        <w:t> </w:t>
      </w:r>
      <w:r>
        <w:rPr>
          <w:color w:val="231F20"/>
          <w:w w:val="118"/>
        </w:rPr>
        <w:t>situations</w:t>
      </w:r>
      <w:r>
        <w:rPr>
          <w:color w:val="231F20"/>
          <w:spacing w:val="2"/>
        </w:rPr>
        <w:t> </w:t>
      </w:r>
      <w:r>
        <w:rPr>
          <w:color w:val="231F20"/>
          <w:w w:val="122"/>
        </w:rPr>
        <w:t>at</w:t>
      </w:r>
      <w:r>
        <w:rPr>
          <w:color w:val="231F20"/>
          <w:spacing w:val="2"/>
        </w:rPr>
        <w:t> </w:t>
      </w:r>
      <w:r>
        <w:rPr>
          <w:color w:val="231F20"/>
          <w:w w:val="122"/>
        </w:rPr>
        <w:t>hand</w:t>
      </w:r>
      <w:r>
        <w:rPr>
          <w:color w:val="231F20"/>
          <w:spacing w:val="2"/>
        </w:rPr>
        <w:t> </w:t>
      </w:r>
      <w:r>
        <w:rPr>
          <w:color w:val="231F20"/>
          <w:w w:val="114"/>
        </w:rPr>
        <w:t>or</w:t>
      </w:r>
      <w:r>
        <w:rPr>
          <w:color w:val="231F20"/>
          <w:spacing w:val="2"/>
        </w:rPr>
        <w:t> </w:t>
      </w:r>
      <w:r>
        <w:rPr>
          <w:color w:val="231F20"/>
          <w:w w:val="117"/>
        </w:rPr>
        <w:t>else,</w:t>
      </w:r>
      <w:r>
        <w:rPr>
          <w:color w:val="231F20"/>
          <w:spacing w:val="2"/>
        </w:rPr>
        <w:t> </w:t>
      </w:r>
      <w:r>
        <w:rPr>
          <w:color w:val="231F20"/>
          <w:spacing w:val="-2"/>
          <w:w w:val="111"/>
        </w:rPr>
        <w:t>c</w:t>
      </w:r>
      <w:r>
        <w:rPr>
          <w:color w:val="231F20"/>
          <w:w w:val="115"/>
        </w:rPr>
        <w:t>onser</w:t>
      </w:r>
      <w:r>
        <w:rPr>
          <w:color w:val="231F20"/>
          <w:spacing w:val="-2"/>
          <w:w w:val="115"/>
        </w:rPr>
        <w:t>v</w:t>
      </w:r>
      <w:r>
        <w:rPr>
          <w:color w:val="231F20"/>
          <w:w w:val="118"/>
        </w:rPr>
        <w:t>ation</w:t>
      </w:r>
      <w:r>
        <w:rPr>
          <w:color w:val="231F20"/>
          <w:spacing w:val="2"/>
        </w:rPr>
        <w:t> </w:t>
      </w:r>
      <w:r>
        <w:rPr>
          <w:color w:val="231F20"/>
          <w:w w:val="117"/>
        </w:rPr>
        <w:t>actions</w:t>
      </w:r>
      <w:r>
        <w:rPr>
          <w:color w:val="231F20"/>
          <w:spacing w:val="2"/>
        </w:rPr>
        <w:t> </w:t>
      </w:r>
      <w:r>
        <w:rPr>
          <w:color w:val="231F20"/>
          <w:w w:val="123"/>
        </w:rPr>
        <w:t>h</w:t>
      </w:r>
      <w:r>
        <w:rPr>
          <w:color w:val="231F20"/>
          <w:spacing w:val="-6"/>
          <w:w w:val="123"/>
        </w:rPr>
        <w:t>a</w:t>
      </w:r>
      <w:r>
        <w:rPr>
          <w:color w:val="231F20"/>
          <w:spacing w:val="-4"/>
          <w:w w:val="107"/>
        </w:rPr>
        <w:t>v</w:t>
      </w:r>
      <w:r>
        <w:rPr>
          <w:color w:val="231F20"/>
          <w:w w:val="115"/>
        </w:rPr>
        <w:t>e</w:t>
      </w:r>
      <w:r>
        <w:rPr>
          <w:color w:val="231F20"/>
          <w:spacing w:val="2"/>
        </w:rPr>
        <w:t> </w:t>
      </w:r>
      <w:r>
        <w:rPr>
          <w:color w:val="231F20"/>
          <w:spacing w:val="-2"/>
          <w:w w:val="123"/>
        </w:rPr>
        <w:t>t</w:t>
      </w:r>
      <w:r>
        <w:rPr>
          <w:color w:val="231F20"/>
          <w:w w:val="113"/>
        </w:rPr>
        <w:t>o</w:t>
      </w:r>
      <w:r>
        <w:rPr>
          <w:color w:val="231F20"/>
          <w:spacing w:val="2"/>
        </w:rPr>
        <w:t> </w:t>
      </w:r>
      <w:r>
        <w:rPr>
          <w:color w:val="231F20"/>
          <w:w w:val="117"/>
        </w:rPr>
        <w:t>ad</w:t>
      </w:r>
      <w:r>
        <w:rPr>
          <w:color w:val="231F20"/>
          <w:spacing w:val="-2"/>
          <w:w w:val="117"/>
        </w:rPr>
        <w:t>j</w:t>
      </w:r>
      <w:r>
        <w:rPr>
          <w:color w:val="231F20"/>
          <w:w w:val="121"/>
        </w:rPr>
        <w:t>ust</w:t>
      </w:r>
      <w:r>
        <w:rPr>
          <w:color w:val="231F20"/>
          <w:spacing w:val="2"/>
        </w:rPr>
        <w:t> </w:t>
      </w:r>
      <w:r>
        <w:rPr>
          <w:color w:val="231F20"/>
          <w:spacing w:val="-2"/>
          <w:w w:val="123"/>
        </w:rPr>
        <w:t>t</w:t>
      </w:r>
      <w:r>
        <w:rPr>
          <w:color w:val="231F20"/>
          <w:w w:val="113"/>
        </w:rPr>
        <w:t>o</w:t>
      </w:r>
      <w:r>
        <w:rPr>
          <w:color w:val="231F20"/>
          <w:spacing w:val="2"/>
        </w:rPr>
        <w:t> </w:t>
      </w:r>
      <w:r>
        <w:rPr>
          <w:color w:val="231F20"/>
          <w:w w:val="120"/>
        </w:rPr>
        <w:t>the</w:t>
      </w:r>
      <w:r>
        <w:rPr>
          <w:color w:val="231F20"/>
          <w:spacing w:val="2"/>
        </w:rPr>
        <w:t> </w:t>
      </w:r>
      <w:r>
        <w:rPr>
          <w:color w:val="231F20"/>
          <w:w w:val="116"/>
        </w:rPr>
        <w:t>specialist</w:t>
      </w:r>
      <w:r>
        <w:rPr>
          <w:color w:val="231F20"/>
          <w:spacing w:val="-1"/>
          <w:w w:val="116"/>
        </w:rPr>
        <w:t>s</w:t>
      </w:r>
      <w:r>
        <w:rPr>
          <w:color w:val="231F20"/>
          <w:w w:val="26"/>
        </w:rPr>
        <w:t>’ </w:t>
      </w:r>
      <w:r>
        <w:rPr>
          <w:color w:val="231F20"/>
          <w:w w:val="115"/>
        </w:rPr>
        <w:t>framework.</w:t>
      </w:r>
      <w:r>
        <w:rPr>
          <w:color w:val="231F20"/>
          <w:spacing w:val="-24"/>
          <w:w w:val="115"/>
        </w:rPr>
        <w:t> </w:t>
      </w:r>
      <w:r>
        <w:rPr>
          <w:color w:val="231F20"/>
          <w:w w:val="115"/>
        </w:rPr>
        <w:t>Again,</w:t>
      </w:r>
      <w:r>
        <w:rPr>
          <w:color w:val="231F20"/>
          <w:spacing w:val="-24"/>
          <w:w w:val="115"/>
        </w:rPr>
        <w:t> </w:t>
      </w:r>
      <w:r>
        <w:rPr>
          <w:color w:val="231F20"/>
          <w:w w:val="115"/>
        </w:rPr>
        <w:t>a</w:t>
      </w:r>
      <w:r>
        <w:rPr>
          <w:color w:val="231F20"/>
          <w:spacing w:val="-24"/>
          <w:w w:val="115"/>
        </w:rPr>
        <w:t> </w:t>
      </w:r>
      <w:r>
        <w:rPr>
          <w:color w:val="231F20"/>
          <w:w w:val="115"/>
        </w:rPr>
        <w:t>workaround</w:t>
      </w:r>
      <w:r>
        <w:rPr>
          <w:color w:val="231F20"/>
          <w:spacing w:val="-24"/>
          <w:w w:val="115"/>
        </w:rPr>
        <w:t> </w:t>
      </w:r>
      <w:r>
        <w:rPr>
          <w:color w:val="231F20"/>
          <w:w w:val="115"/>
        </w:rPr>
        <w:t>is</w:t>
      </w:r>
      <w:r>
        <w:rPr>
          <w:color w:val="231F20"/>
          <w:spacing w:val="-24"/>
          <w:w w:val="115"/>
        </w:rPr>
        <w:t> </w:t>
      </w:r>
      <w:r>
        <w:rPr>
          <w:color w:val="231F20"/>
          <w:w w:val="115"/>
        </w:rPr>
        <w:t>to</w:t>
      </w:r>
      <w:r>
        <w:rPr>
          <w:color w:val="231F20"/>
          <w:spacing w:val="-24"/>
          <w:w w:val="115"/>
        </w:rPr>
        <w:t> </w:t>
      </w:r>
      <w:r>
        <w:rPr>
          <w:color w:val="231F20"/>
          <w:w w:val="115"/>
        </w:rPr>
        <w:t>establish</w:t>
      </w:r>
      <w:r>
        <w:rPr>
          <w:color w:val="231F20"/>
          <w:spacing w:val="-24"/>
          <w:w w:val="115"/>
        </w:rPr>
        <w:t> </w:t>
      </w:r>
      <w:r>
        <w:rPr>
          <w:color w:val="231F20"/>
          <w:w w:val="115"/>
        </w:rPr>
        <w:t>long-term</w:t>
      </w:r>
      <w:r>
        <w:rPr>
          <w:color w:val="231F20"/>
          <w:spacing w:val="-24"/>
          <w:w w:val="115"/>
        </w:rPr>
        <w:t> </w:t>
      </w:r>
      <w:r>
        <w:rPr>
          <w:color w:val="231F20"/>
          <w:w w:val="115"/>
        </w:rPr>
        <w:t>links</w:t>
      </w:r>
      <w:r>
        <w:rPr>
          <w:color w:val="231F20"/>
          <w:spacing w:val="-24"/>
          <w:w w:val="115"/>
        </w:rPr>
        <w:t> </w:t>
      </w:r>
      <w:r>
        <w:rPr>
          <w:color w:val="231F20"/>
          <w:w w:val="115"/>
        </w:rPr>
        <w:t>with</w:t>
      </w:r>
      <w:r>
        <w:rPr>
          <w:color w:val="231F20"/>
          <w:spacing w:val="-24"/>
          <w:w w:val="115"/>
        </w:rPr>
        <w:t> </w:t>
      </w:r>
      <w:r>
        <w:rPr>
          <w:color w:val="231F20"/>
          <w:w w:val="115"/>
        </w:rPr>
        <w:t>specialists</w:t>
      </w:r>
      <w:r>
        <w:rPr>
          <w:color w:val="231F20"/>
          <w:spacing w:val="-24"/>
          <w:w w:val="115"/>
        </w:rPr>
        <w:t> </w:t>
      </w:r>
      <w:r>
        <w:rPr>
          <w:color w:val="231F20"/>
          <w:w w:val="115"/>
        </w:rPr>
        <w:t>within a knowledge</w:t>
      </w:r>
      <w:r>
        <w:rPr>
          <w:color w:val="231F20"/>
          <w:spacing w:val="-31"/>
          <w:w w:val="115"/>
        </w:rPr>
        <w:t> </w:t>
      </w:r>
      <w:r>
        <w:rPr>
          <w:color w:val="231F20"/>
          <w:w w:val="115"/>
        </w:rPr>
        <w:t>network.</w:t>
      </w:r>
    </w:p>
    <w:p>
      <w:pPr>
        <w:pStyle w:val="BodyText"/>
        <w:rPr>
          <w:sz w:val="18"/>
        </w:rPr>
      </w:pPr>
    </w:p>
    <w:p>
      <w:pPr>
        <w:pStyle w:val="BodyText"/>
        <w:spacing w:before="2"/>
        <w:rPr>
          <w:sz w:val="24"/>
        </w:rPr>
      </w:pPr>
    </w:p>
    <w:p>
      <w:pPr>
        <w:pStyle w:val="Heading2"/>
        <w:numPr>
          <w:ilvl w:val="2"/>
          <w:numId w:val="1"/>
        </w:numPr>
        <w:tabs>
          <w:tab w:pos="563" w:val="left" w:leader="none"/>
        </w:tabs>
        <w:spacing w:line="240" w:lineRule="auto" w:before="0" w:after="0"/>
        <w:ind w:left="562" w:right="0" w:hanging="459"/>
        <w:jc w:val="both"/>
      </w:pPr>
      <w:r>
        <w:rPr>
          <w:color w:val="231F20"/>
          <w:w w:val="105"/>
        </w:rPr>
        <w:t>Indicators,</w:t>
      </w:r>
      <w:r>
        <w:rPr>
          <w:color w:val="231F20"/>
          <w:spacing w:val="-7"/>
          <w:w w:val="105"/>
        </w:rPr>
        <w:t> </w:t>
      </w:r>
      <w:r>
        <w:rPr>
          <w:color w:val="231F20"/>
          <w:w w:val="105"/>
        </w:rPr>
        <w:t>Models,</w:t>
      </w:r>
      <w:r>
        <w:rPr>
          <w:color w:val="231F20"/>
          <w:spacing w:val="-7"/>
          <w:w w:val="105"/>
        </w:rPr>
        <w:t> </w:t>
      </w:r>
      <w:r>
        <w:rPr>
          <w:color w:val="231F20"/>
          <w:w w:val="105"/>
        </w:rPr>
        <w:t>Metrics</w:t>
      </w:r>
      <w:r>
        <w:rPr>
          <w:color w:val="231F20"/>
          <w:spacing w:val="-9"/>
          <w:w w:val="105"/>
        </w:rPr>
        <w:t> </w:t>
      </w:r>
      <w:r>
        <w:rPr>
          <w:color w:val="231F20"/>
          <w:w w:val="105"/>
        </w:rPr>
        <w:t>Or</w:t>
      </w:r>
      <w:r>
        <w:rPr>
          <w:color w:val="231F20"/>
          <w:spacing w:val="-7"/>
          <w:w w:val="105"/>
        </w:rPr>
        <w:t> </w:t>
      </w:r>
      <w:r>
        <w:rPr>
          <w:color w:val="231F20"/>
          <w:w w:val="105"/>
        </w:rPr>
        <w:t>Unified</w:t>
      </w:r>
      <w:r>
        <w:rPr>
          <w:color w:val="231F20"/>
          <w:spacing w:val="-9"/>
          <w:w w:val="105"/>
        </w:rPr>
        <w:t> </w:t>
      </w:r>
      <w:r>
        <w:rPr>
          <w:color w:val="231F20"/>
          <w:w w:val="105"/>
        </w:rPr>
        <w:t>Theory?</w:t>
      </w:r>
    </w:p>
    <w:p>
      <w:pPr>
        <w:pStyle w:val="BodyText"/>
        <w:spacing w:before="1"/>
        <w:rPr>
          <w:rFonts w:ascii="Calibri"/>
          <w:b/>
          <w:sz w:val="21"/>
        </w:rPr>
      </w:pPr>
    </w:p>
    <w:p>
      <w:pPr>
        <w:pStyle w:val="BodyText"/>
        <w:spacing w:line="249" w:lineRule="auto" w:before="1"/>
        <w:ind w:left="103" w:right="561"/>
        <w:jc w:val="both"/>
      </w:pPr>
      <w:r>
        <w:rPr>
          <w:color w:val="231F20"/>
          <w:w w:val="115"/>
        </w:rPr>
        <w:t>NGO</w:t>
      </w:r>
      <w:r>
        <w:rPr>
          <w:color w:val="231F20"/>
          <w:spacing w:val="-30"/>
          <w:w w:val="115"/>
        </w:rPr>
        <w:t> </w:t>
      </w:r>
      <w:r>
        <w:rPr>
          <w:rFonts w:ascii="Cambria"/>
          <w:i/>
          <w:color w:val="231F20"/>
          <w:w w:val="115"/>
        </w:rPr>
        <w:t>peninsularis</w:t>
      </w:r>
      <w:r>
        <w:rPr>
          <w:rFonts w:ascii="Cambria"/>
          <w:i/>
          <w:color w:val="231F20"/>
          <w:spacing w:val="-21"/>
          <w:w w:val="115"/>
        </w:rPr>
        <w:t> </w:t>
      </w:r>
      <w:r>
        <w:rPr>
          <w:color w:val="231F20"/>
          <w:w w:val="115"/>
        </w:rPr>
        <w:t>management</w:t>
      </w:r>
      <w:r>
        <w:rPr>
          <w:color w:val="231F20"/>
          <w:spacing w:val="-30"/>
          <w:w w:val="115"/>
        </w:rPr>
        <w:t> </w:t>
      </w:r>
      <w:r>
        <w:rPr>
          <w:color w:val="231F20"/>
          <w:w w:val="115"/>
        </w:rPr>
        <w:t>lacked</w:t>
      </w:r>
      <w:r>
        <w:rPr>
          <w:color w:val="231F20"/>
          <w:spacing w:val="-30"/>
          <w:w w:val="115"/>
        </w:rPr>
        <w:t> </w:t>
      </w:r>
      <w:r>
        <w:rPr>
          <w:color w:val="231F20"/>
          <w:w w:val="115"/>
        </w:rPr>
        <w:t>indicators.</w:t>
      </w:r>
      <w:r>
        <w:rPr>
          <w:color w:val="231F20"/>
          <w:spacing w:val="-30"/>
          <w:w w:val="115"/>
        </w:rPr>
        <w:t> </w:t>
      </w:r>
      <w:r>
        <w:rPr>
          <w:color w:val="231F20"/>
          <w:w w:val="115"/>
        </w:rPr>
        <w:t>More</w:t>
      </w:r>
      <w:r>
        <w:rPr>
          <w:color w:val="231F20"/>
          <w:spacing w:val="-30"/>
          <w:w w:val="115"/>
        </w:rPr>
        <w:t> </w:t>
      </w:r>
      <w:r>
        <w:rPr>
          <w:color w:val="231F20"/>
          <w:w w:val="115"/>
        </w:rPr>
        <w:t>generally</w:t>
      </w:r>
      <w:r>
        <w:rPr>
          <w:color w:val="231F20"/>
          <w:spacing w:val="-30"/>
          <w:w w:val="115"/>
        </w:rPr>
        <w:t> </w:t>
      </w:r>
      <w:r>
        <w:rPr>
          <w:color w:val="231F20"/>
          <w:w w:val="115"/>
        </w:rPr>
        <w:t>El</w:t>
      </w:r>
      <w:r>
        <w:rPr>
          <w:color w:val="231F20"/>
          <w:spacing w:val="-30"/>
          <w:w w:val="115"/>
        </w:rPr>
        <w:t> </w:t>
      </w:r>
      <w:r>
        <w:rPr>
          <w:color w:val="231F20"/>
          <w:w w:val="115"/>
        </w:rPr>
        <w:t>Vizcaino</w:t>
      </w:r>
      <w:r>
        <w:rPr>
          <w:color w:val="231F20"/>
          <w:spacing w:val="-30"/>
          <w:w w:val="115"/>
        </w:rPr>
        <w:t> </w:t>
      </w:r>
      <w:r>
        <w:rPr>
          <w:color w:val="231F20"/>
          <w:w w:val="115"/>
        </w:rPr>
        <w:t>lacked organized datasets of permit-holders, temporary work, funding, wildlife and spatial information.</w:t>
      </w:r>
      <w:r>
        <w:rPr>
          <w:color w:val="231F20"/>
          <w:spacing w:val="-12"/>
          <w:w w:val="115"/>
        </w:rPr>
        <w:t> </w:t>
      </w:r>
      <w:r>
        <w:rPr>
          <w:color w:val="231F20"/>
          <w:spacing w:val="-7"/>
          <w:w w:val="115"/>
        </w:rPr>
        <w:t>We</w:t>
      </w:r>
      <w:r>
        <w:rPr>
          <w:color w:val="231F20"/>
          <w:spacing w:val="-12"/>
          <w:w w:val="115"/>
        </w:rPr>
        <w:t> </w:t>
      </w:r>
      <w:r>
        <w:rPr>
          <w:color w:val="231F20"/>
          <w:w w:val="115"/>
        </w:rPr>
        <w:t>took</w:t>
      </w:r>
      <w:r>
        <w:rPr>
          <w:color w:val="231F20"/>
          <w:spacing w:val="-12"/>
          <w:w w:val="115"/>
        </w:rPr>
        <w:t> </w:t>
      </w:r>
      <w:r>
        <w:rPr>
          <w:color w:val="231F20"/>
          <w:w w:val="115"/>
        </w:rPr>
        <w:t>a</w:t>
      </w:r>
      <w:r>
        <w:rPr>
          <w:color w:val="231F20"/>
          <w:spacing w:val="-12"/>
          <w:w w:val="115"/>
        </w:rPr>
        <w:t> </w:t>
      </w:r>
      <w:r>
        <w:rPr>
          <w:color w:val="231F20"/>
          <w:w w:val="115"/>
        </w:rPr>
        <w:t>detour</w:t>
      </w:r>
      <w:r>
        <w:rPr>
          <w:color w:val="231F20"/>
          <w:spacing w:val="-12"/>
          <w:w w:val="115"/>
        </w:rPr>
        <w:t> </w:t>
      </w:r>
      <w:r>
        <w:rPr>
          <w:color w:val="231F20"/>
          <w:w w:val="115"/>
        </w:rPr>
        <w:t>and</w:t>
      </w:r>
      <w:r>
        <w:rPr>
          <w:color w:val="231F20"/>
          <w:spacing w:val="-12"/>
          <w:w w:val="115"/>
        </w:rPr>
        <w:t> </w:t>
      </w:r>
      <w:r>
        <w:rPr>
          <w:color w:val="231F20"/>
          <w:w w:val="115"/>
        </w:rPr>
        <w:t>instead</w:t>
      </w:r>
      <w:r>
        <w:rPr>
          <w:color w:val="231F20"/>
          <w:spacing w:val="-12"/>
          <w:w w:val="115"/>
        </w:rPr>
        <w:t> </w:t>
      </w:r>
      <w:r>
        <w:rPr>
          <w:color w:val="231F20"/>
          <w:w w:val="115"/>
        </w:rPr>
        <w:t>of</w:t>
      </w:r>
      <w:r>
        <w:rPr>
          <w:color w:val="231F20"/>
          <w:spacing w:val="-12"/>
          <w:w w:val="115"/>
        </w:rPr>
        <w:t> </w:t>
      </w:r>
      <w:r>
        <w:rPr>
          <w:color w:val="231F20"/>
          <w:w w:val="115"/>
        </w:rPr>
        <w:t>stating</w:t>
      </w:r>
      <w:r>
        <w:rPr>
          <w:color w:val="231F20"/>
          <w:spacing w:val="-12"/>
          <w:w w:val="115"/>
        </w:rPr>
        <w:t> </w:t>
      </w:r>
      <w:r>
        <w:rPr>
          <w:color w:val="231F20"/>
          <w:w w:val="115"/>
        </w:rPr>
        <w:t>directly</w:t>
      </w:r>
      <w:r>
        <w:rPr>
          <w:color w:val="231F20"/>
          <w:spacing w:val="-12"/>
          <w:w w:val="115"/>
        </w:rPr>
        <w:t> </w:t>
      </w:r>
      <w:r>
        <w:rPr>
          <w:color w:val="231F20"/>
          <w:w w:val="115"/>
        </w:rPr>
        <w:t>what</w:t>
      </w:r>
      <w:r>
        <w:rPr>
          <w:color w:val="231F20"/>
          <w:spacing w:val="-12"/>
          <w:w w:val="115"/>
        </w:rPr>
        <w:t> </w:t>
      </w:r>
      <w:r>
        <w:rPr>
          <w:color w:val="231F20"/>
          <w:w w:val="115"/>
        </w:rPr>
        <w:t>relevant</w:t>
      </w:r>
      <w:r>
        <w:rPr>
          <w:color w:val="231F20"/>
          <w:spacing w:val="-12"/>
          <w:w w:val="115"/>
        </w:rPr>
        <w:t> </w:t>
      </w:r>
      <w:r>
        <w:rPr>
          <w:color w:val="231F20"/>
          <w:w w:val="115"/>
        </w:rPr>
        <w:t>indicators might be, we devised a method for collectively delineating short-term measures  and indicators, and outlining long-term solutions from a comparison with available literature.</w:t>
      </w:r>
    </w:p>
    <w:p>
      <w:pPr>
        <w:pStyle w:val="BodyText"/>
        <w:spacing w:line="252" w:lineRule="auto" w:before="3"/>
        <w:ind w:left="103" w:right="561" w:firstLine="339"/>
        <w:jc w:val="both"/>
      </w:pPr>
      <w:r>
        <w:rPr>
          <w:color w:val="231F20"/>
          <w:w w:val="115"/>
        </w:rPr>
        <w:t>This approach to participatory science relying on indicators differed from statistical</w:t>
      </w:r>
      <w:r>
        <w:rPr>
          <w:color w:val="231F20"/>
          <w:spacing w:val="-28"/>
          <w:w w:val="115"/>
        </w:rPr>
        <w:t> </w:t>
      </w:r>
      <w:r>
        <w:rPr>
          <w:color w:val="231F20"/>
          <w:w w:val="115"/>
        </w:rPr>
        <w:t>models</w:t>
      </w:r>
      <w:r>
        <w:rPr>
          <w:color w:val="231F20"/>
          <w:spacing w:val="-28"/>
          <w:w w:val="115"/>
        </w:rPr>
        <w:t> </w:t>
      </w:r>
      <w:r>
        <w:rPr>
          <w:color w:val="231F20"/>
          <w:w w:val="115"/>
        </w:rPr>
        <w:t>aiming</w:t>
      </w:r>
      <w:r>
        <w:rPr>
          <w:color w:val="231F20"/>
          <w:spacing w:val="-28"/>
          <w:w w:val="115"/>
        </w:rPr>
        <w:t> </w:t>
      </w:r>
      <w:r>
        <w:rPr>
          <w:color w:val="231F20"/>
          <w:w w:val="115"/>
        </w:rPr>
        <w:t>at</w:t>
      </w:r>
      <w:r>
        <w:rPr>
          <w:color w:val="231F20"/>
          <w:spacing w:val="-28"/>
          <w:w w:val="115"/>
        </w:rPr>
        <w:t> </w:t>
      </w:r>
      <w:r>
        <w:rPr>
          <w:color w:val="231F20"/>
          <w:w w:val="115"/>
        </w:rPr>
        <w:t>unraveling</w:t>
      </w:r>
      <w:r>
        <w:rPr>
          <w:color w:val="231F20"/>
          <w:spacing w:val="-28"/>
          <w:w w:val="115"/>
        </w:rPr>
        <w:t> </w:t>
      </w:r>
      <w:r>
        <w:rPr>
          <w:color w:val="231F20"/>
          <w:w w:val="115"/>
        </w:rPr>
        <w:t>the</w:t>
      </w:r>
      <w:r>
        <w:rPr>
          <w:color w:val="231F20"/>
          <w:spacing w:val="-28"/>
          <w:w w:val="115"/>
        </w:rPr>
        <w:t> </w:t>
      </w:r>
      <w:r>
        <w:rPr>
          <w:color w:val="231F20"/>
          <w:w w:val="115"/>
        </w:rPr>
        <w:t>covariates</w:t>
      </w:r>
      <w:r>
        <w:rPr>
          <w:color w:val="231F20"/>
          <w:spacing w:val="-28"/>
          <w:w w:val="115"/>
        </w:rPr>
        <w:t> </w:t>
      </w:r>
      <w:r>
        <w:rPr>
          <w:color w:val="231F20"/>
          <w:w w:val="115"/>
        </w:rPr>
        <w:t>of</w:t>
      </w:r>
      <w:r>
        <w:rPr>
          <w:color w:val="231F20"/>
          <w:spacing w:val="-28"/>
          <w:w w:val="115"/>
        </w:rPr>
        <w:t> </w:t>
      </w:r>
      <w:r>
        <w:rPr>
          <w:color w:val="231F20"/>
          <w:w w:val="115"/>
        </w:rPr>
        <w:t>extinction</w:t>
      </w:r>
      <w:r>
        <w:rPr>
          <w:color w:val="231F20"/>
          <w:spacing w:val="-28"/>
          <w:w w:val="115"/>
        </w:rPr>
        <w:t> </w:t>
      </w:r>
      <w:r>
        <w:rPr>
          <w:color w:val="231F20"/>
          <w:w w:val="115"/>
        </w:rPr>
        <w:t>(Lee</w:t>
      </w:r>
      <w:r>
        <w:rPr>
          <w:color w:val="231F20"/>
          <w:spacing w:val="-28"/>
          <w:w w:val="115"/>
        </w:rPr>
        <w:t> </w:t>
      </w:r>
      <w:r>
        <w:rPr>
          <w:color w:val="231F20"/>
          <w:w w:val="115"/>
        </w:rPr>
        <w:t>and</w:t>
      </w:r>
      <w:r>
        <w:rPr>
          <w:color w:val="231F20"/>
          <w:spacing w:val="-28"/>
          <w:w w:val="115"/>
        </w:rPr>
        <w:t> </w:t>
      </w:r>
      <w:r>
        <w:rPr>
          <w:color w:val="231F20"/>
          <w:w w:val="115"/>
        </w:rPr>
        <w:t>Jetz,</w:t>
      </w:r>
      <w:r>
        <w:rPr>
          <w:color w:val="231F20"/>
          <w:spacing w:val="-28"/>
          <w:w w:val="115"/>
        </w:rPr>
        <w:t> </w:t>
      </w:r>
      <w:r>
        <w:rPr>
          <w:color w:val="231F20"/>
          <w:w w:val="115"/>
        </w:rPr>
        <w:t>2011) which</w:t>
      </w:r>
      <w:r>
        <w:rPr>
          <w:color w:val="231F20"/>
          <w:spacing w:val="-4"/>
          <w:w w:val="115"/>
        </w:rPr>
        <w:t> </w:t>
      </w:r>
      <w:r>
        <w:rPr>
          <w:color w:val="231F20"/>
          <w:w w:val="115"/>
        </w:rPr>
        <w:t>require,</w:t>
      </w:r>
      <w:r>
        <w:rPr>
          <w:color w:val="231F20"/>
          <w:spacing w:val="-4"/>
          <w:w w:val="115"/>
        </w:rPr>
        <w:t> </w:t>
      </w:r>
      <w:r>
        <w:rPr>
          <w:color w:val="231F20"/>
          <w:w w:val="115"/>
        </w:rPr>
        <w:t>but</w:t>
      </w:r>
      <w:r>
        <w:rPr>
          <w:color w:val="231F20"/>
          <w:spacing w:val="-4"/>
          <w:w w:val="115"/>
        </w:rPr>
        <w:t> </w:t>
      </w:r>
      <w:r>
        <w:rPr>
          <w:color w:val="231F20"/>
          <w:w w:val="115"/>
        </w:rPr>
        <w:t>do</w:t>
      </w:r>
      <w:r>
        <w:rPr>
          <w:color w:val="231F20"/>
          <w:spacing w:val="-4"/>
          <w:w w:val="115"/>
        </w:rPr>
        <w:t> </w:t>
      </w:r>
      <w:r>
        <w:rPr>
          <w:color w:val="231F20"/>
          <w:w w:val="115"/>
        </w:rPr>
        <w:t>not</w:t>
      </w:r>
      <w:r>
        <w:rPr>
          <w:color w:val="231F20"/>
          <w:spacing w:val="-4"/>
          <w:w w:val="115"/>
        </w:rPr>
        <w:t> </w:t>
      </w:r>
      <w:r>
        <w:rPr>
          <w:color w:val="231F20"/>
          <w:w w:val="115"/>
        </w:rPr>
        <w:t>always</w:t>
      </w:r>
      <w:r>
        <w:rPr>
          <w:color w:val="231F20"/>
          <w:spacing w:val="-4"/>
          <w:w w:val="115"/>
        </w:rPr>
        <w:t> </w:t>
      </w:r>
      <w:r>
        <w:rPr>
          <w:color w:val="231F20"/>
          <w:w w:val="115"/>
        </w:rPr>
        <w:t>use,</w:t>
      </w:r>
      <w:r>
        <w:rPr>
          <w:color w:val="231F20"/>
          <w:spacing w:val="-4"/>
          <w:w w:val="115"/>
        </w:rPr>
        <w:t> </w:t>
      </w:r>
      <w:r>
        <w:rPr>
          <w:color w:val="231F20"/>
          <w:w w:val="115"/>
        </w:rPr>
        <w:t>good</w:t>
      </w:r>
      <w:r>
        <w:rPr>
          <w:color w:val="231F20"/>
          <w:spacing w:val="-4"/>
          <w:w w:val="115"/>
        </w:rPr>
        <w:t> </w:t>
      </w:r>
      <w:r>
        <w:rPr>
          <w:color w:val="231F20"/>
          <w:w w:val="115"/>
        </w:rPr>
        <w:t>quality</w:t>
      </w:r>
      <w:r>
        <w:rPr>
          <w:color w:val="231F20"/>
          <w:spacing w:val="-4"/>
          <w:w w:val="115"/>
        </w:rPr>
        <w:t> </w:t>
      </w:r>
      <w:r>
        <w:rPr>
          <w:color w:val="231F20"/>
          <w:w w:val="115"/>
        </w:rPr>
        <w:t>data.</w:t>
      </w:r>
      <w:r>
        <w:rPr>
          <w:color w:val="231F20"/>
          <w:spacing w:val="-4"/>
          <w:w w:val="115"/>
        </w:rPr>
        <w:t> </w:t>
      </w:r>
      <w:r>
        <w:rPr>
          <w:color w:val="231F20"/>
          <w:w w:val="115"/>
        </w:rPr>
        <w:t>Other</w:t>
      </w:r>
      <w:r>
        <w:rPr>
          <w:color w:val="231F20"/>
          <w:spacing w:val="-4"/>
          <w:w w:val="115"/>
        </w:rPr>
        <w:t> </w:t>
      </w:r>
      <w:r>
        <w:rPr>
          <w:color w:val="231F20"/>
          <w:w w:val="115"/>
        </w:rPr>
        <w:t>model</w:t>
      </w:r>
      <w:r>
        <w:rPr>
          <w:color w:val="231F20"/>
          <w:spacing w:val="-4"/>
          <w:w w:val="115"/>
        </w:rPr>
        <w:t> </w:t>
      </w:r>
      <w:r>
        <w:rPr>
          <w:color w:val="231F20"/>
          <w:w w:val="115"/>
        </w:rPr>
        <w:t>issues</w:t>
      </w:r>
      <w:r>
        <w:rPr>
          <w:color w:val="231F20"/>
          <w:spacing w:val="-4"/>
          <w:w w:val="115"/>
        </w:rPr>
        <w:t> </w:t>
      </w:r>
      <w:r>
        <w:rPr>
          <w:color w:val="231F20"/>
          <w:w w:val="115"/>
        </w:rPr>
        <w:t>are</w:t>
      </w:r>
      <w:r>
        <w:rPr>
          <w:color w:val="231F20"/>
          <w:spacing w:val="-4"/>
          <w:w w:val="115"/>
        </w:rPr>
        <w:t> </w:t>
      </w:r>
      <w:r>
        <w:rPr>
          <w:color w:val="231F20"/>
          <w:w w:val="115"/>
        </w:rPr>
        <w:t>that they rely on implicit assumptions and software and so yield different results (Reed et</w:t>
      </w:r>
      <w:r>
        <w:rPr>
          <w:color w:val="231F20"/>
          <w:spacing w:val="-14"/>
          <w:w w:val="115"/>
        </w:rPr>
        <w:t> </w:t>
      </w:r>
      <w:r>
        <w:rPr>
          <w:color w:val="231F20"/>
          <w:w w:val="115"/>
        </w:rPr>
        <w:t>al.,</w:t>
      </w:r>
      <w:r>
        <w:rPr>
          <w:color w:val="231F20"/>
          <w:spacing w:val="-14"/>
          <w:w w:val="115"/>
        </w:rPr>
        <w:t> </w:t>
      </w:r>
      <w:r>
        <w:rPr>
          <w:color w:val="231F20"/>
          <w:w w:val="115"/>
        </w:rPr>
        <w:t>2002;</w:t>
      </w:r>
      <w:r>
        <w:rPr>
          <w:color w:val="231F20"/>
          <w:spacing w:val="-14"/>
          <w:w w:val="115"/>
        </w:rPr>
        <w:t> </w:t>
      </w:r>
      <w:r>
        <w:rPr>
          <w:color w:val="231F20"/>
          <w:w w:val="115"/>
        </w:rPr>
        <w:t>CONABIO,</w:t>
      </w:r>
      <w:r>
        <w:rPr>
          <w:color w:val="231F20"/>
          <w:spacing w:val="-14"/>
          <w:w w:val="115"/>
        </w:rPr>
        <w:t> </w:t>
      </w:r>
      <w:r>
        <w:rPr>
          <w:color w:val="231F20"/>
          <w:w w:val="115"/>
        </w:rPr>
        <w:t>2007).</w:t>
      </w:r>
      <w:r>
        <w:rPr>
          <w:color w:val="231F20"/>
          <w:spacing w:val="-14"/>
          <w:w w:val="115"/>
        </w:rPr>
        <w:t> </w:t>
      </w:r>
      <w:r>
        <w:rPr>
          <w:color w:val="231F20"/>
          <w:w w:val="115"/>
        </w:rPr>
        <w:t>Deep</w:t>
      </w:r>
      <w:r>
        <w:rPr>
          <w:color w:val="231F20"/>
          <w:spacing w:val="-14"/>
          <w:w w:val="115"/>
        </w:rPr>
        <w:t> </w:t>
      </w:r>
      <w:r>
        <w:rPr>
          <w:color w:val="231F20"/>
          <w:w w:val="115"/>
        </w:rPr>
        <w:t>issues</w:t>
      </w:r>
      <w:r>
        <w:rPr>
          <w:color w:val="231F20"/>
          <w:spacing w:val="-14"/>
          <w:w w:val="115"/>
        </w:rPr>
        <w:t> </w:t>
      </w:r>
      <w:r>
        <w:rPr>
          <w:color w:val="231F20"/>
          <w:w w:val="115"/>
        </w:rPr>
        <w:t>are</w:t>
      </w:r>
      <w:r>
        <w:rPr>
          <w:color w:val="231F20"/>
          <w:spacing w:val="-14"/>
          <w:w w:val="115"/>
        </w:rPr>
        <w:t> </w:t>
      </w:r>
      <w:r>
        <w:rPr>
          <w:color w:val="231F20"/>
          <w:w w:val="115"/>
        </w:rPr>
        <w:t>also</w:t>
      </w:r>
      <w:r>
        <w:rPr>
          <w:color w:val="231F20"/>
          <w:spacing w:val="-14"/>
          <w:w w:val="115"/>
        </w:rPr>
        <w:t> </w:t>
      </w:r>
      <w:r>
        <w:rPr>
          <w:color w:val="231F20"/>
          <w:spacing w:val="-3"/>
          <w:w w:val="115"/>
        </w:rPr>
        <w:t>involved</w:t>
      </w:r>
      <w:r>
        <w:rPr>
          <w:color w:val="231F20"/>
          <w:spacing w:val="-14"/>
          <w:w w:val="115"/>
        </w:rPr>
        <w:t> </w:t>
      </w:r>
      <w:r>
        <w:rPr>
          <w:color w:val="231F20"/>
          <w:w w:val="115"/>
        </w:rPr>
        <w:t>in</w:t>
      </w:r>
      <w:r>
        <w:rPr>
          <w:color w:val="231F20"/>
          <w:spacing w:val="-14"/>
          <w:w w:val="115"/>
        </w:rPr>
        <w:t> </w:t>
      </w:r>
      <w:r>
        <w:rPr>
          <w:color w:val="231F20"/>
          <w:w w:val="115"/>
        </w:rPr>
        <w:t>expert</w:t>
      </w:r>
      <w:r>
        <w:rPr>
          <w:color w:val="231F20"/>
          <w:spacing w:val="-14"/>
          <w:w w:val="115"/>
        </w:rPr>
        <w:t> </w:t>
      </w:r>
      <w:r>
        <w:rPr>
          <w:color w:val="231F20"/>
          <w:w w:val="115"/>
        </w:rPr>
        <w:t>ranking</w:t>
      </w:r>
      <w:r>
        <w:rPr>
          <w:color w:val="231F20"/>
          <w:spacing w:val="-14"/>
          <w:w w:val="115"/>
        </w:rPr>
        <w:t> </w:t>
      </w:r>
      <w:r>
        <w:rPr>
          <w:color w:val="231F20"/>
          <w:w w:val="115"/>
        </w:rPr>
        <w:t>of</w:t>
      </w:r>
      <w:r>
        <w:rPr>
          <w:color w:val="231F20"/>
          <w:spacing w:val="-14"/>
          <w:w w:val="115"/>
        </w:rPr>
        <w:t> </w:t>
      </w:r>
      <w:r>
        <w:rPr>
          <w:color w:val="231F20"/>
          <w:w w:val="115"/>
        </w:rPr>
        <w:t>the importance of biological taxa and nationwide top-down prioritization, disregarding peninsular</w:t>
      </w:r>
      <w:r>
        <w:rPr>
          <w:color w:val="231F20"/>
          <w:spacing w:val="33"/>
          <w:w w:val="115"/>
        </w:rPr>
        <w:t> </w:t>
      </w:r>
      <w:r>
        <w:rPr>
          <w:color w:val="231F20"/>
          <w:spacing w:val="-3"/>
          <w:w w:val="115"/>
        </w:rPr>
        <w:t>biogeography.</w:t>
      </w:r>
    </w:p>
    <w:p>
      <w:pPr>
        <w:pStyle w:val="BodyText"/>
        <w:spacing w:line="252" w:lineRule="auto" w:before="1"/>
        <w:ind w:left="103" w:right="562" w:firstLine="339"/>
        <w:jc w:val="both"/>
      </w:pPr>
      <w:r>
        <w:rPr>
          <w:color w:val="231F20"/>
          <w:w w:val="115"/>
        </w:rPr>
        <w:t>Metrics, or sets of interrelated indicators, although desirable require good indicator characteristics (unequivocal interpretation, assumption-free estimation, easy replication and easy validation). Indicators and metrics have an important practical role to play towards the acutely needed unified theory in conservation.</w:t>
      </w:r>
    </w:p>
    <w:p>
      <w:pPr>
        <w:pStyle w:val="BodyText"/>
        <w:rPr>
          <w:sz w:val="18"/>
        </w:rPr>
      </w:pPr>
    </w:p>
    <w:p>
      <w:pPr>
        <w:pStyle w:val="BodyText"/>
        <w:spacing w:before="9"/>
        <w:rPr>
          <w:sz w:val="20"/>
        </w:rPr>
      </w:pPr>
    </w:p>
    <w:p>
      <w:pPr>
        <w:pStyle w:val="Heading1"/>
      </w:pPr>
      <w:r>
        <w:rPr>
          <w:color w:val="231F20"/>
          <w:w w:val="105"/>
        </w:rPr>
        <w:t>7.7 Conclusions</w:t>
      </w:r>
    </w:p>
    <w:p>
      <w:pPr>
        <w:pStyle w:val="BodyText"/>
        <w:rPr>
          <w:rFonts w:ascii="Calibri"/>
          <w:b/>
          <w:sz w:val="20"/>
        </w:rPr>
      </w:pPr>
    </w:p>
    <w:p>
      <w:pPr>
        <w:pStyle w:val="BodyText"/>
        <w:spacing w:line="249" w:lineRule="auto"/>
        <w:ind w:left="103" w:right="562"/>
        <w:jc w:val="both"/>
      </w:pPr>
      <w:r>
        <w:rPr>
          <w:color w:val="231F20"/>
          <w:w w:val="115"/>
        </w:rPr>
        <w:t>Demographic growth indicators called for a reconsideration of practices in </w:t>
      </w:r>
      <w:r>
        <w:rPr>
          <w:rFonts w:ascii="Cambria"/>
          <w:i/>
          <w:color w:val="231F20"/>
          <w:w w:val="115"/>
        </w:rPr>
        <w:t>Antilocapra americana peninsularis </w:t>
      </w:r>
      <w:r>
        <w:rPr>
          <w:color w:val="231F20"/>
          <w:w w:val="115"/>
        </w:rPr>
        <w:t>recovery. Qualitative indicators evidenced underlying assumptions and paradigms lagging behind recent (molecular and ecological) science. In particular interactions with zoo professionals had led to   an</w:t>
      </w:r>
    </w:p>
    <w:p>
      <w:pPr>
        <w:spacing w:after="0" w:line="249" w:lineRule="auto"/>
        <w:jc w:val="both"/>
        <w:sectPr>
          <w:pgSz w:w="10210" w:h="14180"/>
          <w:pgMar w:header="0" w:footer="530" w:top="740" w:bottom="720" w:left="1200" w:right="1420"/>
        </w:sectPr>
      </w:pPr>
    </w:p>
    <w:p>
      <w:pPr>
        <w:tabs>
          <w:tab w:pos="1420" w:val="left" w:leader="none"/>
        </w:tabs>
        <w:spacing w:before="48"/>
        <w:ind w:left="564" w:right="0" w:firstLine="0"/>
        <w:jc w:val="both"/>
        <w:rPr>
          <w:rFonts w:ascii="Tahoma"/>
          <w:sz w:val="16"/>
        </w:rPr>
      </w:pPr>
      <w:r>
        <w:rPr/>
        <w:pict>
          <v:line style="position:absolute;mso-position-horizontal-relative:page;mso-position-vertical-relative:paragraph;z-index:-17392" from="120.514198pt,8.695337pt" to="135.514198pt,8.695337pt" stroked="true" strokeweight="1.5pt" strokecolor="#231f20">
            <w10:wrap type="none"/>
          </v:line>
        </w:pict>
      </w:r>
      <w:r>
        <w:rPr>
          <w:rFonts w:ascii="Calibri"/>
          <w:b/>
          <w:color w:val="231F20"/>
          <w:sz w:val="19"/>
        </w:rPr>
        <w:t>140</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4"/>
        <w:rPr>
          <w:rFonts w:ascii="Tahoma"/>
          <w:sz w:val="24"/>
        </w:rPr>
      </w:pPr>
    </w:p>
    <w:p>
      <w:pPr>
        <w:pStyle w:val="BodyText"/>
        <w:spacing w:line="249" w:lineRule="auto"/>
        <w:ind w:left="564" w:right="101"/>
        <w:jc w:val="both"/>
      </w:pPr>
      <w:r>
        <w:rPr>
          <w:color w:val="231F20"/>
          <w:w w:val="115"/>
        </w:rPr>
        <w:t>incipient</w:t>
      </w:r>
      <w:r>
        <w:rPr>
          <w:color w:val="231F20"/>
          <w:spacing w:val="-6"/>
          <w:w w:val="115"/>
        </w:rPr>
        <w:t> </w:t>
      </w:r>
      <w:r>
        <w:rPr>
          <w:color w:val="231F20"/>
          <w:w w:val="115"/>
        </w:rPr>
        <w:t>domestication</w:t>
      </w:r>
      <w:r>
        <w:rPr>
          <w:color w:val="231F20"/>
          <w:spacing w:val="-7"/>
          <w:w w:val="115"/>
        </w:rPr>
        <w:t> </w:t>
      </w:r>
      <w:r>
        <w:rPr>
          <w:color w:val="231F20"/>
          <w:w w:val="115"/>
        </w:rPr>
        <w:t>trend.</w:t>
      </w:r>
      <w:r>
        <w:rPr>
          <w:color w:val="231F20"/>
          <w:spacing w:val="-6"/>
          <w:w w:val="115"/>
        </w:rPr>
        <w:t> </w:t>
      </w:r>
      <w:r>
        <w:rPr>
          <w:color w:val="231F20"/>
          <w:w w:val="115"/>
        </w:rPr>
        <w:t>The</w:t>
      </w:r>
      <w:r>
        <w:rPr>
          <w:color w:val="231F20"/>
          <w:spacing w:val="-7"/>
          <w:w w:val="115"/>
        </w:rPr>
        <w:t> </w:t>
      </w:r>
      <w:r>
        <w:rPr>
          <w:color w:val="231F20"/>
          <w:w w:val="115"/>
        </w:rPr>
        <w:t>mainstream</w:t>
      </w:r>
      <w:r>
        <w:rPr>
          <w:color w:val="231F20"/>
          <w:spacing w:val="-6"/>
          <w:w w:val="115"/>
        </w:rPr>
        <w:t> </w:t>
      </w:r>
      <w:r>
        <w:rPr>
          <w:color w:val="231F20"/>
          <w:w w:val="115"/>
        </w:rPr>
        <w:t>NGO</w:t>
      </w:r>
      <w:r>
        <w:rPr>
          <w:color w:val="231F20"/>
          <w:spacing w:val="-6"/>
          <w:w w:val="115"/>
        </w:rPr>
        <w:t> </w:t>
      </w:r>
      <w:r>
        <w:rPr>
          <w:color w:val="231F20"/>
          <w:w w:val="115"/>
        </w:rPr>
        <w:t>paradigm</w:t>
      </w:r>
      <w:r>
        <w:rPr>
          <w:color w:val="231F20"/>
          <w:spacing w:val="-6"/>
          <w:w w:val="115"/>
        </w:rPr>
        <w:t> </w:t>
      </w:r>
      <w:r>
        <w:rPr>
          <w:color w:val="231F20"/>
          <w:w w:val="115"/>
        </w:rPr>
        <w:t>seemed</w:t>
      </w:r>
      <w:r>
        <w:rPr>
          <w:color w:val="231F20"/>
          <w:spacing w:val="-6"/>
          <w:w w:val="115"/>
        </w:rPr>
        <w:t> </w:t>
      </w:r>
      <w:r>
        <w:rPr>
          <w:color w:val="231F20"/>
          <w:w w:val="115"/>
        </w:rPr>
        <w:t>conducive</w:t>
      </w:r>
      <w:r>
        <w:rPr>
          <w:color w:val="231F20"/>
          <w:spacing w:val="-6"/>
          <w:w w:val="115"/>
        </w:rPr>
        <w:t> </w:t>
      </w:r>
      <w:r>
        <w:rPr>
          <w:color w:val="231F20"/>
          <w:w w:val="115"/>
        </w:rPr>
        <w:t>to a privatization trend, in which recovery was delayed on account of continuation of donations. Recent conservation literature recommends caution against privatization and</w:t>
      </w:r>
      <w:r>
        <w:rPr>
          <w:color w:val="231F20"/>
          <w:spacing w:val="-16"/>
          <w:w w:val="115"/>
        </w:rPr>
        <w:t> </w:t>
      </w:r>
      <w:r>
        <w:rPr>
          <w:color w:val="231F20"/>
          <w:w w:val="115"/>
        </w:rPr>
        <w:t>a</w:t>
      </w:r>
      <w:r>
        <w:rPr>
          <w:color w:val="231F20"/>
          <w:spacing w:val="-16"/>
          <w:w w:val="115"/>
        </w:rPr>
        <w:t> </w:t>
      </w:r>
      <w:r>
        <w:rPr>
          <w:color w:val="231F20"/>
          <w:w w:val="115"/>
        </w:rPr>
        <w:t>shift</w:t>
      </w:r>
      <w:r>
        <w:rPr>
          <w:color w:val="231F20"/>
          <w:spacing w:val="-16"/>
          <w:w w:val="115"/>
        </w:rPr>
        <w:t> </w:t>
      </w:r>
      <w:r>
        <w:rPr>
          <w:color w:val="231F20"/>
          <w:w w:val="115"/>
        </w:rPr>
        <w:t>in</w:t>
      </w:r>
      <w:r>
        <w:rPr>
          <w:color w:val="231F20"/>
          <w:spacing w:val="-16"/>
          <w:w w:val="115"/>
        </w:rPr>
        <w:t> </w:t>
      </w:r>
      <w:r>
        <w:rPr>
          <w:color w:val="231F20"/>
          <w:w w:val="115"/>
        </w:rPr>
        <w:t>focus</w:t>
      </w:r>
      <w:r>
        <w:rPr>
          <w:color w:val="231F20"/>
          <w:spacing w:val="-16"/>
          <w:w w:val="115"/>
        </w:rPr>
        <w:t> </w:t>
      </w:r>
      <w:r>
        <w:rPr>
          <w:color w:val="231F20"/>
          <w:w w:val="115"/>
        </w:rPr>
        <w:t>from</w:t>
      </w:r>
      <w:r>
        <w:rPr>
          <w:color w:val="231F20"/>
          <w:spacing w:val="-16"/>
          <w:w w:val="115"/>
        </w:rPr>
        <w:t> </w:t>
      </w:r>
      <w:r>
        <w:rPr>
          <w:color w:val="231F20"/>
          <w:w w:val="115"/>
        </w:rPr>
        <w:t>population</w:t>
      </w:r>
      <w:r>
        <w:rPr>
          <w:color w:val="231F20"/>
          <w:spacing w:val="-16"/>
          <w:w w:val="115"/>
        </w:rPr>
        <w:t> </w:t>
      </w:r>
      <w:r>
        <w:rPr>
          <w:color w:val="231F20"/>
          <w:w w:val="115"/>
        </w:rPr>
        <w:t>to</w:t>
      </w:r>
      <w:r>
        <w:rPr>
          <w:color w:val="231F20"/>
          <w:spacing w:val="-16"/>
          <w:w w:val="115"/>
        </w:rPr>
        <w:t> </w:t>
      </w:r>
      <w:r>
        <w:rPr>
          <w:color w:val="231F20"/>
          <w:w w:val="115"/>
        </w:rPr>
        <w:t>a</w:t>
      </w:r>
      <w:r>
        <w:rPr>
          <w:color w:val="231F20"/>
          <w:spacing w:val="-16"/>
          <w:w w:val="115"/>
        </w:rPr>
        <w:t> </w:t>
      </w:r>
      <w:r>
        <w:rPr>
          <w:color w:val="231F20"/>
          <w:w w:val="115"/>
        </w:rPr>
        <w:t>complete</w:t>
      </w:r>
      <w:r>
        <w:rPr>
          <w:color w:val="231F20"/>
          <w:spacing w:val="-16"/>
          <w:w w:val="115"/>
        </w:rPr>
        <w:t> </w:t>
      </w:r>
      <w:r>
        <w:rPr>
          <w:color w:val="231F20"/>
          <w:w w:val="115"/>
        </w:rPr>
        <w:t>ecosystem</w:t>
      </w:r>
      <w:r>
        <w:rPr>
          <w:color w:val="231F20"/>
          <w:spacing w:val="-16"/>
          <w:w w:val="115"/>
        </w:rPr>
        <w:t> </w:t>
      </w:r>
      <w:r>
        <w:rPr>
          <w:color w:val="231F20"/>
          <w:w w:val="115"/>
        </w:rPr>
        <w:t>where</w:t>
      </w:r>
      <w:r>
        <w:rPr>
          <w:color w:val="231F20"/>
          <w:spacing w:val="-16"/>
          <w:w w:val="115"/>
        </w:rPr>
        <w:t> </w:t>
      </w:r>
      <w:r>
        <w:rPr>
          <w:color w:val="231F20"/>
          <w:w w:val="115"/>
        </w:rPr>
        <w:t>strong</w:t>
      </w:r>
      <w:r>
        <w:rPr>
          <w:color w:val="231F20"/>
          <w:spacing w:val="-16"/>
          <w:w w:val="115"/>
        </w:rPr>
        <w:t> </w:t>
      </w:r>
      <w:r>
        <w:rPr>
          <w:color w:val="231F20"/>
          <w:w w:val="115"/>
        </w:rPr>
        <w:t>interactors like </w:t>
      </w:r>
      <w:r>
        <w:rPr>
          <w:rFonts w:ascii="Cambria"/>
          <w:i/>
          <w:color w:val="231F20"/>
          <w:w w:val="115"/>
        </w:rPr>
        <w:t>peninsularis </w:t>
      </w:r>
      <w:r>
        <w:rPr>
          <w:color w:val="231F20"/>
          <w:w w:val="115"/>
        </w:rPr>
        <w:t>are in balance with plants, the other herbivores and predators. A simplified</w:t>
      </w:r>
      <w:r>
        <w:rPr>
          <w:color w:val="231F20"/>
          <w:spacing w:val="-17"/>
          <w:w w:val="115"/>
        </w:rPr>
        <w:t> </w:t>
      </w:r>
      <w:r>
        <w:rPr>
          <w:color w:val="231F20"/>
          <w:w w:val="115"/>
        </w:rPr>
        <w:t>view</w:t>
      </w:r>
      <w:r>
        <w:rPr>
          <w:color w:val="231F20"/>
          <w:spacing w:val="-17"/>
          <w:w w:val="115"/>
        </w:rPr>
        <w:t> </w:t>
      </w:r>
      <w:r>
        <w:rPr>
          <w:color w:val="231F20"/>
          <w:w w:val="115"/>
        </w:rPr>
        <w:t>has</w:t>
      </w:r>
      <w:r>
        <w:rPr>
          <w:color w:val="231F20"/>
          <w:spacing w:val="-17"/>
          <w:w w:val="115"/>
        </w:rPr>
        <w:t> </w:t>
      </w:r>
      <w:r>
        <w:rPr>
          <w:color w:val="231F20"/>
          <w:w w:val="115"/>
        </w:rPr>
        <w:t>confused</w:t>
      </w:r>
      <w:r>
        <w:rPr>
          <w:color w:val="231F20"/>
          <w:spacing w:val="-17"/>
          <w:w w:val="115"/>
        </w:rPr>
        <w:t> </w:t>
      </w:r>
      <w:r>
        <w:rPr>
          <w:color w:val="231F20"/>
          <w:w w:val="115"/>
        </w:rPr>
        <w:t>the</w:t>
      </w:r>
      <w:r>
        <w:rPr>
          <w:color w:val="231F20"/>
          <w:spacing w:val="-17"/>
          <w:w w:val="115"/>
        </w:rPr>
        <w:t> </w:t>
      </w:r>
      <w:r>
        <w:rPr>
          <w:color w:val="231F20"/>
          <w:w w:val="115"/>
        </w:rPr>
        <w:t>allotted</w:t>
      </w:r>
      <w:r>
        <w:rPr>
          <w:color w:val="231F20"/>
          <w:spacing w:val="-17"/>
          <w:w w:val="115"/>
        </w:rPr>
        <w:t> </w:t>
      </w:r>
      <w:r>
        <w:rPr>
          <w:rFonts w:ascii="Cambria"/>
          <w:i/>
          <w:color w:val="231F20"/>
          <w:w w:val="115"/>
        </w:rPr>
        <w:t>peninsularis</w:t>
      </w:r>
      <w:r>
        <w:rPr>
          <w:rFonts w:ascii="Cambria"/>
          <w:i/>
          <w:color w:val="231F20"/>
          <w:spacing w:val="-9"/>
          <w:w w:val="115"/>
        </w:rPr>
        <w:t> </w:t>
      </w:r>
      <w:r>
        <w:rPr>
          <w:color w:val="231F20"/>
          <w:w w:val="115"/>
        </w:rPr>
        <w:t>area</w:t>
      </w:r>
      <w:r>
        <w:rPr>
          <w:color w:val="231F20"/>
          <w:spacing w:val="-17"/>
          <w:w w:val="115"/>
        </w:rPr>
        <w:t> </w:t>
      </w:r>
      <w:r>
        <w:rPr>
          <w:color w:val="231F20"/>
          <w:w w:val="115"/>
        </w:rPr>
        <w:t>in</w:t>
      </w:r>
      <w:r>
        <w:rPr>
          <w:color w:val="231F20"/>
          <w:spacing w:val="-17"/>
          <w:w w:val="115"/>
        </w:rPr>
        <w:t> </w:t>
      </w:r>
      <w:r>
        <w:rPr>
          <w:color w:val="231F20"/>
          <w:w w:val="115"/>
        </w:rPr>
        <w:t>the</w:t>
      </w:r>
      <w:r>
        <w:rPr>
          <w:color w:val="231F20"/>
          <w:spacing w:val="-17"/>
          <w:w w:val="115"/>
        </w:rPr>
        <w:t> </w:t>
      </w:r>
      <w:r>
        <w:rPr>
          <w:color w:val="231F20"/>
          <w:w w:val="115"/>
        </w:rPr>
        <w:t>Biosphere</w:t>
      </w:r>
      <w:r>
        <w:rPr>
          <w:color w:val="231F20"/>
          <w:spacing w:val="-17"/>
          <w:w w:val="115"/>
        </w:rPr>
        <w:t> </w:t>
      </w:r>
      <w:r>
        <w:rPr>
          <w:color w:val="231F20"/>
          <w:w w:val="115"/>
        </w:rPr>
        <w:t>Reserve (the hyperarid Vizcaino area) with its natural habitat. The eastern summer and western</w:t>
      </w:r>
      <w:r>
        <w:rPr>
          <w:color w:val="231F20"/>
          <w:spacing w:val="-14"/>
          <w:w w:val="115"/>
        </w:rPr>
        <w:t> </w:t>
      </w:r>
      <w:r>
        <w:rPr>
          <w:color w:val="231F20"/>
          <w:w w:val="115"/>
        </w:rPr>
        <w:t>winter</w:t>
      </w:r>
      <w:r>
        <w:rPr>
          <w:color w:val="231F20"/>
          <w:spacing w:val="-14"/>
          <w:w w:val="115"/>
        </w:rPr>
        <w:t> </w:t>
      </w:r>
      <w:r>
        <w:rPr>
          <w:color w:val="231F20"/>
          <w:w w:val="115"/>
        </w:rPr>
        <w:t>rainfalls,</w:t>
      </w:r>
      <w:r>
        <w:rPr>
          <w:color w:val="231F20"/>
          <w:spacing w:val="-14"/>
          <w:w w:val="115"/>
        </w:rPr>
        <w:t> </w:t>
      </w:r>
      <w:r>
        <w:rPr>
          <w:color w:val="231F20"/>
          <w:w w:val="115"/>
        </w:rPr>
        <w:t>and</w:t>
      </w:r>
      <w:r>
        <w:rPr>
          <w:color w:val="231F20"/>
          <w:spacing w:val="-14"/>
          <w:w w:val="115"/>
        </w:rPr>
        <w:t> </w:t>
      </w:r>
      <w:r>
        <w:rPr>
          <w:color w:val="231F20"/>
          <w:w w:val="115"/>
        </w:rPr>
        <w:t>the</w:t>
      </w:r>
      <w:r>
        <w:rPr>
          <w:color w:val="231F20"/>
          <w:spacing w:val="-14"/>
          <w:w w:val="115"/>
        </w:rPr>
        <w:t> </w:t>
      </w:r>
      <w:r>
        <w:rPr>
          <w:color w:val="231F20"/>
          <w:w w:val="115"/>
        </w:rPr>
        <w:t>extremely</w:t>
      </w:r>
      <w:r>
        <w:rPr>
          <w:color w:val="231F20"/>
          <w:spacing w:val="-14"/>
          <w:w w:val="115"/>
        </w:rPr>
        <w:t> </w:t>
      </w:r>
      <w:r>
        <w:rPr>
          <w:color w:val="231F20"/>
          <w:w w:val="115"/>
        </w:rPr>
        <w:t>developed</w:t>
      </w:r>
      <w:r>
        <w:rPr>
          <w:color w:val="231F20"/>
          <w:spacing w:val="-14"/>
          <w:w w:val="115"/>
        </w:rPr>
        <w:t> </w:t>
      </w:r>
      <w:r>
        <w:rPr>
          <w:color w:val="231F20"/>
          <w:w w:val="115"/>
        </w:rPr>
        <w:t>adaptation</w:t>
      </w:r>
      <w:r>
        <w:rPr>
          <w:color w:val="231F20"/>
          <w:spacing w:val="-14"/>
          <w:w w:val="115"/>
        </w:rPr>
        <w:t> </w:t>
      </w:r>
      <w:r>
        <w:rPr>
          <w:color w:val="231F20"/>
          <w:w w:val="115"/>
        </w:rPr>
        <w:t>of</w:t>
      </w:r>
      <w:r>
        <w:rPr>
          <w:color w:val="231F20"/>
          <w:spacing w:val="-14"/>
          <w:w w:val="115"/>
        </w:rPr>
        <w:t> </w:t>
      </w:r>
      <w:r>
        <w:rPr>
          <w:rFonts w:ascii="Cambria"/>
          <w:i/>
          <w:color w:val="231F20"/>
          <w:w w:val="115"/>
        </w:rPr>
        <w:t>peninsularis</w:t>
      </w:r>
      <w:r>
        <w:rPr>
          <w:rFonts w:ascii="Cambria"/>
          <w:i/>
          <w:color w:val="231F20"/>
          <w:spacing w:val="-5"/>
          <w:w w:val="115"/>
        </w:rPr>
        <w:t> </w:t>
      </w:r>
      <w:r>
        <w:rPr>
          <w:color w:val="231F20"/>
          <w:w w:val="115"/>
        </w:rPr>
        <w:t>for migration, </w:t>
      </w:r>
      <w:r>
        <w:rPr>
          <w:color w:val="231F20"/>
          <w:spacing w:val="-3"/>
          <w:w w:val="115"/>
        </w:rPr>
        <w:t>suggest </w:t>
      </w:r>
      <w:r>
        <w:rPr>
          <w:color w:val="231F20"/>
          <w:w w:val="115"/>
        </w:rPr>
        <w:t>a much larger and richer ecosystem. Restoration of a complete ecosystem calls for participation of landholders in perpetuity easements.</w:t>
      </w:r>
      <w:r>
        <w:rPr>
          <w:color w:val="231F20"/>
          <w:spacing w:val="-18"/>
          <w:w w:val="115"/>
        </w:rPr>
        <w:t> </w:t>
      </w:r>
      <w:r>
        <w:rPr>
          <w:color w:val="231F20"/>
          <w:w w:val="115"/>
        </w:rPr>
        <w:t>Short-term solutions to stalled demographic growth include assisted reproduction and balanced nutrition. Population growth and easements are not independent and cooperation between</w:t>
      </w:r>
      <w:r>
        <w:rPr>
          <w:color w:val="231F20"/>
          <w:spacing w:val="-8"/>
          <w:w w:val="115"/>
        </w:rPr>
        <w:t> </w:t>
      </w:r>
      <w:r>
        <w:rPr>
          <w:color w:val="231F20"/>
          <w:w w:val="115"/>
        </w:rPr>
        <w:t>actors</w:t>
      </w:r>
      <w:r>
        <w:rPr>
          <w:color w:val="231F20"/>
          <w:spacing w:val="-8"/>
          <w:w w:val="115"/>
        </w:rPr>
        <w:t> </w:t>
      </w:r>
      <w:r>
        <w:rPr>
          <w:color w:val="231F20"/>
          <w:w w:val="115"/>
        </w:rPr>
        <w:t>calls</w:t>
      </w:r>
      <w:r>
        <w:rPr>
          <w:color w:val="231F20"/>
          <w:spacing w:val="-8"/>
          <w:w w:val="115"/>
        </w:rPr>
        <w:t> </w:t>
      </w:r>
      <w:r>
        <w:rPr>
          <w:color w:val="231F20"/>
          <w:w w:val="115"/>
        </w:rPr>
        <w:t>for</w:t>
      </w:r>
      <w:r>
        <w:rPr>
          <w:color w:val="231F20"/>
          <w:spacing w:val="-8"/>
          <w:w w:val="115"/>
        </w:rPr>
        <w:t> </w:t>
      </w:r>
      <w:r>
        <w:rPr>
          <w:color w:val="231F20"/>
          <w:w w:val="115"/>
        </w:rPr>
        <w:t>a</w:t>
      </w:r>
      <w:r>
        <w:rPr>
          <w:color w:val="231F20"/>
          <w:spacing w:val="-8"/>
          <w:w w:val="115"/>
        </w:rPr>
        <w:t> </w:t>
      </w:r>
      <w:r>
        <w:rPr>
          <w:color w:val="231F20"/>
          <w:w w:val="115"/>
        </w:rPr>
        <w:t>durable</w:t>
      </w:r>
      <w:r>
        <w:rPr>
          <w:color w:val="231F20"/>
          <w:spacing w:val="-8"/>
          <w:w w:val="115"/>
        </w:rPr>
        <w:t> </w:t>
      </w:r>
      <w:r>
        <w:rPr>
          <w:color w:val="231F20"/>
          <w:w w:val="115"/>
        </w:rPr>
        <w:t>knowledge</w:t>
      </w:r>
      <w:r>
        <w:rPr>
          <w:color w:val="231F20"/>
          <w:spacing w:val="-8"/>
          <w:w w:val="115"/>
        </w:rPr>
        <w:t> </w:t>
      </w:r>
      <w:r>
        <w:rPr>
          <w:color w:val="231F20"/>
          <w:w w:val="115"/>
        </w:rPr>
        <w:t>network.</w:t>
      </w:r>
      <w:r>
        <w:rPr>
          <w:color w:val="231F20"/>
          <w:spacing w:val="-8"/>
          <w:w w:val="115"/>
        </w:rPr>
        <w:t> </w:t>
      </w:r>
      <w:r>
        <w:rPr>
          <w:color w:val="231F20"/>
          <w:w w:val="115"/>
        </w:rPr>
        <w:t>In</w:t>
      </w:r>
      <w:r>
        <w:rPr>
          <w:color w:val="231F20"/>
          <w:spacing w:val="-8"/>
          <w:w w:val="115"/>
        </w:rPr>
        <w:t> </w:t>
      </w:r>
      <w:r>
        <w:rPr>
          <w:color w:val="231F20"/>
          <w:w w:val="115"/>
        </w:rPr>
        <w:t>the</w:t>
      </w:r>
      <w:r>
        <w:rPr>
          <w:color w:val="231F20"/>
          <w:spacing w:val="-8"/>
          <w:w w:val="115"/>
        </w:rPr>
        <w:t> </w:t>
      </w:r>
      <w:r>
        <w:rPr>
          <w:color w:val="231F20"/>
          <w:w w:val="115"/>
        </w:rPr>
        <w:t>latter,</w:t>
      </w:r>
      <w:r>
        <w:rPr>
          <w:color w:val="231F20"/>
          <w:spacing w:val="-8"/>
          <w:w w:val="115"/>
        </w:rPr>
        <w:t> </w:t>
      </w:r>
      <w:r>
        <w:rPr>
          <w:color w:val="231F20"/>
          <w:w w:val="115"/>
        </w:rPr>
        <w:t>exchange</w:t>
      </w:r>
      <w:r>
        <w:rPr>
          <w:color w:val="231F20"/>
          <w:spacing w:val="-8"/>
          <w:w w:val="115"/>
        </w:rPr>
        <w:t> </w:t>
      </w:r>
      <w:r>
        <w:rPr>
          <w:color w:val="231F20"/>
          <w:w w:val="115"/>
        </w:rPr>
        <w:t>of</w:t>
      </w:r>
      <w:r>
        <w:rPr>
          <w:color w:val="231F20"/>
          <w:spacing w:val="-8"/>
          <w:w w:val="115"/>
        </w:rPr>
        <w:t> </w:t>
      </w:r>
      <w:r>
        <w:rPr>
          <w:color w:val="231F20"/>
          <w:w w:val="115"/>
        </w:rPr>
        <w:t>key indicators supports participatory</w:t>
      </w:r>
      <w:r>
        <w:rPr>
          <w:color w:val="231F20"/>
          <w:spacing w:val="16"/>
          <w:w w:val="115"/>
        </w:rPr>
        <w:t> </w:t>
      </w:r>
      <w:r>
        <w:rPr>
          <w:color w:val="231F20"/>
          <w:w w:val="115"/>
        </w:rPr>
        <w:t>decisions.</w:t>
      </w:r>
    </w:p>
    <w:p>
      <w:pPr>
        <w:pStyle w:val="BodyText"/>
        <w:spacing w:line="252" w:lineRule="auto" w:before="3"/>
        <w:ind w:left="564" w:right="101" w:firstLine="339"/>
        <w:jc w:val="both"/>
      </w:pPr>
      <w:r>
        <w:rPr>
          <w:color w:val="231F20"/>
          <w:w w:val="120"/>
        </w:rPr>
        <w:t>The relative ease with which these indicators can be obtained and validated suggests</w:t>
      </w:r>
      <w:r>
        <w:rPr>
          <w:color w:val="231F20"/>
          <w:spacing w:val="-35"/>
          <w:w w:val="120"/>
        </w:rPr>
        <w:t> </w:t>
      </w:r>
      <w:r>
        <w:rPr>
          <w:color w:val="231F20"/>
          <w:w w:val="120"/>
        </w:rPr>
        <w:t>their</w:t>
      </w:r>
      <w:r>
        <w:rPr>
          <w:color w:val="231F20"/>
          <w:spacing w:val="-35"/>
          <w:w w:val="120"/>
        </w:rPr>
        <w:t> </w:t>
      </w:r>
      <w:r>
        <w:rPr>
          <w:color w:val="231F20"/>
          <w:w w:val="120"/>
        </w:rPr>
        <w:t>use</w:t>
      </w:r>
      <w:r>
        <w:rPr>
          <w:color w:val="231F20"/>
          <w:spacing w:val="-35"/>
          <w:w w:val="120"/>
        </w:rPr>
        <w:t> </w:t>
      </w:r>
      <w:r>
        <w:rPr>
          <w:color w:val="231F20"/>
          <w:w w:val="120"/>
        </w:rPr>
        <w:t>in</w:t>
      </w:r>
      <w:r>
        <w:rPr>
          <w:color w:val="231F20"/>
          <w:spacing w:val="-35"/>
          <w:w w:val="120"/>
        </w:rPr>
        <w:t> </w:t>
      </w:r>
      <w:r>
        <w:rPr>
          <w:color w:val="231F20"/>
          <w:w w:val="120"/>
        </w:rPr>
        <w:t>many</w:t>
      </w:r>
      <w:r>
        <w:rPr>
          <w:color w:val="231F20"/>
          <w:spacing w:val="-35"/>
          <w:w w:val="120"/>
        </w:rPr>
        <w:t> </w:t>
      </w:r>
      <w:r>
        <w:rPr>
          <w:color w:val="231F20"/>
          <w:w w:val="120"/>
        </w:rPr>
        <w:t>recovery</w:t>
      </w:r>
      <w:r>
        <w:rPr>
          <w:color w:val="231F20"/>
          <w:spacing w:val="-35"/>
          <w:w w:val="120"/>
        </w:rPr>
        <w:t> </w:t>
      </w:r>
      <w:r>
        <w:rPr>
          <w:color w:val="231F20"/>
          <w:w w:val="120"/>
        </w:rPr>
        <w:t>projects.</w:t>
      </w:r>
      <w:r>
        <w:rPr>
          <w:color w:val="231F20"/>
          <w:spacing w:val="-35"/>
          <w:w w:val="120"/>
        </w:rPr>
        <w:t> </w:t>
      </w:r>
      <w:r>
        <w:rPr>
          <w:color w:val="231F20"/>
          <w:w w:val="120"/>
        </w:rPr>
        <w:t>A</w:t>
      </w:r>
      <w:r>
        <w:rPr>
          <w:color w:val="231F20"/>
          <w:spacing w:val="-35"/>
          <w:w w:val="120"/>
        </w:rPr>
        <w:t> </w:t>
      </w:r>
      <w:r>
        <w:rPr>
          <w:color w:val="231F20"/>
          <w:w w:val="120"/>
        </w:rPr>
        <w:t>windfall</w:t>
      </w:r>
      <w:r>
        <w:rPr>
          <w:color w:val="231F20"/>
          <w:spacing w:val="-35"/>
          <w:w w:val="120"/>
        </w:rPr>
        <w:t> </w:t>
      </w:r>
      <w:r>
        <w:rPr>
          <w:color w:val="231F20"/>
          <w:w w:val="120"/>
        </w:rPr>
        <w:t>for</w:t>
      </w:r>
      <w:r>
        <w:rPr>
          <w:color w:val="231F20"/>
          <w:spacing w:val="-35"/>
          <w:w w:val="120"/>
        </w:rPr>
        <w:t> </w:t>
      </w:r>
      <w:r>
        <w:rPr>
          <w:color w:val="231F20"/>
          <w:w w:val="120"/>
        </w:rPr>
        <w:t>scientists</w:t>
      </w:r>
      <w:r>
        <w:rPr>
          <w:color w:val="231F20"/>
          <w:spacing w:val="-35"/>
          <w:w w:val="120"/>
        </w:rPr>
        <w:t> </w:t>
      </w:r>
      <w:r>
        <w:rPr>
          <w:color w:val="231F20"/>
          <w:w w:val="120"/>
        </w:rPr>
        <w:t>and</w:t>
      </w:r>
      <w:r>
        <w:rPr>
          <w:color w:val="231F20"/>
          <w:spacing w:val="-35"/>
          <w:w w:val="120"/>
        </w:rPr>
        <w:t> </w:t>
      </w:r>
      <w:r>
        <w:rPr>
          <w:color w:val="231F20"/>
          <w:w w:val="120"/>
        </w:rPr>
        <w:t>concerned citizens,</w:t>
      </w:r>
      <w:r>
        <w:rPr>
          <w:color w:val="231F20"/>
          <w:spacing w:val="-17"/>
          <w:w w:val="120"/>
        </w:rPr>
        <w:t> </w:t>
      </w:r>
      <w:r>
        <w:rPr>
          <w:color w:val="231F20"/>
          <w:w w:val="120"/>
        </w:rPr>
        <w:t>if</w:t>
      </w:r>
      <w:r>
        <w:rPr>
          <w:color w:val="231F20"/>
          <w:spacing w:val="-17"/>
          <w:w w:val="120"/>
        </w:rPr>
        <w:t> </w:t>
      </w:r>
      <w:r>
        <w:rPr>
          <w:color w:val="231F20"/>
          <w:w w:val="120"/>
        </w:rPr>
        <w:t>project</w:t>
      </w:r>
      <w:r>
        <w:rPr>
          <w:color w:val="231F20"/>
          <w:spacing w:val="-17"/>
          <w:w w:val="120"/>
        </w:rPr>
        <w:t> </w:t>
      </w:r>
      <w:r>
        <w:rPr>
          <w:color w:val="231F20"/>
          <w:w w:val="120"/>
        </w:rPr>
        <w:t>documentation</w:t>
      </w:r>
      <w:r>
        <w:rPr>
          <w:color w:val="231F20"/>
          <w:spacing w:val="-17"/>
          <w:w w:val="120"/>
        </w:rPr>
        <w:t> </w:t>
      </w:r>
      <w:r>
        <w:rPr>
          <w:color w:val="231F20"/>
          <w:w w:val="120"/>
        </w:rPr>
        <w:t>becomes</w:t>
      </w:r>
      <w:r>
        <w:rPr>
          <w:color w:val="231F20"/>
          <w:spacing w:val="-17"/>
          <w:w w:val="120"/>
        </w:rPr>
        <w:t> </w:t>
      </w:r>
      <w:r>
        <w:rPr>
          <w:color w:val="231F20"/>
          <w:w w:val="120"/>
        </w:rPr>
        <w:t>widespread</w:t>
      </w:r>
      <w:r>
        <w:rPr>
          <w:color w:val="231F20"/>
          <w:spacing w:val="-17"/>
          <w:w w:val="120"/>
        </w:rPr>
        <w:t> </w:t>
      </w:r>
      <w:r>
        <w:rPr>
          <w:color w:val="231F20"/>
          <w:w w:val="120"/>
        </w:rPr>
        <w:t>would</w:t>
      </w:r>
      <w:r>
        <w:rPr>
          <w:color w:val="231F20"/>
          <w:spacing w:val="-17"/>
          <w:w w:val="120"/>
        </w:rPr>
        <w:t> </w:t>
      </w:r>
      <w:r>
        <w:rPr>
          <w:color w:val="231F20"/>
          <w:w w:val="120"/>
        </w:rPr>
        <w:t>be</w:t>
      </w:r>
      <w:r>
        <w:rPr>
          <w:color w:val="231F20"/>
          <w:spacing w:val="-17"/>
          <w:w w:val="120"/>
        </w:rPr>
        <w:t> </w:t>
      </w:r>
      <w:r>
        <w:rPr>
          <w:color w:val="231F20"/>
          <w:w w:val="120"/>
        </w:rPr>
        <w:t>the</w:t>
      </w:r>
      <w:r>
        <w:rPr>
          <w:color w:val="231F20"/>
          <w:spacing w:val="-17"/>
          <w:w w:val="120"/>
        </w:rPr>
        <w:t> </w:t>
      </w:r>
      <w:r>
        <w:rPr>
          <w:color w:val="231F20"/>
          <w:w w:val="120"/>
        </w:rPr>
        <w:t>possibility</w:t>
      </w:r>
      <w:r>
        <w:rPr>
          <w:color w:val="231F20"/>
          <w:spacing w:val="-17"/>
          <w:w w:val="120"/>
        </w:rPr>
        <w:t> </w:t>
      </w:r>
      <w:r>
        <w:rPr>
          <w:color w:val="231F20"/>
          <w:w w:val="120"/>
        </w:rPr>
        <w:t>to assess</w:t>
      </w:r>
      <w:r>
        <w:rPr>
          <w:color w:val="231F20"/>
          <w:spacing w:val="-32"/>
          <w:w w:val="120"/>
        </w:rPr>
        <w:t> </w:t>
      </w:r>
      <w:r>
        <w:rPr>
          <w:color w:val="231F20"/>
          <w:w w:val="120"/>
        </w:rPr>
        <w:t>the</w:t>
      </w:r>
      <w:r>
        <w:rPr>
          <w:color w:val="231F20"/>
          <w:spacing w:val="-32"/>
          <w:w w:val="120"/>
        </w:rPr>
        <w:t> </w:t>
      </w:r>
      <w:r>
        <w:rPr>
          <w:color w:val="231F20"/>
          <w:w w:val="120"/>
        </w:rPr>
        <w:t>global</w:t>
      </w:r>
      <w:r>
        <w:rPr>
          <w:color w:val="231F20"/>
          <w:spacing w:val="-32"/>
          <w:w w:val="120"/>
        </w:rPr>
        <w:t> </w:t>
      </w:r>
      <w:r>
        <w:rPr>
          <w:color w:val="231F20"/>
          <w:w w:val="120"/>
        </w:rPr>
        <w:t>response</w:t>
      </w:r>
      <w:r>
        <w:rPr>
          <w:color w:val="231F20"/>
          <w:spacing w:val="-32"/>
          <w:w w:val="120"/>
        </w:rPr>
        <w:t> </w:t>
      </w:r>
      <w:r>
        <w:rPr>
          <w:color w:val="231F20"/>
          <w:w w:val="120"/>
        </w:rPr>
        <w:t>to</w:t>
      </w:r>
      <w:r>
        <w:rPr>
          <w:color w:val="231F20"/>
          <w:spacing w:val="-32"/>
          <w:w w:val="120"/>
        </w:rPr>
        <w:t> </w:t>
      </w:r>
      <w:r>
        <w:rPr>
          <w:color w:val="231F20"/>
          <w:w w:val="120"/>
        </w:rPr>
        <w:t>the</w:t>
      </w:r>
      <w:r>
        <w:rPr>
          <w:color w:val="231F20"/>
          <w:spacing w:val="-32"/>
          <w:w w:val="120"/>
        </w:rPr>
        <w:t> </w:t>
      </w:r>
      <w:r>
        <w:rPr>
          <w:color w:val="231F20"/>
          <w:w w:val="120"/>
        </w:rPr>
        <w:t>current</w:t>
      </w:r>
      <w:r>
        <w:rPr>
          <w:color w:val="231F20"/>
          <w:spacing w:val="-32"/>
          <w:w w:val="120"/>
        </w:rPr>
        <w:t> </w:t>
      </w:r>
      <w:r>
        <w:rPr>
          <w:color w:val="231F20"/>
          <w:w w:val="120"/>
        </w:rPr>
        <w:t>extinction</w:t>
      </w:r>
      <w:r>
        <w:rPr>
          <w:color w:val="231F20"/>
          <w:spacing w:val="-32"/>
          <w:w w:val="120"/>
        </w:rPr>
        <w:t> </w:t>
      </w:r>
      <w:r>
        <w:rPr>
          <w:color w:val="231F20"/>
          <w:w w:val="120"/>
        </w:rPr>
        <w:t>crisis,</w:t>
      </w:r>
      <w:r>
        <w:rPr>
          <w:color w:val="231F20"/>
          <w:spacing w:val="-32"/>
          <w:w w:val="120"/>
        </w:rPr>
        <w:t> </w:t>
      </w:r>
      <w:r>
        <w:rPr>
          <w:color w:val="231F20"/>
          <w:w w:val="120"/>
        </w:rPr>
        <w:t>and</w:t>
      </w:r>
      <w:r>
        <w:rPr>
          <w:color w:val="231F20"/>
          <w:spacing w:val="-32"/>
          <w:w w:val="120"/>
        </w:rPr>
        <w:t> </w:t>
      </w:r>
      <w:r>
        <w:rPr>
          <w:color w:val="231F20"/>
          <w:w w:val="120"/>
        </w:rPr>
        <w:t>especially</w:t>
      </w:r>
      <w:r>
        <w:rPr>
          <w:color w:val="231F20"/>
          <w:spacing w:val="-32"/>
          <w:w w:val="120"/>
        </w:rPr>
        <w:t> </w:t>
      </w:r>
      <w:r>
        <w:rPr>
          <w:color w:val="231F20"/>
          <w:w w:val="120"/>
        </w:rPr>
        <w:t>the</w:t>
      </w:r>
      <w:r>
        <w:rPr>
          <w:color w:val="231F20"/>
          <w:spacing w:val="-32"/>
          <w:w w:val="120"/>
        </w:rPr>
        <w:t> </w:t>
      </w:r>
      <w:r>
        <w:rPr>
          <w:color w:val="231F20"/>
          <w:w w:val="120"/>
        </w:rPr>
        <w:t>efficacy </w:t>
      </w:r>
      <w:r>
        <w:rPr>
          <w:color w:val="231F20"/>
          <w:w w:val="115"/>
        </w:rPr>
        <w:t>of</w:t>
      </w:r>
      <w:r>
        <w:rPr>
          <w:color w:val="231F20"/>
          <w:spacing w:val="-21"/>
          <w:w w:val="115"/>
        </w:rPr>
        <w:t> </w:t>
      </w:r>
      <w:r>
        <w:rPr>
          <w:color w:val="231F20"/>
          <w:w w:val="115"/>
        </w:rPr>
        <w:t>Biosphere</w:t>
      </w:r>
      <w:r>
        <w:rPr>
          <w:color w:val="231F20"/>
          <w:spacing w:val="-21"/>
          <w:w w:val="115"/>
        </w:rPr>
        <w:t> </w:t>
      </w:r>
      <w:r>
        <w:rPr>
          <w:color w:val="231F20"/>
          <w:w w:val="115"/>
        </w:rPr>
        <w:t>Reserves</w:t>
      </w:r>
      <w:r>
        <w:rPr>
          <w:color w:val="231F20"/>
          <w:spacing w:val="-21"/>
          <w:w w:val="115"/>
        </w:rPr>
        <w:t> </w:t>
      </w:r>
      <w:r>
        <w:rPr>
          <w:color w:val="231F20"/>
          <w:w w:val="115"/>
        </w:rPr>
        <w:t>in</w:t>
      </w:r>
      <w:r>
        <w:rPr>
          <w:color w:val="231F20"/>
          <w:spacing w:val="-21"/>
          <w:w w:val="115"/>
        </w:rPr>
        <w:t> </w:t>
      </w:r>
      <w:r>
        <w:rPr>
          <w:color w:val="231F20"/>
          <w:w w:val="115"/>
        </w:rPr>
        <w:t>species</w:t>
      </w:r>
      <w:r>
        <w:rPr>
          <w:color w:val="231F20"/>
          <w:spacing w:val="-21"/>
          <w:w w:val="115"/>
        </w:rPr>
        <w:t> </w:t>
      </w:r>
      <w:r>
        <w:rPr>
          <w:color w:val="231F20"/>
          <w:w w:val="115"/>
        </w:rPr>
        <w:t>and</w:t>
      </w:r>
      <w:r>
        <w:rPr>
          <w:color w:val="231F20"/>
          <w:spacing w:val="-21"/>
          <w:w w:val="115"/>
        </w:rPr>
        <w:t> </w:t>
      </w:r>
      <w:r>
        <w:rPr>
          <w:color w:val="231F20"/>
          <w:w w:val="115"/>
        </w:rPr>
        <w:t>ecosystem</w:t>
      </w:r>
      <w:r>
        <w:rPr>
          <w:color w:val="231F20"/>
          <w:spacing w:val="-21"/>
          <w:w w:val="115"/>
        </w:rPr>
        <w:t> </w:t>
      </w:r>
      <w:r>
        <w:rPr>
          <w:color w:val="231F20"/>
          <w:spacing w:val="-3"/>
          <w:w w:val="115"/>
        </w:rPr>
        <w:t>recovery.</w:t>
      </w:r>
    </w:p>
    <w:p>
      <w:pPr>
        <w:pStyle w:val="BodyText"/>
        <w:spacing w:line="252" w:lineRule="auto" w:before="1"/>
        <w:ind w:left="564" w:right="101" w:firstLine="339"/>
        <w:jc w:val="both"/>
      </w:pPr>
      <w:r>
        <w:rPr>
          <w:color w:val="231F20"/>
          <w:w w:val="115"/>
        </w:rPr>
        <w:t>Conservation practice and theory should systematically be compared. Accountability, transparency and stakeholder involvement in knowledge systems should circumvent ingrained paradigms. They require an appropriate set of indicators.</w:t>
      </w:r>
    </w:p>
    <w:p>
      <w:pPr>
        <w:pStyle w:val="BodyText"/>
        <w:spacing w:line="252" w:lineRule="auto" w:before="1"/>
        <w:ind w:left="564" w:right="101" w:firstLine="339"/>
        <w:jc w:val="both"/>
      </w:pPr>
      <w:r>
        <w:rPr>
          <w:color w:val="231F20"/>
          <w:spacing w:val="-4"/>
          <w:w w:val="115"/>
        </w:rPr>
        <w:t>At  </w:t>
      </w:r>
      <w:r>
        <w:rPr>
          <w:color w:val="231F20"/>
          <w:w w:val="115"/>
        </w:rPr>
        <w:t>this point recommendations are usually in order. </w:t>
      </w:r>
      <w:r>
        <w:rPr>
          <w:color w:val="231F20"/>
          <w:spacing w:val="-3"/>
          <w:w w:val="115"/>
        </w:rPr>
        <w:t>However,  </w:t>
      </w:r>
      <w:r>
        <w:rPr>
          <w:color w:val="231F20"/>
          <w:w w:val="115"/>
        </w:rPr>
        <w:t>in line with  best knowledge network and participatory practices, recommendations should be made after the stakeholders </w:t>
      </w:r>
      <w:r>
        <w:rPr>
          <w:color w:val="231F20"/>
          <w:spacing w:val="-3"/>
          <w:w w:val="115"/>
        </w:rPr>
        <w:t>have </w:t>
      </w:r>
      <w:r>
        <w:rPr>
          <w:color w:val="231F20"/>
          <w:w w:val="115"/>
        </w:rPr>
        <w:t>identified the problems to be solved. This chapter </w:t>
      </w:r>
      <w:r>
        <w:rPr>
          <w:color w:val="231F20"/>
          <w:w w:val="114"/>
        </w:rPr>
        <w:t>is</w:t>
      </w:r>
      <w:r>
        <w:rPr>
          <w:color w:val="231F20"/>
        </w:rPr>
        <w:t> </w:t>
      </w:r>
      <w:r>
        <w:rPr>
          <w:color w:val="231F20"/>
          <w:spacing w:val="-1"/>
        </w:rPr>
        <w:t> </w:t>
      </w:r>
      <w:r>
        <w:rPr>
          <w:color w:val="231F20"/>
          <w:w w:val="118"/>
        </w:rPr>
        <w:t>best</w:t>
      </w:r>
      <w:r>
        <w:rPr>
          <w:color w:val="231F20"/>
        </w:rPr>
        <w:t> </w:t>
      </w:r>
      <w:r>
        <w:rPr>
          <w:color w:val="231F20"/>
          <w:spacing w:val="-1"/>
        </w:rPr>
        <w:t> </w:t>
      </w:r>
      <w:r>
        <w:rPr>
          <w:color w:val="231F20"/>
          <w:spacing w:val="-2"/>
          <w:w w:val="111"/>
        </w:rPr>
        <w:t>c</w:t>
      </w:r>
      <w:r>
        <w:rPr>
          <w:color w:val="231F20"/>
          <w:w w:val="117"/>
        </w:rPr>
        <w:t>onside</w:t>
      </w:r>
      <w:r>
        <w:rPr>
          <w:color w:val="231F20"/>
          <w:spacing w:val="-2"/>
          <w:w w:val="117"/>
        </w:rPr>
        <w:t>r</w:t>
      </w:r>
      <w:r>
        <w:rPr>
          <w:color w:val="231F20"/>
          <w:w w:val="118"/>
        </w:rPr>
        <w:t>ed</w:t>
      </w:r>
      <w:r>
        <w:rPr>
          <w:color w:val="231F20"/>
        </w:rPr>
        <w:t> </w:t>
      </w:r>
      <w:r>
        <w:rPr>
          <w:color w:val="231F20"/>
          <w:spacing w:val="-1"/>
        </w:rPr>
        <w:t> </w:t>
      </w:r>
      <w:r>
        <w:rPr>
          <w:color w:val="231F20"/>
          <w:w w:val="122"/>
        </w:rPr>
        <w:t>a</w:t>
      </w:r>
      <w:r>
        <w:rPr>
          <w:color w:val="231F20"/>
        </w:rPr>
        <w:t> </w:t>
      </w:r>
      <w:r>
        <w:rPr>
          <w:color w:val="231F20"/>
          <w:spacing w:val="-1"/>
        </w:rPr>
        <w:t> </w:t>
      </w:r>
      <w:r>
        <w:rPr>
          <w:color w:val="231F20"/>
          <w:spacing w:val="-10"/>
          <w:w w:val="26"/>
        </w:rPr>
        <w:t>‘</w:t>
      </w:r>
      <w:r>
        <w:rPr>
          <w:color w:val="231F20"/>
          <w:spacing w:val="-2"/>
          <w:w w:val="111"/>
        </w:rPr>
        <w:t>c</w:t>
      </w:r>
      <w:r>
        <w:rPr>
          <w:color w:val="231F20"/>
          <w:w w:val="116"/>
        </w:rPr>
        <w:t>oncilia</w:t>
      </w:r>
      <w:r>
        <w:rPr>
          <w:color w:val="231F20"/>
          <w:spacing w:val="-2"/>
          <w:w w:val="116"/>
        </w:rPr>
        <w:t>t</w:t>
      </w:r>
      <w:r>
        <w:rPr>
          <w:color w:val="231F20"/>
          <w:w w:val="111"/>
        </w:rPr>
        <w:t>ory</w:t>
      </w:r>
      <w:r>
        <w:rPr>
          <w:color w:val="231F20"/>
        </w:rPr>
        <w:t> </w:t>
      </w:r>
      <w:r>
        <w:rPr>
          <w:color w:val="231F20"/>
          <w:spacing w:val="-1"/>
        </w:rPr>
        <w:t> </w:t>
      </w:r>
      <w:r>
        <w:rPr>
          <w:color w:val="231F20"/>
          <w:w w:val="120"/>
        </w:rPr>
        <w:t>par</w:t>
      </w:r>
      <w:r>
        <w:rPr>
          <w:color w:val="231F20"/>
          <w:w w:val="117"/>
        </w:rPr>
        <w:t>ticipatio</w:t>
      </w:r>
      <w:r>
        <w:rPr>
          <w:color w:val="231F20"/>
          <w:spacing w:val="-10"/>
          <w:w w:val="117"/>
        </w:rPr>
        <w:t>n</w:t>
      </w:r>
      <w:r>
        <w:rPr>
          <w:color w:val="231F20"/>
          <w:w w:val="26"/>
        </w:rPr>
        <w:t>’</w:t>
      </w:r>
      <w:r>
        <w:rPr>
          <w:color w:val="231F20"/>
        </w:rPr>
        <w:t> </w:t>
      </w:r>
      <w:r>
        <w:rPr>
          <w:color w:val="231F20"/>
          <w:spacing w:val="-1"/>
        </w:rPr>
        <w:t> </w:t>
      </w:r>
      <w:r>
        <w:rPr>
          <w:color w:val="231F20"/>
          <w:w w:val="115"/>
        </w:rPr>
        <w:t>typical</w:t>
      </w:r>
      <w:r>
        <w:rPr>
          <w:color w:val="231F20"/>
        </w:rPr>
        <w:t> </w:t>
      </w:r>
      <w:r>
        <w:rPr>
          <w:color w:val="231F20"/>
          <w:spacing w:val="-1"/>
        </w:rPr>
        <w:t> </w:t>
      </w:r>
      <w:r>
        <w:rPr>
          <w:color w:val="231F20"/>
          <w:w w:val="108"/>
        </w:rPr>
        <w:t>of</w:t>
      </w:r>
      <w:r>
        <w:rPr>
          <w:color w:val="231F20"/>
        </w:rPr>
        <w:t> </w:t>
      </w:r>
      <w:r>
        <w:rPr>
          <w:color w:val="231F20"/>
          <w:spacing w:val="-1"/>
        </w:rPr>
        <w:t> </w:t>
      </w:r>
      <w:r>
        <w:rPr>
          <w:color w:val="231F20"/>
          <w:w w:val="120"/>
        </w:rPr>
        <w:t>in</w:t>
      </w:r>
      <w:r>
        <w:rPr>
          <w:color w:val="231F20"/>
          <w:spacing w:val="-2"/>
          <w:w w:val="120"/>
        </w:rPr>
        <w:t>t</w:t>
      </w:r>
      <w:r>
        <w:rPr>
          <w:color w:val="231F20"/>
          <w:w w:val="115"/>
        </w:rPr>
        <w:t>ermediary</w:t>
      </w:r>
      <w:r>
        <w:rPr>
          <w:color w:val="231F20"/>
        </w:rPr>
        <w:t> </w:t>
      </w:r>
      <w:r>
        <w:rPr>
          <w:color w:val="231F20"/>
          <w:spacing w:val="-1"/>
        </w:rPr>
        <w:t> </w:t>
      </w:r>
      <w:r>
        <w:rPr>
          <w:color w:val="231F20"/>
          <w:spacing w:val="-2"/>
          <w:w w:val="116"/>
        </w:rPr>
        <w:t>r</w:t>
      </w:r>
      <w:r>
        <w:rPr>
          <w:color w:val="231F20"/>
          <w:w w:val="115"/>
        </w:rPr>
        <w:t>oles</w:t>
      </w:r>
      <w:r>
        <w:rPr>
          <w:color w:val="231F20"/>
        </w:rPr>
        <w:t> </w:t>
      </w:r>
      <w:r>
        <w:rPr>
          <w:color w:val="231F20"/>
          <w:spacing w:val="-1"/>
        </w:rPr>
        <w:t> </w:t>
      </w:r>
      <w:r>
        <w:rPr>
          <w:color w:val="231F20"/>
          <w:w w:val="118"/>
        </w:rPr>
        <w:t>in </w:t>
      </w:r>
      <w:r>
        <w:rPr>
          <w:color w:val="231F20"/>
          <w:w w:val="115"/>
        </w:rPr>
        <w:t>knowledge</w:t>
      </w:r>
      <w:r>
        <w:rPr>
          <w:color w:val="231F20"/>
          <w:spacing w:val="-11"/>
          <w:w w:val="115"/>
        </w:rPr>
        <w:t> </w:t>
      </w:r>
      <w:r>
        <w:rPr>
          <w:color w:val="231F20"/>
          <w:w w:val="115"/>
        </w:rPr>
        <w:t>networks.</w:t>
      </w:r>
      <w:r>
        <w:rPr>
          <w:color w:val="231F20"/>
          <w:spacing w:val="-11"/>
          <w:w w:val="115"/>
        </w:rPr>
        <w:t> </w:t>
      </w:r>
      <w:r>
        <w:rPr>
          <w:color w:val="231F20"/>
          <w:w w:val="115"/>
        </w:rPr>
        <w:t>These</w:t>
      </w:r>
      <w:r>
        <w:rPr>
          <w:color w:val="231F20"/>
          <w:spacing w:val="-11"/>
          <w:w w:val="115"/>
        </w:rPr>
        <w:t> </w:t>
      </w:r>
      <w:r>
        <w:rPr>
          <w:color w:val="231F20"/>
          <w:w w:val="115"/>
        </w:rPr>
        <w:t>intermediary</w:t>
      </w:r>
      <w:r>
        <w:rPr>
          <w:color w:val="231F20"/>
          <w:spacing w:val="-11"/>
          <w:w w:val="115"/>
        </w:rPr>
        <w:t> </w:t>
      </w:r>
      <w:r>
        <w:rPr>
          <w:color w:val="231F20"/>
          <w:w w:val="115"/>
        </w:rPr>
        <w:t>roles</w:t>
      </w:r>
      <w:r>
        <w:rPr>
          <w:color w:val="231F20"/>
          <w:spacing w:val="-11"/>
          <w:w w:val="115"/>
        </w:rPr>
        <w:t> </w:t>
      </w:r>
      <w:r>
        <w:rPr>
          <w:color w:val="231F20"/>
          <w:spacing w:val="-3"/>
          <w:w w:val="115"/>
        </w:rPr>
        <w:t>have</w:t>
      </w:r>
      <w:r>
        <w:rPr>
          <w:color w:val="231F20"/>
          <w:spacing w:val="-11"/>
          <w:w w:val="115"/>
        </w:rPr>
        <w:t> </w:t>
      </w:r>
      <w:r>
        <w:rPr>
          <w:color w:val="231F20"/>
          <w:w w:val="115"/>
        </w:rPr>
        <w:t>often</w:t>
      </w:r>
      <w:r>
        <w:rPr>
          <w:color w:val="231F20"/>
          <w:spacing w:val="-11"/>
          <w:w w:val="115"/>
        </w:rPr>
        <w:t> </w:t>
      </w:r>
      <w:r>
        <w:rPr>
          <w:color w:val="231F20"/>
          <w:w w:val="115"/>
        </w:rPr>
        <w:t>facilitated</w:t>
      </w:r>
      <w:r>
        <w:rPr>
          <w:color w:val="231F20"/>
          <w:spacing w:val="-11"/>
          <w:w w:val="115"/>
        </w:rPr>
        <w:t> </w:t>
      </w:r>
      <w:r>
        <w:rPr>
          <w:color w:val="231F20"/>
          <w:w w:val="115"/>
        </w:rPr>
        <w:t>communication among stakeholders, just as indicators </w:t>
      </w:r>
      <w:r>
        <w:rPr>
          <w:color w:val="231F20"/>
          <w:spacing w:val="-3"/>
          <w:w w:val="115"/>
        </w:rPr>
        <w:t>have </w:t>
      </w:r>
      <w:r>
        <w:rPr>
          <w:color w:val="231F20"/>
          <w:w w:val="115"/>
        </w:rPr>
        <w:t>been a requisite for objective problem identification and</w:t>
      </w:r>
      <w:r>
        <w:rPr>
          <w:color w:val="231F20"/>
          <w:spacing w:val="-23"/>
          <w:w w:val="115"/>
        </w:rPr>
        <w:t> </w:t>
      </w:r>
      <w:r>
        <w:rPr>
          <w:color w:val="231F20"/>
          <w:w w:val="115"/>
        </w:rPr>
        <w:t>problem-solving.</w:t>
      </w:r>
    </w:p>
    <w:p>
      <w:pPr>
        <w:spacing w:after="0" w:line="252" w:lineRule="auto"/>
        <w:jc w:val="both"/>
        <w:sectPr>
          <w:pgSz w:w="10210" w:h="14180"/>
          <w:pgMar w:header="0" w:footer="530" w:top="740" w:bottom="720" w:left="1420" w:right="1200"/>
        </w:sectPr>
      </w:pPr>
    </w:p>
    <w:p>
      <w:pPr>
        <w:tabs>
          <w:tab w:pos="7020" w:val="right" w:leader="none"/>
        </w:tabs>
        <w:spacing w:before="48"/>
        <w:ind w:left="1282" w:right="0" w:firstLine="0"/>
        <w:jc w:val="left"/>
        <w:rPr>
          <w:rFonts w:ascii="Calibri"/>
          <w:b/>
          <w:sz w:val="19"/>
        </w:rPr>
      </w:pPr>
      <w:r>
        <w:rPr/>
        <w:pict>
          <v:line style="position:absolute;mso-position-horizontal-relative:page;mso-position-vertical-relative:paragraph;z-index:-17344" from="376.118408pt,8.695337pt" to="391.118408pt,8.695337pt" stroked="true" strokeweight="1.5pt" strokecolor="#231f20">
            <w10:wrap type="none"/>
          </v:line>
        </w:pict>
      </w:r>
      <w:r>
        <w:rPr>
          <w:rFonts w:ascii="Tahoma"/>
          <w:color w:val="231F20"/>
          <w:sz w:val="16"/>
        </w:rPr>
        <w:t>Appendix:</w:t>
      </w:r>
      <w:r>
        <w:rPr>
          <w:rFonts w:ascii="Tahoma"/>
          <w:color w:val="231F20"/>
          <w:spacing w:val="-18"/>
          <w:sz w:val="16"/>
        </w:rPr>
        <w:t> </w:t>
      </w:r>
      <w:r>
        <w:rPr>
          <w:rFonts w:ascii="Tahoma"/>
          <w:color w:val="231F20"/>
          <w:sz w:val="16"/>
        </w:rPr>
        <w:t>Pronghorn</w:t>
      </w:r>
      <w:r>
        <w:rPr>
          <w:rFonts w:ascii="Tahoma"/>
          <w:color w:val="231F20"/>
          <w:spacing w:val="-18"/>
          <w:sz w:val="16"/>
        </w:rPr>
        <w:t> </w:t>
      </w:r>
      <w:r>
        <w:rPr>
          <w:rFonts w:ascii="Tahoma"/>
          <w:color w:val="231F20"/>
          <w:sz w:val="16"/>
        </w:rPr>
        <w:t>Management</w:t>
      </w:r>
      <w:r>
        <w:rPr>
          <w:rFonts w:ascii="Tahoma"/>
          <w:color w:val="231F20"/>
          <w:spacing w:val="-20"/>
          <w:sz w:val="16"/>
        </w:rPr>
        <w:t> </w:t>
      </w:r>
      <w:r>
        <w:rPr>
          <w:rFonts w:ascii="Tahoma"/>
          <w:color w:val="231F20"/>
          <w:sz w:val="16"/>
        </w:rPr>
        <w:t>Questionnaire</w:t>
      </w:r>
      <w:r>
        <w:rPr>
          <w:rFonts w:ascii="Tahoma"/>
          <w:color w:val="231F20"/>
          <w:spacing w:val="-18"/>
          <w:sz w:val="16"/>
        </w:rPr>
        <w:t> </w:t>
      </w:r>
      <w:r>
        <w:rPr>
          <w:rFonts w:ascii="Tahoma"/>
          <w:color w:val="231F20"/>
          <w:sz w:val="16"/>
        </w:rPr>
        <w:t>(Essential</w:t>
      </w:r>
      <w:r>
        <w:rPr>
          <w:rFonts w:ascii="Tahoma"/>
          <w:color w:val="231F20"/>
          <w:spacing w:val="-20"/>
          <w:sz w:val="16"/>
        </w:rPr>
        <w:t> </w:t>
      </w:r>
      <w:r>
        <w:rPr>
          <w:rFonts w:ascii="Tahoma"/>
          <w:color w:val="231F20"/>
          <w:sz w:val="16"/>
        </w:rPr>
        <w:t>Indicators)</w:t>
      </w:r>
      <w:r>
        <w:rPr>
          <w:rFonts w:ascii="Calibri"/>
          <w:b/>
          <w:color w:val="231F20"/>
          <w:sz w:val="19"/>
        </w:rPr>
        <w:tab/>
        <w:t>141</w:t>
      </w:r>
    </w:p>
    <w:p>
      <w:pPr>
        <w:pStyle w:val="Heading1"/>
        <w:spacing w:line="244" w:lineRule="auto" w:before="493"/>
        <w:ind w:right="156"/>
        <w:jc w:val="left"/>
      </w:pPr>
      <w:r>
        <w:rPr>
          <w:color w:val="231F20"/>
          <w:w w:val="105"/>
        </w:rPr>
        <w:t>Appendix: Pronghorn Management Questionnaire (Essential Indicators)</w:t>
      </w:r>
    </w:p>
    <w:p>
      <w:pPr>
        <w:pStyle w:val="BodyText"/>
        <w:rPr>
          <w:rFonts w:ascii="Calibri"/>
          <w:b/>
          <w:sz w:val="20"/>
        </w:rPr>
      </w:pPr>
    </w:p>
    <w:p>
      <w:pPr>
        <w:pStyle w:val="BodyText"/>
        <w:spacing w:before="6"/>
        <w:rPr>
          <w:rFonts w:ascii="Calibri"/>
          <w:b/>
          <w:sz w:val="12"/>
        </w:rPr>
      </w:pPr>
      <w:r>
        <w:rPr/>
        <w:drawing>
          <wp:anchor distT="0" distB="0" distL="0" distR="0" allowOverlap="1" layoutInCell="1" locked="0" behindDoc="0" simplePos="0" relativeHeight="1576">
            <wp:simplePos x="0" y="0"/>
            <wp:positionH relativeFrom="page">
              <wp:posOffset>828001</wp:posOffset>
            </wp:positionH>
            <wp:positionV relativeFrom="paragraph">
              <wp:posOffset>121639</wp:posOffset>
            </wp:positionV>
            <wp:extent cx="3352615" cy="5108257"/>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1" cstate="print"/>
                    <a:stretch>
                      <a:fillRect/>
                    </a:stretch>
                  </pic:blipFill>
                  <pic:spPr>
                    <a:xfrm>
                      <a:off x="0" y="0"/>
                      <a:ext cx="3352615" cy="5108257"/>
                    </a:xfrm>
                    <a:prstGeom prst="rect">
                      <a:avLst/>
                    </a:prstGeom>
                  </pic:spPr>
                </pic:pic>
              </a:graphicData>
            </a:graphic>
          </wp:anchor>
        </w:drawing>
      </w:r>
    </w:p>
    <w:p>
      <w:pPr>
        <w:spacing w:after="0"/>
        <w:rPr>
          <w:rFonts w:ascii="Calibri"/>
          <w:sz w:val="12"/>
        </w:rPr>
        <w:sectPr>
          <w:pgSz w:w="10210" w:h="14180"/>
          <w:pgMar w:header="0" w:footer="530" w:top="740" w:bottom="720" w:left="1200" w:right="1420"/>
        </w:sectPr>
      </w:pPr>
    </w:p>
    <w:p>
      <w:pPr>
        <w:tabs>
          <w:tab w:pos="1421" w:val="left" w:leader="none"/>
        </w:tabs>
        <w:spacing w:before="48"/>
        <w:ind w:left="564" w:right="0" w:firstLine="0"/>
        <w:jc w:val="left"/>
        <w:rPr>
          <w:rFonts w:ascii="Tahoma"/>
          <w:sz w:val="16"/>
        </w:rPr>
      </w:pPr>
      <w:r>
        <w:rPr/>
        <w:pict>
          <v:line style="position:absolute;mso-position-horizontal-relative:page;mso-position-vertical-relative:paragraph;z-index:-17296" from="120.542801pt,8.695337pt" to="135.542801pt,8.695337pt" stroked="true" strokeweight="1.5pt" strokecolor="#231f20">
            <w10:wrap type="none"/>
          </v:line>
        </w:pict>
      </w:r>
      <w:r>
        <w:rPr>
          <w:rFonts w:ascii="Calibri"/>
          <w:b/>
          <w:color w:val="231F20"/>
          <w:sz w:val="19"/>
        </w:rPr>
        <w:t>142</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
        <w:rPr>
          <w:rFonts w:ascii="Tahoma"/>
          <w:sz w:val="21"/>
        </w:rPr>
      </w:pPr>
      <w:r>
        <w:rPr/>
        <w:drawing>
          <wp:anchor distT="0" distB="0" distL="0" distR="0" allowOverlap="1" layoutInCell="1" locked="0" behindDoc="0" simplePos="0" relativeHeight="1624">
            <wp:simplePos x="0" y="0"/>
            <wp:positionH relativeFrom="page">
              <wp:posOffset>1259999</wp:posOffset>
            </wp:positionH>
            <wp:positionV relativeFrom="paragraph">
              <wp:posOffset>186436</wp:posOffset>
            </wp:positionV>
            <wp:extent cx="3682460" cy="5278659"/>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2" cstate="print"/>
                    <a:stretch>
                      <a:fillRect/>
                    </a:stretch>
                  </pic:blipFill>
                  <pic:spPr>
                    <a:xfrm>
                      <a:off x="0" y="0"/>
                      <a:ext cx="3682460" cy="5278659"/>
                    </a:xfrm>
                    <a:prstGeom prst="rect">
                      <a:avLst/>
                    </a:prstGeom>
                  </pic:spPr>
                </pic:pic>
              </a:graphicData>
            </a:graphic>
          </wp:anchor>
        </w:drawing>
      </w:r>
    </w:p>
    <w:p>
      <w:pPr>
        <w:spacing w:after="0"/>
        <w:rPr>
          <w:rFonts w:ascii="Tahoma"/>
          <w:sz w:val="21"/>
        </w:rPr>
        <w:sectPr>
          <w:pgSz w:w="10210" w:h="14180"/>
          <w:pgMar w:header="0" w:footer="530" w:top="740" w:bottom="720" w:left="1420" w:right="1420"/>
        </w:sectPr>
      </w:pPr>
    </w:p>
    <w:p>
      <w:pPr>
        <w:tabs>
          <w:tab w:pos="1610" w:val="right" w:leader="none"/>
        </w:tabs>
        <w:spacing w:before="48"/>
        <w:ind w:left="0" w:right="562" w:firstLine="0"/>
        <w:jc w:val="right"/>
        <w:rPr>
          <w:rFonts w:ascii="Calibri"/>
          <w:b/>
          <w:sz w:val="19"/>
        </w:rPr>
      </w:pPr>
      <w:r>
        <w:rPr/>
        <w:pict>
          <v:line style="position:absolute;mso-position-horizontal-relative:page;mso-position-vertical-relative:paragraph;z-index:-17272" from="374.978485pt,8.695337pt" to="389.978485pt,8.695337pt" stroked="true" strokeweight="1.5pt" strokecolor="#231f20">
            <w10:wrap type="none"/>
          </v:line>
        </w:pict>
      </w:r>
      <w:r>
        <w:rPr>
          <w:rFonts w:ascii="Tahoma"/>
          <w:color w:val="231F20"/>
          <w:sz w:val="16"/>
        </w:rPr>
        <w:t>References</w:t>
      </w:r>
      <w:r>
        <w:rPr>
          <w:rFonts w:ascii="Calibri"/>
          <w:b/>
          <w:color w:val="231F20"/>
          <w:sz w:val="19"/>
        </w:rPr>
        <w:tab/>
        <w:t>143</w:t>
      </w:r>
    </w:p>
    <w:p>
      <w:pPr>
        <w:pStyle w:val="BodyText"/>
        <w:rPr>
          <w:rFonts w:ascii="Calibri"/>
          <w:b/>
          <w:sz w:val="24"/>
        </w:rPr>
      </w:pPr>
    </w:p>
    <w:p>
      <w:pPr>
        <w:pStyle w:val="Heading1"/>
        <w:spacing w:before="200"/>
        <w:jc w:val="left"/>
      </w:pPr>
      <w:r>
        <w:rPr>
          <w:color w:val="231F20"/>
          <w:w w:val="105"/>
        </w:rPr>
        <w:t>References</w:t>
      </w:r>
    </w:p>
    <w:p>
      <w:pPr>
        <w:spacing w:line="266" w:lineRule="auto" w:before="175"/>
        <w:ind w:left="443" w:right="564" w:hanging="340"/>
        <w:jc w:val="left"/>
        <w:rPr>
          <w:rFonts w:ascii="Tahoma" w:hAnsi="Tahoma"/>
          <w:sz w:val="16"/>
        </w:rPr>
      </w:pPr>
      <w:r>
        <w:rPr>
          <w:rFonts w:ascii="Tahoma" w:hAnsi="Tahoma"/>
          <w:color w:val="231F20"/>
          <w:sz w:val="16"/>
        </w:rPr>
        <w:t>Alcorn,</w:t>
      </w:r>
      <w:r>
        <w:rPr>
          <w:rFonts w:ascii="Tahoma" w:hAnsi="Tahoma"/>
          <w:color w:val="231F20"/>
          <w:spacing w:val="-24"/>
          <w:sz w:val="16"/>
        </w:rPr>
        <w:t> </w:t>
      </w:r>
      <w:r>
        <w:rPr>
          <w:rFonts w:ascii="Tahoma" w:hAnsi="Tahoma"/>
          <w:color w:val="231F20"/>
          <w:sz w:val="16"/>
        </w:rPr>
        <w:t>J.</w:t>
      </w:r>
      <w:r>
        <w:rPr>
          <w:rFonts w:ascii="Tahoma" w:hAnsi="Tahoma"/>
          <w:color w:val="231F20"/>
          <w:spacing w:val="-24"/>
          <w:sz w:val="16"/>
        </w:rPr>
        <w:t> </w:t>
      </w:r>
      <w:r>
        <w:rPr>
          <w:rFonts w:ascii="Tahoma" w:hAnsi="Tahoma"/>
          <w:color w:val="231F20"/>
          <w:sz w:val="16"/>
        </w:rPr>
        <w:t>B.,</w:t>
      </w:r>
      <w:r>
        <w:rPr>
          <w:rFonts w:ascii="Tahoma" w:hAnsi="Tahoma"/>
          <w:color w:val="231F20"/>
          <w:spacing w:val="-24"/>
          <w:sz w:val="16"/>
        </w:rPr>
        <w:t> </w:t>
      </w:r>
      <w:r>
        <w:rPr>
          <w:rFonts w:ascii="Tahoma" w:hAnsi="Tahoma"/>
          <w:color w:val="231F20"/>
          <w:sz w:val="16"/>
        </w:rPr>
        <w:t>Luque,</w:t>
      </w:r>
      <w:r>
        <w:rPr>
          <w:rFonts w:ascii="Tahoma" w:hAnsi="Tahoma"/>
          <w:color w:val="231F20"/>
          <w:spacing w:val="-24"/>
          <w:sz w:val="16"/>
        </w:rPr>
        <w:t> </w:t>
      </w:r>
      <w:r>
        <w:rPr>
          <w:rFonts w:ascii="Tahoma" w:hAnsi="Tahoma"/>
          <w:color w:val="231F20"/>
          <w:sz w:val="16"/>
        </w:rPr>
        <w:t>A.,</w:t>
      </w:r>
      <w:r>
        <w:rPr>
          <w:rFonts w:ascii="Tahoma" w:hAnsi="Tahoma"/>
          <w:color w:val="231F20"/>
          <w:spacing w:val="-24"/>
          <w:sz w:val="16"/>
        </w:rPr>
        <w:t> </w:t>
      </w:r>
      <w:r>
        <w:rPr>
          <w:rFonts w:ascii="Tahoma" w:hAnsi="Tahoma"/>
          <w:color w:val="231F20"/>
          <w:sz w:val="16"/>
        </w:rPr>
        <w:t>&amp;</w:t>
      </w:r>
      <w:r>
        <w:rPr>
          <w:rFonts w:ascii="Tahoma" w:hAnsi="Tahoma"/>
          <w:color w:val="231F20"/>
          <w:spacing w:val="-25"/>
          <w:sz w:val="16"/>
        </w:rPr>
        <w:t> </w:t>
      </w:r>
      <w:r>
        <w:rPr>
          <w:rFonts w:ascii="Tahoma" w:hAnsi="Tahoma"/>
          <w:color w:val="231F20"/>
          <w:sz w:val="16"/>
        </w:rPr>
        <w:t>Weisman,</w:t>
      </w:r>
      <w:r>
        <w:rPr>
          <w:rFonts w:ascii="Tahoma" w:hAnsi="Tahoma"/>
          <w:color w:val="231F20"/>
          <w:spacing w:val="-25"/>
          <w:sz w:val="16"/>
        </w:rPr>
        <w:t> </w:t>
      </w:r>
      <w:r>
        <w:rPr>
          <w:rFonts w:ascii="Tahoma" w:hAnsi="Tahoma"/>
          <w:color w:val="231F20"/>
          <w:spacing w:val="-4"/>
          <w:sz w:val="16"/>
        </w:rPr>
        <w:t>W.,</w:t>
      </w:r>
      <w:r>
        <w:rPr>
          <w:rFonts w:ascii="Tahoma" w:hAnsi="Tahoma"/>
          <w:color w:val="231F20"/>
          <w:spacing w:val="-24"/>
          <w:sz w:val="16"/>
        </w:rPr>
        <w:t> </w:t>
      </w:r>
      <w:r>
        <w:rPr>
          <w:rFonts w:ascii="Tahoma" w:hAnsi="Tahoma"/>
          <w:color w:val="231F20"/>
          <w:sz w:val="16"/>
        </w:rPr>
        <w:t>et</w:t>
      </w:r>
      <w:r>
        <w:rPr>
          <w:rFonts w:ascii="Tahoma" w:hAnsi="Tahoma"/>
          <w:color w:val="231F20"/>
          <w:spacing w:val="-25"/>
          <w:sz w:val="16"/>
        </w:rPr>
        <w:t> </w:t>
      </w:r>
      <w:r>
        <w:rPr>
          <w:rFonts w:ascii="Tahoma" w:hAnsi="Tahoma"/>
          <w:color w:val="231F20"/>
          <w:sz w:val="16"/>
        </w:rPr>
        <w:t>al.</w:t>
      </w:r>
      <w:r>
        <w:rPr>
          <w:rFonts w:ascii="Tahoma" w:hAnsi="Tahoma"/>
          <w:color w:val="231F20"/>
          <w:spacing w:val="-24"/>
          <w:sz w:val="16"/>
        </w:rPr>
        <w:t> </w:t>
      </w:r>
      <w:r>
        <w:rPr>
          <w:rFonts w:ascii="Tahoma" w:hAnsi="Tahoma"/>
          <w:color w:val="231F20"/>
          <w:sz w:val="16"/>
        </w:rPr>
        <w:t>(2005).</w:t>
      </w:r>
      <w:r>
        <w:rPr>
          <w:rFonts w:ascii="Tahoma" w:hAnsi="Tahoma"/>
          <w:color w:val="231F20"/>
          <w:spacing w:val="-24"/>
          <w:sz w:val="16"/>
        </w:rPr>
        <w:t> </w:t>
      </w:r>
      <w:r>
        <w:rPr>
          <w:rFonts w:ascii="Tahoma" w:hAnsi="Tahoma"/>
          <w:color w:val="231F20"/>
          <w:sz w:val="16"/>
        </w:rPr>
        <w:t>Non-Governmental</w:t>
      </w:r>
      <w:r>
        <w:rPr>
          <w:rFonts w:ascii="Tahoma" w:hAnsi="Tahoma"/>
          <w:color w:val="231F20"/>
          <w:spacing w:val="-25"/>
          <w:sz w:val="16"/>
        </w:rPr>
        <w:t> </w:t>
      </w:r>
      <w:r>
        <w:rPr>
          <w:rFonts w:ascii="Tahoma" w:hAnsi="Tahoma"/>
          <w:color w:val="231F20"/>
          <w:sz w:val="16"/>
        </w:rPr>
        <w:t>Organizations</w:t>
      </w:r>
      <w:r>
        <w:rPr>
          <w:rFonts w:ascii="Tahoma" w:hAnsi="Tahoma"/>
          <w:color w:val="231F20"/>
          <w:spacing w:val="-25"/>
          <w:sz w:val="16"/>
        </w:rPr>
        <w:t> </w:t>
      </w:r>
      <w:r>
        <w:rPr>
          <w:rFonts w:ascii="Tahoma" w:hAnsi="Tahoma"/>
          <w:color w:val="231F20"/>
          <w:sz w:val="16"/>
        </w:rPr>
        <w:t>and</w:t>
      </w:r>
      <w:r>
        <w:rPr>
          <w:rFonts w:ascii="Tahoma" w:hAnsi="Tahoma"/>
          <w:color w:val="231F20"/>
          <w:spacing w:val="-25"/>
          <w:sz w:val="16"/>
        </w:rPr>
        <w:t> </w:t>
      </w:r>
      <w:r>
        <w:rPr>
          <w:rFonts w:ascii="Tahoma" w:hAnsi="Tahoma"/>
          <w:color w:val="231F20"/>
          <w:sz w:val="16"/>
        </w:rPr>
        <w:t>protected area governance. </w:t>
      </w:r>
      <w:r>
        <w:rPr>
          <w:rFonts w:ascii="Calibri" w:hAnsi="Calibri"/>
          <w:i/>
          <w:color w:val="231F20"/>
          <w:sz w:val="16"/>
        </w:rPr>
        <w:t>Governance Stream of the Vth World Parks Congress, Durban, South Africa,   </w:t>
      </w:r>
      <w:r>
        <w:rPr>
          <w:rFonts w:ascii="Calibri" w:hAnsi="Calibri"/>
          <w:i/>
          <w:color w:val="231F20"/>
          <w:sz w:val="16"/>
        </w:rPr>
        <w:t>Parks Canada and IUCN/WCPA. </w:t>
      </w:r>
      <w:r>
        <w:rPr>
          <w:rFonts w:ascii="Tahoma" w:hAnsi="Tahoma"/>
          <w:color w:val="231F20"/>
          <w:sz w:val="16"/>
        </w:rPr>
        <w:t>(pp.</w:t>
      </w:r>
      <w:r>
        <w:rPr>
          <w:rFonts w:ascii="Tahoma" w:hAnsi="Tahoma"/>
          <w:color w:val="231F20"/>
          <w:spacing w:val="43"/>
          <w:sz w:val="16"/>
        </w:rPr>
        <w:t> </w:t>
      </w:r>
      <w:r>
        <w:rPr>
          <w:rFonts w:ascii="Tahoma" w:hAnsi="Tahoma"/>
          <w:color w:val="231F20"/>
          <w:sz w:val="16"/>
        </w:rPr>
        <w:t>1–44).</w:t>
      </w:r>
    </w:p>
    <w:p>
      <w:pPr>
        <w:spacing w:line="273" w:lineRule="auto" w:before="0"/>
        <w:ind w:left="443" w:right="551" w:hanging="340"/>
        <w:jc w:val="left"/>
        <w:rPr>
          <w:rFonts w:ascii="Tahoma" w:hAnsi="Tahoma"/>
          <w:sz w:val="16"/>
        </w:rPr>
      </w:pPr>
      <w:r>
        <w:rPr>
          <w:rFonts w:ascii="Tahoma" w:hAnsi="Tahoma"/>
          <w:color w:val="231F20"/>
          <w:sz w:val="16"/>
        </w:rPr>
        <w:t>Asner,</w:t>
      </w:r>
      <w:r>
        <w:rPr>
          <w:rFonts w:ascii="Tahoma" w:hAnsi="Tahoma"/>
          <w:color w:val="231F20"/>
          <w:spacing w:val="-20"/>
          <w:sz w:val="16"/>
        </w:rPr>
        <w:t> </w:t>
      </w:r>
      <w:r>
        <w:rPr>
          <w:rFonts w:ascii="Tahoma" w:hAnsi="Tahoma"/>
          <w:color w:val="231F20"/>
          <w:sz w:val="16"/>
        </w:rPr>
        <w:t>G.</w:t>
      </w:r>
      <w:r>
        <w:rPr>
          <w:rFonts w:ascii="Tahoma" w:hAnsi="Tahoma"/>
          <w:color w:val="231F20"/>
          <w:spacing w:val="-20"/>
          <w:sz w:val="16"/>
        </w:rPr>
        <w:t> </w:t>
      </w:r>
      <w:r>
        <w:rPr>
          <w:rFonts w:ascii="Tahoma" w:hAnsi="Tahoma"/>
          <w:color w:val="231F20"/>
          <w:spacing w:val="-7"/>
          <w:sz w:val="16"/>
        </w:rPr>
        <w:t>P.,</w:t>
      </w:r>
      <w:r>
        <w:rPr>
          <w:rFonts w:ascii="Tahoma" w:hAnsi="Tahoma"/>
          <w:color w:val="231F20"/>
          <w:spacing w:val="-20"/>
          <w:sz w:val="16"/>
        </w:rPr>
        <w:t> </w:t>
      </w:r>
      <w:r>
        <w:rPr>
          <w:rFonts w:ascii="Tahoma" w:hAnsi="Tahoma"/>
          <w:color w:val="231F20"/>
          <w:sz w:val="16"/>
        </w:rPr>
        <w:t>Levick,</w:t>
      </w:r>
      <w:r>
        <w:rPr>
          <w:rFonts w:ascii="Tahoma" w:hAnsi="Tahoma"/>
          <w:color w:val="231F20"/>
          <w:spacing w:val="-23"/>
          <w:sz w:val="16"/>
        </w:rPr>
        <w:t> </w:t>
      </w:r>
      <w:r>
        <w:rPr>
          <w:rFonts w:ascii="Tahoma" w:hAnsi="Tahoma"/>
          <w:color w:val="231F20"/>
          <w:sz w:val="16"/>
        </w:rPr>
        <w:t>S.</w:t>
      </w:r>
      <w:r>
        <w:rPr>
          <w:rFonts w:ascii="Tahoma" w:hAnsi="Tahoma"/>
          <w:color w:val="231F20"/>
          <w:spacing w:val="-20"/>
          <w:sz w:val="16"/>
        </w:rPr>
        <w:t> </w:t>
      </w:r>
      <w:r>
        <w:rPr>
          <w:rFonts w:ascii="Tahoma" w:hAnsi="Tahoma"/>
          <w:color w:val="231F20"/>
          <w:sz w:val="16"/>
        </w:rPr>
        <w:t>R.,</w:t>
      </w:r>
      <w:r>
        <w:rPr>
          <w:rFonts w:ascii="Tahoma" w:hAnsi="Tahoma"/>
          <w:color w:val="231F20"/>
          <w:spacing w:val="-20"/>
          <w:sz w:val="16"/>
        </w:rPr>
        <w:t> </w:t>
      </w:r>
      <w:r>
        <w:rPr>
          <w:rFonts w:ascii="Tahoma" w:hAnsi="Tahoma"/>
          <w:color w:val="231F20"/>
          <w:sz w:val="16"/>
        </w:rPr>
        <w:t>&amp;</w:t>
      </w:r>
      <w:r>
        <w:rPr>
          <w:rFonts w:ascii="Tahoma" w:hAnsi="Tahoma"/>
          <w:color w:val="231F20"/>
          <w:spacing w:val="-20"/>
          <w:sz w:val="16"/>
        </w:rPr>
        <w:t> </w:t>
      </w:r>
      <w:r>
        <w:rPr>
          <w:rFonts w:ascii="Tahoma" w:hAnsi="Tahoma"/>
          <w:color w:val="231F20"/>
          <w:sz w:val="16"/>
        </w:rPr>
        <w:t>Kennedy-Bowdoin,</w:t>
      </w:r>
      <w:r>
        <w:rPr>
          <w:rFonts w:ascii="Tahoma" w:hAnsi="Tahoma"/>
          <w:color w:val="231F20"/>
          <w:spacing w:val="-22"/>
          <w:sz w:val="16"/>
        </w:rPr>
        <w:t> </w:t>
      </w:r>
      <w:r>
        <w:rPr>
          <w:rFonts w:ascii="Tahoma" w:hAnsi="Tahoma"/>
          <w:color w:val="231F20"/>
          <w:spacing w:val="-3"/>
          <w:sz w:val="16"/>
        </w:rPr>
        <w:t>T.,</w:t>
      </w:r>
      <w:r>
        <w:rPr>
          <w:rFonts w:ascii="Tahoma" w:hAnsi="Tahoma"/>
          <w:color w:val="231F20"/>
          <w:spacing w:val="-20"/>
          <w:sz w:val="16"/>
        </w:rPr>
        <w:t> </w:t>
      </w:r>
      <w:r>
        <w:rPr>
          <w:rFonts w:ascii="Tahoma" w:hAnsi="Tahoma"/>
          <w:color w:val="231F20"/>
          <w:sz w:val="16"/>
        </w:rPr>
        <w:t>et</w:t>
      </w:r>
      <w:r>
        <w:rPr>
          <w:rFonts w:ascii="Tahoma" w:hAnsi="Tahoma"/>
          <w:color w:val="231F20"/>
          <w:spacing w:val="-22"/>
          <w:sz w:val="16"/>
        </w:rPr>
        <w:t> </w:t>
      </w:r>
      <w:r>
        <w:rPr>
          <w:rFonts w:ascii="Tahoma" w:hAnsi="Tahoma"/>
          <w:color w:val="231F20"/>
          <w:sz w:val="16"/>
        </w:rPr>
        <w:t>al.</w:t>
      </w:r>
      <w:r>
        <w:rPr>
          <w:rFonts w:ascii="Tahoma" w:hAnsi="Tahoma"/>
          <w:color w:val="231F20"/>
          <w:spacing w:val="-20"/>
          <w:sz w:val="16"/>
        </w:rPr>
        <w:t> </w:t>
      </w:r>
      <w:r>
        <w:rPr>
          <w:rFonts w:ascii="Tahoma" w:hAnsi="Tahoma"/>
          <w:color w:val="231F20"/>
          <w:sz w:val="16"/>
        </w:rPr>
        <w:t>(2009).</w:t>
      </w:r>
      <w:r>
        <w:rPr>
          <w:rFonts w:ascii="Tahoma" w:hAnsi="Tahoma"/>
          <w:color w:val="231F20"/>
          <w:spacing w:val="-20"/>
          <w:sz w:val="16"/>
        </w:rPr>
        <w:t> </w:t>
      </w:r>
      <w:r>
        <w:rPr>
          <w:rFonts w:ascii="Tahoma" w:hAnsi="Tahoma"/>
          <w:color w:val="231F20"/>
          <w:sz w:val="16"/>
        </w:rPr>
        <w:t>Large-scale</w:t>
      </w:r>
      <w:r>
        <w:rPr>
          <w:rFonts w:ascii="Tahoma" w:hAnsi="Tahoma"/>
          <w:color w:val="231F20"/>
          <w:spacing w:val="-20"/>
          <w:sz w:val="16"/>
        </w:rPr>
        <w:t> </w:t>
      </w:r>
      <w:r>
        <w:rPr>
          <w:rFonts w:ascii="Tahoma" w:hAnsi="Tahoma"/>
          <w:color w:val="231F20"/>
          <w:sz w:val="16"/>
        </w:rPr>
        <w:t>impacts</w:t>
      </w:r>
      <w:r>
        <w:rPr>
          <w:rFonts w:ascii="Tahoma" w:hAnsi="Tahoma"/>
          <w:color w:val="231F20"/>
          <w:spacing w:val="-22"/>
          <w:sz w:val="16"/>
        </w:rPr>
        <w:t> </w:t>
      </w:r>
      <w:r>
        <w:rPr>
          <w:rFonts w:ascii="Tahoma" w:hAnsi="Tahoma"/>
          <w:color w:val="231F20"/>
          <w:sz w:val="16"/>
        </w:rPr>
        <w:t>of</w:t>
      </w:r>
      <w:r>
        <w:rPr>
          <w:rFonts w:ascii="Tahoma" w:hAnsi="Tahoma"/>
          <w:color w:val="231F20"/>
          <w:spacing w:val="-22"/>
          <w:sz w:val="16"/>
        </w:rPr>
        <w:t> </w:t>
      </w:r>
      <w:r>
        <w:rPr>
          <w:rFonts w:ascii="Tahoma" w:hAnsi="Tahoma"/>
          <w:color w:val="231F20"/>
          <w:sz w:val="16"/>
        </w:rPr>
        <w:t>herbivores</w:t>
      </w:r>
      <w:r>
        <w:rPr>
          <w:rFonts w:ascii="Tahoma" w:hAnsi="Tahoma"/>
          <w:color w:val="231F20"/>
          <w:spacing w:val="-22"/>
          <w:sz w:val="16"/>
        </w:rPr>
        <w:t> </w:t>
      </w:r>
      <w:r>
        <w:rPr>
          <w:rFonts w:ascii="Tahoma" w:hAnsi="Tahoma"/>
          <w:color w:val="231F20"/>
          <w:sz w:val="16"/>
        </w:rPr>
        <w:t>on the</w:t>
      </w:r>
      <w:r>
        <w:rPr>
          <w:rFonts w:ascii="Tahoma" w:hAnsi="Tahoma"/>
          <w:color w:val="231F20"/>
          <w:spacing w:val="-12"/>
          <w:sz w:val="16"/>
        </w:rPr>
        <w:t> </w:t>
      </w:r>
      <w:r>
        <w:rPr>
          <w:rFonts w:ascii="Tahoma" w:hAnsi="Tahoma"/>
          <w:color w:val="231F20"/>
          <w:sz w:val="16"/>
        </w:rPr>
        <w:t>structural</w:t>
      </w:r>
      <w:r>
        <w:rPr>
          <w:rFonts w:ascii="Tahoma" w:hAnsi="Tahoma"/>
          <w:color w:val="231F20"/>
          <w:spacing w:val="-14"/>
          <w:sz w:val="16"/>
        </w:rPr>
        <w:t> </w:t>
      </w:r>
      <w:r>
        <w:rPr>
          <w:rFonts w:ascii="Tahoma" w:hAnsi="Tahoma"/>
          <w:color w:val="231F20"/>
          <w:sz w:val="16"/>
        </w:rPr>
        <w:t>diversity</w:t>
      </w:r>
      <w:r>
        <w:rPr>
          <w:rFonts w:ascii="Tahoma" w:hAnsi="Tahoma"/>
          <w:color w:val="231F20"/>
          <w:spacing w:val="-14"/>
          <w:sz w:val="16"/>
        </w:rPr>
        <w:t> </w:t>
      </w:r>
      <w:r>
        <w:rPr>
          <w:rFonts w:ascii="Tahoma" w:hAnsi="Tahoma"/>
          <w:color w:val="231F20"/>
          <w:sz w:val="16"/>
        </w:rPr>
        <w:t>of</w:t>
      </w:r>
      <w:r>
        <w:rPr>
          <w:rFonts w:ascii="Tahoma" w:hAnsi="Tahoma"/>
          <w:color w:val="231F20"/>
          <w:spacing w:val="-14"/>
          <w:sz w:val="16"/>
        </w:rPr>
        <w:t> </w:t>
      </w:r>
      <w:r>
        <w:rPr>
          <w:rFonts w:ascii="Tahoma" w:hAnsi="Tahoma"/>
          <w:color w:val="231F20"/>
          <w:sz w:val="16"/>
        </w:rPr>
        <w:t>African</w:t>
      </w:r>
      <w:r>
        <w:rPr>
          <w:rFonts w:ascii="Tahoma" w:hAnsi="Tahoma"/>
          <w:color w:val="231F20"/>
          <w:spacing w:val="-12"/>
          <w:sz w:val="16"/>
        </w:rPr>
        <w:t> </w:t>
      </w:r>
      <w:r>
        <w:rPr>
          <w:rFonts w:ascii="Tahoma" w:hAnsi="Tahoma"/>
          <w:color w:val="231F20"/>
          <w:sz w:val="16"/>
        </w:rPr>
        <w:t>savannas.</w:t>
      </w:r>
      <w:r>
        <w:rPr>
          <w:rFonts w:ascii="Tahoma" w:hAnsi="Tahoma"/>
          <w:color w:val="231F20"/>
          <w:spacing w:val="-12"/>
          <w:sz w:val="16"/>
        </w:rPr>
        <w:t> </w:t>
      </w:r>
      <w:r>
        <w:rPr>
          <w:rFonts w:ascii="Calibri" w:hAnsi="Calibri"/>
          <w:i/>
          <w:color w:val="231F20"/>
          <w:sz w:val="16"/>
        </w:rPr>
        <w:t>PNAS</w:t>
      </w:r>
      <w:r>
        <w:rPr>
          <w:rFonts w:ascii="Tahoma" w:hAnsi="Tahoma"/>
          <w:color w:val="231F20"/>
          <w:sz w:val="16"/>
        </w:rPr>
        <w:t>,</w:t>
      </w:r>
      <w:r>
        <w:rPr>
          <w:rFonts w:ascii="Tahoma" w:hAnsi="Tahoma"/>
          <w:color w:val="231F20"/>
          <w:spacing w:val="-12"/>
          <w:sz w:val="16"/>
        </w:rPr>
        <w:t> </w:t>
      </w:r>
      <w:r>
        <w:rPr>
          <w:rFonts w:ascii="Calibri" w:hAnsi="Calibri"/>
          <w:i/>
          <w:color w:val="231F20"/>
          <w:sz w:val="16"/>
        </w:rPr>
        <w:t>106</w:t>
      </w:r>
      <w:r>
        <w:rPr>
          <w:rFonts w:ascii="Tahoma" w:hAnsi="Tahoma"/>
          <w:color w:val="231F20"/>
          <w:sz w:val="16"/>
        </w:rPr>
        <w:t>,</w:t>
      </w:r>
      <w:r>
        <w:rPr>
          <w:rFonts w:ascii="Tahoma" w:hAnsi="Tahoma"/>
          <w:color w:val="231F20"/>
          <w:spacing w:val="-12"/>
          <w:sz w:val="16"/>
        </w:rPr>
        <w:t> </w:t>
      </w:r>
      <w:r>
        <w:rPr>
          <w:rFonts w:ascii="Tahoma" w:hAnsi="Tahoma"/>
          <w:color w:val="231F20"/>
          <w:sz w:val="16"/>
        </w:rPr>
        <w:t>4947–4952.</w:t>
      </w:r>
    </w:p>
    <w:p>
      <w:pPr>
        <w:spacing w:line="192" w:lineRule="exact" w:before="0"/>
        <w:ind w:left="103" w:right="0" w:firstLine="0"/>
        <w:jc w:val="left"/>
        <w:rPr>
          <w:rFonts w:ascii="Calibri"/>
          <w:i/>
          <w:sz w:val="16"/>
        </w:rPr>
      </w:pPr>
      <w:r>
        <w:rPr>
          <w:rFonts w:ascii="Tahoma"/>
          <w:color w:val="231F20"/>
          <w:sz w:val="16"/>
        </w:rPr>
        <w:t>AZA Antelope &amp; Giraffe Advisory Group. (2008). </w:t>
      </w:r>
      <w:r>
        <w:rPr>
          <w:rFonts w:ascii="Calibri"/>
          <w:i/>
          <w:color w:val="231F20"/>
          <w:sz w:val="16"/>
        </w:rPr>
        <w:t>AZA Antelope and Giraffe Advisory Group Regional</w:t>
      </w:r>
    </w:p>
    <w:p>
      <w:pPr>
        <w:spacing w:before="17"/>
        <w:ind w:left="443" w:right="0" w:firstLine="0"/>
        <w:jc w:val="left"/>
        <w:rPr>
          <w:rFonts w:ascii="Tahoma"/>
          <w:sz w:val="16"/>
        </w:rPr>
      </w:pPr>
      <w:r>
        <w:rPr>
          <w:rFonts w:ascii="Calibri"/>
          <w:i/>
          <w:color w:val="231F20"/>
          <w:w w:val="105"/>
          <w:sz w:val="16"/>
        </w:rPr>
        <w:t>Collection Plan. Fifth edition</w:t>
      </w:r>
      <w:r>
        <w:rPr>
          <w:rFonts w:ascii="Tahoma"/>
          <w:color w:val="231F20"/>
          <w:w w:val="105"/>
          <w:sz w:val="16"/>
        </w:rPr>
        <w:t>.</w:t>
      </w:r>
    </w:p>
    <w:p>
      <w:pPr>
        <w:spacing w:line="266" w:lineRule="auto" w:before="17"/>
        <w:ind w:left="443" w:right="607" w:hanging="340"/>
        <w:jc w:val="left"/>
        <w:rPr>
          <w:rFonts w:ascii="Tahoma" w:hAnsi="Tahoma"/>
          <w:sz w:val="16"/>
        </w:rPr>
      </w:pPr>
      <w:r>
        <w:rPr>
          <w:rFonts w:ascii="Tahoma" w:hAnsi="Tahoma"/>
          <w:color w:val="231F20"/>
          <w:w w:val="105"/>
          <w:sz w:val="16"/>
        </w:rPr>
        <w:t>Beddoe, R., Costanza, R., &amp; Farley, J., et al. (2009). Overcoming systemic roadblocks to </w:t>
      </w:r>
      <w:r>
        <w:rPr>
          <w:rFonts w:ascii="Tahoma" w:hAnsi="Tahoma"/>
          <w:color w:val="231F20"/>
          <w:sz w:val="16"/>
        </w:rPr>
        <w:t>sustainability: The evolutionary redesign of worldviews, institutions, and technologies. </w:t>
      </w:r>
      <w:r>
        <w:rPr>
          <w:rFonts w:ascii="Calibri" w:hAnsi="Calibri"/>
          <w:i/>
          <w:color w:val="231F20"/>
          <w:sz w:val="16"/>
        </w:rPr>
        <w:t>PNAS</w:t>
      </w:r>
      <w:r>
        <w:rPr>
          <w:rFonts w:ascii="Tahoma" w:hAnsi="Tahoma"/>
          <w:color w:val="231F20"/>
          <w:sz w:val="16"/>
        </w:rPr>
        <w:t>, </w:t>
      </w:r>
      <w:r>
        <w:rPr>
          <w:rFonts w:ascii="Calibri" w:hAnsi="Calibri"/>
          <w:i/>
          <w:color w:val="231F20"/>
          <w:sz w:val="16"/>
        </w:rPr>
        <w:t>106</w:t>
      </w:r>
      <w:r>
        <w:rPr>
          <w:rFonts w:ascii="Tahoma" w:hAnsi="Tahoma"/>
          <w:color w:val="231F20"/>
          <w:sz w:val="16"/>
        </w:rPr>
        <w:t>, 2483–2489.</w:t>
      </w:r>
    </w:p>
    <w:p>
      <w:pPr>
        <w:spacing w:line="273" w:lineRule="auto" w:before="0"/>
        <w:ind w:left="443" w:right="607" w:hanging="340"/>
        <w:jc w:val="left"/>
        <w:rPr>
          <w:rFonts w:ascii="Tahoma" w:hAnsi="Tahoma"/>
          <w:sz w:val="16"/>
        </w:rPr>
      </w:pPr>
      <w:r>
        <w:rPr>
          <w:rFonts w:ascii="Tahoma" w:hAnsi="Tahoma"/>
          <w:color w:val="231F20"/>
          <w:sz w:val="16"/>
        </w:rPr>
        <w:t>Berger,</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(2007).</w:t>
      </w:r>
      <w:r>
        <w:rPr>
          <w:rFonts w:ascii="Tahoma" w:hAnsi="Tahoma"/>
          <w:color w:val="231F20"/>
          <w:spacing w:val="-19"/>
          <w:sz w:val="16"/>
        </w:rPr>
        <w:t> </w:t>
      </w:r>
      <w:r>
        <w:rPr>
          <w:rFonts w:ascii="Tahoma" w:hAnsi="Tahoma"/>
          <w:color w:val="231F20"/>
          <w:sz w:val="16"/>
        </w:rPr>
        <w:t>Fear,</w:t>
      </w:r>
      <w:r>
        <w:rPr>
          <w:rFonts w:ascii="Tahoma" w:hAnsi="Tahoma"/>
          <w:color w:val="231F20"/>
          <w:spacing w:val="-19"/>
          <w:sz w:val="16"/>
        </w:rPr>
        <w:t> </w:t>
      </w:r>
      <w:r>
        <w:rPr>
          <w:rFonts w:ascii="Tahoma" w:hAnsi="Tahoma"/>
          <w:color w:val="231F20"/>
          <w:sz w:val="16"/>
        </w:rPr>
        <w:t>human</w:t>
      </w:r>
      <w:r>
        <w:rPr>
          <w:rFonts w:ascii="Tahoma" w:hAnsi="Tahoma"/>
          <w:color w:val="231F20"/>
          <w:spacing w:val="-19"/>
          <w:sz w:val="16"/>
        </w:rPr>
        <w:t> </w:t>
      </w:r>
      <w:r>
        <w:rPr>
          <w:rFonts w:ascii="Tahoma" w:hAnsi="Tahoma"/>
          <w:color w:val="231F20"/>
          <w:sz w:val="16"/>
        </w:rPr>
        <w:t>shields</w:t>
      </w:r>
      <w:r>
        <w:rPr>
          <w:rFonts w:ascii="Tahoma" w:hAnsi="Tahoma"/>
          <w:color w:val="231F20"/>
          <w:spacing w:val="-21"/>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the</w:t>
      </w:r>
      <w:r>
        <w:rPr>
          <w:rFonts w:ascii="Tahoma" w:hAnsi="Tahoma"/>
          <w:color w:val="231F20"/>
          <w:spacing w:val="-19"/>
          <w:sz w:val="16"/>
        </w:rPr>
        <w:t> </w:t>
      </w:r>
      <w:r>
        <w:rPr>
          <w:rFonts w:ascii="Tahoma" w:hAnsi="Tahoma"/>
          <w:color w:val="231F20"/>
          <w:sz w:val="16"/>
        </w:rPr>
        <w:t>redistribution</w:t>
      </w:r>
      <w:r>
        <w:rPr>
          <w:rFonts w:ascii="Tahoma" w:hAnsi="Tahoma"/>
          <w:color w:val="231F20"/>
          <w:spacing w:val="-19"/>
          <w:sz w:val="16"/>
        </w:rPr>
        <w:t> </w:t>
      </w:r>
      <w:r>
        <w:rPr>
          <w:rFonts w:ascii="Tahoma" w:hAnsi="Tahoma"/>
          <w:color w:val="231F20"/>
          <w:sz w:val="16"/>
        </w:rPr>
        <w:t>of</w:t>
      </w:r>
      <w:r>
        <w:rPr>
          <w:rFonts w:ascii="Tahoma" w:hAnsi="Tahoma"/>
          <w:color w:val="231F20"/>
          <w:spacing w:val="-21"/>
          <w:sz w:val="16"/>
        </w:rPr>
        <w:t> </w:t>
      </w:r>
      <w:r>
        <w:rPr>
          <w:rFonts w:ascii="Tahoma" w:hAnsi="Tahoma"/>
          <w:color w:val="231F20"/>
          <w:sz w:val="16"/>
        </w:rPr>
        <w:t>prey</w:t>
      </w:r>
      <w:r>
        <w:rPr>
          <w:rFonts w:ascii="Tahoma" w:hAnsi="Tahoma"/>
          <w:color w:val="231F20"/>
          <w:spacing w:val="-21"/>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predators</w:t>
      </w:r>
      <w:r>
        <w:rPr>
          <w:rFonts w:ascii="Tahoma" w:hAnsi="Tahoma"/>
          <w:color w:val="231F20"/>
          <w:spacing w:val="-21"/>
          <w:sz w:val="16"/>
        </w:rPr>
        <w:t> </w:t>
      </w:r>
      <w:r>
        <w:rPr>
          <w:rFonts w:ascii="Tahoma" w:hAnsi="Tahoma"/>
          <w:color w:val="231F20"/>
          <w:sz w:val="16"/>
        </w:rPr>
        <w:t>in</w:t>
      </w:r>
      <w:r>
        <w:rPr>
          <w:rFonts w:ascii="Tahoma" w:hAnsi="Tahoma"/>
          <w:color w:val="231F20"/>
          <w:spacing w:val="-19"/>
          <w:sz w:val="16"/>
        </w:rPr>
        <w:t> </w:t>
      </w:r>
      <w:r>
        <w:rPr>
          <w:rFonts w:ascii="Tahoma" w:hAnsi="Tahoma"/>
          <w:color w:val="231F20"/>
          <w:sz w:val="16"/>
        </w:rPr>
        <w:t>protected </w:t>
      </w:r>
      <w:r>
        <w:rPr>
          <w:rFonts w:ascii="Tahoma" w:hAnsi="Tahoma"/>
          <w:color w:val="231F20"/>
          <w:w w:val="105"/>
          <w:sz w:val="16"/>
        </w:rPr>
        <w:t>areas.</w:t>
      </w:r>
      <w:r>
        <w:rPr>
          <w:rFonts w:ascii="Tahoma" w:hAnsi="Tahoma"/>
          <w:color w:val="231F20"/>
          <w:spacing w:val="-27"/>
          <w:w w:val="105"/>
          <w:sz w:val="16"/>
        </w:rPr>
        <w:t> </w:t>
      </w:r>
      <w:r>
        <w:rPr>
          <w:rFonts w:ascii="Calibri" w:hAnsi="Calibri"/>
          <w:i/>
          <w:color w:val="231F20"/>
          <w:w w:val="105"/>
          <w:sz w:val="16"/>
        </w:rPr>
        <w:t>Biology</w:t>
      </w:r>
      <w:r>
        <w:rPr>
          <w:rFonts w:ascii="Calibri" w:hAnsi="Calibri"/>
          <w:i/>
          <w:color w:val="231F20"/>
          <w:spacing w:val="-13"/>
          <w:w w:val="105"/>
          <w:sz w:val="16"/>
        </w:rPr>
        <w:t> </w:t>
      </w:r>
      <w:r>
        <w:rPr>
          <w:rFonts w:ascii="Calibri" w:hAnsi="Calibri"/>
          <w:i/>
          <w:color w:val="231F20"/>
          <w:w w:val="105"/>
          <w:sz w:val="16"/>
        </w:rPr>
        <w:t>Letters</w:t>
      </w:r>
      <w:r>
        <w:rPr>
          <w:rFonts w:ascii="Tahoma" w:hAnsi="Tahoma"/>
          <w:color w:val="231F20"/>
          <w:w w:val="105"/>
          <w:sz w:val="16"/>
        </w:rPr>
        <w:t>,</w:t>
      </w:r>
      <w:r>
        <w:rPr>
          <w:rFonts w:ascii="Tahoma" w:hAnsi="Tahoma"/>
          <w:color w:val="231F20"/>
          <w:spacing w:val="-27"/>
          <w:w w:val="105"/>
          <w:sz w:val="16"/>
        </w:rPr>
        <w:t> </w:t>
      </w:r>
      <w:r>
        <w:rPr>
          <w:rFonts w:ascii="Calibri" w:hAnsi="Calibri"/>
          <w:i/>
          <w:color w:val="231F20"/>
          <w:w w:val="105"/>
          <w:sz w:val="16"/>
        </w:rPr>
        <w:t>3</w:t>
      </w:r>
      <w:r>
        <w:rPr>
          <w:rFonts w:ascii="Tahoma" w:hAnsi="Tahoma"/>
          <w:color w:val="231F20"/>
          <w:w w:val="105"/>
          <w:sz w:val="16"/>
        </w:rPr>
        <w:t>,</w:t>
      </w:r>
      <w:r>
        <w:rPr>
          <w:rFonts w:ascii="Tahoma" w:hAnsi="Tahoma"/>
          <w:color w:val="231F20"/>
          <w:spacing w:val="-27"/>
          <w:w w:val="105"/>
          <w:sz w:val="16"/>
        </w:rPr>
        <w:t> </w:t>
      </w:r>
      <w:r>
        <w:rPr>
          <w:rFonts w:ascii="Tahoma" w:hAnsi="Tahoma"/>
          <w:color w:val="231F20"/>
          <w:w w:val="105"/>
          <w:sz w:val="16"/>
        </w:rPr>
        <w:t>620–623.</w:t>
      </w:r>
    </w:p>
    <w:p>
      <w:pPr>
        <w:spacing w:line="182" w:lineRule="exact" w:before="0"/>
        <w:ind w:left="103" w:right="0" w:firstLine="0"/>
        <w:jc w:val="left"/>
        <w:rPr>
          <w:rFonts w:ascii="Tahoma"/>
          <w:sz w:val="16"/>
        </w:rPr>
      </w:pPr>
      <w:r>
        <w:rPr>
          <w:rFonts w:ascii="Tahoma"/>
          <w:color w:val="231F20"/>
          <w:sz w:val="16"/>
        </w:rPr>
        <w:t>Berger, K. M., Gese, E. M., &amp; Berger, J. (2008). Indirect effects and traditional trophic cascades: A</w:t>
      </w:r>
    </w:p>
    <w:p>
      <w:pPr>
        <w:spacing w:before="27"/>
        <w:ind w:left="443" w:right="0" w:firstLine="0"/>
        <w:jc w:val="left"/>
        <w:rPr>
          <w:rFonts w:ascii="Tahoma" w:hAnsi="Tahoma"/>
          <w:sz w:val="16"/>
        </w:rPr>
      </w:pPr>
      <w:r>
        <w:rPr>
          <w:rFonts w:ascii="Tahoma" w:hAnsi="Tahoma"/>
          <w:color w:val="231F20"/>
          <w:sz w:val="16"/>
        </w:rPr>
        <w:t>test involving wolves, coyotes, and pronghorn. </w:t>
      </w:r>
      <w:r>
        <w:rPr>
          <w:rFonts w:ascii="Calibri" w:hAnsi="Calibri"/>
          <w:i/>
          <w:color w:val="231F20"/>
          <w:sz w:val="16"/>
        </w:rPr>
        <w:t>Ecology</w:t>
      </w:r>
      <w:r>
        <w:rPr>
          <w:rFonts w:ascii="Tahoma" w:hAnsi="Tahoma"/>
          <w:color w:val="231F20"/>
          <w:sz w:val="16"/>
        </w:rPr>
        <w:t>, </w:t>
      </w:r>
      <w:r>
        <w:rPr>
          <w:rFonts w:ascii="Calibri" w:hAnsi="Calibri"/>
          <w:i/>
          <w:color w:val="231F20"/>
          <w:sz w:val="16"/>
        </w:rPr>
        <w:t>89</w:t>
      </w:r>
      <w:r>
        <w:rPr>
          <w:rFonts w:ascii="Tahoma" w:hAnsi="Tahoma"/>
          <w:color w:val="231F20"/>
          <w:sz w:val="16"/>
        </w:rPr>
        <w:t>, 818–828.</w:t>
      </w:r>
    </w:p>
    <w:p>
      <w:pPr>
        <w:spacing w:line="266" w:lineRule="auto" w:before="17"/>
        <w:ind w:left="443" w:right="551" w:hanging="340"/>
        <w:jc w:val="left"/>
        <w:rPr>
          <w:rFonts w:ascii="Tahoma" w:hAnsi="Tahoma"/>
          <w:sz w:val="16"/>
        </w:rPr>
      </w:pPr>
      <w:r>
        <w:rPr>
          <w:rFonts w:ascii="Tahoma" w:hAnsi="Tahoma"/>
          <w:color w:val="231F20"/>
          <w:sz w:val="16"/>
        </w:rPr>
        <w:t>Bowles,</w:t>
      </w:r>
      <w:r>
        <w:rPr>
          <w:rFonts w:ascii="Tahoma" w:hAnsi="Tahoma"/>
          <w:color w:val="231F20"/>
          <w:spacing w:val="-19"/>
          <w:sz w:val="16"/>
        </w:rPr>
        <w:t> </w:t>
      </w:r>
      <w:r>
        <w:rPr>
          <w:rFonts w:ascii="Tahoma" w:hAnsi="Tahoma"/>
          <w:color w:val="231F20"/>
          <w:sz w:val="16"/>
        </w:rPr>
        <w:t>I.</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Rosenfeld,</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B.</w:t>
      </w:r>
      <w:r>
        <w:rPr>
          <w:rFonts w:ascii="Tahoma" w:hAnsi="Tahoma"/>
          <w:color w:val="231F20"/>
          <w:spacing w:val="-19"/>
          <w:sz w:val="16"/>
        </w:rPr>
        <w:t> </w:t>
      </w:r>
      <w:r>
        <w:rPr>
          <w:rFonts w:ascii="Tahoma" w:hAnsi="Tahoma"/>
          <w:color w:val="231F20"/>
          <w:sz w:val="16"/>
        </w:rPr>
        <w:t>&amp;</w:t>
      </w:r>
      <w:r>
        <w:rPr>
          <w:rFonts w:ascii="Tahoma" w:hAnsi="Tahoma"/>
          <w:color w:val="231F20"/>
          <w:spacing w:val="-22"/>
          <w:sz w:val="16"/>
        </w:rPr>
        <w:t> </w:t>
      </w:r>
      <w:r>
        <w:rPr>
          <w:rFonts w:ascii="Tahoma" w:hAnsi="Tahoma"/>
          <w:color w:val="231F20"/>
          <w:sz w:val="16"/>
        </w:rPr>
        <w:t>Sugal,</w:t>
      </w:r>
      <w:r>
        <w:rPr>
          <w:rFonts w:ascii="Tahoma" w:hAnsi="Tahoma"/>
          <w:color w:val="231F20"/>
          <w:spacing w:val="-19"/>
          <w:sz w:val="16"/>
        </w:rPr>
        <w:t> </w:t>
      </w:r>
      <w:r>
        <w:rPr>
          <w:rFonts w:ascii="Tahoma" w:hAnsi="Tahoma"/>
          <w:color w:val="231F20"/>
          <w:sz w:val="16"/>
        </w:rPr>
        <w:t>C.</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et</w:t>
      </w:r>
      <w:r>
        <w:rPr>
          <w:rFonts w:ascii="Tahoma" w:hAnsi="Tahoma"/>
          <w:color w:val="231F20"/>
          <w:spacing w:val="-20"/>
          <w:sz w:val="16"/>
        </w:rPr>
        <w:t> </w:t>
      </w:r>
      <w:r>
        <w:rPr>
          <w:rFonts w:ascii="Tahoma" w:hAnsi="Tahoma"/>
          <w:color w:val="231F20"/>
          <w:sz w:val="16"/>
        </w:rPr>
        <w:t>al.</w:t>
      </w:r>
      <w:r>
        <w:rPr>
          <w:rFonts w:ascii="Tahoma" w:hAnsi="Tahoma"/>
          <w:color w:val="231F20"/>
          <w:spacing w:val="-19"/>
          <w:sz w:val="16"/>
        </w:rPr>
        <w:t> </w:t>
      </w:r>
      <w:r>
        <w:rPr>
          <w:rFonts w:ascii="Tahoma" w:hAnsi="Tahoma"/>
          <w:color w:val="231F20"/>
          <w:sz w:val="16"/>
        </w:rPr>
        <w:t>(1998).</w:t>
      </w:r>
      <w:r>
        <w:rPr>
          <w:rFonts w:ascii="Tahoma" w:hAnsi="Tahoma"/>
          <w:color w:val="231F20"/>
          <w:spacing w:val="-19"/>
          <w:sz w:val="16"/>
        </w:rPr>
        <w:t> </w:t>
      </w:r>
      <w:r>
        <w:rPr>
          <w:rFonts w:ascii="Tahoma" w:hAnsi="Tahoma"/>
          <w:color w:val="231F20"/>
          <w:sz w:val="16"/>
        </w:rPr>
        <w:t>Natural</w:t>
      </w:r>
      <w:r>
        <w:rPr>
          <w:rFonts w:ascii="Tahoma" w:hAnsi="Tahoma"/>
          <w:color w:val="231F20"/>
          <w:spacing w:val="-20"/>
          <w:sz w:val="16"/>
        </w:rPr>
        <w:t> </w:t>
      </w:r>
      <w:r>
        <w:rPr>
          <w:rFonts w:ascii="Tahoma" w:hAnsi="Tahoma"/>
          <w:color w:val="231F20"/>
          <w:sz w:val="16"/>
        </w:rPr>
        <w:t>resource</w:t>
      </w:r>
      <w:r>
        <w:rPr>
          <w:rFonts w:ascii="Tahoma" w:hAnsi="Tahoma"/>
          <w:color w:val="231F20"/>
          <w:spacing w:val="-19"/>
          <w:sz w:val="16"/>
        </w:rPr>
        <w:t> </w:t>
      </w:r>
      <w:r>
        <w:rPr>
          <w:rFonts w:ascii="Tahoma" w:hAnsi="Tahoma"/>
          <w:color w:val="231F20"/>
          <w:sz w:val="16"/>
        </w:rPr>
        <w:t>extraction</w:t>
      </w:r>
      <w:r>
        <w:rPr>
          <w:rFonts w:ascii="Tahoma" w:hAnsi="Tahoma"/>
          <w:color w:val="231F20"/>
          <w:spacing w:val="-19"/>
          <w:sz w:val="16"/>
        </w:rPr>
        <w:t> </w:t>
      </w:r>
      <w:r>
        <w:rPr>
          <w:rFonts w:ascii="Tahoma" w:hAnsi="Tahoma"/>
          <w:color w:val="231F20"/>
          <w:sz w:val="16"/>
        </w:rPr>
        <w:t>in</w:t>
      </w:r>
      <w:r>
        <w:rPr>
          <w:rFonts w:ascii="Tahoma" w:hAnsi="Tahoma"/>
          <w:color w:val="231F20"/>
          <w:spacing w:val="-19"/>
          <w:sz w:val="16"/>
        </w:rPr>
        <w:t> </w:t>
      </w:r>
      <w:r>
        <w:rPr>
          <w:rFonts w:ascii="Tahoma" w:hAnsi="Tahoma"/>
          <w:color w:val="231F20"/>
          <w:sz w:val="16"/>
        </w:rPr>
        <w:t>the</w:t>
      </w:r>
      <w:r>
        <w:rPr>
          <w:rFonts w:ascii="Tahoma" w:hAnsi="Tahoma"/>
          <w:color w:val="231F20"/>
          <w:spacing w:val="-19"/>
          <w:sz w:val="16"/>
        </w:rPr>
        <w:t> </w:t>
      </w:r>
      <w:r>
        <w:rPr>
          <w:rFonts w:ascii="Tahoma" w:hAnsi="Tahoma"/>
          <w:color w:val="231F20"/>
          <w:sz w:val="16"/>
        </w:rPr>
        <w:t>Latin Tropics:</w:t>
      </w:r>
      <w:r>
        <w:rPr>
          <w:rFonts w:ascii="Tahoma" w:hAnsi="Tahoma"/>
          <w:color w:val="231F20"/>
          <w:spacing w:val="-15"/>
          <w:sz w:val="16"/>
        </w:rPr>
        <w:t> </w:t>
      </w:r>
      <w:r>
        <w:rPr>
          <w:rFonts w:ascii="Tahoma" w:hAnsi="Tahoma"/>
          <w:color w:val="231F20"/>
          <w:sz w:val="16"/>
        </w:rPr>
        <w:t>A</w:t>
      </w:r>
      <w:r>
        <w:rPr>
          <w:rFonts w:ascii="Tahoma" w:hAnsi="Tahoma"/>
          <w:color w:val="231F20"/>
          <w:spacing w:val="-15"/>
          <w:sz w:val="16"/>
        </w:rPr>
        <w:t> </w:t>
      </w:r>
      <w:r>
        <w:rPr>
          <w:rFonts w:ascii="Tahoma" w:hAnsi="Tahoma"/>
          <w:color w:val="231F20"/>
          <w:sz w:val="16"/>
        </w:rPr>
        <w:t>recent</w:t>
      </w:r>
      <w:r>
        <w:rPr>
          <w:rFonts w:ascii="Tahoma" w:hAnsi="Tahoma"/>
          <w:color w:val="231F20"/>
          <w:spacing w:val="-17"/>
          <w:sz w:val="16"/>
        </w:rPr>
        <w:t> </w:t>
      </w:r>
      <w:r>
        <w:rPr>
          <w:rFonts w:ascii="Tahoma" w:hAnsi="Tahoma"/>
          <w:color w:val="231F20"/>
          <w:sz w:val="16"/>
        </w:rPr>
        <w:t>wave</w:t>
      </w:r>
      <w:r>
        <w:rPr>
          <w:rFonts w:ascii="Tahoma" w:hAnsi="Tahoma"/>
          <w:color w:val="231F20"/>
          <w:spacing w:val="-15"/>
          <w:sz w:val="16"/>
        </w:rPr>
        <w:t> </w:t>
      </w:r>
      <w:r>
        <w:rPr>
          <w:rFonts w:ascii="Tahoma" w:hAnsi="Tahoma"/>
          <w:color w:val="231F20"/>
          <w:sz w:val="16"/>
        </w:rPr>
        <w:t>of</w:t>
      </w:r>
      <w:r>
        <w:rPr>
          <w:rFonts w:ascii="Tahoma" w:hAnsi="Tahoma"/>
          <w:color w:val="231F20"/>
          <w:spacing w:val="-17"/>
          <w:sz w:val="16"/>
        </w:rPr>
        <w:t> </w:t>
      </w:r>
      <w:r>
        <w:rPr>
          <w:rFonts w:ascii="Tahoma" w:hAnsi="Tahoma"/>
          <w:color w:val="231F20"/>
          <w:sz w:val="16"/>
        </w:rPr>
        <w:t>investment</w:t>
      </w:r>
      <w:r>
        <w:rPr>
          <w:rFonts w:ascii="Tahoma" w:hAnsi="Tahoma"/>
          <w:color w:val="231F20"/>
          <w:spacing w:val="-17"/>
          <w:sz w:val="16"/>
        </w:rPr>
        <w:t> </w:t>
      </w:r>
      <w:r>
        <w:rPr>
          <w:rFonts w:ascii="Tahoma" w:hAnsi="Tahoma"/>
          <w:color w:val="231F20"/>
          <w:sz w:val="16"/>
        </w:rPr>
        <w:t>poses</w:t>
      </w:r>
      <w:r>
        <w:rPr>
          <w:rFonts w:ascii="Tahoma" w:hAnsi="Tahoma"/>
          <w:color w:val="231F20"/>
          <w:spacing w:val="-17"/>
          <w:sz w:val="16"/>
        </w:rPr>
        <w:t> </w:t>
      </w:r>
      <w:r>
        <w:rPr>
          <w:rFonts w:ascii="Tahoma" w:hAnsi="Tahoma"/>
          <w:color w:val="231F20"/>
          <w:sz w:val="16"/>
        </w:rPr>
        <w:t>challenges</w:t>
      </w:r>
      <w:r>
        <w:rPr>
          <w:rFonts w:ascii="Tahoma" w:hAnsi="Tahoma"/>
          <w:color w:val="231F20"/>
          <w:spacing w:val="-17"/>
          <w:sz w:val="16"/>
        </w:rPr>
        <w:t> </w:t>
      </w:r>
      <w:r>
        <w:rPr>
          <w:rFonts w:ascii="Tahoma" w:hAnsi="Tahoma"/>
          <w:color w:val="231F20"/>
          <w:sz w:val="16"/>
        </w:rPr>
        <w:t>for</w:t>
      </w:r>
      <w:r>
        <w:rPr>
          <w:rFonts w:ascii="Tahoma" w:hAnsi="Tahoma"/>
          <w:color w:val="231F20"/>
          <w:spacing w:val="-15"/>
          <w:sz w:val="16"/>
        </w:rPr>
        <w:t> </w:t>
      </w:r>
      <w:r>
        <w:rPr>
          <w:rFonts w:ascii="Tahoma" w:hAnsi="Tahoma"/>
          <w:color w:val="231F20"/>
          <w:sz w:val="16"/>
        </w:rPr>
        <w:t>biodiversity</w:t>
      </w:r>
      <w:r>
        <w:rPr>
          <w:rFonts w:ascii="Tahoma" w:hAnsi="Tahoma"/>
          <w:color w:val="231F20"/>
          <w:spacing w:val="-17"/>
          <w:sz w:val="16"/>
        </w:rPr>
        <w:t> </w:t>
      </w:r>
      <w:r>
        <w:rPr>
          <w:rFonts w:ascii="Tahoma" w:hAnsi="Tahoma"/>
          <w:color w:val="231F20"/>
          <w:sz w:val="16"/>
        </w:rPr>
        <w:t>conservation.</w:t>
      </w:r>
      <w:r>
        <w:rPr>
          <w:rFonts w:ascii="Tahoma" w:hAnsi="Tahoma"/>
          <w:color w:val="231F20"/>
          <w:spacing w:val="-15"/>
          <w:sz w:val="16"/>
        </w:rPr>
        <w:t> </w:t>
      </w:r>
      <w:r>
        <w:rPr>
          <w:rFonts w:ascii="Calibri" w:hAnsi="Calibri"/>
          <w:i/>
          <w:color w:val="231F20"/>
          <w:sz w:val="16"/>
        </w:rPr>
        <w:t>Policy </w:t>
      </w:r>
      <w:r>
        <w:rPr>
          <w:rFonts w:ascii="Calibri" w:hAnsi="Calibri"/>
          <w:i/>
          <w:color w:val="231F20"/>
          <w:sz w:val="16"/>
        </w:rPr>
        <w:t>Briefs.  Conservation  International</w:t>
      </w:r>
      <w:r>
        <w:rPr>
          <w:rFonts w:ascii="Tahoma" w:hAnsi="Tahoma"/>
          <w:color w:val="231F20"/>
          <w:sz w:val="16"/>
        </w:rPr>
        <w:t>, </w:t>
      </w:r>
      <w:r>
        <w:rPr>
          <w:rFonts w:ascii="Calibri" w:hAnsi="Calibri"/>
          <w:i/>
          <w:color w:val="231F20"/>
          <w:sz w:val="16"/>
        </w:rPr>
        <w:t>Spring</w:t>
      </w:r>
      <w:r>
        <w:rPr>
          <w:rFonts w:ascii="Tahoma" w:hAnsi="Tahoma"/>
          <w:color w:val="231F20"/>
          <w:sz w:val="16"/>
        </w:rPr>
        <w:t>(1),</w:t>
      </w:r>
      <w:r>
        <w:rPr>
          <w:rFonts w:ascii="Tahoma" w:hAnsi="Tahoma"/>
          <w:color w:val="231F20"/>
          <w:spacing w:val="31"/>
          <w:sz w:val="16"/>
        </w:rPr>
        <w:t> </w:t>
      </w:r>
      <w:r>
        <w:rPr>
          <w:rFonts w:ascii="Tahoma" w:hAnsi="Tahoma"/>
          <w:color w:val="231F20"/>
          <w:spacing w:val="-4"/>
          <w:sz w:val="16"/>
        </w:rPr>
        <w:t>1–7.</w:t>
      </w:r>
    </w:p>
    <w:p>
      <w:pPr>
        <w:spacing w:line="266" w:lineRule="auto" w:before="0"/>
        <w:ind w:left="443" w:right="551" w:hanging="340"/>
        <w:jc w:val="left"/>
        <w:rPr>
          <w:rFonts w:ascii="Tahoma" w:hAnsi="Tahoma"/>
          <w:sz w:val="16"/>
        </w:rPr>
      </w:pPr>
      <w:r>
        <w:rPr>
          <w:rFonts w:ascii="Tahoma" w:hAnsi="Tahoma"/>
          <w:color w:val="231F20"/>
          <w:sz w:val="16"/>
        </w:rPr>
        <w:t>Cadenasso, M., Pickett, S., &amp; Morin, </w:t>
      </w:r>
      <w:r>
        <w:rPr>
          <w:rFonts w:ascii="Tahoma" w:hAnsi="Tahoma"/>
          <w:color w:val="231F20"/>
          <w:spacing w:val="-10"/>
          <w:sz w:val="16"/>
        </w:rPr>
        <w:t>P. </w:t>
      </w:r>
      <w:r>
        <w:rPr>
          <w:rFonts w:ascii="Tahoma" w:hAnsi="Tahoma"/>
          <w:color w:val="231F20"/>
          <w:sz w:val="16"/>
        </w:rPr>
        <w:t>(2002). Experimental test of the role of mammalian herbivores</w:t>
      </w:r>
      <w:r>
        <w:rPr>
          <w:rFonts w:ascii="Tahoma" w:hAnsi="Tahoma"/>
          <w:color w:val="231F20"/>
          <w:spacing w:val="-14"/>
          <w:sz w:val="16"/>
        </w:rPr>
        <w:t> </w:t>
      </w:r>
      <w:r>
        <w:rPr>
          <w:rFonts w:ascii="Tahoma" w:hAnsi="Tahoma"/>
          <w:color w:val="231F20"/>
          <w:sz w:val="16"/>
        </w:rPr>
        <w:t>on</w:t>
      </w:r>
      <w:r>
        <w:rPr>
          <w:rFonts w:ascii="Tahoma" w:hAnsi="Tahoma"/>
          <w:color w:val="231F20"/>
          <w:spacing w:val="-12"/>
          <w:sz w:val="16"/>
        </w:rPr>
        <w:t> </w:t>
      </w:r>
      <w:r>
        <w:rPr>
          <w:rFonts w:ascii="Tahoma" w:hAnsi="Tahoma"/>
          <w:color w:val="231F20"/>
          <w:sz w:val="16"/>
        </w:rPr>
        <w:t>old</w:t>
      </w:r>
      <w:r>
        <w:rPr>
          <w:rFonts w:ascii="Tahoma" w:hAnsi="Tahoma"/>
          <w:color w:val="231F20"/>
          <w:spacing w:val="-14"/>
          <w:sz w:val="16"/>
        </w:rPr>
        <w:t> </w:t>
      </w:r>
      <w:r>
        <w:rPr>
          <w:rFonts w:ascii="Tahoma" w:hAnsi="Tahoma"/>
          <w:color w:val="231F20"/>
          <w:sz w:val="16"/>
        </w:rPr>
        <w:t>field</w:t>
      </w:r>
      <w:r>
        <w:rPr>
          <w:rFonts w:ascii="Tahoma" w:hAnsi="Tahoma"/>
          <w:color w:val="231F20"/>
          <w:spacing w:val="-14"/>
          <w:sz w:val="16"/>
        </w:rPr>
        <w:t> </w:t>
      </w:r>
      <w:r>
        <w:rPr>
          <w:rFonts w:ascii="Tahoma" w:hAnsi="Tahoma"/>
          <w:color w:val="231F20"/>
          <w:sz w:val="16"/>
        </w:rPr>
        <w:t>succession:</w:t>
      </w:r>
      <w:r>
        <w:rPr>
          <w:rFonts w:ascii="Tahoma" w:hAnsi="Tahoma"/>
          <w:color w:val="231F20"/>
          <w:spacing w:val="-12"/>
          <w:sz w:val="16"/>
        </w:rPr>
        <w:t> </w:t>
      </w:r>
      <w:r>
        <w:rPr>
          <w:rFonts w:ascii="Tahoma" w:hAnsi="Tahoma"/>
          <w:color w:val="231F20"/>
          <w:sz w:val="16"/>
        </w:rPr>
        <w:t>Community</w:t>
      </w:r>
      <w:r>
        <w:rPr>
          <w:rFonts w:ascii="Tahoma" w:hAnsi="Tahoma"/>
          <w:color w:val="231F20"/>
          <w:spacing w:val="-14"/>
          <w:sz w:val="16"/>
        </w:rPr>
        <w:t> </w:t>
      </w:r>
      <w:r>
        <w:rPr>
          <w:rFonts w:ascii="Tahoma" w:hAnsi="Tahoma"/>
          <w:color w:val="231F20"/>
          <w:sz w:val="16"/>
        </w:rPr>
        <w:t>structure</w:t>
      </w:r>
      <w:r>
        <w:rPr>
          <w:rFonts w:ascii="Tahoma" w:hAnsi="Tahoma"/>
          <w:color w:val="231F20"/>
          <w:spacing w:val="-12"/>
          <w:sz w:val="16"/>
        </w:rPr>
        <w:t> </w:t>
      </w:r>
      <w:r>
        <w:rPr>
          <w:rFonts w:ascii="Tahoma" w:hAnsi="Tahoma"/>
          <w:color w:val="231F20"/>
          <w:sz w:val="16"/>
        </w:rPr>
        <w:t>and</w:t>
      </w:r>
      <w:r>
        <w:rPr>
          <w:rFonts w:ascii="Tahoma" w:hAnsi="Tahoma"/>
          <w:color w:val="231F20"/>
          <w:spacing w:val="-14"/>
          <w:sz w:val="16"/>
        </w:rPr>
        <w:t> </w:t>
      </w:r>
      <w:r>
        <w:rPr>
          <w:rFonts w:ascii="Tahoma" w:hAnsi="Tahoma"/>
          <w:color w:val="231F20"/>
          <w:sz w:val="16"/>
        </w:rPr>
        <w:t>seedling</w:t>
      </w:r>
      <w:r>
        <w:rPr>
          <w:rFonts w:ascii="Tahoma" w:hAnsi="Tahoma"/>
          <w:color w:val="231F20"/>
          <w:spacing w:val="-12"/>
          <w:sz w:val="16"/>
        </w:rPr>
        <w:t> </w:t>
      </w:r>
      <w:r>
        <w:rPr>
          <w:rFonts w:ascii="Tahoma" w:hAnsi="Tahoma"/>
          <w:color w:val="231F20"/>
          <w:sz w:val="16"/>
        </w:rPr>
        <w:t>survival.</w:t>
      </w:r>
      <w:r>
        <w:rPr>
          <w:rFonts w:ascii="Tahoma" w:hAnsi="Tahoma"/>
          <w:color w:val="231F20"/>
          <w:spacing w:val="-12"/>
          <w:sz w:val="16"/>
        </w:rPr>
        <w:t> </w:t>
      </w:r>
      <w:r>
        <w:rPr>
          <w:rFonts w:ascii="Calibri" w:hAnsi="Calibri"/>
          <w:i/>
          <w:color w:val="231F20"/>
          <w:sz w:val="16"/>
        </w:rPr>
        <w:t>Journal</w:t>
      </w:r>
      <w:r>
        <w:rPr>
          <w:rFonts w:ascii="Calibri" w:hAnsi="Calibri"/>
          <w:i/>
          <w:color w:val="231F20"/>
          <w:spacing w:val="1"/>
          <w:sz w:val="16"/>
        </w:rPr>
        <w:t> </w:t>
      </w:r>
      <w:r>
        <w:rPr>
          <w:rFonts w:ascii="Calibri" w:hAnsi="Calibri"/>
          <w:i/>
          <w:color w:val="231F20"/>
          <w:sz w:val="16"/>
        </w:rPr>
        <w:t>of</w:t>
      </w:r>
      <w:r>
        <w:rPr>
          <w:rFonts w:ascii="Calibri" w:hAnsi="Calibri"/>
          <w:i/>
          <w:color w:val="231F20"/>
          <w:spacing w:val="1"/>
          <w:sz w:val="16"/>
        </w:rPr>
        <w:t> </w:t>
      </w:r>
      <w:r>
        <w:rPr>
          <w:rFonts w:ascii="Calibri" w:hAnsi="Calibri"/>
          <w:i/>
          <w:color w:val="231F20"/>
          <w:sz w:val="16"/>
        </w:rPr>
        <w:t>the </w:t>
      </w:r>
      <w:r>
        <w:rPr>
          <w:rFonts w:ascii="Calibri" w:hAnsi="Calibri"/>
          <w:i/>
          <w:color w:val="231F20"/>
          <w:spacing w:val="-3"/>
          <w:sz w:val="16"/>
        </w:rPr>
        <w:t>Torrey  </w:t>
      </w:r>
      <w:r>
        <w:rPr>
          <w:rFonts w:ascii="Calibri" w:hAnsi="Calibri"/>
          <w:i/>
          <w:color w:val="231F20"/>
          <w:sz w:val="16"/>
        </w:rPr>
        <w:t>Botanical  Society</w:t>
      </w:r>
      <w:r>
        <w:rPr>
          <w:rFonts w:ascii="Tahoma" w:hAnsi="Tahoma"/>
          <w:color w:val="231F20"/>
          <w:sz w:val="16"/>
        </w:rPr>
        <w:t>, </w:t>
      </w:r>
      <w:r>
        <w:rPr>
          <w:rFonts w:ascii="Calibri" w:hAnsi="Calibri"/>
          <w:i/>
          <w:color w:val="231F20"/>
          <w:sz w:val="16"/>
        </w:rPr>
        <w:t>129</w:t>
      </w:r>
      <w:r>
        <w:rPr>
          <w:rFonts w:ascii="Tahoma" w:hAnsi="Tahoma"/>
          <w:color w:val="231F20"/>
          <w:sz w:val="16"/>
        </w:rPr>
        <w:t>,</w:t>
      </w:r>
      <w:r>
        <w:rPr>
          <w:rFonts w:ascii="Tahoma" w:hAnsi="Tahoma"/>
          <w:color w:val="231F20"/>
          <w:spacing w:val="-17"/>
          <w:sz w:val="16"/>
        </w:rPr>
        <w:t> </w:t>
      </w:r>
      <w:r>
        <w:rPr>
          <w:rFonts w:ascii="Tahoma" w:hAnsi="Tahoma"/>
          <w:color w:val="231F20"/>
          <w:sz w:val="16"/>
        </w:rPr>
        <w:t>228–237.</w:t>
      </w:r>
    </w:p>
    <w:p>
      <w:pPr>
        <w:spacing w:line="273" w:lineRule="auto" w:before="0"/>
        <w:ind w:left="443" w:right="1213" w:hanging="340"/>
        <w:jc w:val="left"/>
        <w:rPr>
          <w:rFonts w:ascii="Tahoma" w:hAnsi="Tahoma"/>
          <w:sz w:val="16"/>
        </w:rPr>
      </w:pPr>
      <w:r>
        <w:rPr>
          <w:rFonts w:ascii="Tahoma" w:hAnsi="Tahoma"/>
          <w:color w:val="231F20"/>
          <w:sz w:val="16"/>
        </w:rPr>
        <w:t>Cancino</w:t>
      </w:r>
      <w:r>
        <w:rPr>
          <w:rFonts w:ascii="Tahoma" w:hAnsi="Tahoma"/>
          <w:color w:val="231F20"/>
          <w:spacing w:val="-19"/>
          <w:sz w:val="16"/>
        </w:rPr>
        <w:t> </w:t>
      </w:r>
      <w:r>
        <w:rPr>
          <w:rFonts w:ascii="Tahoma" w:hAnsi="Tahoma"/>
          <w:color w:val="231F20"/>
          <w:sz w:val="16"/>
        </w:rPr>
        <w:t>Hernández,</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(2006).</w:t>
      </w:r>
      <w:r>
        <w:rPr>
          <w:rFonts w:ascii="Tahoma" w:hAnsi="Tahoma"/>
          <w:color w:val="231F20"/>
          <w:spacing w:val="-19"/>
          <w:sz w:val="16"/>
        </w:rPr>
        <w:t> </w:t>
      </w:r>
      <w:r>
        <w:rPr>
          <w:rFonts w:ascii="Tahoma" w:hAnsi="Tahoma"/>
          <w:color w:val="231F20"/>
          <w:sz w:val="16"/>
        </w:rPr>
        <w:t>Primer</w:t>
      </w:r>
      <w:r>
        <w:rPr>
          <w:rFonts w:ascii="Tahoma" w:hAnsi="Tahoma"/>
          <w:color w:val="231F20"/>
          <w:spacing w:val="-19"/>
          <w:sz w:val="16"/>
        </w:rPr>
        <w:t> </w:t>
      </w:r>
      <w:r>
        <w:rPr>
          <w:rFonts w:ascii="Tahoma" w:hAnsi="Tahoma"/>
          <w:color w:val="231F20"/>
          <w:sz w:val="16"/>
        </w:rPr>
        <w:t>informe</w:t>
      </w:r>
      <w:r>
        <w:rPr>
          <w:rFonts w:ascii="Tahoma" w:hAnsi="Tahoma"/>
          <w:color w:val="231F20"/>
          <w:spacing w:val="-19"/>
          <w:sz w:val="16"/>
        </w:rPr>
        <w:t> </w:t>
      </w:r>
      <w:r>
        <w:rPr>
          <w:rFonts w:ascii="Tahoma" w:hAnsi="Tahoma"/>
          <w:color w:val="231F20"/>
          <w:sz w:val="16"/>
        </w:rPr>
        <w:t>general</w:t>
      </w:r>
      <w:r>
        <w:rPr>
          <w:rFonts w:ascii="Tahoma" w:hAnsi="Tahoma"/>
          <w:color w:val="231F20"/>
          <w:spacing w:val="-21"/>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las</w:t>
      </w:r>
      <w:r>
        <w:rPr>
          <w:rFonts w:ascii="Tahoma" w:hAnsi="Tahoma"/>
          <w:color w:val="231F20"/>
          <w:spacing w:val="-21"/>
          <w:sz w:val="16"/>
        </w:rPr>
        <w:t> </w:t>
      </w:r>
      <w:r>
        <w:rPr>
          <w:rFonts w:ascii="Tahoma" w:hAnsi="Tahoma"/>
          <w:color w:val="231F20"/>
          <w:sz w:val="16"/>
        </w:rPr>
        <w:t>transferencias</w:t>
      </w:r>
      <w:r>
        <w:rPr>
          <w:rFonts w:ascii="Tahoma" w:hAnsi="Tahoma"/>
          <w:color w:val="231F20"/>
          <w:spacing w:val="-21"/>
          <w:sz w:val="16"/>
        </w:rPr>
        <w:t> </w:t>
      </w:r>
      <w:r>
        <w:rPr>
          <w:rFonts w:ascii="Tahoma" w:hAnsi="Tahoma"/>
          <w:color w:val="231F20"/>
          <w:sz w:val="16"/>
        </w:rPr>
        <w:t>de</w:t>
      </w:r>
      <w:r>
        <w:rPr>
          <w:rFonts w:ascii="Tahoma" w:hAnsi="Tahoma"/>
          <w:color w:val="231F20"/>
          <w:spacing w:val="-19"/>
          <w:sz w:val="16"/>
        </w:rPr>
        <w:t> </w:t>
      </w:r>
      <w:r>
        <w:rPr>
          <w:rFonts w:ascii="Tahoma" w:hAnsi="Tahoma"/>
          <w:color w:val="231F20"/>
          <w:sz w:val="16"/>
        </w:rPr>
        <w:t>crías</w:t>
      </w:r>
      <w:r>
        <w:rPr>
          <w:rFonts w:ascii="Tahoma" w:hAnsi="Tahoma"/>
          <w:color w:val="231F20"/>
          <w:spacing w:val="-21"/>
          <w:sz w:val="16"/>
        </w:rPr>
        <w:t> </w:t>
      </w:r>
      <w:r>
        <w:rPr>
          <w:rFonts w:ascii="Tahoma" w:hAnsi="Tahoma"/>
          <w:color w:val="231F20"/>
          <w:sz w:val="16"/>
        </w:rPr>
        <w:t>de berrendo</w:t>
      </w:r>
      <w:r>
        <w:rPr>
          <w:rFonts w:ascii="Tahoma" w:hAnsi="Tahoma"/>
          <w:color w:val="231F20"/>
          <w:spacing w:val="-21"/>
          <w:sz w:val="16"/>
        </w:rPr>
        <w:t> </w:t>
      </w:r>
      <w:r>
        <w:rPr>
          <w:rFonts w:ascii="Tahoma" w:hAnsi="Tahoma"/>
          <w:color w:val="231F20"/>
          <w:sz w:val="16"/>
        </w:rPr>
        <w:t>del</w:t>
      </w:r>
      <w:r>
        <w:rPr>
          <w:rFonts w:ascii="Tahoma" w:hAnsi="Tahoma"/>
          <w:color w:val="231F20"/>
          <w:spacing w:val="-22"/>
          <w:sz w:val="16"/>
        </w:rPr>
        <w:t> </w:t>
      </w:r>
      <w:r>
        <w:rPr>
          <w:rFonts w:ascii="Tahoma" w:hAnsi="Tahoma"/>
          <w:color w:val="231F20"/>
          <w:sz w:val="16"/>
        </w:rPr>
        <w:t>estado</w:t>
      </w:r>
      <w:r>
        <w:rPr>
          <w:rFonts w:ascii="Tahoma" w:hAnsi="Tahoma"/>
          <w:color w:val="231F20"/>
          <w:spacing w:val="-21"/>
          <w:sz w:val="16"/>
        </w:rPr>
        <w:t> </w:t>
      </w:r>
      <w:r>
        <w:rPr>
          <w:rFonts w:ascii="Tahoma" w:hAnsi="Tahoma"/>
          <w:color w:val="231F20"/>
          <w:sz w:val="16"/>
        </w:rPr>
        <w:t>de</w:t>
      </w:r>
      <w:r>
        <w:rPr>
          <w:rFonts w:ascii="Tahoma" w:hAnsi="Tahoma"/>
          <w:color w:val="231F20"/>
          <w:spacing w:val="-22"/>
          <w:sz w:val="16"/>
        </w:rPr>
        <w:t> </w:t>
      </w:r>
      <w:r>
        <w:rPr>
          <w:rFonts w:ascii="Tahoma" w:hAnsi="Tahoma"/>
          <w:color w:val="231F20"/>
          <w:sz w:val="16"/>
        </w:rPr>
        <w:t>Wyoming,</w:t>
      </w:r>
      <w:r>
        <w:rPr>
          <w:rFonts w:ascii="Tahoma" w:hAnsi="Tahoma"/>
          <w:color w:val="231F20"/>
          <w:spacing w:val="-21"/>
          <w:sz w:val="16"/>
        </w:rPr>
        <w:t> </w:t>
      </w:r>
      <w:r>
        <w:rPr>
          <w:rFonts w:ascii="Tahoma" w:hAnsi="Tahoma"/>
          <w:color w:val="231F20"/>
          <w:sz w:val="16"/>
        </w:rPr>
        <w:t>EEUU</w:t>
      </w:r>
      <w:r>
        <w:rPr>
          <w:rFonts w:ascii="Tahoma" w:hAnsi="Tahoma"/>
          <w:color w:val="231F20"/>
          <w:spacing w:val="-21"/>
          <w:sz w:val="16"/>
        </w:rPr>
        <w:t> </w:t>
      </w:r>
      <w:r>
        <w:rPr>
          <w:rFonts w:ascii="Tahoma" w:hAnsi="Tahoma"/>
          <w:color w:val="231F20"/>
          <w:sz w:val="16"/>
        </w:rPr>
        <w:t>a</w:t>
      </w:r>
      <w:r>
        <w:rPr>
          <w:rFonts w:ascii="Tahoma" w:hAnsi="Tahoma"/>
          <w:color w:val="231F20"/>
          <w:spacing w:val="-21"/>
          <w:sz w:val="16"/>
        </w:rPr>
        <w:t> </w:t>
      </w:r>
      <w:r>
        <w:rPr>
          <w:rFonts w:ascii="Tahoma" w:hAnsi="Tahoma"/>
          <w:color w:val="231F20"/>
          <w:sz w:val="16"/>
        </w:rPr>
        <w:t>México.</w:t>
      </w:r>
    </w:p>
    <w:p>
      <w:pPr>
        <w:spacing w:line="273" w:lineRule="auto" w:before="0"/>
        <w:ind w:left="443" w:right="607" w:hanging="340"/>
        <w:jc w:val="left"/>
        <w:rPr>
          <w:rFonts w:ascii="Tahoma" w:hAnsi="Tahoma"/>
          <w:sz w:val="16"/>
        </w:rPr>
      </w:pPr>
      <w:r>
        <w:rPr>
          <w:rFonts w:ascii="Tahoma" w:hAnsi="Tahoma"/>
          <w:color w:val="231F20"/>
          <w:spacing w:val="-4"/>
          <w:sz w:val="16"/>
        </w:rPr>
        <w:t>Carey,</w:t>
      </w:r>
      <w:r>
        <w:rPr>
          <w:rFonts w:ascii="Tahoma" w:hAnsi="Tahoma"/>
          <w:color w:val="231F20"/>
          <w:spacing w:val="-15"/>
          <w:sz w:val="16"/>
        </w:rPr>
        <w:t> </w:t>
      </w:r>
      <w:r>
        <w:rPr>
          <w:rFonts w:ascii="Tahoma" w:hAnsi="Tahoma"/>
          <w:color w:val="231F20"/>
          <w:sz w:val="16"/>
        </w:rPr>
        <w:t>M.</w:t>
      </w:r>
      <w:r>
        <w:rPr>
          <w:rFonts w:ascii="Tahoma" w:hAnsi="Tahoma"/>
          <w:color w:val="231F20"/>
          <w:spacing w:val="-15"/>
          <w:sz w:val="16"/>
        </w:rPr>
        <w:t> </w:t>
      </w:r>
      <w:r>
        <w:rPr>
          <w:rFonts w:ascii="Tahoma" w:hAnsi="Tahoma"/>
          <w:color w:val="231F20"/>
          <w:sz w:val="16"/>
        </w:rPr>
        <w:t>(2009).</w:t>
      </w:r>
      <w:r>
        <w:rPr>
          <w:rFonts w:ascii="Tahoma" w:hAnsi="Tahoma"/>
          <w:color w:val="231F20"/>
          <w:spacing w:val="-15"/>
          <w:sz w:val="16"/>
        </w:rPr>
        <w:t> </w:t>
      </w:r>
      <w:r>
        <w:rPr>
          <w:rFonts w:ascii="Tahoma" w:hAnsi="Tahoma"/>
          <w:color w:val="231F20"/>
          <w:sz w:val="16"/>
        </w:rPr>
        <w:t>Latin</w:t>
      </w:r>
      <w:r>
        <w:rPr>
          <w:rFonts w:ascii="Tahoma" w:hAnsi="Tahoma"/>
          <w:color w:val="231F20"/>
          <w:spacing w:val="-15"/>
          <w:sz w:val="16"/>
        </w:rPr>
        <w:t> </w:t>
      </w:r>
      <w:r>
        <w:rPr>
          <w:rFonts w:ascii="Tahoma" w:hAnsi="Tahoma"/>
          <w:color w:val="231F20"/>
          <w:sz w:val="16"/>
        </w:rPr>
        <w:t>American</w:t>
      </w:r>
      <w:r>
        <w:rPr>
          <w:rFonts w:ascii="Tahoma" w:hAnsi="Tahoma"/>
          <w:color w:val="231F20"/>
          <w:spacing w:val="-15"/>
          <w:sz w:val="16"/>
        </w:rPr>
        <w:t> </w:t>
      </w:r>
      <w:r>
        <w:rPr>
          <w:rFonts w:ascii="Tahoma" w:hAnsi="Tahoma"/>
          <w:color w:val="231F20"/>
          <w:sz w:val="16"/>
        </w:rPr>
        <w:t>environmental</w:t>
      </w:r>
      <w:r>
        <w:rPr>
          <w:rFonts w:ascii="Tahoma" w:hAnsi="Tahoma"/>
          <w:color w:val="231F20"/>
          <w:spacing w:val="-17"/>
          <w:sz w:val="16"/>
        </w:rPr>
        <w:t> </w:t>
      </w:r>
      <w:r>
        <w:rPr>
          <w:rFonts w:ascii="Tahoma" w:hAnsi="Tahoma"/>
          <w:color w:val="231F20"/>
          <w:sz w:val="16"/>
        </w:rPr>
        <w:t>history:</w:t>
      </w:r>
      <w:r>
        <w:rPr>
          <w:rFonts w:ascii="Tahoma" w:hAnsi="Tahoma"/>
          <w:color w:val="231F20"/>
          <w:spacing w:val="-15"/>
          <w:sz w:val="16"/>
        </w:rPr>
        <w:t> </w:t>
      </w:r>
      <w:r>
        <w:rPr>
          <w:rFonts w:ascii="Tahoma" w:hAnsi="Tahoma"/>
          <w:color w:val="231F20"/>
          <w:sz w:val="16"/>
        </w:rPr>
        <w:t>current</w:t>
      </w:r>
      <w:r>
        <w:rPr>
          <w:rFonts w:ascii="Tahoma" w:hAnsi="Tahoma"/>
          <w:color w:val="231F20"/>
          <w:spacing w:val="-17"/>
          <w:sz w:val="16"/>
        </w:rPr>
        <w:t> </w:t>
      </w:r>
      <w:r>
        <w:rPr>
          <w:rFonts w:ascii="Tahoma" w:hAnsi="Tahoma"/>
          <w:color w:val="231F20"/>
          <w:sz w:val="16"/>
        </w:rPr>
        <w:t>trends,</w:t>
      </w:r>
      <w:r>
        <w:rPr>
          <w:rFonts w:ascii="Tahoma" w:hAnsi="Tahoma"/>
          <w:color w:val="231F20"/>
          <w:spacing w:val="-15"/>
          <w:sz w:val="16"/>
        </w:rPr>
        <w:t> </w:t>
      </w:r>
      <w:r>
        <w:rPr>
          <w:rFonts w:ascii="Tahoma" w:hAnsi="Tahoma"/>
          <w:color w:val="231F20"/>
          <w:sz w:val="16"/>
        </w:rPr>
        <w:t>interdisciplinary</w:t>
      </w:r>
      <w:r>
        <w:rPr>
          <w:rFonts w:ascii="Tahoma" w:hAnsi="Tahoma"/>
          <w:color w:val="231F20"/>
          <w:spacing w:val="-17"/>
          <w:sz w:val="16"/>
        </w:rPr>
        <w:t> </w:t>
      </w:r>
      <w:r>
        <w:rPr>
          <w:rFonts w:ascii="Tahoma" w:hAnsi="Tahoma"/>
          <w:color w:val="231F20"/>
          <w:sz w:val="16"/>
        </w:rPr>
        <w:t>insights, and</w:t>
      </w:r>
      <w:r>
        <w:rPr>
          <w:rFonts w:ascii="Tahoma" w:hAnsi="Tahoma"/>
          <w:color w:val="231F20"/>
          <w:spacing w:val="-11"/>
          <w:sz w:val="16"/>
        </w:rPr>
        <w:t> </w:t>
      </w:r>
      <w:r>
        <w:rPr>
          <w:rFonts w:ascii="Tahoma" w:hAnsi="Tahoma"/>
          <w:color w:val="231F20"/>
          <w:sz w:val="16"/>
        </w:rPr>
        <w:t>future</w:t>
      </w:r>
      <w:r>
        <w:rPr>
          <w:rFonts w:ascii="Tahoma" w:hAnsi="Tahoma"/>
          <w:color w:val="231F20"/>
          <w:spacing w:val="-8"/>
          <w:sz w:val="16"/>
        </w:rPr>
        <w:t> </w:t>
      </w:r>
      <w:r>
        <w:rPr>
          <w:rFonts w:ascii="Tahoma" w:hAnsi="Tahoma"/>
          <w:color w:val="231F20"/>
          <w:sz w:val="16"/>
        </w:rPr>
        <w:t>directions.</w:t>
      </w:r>
      <w:r>
        <w:rPr>
          <w:rFonts w:ascii="Tahoma" w:hAnsi="Tahoma"/>
          <w:color w:val="231F20"/>
          <w:spacing w:val="-8"/>
          <w:sz w:val="16"/>
        </w:rPr>
        <w:t> </w:t>
      </w:r>
      <w:r>
        <w:rPr>
          <w:rFonts w:ascii="Calibri" w:hAnsi="Calibri"/>
          <w:i/>
          <w:color w:val="231F20"/>
          <w:sz w:val="16"/>
        </w:rPr>
        <w:t>Environmental</w:t>
      </w:r>
      <w:r>
        <w:rPr>
          <w:rFonts w:ascii="Calibri" w:hAnsi="Calibri"/>
          <w:i/>
          <w:color w:val="231F20"/>
          <w:spacing w:val="4"/>
          <w:sz w:val="16"/>
        </w:rPr>
        <w:t> </w:t>
      </w:r>
      <w:r>
        <w:rPr>
          <w:rFonts w:ascii="Calibri" w:hAnsi="Calibri"/>
          <w:i/>
          <w:color w:val="231F20"/>
          <w:sz w:val="16"/>
        </w:rPr>
        <w:t>History</w:t>
      </w:r>
      <w:r>
        <w:rPr>
          <w:rFonts w:ascii="Tahoma" w:hAnsi="Tahoma"/>
          <w:color w:val="231F20"/>
          <w:sz w:val="16"/>
        </w:rPr>
        <w:t>,</w:t>
      </w:r>
      <w:r>
        <w:rPr>
          <w:rFonts w:ascii="Tahoma" w:hAnsi="Tahoma"/>
          <w:color w:val="231F20"/>
          <w:spacing w:val="-8"/>
          <w:sz w:val="16"/>
        </w:rPr>
        <w:t> </w:t>
      </w:r>
      <w:r>
        <w:rPr>
          <w:rFonts w:ascii="Calibri" w:hAnsi="Calibri"/>
          <w:i/>
          <w:color w:val="231F20"/>
          <w:sz w:val="16"/>
        </w:rPr>
        <w:t>14</w:t>
      </w:r>
      <w:r>
        <w:rPr>
          <w:rFonts w:ascii="Tahoma" w:hAnsi="Tahoma"/>
          <w:color w:val="231F20"/>
          <w:sz w:val="16"/>
        </w:rPr>
        <w:t>,</w:t>
      </w:r>
      <w:r>
        <w:rPr>
          <w:rFonts w:ascii="Tahoma" w:hAnsi="Tahoma"/>
          <w:color w:val="231F20"/>
          <w:spacing w:val="-8"/>
          <w:sz w:val="16"/>
        </w:rPr>
        <w:t> </w:t>
      </w:r>
      <w:r>
        <w:rPr>
          <w:rFonts w:ascii="Tahoma" w:hAnsi="Tahoma"/>
          <w:color w:val="231F20"/>
          <w:sz w:val="16"/>
        </w:rPr>
        <w:t>221–252.</w:t>
      </w:r>
    </w:p>
    <w:p>
      <w:pPr>
        <w:spacing w:line="182" w:lineRule="exact" w:before="0"/>
        <w:ind w:left="103" w:right="0" w:firstLine="0"/>
        <w:jc w:val="left"/>
        <w:rPr>
          <w:rFonts w:ascii="Tahoma"/>
          <w:sz w:val="16"/>
        </w:rPr>
      </w:pPr>
      <w:r>
        <w:rPr>
          <w:rFonts w:ascii="Tahoma"/>
          <w:color w:val="231F20"/>
          <w:sz w:val="16"/>
        </w:rPr>
        <w:t>Carling, M., Passavant, C., &amp; Byers, J. (2003). DNA microsatellites of pronghorn (Antilocapra</w:t>
      </w:r>
    </w:p>
    <w:p>
      <w:pPr>
        <w:spacing w:before="27"/>
        <w:ind w:left="443" w:right="0" w:firstLine="0"/>
        <w:jc w:val="left"/>
        <w:rPr>
          <w:rFonts w:ascii="Tahoma" w:hAnsi="Tahoma"/>
          <w:sz w:val="16"/>
        </w:rPr>
      </w:pPr>
      <w:r>
        <w:rPr>
          <w:rFonts w:ascii="Tahoma" w:hAnsi="Tahoma"/>
          <w:color w:val="231F20"/>
          <w:sz w:val="16"/>
        </w:rPr>
        <w:t>americana). </w:t>
      </w:r>
      <w:r>
        <w:rPr>
          <w:rFonts w:ascii="Calibri" w:hAnsi="Calibri"/>
          <w:i/>
          <w:color w:val="231F20"/>
          <w:sz w:val="16"/>
        </w:rPr>
        <w:t>Molecular Ecology Notes</w:t>
      </w:r>
      <w:r>
        <w:rPr>
          <w:rFonts w:ascii="Tahoma" w:hAnsi="Tahoma"/>
          <w:color w:val="231F20"/>
          <w:sz w:val="16"/>
        </w:rPr>
        <w:t>, 1–2. doi:10.1046/j.1471-8286</w:t>
      </w:r>
    </w:p>
    <w:p>
      <w:pPr>
        <w:spacing w:line="273" w:lineRule="auto" w:before="17"/>
        <w:ind w:left="443" w:right="551" w:hanging="340"/>
        <w:jc w:val="left"/>
        <w:rPr>
          <w:rFonts w:ascii="Tahoma" w:hAnsi="Tahoma"/>
          <w:sz w:val="16"/>
        </w:rPr>
      </w:pPr>
      <w:r>
        <w:rPr>
          <w:rFonts w:ascii="Tahoma" w:hAnsi="Tahoma"/>
          <w:color w:val="231F20"/>
          <w:sz w:val="16"/>
        </w:rPr>
        <w:t>Chazdon,</w:t>
      </w:r>
      <w:r>
        <w:rPr>
          <w:rFonts w:ascii="Tahoma" w:hAnsi="Tahoma"/>
          <w:color w:val="231F20"/>
          <w:spacing w:val="-21"/>
          <w:sz w:val="16"/>
        </w:rPr>
        <w:t> </w:t>
      </w:r>
      <w:r>
        <w:rPr>
          <w:rFonts w:ascii="Tahoma" w:hAnsi="Tahoma"/>
          <w:color w:val="231F20"/>
          <w:sz w:val="16"/>
        </w:rPr>
        <w:t>R.</w:t>
      </w:r>
      <w:r>
        <w:rPr>
          <w:rFonts w:ascii="Tahoma" w:hAnsi="Tahoma"/>
          <w:color w:val="231F20"/>
          <w:spacing w:val="-21"/>
          <w:sz w:val="16"/>
        </w:rPr>
        <w:t> </w:t>
      </w:r>
      <w:r>
        <w:rPr>
          <w:rFonts w:ascii="Tahoma" w:hAnsi="Tahoma"/>
          <w:color w:val="231F20"/>
          <w:sz w:val="16"/>
        </w:rPr>
        <w:t>L.,</w:t>
      </w:r>
      <w:r>
        <w:rPr>
          <w:rFonts w:ascii="Tahoma" w:hAnsi="Tahoma"/>
          <w:color w:val="231F20"/>
          <w:spacing w:val="-21"/>
          <w:sz w:val="16"/>
        </w:rPr>
        <w:t> </w:t>
      </w:r>
      <w:r>
        <w:rPr>
          <w:rFonts w:ascii="Tahoma" w:hAnsi="Tahoma"/>
          <w:color w:val="231F20"/>
          <w:spacing w:val="-3"/>
          <w:sz w:val="16"/>
        </w:rPr>
        <w:t>Harvey,</w:t>
      </w:r>
      <w:r>
        <w:rPr>
          <w:rFonts w:ascii="Tahoma" w:hAnsi="Tahoma"/>
          <w:color w:val="231F20"/>
          <w:spacing w:val="-21"/>
          <w:sz w:val="16"/>
        </w:rPr>
        <w:t> </w:t>
      </w:r>
      <w:r>
        <w:rPr>
          <w:rFonts w:ascii="Tahoma" w:hAnsi="Tahoma"/>
          <w:color w:val="231F20"/>
          <w:sz w:val="16"/>
        </w:rPr>
        <w:t>C.</w:t>
      </w:r>
      <w:r>
        <w:rPr>
          <w:rFonts w:ascii="Tahoma" w:hAnsi="Tahoma"/>
          <w:color w:val="231F20"/>
          <w:spacing w:val="-21"/>
          <w:sz w:val="16"/>
        </w:rPr>
        <w:t> </w:t>
      </w:r>
      <w:r>
        <w:rPr>
          <w:rFonts w:ascii="Tahoma" w:hAnsi="Tahoma"/>
          <w:color w:val="231F20"/>
          <w:sz w:val="16"/>
        </w:rPr>
        <w:t>A.</w:t>
      </w:r>
      <w:r>
        <w:rPr>
          <w:rFonts w:ascii="Tahoma" w:hAnsi="Tahoma"/>
          <w:color w:val="231F20"/>
          <w:spacing w:val="-21"/>
          <w:sz w:val="16"/>
        </w:rPr>
        <w:t> </w:t>
      </w:r>
      <w:r>
        <w:rPr>
          <w:rFonts w:ascii="Tahoma" w:hAnsi="Tahoma"/>
          <w:color w:val="231F20"/>
          <w:sz w:val="16"/>
        </w:rPr>
        <w:t>&amp;</w:t>
      </w:r>
      <w:r>
        <w:rPr>
          <w:rFonts w:ascii="Tahoma" w:hAnsi="Tahoma"/>
          <w:color w:val="231F20"/>
          <w:spacing w:val="-21"/>
          <w:sz w:val="16"/>
        </w:rPr>
        <w:t> </w:t>
      </w:r>
      <w:r>
        <w:rPr>
          <w:rFonts w:ascii="Tahoma" w:hAnsi="Tahoma"/>
          <w:color w:val="231F20"/>
          <w:sz w:val="16"/>
        </w:rPr>
        <w:t>Komar,</w:t>
      </w:r>
      <w:r>
        <w:rPr>
          <w:rFonts w:ascii="Tahoma" w:hAnsi="Tahoma"/>
          <w:color w:val="231F20"/>
          <w:spacing w:val="-21"/>
          <w:sz w:val="16"/>
        </w:rPr>
        <w:t> </w:t>
      </w:r>
      <w:r>
        <w:rPr>
          <w:rFonts w:ascii="Tahoma" w:hAnsi="Tahoma"/>
          <w:color w:val="231F20"/>
          <w:sz w:val="16"/>
        </w:rPr>
        <w:t>O.,</w:t>
      </w:r>
      <w:r>
        <w:rPr>
          <w:rFonts w:ascii="Tahoma" w:hAnsi="Tahoma"/>
          <w:color w:val="231F20"/>
          <w:spacing w:val="-21"/>
          <w:sz w:val="16"/>
        </w:rPr>
        <w:t> </w:t>
      </w:r>
      <w:r>
        <w:rPr>
          <w:rFonts w:ascii="Tahoma" w:hAnsi="Tahoma"/>
          <w:color w:val="231F20"/>
          <w:sz w:val="16"/>
        </w:rPr>
        <w:t>et</w:t>
      </w:r>
      <w:r>
        <w:rPr>
          <w:rFonts w:ascii="Tahoma" w:hAnsi="Tahoma"/>
          <w:color w:val="231F20"/>
          <w:spacing w:val="-22"/>
          <w:sz w:val="16"/>
        </w:rPr>
        <w:t> </w:t>
      </w:r>
      <w:r>
        <w:rPr>
          <w:rFonts w:ascii="Tahoma" w:hAnsi="Tahoma"/>
          <w:color w:val="231F20"/>
          <w:sz w:val="16"/>
        </w:rPr>
        <w:t>al.</w:t>
      </w:r>
      <w:r>
        <w:rPr>
          <w:rFonts w:ascii="Tahoma" w:hAnsi="Tahoma"/>
          <w:color w:val="231F20"/>
          <w:spacing w:val="-21"/>
          <w:sz w:val="16"/>
        </w:rPr>
        <w:t> </w:t>
      </w:r>
      <w:r>
        <w:rPr>
          <w:rFonts w:ascii="Tahoma" w:hAnsi="Tahoma"/>
          <w:color w:val="231F20"/>
          <w:sz w:val="16"/>
        </w:rPr>
        <w:t>(2009).</w:t>
      </w:r>
      <w:r>
        <w:rPr>
          <w:rFonts w:ascii="Tahoma" w:hAnsi="Tahoma"/>
          <w:color w:val="231F20"/>
          <w:spacing w:val="-21"/>
          <w:sz w:val="16"/>
        </w:rPr>
        <w:t> </w:t>
      </w:r>
      <w:r>
        <w:rPr>
          <w:rFonts w:ascii="Tahoma" w:hAnsi="Tahoma"/>
          <w:color w:val="231F20"/>
          <w:sz w:val="16"/>
        </w:rPr>
        <w:t>Beyond</w:t>
      </w:r>
      <w:r>
        <w:rPr>
          <w:rFonts w:ascii="Tahoma" w:hAnsi="Tahoma"/>
          <w:color w:val="231F20"/>
          <w:spacing w:val="-22"/>
          <w:sz w:val="16"/>
        </w:rPr>
        <w:t> </w:t>
      </w:r>
      <w:r>
        <w:rPr>
          <w:rFonts w:ascii="Tahoma" w:hAnsi="Tahoma"/>
          <w:color w:val="231F20"/>
          <w:sz w:val="16"/>
        </w:rPr>
        <w:t>reserves:</w:t>
      </w:r>
      <w:r>
        <w:rPr>
          <w:rFonts w:ascii="Tahoma" w:hAnsi="Tahoma"/>
          <w:color w:val="231F20"/>
          <w:spacing w:val="-21"/>
          <w:sz w:val="16"/>
        </w:rPr>
        <w:t> </w:t>
      </w:r>
      <w:r>
        <w:rPr>
          <w:rFonts w:ascii="Tahoma" w:hAnsi="Tahoma"/>
          <w:color w:val="231F20"/>
          <w:sz w:val="16"/>
        </w:rPr>
        <w:t>A</w:t>
      </w:r>
      <w:r>
        <w:rPr>
          <w:rFonts w:ascii="Tahoma" w:hAnsi="Tahoma"/>
          <w:color w:val="231F20"/>
          <w:spacing w:val="-21"/>
          <w:sz w:val="16"/>
        </w:rPr>
        <w:t> </w:t>
      </w:r>
      <w:r>
        <w:rPr>
          <w:rFonts w:ascii="Tahoma" w:hAnsi="Tahoma"/>
          <w:color w:val="231F20"/>
          <w:sz w:val="16"/>
        </w:rPr>
        <w:t>research</w:t>
      </w:r>
      <w:r>
        <w:rPr>
          <w:rFonts w:ascii="Tahoma" w:hAnsi="Tahoma"/>
          <w:color w:val="231F20"/>
          <w:spacing w:val="-21"/>
          <w:sz w:val="16"/>
        </w:rPr>
        <w:t> </w:t>
      </w:r>
      <w:r>
        <w:rPr>
          <w:rFonts w:ascii="Tahoma" w:hAnsi="Tahoma"/>
          <w:color w:val="231F20"/>
          <w:sz w:val="16"/>
        </w:rPr>
        <w:t>agenda</w:t>
      </w:r>
      <w:r>
        <w:rPr>
          <w:rFonts w:ascii="Tahoma" w:hAnsi="Tahoma"/>
          <w:color w:val="231F20"/>
          <w:spacing w:val="-21"/>
          <w:sz w:val="16"/>
        </w:rPr>
        <w:t> </w:t>
      </w:r>
      <w:r>
        <w:rPr>
          <w:rFonts w:ascii="Tahoma" w:hAnsi="Tahoma"/>
          <w:color w:val="231F20"/>
          <w:sz w:val="16"/>
        </w:rPr>
        <w:t>for conserving</w:t>
      </w:r>
      <w:r>
        <w:rPr>
          <w:rFonts w:ascii="Tahoma" w:hAnsi="Tahoma"/>
          <w:color w:val="231F20"/>
          <w:spacing w:val="-16"/>
          <w:sz w:val="16"/>
        </w:rPr>
        <w:t> </w:t>
      </w:r>
      <w:r>
        <w:rPr>
          <w:rFonts w:ascii="Tahoma" w:hAnsi="Tahoma"/>
          <w:color w:val="231F20"/>
          <w:sz w:val="16"/>
        </w:rPr>
        <w:t>biodiversity</w:t>
      </w:r>
      <w:r>
        <w:rPr>
          <w:rFonts w:ascii="Tahoma" w:hAnsi="Tahoma"/>
          <w:color w:val="231F20"/>
          <w:spacing w:val="-18"/>
          <w:sz w:val="16"/>
        </w:rPr>
        <w:t> </w:t>
      </w:r>
      <w:r>
        <w:rPr>
          <w:rFonts w:ascii="Tahoma" w:hAnsi="Tahoma"/>
          <w:color w:val="231F20"/>
          <w:sz w:val="16"/>
        </w:rPr>
        <w:t>in</w:t>
      </w:r>
      <w:r>
        <w:rPr>
          <w:rFonts w:ascii="Tahoma" w:hAnsi="Tahoma"/>
          <w:color w:val="231F20"/>
          <w:spacing w:val="-16"/>
          <w:sz w:val="16"/>
        </w:rPr>
        <w:t> </w:t>
      </w:r>
      <w:r>
        <w:rPr>
          <w:rFonts w:ascii="Tahoma" w:hAnsi="Tahoma"/>
          <w:color w:val="231F20"/>
          <w:sz w:val="16"/>
        </w:rPr>
        <w:t>human-modified</w:t>
      </w:r>
      <w:r>
        <w:rPr>
          <w:rFonts w:ascii="Tahoma" w:hAnsi="Tahoma"/>
          <w:color w:val="231F20"/>
          <w:spacing w:val="-18"/>
          <w:sz w:val="16"/>
        </w:rPr>
        <w:t> </w:t>
      </w:r>
      <w:r>
        <w:rPr>
          <w:rFonts w:ascii="Tahoma" w:hAnsi="Tahoma"/>
          <w:color w:val="231F20"/>
          <w:sz w:val="16"/>
        </w:rPr>
        <w:t>tropical</w:t>
      </w:r>
      <w:r>
        <w:rPr>
          <w:rFonts w:ascii="Tahoma" w:hAnsi="Tahoma"/>
          <w:color w:val="231F20"/>
          <w:spacing w:val="-18"/>
          <w:sz w:val="16"/>
        </w:rPr>
        <w:t> </w:t>
      </w:r>
      <w:r>
        <w:rPr>
          <w:rFonts w:ascii="Tahoma" w:hAnsi="Tahoma"/>
          <w:color w:val="231F20"/>
          <w:sz w:val="16"/>
        </w:rPr>
        <w:t>landscapes.</w:t>
      </w:r>
      <w:r>
        <w:rPr>
          <w:rFonts w:ascii="Tahoma" w:hAnsi="Tahoma"/>
          <w:color w:val="231F20"/>
          <w:spacing w:val="-16"/>
          <w:sz w:val="16"/>
        </w:rPr>
        <w:t> </w:t>
      </w:r>
      <w:r>
        <w:rPr>
          <w:rFonts w:ascii="Calibri" w:hAnsi="Calibri"/>
          <w:i/>
          <w:color w:val="231F20"/>
          <w:sz w:val="16"/>
        </w:rPr>
        <w:t>Biotropica</w:t>
      </w:r>
      <w:r>
        <w:rPr>
          <w:rFonts w:ascii="Tahoma" w:hAnsi="Tahoma"/>
          <w:color w:val="231F20"/>
          <w:sz w:val="16"/>
        </w:rPr>
        <w:t>,</w:t>
      </w:r>
      <w:r>
        <w:rPr>
          <w:rFonts w:ascii="Tahoma" w:hAnsi="Tahoma"/>
          <w:color w:val="231F20"/>
          <w:spacing w:val="-16"/>
          <w:sz w:val="16"/>
        </w:rPr>
        <w:t> </w:t>
      </w:r>
      <w:r>
        <w:rPr>
          <w:rFonts w:ascii="Calibri" w:hAnsi="Calibri"/>
          <w:i/>
          <w:color w:val="231F20"/>
          <w:sz w:val="16"/>
        </w:rPr>
        <w:t>41</w:t>
      </w:r>
      <w:r>
        <w:rPr>
          <w:rFonts w:ascii="Tahoma" w:hAnsi="Tahoma"/>
          <w:color w:val="231F20"/>
          <w:sz w:val="16"/>
        </w:rPr>
        <w:t>(2),</w:t>
      </w:r>
      <w:r>
        <w:rPr>
          <w:rFonts w:ascii="Tahoma" w:hAnsi="Tahoma"/>
          <w:color w:val="231F20"/>
          <w:spacing w:val="-16"/>
          <w:sz w:val="16"/>
        </w:rPr>
        <w:t> </w:t>
      </w:r>
      <w:r>
        <w:rPr>
          <w:rFonts w:ascii="Tahoma" w:hAnsi="Tahoma"/>
          <w:color w:val="231F20"/>
          <w:sz w:val="16"/>
        </w:rPr>
        <w:t>142–153.</w:t>
      </w:r>
    </w:p>
    <w:p>
      <w:pPr>
        <w:spacing w:line="182" w:lineRule="exact" w:before="0"/>
        <w:ind w:left="103" w:right="0" w:firstLine="0"/>
        <w:jc w:val="left"/>
        <w:rPr>
          <w:rFonts w:ascii="Tahoma"/>
          <w:sz w:val="16"/>
        </w:rPr>
      </w:pPr>
      <w:r>
        <w:rPr>
          <w:rFonts w:ascii="Tahoma"/>
          <w:color w:val="231F20"/>
          <w:sz w:val="16"/>
        </w:rPr>
        <w:t>CITES &amp; UNEP. (2009). Convention on International Trade in Endangered Species of Wild Fauna and</w:t>
      </w:r>
    </w:p>
    <w:p>
      <w:pPr>
        <w:spacing w:before="27"/>
        <w:ind w:left="443" w:right="0" w:firstLine="0"/>
        <w:jc w:val="left"/>
        <w:rPr>
          <w:rFonts w:ascii="Tahoma" w:hAnsi="Tahoma"/>
          <w:sz w:val="16"/>
        </w:rPr>
      </w:pPr>
      <w:r>
        <w:rPr>
          <w:rFonts w:ascii="Tahoma" w:hAnsi="Tahoma"/>
          <w:color w:val="231F20"/>
          <w:sz w:val="16"/>
        </w:rPr>
        <w:t>Flora. Appendices I , II and III. Valid from 22 May 2009, </w:t>
      </w:r>
      <w:r>
        <w:rPr>
          <w:rFonts w:ascii="Calibri" w:hAnsi="Calibri"/>
          <w:i/>
          <w:color w:val="231F20"/>
          <w:sz w:val="16"/>
        </w:rPr>
        <w:t>41</w:t>
      </w:r>
      <w:r>
        <w:rPr>
          <w:rFonts w:ascii="Tahoma" w:hAnsi="Tahoma"/>
          <w:color w:val="231F20"/>
          <w:sz w:val="16"/>
        </w:rPr>
        <w:t>(May), 1–41.</w:t>
      </w:r>
    </w:p>
    <w:p>
      <w:pPr>
        <w:spacing w:line="273" w:lineRule="auto" w:before="17"/>
        <w:ind w:left="443" w:right="551" w:hanging="340"/>
        <w:jc w:val="left"/>
        <w:rPr>
          <w:rFonts w:ascii="Tahoma" w:hAnsi="Tahoma"/>
          <w:sz w:val="16"/>
        </w:rPr>
      </w:pPr>
      <w:r>
        <w:rPr>
          <w:rFonts w:ascii="Tahoma" w:hAnsi="Tahoma"/>
          <w:color w:val="231F20"/>
          <w:spacing w:val="-5"/>
          <w:sz w:val="16"/>
        </w:rPr>
        <w:t>Clay,</w:t>
      </w:r>
      <w:r>
        <w:rPr>
          <w:rFonts w:ascii="Tahoma" w:hAnsi="Tahoma"/>
          <w:color w:val="231F20"/>
          <w:spacing w:val="-19"/>
          <w:sz w:val="16"/>
        </w:rPr>
        <w:t> </w:t>
      </w:r>
      <w:r>
        <w:rPr>
          <w:rFonts w:ascii="Tahoma" w:hAnsi="Tahoma"/>
          <w:color w:val="231F20"/>
          <w:sz w:val="16"/>
        </w:rPr>
        <w:t>K.,</w:t>
      </w:r>
      <w:r>
        <w:rPr>
          <w:rFonts w:ascii="Tahoma" w:hAnsi="Tahoma"/>
          <w:color w:val="231F20"/>
          <w:spacing w:val="-19"/>
          <w:sz w:val="16"/>
        </w:rPr>
        <w:t> </w:t>
      </w:r>
      <w:r>
        <w:rPr>
          <w:rFonts w:ascii="Tahoma" w:hAnsi="Tahoma"/>
          <w:color w:val="231F20"/>
          <w:sz w:val="16"/>
        </w:rPr>
        <w:t>Holah,</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&amp;</w:t>
      </w:r>
      <w:r>
        <w:rPr>
          <w:rFonts w:ascii="Tahoma" w:hAnsi="Tahoma"/>
          <w:color w:val="231F20"/>
          <w:spacing w:val="-19"/>
          <w:sz w:val="16"/>
        </w:rPr>
        <w:t> </w:t>
      </w:r>
      <w:r>
        <w:rPr>
          <w:rFonts w:ascii="Tahoma" w:hAnsi="Tahoma"/>
          <w:color w:val="231F20"/>
          <w:sz w:val="16"/>
        </w:rPr>
        <w:t>Rudgers,</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(2005).</w:t>
      </w:r>
      <w:r>
        <w:rPr>
          <w:rFonts w:ascii="Tahoma" w:hAnsi="Tahoma"/>
          <w:color w:val="231F20"/>
          <w:spacing w:val="-19"/>
          <w:sz w:val="16"/>
        </w:rPr>
        <w:t> </w:t>
      </w:r>
      <w:r>
        <w:rPr>
          <w:rFonts w:ascii="Tahoma" w:hAnsi="Tahoma"/>
          <w:color w:val="231F20"/>
          <w:sz w:val="16"/>
        </w:rPr>
        <w:t>Herbivores</w:t>
      </w:r>
      <w:r>
        <w:rPr>
          <w:rFonts w:ascii="Tahoma" w:hAnsi="Tahoma"/>
          <w:color w:val="231F20"/>
          <w:spacing w:val="-21"/>
          <w:sz w:val="16"/>
        </w:rPr>
        <w:t> </w:t>
      </w:r>
      <w:r>
        <w:rPr>
          <w:rFonts w:ascii="Tahoma" w:hAnsi="Tahoma"/>
          <w:color w:val="231F20"/>
          <w:sz w:val="16"/>
        </w:rPr>
        <w:t>cause</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rapid</w:t>
      </w:r>
      <w:r>
        <w:rPr>
          <w:rFonts w:ascii="Tahoma" w:hAnsi="Tahoma"/>
          <w:color w:val="231F20"/>
          <w:spacing w:val="-21"/>
          <w:sz w:val="16"/>
        </w:rPr>
        <w:t> </w:t>
      </w:r>
      <w:r>
        <w:rPr>
          <w:rFonts w:ascii="Tahoma" w:hAnsi="Tahoma"/>
          <w:color w:val="231F20"/>
          <w:sz w:val="16"/>
        </w:rPr>
        <w:t>increase</w:t>
      </w:r>
      <w:r>
        <w:rPr>
          <w:rFonts w:ascii="Tahoma" w:hAnsi="Tahoma"/>
          <w:color w:val="231F20"/>
          <w:spacing w:val="-19"/>
          <w:sz w:val="16"/>
        </w:rPr>
        <w:t> </w:t>
      </w:r>
      <w:r>
        <w:rPr>
          <w:rFonts w:ascii="Tahoma" w:hAnsi="Tahoma"/>
          <w:color w:val="231F20"/>
          <w:sz w:val="16"/>
        </w:rPr>
        <w:t>in</w:t>
      </w:r>
      <w:r>
        <w:rPr>
          <w:rFonts w:ascii="Tahoma" w:hAnsi="Tahoma"/>
          <w:color w:val="231F20"/>
          <w:spacing w:val="-19"/>
          <w:sz w:val="16"/>
        </w:rPr>
        <w:t> </w:t>
      </w:r>
      <w:r>
        <w:rPr>
          <w:rFonts w:ascii="Tahoma" w:hAnsi="Tahoma"/>
          <w:color w:val="231F20"/>
          <w:sz w:val="16"/>
        </w:rPr>
        <w:t>hereditary</w:t>
      </w:r>
      <w:r>
        <w:rPr>
          <w:rFonts w:ascii="Tahoma" w:hAnsi="Tahoma"/>
          <w:color w:val="231F20"/>
          <w:spacing w:val="-21"/>
          <w:sz w:val="16"/>
        </w:rPr>
        <w:t> </w:t>
      </w:r>
      <w:r>
        <w:rPr>
          <w:rFonts w:ascii="Tahoma" w:hAnsi="Tahoma"/>
          <w:color w:val="231F20"/>
          <w:sz w:val="16"/>
        </w:rPr>
        <w:t>symbiosis and</w:t>
      </w:r>
      <w:r>
        <w:rPr>
          <w:rFonts w:ascii="Tahoma" w:hAnsi="Tahoma"/>
          <w:color w:val="231F20"/>
          <w:spacing w:val="-19"/>
          <w:sz w:val="16"/>
        </w:rPr>
        <w:t> </w:t>
      </w:r>
      <w:r>
        <w:rPr>
          <w:rFonts w:ascii="Tahoma" w:hAnsi="Tahoma"/>
          <w:color w:val="231F20"/>
          <w:sz w:val="16"/>
        </w:rPr>
        <w:t>alter</w:t>
      </w:r>
      <w:r>
        <w:rPr>
          <w:rFonts w:ascii="Tahoma" w:hAnsi="Tahoma"/>
          <w:color w:val="231F20"/>
          <w:spacing w:val="-17"/>
          <w:sz w:val="16"/>
        </w:rPr>
        <w:t> </w:t>
      </w:r>
      <w:r>
        <w:rPr>
          <w:rFonts w:ascii="Tahoma" w:hAnsi="Tahoma"/>
          <w:color w:val="231F20"/>
          <w:sz w:val="16"/>
        </w:rPr>
        <w:t>plant</w:t>
      </w:r>
      <w:r>
        <w:rPr>
          <w:rFonts w:ascii="Tahoma" w:hAnsi="Tahoma"/>
          <w:color w:val="231F20"/>
          <w:spacing w:val="-19"/>
          <w:sz w:val="16"/>
        </w:rPr>
        <w:t> </w:t>
      </w:r>
      <w:r>
        <w:rPr>
          <w:rFonts w:ascii="Tahoma" w:hAnsi="Tahoma"/>
          <w:color w:val="231F20"/>
          <w:sz w:val="16"/>
        </w:rPr>
        <w:t>community</w:t>
      </w:r>
      <w:r>
        <w:rPr>
          <w:rFonts w:ascii="Tahoma" w:hAnsi="Tahoma"/>
          <w:color w:val="231F20"/>
          <w:spacing w:val="-19"/>
          <w:sz w:val="16"/>
        </w:rPr>
        <w:t> </w:t>
      </w:r>
      <w:r>
        <w:rPr>
          <w:rFonts w:ascii="Tahoma" w:hAnsi="Tahoma"/>
          <w:color w:val="231F20"/>
          <w:sz w:val="16"/>
        </w:rPr>
        <w:t>composition.</w:t>
      </w:r>
      <w:r>
        <w:rPr>
          <w:rFonts w:ascii="Tahoma" w:hAnsi="Tahoma"/>
          <w:color w:val="231F20"/>
          <w:spacing w:val="-17"/>
          <w:sz w:val="16"/>
        </w:rPr>
        <w:t> </w:t>
      </w:r>
      <w:r>
        <w:rPr>
          <w:rFonts w:ascii="Calibri" w:hAnsi="Calibri"/>
          <w:i/>
          <w:color w:val="231F20"/>
          <w:sz w:val="16"/>
        </w:rPr>
        <w:t>PNAS</w:t>
      </w:r>
      <w:r>
        <w:rPr>
          <w:rFonts w:ascii="Tahoma" w:hAnsi="Tahoma"/>
          <w:color w:val="231F20"/>
          <w:sz w:val="16"/>
        </w:rPr>
        <w:t>,</w:t>
      </w:r>
      <w:r>
        <w:rPr>
          <w:rFonts w:ascii="Tahoma" w:hAnsi="Tahoma"/>
          <w:color w:val="231F20"/>
          <w:spacing w:val="-17"/>
          <w:sz w:val="16"/>
        </w:rPr>
        <w:t> </w:t>
      </w:r>
      <w:r>
        <w:rPr>
          <w:rFonts w:ascii="Calibri" w:hAnsi="Calibri"/>
          <w:i/>
          <w:color w:val="231F20"/>
          <w:sz w:val="16"/>
        </w:rPr>
        <w:t>102</w:t>
      </w:r>
      <w:r>
        <w:rPr>
          <w:rFonts w:ascii="Tahoma" w:hAnsi="Tahoma"/>
          <w:color w:val="231F20"/>
          <w:sz w:val="16"/>
        </w:rPr>
        <w:t>,</w:t>
      </w:r>
      <w:r>
        <w:rPr>
          <w:rFonts w:ascii="Tahoma" w:hAnsi="Tahoma"/>
          <w:color w:val="231F20"/>
          <w:spacing w:val="-17"/>
          <w:sz w:val="16"/>
        </w:rPr>
        <w:t> </w:t>
      </w:r>
      <w:r>
        <w:rPr>
          <w:rFonts w:ascii="Tahoma" w:hAnsi="Tahoma"/>
          <w:color w:val="231F20"/>
          <w:sz w:val="16"/>
        </w:rPr>
        <w:t>12465–12470.</w:t>
      </w:r>
    </w:p>
    <w:p>
      <w:pPr>
        <w:spacing w:line="192" w:lineRule="exact" w:before="0"/>
        <w:ind w:left="103" w:right="0" w:firstLine="0"/>
        <w:jc w:val="left"/>
        <w:rPr>
          <w:rFonts w:ascii="Calibri" w:hAnsi="Calibri"/>
          <w:i/>
          <w:sz w:val="16"/>
        </w:rPr>
      </w:pPr>
      <w:r>
        <w:rPr>
          <w:rFonts w:ascii="Tahoma" w:hAnsi="Tahoma"/>
          <w:color w:val="231F20"/>
          <w:w w:val="105"/>
          <w:sz w:val="16"/>
        </w:rPr>
        <w:t>CONABIO (2007). </w:t>
      </w:r>
      <w:r>
        <w:rPr>
          <w:rFonts w:ascii="Calibri" w:hAnsi="Calibri"/>
          <w:i/>
          <w:color w:val="231F20"/>
          <w:w w:val="105"/>
          <w:sz w:val="16"/>
        </w:rPr>
        <w:t>Análisis de vacíos y omisiones en conservación de la biodiversidad terrestre de</w:t>
      </w:r>
    </w:p>
    <w:p>
      <w:pPr>
        <w:spacing w:before="17"/>
        <w:ind w:left="443" w:right="0" w:firstLine="0"/>
        <w:jc w:val="left"/>
        <w:rPr>
          <w:rFonts w:ascii="Tahoma" w:hAnsi="Tahoma"/>
          <w:sz w:val="16"/>
        </w:rPr>
      </w:pPr>
      <w:r>
        <w:rPr>
          <w:rFonts w:ascii="Calibri" w:hAnsi="Calibri"/>
          <w:i/>
          <w:color w:val="231F20"/>
          <w:sz w:val="16"/>
        </w:rPr>
        <w:t>México: espacios y especies </w:t>
      </w:r>
      <w:r>
        <w:rPr>
          <w:rFonts w:ascii="Tahoma" w:hAnsi="Tahoma"/>
          <w:color w:val="231F20"/>
          <w:sz w:val="16"/>
        </w:rPr>
        <w:t>(p. 127). Mexico City: Conabio.</w:t>
      </w:r>
    </w:p>
    <w:p>
      <w:pPr>
        <w:spacing w:line="259" w:lineRule="auto" w:before="17"/>
        <w:ind w:left="443" w:right="671" w:hanging="340"/>
        <w:jc w:val="left"/>
        <w:rPr>
          <w:rFonts w:ascii="Tahoma" w:hAnsi="Tahoma"/>
          <w:sz w:val="16"/>
        </w:rPr>
      </w:pPr>
      <w:r>
        <w:rPr>
          <w:rFonts w:ascii="Tahoma" w:hAnsi="Tahoma"/>
          <w:color w:val="231F20"/>
          <w:sz w:val="16"/>
        </w:rPr>
        <w:t>Curtin,</w:t>
      </w:r>
      <w:r>
        <w:rPr>
          <w:rFonts w:ascii="Tahoma" w:hAnsi="Tahoma"/>
          <w:color w:val="231F20"/>
          <w:spacing w:val="-11"/>
          <w:sz w:val="16"/>
        </w:rPr>
        <w:t> </w:t>
      </w:r>
      <w:r>
        <w:rPr>
          <w:rFonts w:ascii="Tahoma" w:hAnsi="Tahoma"/>
          <w:color w:val="231F20"/>
          <w:sz w:val="16"/>
        </w:rPr>
        <w:t>C.</w:t>
      </w:r>
      <w:r>
        <w:rPr>
          <w:rFonts w:ascii="Tahoma" w:hAnsi="Tahoma"/>
          <w:color w:val="231F20"/>
          <w:spacing w:val="-11"/>
          <w:sz w:val="16"/>
        </w:rPr>
        <w:t> </w:t>
      </w:r>
      <w:r>
        <w:rPr>
          <w:rFonts w:ascii="Tahoma" w:hAnsi="Tahoma"/>
          <w:color w:val="231F20"/>
          <w:sz w:val="16"/>
        </w:rPr>
        <w:t>G.</w:t>
      </w:r>
      <w:r>
        <w:rPr>
          <w:rFonts w:ascii="Tahoma" w:hAnsi="Tahoma"/>
          <w:color w:val="231F20"/>
          <w:spacing w:val="-11"/>
          <w:sz w:val="16"/>
        </w:rPr>
        <w:t> </w:t>
      </w:r>
      <w:r>
        <w:rPr>
          <w:rFonts w:ascii="Tahoma" w:hAnsi="Tahoma"/>
          <w:color w:val="231F20"/>
          <w:sz w:val="16"/>
        </w:rPr>
        <w:t>(2002).</w:t>
      </w:r>
      <w:r>
        <w:rPr>
          <w:rFonts w:ascii="Tahoma" w:hAnsi="Tahoma"/>
          <w:color w:val="231F20"/>
          <w:spacing w:val="-11"/>
          <w:sz w:val="16"/>
        </w:rPr>
        <w:t> </w:t>
      </w:r>
      <w:r>
        <w:rPr>
          <w:rFonts w:ascii="Tahoma" w:hAnsi="Tahoma"/>
          <w:color w:val="231F20"/>
          <w:sz w:val="16"/>
        </w:rPr>
        <w:t>Livestock</w:t>
      </w:r>
      <w:r>
        <w:rPr>
          <w:rFonts w:ascii="Tahoma" w:hAnsi="Tahoma"/>
          <w:color w:val="231F20"/>
          <w:spacing w:val="-16"/>
          <w:sz w:val="16"/>
        </w:rPr>
        <w:t> </w:t>
      </w:r>
      <w:r>
        <w:rPr>
          <w:rFonts w:ascii="Tahoma" w:hAnsi="Tahoma"/>
          <w:color w:val="231F20"/>
          <w:sz w:val="16"/>
        </w:rPr>
        <w:t>grazing,</w:t>
      </w:r>
      <w:r>
        <w:rPr>
          <w:rFonts w:ascii="Tahoma" w:hAnsi="Tahoma"/>
          <w:color w:val="231F20"/>
          <w:spacing w:val="-11"/>
          <w:sz w:val="16"/>
        </w:rPr>
        <w:t> </w:t>
      </w:r>
      <w:r>
        <w:rPr>
          <w:rFonts w:ascii="Tahoma" w:hAnsi="Tahoma"/>
          <w:color w:val="231F20"/>
          <w:sz w:val="16"/>
        </w:rPr>
        <w:t>rest,</w:t>
      </w:r>
      <w:r>
        <w:rPr>
          <w:rFonts w:ascii="Tahoma" w:hAnsi="Tahoma"/>
          <w:color w:val="231F20"/>
          <w:spacing w:val="-11"/>
          <w:sz w:val="16"/>
        </w:rPr>
        <w:t> </w:t>
      </w:r>
      <w:r>
        <w:rPr>
          <w:rFonts w:ascii="Tahoma" w:hAnsi="Tahoma"/>
          <w:color w:val="231F20"/>
          <w:sz w:val="16"/>
        </w:rPr>
        <w:t>and</w:t>
      </w:r>
      <w:r>
        <w:rPr>
          <w:rFonts w:ascii="Tahoma" w:hAnsi="Tahoma"/>
          <w:color w:val="231F20"/>
          <w:spacing w:val="-13"/>
          <w:sz w:val="16"/>
        </w:rPr>
        <w:t> </w:t>
      </w:r>
      <w:r>
        <w:rPr>
          <w:rFonts w:ascii="Tahoma" w:hAnsi="Tahoma"/>
          <w:color w:val="231F20"/>
          <w:sz w:val="16"/>
        </w:rPr>
        <w:t>restoration</w:t>
      </w:r>
      <w:r>
        <w:rPr>
          <w:rFonts w:ascii="Tahoma" w:hAnsi="Tahoma"/>
          <w:color w:val="231F20"/>
          <w:spacing w:val="-11"/>
          <w:sz w:val="16"/>
        </w:rPr>
        <w:t> </w:t>
      </w:r>
      <w:r>
        <w:rPr>
          <w:rFonts w:ascii="Tahoma" w:hAnsi="Tahoma"/>
          <w:color w:val="231F20"/>
          <w:sz w:val="16"/>
        </w:rPr>
        <w:t>in</w:t>
      </w:r>
      <w:r>
        <w:rPr>
          <w:rFonts w:ascii="Tahoma" w:hAnsi="Tahoma"/>
          <w:color w:val="231F20"/>
          <w:spacing w:val="-11"/>
          <w:sz w:val="16"/>
        </w:rPr>
        <w:t> </w:t>
      </w:r>
      <w:r>
        <w:rPr>
          <w:rFonts w:ascii="Tahoma" w:hAnsi="Tahoma"/>
          <w:color w:val="231F20"/>
          <w:sz w:val="16"/>
        </w:rPr>
        <w:t>arid</w:t>
      </w:r>
      <w:r>
        <w:rPr>
          <w:rFonts w:ascii="Tahoma" w:hAnsi="Tahoma"/>
          <w:color w:val="231F20"/>
          <w:spacing w:val="-13"/>
          <w:sz w:val="16"/>
        </w:rPr>
        <w:t> </w:t>
      </w:r>
      <w:r>
        <w:rPr>
          <w:rFonts w:ascii="Tahoma" w:hAnsi="Tahoma"/>
          <w:color w:val="231F20"/>
          <w:sz w:val="16"/>
        </w:rPr>
        <w:t>landscapes.</w:t>
      </w:r>
      <w:r>
        <w:rPr>
          <w:rFonts w:ascii="Tahoma" w:hAnsi="Tahoma"/>
          <w:color w:val="231F20"/>
          <w:spacing w:val="-11"/>
          <w:sz w:val="16"/>
        </w:rPr>
        <w:t> </w:t>
      </w:r>
      <w:r>
        <w:rPr>
          <w:rFonts w:ascii="Calibri" w:hAnsi="Calibri"/>
          <w:i/>
          <w:color w:val="231F20"/>
          <w:sz w:val="16"/>
        </w:rPr>
        <w:t>Conservation </w:t>
      </w:r>
      <w:r>
        <w:rPr>
          <w:rFonts w:ascii="Calibri" w:hAnsi="Calibri"/>
          <w:i/>
          <w:color w:val="231F20"/>
          <w:sz w:val="16"/>
        </w:rPr>
        <w:t>Biology</w:t>
      </w:r>
      <w:r>
        <w:rPr>
          <w:rFonts w:ascii="Tahoma" w:hAnsi="Tahoma"/>
          <w:color w:val="231F20"/>
          <w:sz w:val="16"/>
        </w:rPr>
        <w:t>, </w:t>
      </w:r>
      <w:r>
        <w:rPr>
          <w:rFonts w:ascii="Calibri" w:hAnsi="Calibri"/>
          <w:i/>
          <w:color w:val="231F20"/>
          <w:sz w:val="16"/>
        </w:rPr>
        <w:t>16</w:t>
      </w:r>
      <w:r>
        <w:rPr>
          <w:rFonts w:ascii="Tahoma" w:hAnsi="Tahoma"/>
          <w:color w:val="231F20"/>
          <w:sz w:val="16"/>
        </w:rPr>
        <w:t>,</w:t>
      </w:r>
      <w:r>
        <w:rPr>
          <w:rFonts w:ascii="Tahoma" w:hAnsi="Tahoma"/>
          <w:color w:val="231F20"/>
          <w:spacing w:val="36"/>
          <w:sz w:val="16"/>
        </w:rPr>
        <w:t> </w:t>
      </w:r>
      <w:r>
        <w:rPr>
          <w:rFonts w:ascii="Tahoma" w:hAnsi="Tahoma"/>
          <w:color w:val="231F20"/>
          <w:sz w:val="16"/>
        </w:rPr>
        <w:t>840–842.</w:t>
      </w:r>
    </w:p>
    <w:p>
      <w:pPr>
        <w:spacing w:line="273" w:lineRule="auto" w:before="0"/>
        <w:ind w:left="443" w:right="0" w:hanging="340"/>
        <w:jc w:val="left"/>
        <w:rPr>
          <w:rFonts w:ascii="Tahoma" w:hAnsi="Tahoma"/>
          <w:sz w:val="16"/>
        </w:rPr>
      </w:pPr>
      <w:r>
        <w:rPr>
          <w:rFonts w:ascii="Tahoma" w:hAnsi="Tahoma"/>
          <w:color w:val="231F20"/>
          <w:sz w:val="16"/>
        </w:rPr>
        <w:t>De</w:t>
      </w:r>
      <w:r>
        <w:rPr>
          <w:rFonts w:ascii="Tahoma" w:hAnsi="Tahoma"/>
          <w:color w:val="231F20"/>
          <w:spacing w:val="-20"/>
          <w:sz w:val="16"/>
        </w:rPr>
        <w:t> </w:t>
      </w:r>
      <w:r>
        <w:rPr>
          <w:rFonts w:ascii="Tahoma" w:hAnsi="Tahoma"/>
          <w:color w:val="231F20"/>
          <w:sz w:val="16"/>
        </w:rPr>
        <w:t>las</w:t>
      </w:r>
      <w:r>
        <w:rPr>
          <w:rFonts w:ascii="Tahoma" w:hAnsi="Tahoma"/>
          <w:color w:val="231F20"/>
          <w:spacing w:val="-22"/>
          <w:sz w:val="16"/>
        </w:rPr>
        <w:t> </w:t>
      </w:r>
      <w:r>
        <w:rPr>
          <w:rFonts w:ascii="Tahoma" w:hAnsi="Tahoma"/>
          <w:color w:val="231F20"/>
          <w:sz w:val="16"/>
        </w:rPr>
        <w:t>Heras,</w:t>
      </w:r>
      <w:r>
        <w:rPr>
          <w:rFonts w:ascii="Tahoma" w:hAnsi="Tahoma"/>
          <w:color w:val="231F20"/>
          <w:spacing w:val="-20"/>
          <w:sz w:val="16"/>
        </w:rPr>
        <w:t> </w:t>
      </w:r>
      <w:r>
        <w:rPr>
          <w:rFonts w:ascii="Tahoma" w:hAnsi="Tahoma"/>
          <w:color w:val="231F20"/>
          <w:sz w:val="16"/>
        </w:rPr>
        <w:t>A.,</w:t>
      </w:r>
      <w:r>
        <w:rPr>
          <w:rFonts w:ascii="Tahoma" w:hAnsi="Tahoma"/>
          <w:color w:val="231F20"/>
          <w:spacing w:val="-20"/>
          <w:sz w:val="16"/>
        </w:rPr>
        <w:t> </w:t>
      </w:r>
      <w:r>
        <w:rPr>
          <w:rFonts w:ascii="Tahoma" w:hAnsi="Tahoma"/>
          <w:color w:val="231F20"/>
          <w:sz w:val="16"/>
        </w:rPr>
        <w:t>Rodriguez,</w:t>
      </w:r>
      <w:r>
        <w:rPr>
          <w:rFonts w:ascii="Tahoma" w:hAnsi="Tahoma"/>
          <w:color w:val="231F20"/>
          <w:spacing w:val="-20"/>
          <w:sz w:val="16"/>
        </w:rPr>
        <w:t> </w:t>
      </w:r>
      <w:r>
        <w:rPr>
          <w:rFonts w:ascii="Tahoma" w:hAnsi="Tahoma"/>
          <w:color w:val="231F20"/>
          <w:sz w:val="16"/>
        </w:rPr>
        <w:t>M.</w:t>
      </w:r>
      <w:r>
        <w:rPr>
          <w:rFonts w:ascii="Tahoma" w:hAnsi="Tahoma"/>
          <w:color w:val="231F20"/>
          <w:spacing w:val="-20"/>
          <w:sz w:val="16"/>
        </w:rPr>
        <w:t> </w:t>
      </w:r>
      <w:r>
        <w:rPr>
          <w:rFonts w:ascii="Tahoma" w:hAnsi="Tahoma"/>
          <w:color w:val="231F20"/>
          <w:sz w:val="16"/>
        </w:rPr>
        <w:t>A.,</w:t>
      </w:r>
      <w:r>
        <w:rPr>
          <w:rFonts w:ascii="Tahoma" w:hAnsi="Tahoma"/>
          <w:color w:val="231F20"/>
          <w:spacing w:val="-20"/>
          <w:sz w:val="16"/>
        </w:rPr>
        <w:t> </w:t>
      </w:r>
      <w:r>
        <w:rPr>
          <w:rFonts w:ascii="Tahoma" w:hAnsi="Tahoma"/>
          <w:color w:val="231F20"/>
          <w:sz w:val="16"/>
        </w:rPr>
        <w:t>&amp;</w:t>
      </w:r>
      <w:r>
        <w:rPr>
          <w:rFonts w:ascii="Tahoma" w:hAnsi="Tahoma"/>
          <w:color w:val="231F20"/>
          <w:spacing w:val="-20"/>
          <w:sz w:val="16"/>
        </w:rPr>
        <w:t> </w:t>
      </w:r>
      <w:r>
        <w:rPr>
          <w:rFonts w:ascii="Tahoma" w:hAnsi="Tahoma"/>
          <w:color w:val="231F20"/>
          <w:sz w:val="16"/>
        </w:rPr>
        <w:t>Islas-Espinoza,</w:t>
      </w:r>
      <w:r>
        <w:rPr>
          <w:rFonts w:ascii="Tahoma" w:hAnsi="Tahoma"/>
          <w:color w:val="231F20"/>
          <w:spacing w:val="-20"/>
          <w:sz w:val="16"/>
        </w:rPr>
        <w:t> </w:t>
      </w:r>
      <w:r>
        <w:rPr>
          <w:rFonts w:ascii="Tahoma" w:hAnsi="Tahoma"/>
          <w:color w:val="231F20"/>
          <w:sz w:val="16"/>
        </w:rPr>
        <w:t>M.</w:t>
      </w:r>
      <w:r>
        <w:rPr>
          <w:rFonts w:ascii="Tahoma" w:hAnsi="Tahoma"/>
          <w:color w:val="231F20"/>
          <w:spacing w:val="-20"/>
          <w:sz w:val="16"/>
        </w:rPr>
        <w:t> </w:t>
      </w:r>
      <w:r>
        <w:rPr>
          <w:rFonts w:ascii="Tahoma" w:hAnsi="Tahoma"/>
          <w:color w:val="231F20"/>
          <w:sz w:val="16"/>
        </w:rPr>
        <w:t>(2014).</w:t>
      </w:r>
      <w:r>
        <w:rPr>
          <w:rFonts w:ascii="Tahoma" w:hAnsi="Tahoma"/>
          <w:color w:val="231F20"/>
          <w:spacing w:val="-22"/>
          <w:sz w:val="16"/>
        </w:rPr>
        <w:t> </w:t>
      </w:r>
      <w:r>
        <w:rPr>
          <w:rFonts w:ascii="Tahoma" w:hAnsi="Tahoma"/>
          <w:color w:val="231F20"/>
          <w:sz w:val="16"/>
        </w:rPr>
        <w:t>Water</w:t>
      </w:r>
      <w:r>
        <w:rPr>
          <w:rFonts w:ascii="Tahoma" w:hAnsi="Tahoma"/>
          <w:color w:val="231F20"/>
          <w:spacing w:val="-20"/>
          <w:sz w:val="16"/>
        </w:rPr>
        <w:t> </w:t>
      </w:r>
      <w:r>
        <w:rPr>
          <w:rFonts w:ascii="Tahoma" w:hAnsi="Tahoma"/>
          <w:color w:val="231F20"/>
          <w:sz w:val="16"/>
        </w:rPr>
        <w:t>appropriation</w:t>
      </w:r>
      <w:r>
        <w:rPr>
          <w:rFonts w:ascii="Tahoma" w:hAnsi="Tahoma"/>
          <w:color w:val="231F20"/>
          <w:spacing w:val="-20"/>
          <w:sz w:val="16"/>
        </w:rPr>
        <w:t> </w:t>
      </w:r>
      <w:r>
        <w:rPr>
          <w:rFonts w:ascii="Tahoma" w:hAnsi="Tahoma"/>
          <w:color w:val="231F20"/>
          <w:sz w:val="16"/>
        </w:rPr>
        <w:t>and</w:t>
      </w:r>
      <w:r>
        <w:rPr>
          <w:rFonts w:ascii="Tahoma" w:hAnsi="Tahoma"/>
          <w:color w:val="231F20"/>
          <w:spacing w:val="-22"/>
          <w:sz w:val="16"/>
        </w:rPr>
        <w:t> </w:t>
      </w:r>
      <w:r>
        <w:rPr>
          <w:rFonts w:ascii="Tahoma" w:hAnsi="Tahoma"/>
          <w:color w:val="231F20"/>
          <w:sz w:val="16"/>
        </w:rPr>
        <w:t>ecosystem stewardship in the Baja desert. </w:t>
      </w:r>
      <w:r>
        <w:rPr>
          <w:rFonts w:ascii="Calibri" w:hAnsi="Calibri"/>
          <w:i/>
          <w:color w:val="231F20"/>
          <w:sz w:val="16"/>
        </w:rPr>
        <w:t>Change and Adaption in Socio-Ecological Systems</w:t>
      </w:r>
      <w:r>
        <w:rPr>
          <w:rFonts w:ascii="Tahoma" w:hAnsi="Tahoma"/>
          <w:color w:val="231F20"/>
          <w:sz w:val="16"/>
        </w:rPr>
        <w:t>, 1:  </w:t>
      </w:r>
      <w:r>
        <w:rPr>
          <w:rFonts w:ascii="Tahoma" w:hAnsi="Tahoma"/>
          <w:color w:val="231F20"/>
          <w:spacing w:val="25"/>
          <w:sz w:val="16"/>
        </w:rPr>
        <w:t> </w:t>
      </w:r>
      <w:r>
        <w:rPr>
          <w:rFonts w:ascii="Tahoma" w:hAnsi="Tahoma"/>
          <w:color w:val="231F20"/>
          <w:sz w:val="16"/>
        </w:rPr>
        <w:t>63–73.</w:t>
      </w:r>
    </w:p>
    <w:p>
      <w:pPr>
        <w:spacing w:line="192" w:lineRule="exact" w:before="0"/>
        <w:ind w:left="103" w:right="0" w:firstLine="0"/>
        <w:jc w:val="left"/>
        <w:rPr>
          <w:rFonts w:ascii="Calibri"/>
          <w:i/>
          <w:sz w:val="16"/>
        </w:rPr>
      </w:pPr>
      <w:r>
        <w:rPr>
          <w:rFonts w:ascii="Tahoma"/>
          <w:color w:val="231F20"/>
          <w:sz w:val="16"/>
        </w:rPr>
        <w:t>De las Heras, A, (2014). Preface. In A. de las Heras (Ed.) </w:t>
      </w:r>
      <w:r>
        <w:rPr>
          <w:rFonts w:ascii="Calibri"/>
          <w:i/>
          <w:color w:val="231F20"/>
          <w:sz w:val="16"/>
        </w:rPr>
        <w:t>Sustainability Science and Technology. An</w:t>
      </w:r>
    </w:p>
    <w:p>
      <w:pPr>
        <w:spacing w:before="17"/>
        <w:ind w:left="443" w:right="0" w:firstLine="0"/>
        <w:jc w:val="left"/>
        <w:rPr>
          <w:rFonts w:ascii="Tahoma"/>
          <w:sz w:val="16"/>
        </w:rPr>
      </w:pPr>
      <w:r>
        <w:rPr>
          <w:rFonts w:ascii="Calibri"/>
          <w:i/>
          <w:color w:val="231F20"/>
          <w:sz w:val="16"/>
        </w:rPr>
        <w:t>Introduction</w:t>
      </w:r>
      <w:r>
        <w:rPr>
          <w:rFonts w:ascii="Tahoma"/>
          <w:color w:val="231F20"/>
          <w:sz w:val="16"/>
        </w:rPr>
        <w:t>. Boca Raton, Florida: CRC Press.</w:t>
      </w:r>
    </w:p>
    <w:p>
      <w:pPr>
        <w:spacing w:line="273" w:lineRule="auto" w:before="17"/>
        <w:ind w:left="443" w:right="671" w:hanging="304"/>
        <w:jc w:val="left"/>
        <w:rPr>
          <w:rFonts w:ascii="Tahoma" w:hAnsi="Tahoma"/>
          <w:sz w:val="16"/>
        </w:rPr>
      </w:pPr>
      <w:r>
        <w:rPr>
          <w:rFonts w:ascii="Tahoma" w:hAnsi="Tahoma"/>
          <w:color w:val="231F20"/>
          <w:sz w:val="16"/>
        </w:rPr>
        <w:t>Donlan,</w:t>
      </w:r>
      <w:r>
        <w:rPr>
          <w:rFonts w:ascii="Tahoma" w:hAnsi="Tahoma"/>
          <w:color w:val="231F20"/>
          <w:spacing w:val="-19"/>
          <w:sz w:val="16"/>
        </w:rPr>
        <w:t> </w:t>
      </w:r>
      <w:r>
        <w:rPr>
          <w:rFonts w:ascii="Tahoma" w:hAnsi="Tahoma"/>
          <w:color w:val="231F20"/>
          <w:sz w:val="16"/>
        </w:rPr>
        <w:t>C.</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Berger,</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&amp;</w:t>
      </w:r>
      <w:r>
        <w:rPr>
          <w:rFonts w:ascii="Tahoma" w:hAnsi="Tahoma"/>
          <w:color w:val="231F20"/>
          <w:spacing w:val="-19"/>
          <w:sz w:val="16"/>
        </w:rPr>
        <w:t> </w:t>
      </w:r>
      <w:r>
        <w:rPr>
          <w:rFonts w:ascii="Tahoma" w:hAnsi="Tahoma"/>
          <w:color w:val="231F20"/>
          <w:sz w:val="16"/>
        </w:rPr>
        <w:t>Bock,</w:t>
      </w:r>
      <w:r>
        <w:rPr>
          <w:rFonts w:ascii="Tahoma" w:hAnsi="Tahoma"/>
          <w:color w:val="231F20"/>
          <w:spacing w:val="-19"/>
          <w:sz w:val="16"/>
        </w:rPr>
        <w:t> </w:t>
      </w:r>
      <w:r>
        <w:rPr>
          <w:rFonts w:ascii="Tahoma" w:hAnsi="Tahoma"/>
          <w:color w:val="231F20"/>
          <w:sz w:val="16"/>
        </w:rPr>
        <w:t>C.</w:t>
      </w:r>
      <w:r>
        <w:rPr>
          <w:rFonts w:ascii="Tahoma" w:hAnsi="Tahoma"/>
          <w:color w:val="231F20"/>
          <w:spacing w:val="-19"/>
          <w:sz w:val="16"/>
        </w:rPr>
        <w:t> </w:t>
      </w:r>
      <w:r>
        <w:rPr>
          <w:rFonts w:ascii="Tahoma" w:hAnsi="Tahoma"/>
          <w:color w:val="231F20"/>
          <w:sz w:val="16"/>
        </w:rPr>
        <w:t>E.,</w:t>
      </w:r>
      <w:r>
        <w:rPr>
          <w:rFonts w:ascii="Tahoma" w:hAnsi="Tahoma"/>
          <w:color w:val="231F20"/>
          <w:spacing w:val="-19"/>
          <w:sz w:val="16"/>
        </w:rPr>
        <w:t> </w:t>
      </w:r>
      <w:r>
        <w:rPr>
          <w:rFonts w:ascii="Tahoma" w:hAnsi="Tahoma"/>
          <w:color w:val="231F20"/>
          <w:sz w:val="16"/>
        </w:rPr>
        <w:t>et</w:t>
      </w:r>
      <w:r>
        <w:rPr>
          <w:rFonts w:ascii="Tahoma" w:hAnsi="Tahoma"/>
          <w:color w:val="231F20"/>
          <w:spacing w:val="-21"/>
          <w:sz w:val="16"/>
        </w:rPr>
        <w:t> </w:t>
      </w:r>
      <w:r>
        <w:rPr>
          <w:rFonts w:ascii="Tahoma" w:hAnsi="Tahoma"/>
          <w:color w:val="231F20"/>
          <w:sz w:val="16"/>
        </w:rPr>
        <w:t>al.</w:t>
      </w:r>
      <w:r>
        <w:rPr>
          <w:rFonts w:ascii="Tahoma" w:hAnsi="Tahoma"/>
          <w:color w:val="231F20"/>
          <w:spacing w:val="-19"/>
          <w:sz w:val="16"/>
        </w:rPr>
        <w:t> </w:t>
      </w:r>
      <w:r>
        <w:rPr>
          <w:rFonts w:ascii="Tahoma" w:hAnsi="Tahoma"/>
          <w:color w:val="231F20"/>
          <w:sz w:val="16"/>
        </w:rPr>
        <w:t>(2006).</w:t>
      </w:r>
      <w:r>
        <w:rPr>
          <w:rFonts w:ascii="Tahoma" w:hAnsi="Tahoma"/>
          <w:color w:val="231F20"/>
          <w:spacing w:val="-19"/>
          <w:sz w:val="16"/>
        </w:rPr>
        <w:t> </w:t>
      </w:r>
      <w:r>
        <w:rPr>
          <w:rFonts w:ascii="Tahoma" w:hAnsi="Tahoma"/>
          <w:color w:val="231F20"/>
          <w:sz w:val="16"/>
        </w:rPr>
        <w:t>Pleistocene</w:t>
      </w:r>
      <w:r>
        <w:rPr>
          <w:rFonts w:ascii="Tahoma" w:hAnsi="Tahoma"/>
          <w:color w:val="231F20"/>
          <w:spacing w:val="-19"/>
          <w:sz w:val="16"/>
        </w:rPr>
        <w:t> </w:t>
      </w:r>
      <w:r>
        <w:rPr>
          <w:rFonts w:ascii="Tahoma" w:hAnsi="Tahoma"/>
          <w:color w:val="231F20"/>
          <w:sz w:val="16"/>
        </w:rPr>
        <w:t>rewilding:</w:t>
      </w:r>
      <w:r>
        <w:rPr>
          <w:rFonts w:ascii="Tahoma" w:hAnsi="Tahoma"/>
          <w:color w:val="231F20"/>
          <w:spacing w:val="-19"/>
          <w:sz w:val="16"/>
        </w:rPr>
        <w:t> </w:t>
      </w:r>
      <w:r>
        <w:rPr>
          <w:rFonts w:ascii="Tahoma" w:hAnsi="Tahoma"/>
          <w:color w:val="231F20"/>
          <w:sz w:val="16"/>
        </w:rPr>
        <w:t>An</w:t>
      </w:r>
      <w:r>
        <w:rPr>
          <w:rFonts w:ascii="Tahoma" w:hAnsi="Tahoma"/>
          <w:color w:val="231F20"/>
          <w:spacing w:val="-19"/>
          <w:sz w:val="16"/>
        </w:rPr>
        <w:t> </w:t>
      </w:r>
      <w:r>
        <w:rPr>
          <w:rFonts w:ascii="Tahoma" w:hAnsi="Tahoma"/>
          <w:color w:val="231F20"/>
          <w:sz w:val="16"/>
        </w:rPr>
        <w:t>optimistic</w:t>
      </w:r>
      <w:r>
        <w:rPr>
          <w:rFonts w:ascii="Tahoma" w:hAnsi="Tahoma"/>
          <w:color w:val="231F20"/>
          <w:spacing w:val="-21"/>
          <w:sz w:val="16"/>
        </w:rPr>
        <w:t> </w:t>
      </w:r>
      <w:r>
        <w:rPr>
          <w:rFonts w:ascii="Tahoma" w:hAnsi="Tahoma"/>
          <w:color w:val="231F20"/>
          <w:sz w:val="16"/>
        </w:rPr>
        <w:t>agenda</w:t>
      </w:r>
      <w:r>
        <w:rPr>
          <w:rFonts w:ascii="Tahoma" w:hAnsi="Tahoma"/>
          <w:color w:val="231F20"/>
          <w:spacing w:val="-19"/>
          <w:sz w:val="16"/>
        </w:rPr>
        <w:t> </w:t>
      </w:r>
      <w:r>
        <w:rPr>
          <w:rFonts w:ascii="Tahoma" w:hAnsi="Tahoma"/>
          <w:color w:val="231F20"/>
          <w:sz w:val="16"/>
        </w:rPr>
        <w:t>for twenty-first century conservation. </w:t>
      </w:r>
      <w:r>
        <w:rPr>
          <w:rFonts w:ascii="Calibri" w:hAnsi="Calibri"/>
          <w:i/>
          <w:color w:val="231F20"/>
          <w:sz w:val="16"/>
        </w:rPr>
        <w:t>The American Naturalist</w:t>
      </w:r>
      <w:r>
        <w:rPr>
          <w:rFonts w:ascii="Tahoma" w:hAnsi="Tahoma"/>
          <w:color w:val="231F20"/>
          <w:sz w:val="16"/>
        </w:rPr>
        <w:t>, </w:t>
      </w:r>
      <w:r>
        <w:rPr>
          <w:rFonts w:ascii="Calibri" w:hAnsi="Calibri"/>
          <w:i/>
          <w:color w:val="231F20"/>
          <w:sz w:val="16"/>
        </w:rPr>
        <w:t>168</w:t>
      </w:r>
      <w:r>
        <w:rPr>
          <w:rFonts w:ascii="Tahoma" w:hAnsi="Tahoma"/>
          <w:color w:val="231F20"/>
          <w:sz w:val="16"/>
        </w:rPr>
        <w:t>,</w:t>
      </w:r>
      <w:r>
        <w:rPr>
          <w:rFonts w:ascii="Tahoma" w:hAnsi="Tahoma"/>
          <w:color w:val="231F20"/>
          <w:spacing w:val="-28"/>
          <w:sz w:val="16"/>
        </w:rPr>
        <w:t> </w:t>
      </w:r>
      <w:r>
        <w:rPr>
          <w:rFonts w:ascii="Tahoma" w:hAnsi="Tahoma"/>
          <w:color w:val="231F20"/>
          <w:sz w:val="16"/>
        </w:rPr>
        <w:t>660–681.</w:t>
      </w:r>
    </w:p>
    <w:p>
      <w:pPr>
        <w:spacing w:line="192" w:lineRule="exact" w:before="0"/>
        <w:ind w:left="443" w:right="0" w:hanging="340"/>
        <w:jc w:val="left"/>
        <w:rPr>
          <w:rFonts w:ascii="Tahoma"/>
          <w:sz w:val="16"/>
        </w:rPr>
      </w:pPr>
      <w:r>
        <w:rPr>
          <w:rFonts w:ascii="Tahoma"/>
          <w:color w:val="231F20"/>
          <w:w w:val="105"/>
          <w:sz w:val="16"/>
        </w:rPr>
        <w:t>Dudley, N. (2008). </w:t>
      </w:r>
      <w:r>
        <w:rPr>
          <w:rFonts w:ascii="Calibri"/>
          <w:i/>
          <w:color w:val="231F20"/>
          <w:w w:val="105"/>
          <w:sz w:val="16"/>
        </w:rPr>
        <w:t>Guidelines for Applying Protected Area Management Categories</w:t>
      </w:r>
      <w:r>
        <w:rPr>
          <w:rFonts w:ascii="Tahoma"/>
          <w:color w:val="231F20"/>
          <w:w w:val="105"/>
          <w:sz w:val="16"/>
        </w:rPr>
        <w:t>. IUCN, Gland,</w:t>
      </w:r>
    </w:p>
    <w:p>
      <w:pPr>
        <w:spacing w:line="273" w:lineRule="auto" w:before="17"/>
        <w:ind w:left="443" w:right="832" w:firstLine="0"/>
        <w:jc w:val="left"/>
        <w:rPr>
          <w:rFonts w:ascii="Tahoma"/>
          <w:sz w:val="16"/>
        </w:rPr>
      </w:pPr>
      <w:r>
        <w:rPr>
          <w:rFonts w:ascii="Tahoma"/>
          <w:color w:val="231F20"/>
          <w:sz w:val="16"/>
        </w:rPr>
        <w:t>Switzerland. Retrieved from https://portals.iucn.org/library/sites/library/files/documents/ PAG-021.pdf</w:t>
      </w:r>
    </w:p>
    <w:p>
      <w:pPr>
        <w:spacing w:line="266" w:lineRule="auto" w:before="0"/>
        <w:ind w:left="443" w:right="872" w:hanging="340"/>
        <w:jc w:val="left"/>
        <w:rPr>
          <w:rFonts w:ascii="Tahoma" w:hAnsi="Tahoma"/>
          <w:sz w:val="16"/>
        </w:rPr>
      </w:pPr>
      <w:r>
        <w:rPr>
          <w:rFonts w:ascii="Tahoma" w:hAnsi="Tahoma"/>
          <w:color w:val="231F20"/>
          <w:sz w:val="16"/>
        </w:rPr>
        <w:t>Fox, M. W. (2005). Interrelationships between mental and physical health: the mind-body connection. In F. D. McMillan (Ed.), </w:t>
      </w:r>
      <w:r>
        <w:rPr>
          <w:rFonts w:ascii="Calibri" w:hAnsi="Calibri"/>
          <w:i/>
          <w:color w:val="231F20"/>
          <w:sz w:val="16"/>
        </w:rPr>
        <w:t>Mental health and well-being in animals </w:t>
      </w:r>
      <w:r>
        <w:rPr>
          <w:rFonts w:ascii="Tahoma" w:hAnsi="Tahoma"/>
          <w:color w:val="231F20"/>
          <w:sz w:val="16"/>
        </w:rPr>
        <w:t>(pp. 113–125). Ames, Iowa: Blackwell Publishing.</w:t>
      </w:r>
    </w:p>
    <w:p>
      <w:pPr>
        <w:spacing w:after="0" w:line="266" w:lineRule="auto"/>
        <w:jc w:val="left"/>
        <w:rPr>
          <w:rFonts w:ascii="Tahoma" w:hAnsi="Tahoma"/>
          <w:sz w:val="16"/>
        </w:rPr>
        <w:sectPr>
          <w:pgSz w:w="10210" w:h="14180"/>
          <w:pgMar w:header="0" w:footer="530" w:top="740" w:bottom="720" w:left="1200" w:right="1420"/>
        </w:sectPr>
      </w:pPr>
    </w:p>
    <w:p>
      <w:pPr>
        <w:tabs>
          <w:tab w:pos="1420" w:val="left" w:leader="none"/>
        </w:tabs>
        <w:spacing w:before="48"/>
        <w:ind w:left="564" w:right="0" w:firstLine="0"/>
        <w:jc w:val="left"/>
        <w:rPr>
          <w:rFonts w:ascii="Tahoma"/>
          <w:sz w:val="16"/>
        </w:rPr>
      </w:pPr>
      <w:r>
        <w:rPr/>
        <w:pict>
          <v:line style="position:absolute;mso-position-horizontal-relative:page;mso-position-vertical-relative:paragraph;z-index:-17248" from="120.495201pt,8.695337pt" to="135.495201pt,8.695337pt" stroked="true" strokeweight="1.5pt" strokecolor="#231f20">
            <w10:wrap type="none"/>
          </v:line>
        </w:pict>
      </w:r>
      <w:r>
        <w:rPr>
          <w:rFonts w:ascii="Calibri"/>
          <w:b/>
          <w:color w:val="231F20"/>
          <w:sz w:val="19"/>
        </w:rPr>
        <w:t>144</w:t>
        <w:tab/>
      </w:r>
      <w:r>
        <w:rPr>
          <w:rFonts w:ascii="Tahoma"/>
          <w:color w:val="231F20"/>
          <w:sz w:val="16"/>
        </w:rPr>
        <w:t>Peninsular</w:t>
      </w:r>
      <w:r>
        <w:rPr>
          <w:rFonts w:ascii="Tahoma"/>
          <w:color w:val="231F20"/>
          <w:spacing w:val="-24"/>
          <w:sz w:val="16"/>
        </w:rPr>
        <w:t> </w:t>
      </w:r>
      <w:r>
        <w:rPr>
          <w:rFonts w:ascii="Tahoma"/>
          <w:color w:val="231F20"/>
          <w:sz w:val="16"/>
        </w:rPr>
        <w:t>Pronghorn</w:t>
      </w:r>
      <w:r>
        <w:rPr>
          <w:rFonts w:ascii="Tahoma"/>
          <w:color w:val="231F20"/>
          <w:spacing w:val="-24"/>
          <w:sz w:val="16"/>
        </w:rPr>
        <w:t> </w:t>
      </w:r>
      <w:r>
        <w:rPr>
          <w:rFonts w:ascii="Tahoma"/>
          <w:color w:val="231F20"/>
          <w:sz w:val="16"/>
        </w:rPr>
        <w:t>Conservation:</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Many</w:t>
      </w:r>
      <w:r>
        <w:rPr>
          <w:rFonts w:ascii="Tahoma"/>
          <w:color w:val="231F20"/>
          <w:spacing w:val="-26"/>
          <w:sz w:val="16"/>
        </w:rPr>
        <w:t> </w:t>
      </w:r>
      <w:r>
        <w:rPr>
          <w:rFonts w:ascii="Tahoma"/>
          <w:color w:val="231F20"/>
          <w:sz w:val="16"/>
        </w:rPr>
        <w:t>Paradigms,</w:t>
      </w:r>
      <w:r>
        <w:rPr>
          <w:rFonts w:ascii="Tahoma"/>
          <w:color w:val="231F20"/>
          <w:spacing w:val="-26"/>
          <w:sz w:val="16"/>
        </w:rPr>
        <w:t> </w:t>
      </w:r>
      <w:r>
        <w:rPr>
          <w:rFonts w:ascii="Tahoma"/>
          <w:color w:val="231F20"/>
          <w:spacing w:val="-3"/>
          <w:sz w:val="16"/>
        </w:rPr>
        <w:t>Too</w:t>
      </w:r>
      <w:r>
        <w:rPr>
          <w:rFonts w:ascii="Tahoma"/>
          <w:color w:val="231F20"/>
          <w:spacing w:val="-24"/>
          <w:sz w:val="16"/>
        </w:rPr>
        <w:t> </w:t>
      </w:r>
      <w:r>
        <w:rPr>
          <w:rFonts w:ascii="Tahoma"/>
          <w:color w:val="231F20"/>
          <w:sz w:val="16"/>
        </w:rPr>
        <w:t>Few</w:t>
      </w:r>
      <w:r>
        <w:rPr>
          <w:rFonts w:ascii="Tahoma"/>
          <w:color w:val="231F20"/>
          <w:spacing w:val="-24"/>
          <w:sz w:val="16"/>
        </w:rPr>
        <w:t> </w:t>
      </w:r>
      <w:r>
        <w:rPr>
          <w:rFonts w:ascii="Tahoma"/>
          <w:color w:val="231F20"/>
          <w:sz w:val="16"/>
        </w:rPr>
        <w:t>Indicators</w:t>
      </w:r>
    </w:p>
    <w:p>
      <w:pPr>
        <w:pStyle w:val="BodyText"/>
        <w:rPr>
          <w:rFonts w:ascii="Tahoma"/>
          <w:sz w:val="18"/>
        </w:rPr>
      </w:pPr>
    </w:p>
    <w:p>
      <w:pPr>
        <w:pStyle w:val="BodyText"/>
        <w:spacing w:before="2"/>
        <w:rPr>
          <w:rFonts w:ascii="Tahoma"/>
          <w:sz w:val="15"/>
        </w:rPr>
      </w:pPr>
    </w:p>
    <w:p>
      <w:pPr>
        <w:spacing w:line="273" w:lineRule="auto" w:before="0"/>
        <w:ind w:left="904" w:right="0" w:hanging="340"/>
        <w:jc w:val="left"/>
        <w:rPr>
          <w:rFonts w:ascii="Tahoma" w:hAnsi="Tahoma"/>
          <w:sz w:val="16"/>
        </w:rPr>
      </w:pPr>
      <w:r>
        <w:rPr>
          <w:rFonts w:ascii="Tahoma" w:hAnsi="Tahoma"/>
          <w:color w:val="231F20"/>
          <w:sz w:val="16"/>
        </w:rPr>
        <w:t>Gibbens,</w:t>
      </w:r>
      <w:r>
        <w:rPr>
          <w:rFonts w:ascii="Tahoma" w:hAnsi="Tahoma"/>
          <w:color w:val="231F20"/>
          <w:spacing w:val="-21"/>
          <w:sz w:val="16"/>
        </w:rPr>
        <w:t> </w:t>
      </w:r>
      <w:r>
        <w:rPr>
          <w:rFonts w:ascii="Tahoma" w:hAnsi="Tahoma"/>
          <w:color w:val="231F20"/>
          <w:sz w:val="16"/>
        </w:rPr>
        <w:t>R.,</w:t>
      </w:r>
      <w:r>
        <w:rPr>
          <w:rFonts w:ascii="Tahoma" w:hAnsi="Tahoma"/>
          <w:color w:val="231F20"/>
          <w:spacing w:val="-21"/>
          <w:sz w:val="16"/>
        </w:rPr>
        <w:t> </w:t>
      </w:r>
      <w:r>
        <w:rPr>
          <w:rFonts w:ascii="Tahoma" w:hAnsi="Tahoma"/>
          <w:color w:val="231F20"/>
          <w:sz w:val="16"/>
        </w:rPr>
        <w:t>Havstad,</w:t>
      </w:r>
      <w:r>
        <w:rPr>
          <w:rFonts w:ascii="Tahoma" w:hAnsi="Tahoma"/>
          <w:color w:val="231F20"/>
          <w:spacing w:val="-21"/>
          <w:sz w:val="16"/>
        </w:rPr>
        <w:t> </w:t>
      </w:r>
      <w:r>
        <w:rPr>
          <w:rFonts w:ascii="Tahoma" w:hAnsi="Tahoma"/>
          <w:color w:val="231F20"/>
          <w:sz w:val="16"/>
        </w:rPr>
        <w:t>K.,</w:t>
      </w:r>
      <w:r>
        <w:rPr>
          <w:rFonts w:ascii="Tahoma" w:hAnsi="Tahoma"/>
          <w:color w:val="231F20"/>
          <w:spacing w:val="-21"/>
          <w:sz w:val="16"/>
        </w:rPr>
        <w:t> </w:t>
      </w:r>
      <w:r>
        <w:rPr>
          <w:rFonts w:ascii="Tahoma" w:hAnsi="Tahoma"/>
          <w:color w:val="231F20"/>
          <w:sz w:val="16"/>
        </w:rPr>
        <w:t>&amp;</w:t>
      </w:r>
      <w:r>
        <w:rPr>
          <w:rFonts w:ascii="Tahoma" w:hAnsi="Tahoma"/>
          <w:color w:val="231F20"/>
          <w:spacing w:val="-21"/>
          <w:sz w:val="16"/>
        </w:rPr>
        <w:t> </w:t>
      </w:r>
      <w:r>
        <w:rPr>
          <w:rFonts w:ascii="Tahoma" w:hAnsi="Tahoma"/>
          <w:color w:val="231F20"/>
          <w:sz w:val="16"/>
        </w:rPr>
        <w:t>Billheimer,</w:t>
      </w:r>
      <w:r>
        <w:rPr>
          <w:rFonts w:ascii="Tahoma" w:hAnsi="Tahoma"/>
          <w:color w:val="231F20"/>
          <w:spacing w:val="-21"/>
          <w:sz w:val="16"/>
        </w:rPr>
        <w:t> </w:t>
      </w:r>
      <w:r>
        <w:rPr>
          <w:rFonts w:ascii="Tahoma" w:hAnsi="Tahoma"/>
          <w:color w:val="231F20"/>
          <w:sz w:val="16"/>
        </w:rPr>
        <w:t>D.,</w:t>
      </w:r>
      <w:r>
        <w:rPr>
          <w:rFonts w:ascii="Tahoma" w:hAnsi="Tahoma"/>
          <w:color w:val="231F20"/>
          <w:spacing w:val="-21"/>
          <w:sz w:val="16"/>
        </w:rPr>
        <w:t> </w:t>
      </w:r>
      <w:r>
        <w:rPr>
          <w:rFonts w:ascii="Tahoma" w:hAnsi="Tahoma"/>
          <w:color w:val="231F20"/>
          <w:sz w:val="16"/>
        </w:rPr>
        <w:t>et</w:t>
      </w:r>
      <w:r>
        <w:rPr>
          <w:rFonts w:ascii="Tahoma" w:hAnsi="Tahoma"/>
          <w:color w:val="231F20"/>
          <w:spacing w:val="-22"/>
          <w:sz w:val="16"/>
        </w:rPr>
        <w:t> </w:t>
      </w:r>
      <w:r>
        <w:rPr>
          <w:rFonts w:ascii="Tahoma" w:hAnsi="Tahoma"/>
          <w:color w:val="231F20"/>
          <w:sz w:val="16"/>
        </w:rPr>
        <w:t>al.</w:t>
      </w:r>
      <w:r>
        <w:rPr>
          <w:rFonts w:ascii="Tahoma" w:hAnsi="Tahoma"/>
          <w:color w:val="231F20"/>
          <w:spacing w:val="-21"/>
          <w:sz w:val="16"/>
        </w:rPr>
        <w:t> </w:t>
      </w:r>
      <w:r>
        <w:rPr>
          <w:rFonts w:ascii="Tahoma" w:hAnsi="Tahoma"/>
          <w:color w:val="231F20"/>
          <w:sz w:val="16"/>
        </w:rPr>
        <w:t>(1993).</w:t>
      </w:r>
      <w:r>
        <w:rPr>
          <w:rFonts w:ascii="Tahoma" w:hAnsi="Tahoma"/>
          <w:color w:val="231F20"/>
          <w:spacing w:val="-21"/>
          <w:sz w:val="16"/>
        </w:rPr>
        <w:t> </w:t>
      </w:r>
      <w:r>
        <w:rPr>
          <w:rFonts w:ascii="Tahoma" w:hAnsi="Tahoma"/>
          <w:color w:val="231F20"/>
          <w:sz w:val="16"/>
        </w:rPr>
        <w:t>Creosotebush</w:t>
      </w:r>
      <w:r>
        <w:rPr>
          <w:rFonts w:ascii="Tahoma" w:hAnsi="Tahoma"/>
          <w:color w:val="231F20"/>
          <w:spacing w:val="-22"/>
          <w:sz w:val="16"/>
        </w:rPr>
        <w:t> </w:t>
      </w:r>
      <w:r>
        <w:rPr>
          <w:rFonts w:ascii="Tahoma" w:hAnsi="Tahoma"/>
          <w:color w:val="231F20"/>
          <w:sz w:val="16"/>
        </w:rPr>
        <w:t>vegeation</w:t>
      </w:r>
      <w:r>
        <w:rPr>
          <w:rFonts w:ascii="Tahoma" w:hAnsi="Tahoma"/>
          <w:color w:val="231F20"/>
          <w:spacing w:val="-21"/>
          <w:sz w:val="16"/>
        </w:rPr>
        <w:t> </w:t>
      </w:r>
      <w:r>
        <w:rPr>
          <w:rFonts w:ascii="Tahoma" w:hAnsi="Tahoma"/>
          <w:color w:val="231F20"/>
          <w:sz w:val="16"/>
        </w:rPr>
        <w:t>after</w:t>
      </w:r>
      <w:r>
        <w:rPr>
          <w:rFonts w:ascii="Tahoma" w:hAnsi="Tahoma"/>
          <w:color w:val="231F20"/>
          <w:spacing w:val="-21"/>
          <w:sz w:val="16"/>
        </w:rPr>
        <w:t> </w:t>
      </w:r>
      <w:r>
        <w:rPr>
          <w:rFonts w:ascii="Tahoma" w:hAnsi="Tahoma"/>
          <w:color w:val="231F20"/>
          <w:sz w:val="16"/>
        </w:rPr>
        <w:t>50</w:t>
      </w:r>
      <w:r>
        <w:rPr>
          <w:rFonts w:ascii="Tahoma" w:hAnsi="Tahoma"/>
          <w:color w:val="231F20"/>
          <w:spacing w:val="-22"/>
          <w:sz w:val="16"/>
        </w:rPr>
        <w:t> </w:t>
      </w:r>
      <w:r>
        <w:rPr>
          <w:rFonts w:ascii="Tahoma" w:hAnsi="Tahoma"/>
          <w:color w:val="231F20"/>
          <w:sz w:val="16"/>
        </w:rPr>
        <w:t>years</w:t>
      </w:r>
      <w:r>
        <w:rPr>
          <w:rFonts w:ascii="Tahoma" w:hAnsi="Tahoma"/>
          <w:color w:val="231F20"/>
          <w:spacing w:val="-22"/>
          <w:sz w:val="16"/>
        </w:rPr>
        <w:t> </w:t>
      </w:r>
      <w:r>
        <w:rPr>
          <w:rFonts w:ascii="Tahoma" w:hAnsi="Tahoma"/>
          <w:color w:val="231F20"/>
          <w:sz w:val="16"/>
        </w:rPr>
        <w:t>of lagomorph</w:t>
      </w:r>
      <w:r>
        <w:rPr>
          <w:rFonts w:ascii="Tahoma" w:hAnsi="Tahoma"/>
          <w:color w:val="231F20"/>
          <w:spacing w:val="-12"/>
          <w:sz w:val="16"/>
        </w:rPr>
        <w:t> </w:t>
      </w:r>
      <w:r>
        <w:rPr>
          <w:rFonts w:ascii="Tahoma" w:hAnsi="Tahoma"/>
          <w:color w:val="231F20"/>
          <w:sz w:val="16"/>
        </w:rPr>
        <w:t>exclusion.</w:t>
      </w:r>
      <w:r>
        <w:rPr>
          <w:rFonts w:ascii="Tahoma" w:hAnsi="Tahoma"/>
          <w:color w:val="231F20"/>
          <w:spacing w:val="-12"/>
          <w:sz w:val="16"/>
        </w:rPr>
        <w:t> </w:t>
      </w:r>
      <w:r>
        <w:rPr>
          <w:rFonts w:ascii="Calibri" w:hAnsi="Calibri"/>
          <w:i/>
          <w:color w:val="231F20"/>
          <w:sz w:val="16"/>
        </w:rPr>
        <w:t>Oecologia</w:t>
      </w:r>
      <w:r>
        <w:rPr>
          <w:rFonts w:ascii="Tahoma" w:hAnsi="Tahoma"/>
          <w:color w:val="231F20"/>
          <w:sz w:val="16"/>
        </w:rPr>
        <w:t>,</w:t>
      </w:r>
      <w:r>
        <w:rPr>
          <w:rFonts w:ascii="Tahoma" w:hAnsi="Tahoma"/>
          <w:color w:val="231F20"/>
          <w:spacing w:val="-12"/>
          <w:sz w:val="16"/>
        </w:rPr>
        <w:t> </w:t>
      </w:r>
      <w:r>
        <w:rPr>
          <w:rFonts w:ascii="Calibri" w:hAnsi="Calibri"/>
          <w:i/>
          <w:color w:val="231F20"/>
          <w:sz w:val="16"/>
        </w:rPr>
        <w:t>94</w:t>
      </w:r>
      <w:r>
        <w:rPr>
          <w:rFonts w:ascii="Tahoma" w:hAnsi="Tahoma"/>
          <w:color w:val="231F20"/>
          <w:sz w:val="16"/>
        </w:rPr>
        <w:t>,</w:t>
      </w:r>
      <w:r>
        <w:rPr>
          <w:rFonts w:ascii="Tahoma" w:hAnsi="Tahoma"/>
          <w:color w:val="231F20"/>
          <w:spacing w:val="-12"/>
          <w:sz w:val="16"/>
        </w:rPr>
        <w:t> </w:t>
      </w:r>
      <w:r>
        <w:rPr>
          <w:rFonts w:ascii="Tahoma" w:hAnsi="Tahoma"/>
          <w:color w:val="231F20"/>
          <w:sz w:val="16"/>
        </w:rPr>
        <w:t>210–217.</w:t>
      </w:r>
    </w:p>
    <w:p>
      <w:pPr>
        <w:spacing w:line="182" w:lineRule="exact" w:before="0"/>
        <w:ind w:left="564" w:right="-2" w:firstLine="0"/>
        <w:jc w:val="left"/>
        <w:rPr>
          <w:rFonts w:ascii="Tahoma"/>
          <w:sz w:val="16"/>
        </w:rPr>
      </w:pPr>
      <w:r>
        <w:rPr>
          <w:rFonts w:ascii="Tahoma"/>
          <w:color w:val="231F20"/>
          <w:sz w:val="16"/>
        </w:rPr>
        <w:t>Gibson, C. C., Lehoucq, </w:t>
      </w:r>
      <w:r>
        <w:rPr>
          <w:rFonts w:ascii="Tahoma"/>
          <w:color w:val="231F20"/>
          <w:spacing w:val="-6"/>
          <w:sz w:val="16"/>
        </w:rPr>
        <w:t>F. </w:t>
      </w:r>
      <w:r>
        <w:rPr>
          <w:rFonts w:ascii="Tahoma"/>
          <w:color w:val="231F20"/>
          <w:sz w:val="16"/>
        </w:rPr>
        <w:t>E., &amp; Williams, J. </w:t>
      </w:r>
      <w:r>
        <w:rPr>
          <w:rFonts w:ascii="Tahoma"/>
          <w:color w:val="231F20"/>
          <w:spacing w:val="-5"/>
          <w:sz w:val="16"/>
        </w:rPr>
        <w:t>T. </w:t>
      </w:r>
      <w:r>
        <w:rPr>
          <w:rFonts w:ascii="Tahoma"/>
          <w:color w:val="231F20"/>
          <w:sz w:val="16"/>
        </w:rPr>
        <w:t>(2002). Does privatization protect natural resources?</w:t>
      </w:r>
    </w:p>
    <w:p>
      <w:pPr>
        <w:spacing w:before="27"/>
        <w:ind w:left="904" w:right="0" w:firstLine="0"/>
        <w:jc w:val="left"/>
        <w:rPr>
          <w:rFonts w:ascii="Tahoma" w:hAnsi="Tahoma"/>
          <w:sz w:val="16"/>
        </w:rPr>
      </w:pPr>
      <w:r>
        <w:rPr>
          <w:rFonts w:ascii="Tahoma" w:hAnsi="Tahoma"/>
          <w:color w:val="231F20"/>
          <w:w w:val="105"/>
          <w:sz w:val="16"/>
        </w:rPr>
        <w:t>Property rights and forests in Guatemala. </w:t>
      </w:r>
      <w:r>
        <w:rPr>
          <w:rFonts w:ascii="Calibri" w:hAnsi="Calibri"/>
          <w:i/>
          <w:color w:val="231F20"/>
          <w:w w:val="105"/>
          <w:sz w:val="16"/>
        </w:rPr>
        <w:t>Social Science Quarterly</w:t>
      </w:r>
      <w:r>
        <w:rPr>
          <w:rFonts w:ascii="Tahoma" w:hAnsi="Tahoma"/>
          <w:color w:val="231F20"/>
          <w:w w:val="105"/>
          <w:sz w:val="16"/>
        </w:rPr>
        <w:t>, </w:t>
      </w:r>
      <w:r>
        <w:rPr>
          <w:rFonts w:ascii="Calibri" w:hAnsi="Calibri"/>
          <w:i/>
          <w:color w:val="231F20"/>
          <w:w w:val="105"/>
          <w:sz w:val="16"/>
        </w:rPr>
        <w:t>83</w:t>
      </w:r>
      <w:r>
        <w:rPr>
          <w:rFonts w:ascii="Tahoma" w:hAnsi="Tahoma"/>
          <w:color w:val="231F20"/>
          <w:w w:val="105"/>
          <w:sz w:val="16"/>
        </w:rPr>
        <w:t>, 206–225.</w:t>
      </w:r>
    </w:p>
    <w:p>
      <w:pPr>
        <w:spacing w:line="259" w:lineRule="auto" w:before="17"/>
        <w:ind w:left="904" w:right="38" w:hanging="340"/>
        <w:jc w:val="left"/>
        <w:rPr>
          <w:rFonts w:ascii="Tahoma"/>
          <w:sz w:val="16"/>
        </w:rPr>
      </w:pPr>
      <w:r>
        <w:rPr>
          <w:rFonts w:ascii="Tahoma"/>
          <w:color w:val="231F20"/>
          <w:w w:val="105"/>
          <w:sz w:val="16"/>
        </w:rPr>
        <w:t>Harris, S. L. (2008). </w:t>
      </w:r>
      <w:r>
        <w:rPr>
          <w:rFonts w:ascii="Calibri"/>
          <w:i/>
          <w:color w:val="231F20"/>
          <w:w w:val="105"/>
          <w:sz w:val="16"/>
        </w:rPr>
        <w:t>Conservation easements on Mexican ejidos: An alternative model for indigenous </w:t>
      </w:r>
      <w:r>
        <w:rPr>
          <w:rFonts w:ascii="Calibri"/>
          <w:i/>
          <w:color w:val="231F20"/>
          <w:sz w:val="16"/>
        </w:rPr>
        <w:t>peoples</w:t>
      </w:r>
      <w:r>
        <w:rPr>
          <w:rFonts w:ascii="Tahoma"/>
          <w:color w:val="231F20"/>
          <w:sz w:val="16"/>
        </w:rPr>
        <w:t>. The Evergreen State College.</w:t>
      </w:r>
    </w:p>
    <w:p>
      <w:pPr>
        <w:spacing w:line="266" w:lineRule="auto" w:before="0"/>
        <w:ind w:left="904" w:right="0" w:hanging="340"/>
        <w:jc w:val="left"/>
        <w:rPr>
          <w:rFonts w:ascii="Tahoma" w:hAnsi="Tahoma"/>
          <w:sz w:val="16"/>
        </w:rPr>
      </w:pPr>
      <w:r>
        <w:rPr>
          <w:rFonts w:ascii="Tahoma" w:hAnsi="Tahoma"/>
          <w:color w:val="231F20"/>
          <w:sz w:val="16"/>
        </w:rPr>
        <w:t>Hayes,</w:t>
      </w:r>
      <w:r>
        <w:rPr>
          <w:rFonts w:ascii="Tahoma" w:hAnsi="Tahoma"/>
          <w:color w:val="231F20"/>
          <w:spacing w:val="-18"/>
          <w:sz w:val="16"/>
        </w:rPr>
        <w:t> </w:t>
      </w:r>
      <w:r>
        <w:rPr>
          <w:rFonts w:ascii="Tahoma" w:hAnsi="Tahoma"/>
          <w:color w:val="231F20"/>
          <w:spacing w:val="-5"/>
          <w:sz w:val="16"/>
        </w:rPr>
        <w:t>T.</w:t>
      </w:r>
      <w:r>
        <w:rPr>
          <w:rFonts w:ascii="Tahoma" w:hAnsi="Tahoma"/>
          <w:color w:val="231F20"/>
          <w:spacing w:val="-16"/>
          <w:sz w:val="16"/>
        </w:rPr>
        <w:t> </w:t>
      </w:r>
      <w:r>
        <w:rPr>
          <w:rFonts w:ascii="Tahoma" w:hAnsi="Tahoma"/>
          <w:color w:val="231F20"/>
          <w:sz w:val="16"/>
        </w:rPr>
        <w:t>M.</w:t>
      </w:r>
      <w:r>
        <w:rPr>
          <w:rFonts w:ascii="Tahoma" w:hAnsi="Tahoma"/>
          <w:color w:val="231F20"/>
          <w:spacing w:val="-16"/>
          <w:sz w:val="16"/>
        </w:rPr>
        <w:t> </w:t>
      </w:r>
      <w:r>
        <w:rPr>
          <w:rFonts w:ascii="Tahoma" w:hAnsi="Tahoma"/>
          <w:color w:val="231F20"/>
          <w:sz w:val="16"/>
        </w:rPr>
        <w:t>(2006).</w:t>
      </w:r>
      <w:r>
        <w:rPr>
          <w:rFonts w:ascii="Tahoma" w:hAnsi="Tahoma"/>
          <w:color w:val="231F20"/>
          <w:spacing w:val="-16"/>
          <w:sz w:val="16"/>
        </w:rPr>
        <w:t> </w:t>
      </w:r>
      <w:r>
        <w:rPr>
          <w:rFonts w:ascii="Tahoma" w:hAnsi="Tahoma"/>
          <w:color w:val="231F20"/>
          <w:sz w:val="16"/>
        </w:rPr>
        <w:t>Parks,</w:t>
      </w:r>
      <w:r>
        <w:rPr>
          <w:rFonts w:ascii="Tahoma" w:hAnsi="Tahoma"/>
          <w:color w:val="231F20"/>
          <w:spacing w:val="-16"/>
          <w:sz w:val="16"/>
        </w:rPr>
        <w:t> </w:t>
      </w:r>
      <w:r>
        <w:rPr>
          <w:rFonts w:ascii="Tahoma" w:hAnsi="Tahoma"/>
          <w:color w:val="231F20"/>
          <w:sz w:val="16"/>
        </w:rPr>
        <w:t>people,</w:t>
      </w:r>
      <w:r>
        <w:rPr>
          <w:rFonts w:ascii="Tahoma" w:hAnsi="Tahoma"/>
          <w:color w:val="231F20"/>
          <w:spacing w:val="-16"/>
          <w:sz w:val="16"/>
        </w:rPr>
        <w:t> </w:t>
      </w:r>
      <w:r>
        <w:rPr>
          <w:rFonts w:ascii="Tahoma" w:hAnsi="Tahoma"/>
          <w:color w:val="231F20"/>
          <w:sz w:val="16"/>
        </w:rPr>
        <w:t>and</w:t>
      </w:r>
      <w:r>
        <w:rPr>
          <w:rFonts w:ascii="Tahoma" w:hAnsi="Tahoma"/>
          <w:color w:val="231F20"/>
          <w:spacing w:val="-18"/>
          <w:sz w:val="16"/>
        </w:rPr>
        <w:t> </w:t>
      </w:r>
      <w:r>
        <w:rPr>
          <w:rFonts w:ascii="Tahoma" w:hAnsi="Tahoma"/>
          <w:color w:val="231F20"/>
          <w:sz w:val="16"/>
        </w:rPr>
        <w:t>forest</w:t>
      </w:r>
      <w:r>
        <w:rPr>
          <w:rFonts w:ascii="Tahoma" w:hAnsi="Tahoma"/>
          <w:color w:val="231F20"/>
          <w:spacing w:val="-18"/>
          <w:sz w:val="16"/>
        </w:rPr>
        <w:t> </w:t>
      </w:r>
      <w:r>
        <w:rPr>
          <w:rFonts w:ascii="Tahoma" w:hAnsi="Tahoma"/>
          <w:color w:val="231F20"/>
          <w:sz w:val="16"/>
        </w:rPr>
        <w:t>protection:</w:t>
      </w:r>
      <w:r>
        <w:rPr>
          <w:rFonts w:ascii="Tahoma" w:hAnsi="Tahoma"/>
          <w:color w:val="231F20"/>
          <w:spacing w:val="-16"/>
          <w:sz w:val="16"/>
        </w:rPr>
        <w:t> </w:t>
      </w:r>
      <w:r>
        <w:rPr>
          <w:rFonts w:ascii="Tahoma" w:hAnsi="Tahoma"/>
          <w:color w:val="231F20"/>
          <w:sz w:val="16"/>
        </w:rPr>
        <w:t>An</w:t>
      </w:r>
      <w:r>
        <w:rPr>
          <w:rFonts w:ascii="Tahoma" w:hAnsi="Tahoma"/>
          <w:color w:val="231F20"/>
          <w:spacing w:val="-16"/>
          <w:sz w:val="16"/>
        </w:rPr>
        <w:t> </w:t>
      </w:r>
      <w:r>
        <w:rPr>
          <w:rFonts w:ascii="Tahoma" w:hAnsi="Tahoma"/>
          <w:color w:val="231F20"/>
          <w:sz w:val="16"/>
        </w:rPr>
        <w:t>institutional</w:t>
      </w:r>
      <w:r>
        <w:rPr>
          <w:rFonts w:ascii="Tahoma" w:hAnsi="Tahoma"/>
          <w:color w:val="231F20"/>
          <w:spacing w:val="-18"/>
          <w:sz w:val="16"/>
        </w:rPr>
        <w:t> </w:t>
      </w:r>
      <w:r>
        <w:rPr>
          <w:rFonts w:ascii="Tahoma" w:hAnsi="Tahoma"/>
          <w:color w:val="231F20"/>
          <w:sz w:val="16"/>
        </w:rPr>
        <w:t>assessment</w:t>
      </w:r>
      <w:r>
        <w:rPr>
          <w:rFonts w:ascii="Tahoma" w:hAnsi="Tahoma"/>
          <w:color w:val="231F20"/>
          <w:spacing w:val="-18"/>
          <w:sz w:val="16"/>
        </w:rPr>
        <w:t> </w:t>
      </w:r>
      <w:r>
        <w:rPr>
          <w:rFonts w:ascii="Tahoma" w:hAnsi="Tahoma"/>
          <w:color w:val="231F20"/>
          <w:sz w:val="16"/>
        </w:rPr>
        <w:t>of</w:t>
      </w:r>
      <w:r>
        <w:rPr>
          <w:rFonts w:ascii="Tahoma" w:hAnsi="Tahoma"/>
          <w:color w:val="231F20"/>
          <w:spacing w:val="-18"/>
          <w:sz w:val="16"/>
        </w:rPr>
        <w:t> </w:t>
      </w:r>
      <w:r>
        <w:rPr>
          <w:rFonts w:ascii="Tahoma" w:hAnsi="Tahoma"/>
          <w:color w:val="231F20"/>
          <w:sz w:val="16"/>
        </w:rPr>
        <w:t>the effectiveness of protected areas. </w:t>
      </w:r>
      <w:r>
        <w:rPr>
          <w:rFonts w:ascii="Calibri" w:hAnsi="Calibri"/>
          <w:i/>
          <w:color w:val="231F20"/>
          <w:sz w:val="16"/>
        </w:rPr>
        <w:t>World Development</w:t>
      </w:r>
      <w:r>
        <w:rPr>
          <w:rFonts w:ascii="Tahoma" w:hAnsi="Tahoma"/>
          <w:color w:val="231F20"/>
          <w:sz w:val="16"/>
        </w:rPr>
        <w:t>, </w:t>
      </w:r>
      <w:r>
        <w:rPr>
          <w:rFonts w:ascii="Calibri" w:hAnsi="Calibri"/>
          <w:i/>
          <w:color w:val="231F20"/>
          <w:sz w:val="16"/>
        </w:rPr>
        <w:t>34</w:t>
      </w:r>
      <w:r>
        <w:rPr>
          <w:rFonts w:ascii="Tahoma" w:hAnsi="Tahoma"/>
          <w:color w:val="231F20"/>
          <w:sz w:val="16"/>
        </w:rPr>
        <w:t>, 2064–2075. doi:10.1016/j. worlddev.2006.03.002</w:t>
      </w:r>
    </w:p>
    <w:p>
      <w:pPr>
        <w:spacing w:before="5"/>
        <w:ind w:left="564" w:right="0" w:firstLine="0"/>
        <w:jc w:val="left"/>
        <w:rPr>
          <w:rFonts w:ascii="Tahoma" w:hAnsi="Tahoma"/>
          <w:sz w:val="16"/>
        </w:rPr>
      </w:pPr>
      <w:r>
        <w:rPr>
          <w:rFonts w:ascii="Tahoma" w:hAnsi="Tahoma"/>
          <w:color w:val="231F20"/>
          <w:spacing w:val="-3"/>
          <w:sz w:val="16"/>
        </w:rPr>
        <w:t>Healy,</w:t>
      </w:r>
      <w:r>
        <w:rPr>
          <w:rFonts w:ascii="Tahoma" w:hAnsi="Tahoma"/>
          <w:color w:val="231F20"/>
          <w:spacing w:val="-19"/>
          <w:sz w:val="16"/>
        </w:rPr>
        <w:t> </w:t>
      </w:r>
      <w:r>
        <w:rPr>
          <w:rFonts w:ascii="Tahoma" w:hAnsi="Tahoma"/>
          <w:color w:val="231F20"/>
          <w:sz w:val="16"/>
        </w:rPr>
        <w:t>R.</w:t>
      </w:r>
      <w:r>
        <w:rPr>
          <w:rFonts w:ascii="Tahoma" w:hAnsi="Tahoma"/>
          <w:color w:val="231F20"/>
          <w:spacing w:val="-19"/>
          <w:sz w:val="16"/>
        </w:rPr>
        <w:t> </w:t>
      </w:r>
      <w:r>
        <w:rPr>
          <w:rFonts w:ascii="Tahoma" w:hAnsi="Tahoma"/>
          <w:color w:val="231F20"/>
          <w:sz w:val="16"/>
        </w:rPr>
        <w:t>G.</w:t>
      </w:r>
      <w:r>
        <w:rPr>
          <w:rFonts w:ascii="Tahoma" w:hAnsi="Tahoma"/>
          <w:color w:val="231F20"/>
          <w:spacing w:val="-19"/>
          <w:sz w:val="16"/>
        </w:rPr>
        <w:t> </w:t>
      </w:r>
      <w:r>
        <w:rPr>
          <w:rFonts w:ascii="Tahoma" w:hAnsi="Tahoma"/>
          <w:color w:val="231F20"/>
          <w:sz w:val="16"/>
        </w:rPr>
        <w:t>(2007).</w:t>
      </w:r>
      <w:r>
        <w:rPr>
          <w:rFonts w:ascii="Tahoma" w:hAnsi="Tahoma"/>
          <w:color w:val="231F20"/>
          <w:spacing w:val="-19"/>
          <w:sz w:val="16"/>
        </w:rPr>
        <w:t> </w:t>
      </w:r>
      <w:r>
        <w:rPr>
          <w:rFonts w:ascii="Tahoma" w:hAnsi="Tahoma"/>
          <w:color w:val="231F20"/>
          <w:sz w:val="16"/>
        </w:rPr>
        <w:t>Parks</w:t>
      </w:r>
      <w:r>
        <w:rPr>
          <w:rFonts w:ascii="Tahoma" w:hAnsi="Tahoma"/>
          <w:color w:val="231F20"/>
          <w:spacing w:val="-21"/>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people</w:t>
      </w:r>
      <w:r>
        <w:rPr>
          <w:rFonts w:ascii="Tahoma" w:hAnsi="Tahoma"/>
          <w:color w:val="231F20"/>
          <w:spacing w:val="-19"/>
          <w:sz w:val="16"/>
        </w:rPr>
        <w:t> </w:t>
      </w:r>
      <w:r>
        <w:rPr>
          <w:rFonts w:ascii="Tahoma" w:hAnsi="Tahoma"/>
          <w:color w:val="231F20"/>
          <w:sz w:val="16"/>
        </w:rPr>
        <w:t>in</w:t>
      </w:r>
      <w:r>
        <w:rPr>
          <w:rFonts w:ascii="Tahoma" w:hAnsi="Tahoma"/>
          <w:color w:val="231F20"/>
          <w:spacing w:val="-19"/>
          <w:sz w:val="16"/>
        </w:rPr>
        <w:t> </w:t>
      </w:r>
      <w:r>
        <w:rPr>
          <w:rFonts w:ascii="Tahoma" w:hAnsi="Tahoma"/>
          <w:color w:val="231F20"/>
          <w:sz w:val="16"/>
        </w:rPr>
        <w:t>North</w:t>
      </w:r>
      <w:r>
        <w:rPr>
          <w:rFonts w:ascii="Tahoma" w:hAnsi="Tahoma"/>
          <w:color w:val="231F20"/>
          <w:spacing w:val="-19"/>
          <w:sz w:val="16"/>
        </w:rPr>
        <w:t> </w:t>
      </w:r>
      <w:r>
        <w:rPr>
          <w:rFonts w:ascii="Tahoma" w:hAnsi="Tahoma"/>
          <w:color w:val="231F20"/>
          <w:sz w:val="16"/>
        </w:rPr>
        <w:t>America—one</w:t>
      </w:r>
      <w:r>
        <w:rPr>
          <w:rFonts w:ascii="Tahoma" w:hAnsi="Tahoma"/>
          <w:color w:val="231F20"/>
          <w:spacing w:val="-19"/>
          <w:sz w:val="16"/>
        </w:rPr>
        <w:t> </w:t>
      </w:r>
      <w:r>
        <w:rPr>
          <w:rFonts w:ascii="Tahoma" w:hAnsi="Tahoma"/>
          <w:color w:val="231F20"/>
          <w:sz w:val="16"/>
        </w:rPr>
        <w:t>hundred</w:t>
      </w:r>
      <w:r>
        <w:rPr>
          <w:rFonts w:ascii="Tahoma" w:hAnsi="Tahoma"/>
          <w:color w:val="231F20"/>
          <w:spacing w:val="-21"/>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thirty</w:t>
      </w:r>
      <w:r>
        <w:rPr>
          <w:rFonts w:ascii="Tahoma" w:hAnsi="Tahoma"/>
          <w:color w:val="231F20"/>
          <w:spacing w:val="-21"/>
          <w:sz w:val="16"/>
        </w:rPr>
        <w:t> </w:t>
      </w:r>
      <w:r>
        <w:rPr>
          <w:rFonts w:ascii="Tahoma" w:hAnsi="Tahoma"/>
          <w:color w:val="231F20"/>
          <w:sz w:val="16"/>
        </w:rPr>
        <w:t>five</w:t>
      </w:r>
      <w:r>
        <w:rPr>
          <w:rFonts w:ascii="Tahoma" w:hAnsi="Tahoma"/>
          <w:color w:val="231F20"/>
          <w:spacing w:val="-21"/>
          <w:sz w:val="16"/>
        </w:rPr>
        <w:t> </w:t>
      </w:r>
      <w:r>
        <w:rPr>
          <w:rFonts w:ascii="Tahoma" w:hAnsi="Tahoma"/>
          <w:color w:val="231F20"/>
          <w:sz w:val="16"/>
        </w:rPr>
        <w:t>years</w:t>
      </w:r>
      <w:r>
        <w:rPr>
          <w:rFonts w:ascii="Tahoma" w:hAnsi="Tahoma"/>
          <w:color w:val="231F20"/>
          <w:spacing w:val="-21"/>
          <w:sz w:val="16"/>
        </w:rPr>
        <w:t> </w:t>
      </w:r>
      <w:r>
        <w:rPr>
          <w:rFonts w:ascii="Tahoma" w:hAnsi="Tahoma"/>
          <w:color w:val="231F20"/>
          <w:sz w:val="16"/>
        </w:rPr>
        <w:t>of</w:t>
      </w:r>
      <w:r>
        <w:rPr>
          <w:rFonts w:ascii="Tahoma" w:hAnsi="Tahoma"/>
          <w:color w:val="231F20"/>
          <w:spacing w:val="-21"/>
          <w:sz w:val="16"/>
        </w:rPr>
        <w:t> </w:t>
      </w:r>
      <w:r>
        <w:rPr>
          <w:rFonts w:ascii="Tahoma" w:hAnsi="Tahoma"/>
          <w:color w:val="231F20"/>
          <w:sz w:val="16"/>
        </w:rPr>
        <w:t>change.</w:t>
      </w:r>
    </w:p>
    <w:p>
      <w:pPr>
        <w:spacing w:before="27"/>
        <w:ind w:left="904" w:right="0" w:firstLine="0"/>
        <w:jc w:val="left"/>
        <w:rPr>
          <w:rFonts w:ascii="Tahoma" w:hAnsi="Tahoma"/>
          <w:sz w:val="16"/>
        </w:rPr>
      </w:pPr>
      <w:r>
        <w:rPr>
          <w:rFonts w:ascii="Calibri" w:hAnsi="Calibri"/>
          <w:i/>
          <w:color w:val="231F20"/>
          <w:sz w:val="16"/>
        </w:rPr>
        <w:t>Policy Matters</w:t>
      </w:r>
      <w:r>
        <w:rPr>
          <w:rFonts w:ascii="Tahoma" w:hAnsi="Tahoma"/>
          <w:color w:val="231F20"/>
          <w:sz w:val="16"/>
        </w:rPr>
        <w:t>, </w:t>
      </w:r>
      <w:r>
        <w:rPr>
          <w:rFonts w:ascii="Calibri" w:hAnsi="Calibri"/>
          <w:i/>
          <w:color w:val="231F20"/>
          <w:sz w:val="16"/>
        </w:rPr>
        <w:t>15</w:t>
      </w:r>
      <w:r>
        <w:rPr>
          <w:rFonts w:ascii="Tahoma" w:hAnsi="Tahoma"/>
          <w:color w:val="231F20"/>
          <w:sz w:val="16"/>
        </w:rPr>
        <w:t>, 261–272.</w:t>
      </w:r>
    </w:p>
    <w:p>
      <w:pPr>
        <w:spacing w:line="273" w:lineRule="auto" w:before="17"/>
        <w:ind w:left="904" w:right="215" w:hanging="340"/>
        <w:jc w:val="left"/>
        <w:rPr>
          <w:rFonts w:ascii="Tahoma" w:hAnsi="Tahoma"/>
          <w:sz w:val="16"/>
        </w:rPr>
      </w:pPr>
      <w:r>
        <w:rPr>
          <w:rFonts w:ascii="Tahoma" w:hAnsi="Tahoma"/>
          <w:color w:val="231F20"/>
          <w:sz w:val="16"/>
        </w:rPr>
        <w:t>Hebblewhite,</w:t>
      </w:r>
      <w:r>
        <w:rPr>
          <w:rFonts w:ascii="Tahoma" w:hAnsi="Tahoma"/>
          <w:color w:val="231F20"/>
          <w:spacing w:val="-13"/>
          <w:sz w:val="16"/>
        </w:rPr>
        <w:t> </w:t>
      </w:r>
      <w:r>
        <w:rPr>
          <w:rFonts w:ascii="Tahoma" w:hAnsi="Tahoma"/>
          <w:color w:val="231F20"/>
          <w:sz w:val="16"/>
        </w:rPr>
        <w:t>M.,</w:t>
      </w:r>
      <w:r>
        <w:rPr>
          <w:rFonts w:ascii="Tahoma" w:hAnsi="Tahoma"/>
          <w:color w:val="231F20"/>
          <w:spacing w:val="-15"/>
          <w:sz w:val="16"/>
        </w:rPr>
        <w:t> </w:t>
      </w:r>
      <w:r>
        <w:rPr>
          <w:rFonts w:ascii="Tahoma" w:hAnsi="Tahoma"/>
          <w:color w:val="231F20"/>
          <w:sz w:val="16"/>
        </w:rPr>
        <w:t>White,</w:t>
      </w:r>
      <w:r>
        <w:rPr>
          <w:rFonts w:ascii="Tahoma" w:hAnsi="Tahoma"/>
          <w:color w:val="231F20"/>
          <w:spacing w:val="-13"/>
          <w:sz w:val="16"/>
        </w:rPr>
        <w:t> </w:t>
      </w:r>
      <w:r>
        <w:rPr>
          <w:rFonts w:ascii="Tahoma" w:hAnsi="Tahoma"/>
          <w:color w:val="231F20"/>
          <w:sz w:val="16"/>
        </w:rPr>
        <w:t>C.,</w:t>
      </w:r>
      <w:r>
        <w:rPr>
          <w:rFonts w:ascii="Tahoma" w:hAnsi="Tahoma"/>
          <w:color w:val="231F20"/>
          <w:spacing w:val="-13"/>
          <w:sz w:val="16"/>
        </w:rPr>
        <w:t> </w:t>
      </w:r>
      <w:r>
        <w:rPr>
          <w:rFonts w:ascii="Tahoma" w:hAnsi="Tahoma"/>
          <w:color w:val="231F20"/>
          <w:sz w:val="16"/>
        </w:rPr>
        <w:t>&amp;</w:t>
      </w:r>
      <w:r>
        <w:rPr>
          <w:rFonts w:ascii="Tahoma" w:hAnsi="Tahoma"/>
          <w:color w:val="231F20"/>
          <w:spacing w:val="-13"/>
          <w:sz w:val="16"/>
        </w:rPr>
        <w:t> </w:t>
      </w:r>
      <w:r>
        <w:rPr>
          <w:rFonts w:ascii="Tahoma" w:hAnsi="Tahoma"/>
          <w:color w:val="231F20"/>
          <w:sz w:val="16"/>
        </w:rPr>
        <w:t>Musiani,</w:t>
      </w:r>
      <w:r>
        <w:rPr>
          <w:rFonts w:ascii="Tahoma" w:hAnsi="Tahoma"/>
          <w:color w:val="231F20"/>
          <w:spacing w:val="-13"/>
          <w:sz w:val="16"/>
        </w:rPr>
        <w:t> </w:t>
      </w:r>
      <w:r>
        <w:rPr>
          <w:rFonts w:ascii="Tahoma" w:hAnsi="Tahoma"/>
          <w:color w:val="231F20"/>
          <w:sz w:val="16"/>
        </w:rPr>
        <w:t>M.</w:t>
      </w:r>
      <w:r>
        <w:rPr>
          <w:rFonts w:ascii="Tahoma" w:hAnsi="Tahoma"/>
          <w:color w:val="231F20"/>
          <w:spacing w:val="-13"/>
          <w:sz w:val="16"/>
        </w:rPr>
        <w:t> </w:t>
      </w:r>
      <w:r>
        <w:rPr>
          <w:rFonts w:ascii="Tahoma" w:hAnsi="Tahoma"/>
          <w:color w:val="231F20"/>
          <w:sz w:val="16"/>
        </w:rPr>
        <w:t>(2009).</w:t>
      </w:r>
      <w:r>
        <w:rPr>
          <w:rFonts w:ascii="Tahoma" w:hAnsi="Tahoma"/>
          <w:color w:val="231F20"/>
          <w:spacing w:val="-13"/>
          <w:sz w:val="16"/>
        </w:rPr>
        <w:t> </w:t>
      </w:r>
      <w:r>
        <w:rPr>
          <w:rFonts w:ascii="Tahoma" w:hAnsi="Tahoma"/>
          <w:color w:val="231F20"/>
          <w:sz w:val="16"/>
        </w:rPr>
        <w:t>Revisiting</w:t>
      </w:r>
      <w:r>
        <w:rPr>
          <w:rFonts w:ascii="Tahoma" w:hAnsi="Tahoma"/>
          <w:color w:val="231F20"/>
          <w:spacing w:val="-13"/>
          <w:sz w:val="16"/>
        </w:rPr>
        <w:t> </w:t>
      </w:r>
      <w:r>
        <w:rPr>
          <w:rFonts w:ascii="Tahoma" w:hAnsi="Tahoma"/>
          <w:color w:val="231F20"/>
          <w:sz w:val="16"/>
        </w:rPr>
        <w:t>extinction</w:t>
      </w:r>
      <w:r>
        <w:rPr>
          <w:rFonts w:ascii="Tahoma" w:hAnsi="Tahoma"/>
          <w:color w:val="231F20"/>
          <w:spacing w:val="-13"/>
          <w:sz w:val="16"/>
        </w:rPr>
        <w:t> </w:t>
      </w:r>
      <w:r>
        <w:rPr>
          <w:rFonts w:ascii="Tahoma" w:hAnsi="Tahoma"/>
          <w:color w:val="231F20"/>
          <w:sz w:val="16"/>
        </w:rPr>
        <w:t>in</w:t>
      </w:r>
      <w:r>
        <w:rPr>
          <w:rFonts w:ascii="Tahoma" w:hAnsi="Tahoma"/>
          <w:color w:val="231F20"/>
          <w:spacing w:val="-13"/>
          <w:sz w:val="16"/>
        </w:rPr>
        <w:t> </w:t>
      </w:r>
      <w:r>
        <w:rPr>
          <w:rFonts w:ascii="Tahoma" w:hAnsi="Tahoma"/>
          <w:color w:val="231F20"/>
          <w:sz w:val="16"/>
        </w:rPr>
        <w:t>national</w:t>
      </w:r>
      <w:r>
        <w:rPr>
          <w:rFonts w:ascii="Tahoma" w:hAnsi="Tahoma"/>
          <w:color w:val="231F20"/>
          <w:spacing w:val="-15"/>
          <w:sz w:val="16"/>
        </w:rPr>
        <w:t> </w:t>
      </w:r>
      <w:r>
        <w:rPr>
          <w:rFonts w:ascii="Tahoma" w:hAnsi="Tahoma"/>
          <w:color w:val="231F20"/>
          <w:sz w:val="16"/>
        </w:rPr>
        <w:t>parks:</w:t>
      </w:r>
      <w:r>
        <w:rPr>
          <w:rFonts w:ascii="Tahoma" w:hAnsi="Tahoma"/>
          <w:color w:val="231F20"/>
          <w:spacing w:val="-13"/>
          <w:sz w:val="16"/>
        </w:rPr>
        <w:t> </w:t>
      </w:r>
      <w:r>
        <w:rPr>
          <w:rFonts w:ascii="Tahoma" w:hAnsi="Tahoma"/>
          <w:color w:val="231F20"/>
          <w:sz w:val="16"/>
        </w:rPr>
        <w:t>mountain caribou</w:t>
      </w:r>
      <w:r>
        <w:rPr>
          <w:rFonts w:ascii="Tahoma" w:hAnsi="Tahoma"/>
          <w:color w:val="231F20"/>
          <w:spacing w:val="-23"/>
          <w:sz w:val="16"/>
        </w:rPr>
        <w:t> </w:t>
      </w:r>
      <w:r>
        <w:rPr>
          <w:rFonts w:ascii="Tahoma" w:hAnsi="Tahoma"/>
          <w:color w:val="231F20"/>
          <w:sz w:val="16"/>
        </w:rPr>
        <w:t>in</w:t>
      </w:r>
      <w:r>
        <w:rPr>
          <w:rFonts w:ascii="Tahoma" w:hAnsi="Tahoma"/>
          <w:color w:val="231F20"/>
          <w:spacing w:val="-23"/>
          <w:sz w:val="16"/>
        </w:rPr>
        <w:t> </w:t>
      </w:r>
      <w:r>
        <w:rPr>
          <w:rFonts w:ascii="Tahoma" w:hAnsi="Tahoma"/>
          <w:color w:val="231F20"/>
          <w:sz w:val="16"/>
        </w:rPr>
        <w:t>Banff.</w:t>
      </w:r>
      <w:r>
        <w:rPr>
          <w:rFonts w:ascii="Tahoma" w:hAnsi="Tahoma"/>
          <w:color w:val="231F20"/>
          <w:spacing w:val="-23"/>
          <w:sz w:val="16"/>
        </w:rPr>
        <w:t> </w:t>
      </w:r>
      <w:r>
        <w:rPr>
          <w:rFonts w:ascii="Calibri" w:hAnsi="Calibri"/>
          <w:i/>
          <w:color w:val="231F20"/>
          <w:sz w:val="16"/>
        </w:rPr>
        <w:t>Conservation</w:t>
      </w:r>
      <w:r>
        <w:rPr>
          <w:rFonts w:ascii="Calibri" w:hAnsi="Calibri"/>
          <w:i/>
          <w:color w:val="231F20"/>
          <w:spacing w:val="-10"/>
          <w:sz w:val="16"/>
        </w:rPr>
        <w:t> </w:t>
      </w:r>
      <w:r>
        <w:rPr>
          <w:rFonts w:ascii="Calibri" w:hAnsi="Calibri"/>
          <w:i/>
          <w:color w:val="231F20"/>
          <w:sz w:val="16"/>
        </w:rPr>
        <w:t>Biology</w:t>
      </w:r>
      <w:r>
        <w:rPr>
          <w:rFonts w:ascii="Tahoma" w:hAnsi="Tahoma"/>
          <w:color w:val="231F20"/>
          <w:sz w:val="16"/>
        </w:rPr>
        <w:t>,</w:t>
      </w:r>
      <w:r>
        <w:rPr>
          <w:rFonts w:ascii="Tahoma" w:hAnsi="Tahoma"/>
          <w:color w:val="231F20"/>
          <w:spacing w:val="-23"/>
          <w:sz w:val="16"/>
        </w:rPr>
        <w:t> </w:t>
      </w:r>
      <w:r>
        <w:rPr>
          <w:rFonts w:ascii="Calibri" w:hAnsi="Calibri"/>
          <w:i/>
          <w:color w:val="231F20"/>
          <w:sz w:val="16"/>
        </w:rPr>
        <w:t>24</w:t>
      </w:r>
      <w:r>
        <w:rPr>
          <w:rFonts w:ascii="Tahoma" w:hAnsi="Tahoma"/>
          <w:color w:val="231F20"/>
          <w:sz w:val="16"/>
        </w:rPr>
        <w:t>,</w:t>
      </w:r>
      <w:r>
        <w:rPr>
          <w:rFonts w:ascii="Tahoma" w:hAnsi="Tahoma"/>
          <w:color w:val="231F20"/>
          <w:spacing w:val="-23"/>
          <w:sz w:val="16"/>
        </w:rPr>
        <w:t> </w:t>
      </w:r>
      <w:r>
        <w:rPr>
          <w:rFonts w:ascii="Tahoma" w:hAnsi="Tahoma"/>
          <w:color w:val="231F20"/>
          <w:sz w:val="16"/>
        </w:rPr>
        <w:t>341–344.</w:t>
      </w:r>
      <w:r>
        <w:rPr>
          <w:rFonts w:ascii="Tahoma" w:hAnsi="Tahoma"/>
          <w:color w:val="231F20"/>
          <w:spacing w:val="-23"/>
          <w:sz w:val="16"/>
        </w:rPr>
        <w:t> </w:t>
      </w:r>
      <w:r>
        <w:rPr>
          <w:rFonts w:ascii="Tahoma" w:hAnsi="Tahoma"/>
          <w:color w:val="231F20"/>
          <w:sz w:val="16"/>
        </w:rPr>
        <w:t>doi:10.1111/j.1523-1739.2009.01343.x</w:t>
      </w:r>
    </w:p>
    <w:p>
      <w:pPr>
        <w:spacing w:line="182" w:lineRule="exact" w:before="0"/>
        <w:ind w:left="564" w:right="0" w:firstLine="0"/>
        <w:jc w:val="left"/>
        <w:rPr>
          <w:rFonts w:ascii="Tahoma"/>
          <w:sz w:val="16"/>
        </w:rPr>
      </w:pPr>
      <w:r>
        <w:rPr>
          <w:rFonts w:ascii="Tahoma"/>
          <w:color w:val="231F20"/>
          <w:sz w:val="16"/>
        </w:rPr>
        <w:t>Hobbs, R. J., Cole, D. N., &amp; Yung, L., et al. (2010). Guiding concepts for park and wilderness</w:t>
      </w:r>
    </w:p>
    <w:p>
      <w:pPr>
        <w:spacing w:line="259" w:lineRule="auto" w:before="27"/>
        <w:ind w:left="904" w:right="156" w:firstLine="0"/>
        <w:jc w:val="left"/>
        <w:rPr>
          <w:rFonts w:ascii="Tahoma" w:hAnsi="Tahoma"/>
          <w:sz w:val="16"/>
        </w:rPr>
      </w:pPr>
      <w:r>
        <w:rPr>
          <w:rFonts w:ascii="Tahoma" w:hAnsi="Tahoma"/>
          <w:color w:val="231F20"/>
          <w:sz w:val="16"/>
        </w:rPr>
        <w:t>stewardship in an era of global environmental change. </w:t>
      </w:r>
      <w:r>
        <w:rPr>
          <w:rFonts w:ascii="Calibri" w:hAnsi="Calibri"/>
          <w:i/>
          <w:color w:val="231F20"/>
          <w:sz w:val="16"/>
        </w:rPr>
        <w:t>Frontiers in Ecology and the </w:t>
      </w:r>
      <w:r>
        <w:rPr>
          <w:rFonts w:ascii="Calibri" w:hAnsi="Calibri"/>
          <w:i/>
          <w:color w:val="231F20"/>
          <w:sz w:val="16"/>
        </w:rPr>
        <w:t>Environment</w:t>
      </w:r>
      <w:r>
        <w:rPr>
          <w:rFonts w:ascii="Tahoma" w:hAnsi="Tahoma"/>
          <w:color w:val="231F20"/>
          <w:sz w:val="16"/>
        </w:rPr>
        <w:t>, </w:t>
      </w:r>
      <w:r>
        <w:rPr>
          <w:rFonts w:ascii="Calibri" w:hAnsi="Calibri"/>
          <w:i/>
          <w:color w:val="231F20"/>
          <w:sz w:val="16"/>
        </w:rPr>
        <w:t>8</w:t>
      </w:r>
      <w:r>
        <w:rPr>
          <w:rFonts w:ascii="Tahoma" w:hAnsi="Tahoma"/>
          <w:color w:val="231F20"/>
          <w:sz w:val="16"/>
        </w:rPr>
        <w:t>, 483–490. doi:10.1890/090089</w:t>
      </w:r>
    </w:p>
    <w:p>
      <w:pPr>
        <w:spacing w:line="259" w:lineRule="auto" w:before="0"/>
        <w:ind w:left="904" w:right="156" w:hanging="340"/>
        <w:jc w:val="left"/>
        <w:rPr>
          <w:rFonts w:ascii="Tahoma"/>
          <w:sz w:val="16"/>
        </w:rPr>
      </w:pPr>
      <w:r>
        <w:rPr>
          <w:rFonts w:ascii="Tahoma"/>
          <w:color w:val="231F20"/>
          <w:sz w:val="16"/>
        </w:rPr>
        <w:t>Hoffmann,</w:t>
      </w:r>
      <w:r>
        <w:rPr>
          <w:rFonts w:ascii="Tahoma"/>
          <w:color w:val="231F20"/>
          <w:spacing w:val="-17"/>
          <w:sz w:val="16"/>
        </w:rPr>
        <w:t> </w:t>
      </w:r>
      <w:r>
        <w:rPr>
          <w:rFonts w:ascii="Tahoma"/>
          <w:color w:val="231F20"/>
          <w:sz w:val="16"/>
        </w:rPr>
        <w:t>M.,</w:t>
      </w:r>
      <w:r>
        <w:rPr>
          <w:rFonts w:ascii="Tahoma"/>
          <w:color w:val="231F20"/>
          <w:spacing w:val="-17"/>
          <w:sz w:val="16"/>
        </w:rPr>
        <w:t> </w:t>
      </w:r>
      <w:r>
        <w:rPr>
          <w:rFonts w:ascii="Tahoma"/>
          <w:color w:val="231F20"/>
          <w:sz w:val="16"/>
        </w:rPr>
        <w:t>Byers,</w:t>
      </w:r>
      <w:r>
        <w:rPr>
          <w:rFonts w:ascii="Tahoma"/>
          <w:color w:val="231F20"/>
          <w:spacing w:val="-17"/>
          <w:sz w:val="16"/>
        </w:rPr>
        <w:t> </w:t>
      </w:r>
      <w:r>
        <w:rPr>
          <w:rFonts w:ascii="Tahoma"/>
          <w:color w:val="231F20"/>
          <w:sz w:val="16"/>
        </w:rPr>
        <w:t>J.,</w:t>
      </w:r>
      <w:r>
        <w:rPr>
          <w:rFonts w:ascii="Tahoma"/>
          <w:color w:val="231F20"/>
          <w:spacing w:val="-17"/>
          <w:sz w:val="16"/>
        </w:rPr>
        <w:t> </w:t>
      </w:r>
      <w:r>
        <w:rPr>
          <w:rFonts w:ascii="Tahoma"/>
          <w:color w:val="231F20"/>
          <w:sz w:val="16"/>
        </w:rPr>
        <w:t>&amp;</w:t>
      </w:r>
      <w:r>
        <w:rPr>
          <w:rFonts w:ascii="Tahoma"/>
          <w:color w:val="231F20"/>
          <w:spacing w:val="-17"/>
          <w:sz w:val="16"/>
        </w:rPr>
        <w:t> </w:t>
      </w:r>
      <w:r>
        <w:rPr>
          <w:rFonts w:ascii="Tahoma"/>
          <w:color w:val="231F20"/>
          <w:sz w:val="16"/>
        </w:rPr>
        <w:t>Beckmann,</w:t>
      </w:r>
      <w:r>
        <w:rPr>
          <w:rFonts w:ascii="Tahoma"/>
          <w:color w:val="231F20"/>
          <w:spacing w:val="-17"/>
          <w:sz w:val="16"/>
        </w:rPr>
        <w:t> </w:t>
      </w:r>
      <w:r>
        <w:rPr>
          <w:rFonts w:ascii="Tahoma"/>
          <w:color w:val="231F20"/>
          <w:sz w:val="16"/>
        </w:rPr>
        <w:t>J.</w:t>
      </w:r>
      <w:r>
        <w:rPr>
          <w:rFonts w:ascii="Tahoma"/>
          <w:color w:val="231F20"/>
          <w:spacing w:val="-17"/>
          <w:sz w:val="16"/>
        </w:rPr>
        <w:t> </w:t>
      </w:r>
      <w:r>
        <w:rPr>
          <w:rFonts w:ascii="Tahoma"/>
          <w:color w:val="231F20"/>
          <w:sz w:val="16"/>
        </w:rPr>
        <w:t>(2008).</w:t>
      </w:r>
      <w:r>
        <w:rPr>
          <w:rFonts w:ascii="Tahoma"/>
          <w:color w:val="231F20"/>
          <w:spacing w:val="-17"/>
          <w:sz w:val="16"/>
        </w:rPr>
        <w:t> </w:t>
      </w:r>
      <w:r>
        <w:rPr>
          <w:rFonts w:ascii="Tahoma"/>
          <w:color w:val="231F20"/>
          <w:sz w:val="16"/>
        </w:rPr>
        <w:t>Antilocapra</w:t>
      </w:r>
      <w:r>
        <w:rPr>
          <w:rFonts w:ascii="Tahoma"/>
          <w:color w:val="231F20"/>
          <w:spacing w:val="-17"/>
          <w:sz w:val="16"/>
        </w:rPr>
        <w:t> </w:t>
      </w:r>
      <w:r>
        <w:rPr>
          <w:rFonts w:ascii="Tahoma"/>
          <w:color w:val="231F20"/>
          <w:sz w:val="16"/>
        </w:rPr>
        <w:t>americana.</w:t>
      </w:r>
      <w:r>
        <w:rPr>
          <w:rFonts w:ascii="Tahoma"/>
          <w:color w:val="231F20"/>
          <w:spacing w:val="-17"/>
          <w:sz w:val="16"/>
        </w:rPr>
        <w:t> </w:t>
      </w:r>
      <w:r>
        <w:rPr>
          <w:rFonts w:ascii="Calibri"/>
          <w:i/>
          <w:color w:val="231F20"/>
          <w:sz w:val="16"/>
        </w:rPr>
        <w:t>The</w:t>
      </w:r>
      <w:r>
        <w:rPr>
          <w:rFonts w:ascii="Calibri"/>
          <w:i/>
          <w:color w:val="231F20"/>
          <w:spacing w:val="-4"/>
          <w:sz w:val="16"/>
        </w:rPr>
        <w:t> </w:t>
      </w:r>
      <w:r>
        <w:rPr>
          <w:rFonts w:ascii="Calibri"/>
          <w:i/>
          <w:color w:val="231F20"/>
          <w:sz w:val="16"/>
        </w:rPr>
        <w:t>IUCN</w:t>
      </w:r>
      <w:r>
        <w:rPr>
          <w:rFonts w:ascii="Calibri"/>
          <w:i/>
          <w:color w:val="231F20"/>
          <w:spacing w:val="-4"/>
          <w:sz w:val="16"/>
        </w:rPr>
        <w:t> </w:t>
      </w:r>
      <w:r>
        <w:rPr>
          <w:rFonts w:ascii="Calibri"/>
          <w:i/>
          <w:color w:val="231F20"/>
          <w:sz w:val="16"/>
        </w:rPr>
        <w:t>Red</w:t>
      </w:r>
      <w:r>
        <w:rPr>
          <w:rFonts w:ascii="Calibri"/>
          <w:i/>
          <w:color w:val="231F20"/>
          <w:spacing w:val="-4"/>
          <w:sz w:val="16"/>
        </w:rPr>
        <w:t> </w:t>
      </w:r>
      <w:r>
        <w:rPr>
          <w:rFonts w:ascii="Calibri"/>
          <w:i/>
          <w:color w:val="231F20"/>
          <w:sz w:val="16"/>
        </w:rPr>
        <w:t>List</w:t>
      </w:r>
      <w:r>
        <w:rPr>
          <w:rFonts w:ascii="Calibri"/>
          <w:i/>
          <w:color w:val="231F20"/>
          <w:spacing w:val="-4"/>
          <w:sz w:val="16"/>
        </w:rPr>
        <w:t> </w:t>
      </w:r>
      <w:r>
        <w:rPr>
          <w:rFonts w:ascii="Calibri"/>
          <w:i/>
          <w:color w:val="231F20"/>
          <w:sz w:val="16"/>
        </w:rPr>
        <w:t>of </w:t>
      </w:r>
      <w:r>
        <w:rPr>
          <w:rFonts w:ascii="Calibri"/>
          <w:i/>
          <w:color w:val="231F20"/>
          <w:sz w:val="16"/>
        </w:rPr>
        <w:t>Threatened  Species.  Version </w:t>
      </w:r>
      <w:r>
        <w:rPr>
          <w:rFonts w:ascii="Calibri"/>
          <w:i/>
          <w:color w:val="231F20"/>
          <w:spacing w:val="28"/>
          <w:sz w:val="16"/>
        </w:rPr>
        <w:t> </w:t>
      </w:r>
      <w:r>
        <w:rPr>
          <w:rFonts w:ascii="Calibri"/>
          <w:i/>
          <w:color w:val="231F20"/>
          <w:sz w:val="16"/>
        </w:rPr>
        <w:t>2014.2</w:t>
      </w:r>
      <w:r>
        <w:rPr>
          <w:rFonts w:ascii="Tahoma"/>
          <w:color w:val="231F20"/>
          <w:sz w:val="16"/>
        </w:rPr>
        <w:t>.</w:t>
      </w:r>
    </w:p>
    <w:p>
      <w:pPr>
        <w:spacing w:line="273" w:lineRule="auto" w:before="0"/>
        <w:ind w:left="904" w:right="156" w:hanging="340"/>
        <w:jc w:val="left"/>
        <w:rPr>
          <w:rFonts w:ascii="Tahoma" w:hAnsi="Tahoma"/>
          <w:sz w:val="16"/>
        </w:rPr>
      </w:pPr>
      <w:r>
        <w:rPr>
          <w:rFonts w:ascii="Tahoma" w:hAnsi="Tahoma"/>
          <w:color w:val="231F20"/>
          <w:sz w:val="16"/>
        </w:rPr>
        <w:t>Igoe,</w:t>
      </w:r>
      <w:r>
        <w:rPr>
          <w:rFonts w:ascii="Tahoma" w:hAnsi="Tahoma"/>
          <w:color w:val="231F20"/>
          <w:spacing w:val="-21"/>
          <w:sz w:val="16"/>
        </w:rPr>
        <w:t> </w:t>
      </w:r>
      <w:r>
        <w:rPr>
          <w:rFonts w:ascii="Tahoma" w:hAnsi="Tahoma"/>
          <w:color w:val="231F20"/>
          <w:sz w:val="16"/>
        </w:rPr>
        <w:t>J.</w:t>
      </w:r>
      <w:r>
        <w:rPr>
          <w:rFonts w:ascii="Tahoma" w:hAnsi="Tahoma"/>
          <w:color w:val="231F20"/>
          <w:spacing w:val="-21"/>
          <w:sz w:val="16"/>
        </w:rPr>
        <w:t> </w:t>
      </w:r>
      <w:r>
        <w:rPr>
          <w:rFonts w:ascii="Tahoma" w:hAnsi="Tahoma"/>
          <w:color w:val="231F20"/>
          <w:sz w:val="16"/>
        </w:rPr>
        <w:t>(2007).</w:t>
      </w:r>
      <w:r>
        <w:rPr>
          <w:rFonts w:ascii="Tahoma" w:hAnsi="Tahoma"/>
          <w:color w:val="231F20"/>
          <w:spacing w:val="-21"/>
          <w:sz w:val="16"/>
        </w:rPr>
        <w:t> </w:t>
      </w:r>
      <w:r>
        <w:rPr>
          <w:rFonts w:ascii="Tahoma" w:hAnsi="Tahoma"/>
          <w:color w:val="231F20"/>
          <w:sz w:val="16"/>
        </w:rPr>
        <w:t>Human</w:t>
      </w:r>
      <w:r>
        <w:rPr>
          <w:rFonts w:ascii="Tahoma" w:hAnsi="Tahoma"/>
          <w:color w:val="231F20"/>
          <w:spacing w:val="-21"/>
          <w:sz w:val="16"/>
        </w:rPr>
        <w:t> </w:t>
      </w:r>
      <w:r>
        <w:rPr>
          <w:rFonts w:ascii="Tahoma" w:hAnsi="Tahoma"/>
          <w:color w:val="231F20"/>
          <w:sz w:val="16"/>
        </w:rPr>
        <w:t>rights,</w:t>
      </w:r>
      <w:r>
        <w:rPr>
          <w:rFonts w:ascii="Tahoma" w:hAnsi="Tahoma"/>
          <w:color w:val="231F20"/>
          <w:spacing w:val="-21"/>
          <w:sz w:val="16"/>
        </w:rPr>
        <w:t> </w:t>
      </w:r>
      <w:r>
        <w:rPr>
          <w:rFonts w:ascii="Tahoma" w:hAnsi="Tahoma"/>
          <w:color w:val="231F20"/>
          <w:sz w:val="16"/>
        </w:rPr>
        <w:t>conservation</w:t>
      </w:r>
      <w:r>
        <w:rPr>
          <w:rFonts w:ascii="Tahoma" w:hAnsi="Tahoma"/>
          <w:color w:val="231F20"/>
          <w:spacing w:val="-21"/>
          <w:sz w:val="16"/>
        </w:rPr>
        <w:t> </w:t>
      </w:r>
      <w:r>
        <w:rPr>
          <w:rFonts w:ascii="Tahoma" w:hAnsi="Tahoma"/>
          <w:color w:val="231F20"/>
          <w:sz w:val="16"/>
        </w:rPr>
        <w:t>and</w:t>
      </w:r>
      <w:r>
        <w:rPr>
          <w:rFonts w:ascii="Tahoma" w:hAnsi="Tahoma"/>
          <w:color w:val="231F20"/>
          <w:spacing w:val="-22"/>
          <w:sz w:val="16"/>
        </w:rPr>
        <w:t> </w:t>
      </w:r>
      <w:r>
        <w:rPr>
          <w:rFonts w:ascii="Tahoma" w:hAnsi="Tahoma"/>
          <w:color w:val="231F20"/>
          <w:sz w:val="16"/>
        </w:rPr>
        <w:t>the</w:t>
      </w:r>
      <w:r>
        <w:rPr>
          <w:rFonts w:ascii="Tahoma" w:hAnsi="Tahoma"/>
          <w:color w:val="231F20"/>
          <w:spacing w:val="-21"/>
          <w:sz w:val="16"/>
        </w:rPr>
        <w:t> </w:t>
      </w:r>
      <w:r>
        <w:rPr>
          <w:rFonts w:ascii="Tahoma" w:hAnsi="Tahoma"/>
          <w:color w:val="231F20"/>
          <w:sz w:val="16"/>
        </w:rPr>
        <w:t>privatization</w:t>
      </w:r>
      <w:r>
        <w:rPr>
          <w:rFonts w:ascii="Tahoma" w:hAnsi="Tahoma"/>
          <w:color w:val="231F20"/>
          <w:spacing w:val="-21"/>
          <w:sz w:val="16"/>
        </w:rPr>
        <w:t> </w:t>
      </w:r>
      <w:r>
        <w:rPr>
          <w:rFonts w:ascii="Tahoma" w:hAnsi="Tahoma"/>
          <w:color w:val="231F20"/>
          <w:sz w:val="16"/>
        </w:rPr>
        <w:t>of</w:t>
      </w:r>
      <w:r>
        <w:rPr>
          <w:rFonts w:ascii="Tahoma" w:hAnsi="Tahoma"/>
          <w:color w:val="231F20"/>
          <w:spacing w:val="-22"/>
          <w:sz w:val="16"/>
        </w:rPr>
        <w:t> </w:t>
      </w:r>
      <w:r>
        <w:rPr>
          <w:rFonts w:ascii="Tahoma" w:hAnsi="Tahoma"/>
          <w:color w:val="231F20"/>
          <w:sz w:val="16"/>
        </w:rPr>
        <w:t>sovereignty</w:t>
      </w:r>
      <w:r>
        <w:rPr>
          <w:rFonts w:ascii="Tahoma" w:hAnsi="Tahoma"/>
          <w:color w:val="231F20"/>
          <w:spacing w:val="-22"/>
          <w:sz w:val="16"/>
        </w:rPr>
        <w:t> </w:t>
      </w:r>
      <w:r>
        <w:rPr>
          <w:rFonts w:ascii="Tahoma" w:hAnsi="Tahoma"/>
          <w:color w:val="231F20"/>
          <w:sz w:val="16"/>
        </w:rPr>
        <w:t>in</w:t>
      </w:r>
      <w:r>
        <w:rPr>
          <w:rFonts w:ascii="Tahoma" w:hAnsi="Tahoma"/>
          <w:color w:val="231F20"/>
          <w:spacing w:val="-21"/>
          <w:sz w:val="16"/>
        </w:rPr>
        <w:t> </w:t>
      </w:r>
      <w:r>
        <w:rPr>
          <w:rFonts w:ascii="Tahoma" w:hAnsi="Tahoma"/>
          <w:color w:val="231F20"/>
          <w:sz w:val="16"/>
        </w:rPr>
        <w:t>Africa</w:t>
      </w:r>
      <w:r>
        <w:rPr>
          <w:rFonts w:ascii="Tahoma" w:hAnsi="Tahoma"/>
          <w:color w:val="231F20"/>
          <w:spacing w:val="-21"/>
          <w:sz w:val="16"/>
        </w:rPr>
        <w:t> </w:t>
      </w:r>
      <w:r>
        <w:rPr>
          <w:rFonts w:ascii="Tahoma" w:hAnsi="Tahoma"/>
          <w:color w:val="231F20"/>
          <w:sz w:val="16"/>
        </w:rPr>
        <w:t>—</w:t>
      </w:r>
      <w:r>
        <w:rPr>
          <w:rFonts w:ascii="Tahoma" w:hAnsi="Tahoma"/>
          <w:color w:val="231F20"/>
          <w:spacing w:val="-21"/>
          <w:sz w:val="16"/>
        </w:rPr>
        <w:t> </w:t>
      </w:r>
      <w:r>
        <w:rPr>
          <w:rFonts w:ascii="Tahoma" w:hAnsi="Tahoma"/>
          <w:color w:val="231F20"/>
          <w:sz w:val="16"/>
        </w:rPr>
        <w:t>a discussion</w:t>
      </w:r>
      <w:r>
        <w:rPr>
          <w:rFonts w:ascii="Tahoma" w:hAnsi="Tahoma"/>
          <w:color w:val="231F20"/>
          <w:spacing w:val="-14"/>
          <w:sz w:val="16"/>
        </w:rPr>
        <w:t> </w:t>
      </w:r>
      <w:r>
        <w:rPr>
          <w:rFonts w:ascii="Tahoma" w:hAnsi="Tahoma"/>
          <w:color w:val="231F20"/>
          <w:sz w:val="16"/>
        </w:rPr>
        <w:t>of</w:t>
      </w:r>
      <w:r>
        <w:rPr>
          <w:rFonts w:ascii="Tahoma" w:hAnsi="Tahoma"/>
          <w:color w:val="231F20"/>
          <w:spacing w:val="-16"/>
          <w:sz w:val="16"/>
        </w:rPr>
        <w:t> </w:t>
      </w:r>
      <w:r>
        <w:rPr>
          <w:rFonts w:ascii="Tahoma" w:hAnsi="Tahoma"/>
          <w:color w:val="231F20"/>
          <w:sz w:val="16"/>
        </w:rPr>
        <w:t>recent</w:t>
      </w:r>
      <w:r>
        <w:rPr>
          <w:rFonts w:ascii="Tahoma" w:hAnsi="Tahoma"/>
          <w:color w:val="231F20"/>
          <w:spacing w:val="-16"/>
          <w:sz w:val="16"/>
        </w:rPr>
        <w:t> </w:t>
      </w:r>
      <w:r>
        <w:rPr>
          <w:rFonts w:ascii="Tahoma" w:hAnsi="Tahoma"/>
          <w:color w:val="231F20"/>
          <w:sz w:val="16"/>
        </w:rPr>
        <w:t>changes</w:t>
      </w:r>
      <w:r>
        <w:rPr>
          <w:rFonts w:ascii="Tahoma" w:hAnsi="Tahoma"/>
          <w:color w:val="231F20"/>
          <w:spacing w:val="-16"/>
          <w:sz w:val="16"/>
        </w:rPr>
        <w:t> </w:t>
      </w:r>
      <w:r>
        <w:rPr>
          <w:rFonts w:ascii="Tahoma" w:hAnsi="Tahoma"/>
          <w:color w:val="231F20"/>
          <w:sz w:val="16"/>
        </w:rPr>
        <w:t>in</w:t>
      </w:r>
      <w:r>
        <w:rPr>
          <w:rFonts w:ascii="Tahoma" w:hAnsi="Tahoma"/>
          <w:color w:val="231F20"/>
          <w:spacing w:val="-16"/>
          <w:sz w:val="16"/>
        </w:rPr>
        <w:t> </w:t>
      </w:r>
      <w:r>
        <w:rPr>
          <w:rFonts w:ascii="Tahoma" w:hAnsi="Tahoma"/>
          <w:color w:val="231F20"/>
          <w:sz w:val="16"/>
        </w:rPr>
        <w:t>Tanzania.</w:t>
      </w:r>
      <w:r>
        <w:rPr>
          <w:rFonts w:ascii="Tahoma" w:hAnsi="Tahoma"/>
          <w:color w:val="231F20"/>
          <w:spacing w:val="-14"/>
          <w:sz w:val="16"/>
        </w:rPr>
        <w:t> </w:t>
      </w:r>
      <w:r>
        <w:rPr>
          <w:rFonts w:ascii="Calibri" w:hAnsi="Calibri"/>
          <w:i/>
          <w:color w:val="231F20"/>
          <w:sz w:val="16"/>
        </w:rPr>
        <w:t>Policy</w:t>
      </w:r>
      <w:r>
        <w:rPr>
          <w:rFonts w:ascii="Calibri" w:hAnsi="Calibri"/>
          <w:i/>
          <w:color w:val="231F20"/>
          <w:spacing w:val="-1"/>
          <w:sz w:val="16"/>
        </w:rPr>
        <w:t> </w:t>
      </w:r>
      <w:r>
        <w:rPr>
          <w:rFonts w:ascii="Calibri" w:hAnsi="Calibri"/>
          <w:i/>
          <w:color w:val="231F20"/>
          <w:sz w:val="16"/>
        </w:rPr>
        <w:t>Matters</w:t>
      </w:r>
      <w:r>
        <w:rPr>
          <w:rFonts w:ascii="Tahoma" w:hAnsi="Tahoma"/>
          <w:color w:val="231F20"/>
          <w:sz w:val="16"/>
        </w:rPr>
        <w:t>,</w:t>
      </w:r>
      <w:r>
        <w:rPr>
          <w:rFonts w:ascii="Tahoma" w:hAnsi="Tahoma"/>
          <w:color w:val="231F20"/>
          <w:spacing w:val="-14"/>
          <w:sz w:val="16"/>
        </w:rPr>
        <w:t> </w:t>
      </w:r>
      <w:r>
        <w:rPr>
          <w:rFonts w:ascii="Calibri" w:hAnsi="Calibri"/>
          <w:i/>
          <w:color w:val="231F20"/>
          <w:sz w:val="16"/>
        </w:rPr>
        <w:t>15</w:t>
      </w:r>
      <w:r>
        <w:rPr>
          <w:rFonts w:ascii="Tahoma" w:hAnsi="Tahoma"/>
          <w:color w:val="231F20"/>
          <w:sz w:val="16"/>
        </w:rPr>
        <w:t>,</w:t>
      </w:r>
      <w:r>
        <w:rPr>
          <w:rFonts w:ascii="Tahoma" w:hAnsi="Tahoma"/>
          <w:color w:val="231F20"/>
          <w:spacing w:val="-14"/>
          <w:sz w:val="16"/>
        </w:rPr>
        <w:t> </w:t>
      </w:r>
      <w:r>
        <w:rPr>
          <w:rFonts w:ascii="Tahoma" w:hAnsi="Tahoma"/>
          <w:color w:val="231F20"/>
          <w:sz w:val="16"/>
        </w:rPr>
        <w:t>241–254.</w:t>
      </w:r>
    </w:p>
    <w:p>
      <w:pPr>
        <w:spacing w:line="192" w:lineRule="exact" w:before="0"/>
        <w:ind w:left="564" w:right="0" w:firstLine="0"/>
        <w:jc w:val="left"/>
        <w:rPr>
          <w:rFonts w:ascii="Tahoma" w:hAnsi="Tahoma"/>
          <w:sz w:val="16"/>
        </w:rPr>
      </w:pPr>
      <w:r>
        <w:rPr>
          <w:rFonts w:ascii="Tahoma" w:hAnsi="Tahoma"/>
          <w:color w:val="231F20"/>
          <w:w w:val="105"/>
          <w:sz w:val="16"/>
        </w:rPr>
        <w:t>INE.</w:t>
      </w:r>
      <w:r>
        <w:rPr>
          <w:rFonts w:ascii="Tahoma" w:hAnsi="Tahoma"/>
          <w:color w:val="231F20"/>
          <w:spacing w:val="-29"/>
          <w:w w:val="105"/>
          <w:sz w:val="16"/>
        </w:rPr>
        <w:t> </w:t>
      </w:r>
      <w:r>
        <w:rPr>
          <w:rFonts w:ascii="Tahoma" w:hAnsi="Tahoma"/>
          <w:color w:val="231F20"/>
          <w:w w:val="105"/>
          <w:sz w:val="16"/>
        </w:rPr>
        <w:t>(2000).</w:t>
      </w:r>
      <w:r>
        <w:rPr>
          <w:rFonts w:ascii="Tahoma" w:hAnsi="Tahoma"/>
          <w:color w:val="231F20"/>
          <w:spacing w:val="-29"/>
          <w:w w:val="105"/>
          <w:sz w:val="16"/>
        </w:rPr>
        <w:t> </w:t>
      </w:r>
      <w:r>
        <w:rPr>
          <w:rFonts w:ascii="Calibri" w:hAnsi="Calibri"/>
          <w:i/>
          <w:color w:val="231F20"/>
          <w:w w:val="105"/>
          <w:sz w:val="16"/>
        </w:rPr>
        <w:t>Programa</w:t>
      </w:r>
      <w:r>
        <w:rPr>
          <w:rFonts w:ascii="Calibri" w:hAnsi="Calibri"/>
          <w:i/>
          <w:color w:val="231F20"/>
          <w:spacing w:val="-15"/>
          <w:w w:val="105"/>
          <w:sz w:val="16"/>
        </w:rPr>
        <w:t> </w:t>
      </w:r>
      <w:r>
        <w:rPr>
          <w:rFonts w:ascii="Calibri" w:hAnsi="Calibri"/>
          <w:i/>
          <w:color w:val="231F20"/>
          <w:w w:val="105"/>
          <w:sz w:val="16"/>
        </w:rPr>
        <w:t>de</w:t>
      </w:r>
      <w:r>
        <w:rPr>
          <w:rFonts w:ascii="Calibri" w:hAnsi="Calibri"/>
          <w:i/>
          <w:color w:val="231F20"/>
          <w:spacing w:val="-15"/>
          <w:w w:val="105"/>
          <w:sz w:val="16"/>
        </w:rPr>
        <w:t> </w:t>
      </w:r>
      <w:r>
        <w:rPr>
          <w:rFonts w:ascii="Calibri" w:hAnsi="Calibri"/>
          <w:i/>
          <w:color w:val="231F20"/>
          <w:w w:val="105"/>
          <w:sz w:val="16"/>
        </w:rPr>
        <w:t>manejo.</w:t>
      </w:r>
      <w:r>
        <w:rPr>
          <w:rFonts w:ascii="Calibri" w:hAnsi="Calibri"/>
          <w:i/>
          <w:color w:val="231F20"/>
          <w:spacing w:val="-15"/>
          <w:w w:val="105"/>
          <w:sz w:val="16"/>
        </w:rPr>
        <w:t> </w:t>
      </w:r>
      <w:r>
        <w:rPr>
          <w:rFonts w:ascii="Calibri" w:hAnsi="Calibri"/>
          <w:i/>
          <w:color w:val="231F20"/>
          <w:w w:val="105"/>
          <w:sz w:val="16"/>
        </w:rPr>
        <w:t>Reserva</w:t>
      </w:r>
      <w:r>
        <w:rPr>
          <w:rFonts w:ascii="Calibri" w:hAnsi="Calibri"/>
          <w:i/>
          <w:color w:val="231F20"/>
          <w:spacing w:val="-15"/>
          <w:w w:val="105"/>
          <w:sz w:val="16"/>
        </w:rPr>
        <w:t> </w:t>
      </w:r>
      <w:r>
        <w:rPr>
          <w:rFonts w:ascii="Calibri" w:hAnsi="Calibri"/>
          <w:i/>
          <w:color w:val="231F20"/>
          <w:w w:val="105"/>
          <w:sz w:val="16"/>
        </w:rPr>
        <w:t>de</w:t>
      </w:r>
      <w:r>
        <w:rPr>
          <w:rFonts w:ascii="Calibri" w:hAnsi="Calibri"/>
          <w:i/>
          <w:color w:val="231F20"/>
          <w:spacing w:val="-15"/>
          <w:w w:val="105"/>
          <w:sz w:val="16"/>
        </w:rPr>
        <w:t> </w:t>
      </w:r>
      <w:r>
        <w:rPr>
          <w:rFonts w:ascii="Calibri" w:hAnsi="Calibri"/>
          <w:i/>
          <w:color w:val="231F20"/>
          <w:w w:val="105"/>
          <w:sz w:val="16"/>
        </w:rPr>
        <w:t>la</w:t>
      </w:r>
      <w:r>
        <w:rPr>
          <w:rFonts w:ascii="Calibri" w:hAnsi="Calibri"/>
          <w:i/>
          <w:color w:val="231F20"/>
          <w:spacing w:val="-15"/>
          <w:w w:val="105"/>
          <w:sz w:val="16"/>
        </w:rPr>
        <w:t> </w:t>
      </w:r>
      <w:r>
        <w:rPr>
          <w:rFonts w:ascii="Calibri" w:hAnsi="Calibri"/>
          <w:i/>
          <w:color w:val="231F20"/>
          <w:w w:val="105"/>
          <w:sz w:val="16"/>
        </w:rPr>
        <w:t>biosfera</w:t>
      </w:r>
      <w:r>
        <w:rPr>
          <w:rFonts w:ascii="Calibri" w:hAnsi="Calibri"/>
          <w:i/>
          <w:color w:val="231F20"/>
          <w:spacing w:val="-15"/>
          <w:w w:val="105"/>
          <w:sz w:val="16"/>
        </w:rPr>
        <w:t> </w:t>
      </w:r>
      <w:r>
        <w:rPr>
          <w:rFonts w:ascii="Calibri" w:hAnsi="Calibri"/>
          <w:i/>
          <w:color w:val="231F20"/>
          <w:w w:val="105"/>
          <w:sz w:val="16"/>
        </w:rPr>
        <w:t>El</w:t>
      </w:r>
      <w:r>
        <w:rPr>
          <w:rFonts w:ascii="Calibri" w:hAnsi="Calibri"/>
          <w:i/>
          <w:color w:val="231F20"/>
          <w:spacing w:val="-15"/>
          <w:w w:val="105"/>
          <w:sz w:val="16"/>
        </w:rPr>
        <w:t> </w:t>
      </w:r>
      <w:r>
        <w:rPr>
          <w:rFonts w:ascii="Calibri" w:hAnsi="Calibri"/>
          <w:i/>
          <w:color w:val="231F20"/>
          <w:w w:val="105"/>
          <w:sz w:val="16"/>
        </w:rPr>
        <w:t>Vizcaíno</w:t>
      </w:r>
      <w:r>
        <w:rPr>
          <w:rFonts w:ascii="Calibri" w:hAnsi="Calibri"/>
          <w:i/>
          <w:color w:val="231F20"/>
          <w:spacing w:val="-15"/>
          <w:w w:val="105"/>
          <w:sz w:val="16"/>
        </w:rPr>
        <w:t> </w:t>
      </w:r>
      <w:r>
        <w:rPr>
          <w:rFonts w:ascii="Tahoma" w:hAnsi="Tahoma"/>
          <w:color w:val="231F20"/>
          <w:w w:val="105"/>
          <w:sz w:val="16"/>
        </w:rPr>
        <w:t>(p.</w:t>
      </w:r>
      <w:r>
        <w:rPr>
          <w:rFonts w:ascii="Tahoma" w:hAnsi="Tahoma"/>
          <w:color w:val="231F20"/>
          <w:spacing w:val="-29"/>
          <w:w w:val="105"/>
          <w:sz w:val="16"/>
        </w:rPr>
        <w:t> </w:t>
      </w:r>
      <w:r>
        <w:rPr>
          <w:rFonts w:ascii="Tahoma" w:hAnsi="Tahoma"/>
          <w:color w:val="231F20"/>
          <w:w w:val="105"/>
          <w:sz w:val="16"/>
        </w:rPr>
        <w:t>243).</w:t>
      </w:r>
      <w:r>
        <w:rPr>
          <w:rFonts w:ascii="Tahoma" w:hAnsi="Tahoma"/>
          <w:color w:val="231F20"/>
          <w:spacing w:val="-29"/>
          <w:w w:val="105"/>
          <w:sz w:val="16"/>
        </w:rPr>
        <w:t> </w:t>
      </w:r>
      <w:r>
        <w:rPr>
          <w:rFonts w:ascii="Tahoma" w:hAnsi="Tahoma"/>
          <w:color w:val="231F20"/>
          <w:w w:val="105"/>
          <w:sz w:val="16"/>
        </w:rPr>
        <w:t>Mexico</w:t>
      </w:r>
      <w:r>
        <w:rPr>
          <w:rFonts w:ascii="Tahoma" w:hAnsi="Tahoma"/>
          <w:color w:val="231F20"/>
          <w:spacing w:val="-29"/>
          <w:w w:val="105"/>
          <w:sz w:val="16"/>
        </w:rPr>
        <w:t> </w:t>
      </w:r>
      <w:r>
        <w:rPr>
          <w:rFonts w:ascii="Tahoma" w:hAnsi="Tahoma"/>
          <w:color w:val="231F20"/>
          <w:w w:val="105"/>
          <w:sz w:val="16"/>
        </w:rPr>
        <w:t>City:</w:t>
      </w:r>
      <w:r>
        <w:rPr>
          <w:rFonts w:ascii="Tahoma" w:hAnsi="Tahoma"/>
          <w:color w:val="231F20"/>
          <w:spacing w:val="-29"/>
          <w:w w:val="105"/>
          <w:sz w:val="16"/>
        </w:rPr>
        <w:t> </w:t>
      </w:r>
      <w:r>
        <w:rPr>
          <w:rFonts w:ascii="Tahoma" w:hAnsi="Tahoma"/>
          <w:color w:val="231F20"/>
          <w:w w:val="105"/>
          <w:sz w:val="16"/>
        </w:rPr>
        <w:t>Instituto</w:t>
      </w:r>
    </w:p>
    <w:p>
      <w:pPr>
        <w:spacing w:before="17"/>
        <w:ind w:left="904" w:right="0" w:firstLine="0"/>
        <w:jc w:val="left"/>
        <w:rPr>
          <w:rFonts w:ascii="Tahoma" w:hAnsi="Tahoma"/>
          <w:sz w:val="16"/>
        </w:rPr>
      </w:pPr>
      <w:r>
        <w:rPr>
          <w:rFonts w:ascii="Tahoma" w:hAnsi="Tahoma"/>
          <w:color w:val="231F20"/>
          <w:sz w:val="16"/>
        </w:rPr>
        <w:t>Nacional de Ecología.</w:t>
      </w:r>
    </w:p>
    <w:p>
      <w:pPr>
        <w:spacing w:line="259" w:lineRule="auto" w:before="27"/>
        <w:ind w:left="904" w:right="601" w:hanging="340"/>
        <w:jc w:val="left"/>
        <w:rPr>
          <w:rFonts w:ascii="Tahoma" w:hAnsi="Tahoma"/>
          <w:sz w:val="16"/>
        </w:rPr>
      </w:pPr>
      <w:r>
        <w:rPr>
          <w:rFonts w:ascii="Tahoma" w:hAnsi="Tahoma"/>
          <w:color w:val="231F20"/>
          <w:sz w:val="16"/>
        </w:rPr>
        <w:t>Koch,</w:t>
      </w:r>
      <w:r>
        <w:rPr>
          <w:rFonts w:ascii="Tahoma" w:hAnsi="Tahoma"/>
          <w:color w:val="231F20"/>
          <w:spacing w:val="-16"/>
          <w:sz w:val="16"/>
        </w:rPr>
        <w:t> </w:t>
      </w:r>
      <w:r>
        <w:rPr>
          <w:rFonts w:ascii="Tahoma" w:hAnsi="Tahoma"/>
          <w:color w:val="231F20"/>
          <w:spacing w:val="-10"/>
          <w:sz w:val="16"/>
        </w:rPr>
        <w:t>P.</w:t>
      </w:r>
      <w:r>
        <w:rPr>
          <w:rFonts w:ascii="Tahoma" w:hAnsi="Tahoma"/>
          <w:color w:val="231F20"/>
          <w:spacing w:val="-16"/>
          <w:sz w:val="16"/>
        </w:rPr>
        <w:t> </w:t>
      </w:r>
      <w:r>
        <w:rPr>
          <w:rFonts w:ascii="Tahoma" w:hAnsi="Tahoma"/>
          <w:color w:val="231F20"/>
          <w:sz w:val="16"/>
        </w:rPr>
        <w:t>L.,</w:t>
      </w:r>
      <w:r>
        <w:rPr>
          <w:rFonts w:ascii="Tahoma" w:hAnsi="Tahoma"/>
          <w:color w:val="231F20"/>
          <w:spacing w:val="-16"/>
          <w:sz w:val="16"/>
        </w:rPr>
        <w:t> </w:t>
      </w:r>
      <w:r>
        <w:rPr>
          <w:rFonts w:ascii="Tahoma" w:hAnsi="Tahoma"/>
          <w:color w:val="231F20"/>
          <w:sz w:val="16"/>
        </w:rPr>
        <w:t>&amp;</w:t>
      </w:r>
      <w:r>
        <w:rPr>
          <w:rFonts w:ascii="Tahoma" w:hAnsi="Tahoma"/>
          <w:color w:val="231F20"/>
          <w:spacing w:val="-16"/>
          <w:sz w:val="16"/>
        </w:rPr>
        <w:t> </w:t>
      </w:r>
      <w:r>
        <w:rPr>
          <w:rFonts w:ascii="Tahoma" w:hAnsi="Tahoma"/>
          <w:color w:val="231F20"/>
          <w:spacing w:val="-3"/>
          <w:sz w:val="16"/>
        </w:rPr>
        <w:t>Barnosky,</w:t>
      </w:r>
      <w:r>
        <w:rPr>
          <w:rFonts w:ascii="Tahoma" w:hAnsi="Tahoma"/>
          <w:color w:val="231F20"/>
          <w:spacing w:val="-16"/>
          <w:sz w:val="16"/>
        </w:rPr>
        <w:t> </w:t>
      </w:r>
      <w:r>
        <w:rPr>
          <w:rFonts w:ascii="Tahoma" w:hAnsi="Tahoma"/>
          <w:color w:val="231F20"/>
          <w:sz w:val="16"/>
        </w:rPr>
        <w:t>A.</w:t>
      </w:r>
      <w:r>
        <w:rPr>
          <w:rFonts w:ascii="Tahoma" w:hAnsi="Tahoma"/>
          <w:color w:val="231F20"/>
          <w:spacing w:val="-16"/>
          <w:sz w:val="16"/>
        </w:rPr>
        <w:t> </w:t>
      </w:r>
      <w:r>
        <w:rPr>
          <w:rFonts w:ascii="Tahoma" w:hAnsi="Tahoma"/>
          <w:color w:val="231F20"/>
          <w:spacing w:val="-3"/>
          <w:sz w:val="16"/>
        </w:rPr>
        <w:t>D.</w:t>
      </w:r>
      <w:r>
        <w:rPr>
          <w:rFonts w:ascii="Tahoma" w:hAnsi="Tahoma"/>
          <w:color w:val="231F20"/>
          <w:spacing w:val="-16"/>
          <w:sz w:val="16"/>
        </w:rPr>
        <w:t> </w:t>
      </w:r>
      <w:r>
        <w:rPr>
          <w:rFonts w:ascii="Tahoma" w:hAnsi="Tahoma"/>
          <w:color w:val="231F20"/>
          <w:sz w:val="16"/>
        </w:rPr>
        <w:t>(2006).</w:t>
      </w:r>
      <w:r>
        <w:rPr>
          <w:rFonts w:ascii="Tahoma" w:hAnsi="Tahoma"/>
          <w:color w:val="231F20"/>
          <w:spacing w:val="-16"/>
          <w:sz w:val="16"/>
        </w:rPr>
        <w:t> </w:t>
      </w:r>
      <w:r>
        <w:rPr>
          <w:rFonts w:ascii="Tahoma" w:hAnsi="Tahoma"/>
          <w:color w:val="231F20"/>
          <w:sz w:val="16"/>
        </w:rPr>
        <w:t>Late</w:t>
      </w:r>
      <w:r>
        <w:rPr>
          <w:rFonts w:ascii="Tahoma" w:hAnsi="Tahoma"/>
          <w:color w:val="231F20"/>
          <w:spacing w:val="-16"/>
          <w:sz w:val="16"/>
        </w:rPr>
        <w:t> </w:t>
      </w:r>
      <w:r>
        <w:rPr>
          <w:rFonts w:ascii="Tahoma" w:hAnsi="Tahoma"/>
          <w:color w:val="231F20"/>
          <w:sz w:val="16"/>
        </w:rPr>
        <w:t>Quaternary</w:t>
      </w:r>
      <w:r>
        <w:rPr>
          <w:rFonts w:ascii="Tahoma" w:hAnsi="Tahoma"/>
          <w:color w:val="231F20"/>
          <w:spacing w:val="-18"/>
          <w:sz w:val="16"/>
        </w:rPr>
        <w:t> </w:t>
      </w:r>
      <w:r>
        <w:rPr>
          <w:rFonts w:ascii="Tahoma" w:hAnsi="Tahoma"/>
          <w:color w:val="231F20"/>
          <w:sz w:val="16"/>
        </w:rPr>
        <w:t>Extinctions:</w:t>
      </w:r>
      <w:r>
        <w:rPr>
          <w:rFonts w:ascii="Tahoma" w:hAnsi="Tahoma"/>
          <w:color w:val="231F20"/>
          <w:spacing w:val="-20"/>
          <w:sz w:val="16"/>
        </w:rPr>
        <w:t> </w:t>
      </w:r>
      <w:r>
        <w:rPr>
          <w:rFonts w:ascii="Tahoma" w:hAnsi="Tahoma"/>
          <w:color w:val="231F20"/>
          <w:sz w:val="16"/>
        </w:rPr>
        <w:t>State</w:t>
      </w:r>
      <w:r>
        <w:rPr>
          <w:rFonts w:ascii="Tahoma" w:hAnsi="Tahoma"/>
          <w:color w:val="231F20"/>
          <w:spacing w:val="-16"/>
          <w:sz w:val="16"/>
        </w:rPr>
        <w:t> </w:t>
      </w:r>
      <w:r>
        <w:rPr>
          <w:rFonts w:ascii="Tahoma" w:hAnsi="Tahoma"/>
          <w:color w:val="231F20"/>
          <w:sz w:val="16"/>
        </w:rPr>
        <w:t>of</w:t>
      </w:r>
      <w:r>
        <w:rPr>
          <w:rFonts w:ascii="Tahoma" w:hAnsi="Tahoma"/>
          <w:color w:val="231F20"/>
          <w:spacing w:val="-18"/>
          <w:sz w:val="16"/>
        </w:rPr>
        <w:t> </w:t>
      </w:r>
      <w:r>
        <w:rPr>
          <w:rFonts w:ascii="Tahoma" w:hAnsi="Tahoma"/>
          <w:color w:val="231F20"/>
          <w:sz w:val="16"/>
        </w:rPr>
        <w:t>the</w:t>
      </w:r>
      <w:r>
        <w:rPr>
          <w:rFonts w:ascii="Tahoma" w:hAnsi="Tahoma"/>
          <w:color w:val="231F20"/>
          <w:spacing w:val="-16"/>
          <w:sz w:val="16"/>
        </w:rPr>
        <w:t> </w:t>
      </w:r>
      <w:r>
        <w:rPr>
          <w:rFonts w:ascii="Tahoma" w:hAnsi="Tahoma"/>
          <w:color w:val="231F20"/>
          <w:sz w:val="16"/>
        </w:rPr>
        <w:t>debate.</w:t>
      </w:r>
      <w:r>
        <w:rPr>
          <w:rFonts w:ascii="Tahoma" w:hAnsi="Tahoma"/>
          <w:color w:val="231F20"/>
          <w:spacing w:val="-16"/>
          <w:sz w:val="16"/>
        </w:rPr>
        <w:t> </w:t>
      </w:r>
      <w:r>
        <w:rPr>
          <w:rFonts w:ascii="Calibri" w:hAnsi="Calibri"/>
          <w:i/>
          <w:color w:val="231F20"/>
          <w:sz w:val="16"/>
        </w:rPr>
        <w:t>Annual </w:t>
      </w:r>
      <w:r>
        <w:rPr>
          <w:rFonts w:ascii="Calibri" w:hAnsi="Calibri"/>
          <w:i/>
          <w:color w:val="231F20"/>
          <w:sz w:val="16"/>
        </w:rPr>
        <w:t>Review of </w:t>
      </w:r>
      <w:r>
        <w:rPr>
          <w:rFonts w:ascii="Calibri" w:hAnsi="Calibri"/>
          <w:i/>
          <w:color w:val="231F20"/>
          <w:spacing w:val="-3"/>
          <w:sz w:val="16"/>
        </w:rPr>
        <w:t>Ecology, </w:t>
      </w:r>
      <w:r>
        <w:rPr>
          <w:rFonts w:ascii="Calibri" w:hAnsi="Calibri"/>
          <w:i/>
          <w:color w:val="231F20"/>
          <w:sz w:val="16"/>
        </w:rPr>
        <w:t>Evolution, and Systematics</w:t>
      </w:r>
      <w:r>
        <w:rPr>
          <w:rFonts w:ascii="Tahoma" w:hAnsi="Tahoma"/>
          <w:color w:val="231F20"/>
          <w:sz w:val="16"/>
        </w:rPr>
        <w:t>, </w:t>
      </w:r>
      <w:r>
        <w:rPr>
          <w:rFonts w:ascii="Calibri" w:hAnsi="Calibri"/>
          <w:i/>
          <w:color w:val="231F20"/>
          <w:sz w:val="16"/>
        </w:rPr>
        <w:t>37</w:t>
      </w:r>
      <w:r>
        <w:rPr>
          <w:rFonts w:ascii="Tahoma" w:hAnsi="Tahoma"/>
          <w:color w:val="231F20"/>
          <w:sz w:val="16"/>
        </w:rPr>
        <w:t>, 215–250. doi:10.1146/annurev. ecolsys.34.011802.132415</w:t>
      </w:r>
    </w:p>
    <w:p>
      <w:pPr>
        <w:spacing w:line="268" w:lineRule="auto" w:before="11"/>
        <w:ind w:left="904" w:right="100" w:hanging="340"/>
        <w:jc w:val="left"/>
        <w:rPr>
          <w:rFonts w:ascii="Tahoma" w:hAnsi="Tahoma"/>
          <w:sz w:val="16"/>
        </w:rPr>
      </w:pPr>
      <w:r>
        <w:rPr>
          <w:rFonts w:ascii="Tahoma" w:hAnsi="Tahoma"/>
          <w:color w:val="231F20"/>
          <w:sz w:val="16"/>
        </w:rPr>
        <w:t>Kulemzina, A. I., Perelman, </w:t>
      </w:r>
      <w:r>
        <w:rPr>
          <w:rFonts w:ascii="Tahoma" w:hAnsi="Tahoma"/>
          <w:color w:val="231F20"/>
          <w:spacing w:val="-10"/>
          <w:sz w:val="16"/>
        </w:rPr>
        <w:t>P. </w:t>
      </w:r>
      <w:r>
        <w:rPr>
          <w:rFonts w:ascii="Tahoma" w:hAnsi="Tahoma"/>
          <w:color w:val="231F20"/>
          <w:sz w:val="16"/>
        </w:rPr>
        <w:t>L., &amp; Grafodatskaya, </w:t>
      </w:r>
      <w:r>
        <w:rPr>
          <w:rFonts w:ascii="Tahoma" w:hAnsi="Tahoma"/>
          <w:color w:val="231F20"/>
          <w:spacing w:val="-3"/>
          <w:sz w:val="16"/>
        </w:rPr>
        <w:t>D. </w:t>
      </w:r>
      <w:r>
        <w:rPr>
          <w:rFonts w:ascii="Tahoma" w:hAnsi="Tahoma"/>
          <w:color w:val="231F20"/>
          <w:sz w:val="16"/>
        </w:rPr>
        <w:t>A., et al. (2014). Comparative chromosome painting</w:t>
      </w:r>
      <w:r>
        <w:rPr>
          <w:rFonts w:ascii="Tahoma" w:hAnsi="Tahoma"/>
          <w:color w:val="231F20"/>
          <w:spacing w:val="-18"/>
          <w:sz w:val="16"/>
        </w:rPr>
        <w:t> </w:t>
      </w:r>
      <w:r>
        <w:rPr>
          <w:rFonts w:ascii="Tahoma" w:hAnsi="Tahoma"/>
          <w:color w:val="231F20"/>
          <w:sz w:val="16"/>
        </w:rPr>
        <w:t>of</w:t>
      </w:r>
      <w:r>
        <w:rPr>
          <w:rFonts w:ascii="Tahoma" w:hAnsi="Tahoma"/>
          <w:color w:val="231F20"/>
          <w:spacing w:val="-19"/>
          <w:sz w:val="16"/>
        </w:rPr>
        <w:t> </w:t>
      </w:r>
      <w:r>
        <w:rPr>
          <w:rFonts w:ascii="Tahoma" w:hAnsi="Tahoma"/>
          <w:color w:val="231F20"/>
          <w:sz w:val="16"/>
        </w:rPr>
        <w:t>pronghorn</w:t>
      </w:r>
      <w:r>
        <w:rPr>
          <w:rFonts w:ascii="Tahoma" w:hAnsi="Tahoma"/>
          <w:color w:val="231F20"/>
          <w:spacing w:val="-18"/>
          <w:sz w:val="16"/>
        </w:rPr>
        <w:t> </w:t>
      </w:r>
      <w:r>
        <w:rPr>
          <w:rFonts w:ascii="Tahoma" w:hAnsi="Tahoma"/>
          <w:color w:val="231F20"/>
          <w:sz w:val="16"/>
        </w:rPr>
        <w:t>(Antilocapra</w:t>
      </w:r>
      <w:r>
        <w:rPr>
          <w:rFonts w:ascii="Tahoma" w:hAnsi="Tahoma"/>
          <w:color w:val="231F20"/>
          <w:spacing w:val="-18"/>
          <w:sz w:val="16"/>
        </w:rPr>
        <w:t> </w:t>
      </w:r>
      <w:r>
        <w:rPr>
          <w:rFonts w:ascii="Tahoma" w:hAnsi="Tahoma"/>
          <w:color w:val="231F20"/>
          <w:sz w:val="16"/>
        </w:rPr>
        <w:t>americana)</w:t>
      </w:r>
      <w:r>
        <w:rPr>
          <w:rFonts w:ascii="Tahoma" w:hAnsi="Tahoma"/>
          <w:color w:val="231F20"/>
          <w:spacing w:val="-18"/>
          <w:sz w:val="16"/>
        </w:rPr>
        <w:t> </w:t>
      </w:r>
      <w:r>
        <w:rPr>
          <w:rFonts w:ascii="Tahoma" w:hAnsi="Tahoma"/>
          <w:color w:val="231F20"/>
          <w:sz w:val="16"/>
        </w:rPr>
        <w:t>and</w:t>
      </w:r>
      <w:r>
        <w:rPr>
          <w:rFonts w:ascii="Tahoma" w:hAnsi="Tahoma"/>
          <w:color w:val="231F20"/>
          <w:spacing w:val="-19"/>
          <w:sz w:val="16"/>
        </w:rPr>
        <w:t> </w:t>
      </w:r>
      <w:r>
        <w:rPr>
          <w:rFonts w:ascii="Tahoma" w:hAnsi="Tahoma"/>
          <w:color w:val="231F20"/>
          <w:sz w:val="16"/>
        </w:rPr>
        <w:t>saola</w:t>
      </w:r>
      <w:r>
        <w:rPr>
          <w:rFonts w:ascii="Tahoma" w:hAnsi="Tahoma"/>
          <w:color w:val="231F20"/>
          <w:spacing w:val="-18"/>
          <w:sz w:val="16"/>
        </w:rPr>
        <w:t> </w:t>
      </w:r>
      <w:r>
        <w:rPr>
          <w:rFonts w:ascii="Tahoma" w:hAnsi="Tahoma"/>
          <w:color w:val="231F20"/>
          <w:sz w:val="16"/>
        </w:rPr>
        <w:t>(Pseudoryx</w:t>
      </w:r>
      <w:r>
        <w:rPr>
          <w:rFonts w:ascii="Tahoma" w:hAnsi="Tahoma"/>
          <w:color w:val="231F20"/>
          <w:spacing w:val="-21"/>
          <w:sz w:val="16"/>
        </w:rPr>
        <w:t> </w:t>
      </w:r>
      <w:r>
        <w:rPr>
          <w:rFonts w:ascii="Tahoma" w:hAnsi="Tahoma"/>
          <w:color w:val="231F20"/>
          <w:sz w:val="16"/>
        </w:rPr>
        <w:t>nghetinhensis)</w:t>
      </w:r>
      <w:r>
        <w:rPr>
          <w:rFonts w:ascii="Tahoma" w:hAnsi="Tahoma"/>
          <w:color w:val="231F20"/>
          <w:spacing w:val="-18"/>
          <w:sz w:val="16"/>
        </w:rPr>
        <w:t> </w:t>
      </w:r>
      <w:r>
        <w:rPr>
          <w:rFonts w:ascii="Tahoma" w:hAnsi="Tahoma"/>
          <w:color w:val="231F20"/>
          <w:sz w:val="16"/>
        </w:rPr>
        <w:t>karyotypes with</w:t>
      </w:r>
      <w:r>
        <w:rPr>
          <w:rFonts w:ascii="Tahoma" w:hAnsi="Tahoma"/>
          <w:color w:val="231F20"/>
          <w:spacing w:val="-23"/>
          <w:sz w:val="16"/>
        </w:rPr>
        <w:t> </w:t>
      </w:r>
      <w:r>
        <w:rPr>
          <w:rFonts w:ascii="Tahoma" w:hAnsi="Tahoma"/>
          <w:color w:val="231F20"/>
          <w:sz w:val="16"/>
        </w:rPr>
        <w:t>human</w:t>
      </w:r>
      <w:r>
        <w:rPr>
          <w:rFonts w:ascii="Tahoma" w:hAnsi="Tahoma"/>
          <w:color w:val="231F20"/>
          <w:spacing w:val="-23"/>
          <w:sz w:val="16"/>
        </w:rPr>
        <w:t> </w:t>
      </w:r>
      <w:r>
        <w:rPr>
          <w:rFonts w:ascii="Tahoma" w:hAnsi="Tahoma"/>
          <w:color w:val="231F20"/>
          <w:sz w:val="16"/>
        </w:rPr>
        <w:t>and</w:t>
      </w:r>
      <w:r>
        <w:rPr>
          <w:rFonts w:ascii="Tahoma" w:hAnsi="Tahoma"/>
          <w:color w:val="231F20"/>
          <w:spacing w:val="-24"/>
          <w:sz w:val="16"/>
        </w:rPr>
        <w:t> </w:t>
      </w:r>
      <w:r>
        <w:rPr>
          <w:rFonts w:ascii="Tahoma" w:hAnsi="Tahoma"/>
          <w:color w:val="231F20"/>
          <w:sz w:val="16"/>
        </w:rPr>
        <w:t>dromedary</w:t>
      </w:r>
      <w:r>
        <w:rPr>
          <w:rFonts w:ascii="Tahoma" w:hAnsi="Tahoma"/>
          <w:color w:val="231F20"/>
          <w:spacing w:val="-24"/>
          <w:sz w:val="16"/>
        </w:rPr>
        <w:t> </w:t>
      </w:r>
      <w:r>
        <w:rPr>
          <w:rFonts w:ascii="Tahoma" w:hAnsi="Tahoma"/>
          <w:color w:val="231F20"/>
          <w:sz w:val="16"/>
        </w:rPr>
        <w:t>camel</w:t>
      </w:r>
      <w:r>
        <w:rPr>
          <w:rFonts w:ascii="Tahoma" w:hAnsi="Tahoma"/>
          <w:color w:val="231F20"/>
          <w:spacing w:val="-24"/>
          <w:sz w:val="16"/>
        </w:rPr>
        <w:t> </w:t>
      </w:r>
      <w:r>
        <w:rPr>
          <w:rFonts w:ascii="Tahoma" w:hAnsi="Tahoma"/>
          <w:color w:val="231F20"/>
          <w:sz w:val="16"/>
        </w:rPr>
        <w:t>probes.</w:t>
      </w:r>
      <w:r>
        <w:rPr>
          <w:rFonts w:ascii="Tahoma" w:hAnsi="Tahoma"/>
          <w:color w:val="231F20"/>
          <w:spacing w:val="-23"/>
          <w:sz w:val="16"/>
        </w:rPr>
        <w:t> </w:t>
      </w:r>
      <w:r>
        <w:rPr>
          <w:rFonts w:ascii="Calibri" w:hAnsi="Calibri"/>
          <w:i/>
          <w:color w:val="231F20"/>
          <w:sz w:val="16"/>
        </w:rPr>
        <w:t>BMC</w:t>
      </w:r>
      <w:r>
        <w:rPr>
          <w:rFonts w:ascii="Calibri" w:hAnsi="Calibri"/>
          <w:i/>
          <w:color w:val="231F20"/>
          <w:spacing w:val="-10"/>
          <w:sz w:val="16"/>
        </w:rPr>
        <w:t> </w:t>
      </w:r>
      <w:r>
        <w:rPr>
          <w:rFonts w:ascii="Calibri" w:hAnsi="Calibri"/>
          <w:i/>
          <w:color w:val="231F20"/>
          <w:sz w:val="16"/>
        </w:rPr>
        <w:t>Genetics</w:t>
      </w:r>
      <w:r>
        <w:rPr>
          <w:rFonts w:ascii="Tahoma" w:hAnsi="Tahoma"/>
          <w:color w:val="231F20"/>
          <w:sz w:val="16"/>
        </w:rPr>
        <w:t>,</w:t>
      </w:r>
      <w:r>
        <w:rPr>
          <w:rFonts w:ascii="Tahoma" w:hAnsi="Tahoma"/>
          <w:color w:val="231F20"/>
          <w:spacing w:val="-23"/>
          <w:sz w:val="16"/>
        </w:rPr>
        <w:t> </w:t>
      </w:r>
      <w:r>
        <w:rPr>
          <w:rFonts w:ascii="Calibri" w:hAnsi="Calibri"/>
          <w:i/>
          <w:color w:val="231F20"/>
          <w:sz w:val="16"/>
        </w:rPr>
        <w:t>15</w:t>
      </w:r>
      <w:r>
        <w:rPr>
          <w:rFonts w:ascii="Tahoma" w:hAnsi="Tahoma"/>
          <w:color w:val="231F20"/>
          <w:sz w:val="16"/>
        </w:rPr>
        <w:t>(68),</w:t>
      </w:r>
      <w:r>
        <w:rPr>
          <w:rFonts w:ascii="Tahoma" w:hAnsi="Tahoma"/>
          <w:color w:val="231F20"/>
          <w:spacing w:val="-23"/>
          <w:sz w:val="16"/>
        </w:rPr>
        <w:t> </w:t>
      </w:r>
      <w:r>
        <w:rPr>
          <w:rFonts w:ascii="Tahoma" w:hAnsi="Tahoma"/>
          <w:color w:val="231F20"/>
          <w:sz w:val="16"/>
        </w:rPr>
        <w:t>1–8.</w:t>
      </w:r>
      <w:r>
        <w:rPr>
          <w:rFonts w:ascii="Tahoma" w:hAnsi="Tahoma"/>
          <w:color w:val="231F20"/>
          <w:spacing w:val="-23"/>
          <w:sz w:val="16"/>
        </w:rPr>
        <w:t> </w:t>
      </w:r>
      <w:r>
        <w:rPr>
          <w:rFonts w:ascii="Tahoma" w:hAnsi="Tahoma"/>
          <w:color w:val="231F20"/>
          <w:sz w:val="16"/>
        </w:rPr>
        <w:t>doi:10.1186/1471-2156- 15-68</w:t>
      </w:r>
    </w:p>
    <w:p>
      <w:pPr>
        <w:spacing w:line="266" w:lineRule="auto" w:before="3"/>
        <w:ind w:left="904" w:right="0" w:hanging="340"/>
        <w:jc w:val="left"/>
        <w:rPr>
          <w:rFonts w:ascii="Tahoma" w:hAnsi="Tahoma"/>
          <w:sz w:val="16"/>
        </w:rPr>
      </w:pPr>
      <w:r>
        <w:rPr>
          <w:rFonts w:ascii="Tahoma" w:hAnsi="Tahoma"/>
          <w:color w:val="231F20"/>
          <w:sz w:val="16"/>
        </w:rPr>
        <w:t>Lee, T. M., &amp; Jetz, W. (2011). Unravelling the structure of species extinction risk for predictive conservation science. </w:t>
      </w:r>
      <w:r>
        <w:rPr>
          <w:rFonts w:ascii="Calibri" w:hAnsi="Calibri"/>
          <w:i/>
          <w:color w:val="231F20"/>
          <w:sz w:val="16"/>
        </w:rPr>
        <w:t>Proceedings of the Royal Society B Biological Sciences</w:t>
      </w:r>
      <w:r>
        <w:rPr>
          <w:rFonts w:ascii="Tahoma" w:hAnsi="Tahoma"/>
          <w:color w:val="231F20"/>
          <w:sz w:val="16"/>
        </w:rPr>
        <w:t>, </w:t>
      </w:r>
      <w:r>
        <w:rPr>
          <w:rFonts w:ascii="Calibri" w:hAnsi="Calibri"/>
          <w:i/>
          <w:color w:val="231F20"/>
          <w:sz w:val="16"/>
        </w:rPr>
        <w:t>278</w:t>
      </w:r>
      <w:r>
        <w:rPr>
          <w:rFonts w:ascii="Tahoma" w:hAnsi="Tahoma"/>
          <w:color w:val="231F20"/>
          <w:sz w:val="16"/>
        </w:rPr>
        <w:t>, 1329–1338. doi:10.1098/rspb.2010.1877</w:t>
      </w:r>
    </w:p>
    <w:p>
      <w:pPr>
        <w:spacing w:line="266" w:lineRule="auto" w:before="5"/>
        <w:ind w:left="904" w:right="644" w:hanging="340"/>
        <w:jc w:val="left"/>
        <w:rPr>
          <w:rFonts w:ascii="Tahoma" w:hAnsi="Tahoma"/>
          <w:sz w:val="16"/>
        </w:rPr>
      </w:pPr>
      <w:r>
        <w:rPr>
          <w:rFonts w:ascii="Tahoma" w:hAnsi="Tahoma"/>
          <w:color w:val="231F20"/>
          <w:sz w:val="16"/>
        </w:rPr>
        <w:t>Manier,</w:t>
      </w:r>
      <w:r>
        <w:rPr>
          <w:rFonts w:ascii="Tahoma" w:hAnsi="Tahoma"/>
          <w:color w:val="231F20"/>
          <w:spacing w:val="-19"/>
          <w:sz w:val="16"/>
        </w:rPr>
        <w:t> </w:t>
      </w:r>
      <w:r>
        <w:rPr>
          <w:rFonts w:ascii="Tahoma" w:hAnsi="Tahoma"/>
          <w:color w:val="231F20"/>
          <w:spacing w:val="-3"/>
          <w:sz w:val="16"/>
        </w:rPr>
        <w:t>D.</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&amp;</w:t>
      </w:r>
      <w:r>
        <w:rPr>
          <w:rFonts w:ascii="Tahoma" w:hAnsi="Tahoma"/>
          <w:color w:val="231F20"/>
          <w:spacing w:val="-19"/>
          <w:sz w:val="16"/>
        </w:rPr>
        <w:t> </w:t>
      </w:r>
      <w:r>
        <w:rPr>
          <w:rFonts w:ascii="Tahoma" w:hAnsi="Tahoma"/>
          <w:color w:val="231F20"/>
          <w:sz w:val="16"/>
        </w:rPr>
        <w:t>Hobbs,</w:t>
      </w:r>
      <w:r>
        <w:rPr>
          <w:rFonts w:ascii="Tahoma" w:hAnsi="Tahoma"/>
          <w:color w:val="231F20"/>
          <w:spacing w:val="-19"/>
          <w:sz w:val="16"/>
        </w:rPr>
        <w:t> </w:t>
      </w:r>
      <w:r>
        <w:rPr>
          <w:rFonts w:ascii="Tahoma" w:hAnsi="Tahoma"/>
          <w:color w:val="231F20"/>
          <w:sz w:val="16"/>
        </w:rPr>
        <w:t>N.</w:t>
      </w:r>
      <w:r>
        <w:rPr>
          <w:rFonts w:ascii="Tahoma" w:hAnsi="Tahoma"/>
          <w:color w:val="231F20"/>
          <w:spacing w:val="-21"/>
          <w:sz w:val="16"/>
        </w:rPr>
        <w:t> </w:t>
      </w:r>
      <w:r>
        <w:rPr>
          <w:rFonts w:ascii="Tahoma" w:hAnsi="Tahoma"/>
          <w:color w:val="231F20"/>
          <w:spacing w:val="-5"/>
          <w:sz w:val="16"/>
        </w:rPr>
        <w:t>T.</w:t>
      </w:r>
      <w:r>
        <w:rPr>
          <w:rFonts w:ascii="Tahoma" w:hAnsi="Tahoma"/>
          <w:color w:val="231F20"/>
          <w:spacing w:val="-19"/>
          <w:sz w:val="16"/>
        </w:rPr>
        <w:t> </w:t>
      </w:r>
      <w:r>
        <w:rPr>
          <w:rFonts w:ascii="Tahoma" w:hAnsi="Tahoma"/>
          <w:color w:val="231F20"/>
          <w:sz w:val="16"/>
        </w:rPr>
        <w:t>(2006).</w:t>
      </w:r>
      <w:r>
        <w:rPr>
          <w:rFonts w:ascii="Tahoma" w:hAnsi="Tahoma"/>
          <w:color w:val="231F20"/>
          <w:spacing w:val="-19"/>
          <w:sz w:val="16"/>
        </w:rPr>
        <w:t> </w:t>
      </w:r>
      <w:r>
        <w:rPr>
          <w:rFonts w:ascii="Tahoma" w:hAnsi="Tahoma"/>
          <w:color w:val="231F20"/>
          <w:sz w:val="16"/>
        </w:rPr>
        <w:t>Large</w:t>
      </w:r>
      <w:r>
        <w:rPr>
          <w:rFonts w:ascii="Tahoma" w:hAnsi="Tahoma"/>
          <w:color w:val="231F20"/>
          <w:spacing w:val="-19"/>
          <w:sz w:val="16"/>
        </w:rPr>
        <w:t> </w:t>
      </w:r>
      <w:r>
        <w:rPr>
          <w:rFonts w:ascii="Tahoma" w:hAnsi="Tahoma"/>
          <w:color w:val="231F20"/>
          <w:sz w:val="16"/>
        </w:rPr>
        <w:t>herbivores</w:t>
      </w:r>
      <w:r>
        <w:rPr>
          <w:rFonts w:ascii="Tahoma" w:hAnsi="Tahoma"/>
          <w:color w:val="231F20"/>
          <w:spacing w:val="-21"/>
          <w:sz w:val="16"/>
        </w:rPr>
        <w:t> </w:t>
      </w:r>
      <w:r>
        <w:rPr>
          <w:rFonts w:ascii="Tahoma" w:hAnsi="Tahoma"/>
          <w:color w:val="231F20"/>
          <w:sz w:val="16"/>
        </w:rPr>
        <w:t>influence</w:t>
      </w:r>
      <w:r>
        <w:rPr>
          <w:rFonts w:ascii="Tahoma" w:hAnsi="Tahoma"/>
          <w:color w:val="231F20"/>
          <w:spacing w:val="-19"/>
          <w:sz w:val="16"/>
        </w:rPr>
        <w:t> </w:t>
      </w:r>
      <w:r>
        <w:rPr>
          <w:rFonts w:ascii="Tahoma" w:hAnsi="Tahoma"/>
          <w:color w:val="231F20"/>
          <w:sz w:val="16"/>
        </w:rPr>
        <w:t>the</w:t>
      </w:r>
      <w:r>
        <w:rPr>
          <w:rFonts w:ascii="Tahoma" w:hAnsi="Tahoma"/>
          <w:color w:val="231F20"/>
          <w:spacing w:val="-19"/>
          <w:sz w:val="16"/>
        </w:rPr>
        <w:t> </w:t>
      </w:r>
      <w:r>
        <w:rPr>
          <w:rFonts w:ascii="Tahoma" w:hAnsi="Tahoma"/>
          <w:color w:val="231F20"/>
          <w:sz w:val="16"/>
        </w:rPr>
        <w:t>composition</w:t>
      </w:r>
      <w:r>
        <w:rPr>
          <w:rFonts w:ascii="Tahoma" w:hAnsi="Tahoma"/>
          <w:color w:val="231F20"/>
          <w:spacing w:val="-19"/>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diversity of shrub-steppe communities in the Rocky Mountains, USA. </w:t>
      </w:r>
      <w:r>
        <w:rPr>
          <w:rFonts w:ascii="Calibri" w:hAnsi="Calibri"/>
          <w:i/>
          <w:color w:val="231F20"/>
          <w:sz w:val="16"/>
        </w:rPr>
        <w:t>Oecologia</w:t>
      </w:r>
      <w:r>
        <w:rPr>
          <w:rFonts w:ascii="Tahoma" w:hAnsi="Tahoma"/>
          <w:color w:val="231F20"/>
          <w:sz w:val="16"/>
        </w:rPr>
        <w:t>, </w:t>
      </w:r>
      <w:r>
        <w:rPr>
          <w:rFonts w:ascii="Calibri" w:hAnsi="Calibri"/>
          <w:i/>
          <w:color w:val="231F20"/>
          <w:sz w:val="16"/>
        </w:rPr>
        <w:t>146</w:t>
      </w:r>
      <w:r>
        <w:rPr>
          <w:rFonts w:ascii="Tahoma" w:hAnsi="Tahoma"/>
          <w:color w:val="231F20"/>
          <w:sz w:val="16"/>
        </w:rPr>
        <w:t>, 641–651. doi:10.1007/s00442-005-0065-9</w:t>
      </w:r>
    </w:p>
    <w:p>
      <w:pPr>
        <w:spacing w:line="273" w:lineRule="auto" w:before="5"/>
        <w:ind w:left="904" w:right="551" w:hanging="340"/>
        <w:jc w:val="left"/>
        <w:rPr>
          <w:rFonts w:ascii="Tahoma" w:hAnsi="Tahoma"/>
          <w:sz w:val="16"/>
        </w:rPr>
      </w:pPr>
      <w:r>
        <w:rPr>
          <w:rFonts w:ascii="Tahoma" w:hAnsi="Tahoma"/>
          <w:color w:val="231F20"/>
          <w:sz w:val="16"/>
        </w:rPr>
        <w:t>Maron,</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L.,</w:t>
      </w:r>
      <w:r>
        <w:rPr>
          <w:rFonts w:ascii="Tahoma" w:hAnsi="Tahoma"/>
          <w:color w:val="231F20"/>
          <w:spacing w:val="-19"/>
          <w:sz w:val="16"/>
        </w:rPr>
        <w:t> </w:t>
      </w:r>
      <w:r>
        <w:rPr>
          <w:rFonts w:ascii="Tahoma" w:hAnsi="Tahoma"/>
          <w:color w:val="231F20"/>
          <w:sz w:val="16"/>
        </w:rPr>
        <w:t>&amp;</w:t>
      </w:r>
      <w:r>
        <w:rPr>
          <w:rFonts w:ascii="Tahoma" w:hAnsi="Tahoma"/>
          <w:color w:val="231F20"/>
          <w:spacing w:val="-19"/>
          <w:sz w:val="16"/>
        </w:rPr>
        <w:t> </w:t>
      </w:r>
      <w:r>
        <w:rPr>
          <w:rFonts w:ascii="Tahoma" w:hAnsi="Tahoma"/>
          <w:color w:val="231F20"/>
          <w:sz w:val="16"/>
        </w:rPr>
        <w:t>Kauffman,</w:t>
      </w:r>
      <w:r>
        <w:rPr>
          <w:rFonts w:ascii="Tahoma" w:hAnsi="Tahoma"/>
          <w:color w:val="231F20"/>
          <w:spacing w:val="-19"/>
          <w:sz w:val="16"/>
        </w:rPr>
        <w:t> </w:t>
      </w:r>
      <w:r>
        <w:rPr>
          <w:rFonts w:ascii="Tahoma" w:hAnsi="Tahoma"/>
          <w:color w:val="231F20"/>
          <w:sz w:val="16"/>
        </w:rPr>
        <w:t>M.</w:t>
      </w:r>
      <w:r>
        <w:rPr>
          <w:rFonts w:ascii="Tahoma" w:hAnsi="Tahoma"/>
          <w:color w:val="231F20"/>
          <w:spacing w:val="-19"/>
          <w:sz w:val="16"/>
        </w:rPr>
        <w:t> </w:t>
      </w:r>
      <w:r>
        <w:rPr>
          <w:rFonts w:ascii="Tahoma" w:hAnsi="Tahoma"/>
          <w:color w:val="231F20"/>
          <w:sz w:val="16"/>
        </w:rPr>
        <w:t>J.</w:t>
      </w:r>
      <w:r>
        <w:rPr>
          <w:rFonts w:ascii="Tahoma" w:hAnsi="Tahoma"/>
          <w:color w:val="231F20"/>
          <w:spacing w:val="-19"/>
          <w:sz w:val="16"/>
        </w:rPr>
        <w:t> </w:t>
      </w:r>
      <w:r>
        <w:rPr>
          <w:rFonts w:ascii="Tahoma" w:hAnsi="Tahoma"/>
          <w:color w:val="231F20"/>
          <w:sz w:val="16"/>
        </w:rPr>
        <w:t>(2006).</w:t>
      </w:r>
      <w:r>
        <w:rPr>
          <w:rFonts w:ascii="Tahoma" w:hAnsi="Tahoma"/>
          <w:color w:val="231F20"/>
          <w:spacing w:val="-19"/>
          <w:sz w:val="16"/>
        </w:rPr>
        <w:t> </w:t>
      </w:r>
      <w:r>
        <w:rPr>
          <w:rFonts w:ascii="Tahoma" w:hAnsi="Tahoma"/>
          <w:color w:val="231F20"/>
          <w:sz w:val="16"/>
        </w:rPr>
        <w:t>Habitat-specific</w:t>
      </w:r>
      <w:r>
        <w:rPr>
          <w:rFonts w:ascii="Tahoma" w:hAnsi="Tahoma"/>
          <w:color w:val="231F20"/>
          <w:spacing w:val="-21"/>
          <w:sz w:val="16"/>
        </w:rPr>
        <w:t> </w:t>
      </w:r>
      <w:r>
        <w:rPr>
          <w:rFonts w:ascii="Tahoma" w:hAnsi="Tahoma"/>
          <w:color w:val="231F20"/>
          <w:sz w:val="16"/>
        </w:rPr>
        <w:t>impacts</w:t>
      </w:r>
      <w:r>
        <w:rPr>
          <w:rFonts w:ascii="Tahoma" w:hAnsi="Tahoma"/>
          <w:color w:val="231F20"/>
          <w:spacing w:val="-21"/>
          <w:sz w:val="16"/>
        </w:rPr>
        <w:t> </w:t>
      </w:r>
      <w:r>
        <w:rPr>
          <w:rFonts w:ascii="Tahoma" w:hAnsi="Tahoma"/>
          <w:color w:val="231F20"/>
          <w:sz w:val="16"/>
        </w:rPr>
        <w:t>of</w:t>
      </w:r>
      <w:r>
        <w:rPr>
          <w:rFonts w:ascii="Tahoma" w:hAnsi="Tahoma"/>
          <w:color w:val="231F20"/>
          <w:spacing w:val="-21"/>
          <w:sz w:val="16"/>
        </w:rPr>
        <w:t> </w:t>
      </w:r>
      <w:r>
        <w:rPr>
          <w:rFonts w:ascii="Tahoma" w:hAnsi="Tahoma"/>
          <w:color w:val="231F20"/>
          <w:sz w:val="16"/>
        </w:rPr>
        <w:t>multiple</w:t>
      </w:r>
      <w:r>
        <w:rPr>
          <w:rFonts w:ascii="Tahoma" w:hAnsi="Tahoma"/>
          <w:color w:val="231F20"/>
          <w:spacing w:val="-19"/>
          <w:sz w:val="16"/>
        </w:rPr>
        <w:t> </w:t>
      </w:r>
      <w:r>
        <w:rPr>
          <w:rFonts w:ascii="Tahoma" w:hAnsi="Tahoma"/>
          <w:color w:val="231F20"/>
          <w:sz w:val="16"/>
        </w:rPr>
        <w:t>consumers</w:t>
      </w:r>
      <w:r>
        <w:rPr>
          <w:rFonts w:ascii="Tahoma" w:hAnsi="Tahoma"/>
          <w:color w:val="231F20"/>
          <w:spacing w:val="-21"/>
          <w:sz w:val="16"/>
        </w:rPr>
        <w:t> </w:t>
      </w:r>
      <w:r>
        <w:rPr>
          <w:rFonts w:ascii="Tahoma" w:hAnsi="Tahoma"/>
          <w:color w:val="231F20"/>
          <w:sz w:val="16"/>
        </w:rPr>
        <w:t>on</w:t>
      </w:r>
      <w:r>
        <w:rPr>
          <w:rFonts w:ascii="Tahoma" w:hAnsi="Tahoma"/>
          <w:color w:val="231F20"/>
          <w:spacing w:val="-19"/>
          <w:sz w:val="16"/>
        </w:rPr>
        <w:t> </w:t>
      </w:r>
      <w:r>
        <w:rPr>
          <w:rFonts w:ascii="Tahoma" w:hAnsi="Tahoma"/>
          <w:color w:val="231F20"/>
          <w:sz w:val="16"/>
        </w:rPr>
        <w:t>plant population</w:t>
      </w:r>
      <w:r>
        <w:rPr>
          <w:rFonts w:ascii="Tahoma" w:hAnsi="Tahoma"/>
          <w:color w:val="231F20"/>
          <w:spacing w:val="-18"/>
          <w:sz w:val="16"/>
        </w:rPr>
        <w:t> </w:t>
      </w:r>
      <w:r>
        <w:rPr>
          <w:rFonts w:ascii="Tahoma" w:hAnsi="Tahoma"/>
          <w:color w:val="231F20"/>
          <w:sz w:val="16"/>
        </w:rPr>
        <w:t>dynamics.</w:t>
      </w:r>
      <w:r>
        <w:rPr>
          <w:rFonts w:ascii="Tahoma" w:hAnsi="Tahoma"/>
          <w:color w:val="231F20"/>
          <w:spacing w:val="-18"/>
          <w:sz w:val="16"/>
        </w:rPr>
        <w:t> </w:t>
      </w:r>
      <w:r>
        <w:rPr>
          <w:rFonts w:ascii="Calibri" w:hAnsi="Calibri"/>
          <w:i/>
          <w:color w:val="231F20"/>
          <w:sz w:val="16"/>
        </w:rPr>
        <w:t>Ecology</w:t>
      </w:r>
      <w:r>
        <w:rPr>
          <w:rFonts w:ascii="Tahoma" w:hAnsi="Tahoma"/>
          <w:color w:val="231F20"/>
          <w:sz w:val="16"/>
        </w:rPr>
        <w:t>,</w:t>
      </w:r>
      <w:r>
        <w:rPr>
          <w:rFonts w:ascii="Tahoma" w:hAnsi="Tahoma"/>
          <w:color w:val="231F20"/>
          <w:spacing w:val="-18"/>
          <w:sz w:val="16"/>
        </w:rPr>
        <w:t> </w:t>
      </w:r>
      <w:r>
        <w:rPr>
          <w:rFonts w:ascii="Calibri" w:hAnsi="Calibri"/>
          <w:i/>
          <w:color w:val="231F20"/>
          <w:sz w:val="16"/>
        </w:rPr>
        <w:t>87</w:t>
      </w:r>
      <w:r>
        <w:rPr>
          <w:rFonts w:ascii="Tahoma" w:hAnsi="Tahoma"/>
          <w:color w:val="231F20"/>
          <w:sz w:val="16"/>
        </w:rPr>
        <w:t>,</w:t>
      </w:r>
      <w:r>
        <w:rPr>
          <w:rFonts w:ascii="Tahoma" w:hAnsi="Tahoma"/>
          <w:color w:val="231F20"/>
          <w:spacing w:val="-18"/>
          <w:sz w:val="16"/>
        </w:rPr>
        <w:t> </w:t>
      </w:r>
      <w:r>
        <w:rPr>
          <w:rFonts w:ascii="Tahoma" w:hAnsi="Tahoma"/>
          <w:color w:val="231F20"/>
          <w:sz w:val="16"/>
        </w:rPr>
        <w:t>113–124.</w:t>
      </w:r>
    </w:p>
    <w:p>
      <w:pPr>
        <w:spacing w:line="192" w:lineRule="exact" w:before="0"/>
        <w:ind w:left="564" w:right="0" w:firstLine="0"/>
        <w:jc w:val="left"/>
        <w:rPr>
          <w:rFonts w:ascii="Tahoma"/>
          <w:sz w:val="16"/>
        </w:rPr>
      </w:pPr>
      <w:r>
        <w:rPr>
          <w:rFonts w:ascii="Tahoma"/>
          <w:color w:val="231F20"/>
          <w:sz w:val="16"/>
        </w:rPr>
        <w:t>Maslin, M. (2009). </w:t>
      </w:r>
      <w:r>
        <w:rPr>
          <w:rFonts w:ascii="Calibri"/>
          <w:i/>
          <w:color w:val="231F20"/>
          <w:sz w:val="16"/>
        </w:rPr>
        <w:t>Global warming. A very short introduction </w:t>
      </w:r>
      <w:r>
        <w:rPr>
          <w:rFonts w:ascii="Tahoma"/>
          <w:color w:val="231F20"/>
          <w:sz w:val="16"/>
        </w:rPr>
        <w:t>(p. 192). Oxford: Oxford University</w:t>
      </w:r>
    </w:p>
    <w:p>
      <w:pPr>
        <w:spacing w:before="17"/>
        <w:ind w:left="904" w:right="0" w:firstLine="0"/>
        <w:jc w:val="left"/>
        <w:rPr>
          <w:rFonts w:ascii="Tahoma"/>
          <w:sz w:val="16"/>
        </w:rPr>
      </w:pPr>
      <w:r>
        <w:rPr>
          <w:rFonts w:ascii="Tahoma"/>
          <w:color w:val="231F20"/>
          <w:sz w:val="16"/>
        </w:rPr>
        <w:t>Press.</w:t>
      </w:r>
    </w:p>
    <w:p>
      <w:pPr>
        <w:spacing w:line="266" w:lineRule="auto" w:before="27"/>
        <w:ind w:left="904" w:right="696" w:hanging="340"/>
        <w:jc w:val="both"/>
        <w:rPr>
          <w:rFonts w:ascii="Tahoma" w:hAnsi="Tahoma"/>
          <w:sz w:val="16"/>
        </w:rPr>
      </w:pPr>
      <w:r>
        <w:rPr>
          <w:rFonts w:ascii="Tahoma" w:hAnsi="Tahoma"/>
          <w:color w:val="231F20"/>
          <w:sz w:val="16"/>
        </w:rPr>
        <w:t>McCullough,</w:t>
      </w:r>
      <w:r>
        <w:rPr>
          <w:rFonts w:ascii="Tahoma" w:hAnsi="Tahoma"/>
          <w:color w:val="231F20"/>
          <w:spacing w:val="-19"/>
          <w:sz w:val="16"/>
        </w:rPr>
        <w:t> </w:t>
      </w:r>
      <w:r>
        <w:rPr>
          <w:rFonts w:ascii="Tahoma" w:hAnsi="Tahoma"/>
          <w:color w:val="231F20"/>
          <w:sz w:val="16"/>
        </w:rPr>
        <w:t>E.</w:t>
      </w:r>
      <w:r>
        <w:rPr>
          <w:rFonts w:ascii="Tahoma" w:hAnsi="Tahoma"/>
          <w:color w:val="231F20"/>
          <w:spacing w:val="-19"/>
          <w:sz w:val="16"/>
        </w:rPr>
        <w:t> </w:t>
      </w:r>
      <w:r>
        <w:rPr>
          <w:rFonts w:ascii="Tahoma" w:hAnsi="Tahoma"/>
          <w:color w:val="231F20"/>
          <w:sz w:val="16"/>
        </w:rPr>
        <w:t>B.,</w:t>
      </w:r>
      <w:r>
        <w:rPr>
          <w:rFonts w:ascii="Tahoma" w:hAnsi="Tahoma"/>
          <w:color w:val="231F20"/>
          <w:spacing w:val="-19"/>
          <w:sz w:val="16"/>
        </w:rPr>
        <w:t> </w:t>
      </w:r>
      <w:r>
        <w:rPr>
          <w:rFonts w:ascii="Tahoma" w:hAnsi="Tahoma"/>
          <w:color w:val="231F20"/>
          <w:sz w:val="16"/>
        </w:rPr>
        <w:t>&amp;</w:t>
      </w:r>
      <w:r>
        <w:rPr>
          <w:rFonts w:ascii="Tahoma" w:hAnsi="Tahoma"/>
          <w:color w:val="231F20"/>
          <w:spacing w:val="-19"/>
          <w:sz w:val="16"/>
        </w:rPr>
        <w:t> </w:t>
      </w:r>
      <w:r>
        <w:rPr>
          <w:rFonts w:ascii="Tahoma" w:hAnsi="Tahoma"/>
          <w:color w:val="231F20"/>
          <w:sz w:val="16"/>
        </w:rPr>
        <w:t>Matson,</w:t>
      </w:r>
      <w:r>
        <w:rPr>
          <w:rFonts w:ascii="Tahoma" w:hAnsi="Tahoma"/>
          <w:color w:val="231F20"/>
          <w:spacing w:val="-19"/>
          <w:sz w:val="16"/>
        </w:rPr>
        <w:t> </w:t>
      </w:r>
      <w:r>
        <w:rPr>
          <w:rFonts w:ascii="Tahoma" w:hAnsi="Tahoma"/>
          <w:color w:val="231F20"/>
          <w:spacing w:val="-10"/>
          <w:sz w:val="16"/>
        </w:rPr>
        <w:t>P.</w:t>
      </w:r>
      <w:r>
        <w:rPr>
          <w:rFonts w:ascii="Tahoma" w:hAnsi="Tahoma"/>
          <w:color w:val="231F20"/>
          <w:spacing w:val="-19"/>
          <w:sz w:val="16"/>
        </w:rPr>
        <w:t> </w:t>
      </w:r>
      <w:r>
        <w:rPr>
          <w:rFonts w:ascii="Tahoma" w:hAnsi="Tahoma"/>
          <w:color w:val="231F20"/>
          <w:sz w:val="16"/>
        </w:rPr>
        <w:t>A.</w:t>
      </w:r>
      <w:r>
        <w:rPr>
          <w:rFonts w:ascii="Tahoma" w:hAnsi="Tahoma"/>
          <w:color w:val="231F20"/>
          <w:spacing w:val="-19"/>
          <w:sz w:val="16"/>
        </w:rPr>
        <w:t> </w:t>
      </w:r>
      <w:r>
        <w:rPr>
          <w:rFonts w:ascii="Tahoma" w:hAnsi="Tahoma"/>
          <w:color w:val="231F20"/>
          <w:sz w:val="16"/>
        </w:rPr>
        <w:t>(2011).</w:t>
      </w:r>
      <w:r>
        <w:rPr>
          <w:rFonts w:ascii="Tahoma" w:hAnsi="Tahoma"/>
          <w:color w:val="231F20"/>
          <w:spacing w:val="-19"/>
          <w:sz w:val="16"/>
        </w:rPr>
        <w:t> </w:t>
      </w:r>
      <w:r>
        <w:rPr>
          <w:rFonts w:ascii="Tahoma" w:hAnsi="Tahoma"/>
          <w:color w:val="231F20"/>
          <w:sz w:val="16"/>
        </w:rPr>
        <w:t>Evolution</w:t>
      </w:r>
      <w:r>
        <w:rPr>
          <w:rFonts w:ascii="Tahoma" w:hAnsi="Tahoma"/>
          <w:color w:val="231F20"/>
          <w:spacing w:val="-19"/>
          <w:sz w:val="16"/>
        </w:rPr>
        <w:t> </w:t>
      </w:r>
      <w:r>
        <w:rPr>
          <w:rFonts w:ascii="Tahoma" w:hAnsi="Tahoma"/>
          <w:color w:val="231F20"/>
          <w:sz w:val="16"/>
        </w:rPr>
        <w:t>of</w:t>
      </w:r>
      <w:r>
        <w:rPr>
          <w:rFonts w:ascii="Tahoma" w:hAnsi="Tahoma"/>
          <w:color w:val="231F20"/>
          <w:spacing w:val="-21"/>
          <w:sz w:val="16"/>
        </w:rPr>
        <w:t> </w:t>
      </w:r>
      <w:r>
        <w:rPr>
          <w:rFonts w:ascii="Tahoma" w:hAnsi="Tahoma"/>
          <w:color w:val="231F20"/>
          <w:sz w:val="16"/>
        </w:rPr>
        <w:t>the</w:t>
      </w:r>
      <w:r>
        <w:rPr>
          <w:rFonts w:ascii="Tahoma" w:hAnsi="Tahoma"/>
          <w:color w:val="231F20"/>
          <w:spacing w:val="-19"/>
          <w:sz w:val="16"/>
        </w:rPr>
        <w:t> </w:t>
      </w:r>
      <w:r>
        <w:rPr>
          <w:rFonts w:ascii="Tahoma" w:hAnsi="Tahoma"/>
          <w:color w:val="231F20"/>
          <w:sz w:val="16"/>
        </w:rPr>
        <w:t>knowledge</w:t>
      </w:r>
      <w:r>
        <w:rPr>
          <w:rFonts w:ascii="Tahoma" w:hAnsi="Tahoma"/>
          <w:color w:val="231F20"/>
          <w:spacing w:val="-19"/>
          <w:sz w:val="16"/>
        </w:rPr>
        <w:t> </w:t>
      </w:r>
      <w:r>
        <w:rPr>
          <w:rFonts w:ascii="Tahoma" w:hAnsi="Tahoma"/>
          <w:color w:val="231F20"/>
          <w:sz w:val="16"/>
        </w:rPr>
        <w:t>system</w:t>
      </w:r>
      <w:r>
        <w:rPr>
          <w:rFonts w:ascii="Tahoma" w:hAnsi="Tahoma"/>
          <w:color w:val="231F20"/>
          <w:spacing w:val="-19"/>
          <w:sz w:val="16"/>
        </w:rPr>
        <w:t> </w:t>
      </w:r>
      <w:r>
        <w:rPr>
          <w:rFonts w:ascii="Tahoma" w:hAnsi="Tahoma"/>
          <w:color w:val="231F20"/>
          <w:sz w:val="16"/>
        </w:rPr>
        <w:t>for</w:t>
      </w:r>
      <w:r>
        <w:rPr>
          <w:rFonts w:ascii="Tahoma" w:hAnsi="Tahoma"/>
          <w:color w:val="231F20"/>
          <w:spacing w:val="-19"/>
          <w:sz w:val="16"/>
        </w:rPr>
        <w:t> </w:t>
      </w:r>
      <w:r>
        <w:rPr>
          <w:rFonts w:ascii="Tahoma" w:hAnsi="Tahoma"/>
          <w:color w:val="231F20"/>
          <w:sz w:val="16"/>
        </w:rPr>
        <w:t>agricultural development</w:t>
      </w:r>
      <w:r>
        <w:rPr>
          <w:rFonts w:ascii="Tahoma" w:hAnsi="Tahoma"/>
          <w:color w:val="231F20"/>
          <w:spacing w:val="-13"/>
          <w:sz w:val="16"/>
        </w:rPr>
        <w:t> </w:t>
      </w:r>
      <w:r>
        <w:rPr>
          <w:rFonts w:ascii="Tahoma" w:hAnsi="Tahoma"/>
          <w:color w:val="231F20"/>
          <w:sz w:val="16"/>
        </w:rPr>
        <w:t>in</w:t>
      </w:r>
      <w:r>
        <w:rPr>
          <w:rFonts w:ascii="Tahoma" w:hAnsi="Tahoma"/>
          <w:color w:val="231F20"/>
          <w:spacing w:val="-11"/>
          <w:sz w:val="16"/>
        </w:rPr>
        <w:t> </w:t>
      </w:r>
      <w:r>
        <w:rPr>
          <w:rFonts w:ascii="Tahoma" w:hAnsi="Tahoma"/>
          <w:color w:val="231F20"/>
          <w:sz w:val="16"/>
        </w:rPr>
        <w:t>the</w:t>
      </w:r>
      <w:r>
        <w:rPr>
          <w:rFonts w:ascii="Tahoma" w:hAnsi="Tahoma"/>
          <w:color w:val="231F20"/>
          <w:spacing w:val="-12"/>
          <w:sz w:val="16"/>
        </w:rPr>
        <w:t> </w:t>
      </w:r>
      <w:r>
        <w:rPr>
          <w:rFonts w:ascii="Tahoma" w:hAnsi="Tahoma"/>
          <w:color w:val="231F20"/>
          <w:sz w:val="16"/>
        </w:rPr>
        <w:t>Yaqui</w:t>
      </w:r>
      <w:r>
        <w:rPr>
          <w:rFonts w:ascii="Tahoma" w:hAnsi="Tahoma"/>
          <w:color w:val="231F20"/>
          <w:spacing w:val="-16"/>
          <w:sz w:val="16"/>
        </w:rPr>
        <w:t> </w:t>
      </w:r>
      <w:r>
        <w:rPr>
          <w:rFonts w:ascii="Tahoma" w:hAnsi="Tahoma"/>
          <w:color w:val="231F20"/>
          <w:spacing w:val="-4"/>
          <w:sz w:val="16"/>
        </w:rPr>
        <w:t>Valley,</w:t>
      </w:r>
      <w:r>
        <w:rPr>
          <w:rFonts w:ascii="Tahoma" w:hAnsi="Tahoma"/>
          <w:color w:val="231F20"/>
          <w:spacing w:val="-16"/>
          <w:sz w:val="16"/>
        </w:rPr>
        <w:t> </w:t>
      </w:r>
      <w:r>
        <w:rPr>
          <w:rFonts w:ascii="Tahoma" w:hAnsi="Tahoma"/>
          <w:color w:val="231F20"/>
          <w:sz w:val="16"/>
        </w:rPr>
        <w:t>Sonora,</w:t>
      </w:r>
      <w:r>
        <w:rPr>
          <w:rFonts w:ascii="Tahoma" w:hAnsi="Tahoma"/>
          <w:color w:val="231F20"/>
          <w:spacing w:val="-11"/>
          <w:sz w:val="16"/>
        </w:rPr>
        <w:t> </w:t>
      </w:r>
      <w:r>
        <w:rPr>
          <w:rFonts w:ascii="Tahoma" w:hAnsi="Tahoma"/>
          <w:color w:val="231F20"/>
          <w:sz w:val="16"/>
        </w:rPr>
        <w:t>Mexico.</w:t>
      </w:r>
      <w:r>
        <w:rPr>
          <w:rFonts w:ascii="Tahoma" w:hAnsi="Tahoma"/>
          <w:color w:val="231F20"/>
          <w:spacing w:val="-11"/>
          <w:sz w:val="16"/>
        </w:rPr>
        <w:t> </w:t>
      </w:r>
      <w:r>
        <w:rPr>
          <w:rFonts w:ascii="Calibri" w:hAnsi="Calibri"/>
          <w:i/>
          <w:color w:val="231F20"/>
          <w:sz w:val="16"/>
        </w:rPr>
        <w:t>PNAS</w:t>
      </w:r>
      <w:r>
        <w:rPr>
          <w:rFonts w:ascii="Calibri" w:hAnsi="Calibri"/>
          <w:i/>
          <w:color w:val="231F20"/>
          <w:spacing w:val="2"/>
          <w:sz w:val="16"/>
        </w:rPr>
        <w:t> </w:t>
      </w:r>
      <w:r>
        <w:rPr>
          <w:rFonts w:ascii="Calibri" w:hAnsi="Calibri"/>
          <w:i/>
          <w:color w:val="231F20"/>
          <w:sz w:val="16"/>
        </w:rPr>
        <w:t>Early</w:t>
      </w:r>
      <w:r>
        <w:rPr>
          <w:rFonts w:ascii="Calibri" w:hAnsi="Calibri"/>
          <w:i/>
          <w:color w:val="231F20"/>
          <w:spacing w:val="2"/>
          <w:sz w:val="16"/>
        </w:rPr>
        <w:t> </w:t>
      </w:r>
      <w:r>
        <w:rPr>
          <w:rFonts w:ascii="Calibri" w:hAnsi="Calibri"/>
          <w:i/>
          <w:color w:val="231F20"/>
          <w:sz w:val="16"/>
        </w:rPr>
        <w:t>Edition</w:t>
      </w:r>
      <w:r>
        <w:rPr>
          <w:rFonts w:ascii="Tahoma" w:hAnsi="Tahoma"/>
          <w:color w:val="231F20"/>
          <w:sz w:val="16"/>
        </w:rPr>
        <w:t>,</w:t>
      </w:r>
      <w:r>
        <w:rPr>
          <w:rFonts w:ascii="Tahoma" w:hAnsi="Tahoma"/>
          <w:color w:val="231F20"/>
          <w:spacing w:val="-11"/>
          <w:sz w:val="16"/>
        </w:rPr>
        <w:t> </w:t>
      </w:r>
      <w:r>
        <w:rPr>
          <w:rFonts w:ascii="Tahoma" w:hAnsi="Tahoma"/>
          <w:color w:val="231F20"/>
          <w:sz w:val="16"/>
        </w:rPr>
        <w:t>1–6.</w:t>
      </w:r>
      <w:r>
        <w:rPr>
          <w:rFonts w:ascii="Tahoma" w:hAnsi="Tahoma"/>
          <w:color w:val="231F20"/>
          <w:spacing w:val="-11"/>
          <w:sz w:val="16"/>
        </w:rPr>
        <w:t> </w:t>
      </w:r>
      <w:r>
        <w:rPr>
          <w:rFonts w:ascii="Tahoma" w:hAnsi="Tahoma"/>
          <w:color w:val="231F20"/>
          <w:sz w:val="16"/>
        </w:rPr>
        <w:t>doi:10.1073/ pnas.1011602108</w:t>
      </w:r>
    </w:p>
    <w:p>
      <w:pPr>
        <w:spacing w:line="259" w:lineRule="auto" w:before="5"/>
        <w:ind w:left="904" w:right="0" w:hanging="340"/>
        <w:jc w:val="left"/>
        <w:rPr>
          <w:rFonts w:ascii="Tahoma" w:hAnsi="Tahoma"/>
          <w:sz w:val="16"/>
        </w:rPr>
      </w:pPr>
      <w:r>
        <w:rPr>
          <w:rFonts w:ascii="Tahoma" w:hAnsi="Tahoma"/>
          <w:color w:val="231F20"/>
          <w:sz w:val="16"/>
        </w:rPr>
        <w:t>Mitchell,</w:t>
      </w:r>
      <w:r>
        <w:rPr>
          <w:rFonts w:ascii="Tahoma" w:hAnsi="Tahoma"/>
          <w:color w:val="231F20"/>
          <w:spacing w:val="-13"/>
          <w:sz w:val="16"/>
        </w:rPr>
        <w:t> </w:t>
      </w:r>
      <w:r>
        <w:rPr>
          <w:rFonts w:ascii="Tahoma" w:hAnsi="Tahoma"/>
          <w:color w:val="231F20"/>
          <w:sz w:val="16"/>
        </w:rPr>
        <w:t>G.,</w:t>
      </w:r>
      <w:r>
        <w:rPr>
          <w:rFonts w:ascii="Tahoma" w:hAnsi="Tahoma"/>
          <w:color w:val="231F20"/>
          <w:spacing w:val="-13"/>
          <w:sz w:val="16"/>
        </w:rPr>
        <w:t> </w:t>
      </w:r>
      <w:r>
        <w:rPr>
          <w:rFonts w:ascii="Tahoma" w:hAnsi="Tahoma"/>
          <w:color w:val="231F20"/>
          <w:sz w:val="16"/>
        </w:rPr>
        <w:t>&amp;</w:t>
      </w:r>
      <w:r>
        <w:rPr>
          <w:rFonts w:ascii="Tahoma" w:hAnsi="Tahoma"/>
          <w:color w:val="231F20"/>
          <w:spacing w:val="-13"/>
          <w:sz w:val="16"/>
        </w:rPr>
        <w:t> </w:t>
      </w:r>
      <w:r>
        <w:rPr>
          <w:rFonts w:ascii="Tahoma" w:hAnsi="Tahoma"/>
          <w:color w:val="231F20"/>
          <w:sz w:val="16"/>
        </w:rPr>
        <w:t>Lust,</w:t>
      </w:r>
      <w:r>
        <w:rPr>
          <w:rFonts w:ascii="Tahoma" w:hAnsi="Tahoma"/>
          <w:color w:val="231F20"/>
          <w:spacing w:val="-13"/>
          <w:sz w:val="16"/>
        </w:rPr>
        <w:t> </w:t>
      </w:r>
      <w:r>
        <w:rPr>
          <w:rFonts w:ascii="Tahoma" w:hAnsi="Tahoma"/>
          <w:color w:val="231F20"/>
          <w:sz w:val="16"/>
        </w:rPr>
        <w:t>A.</w:t>
      </w:r>
      <w:r>
        <w:rPr>
          <w:rFonts w:ascii="Tahoma" w:hAnsi="Tahoma"/>
          <w:color w:val="231F20"/>
          <w:spacing w:val="-13"/>
          <w:sz w:val="16"/>
        </w:rPr>
        <w:t> </w:t>
      </w:r>
      <w:r>
        <w:rPr>
          <w:rFonts w:ascii="Tahoma" w:hAnsi="Tahoma"/>
          <w:color w:val="231F20"/>
          <w:sz w:val="16"/>
        </w:rPr>
        <w:t>(2008).</w:t>
      </w:r>
      <w:r>
        <w:rPr>
          <w:rFonts w:ascii="Tahoma" w:hAnsi="Tahoma"/>
          <w:color w:val="231F20"/>
          <w:spacing w:val="-15"/>
          <w:sz w:val="16"/>
        </w:rPr>
        <w:t> </w:t>
      </w:r>
      <w:r>
        <w:rPr>
          <w:rFonts w:ascii="Tahoma" w:hAnsi="Tahoma"/>
          <w:color w:val="231F20"/>
          <w:sz w:val="16"/>
        </w:rPr>
        <w:t>The</w:t>
      </w:r>
      <w:r>
        <w:rPr>
          <w:rFonts w:ascii="Tahoma" w:hAnsi="Tahoma"/>
          <w:color w:val="231F20"/>
          <w:spacing w:val="-13"/>
          <w:sz w:val="16"/>
        </w:rPr>
        <w:t> </w:t>
      </w:r>
      <w:r>
        <w:rPr>
          <w:rFonts w:ascii="Tahoma" w:hAnsi="Tahoma"/>
          <w:color w:val="231F20"/>
          <w:sz w:val="16"/>
        </w:rPr>
        <w:t>carotid</w:t>
      </w:r>
      <w:r>
        <w:rPr>
          <w:rFonts w:ascii="Tahoma" w:hAnsi="Tahoma"/>
          <w:color w:val="231F20"/>
          <w:spacing w:val="-15"/>
          <w:sz w:val="16"/>
        </w:rPr>
        <w:t> </w:t>
      </w:r>
      <w:r>
        <w:rPr>
          <w:rFonts w:ascii="Tahoma" w:hAnsi="Tahoma"/>
          <w:color w:val="231F20"/>
          <w:sz w:val="16"/>
        </w:rPr>
        <w:t>rete</w:t>
      </w:r>
      <w:r>
        <w:rPr>
          <w:rFonts w:ascii="Tahoma" w:hAnsi="Tahoma"/>
          <w:color w:val="231F20"/>
          <w:spacing w:val="-13"/>
          <w:sz w:val="16"/>
        </w:rPr>
        <w:t> </w:t>
      </w:r>
      <w:r>
        <w:rPr>
          <w:rFonts w:ascii="Tahoma" w:hAnsi="Tahoma"/>
          <w:color w:val="231F20"/>
          <w:sz w:val="16"/>
        </w:rPr>
        <w:t>and</w:t>
      </w:r>
      <w:r>
        <w:rPr>
          <w:rFonts w:ascii="Tahoma" w:hAnsi="Tahoma"/>
          <w:color w:val="231F20"/>
          <w:spacing w:val="-15"/>
          <w:sz w:val="16"/>
        </w:rPr>
        <w:t> </w:t>
      </w:r>
      <w:r>
        <w:rPr>
          <w:rFonts w:ascii="Tahoma" w:hAnsi="Tahoma"/>
          <w:color w:val="231F20"/>
          <w:sz w:val="16"/>
        </w:rPr>
        <w:t>artiodactyl</w:t>
      </w:r>
      <w:r>
        <w:rPr>
          <w:rFonts w:ascii="Tahoma" w:hAnsi="Tahoma"/>
          <w:color w:val="231F20"/>
          <w:spacing w:val="-15"/>
          <w:sz w:val="16"/>
        </w:rPr>
        <w:t> </w:t>
      </w:r>
      <w:r>
        <w:rPr>
          <w:rFonts w:ascii="Tahoma" w:hAnsi="Tahoma"/>
          <w:color w:val="231F20"/>
          <w:sz w:val="16"/>
        </w:rPr>
        <w:t>success.</w:t>
      </w:r>
      <w:r>
        <w:rPr>
          <w:rFonts w:ascii="Tahoma" w:hAnsi="Tahoma"/>
          <w:color w:val="231F20"/>
          <w:spacing w:val="-13"/>
          <w:sz w:val="16"/>
        </w:rPr>
        <w:t> </w:t>
      </w:r>
      <w:r>
        <w:rPr>
          <w:rFonts w:ascii="Calibri" w:hAnsi="Calibri"/>
          <w:i/>
          <w:color w:val="231F20"/>
          <w:sz w:val="16"/>
        </w:rPr>
        <w:t>Biology Letters</w:t>
      </w:r>
      <w:r>
        <w:rPr>
          <w:rFonts w:ascii="Tahoma" w:hAnsi="Tahoma"/>
          <w:color w:val="231F20"/>
          <w:sz w:val="16"/>
        </w:rPr>
        <w:t>,</w:t>
      </w:r>
      <w:r>
        <w:rPr>
          <w:rFonts w:ascii="Tahoma" w:hAnsi="Tahoma"/>
          <w:color w:val="231F20"/>
          <w:spacing w:val="-13"/>
          <w:sz w:val="16"/>
        </w:rPr>
        <w:t> </w:t>
      </w:r>
      <w:r>
        <w:rPr>
          <w:rFonts w:ascii="Calibri" w:hAnsi="Calibri"/>
          <w:i/>
          <w:color w:val="231F20"/>
          <w:sz w:val="16"/>
        </w:rPr>
        <w:t>4</w:t>
      </w:r>
      <w:r>
        <w:rPr>
          <w:rFonts w:ascii="Tahoma" w:hAnsi="Tahoma"/>
          <w:color w:val="231F20"/>
          <w:sz w:val="16"/>
        </w:rPr>
        <w:t>,</w:t>
      </w:r>
      <w:r>
        <w:rPr>
          <w:rFonts w:ascii="Tahoma" w:hAnsi="Tahoma"/>
          <w:color w:val="231F20"/>
          <w:spacing w:val="-13"/>
          <w:sz w:val="16"/>
        </w:rPr>
        <w:t> </w:t>
      </w:r>
      <w:r>
        <w:rPr>
          <w:rFonts w:ascii="Tahoma" w:hAnsi="Tahoma"/>
          <w:color w:val="231F20"/>
          <w:sz w:val="16"/>
        </w:rPr>
        <w:t>415–418. doi:10.1098/rsbl.2008.0138</w:t>
      </w:r>
    </w:p>
    <w:p>
      <w:pPr>
        <w:spacing w:line="273" w:lineRule="auto" w:before="11"/>
        <w:ind w:left="904" w:right="156" w:hanging="340"/>
        <w:jc w:val="left"/>
        <w:rPr>
          <w:rFonts w:ascii="Tahoma" w:hAnsi="Tahoma"/>
          <w:sz w:val="16"/>
        </w:rPr>
      </w:pPr>
      <w:r>
        <w:rPr>
          <w:rFonts w:ascii="Tahoma" w:hAnsi="Tahoma"/>
          <w:color w:val="231F20"/>
          <w:sz w:val="16"/>
        </w:rPr>
        <w:t>More,</w:t>
      </w:r>
      <w:r>
        <w:rPr>
          <w:rFonts w:ascii="Tahoma" w:hAnsi="Tahoma"/>
          <w:color w:val="231F20"/>
          <w:spacing w:val="-24"/>
          <w:sz w:val="16"/>
        </w:rPr>
        <w:t> </w:t>
      </w:r>
      <w:r>
        <w:rPr>
          <w:rFonts w:ascii="Tahoma" w:hAnsi="Tahoma"/>
          <w:color w:val="231F20"/>
          <w:spacing w:val="-5"/>
          <w:sz w:val="16"/>
        </w:rPr>
        <w:t>T.</w:t>
      </w:r>
      <w:r>
        <w:rPr>
          <w:rFonts w:ascii="Tahoma" w:hAnsi="Tahoma"/>
          <w:color w:val="231F20"/>
          <w:spacing w:val="-22"/>
          <w:sz w:val="16"/>
        </w:rPr>
        <w:t> </w:t>
      </w:r>
      <w:r>
        <w:rPr>
          <w:rFonts w:ascii="Tahoma" w:hAnsi="Tahoma"/>
          <w:color w:val="231F20"/>
          <w:sz w:val="16"/>
        </w:rPr>
        <w:t>A.</w:t>
      </w:r>
      <w:r>
        <w:rPr>
          <w:rFonts w:ascii="Tahoma" w:hAnsi="Tahoma"/>
          <w:color w:val="231F20"/>
          <w:spacing w:val="-22"/>
          <w:sz w:val="16"/>
        </w:rPr>
        <w:t> </w:t>
      </w:r>
      <w:r>
        <w:rPr>
          <w:rFonts w:ascii="Tahoma" w:hAnsi="Tahoma"/>
          <w:color w:val="231F20"/>
          <w:sz w:val="16"/>
        </w:rPr>
        <w:t>(2005).</w:t>
      </w:r>
      <w:r>
        <w:rPr>
          <w:rFonts w:ascii="Tahoma" w:hAnsi="Tahoma"/>
          <w:color w:val="231F20"/>
          <w:spacing w:val="-22"/>
          <w:sz w:val="16"/>
        </w:rPr>
        <w:t> </w:t>
      </w:r>
      <w:r>
        <w:rPr>
          <w:rFonts w:ascii="Tahoma" w:hAnsi="Tahoma"/>
          <w:color w:val="231F20"/>
          <w:sz w:val="16"/>
        </w:rPr>
        <w:t>From</w:t>
      </w:r>
      <w:r>
        <w:rPr>
          <w:rFonts w:ascii="Tahoma" w:hAnsi="Tahoma"/>
          <w:color w:val="231F20"/>
          <w:spacing w:val="-22"/>
          <w:sz w:val="16"/>
        </w:rPr>
        <w:t> </w:t>
      </w:r>
      <w:r>
        <w:rPr>
          <w:rFonts w:ascii="Tahoma" w:hAnsi="Tahoma"/>
          <w:color w:val="231F20"/>
          <w:sz w:val="16"/>
        </w:rPr>
        <w:t>Public</w:t>
      </w:r>
      <w:r>
        <w:rPr>
          <w:rFonts w:ascii="Tahoma" w:hAnsi="Tahoma"/>
          <w:color w:val="231F20"/>
          <w:spacing w:val="-24"/>
          <w:sz w:val="16"/>
        </w:rPr>
        <w:t> </w:t>
      </w:r>
      <w:r>
        <w:rPr>
          <w:rFonts w:ascii="Tahoma" w:hAnsi="Tahoma"/>
          <w:color w:val="231F20"/>
          <w:sz w:val="16"/>
        </w:rPr>
        <w:t>to</w:t>
      </w:r>
      <w:r>
        <w:rPr>
          <w:rFonts w:ascii="Tahoma" w:hAnsi="Tahoma"/>
          <w:color w:val="231F20"/>
          <w:spacing w:val="-22"/>
          <w:sz w:val="16"/>
        </w:rPr>
        <w:t> </w:t>
      </w:r>
      <w:r>
        <w:rPr>
          <w:rFonts w:ascii="Tahoma" w:hAnsi="Tahoma"/>
          <w:color w:val="231F20"/>
          <w:sz w:val="16"/>
        </w:rPr>
        <w:t>Private:</w:t>
      </w:r>
      <w:r>
        <w:rPr>
          <w:rFonts w:ascii="Tahoma" w:hAnsi="Tahoma"/>
          <w:color w:val="231F20"/>
          <w:spacing w:val="-22"/>
          <w:sz w:val="16"/>
        </w:rPr>
        <w:t> </w:t>
      </w:r>
      <w:r>
        <w:rPr>
          <w:rFonts w:ascii="Tahoma" w:hAnsi="Tahoma"/>
          <w:color w:val="231F20"/>
          <w:sz w:val="16"/>
        </w:rPr>
        <w:t>Five</w:t>
      </w:r>
      <w:r>
        <w:rPr>
          <w:rFonts w:ascii="Tahoma" w:hAnsi="Tahoma"/>
          <w:color w:val="231F20"/>
          <w:spacing w:val="-22"/>
          <w:sz w:val="16"/>
        </w:rPr>
        <w:t> </w:t>
      </w:r>
      <w:r>
        <w:rPr>
          <w:rFonts w:ascii="Tahoma" w:hAnsi="Tahoma"/>
          <w:color w:val="231F20"/>
          <w:sz w:val="16"/>
        </w:rPr>
        <w:t>concepts</w:t>
      </w:r>
      <w:r>
        <w:rPr>
          <w:rFonts w:ascii="Tahoma" w:hAnsi="Tahoma"/>
          <w:color w:val="231F20"/>
          <w:spacing w:val="-24"/>
          <w:sz w:val="16"/>
        </w:rPr>
        <w:t> </w:t>
      </w:r>
      <w:r>
        <w:rPr>
          <w:rFonts w:ascii="Tahoma" w:hAnsi="Tahoma"/>
          <w:color w:val="231F20"/>
          <w:sz w:val="16"/>
        </w:rPr>
        <w:t>of</w:t>
      </w:r>
      <w:r>
        <w:rPr>
          <w:rFonts w:ascii="Tahoma" w:hAnsi="Tahoma"/>
          <w:color w:val="231F20"/>
          <w:spacing w:val="-24"/>
          <w:sz w:val="16"/>
        </w:rPr>
        <w:t> </w:t>
      </w:r>
      <w:r>
        <w:rPr>
          <w:rFonts w:ascii="Tahoma" w:hAnsi="Tahoma"/>
          <w:color w:val="231F20"/>
          <w:sz w:val="16"/>
        </w:rPr>
        <w:t>park</w:t>
      </w:r>
      <w:r>
        <w:rPr>
          <w:rFonts w:ascii="Tahoma" w:hAnsi="Tahoma"/>
          <w:color w:val="231F20"/>
          <w:spacing w:val="-26"/>
          <w:sz w:val="16"/>
        </w:rPr>
        <w:t> </w:t>
      </w:r>
      <w:r>
        <w:rPr>
          <w:rFonts w:ascii="Tahoma" w:hAnsi="Tahoma"/>
          <w:color w:val="231F20"/>
          <w:sz w:val="16"/>
        </w:rPr>
        <w:t>management</w:t>
      </w:r>
      <w:r>
        <w:rPr>
          <w:rFonts w:ascii="Tahoma" w:hAnsi="Tahoma"/>
          <w:color w:val="231F20"/>
          <w:spacing w:val="-24"/>
          <w:sz w:val="16"/>
        </w:rPr>
        <w:t> </w:t>
      </w:r>
      <w:r>
        <w:rPr>
          <w:rFonts w:ascii="Tahoma" w:hAnsi="Tahoma"/>
          <w:color w:val="231F20"/>
          <w:sz w:val="16"/>
        </w:rPr>
        <w:t>and</w:t>
      </w:r>
      <w:r>
        <w:rPr>
          <w:rFonts w:ascii="Tahoma" w:hAnsi="Tahoma"/>
          <w:color w:val="231F20"/>
          <w:spacing w:val="-24"/>
          <w:sz w:val="16"/>
        </w:rPr>
        <w:t> </w:t>
      </w:r>
      <w:r>
        <w:rPr>
          <w:rFonts w:ascii="Tahoma" w:hAnsi="Tahoma"/>
          <w:color w:val="231F20"/>
          <w:sz w:val="16"/>
        </w:rPr>
        <w:t>their consequences. </w:t>
      </w:r>
      <w:r>
        <w:rPr>
          <w:rFonts w:ascii="Calibri" w:hAnsi="Calibri"/>
          <w:i/>
          <w:color w:val="231F20"/>
          <w:sz w:val="16"/>
        </w:rPr>
        <w:t>The George Wright Forum</w:t>
      </w:r>
      <w:r>
        <w:rPr>
          <w:rFonts w:ascii="Tahoma" w:hAnsi="Tahoma"/>
          <w:color w:val="231F20"/>
          <w:sz w:val="16"/>
        </w:rPr>
        <w:t>, </w:t>
      </w:r>
      <w:r>
        <w:rPr>
          <w:rFonts w:ascii="Calibri" w:hAnsi="Calibri"/>
          <w:i/>
          <w:color w:val="231F20"/>
          <w:sz w:val="16"/>
        </w:rPr>
        <w:t>22</w:t>
      </w:r>
      <w:r>
        <w:rPr>
          <w:rFonts w:ascii="Tahoma" w:hAnsi="Tahoma"/>
          <w:color w:val="231F20"/>
          <w:sz w:val="16"/>
        </w:rPr>
        <w:t>,</w:t>
      </w:r>
      <w:r>
        <w:rPr>
          <w:rFonts w:ascii="Tahoma" w:hAnsi="Tahoma"/>
          <w:color w:val="231F20"/>
          <w:spacing w:val="-4"/>
          <w:sz w:val="16"/>
        </w:rPr>
        <w:t> </w:t>
      </w:r>
      <w:r>
        <w:rPr>
          <w:rFonts w:ascii="Tahoma" w:hAnsi="Tahoma"/>
          <w:color w:val="231F20"/>
          <w:sz w:val="16"/>
        </w:rPr>
        <w:t>12–20.</w:t>
      </w:r>
    </w:p>
    <w:p>
      <w:pPr>
        <w:spacing w:line="182" w:lineRule="exact" w:before="0"/>
        <w:ind w:left="564" w:right="0" w:firstLine="0"/>
        <w:jc w:val="left"/>
        <w:rPr>
          <w:rFonts w:ascii="Tahoma" w:hAnsi="Tahoma"/>
          <w:sz w:val="16"/>
        </w:rPr>
      </w:pPr>
      <w:r>
        <w:rPr>
          <w:rFonts w:ascii="Tahoma" w:hAnsi="Tahoma"/>
          <w:color w:val="231F20"/>
          <w:sz w:val="16"/>
        </w:rPr>
        <w:t>Peinado, M., Delgadillo, J., &amp; Aguirre, J. L. (2005). Plant associations of El Vizcaíno Biosphere</w:t>
      </w:r>
    </w:p>
    <w:p>
      <w:pPr>
        <w:spacing w:before="27"/>
        <w:ind w:left="904" w:right="0" w:firstLine="0"/>
        <w:jc w:val="left"/>
        <w:rPr>
          <w:rFonts w:ascii="Tahoma" w:hAnsi="Tahoma"/>
          <w:sz w:val="16"/>
        </w:rPr>
      </w:pPr>
      <w:r>
        <w:rPr>
          <w:rFonts w:ascii="Tahoma" w:hAnsi="Tahoma"/>
          <w:color w:val="231F20"/>
          <w:w w:val="105"/>
          <w:sz w:val="16"/>
        </w:rPr>
        <w:t>Reserve, Baja California Sur, Mexico. </w:t>
      </w:r>
      <w:r>
        <w:rPr>
          <w:rFonts w:ascii="Calibri" w:hAnsi="Calibri"/>
          <w:i/>
          <w:color w:val="231F20"/>
          <w:w w:val="105"/>
          <w:sz w:val="16"/>
        </w:rPr>
        <w:t>The Southwestern Naturalist</w:t>
      </w:r>
      <w:r>
        <w:rPr>
          <w:rFonts w:ascii="Tahoma" w:hAnsi="Tahoma"/>
          <w:color w:val="231F20"/>
          <w:w w:val="105"/>
          <w:sz w:val="16"/>
        </w:rPr>
        <w:t>, </w:t>
      </w:r>
      <w:r>
        <w:rPr>
          <w:rFonts w:ascii="Calibri" w:hAnsi="Calibri"/>
          <w:i/>
          <w:color w:val="231F20"/>
          <w:w w:val="105"/>
          <w:sz w:val="16"/>
        </w:rPr>
        <w:t>50</w:t>
      </w:r>
      <w:r>
        <w:rPr>
          <w:rFonts w:ascii="Tahoma" w:hAnsi="Tahoma"/>
          <w:color w:val="231F20"/>
          <w:w w:val="105"/>
          <w:sz w:val="16"/>
        </w:rPr>
        <w:t>, 129–149.</w:t>
      </w:r>
    </w:p>
    <w:p>
      <w:pPr>
        <w:spacing w:line="273" w:lineRule="auto" w:before="17"/>
        <w:ind w:left="904" w:right="0" w:hanging="340"/>
        <w:jc w:val="left"/>
        <w:rPr>
          <w:rFonts w:ascii="Tahoma"/>
          <w:sz w:val="16"/>
        </w:rPr>
      </w:pPr>
      <w:r>
        <w:rPr>
          <w:rFonts w:ascii="Tahoma"/>
          <w:color w:val="231F20"/>
          <w:spacing w:val="-3"/>
          <w:sz w:val="16"/>
        </w:rPr>
        <w:t>Pezzey,</w:t>
      </w:r>
      <w:r>
        <w:rPr>
          <w:rFonts w:ascii="Tahoma"/>
          <w:color w:val="231F20"/>
          <w:spacing w:val="-19"/>
          <w:sz w:val="16"/>
        </w:rPr>
        <w:t> </w:t>
      </w:r>
      <w:r>
        <w:rPr>
          <w:rFonts w:ascii="Tahoma"/>
          <w:color w:val="231F20"/>
          <w:sz w:val="16"/>
        </w:rPr>
        <w:t>J.</w:t>
      </w:r>
      <w:r>
        <w:rPr>
          <w:rFonts w:ascii="Tahoma"/>
          <w:color w:val="231F20"/>
          <w:spacing w:val="-19"/>
          <w:sz w:val="16"/>
        </w:rPr>
        <w:t> </w:t>
      </w:r>
      <w:r>
        <w:rPr>
          <w:rFonts w:ascii="Tahoma"/>
          <w:color w:val="231F20"/>
          <w:sz w:val="16"/>
        </w:rPr>
        <w:t>(1989)</w:t>
      </w:r>
      <w:r>
        <w:rPr>
          <w:rFonts w:ascii="Tahoma"/>
          <w:color w:val="231F20"/>
          <w:spacing w:val="-19"/>
          <w:sz w:val="16"/>
        </w:rPr>
        <w:t> </w:t>
      </w:r>
      <w:r>
        <w:rPr>
          <w:rFonts w:ascii="Tahoma"/>
          <w:color w:val="231F20"/>
          <w:sz w:val="16"/>
        </w:rPr>
        <w:t>Economic</w:t>
      </w:r>
      <w:r>
        <w:rPr>
          <w:rFonts w:ascii="Tahoma"/>
          <w:color w:val="231F20"/>
          <w:spacing w:val="-20"/>
          <w:sz w:val="16"/>
        </w:rPr>
        <w:t> </w:t>
      </w:r>
      <w:r>
        <w:rPr>
          <w:rFonts w:ascii="Tahoma"/>
          <w:color w:val="231F20"/>
          <w:sz w:val="16"/>
        </w:rPr>
        <w:t>analysis</w:t>
      </w:r>
      <w:r>
        <w:rPr>
          <w:rFonts w:ascii="Tahoma"/>
          <w:color w:val="231F20"/>
          <w:spacing w:val="-20"/>
          <w:sz w:val="16"/>
        </w:rPr>
        <w:t> </w:t>
      </w:r>
      <w:r>
        <w:rPr>
          <w:rFonts w:ascii="Tahoma"/>
          <w:color w:val="231F20"/>
          <w:sz w:val="16"/>
        </w:rPr>
        <w:t>of</w:t>
      </w:r>
      <w:r>
        <w:rPr>
          <w:rFonts w:ascii="Tahoma"/>
          <w:color w:val="231F20"/>
          <w:spacing w:val="-20"/>
          <w:sz w:val="16"/>
        </w:rPr>
        <w:t> </w:t>
      </w:r>
      <w:r>
        <w:rPr>
          <w:rFonts w:ascii="Tahoma"/>
          <w:color w:val="231F20"/>
          <w:sz w:val="16"/>
        </w:rPr>
        <w:t>sustainable</w:t>
      </w:r>
      <w:r>
        <w:rPr>
          <w:rFonts w:ascii="Tahoma"/>
          <w:color w:val="231F20"/>
          <w:spacing w:val="-19"/>
          <w:sz w:val="16"/>
        </w:rPr>
        <w:t> </w:t>
      </w:r>
      <w:r>
        <w:rPr>
          <w:rFonts w:ascii="Tahoma"/>
          <w:color w:val="231F20"/>
          <w:sz w:val="16"/>
        </w:rPr>
        <w:t>growth</w:t>
      </w:r>
      <w:r>
        <w:rPr>
          <w:rFonts w:ascii="Tahoma"/>
          <w:color w:val="231F20"/>
          <w:spacing w:val="-19"/>
          <w:sz w:val="16"/>
        </w:rPr>
        <w:t> </w:t>
      </w:r>
      <w:r>
        <w:rPr>
          <w:rFonts w:ascii="Tahoma"/>
          <w:color w:val="231F20"/>
          <w:sz w:val="16"/>
        </w:rPr>
        <w:t>and</w:t>
      </w:r>
      <w:r>
        <w:rPr>
          <w:rFonts w:ascii="Tahoma"/>
          <w:color w:val="231F20"/>
          <w:spacing w:val="-20"/>
          <w:sz w:val="16"/>
        </w:rPr>
        <w:t> </w:t>
      </w:r>
      <w:r>
        <w:rPr>
          <w:rFonts w:ascii="Tahoma"/>
          <w:color w:val="231F20"/>
          <w:sz w:val="16"/>
        </w:rPr>
        <w:t>sustainable</w:t>
      </w:r>
      <w:r>
        <w:rPr>
          <w:rFonts w:ascii="Tahoma"/>
          <w:color w:val="231F20"/>
          <w:spacing w:val="-19"/>
          <w:sz w:val="16"/>
        </w:rPr>
        <w:t> </w:t>
      </w:r>
      <w:r>
        <w:rPr>
          <w:rFonts w:ascii="Tahoma"/>
          <w:color w:val="231F20"/>
          <w:sz w:val="16"/>
        </w:rPr>
        <w:t>development.</w:t>
      </w:r>
      <w:r>
        <w:rPr>
          <w:rFonts w:ascii="Tahoma"/>
          <w:color w:val="231F20"/>
          <w:spacing w:val="-20"/>
          <w:sz w:val="16"/>
        </w:rPr>
        <w:t> </w:t>
      </w:r>
      <w:r>
        <w:rPr>
          <w:rFonts w:ascii="Tahoma"/>
          <w:color w:val="231F20"/>
          <w:sz w:val="16"/>
        </w:rPr>
        <w:t>World</w:t>
      </w:r>
      <w:r>
        <w:rPr>
          <w:rFonts w:ascii="Tahoma"/>
          <w:color w:val="231F20"/>
          <w:spacing w:val="-20"/>
          <w:sz w:val="16"/>
        </w:rPr>
        <w:t> </w:t>
      </w:r>
      <w:r>
        <w:rPr>
          <w:rFonts w:ascii="Tahoma"/>
          <w:color w:val="231F20"/>
          <w:sz w:val="16"/>
        </w:rPr>
        <w:t>Bank Policy</w:t>
      </w:r>
      <w:r>
        <w:rPr>
          <w:rFonts w:ascii="Tahoma"/>
          <w:color w:val="231F20"/>
          <w:spacing w:val="-24"/>
          <w:sz w:val="16"/>
        </w:rPr>
        <w:t> </w:t>
      </w:r>
      <w:r>
        <w:rPr>
          <w:rFonts w:ascii="Tahoma"/>
          <w:color w:val="231F20"/>
          <w:sz w:val="16"/>
        </w:rPr>
        <w:t>Planning</w:t>
      </w:r>
      <w:r>
        <w:rPr>
          <w:rFonts w:ascii="Tahoma"/>
          <w:color w:val="231F20"/>
          <w:spacing w:val="-22"/>
          <w:sz w:val="16"/>
        </w:rPr>
        <w:t> </w:t>
      </w:r>
      <w:r>
        <w:rPr>
          <w:rFonts w:ascii="Tahoma"/>
          <w:color w:val="231F20"/>
          <w:sz w:val="16"/>
        </w:rPr>
        <w:t>and</w:t>
      </w:r>
      <w:r>
        <w:rPr>
          <w:rFonts w:ascii="Tahoma"/>
          <w:color w:val="231F20"/>
          <w:spacing w:val="-24"/>
          <w:sz w:val="16"/>
        </w:rPr>
        <w:t> </w:t>
      </w:r>
      <w:r>
        <w:rPr>
          <w:rFonts w:ascii="Tahoma"/>
          <w:color w:val="231F20"/>
          <w:sz w:val="16"/>
        </w:rPr>
        <w:t>Research</w:t>
      </w:r>
      <w:r>
        <w:rPr>
          <w:rFonts w:ascii="Tahoma"/>
          <w:color w:val="231F20"/>
          <w:spacing w:val="-25"/>
          <w:sz w:val="16"/>
        </w:rPr>
        <w:t> </w:t>
      </w:r>
      <w:r>
        <w:rPr>
          <w:rFonts w:ascii="Tahoma"/>
          <w:color w:val="231F20"/>
          <w:sz w:val="16"/>
        </w:rPr>
        <w:t>Staff,</w:t>
      </w:r>
      <w:r>
        <w:rPr>
          <w:rFonts w:ascii="Tahoma"/>
          <w:color w:val="231F20"/>
          <w:spacing w:val="-22"/>
          <w:sz w:val="16"/>
        </w:rPr>
        <w:t> </w:t>
      </w:r>
      <w:r>
        <w:rPr>
          <w:rFonts w:ascii="Tahoma"/>
          <w:color w:val="231F20"/>
          <w:sz w:val="16"/>
        </w:rPr>
        <w:t>Environment</w:t>
      </w:r>
      <w:r>
        <w:rPr>
          <w:rFonts w:ascii="Tahoma"/>
          <w:color w:val="231F20"/>
          <w:spacing w:val="-24"/>
          <w:sz w:val="16"/>
        </w:rPr>
        <w:t> </w:t>
      </w:r>
      <w:r>
        <w:rPr>
          <w:rFonts w:ascii="Tahoma"/>
          <w:color w:val="231F20"/>
          <w:sz w:val="16"/>
        </w:rPr>
        <w:t>Department,</w:t>
      </w:r>
      <w:r>
        <w:rPr>
          <w:rFonts w:ascii="Tahoma"/>
          <w:color w:val="231F20"/>
          <w:spacing w:val="-24"/>
          <w:sz w:val="16"/>
        </w:rPr>
        <w:t> </w:t>
      </w:r>
      <w:r>
        <w:rPr>
          <w:rFonts w:ascii="Tahoma"/>
          <w:color w:val="231F20"/>
          <w:sz w:val="16"/>
        </w:rPr>
        <w:t>Working</w:t>
      </w:r>
      <w:r>
        <w:rPr>
          <w:rFonts w:ascii="Tahoma"/>
          <w:color w:val="231F20"/>
          <w:spacing w:val="-22"/>
          <w:sz w:val="16"/>
        </w:rPr>
        <w:t> </w:t>
      </w:r>
      <w:r>
        <w:rPr>
          <w:rFonts w:ascii="Tahoma"/>
          <w:color w:val="231F20"/>
          <w:sz w:val="16"/>
        </w:rPr>
        <w:t>paper</w:t>
      </w:r>
      <w:r>
        <w:rPr>
          <w:rFonts w:ascii="Tahoma"/>
          <w:color w:val="231F20"/>
          <w:spacing w:val="-22"/>
          <w:sz w:val="16"/>
        </w:rPr>
        <w:t> </w:t>
      </w:r>
      <w:r>
        <w:rPr>
          <w:rFonts w:ascii="Tahoma"/>
          <w:color w:val="231F20"/>
          <w:sz w:val="16"/>
        </w:rPr>
        <w:t>15,</w:t>
      </w:r>
      <w:r>
        <w:rPr>
          <w:rFonts w:ascii="Tahoma"/>
          <w:color w:val="231F20"/>
          <w:spacing w:val="-22"/>
          <w:sz w:val="16"/>
        </w:rPr>
        <w:t> </w:t>
      </w:r>
      <w:r>
        <w:rPr>
          <w:rFonts w:ascii="Tahoma"/>
          <w:color w:val="231F20"/>
          <w:sz w:val="16"/>
        </w:rPr>
        <w:t>88</w:t>
      </w:r>
      <w:r>
        <w:rPr>
          <w:rFonts w:ascii="Tahoma"/>
          <w:color w:val="231F20"/>
          <w:spacing w:val="-22"/>
          <w:sz w:val="16"/>
        </w:rPr>
        <w:t> </w:t>
      </w:r>
      <w:r>
        <w:rPr>
          <w:rFonts w:ascii="Tahoma"/>
          <w:color w:val="231F20"/>
          <w:sz w:val="16"/>
        </w:rPr>
        <w:t>pp.</w:t>
      </w:r>
    </w:p>
    <w:p>
      <w:pPr>
        <w:spacing w:after="0" w:line="273" w:lineRule="auto"/>
        <w:jc w:val="left"/>
        <w:rPr>
          <w:rFonts w:ascii="Tahoma"/>
          <w:sz w:val="16"/>
        </w:rPr>
        <w:sectPr>
          <w:pgSz w:w="10210" w:h="14180"/>
          <w:pgMar w:header="0" w:footer="530" w:top="740" w:bottom="720" w:left="1420" w:right="1200"/>
        </w:sectPr>
      </w:pPr>
    </w:p>
    <w:p>
      <w:pPr>
        <w:tabs>
          <w:tab w:pos="1599" w:val="right" w:leader="none"/>
        </w:tabs>
        <w:spacing w:before="48"/>
        <w:ind w:left="0" w:right="563" w:firstLine="0"/>
        <w:jc w:val="right"/>
        <w:rPr>
          <w:rFonts w:ascii="Calibri"/>
          <w:b/>
          <w:sz w:val="19"/>
        </w:rPr>
      </w:pPr>
      <w:r>
        <w:rPr/>
        <w:pict>
          <v:line style="position:absolute;mso-position-horizontal-relative:page;mso-position-vertical-relative:paragraph;z-index:-17224" from="375.424805pt,8.695337pt" to="390.424805pt,8.695337pt" stroked="true" strokeweight="1.5pt" strokecolor="#231f20">
            <w10:wrap type="none"/>
          </v:line>
        </w:pict>
      </w:r>
      <w:r>
        <w:rPr>
          <w:rFonts w:ascii="Tahoma"/>
          <w:color w:val="231F20"/>
          <w:sz w:val="16"/>
        </w:rPr>
        <w:t>References</w:t>
      </w:r>
      <w:r>
        <w:rPr>
          <w:rFonts w:ascii="Calibri"/>
          <w:b/>
          <w:color w:val="231F20"/>
          <w:sz w:val="19"/>
        </w:rPr>
        <w:tab/>
        <w:t>145</w:t>
      </w:r>
    </w:p>
    <w:p>
      <w:pPr>
        <w:pStyle w:val="BodyText"/>
        <w:rPr>
          <w:rFonts w:ascii="Calibri"/>
          <w:b/>
          <w:sz w:val="18"/>
        </w:rPr>
      </w:pPr>
    </w:p>
    <w:p>
      <w:pPr>
        <w:pStyle w:val="BodyText"/>
        <w:spacing w:before="10"/>
        <w:rPr>
          <w:rFonts w:ascii="Calibri"/>
          <w:b/>
          <w:sz w:val="14"/>
        </w:rPr>
      </w:pPr>
    </w:p>
    <w:p>
      <w:pPr>
        <w:spacing w:line="273" w:lineRule="auto" w:before="0"/>
        <w:ind w:left="443" w:right="551" w:hanging="340"/>
        <w:jc w:val="left"/>
        <w:rPr>
          <w:rFonts w:ascii="Tahoma" w:hAnsi="Tahoma"/>
          <w:sz w:val="16"/>
        </w:rPr>
      </w:pPr>
      <w:r>
        <w:rPr>
          <w:rFonts w:ascii="Tahoma" w:hAnsi="Tahoma"/>
          <w:color w:val="231F20"/>
          <w:sz w:val="16"/>
        </w:rPr>
        <w:t>Possingham,</w:t>
      </w:r>
      <w:r>
        <w:rPr>
          <w:rFonts w:ascii="Tahoma" w:hAnsi="Tahoma"/>
          <w:color w:val="231F20"/>
          <w:spacing w:val="-18"/>
          <w:sz w:val="16"/>
        </w:rPr>
        <w:t> </w:t>
      </w:r>
      <w:r>
        <w:rPr>
          <w:rFonts w:ascii="Tahoma" w:hAnsi="Tahoma"/>
          <w:color w:val="231F20"/>
          <w:sz w:val="16"/>
        </w:rPr>
        <w:t>H.</w:t>
      </w:r>
      <w:r>
        <w:rPr>
          <w:rFonts w:ascii="Tahoma" w:hAnsi="Tahoma"/>
          <w:color w:val="231F20"/>
          <w:spacing w:val="-18"/>
          <w:sz w:val="16"/>
        </w:rPr>
        <w:t> </w:t>
      </w:r>
      <w:r>
        <w:rPr>
          <w:rFonts w:ascii="Tahoma" w:hAnsi="Tahoma"/>
          <w:color w:val="231F20"/>
          <w:spacing w:val="-7"/>
          <w:sz w:val="16"/>
        </w:rPr>
        <w:t>P.,</w:t>
      </w:r>
      <w:r>
        <w:rPr>
          <w:rFonts w:ascii="Tahoma" w:hAnsi="Tahoma"/>
          <w:color w:val="231F20"/>
          <w:spacing w:val="-18"/>
          <w:sz w:val="16"/>
        </w:rPr>
        <w:t> </w:t>
      </w:r>
      <w:r>
        <w:rPr>
          <w:rFonts w:ascii="Tahoma" w:hAnsi="Tahoma"/>
          <w:color w:val="231F20"/>
          <w:sz w:val="16"/>
        </w:rPr>
        <w:t>Andelman,</w:t>
      </w:r>
      <w:r>
        <w:rPr>
          <w:rFonts w:ascii="Tahoma" w:hAnsi="Tahoma"/>
          <w:color w:val="231F20"/>
          <w:spacing w:val="-22"/>
          <w:sz w:val="16"/>
        </w:rPr>
        <w:t> </w:t>
      </w:r>
      <w:r>
        <w:rPr>
          <w:rFonts w:ascii="Tahoma" w:hAnsi="Tahoma"/>
          <w:color w:val="231F20"/>
          <w:sz w:val="16"/>
        </w:rPr>
        <w:t>S.</w:t>
      </w:r>
      <w:r>
        <w:rPr>
          <w:rFonts w:ascii="Tahoma" w:hAnsi="Tahoma"/>
          <w:color w:val="231F20"/>
          <w:spacing w:val="-18"/>
          <w:sz w:val="16"/>
        </w:rPr>
        <w:t> </w:t>
      </w:r>
      <w:r>
        <w:rPr>
          <w:rFonts w:ascii="Tahoma" w:hAnsi="Tahoma"/>
          <w:color w:val="231F20"/>
          <w:sz w:val="16"/>
        </w:rPr>
        <w:t>J.,</w:t>
      </w:r>
      <w:r>
        <w:rPr>
          <w:rFonts w:ascii="Tahoma" w:hAnsi="Tahoma"/>
          <w:color w:val="231F20"/>
          <w:spacing w:val="-18"/>
          <w:sz w:val="16"/>
        </w:rPr>
        <w:t> </w:t>
      </w:r>
      <w:r>
        <w:rPr>
          <w:rFonts w:ascii="Tahoma" w:hAnsi="Tahoma"/>
          <w:color w:val="231F20"/>
          <w:sz w:val="16"/>
        </w:rPr>
        <w:t>&amp;</w:t>
      </w:r>
      <w:r>
        <w:rPr>
          <w:rFonts w:ascii="Tahoma" w:hAnsi="Tahoma"/>
          <w:color w:val="231F20"/>
          <w:spacing w:val="-18"/>
          <w:sz w:val="16"/>
        </w:rPr>
        <w:t> </w:t>
      </w:r>
      <w:r>
        <w:rPr>
          <w:rFonts w:ascii="Tahoma" w:hAnsi="Tahoma"/>
          <w:color w:val="231F20"/>
          <w:sz w:val="16"/>
        </w:rPr>
        <w:t>Burgman,</w:t>
      </w:r>
      <w:r>
        <w:rPr>
          <w:rFonts w:ascii="Tahoma" w:hAnsi="Tahoma"/>
          <w:color w:val="231F20"/>
          <w:spacing w:val="-18"/>
          <w:sz w:val="16"/>
        </w:rPr>
        <w:t> </w:t>
      </w:r>
      <w:r>
        <w:rPr>
          <w:rFonts w:ascii="Tahoma" w:hAnsi="Tahoma"/>
          <w:color w:val="231F20"/>
          <w:sz w:val="16"/>
        </w:rPr>
        <w:t>M.</w:t>
      </w:r>
      <w:r>
        <w:rPr>
          <w:rFonts w:ascii="Tahoma" w:hAnsi="Tahoma"/>
          <w:color w:val="231F20"/>
          <w:spacing w:val="-18"/>
          <w:sz w:val="16"/>
        </w:rPr>
        <w:t> </w:t>
      </w:r>
      <w:r>
        <w:rPr>
          <w:rFonts w:ascii="Tahoma" w:hAnsi="Tahoma"/>
          <w:color w:val="231F20"/>
          <w:sz w:val="16"/>
        </w:rPr>
        <w:t>A.,</w:t>
      </w:r>
      <w:r>
        <w:rPr>
          <w:rFonts w:ascii="Tahoma" w:hAnsi="Tahoma"/>
          <w:color w:val="231F20"/>
          <w:spacing w:val="-18"/>
          <w:sz w:val="16"/>
        </w:rPr>
        <w:t> </w:t>
      </w:r>
      <w:r>
        <w:rPr>
          <w:rFonts w:ascii="Tahoma" w:hAnsi="Tahoma"/>
          <w:color w:val="231F20"/>
          <w:sz w:val="16"/>
        </w:rPr>
        <w:t>et</w:t>
      </w:r>
      <w:r>
        <w:rPr>
          <w:rFonts w:ascii="Tahoma" w:hAnsi="Tahoma"/>
          <w:color w:val="231F20"/>
          <w:spacing w:val="-20"/>
          <w:sz w:val="16"/>
        </w:rPr>
        <w:t> </w:t>
      </w:r>
      <w:r>
        <w:rPr>
          <w:rFonts w:ascii="Tahoma" w:hAnsi="Tahoma"/>
          <w:color w:val="231F20"/>
          <w:sz w:val="16"/>
        </w:rPr>
        <w:t>al.</w:t>
      </w:r>
      <w:r>
        <w:rPr>
          <w:rFonts w:ascii="Tahoma" w:hAnsi="Tahoma"/>
          <w:color w:val="231F20"/>
          <w:spacing w:val="-18"/>
          <w:sz w:val="16"/>
        </w:rPr>
        <w:t> </w:t>
      </w:r>
      <w:r>
        <w:rPr>
          <w:rFonts w:ascii="Tahoma" w:hAnsi="Tahoma"/>
          <w:color w:val="231F20"/>
          <w:sz w:val="16"/>
        </w:rPr>
        <w:t>(2002).</w:t>
      </w:r>
      <w:r>
        <w:rPr>
          <w:rFonts w:ascii="Tahoma" w:hAnsi="Tahoma"/>
          <w:color w:val="231F20"/>
          <w:spacing w:val="-18"/>
          <w:sz w:val="16"/>
        </w:rPr>
        <w:t> </w:t>
      </w:r>
      <w:r>
        <w:rPr>
          <w:rFonts w:ascii="Tahoma" w:hAnsi="Tahoma"/>
          <w:color w:val="231F20"/>
          <w:sz w:val="16"/>
        </w:rPr>
        <w:t>Limits</w:t>
      </w:r>
      <w:r>
        <w:rPr>
          <w:rFonts w:ascii="Tahoma" w:hAnsi="Tahoma"/>
          <w:color w:val="231F20"/>
          <w:spacing w:val="-20"/>
          <w:sz w:val="16"/>
        </w:rPr>
        <w:t> </w:t>
      </w:r>
      <w:r>
        <w:rPr>
          <w:rFonts w:ascii="Tahoma" w:hAnsi="Tahoma"/>
          <w:color w:val="231F20"/>
          <w:sz w:val="16"/>
        </w:rPr>
        <w:t>to</w:t>
      </w:r>
      <w:r>
        <w:rPr>
          <w:rFonts w:ascii="Tahoma" w:hAnsi="Tahoma"/>
          <w:color w:val="231F20"/>
          <w:spacing w:val="-18"/>
          <w:sz w:val="16"/>
        </w:rPr>
        <w:t> </w:t>
      </w:r>
      <w:r>
        <w:rPr>
          <w:rFonts w:ascii="Tahoma" w:hAnsi="Tahoma"/>
          <w:color w:val="231F20"/>
          <w:sz w:val="16"/>
        </w:rPr>
        <w:t>the</w:t>
      </w:r>
      <w:r>
        <w:rPr>
          <w:rFonts w:ascii="Tahoma" w:hAnsi="Tahoma"/>
          <w:color w:val="231F20"/>
          <w:spacing w:val="-18"/>
          <w:sz w:val="16"/>
        </w:rPr>
        <w:t> </w:t>
      </w:r>
      <w:r>
        <w:rPr>
          <w:rFonts w:ascii="Tahoma" w:hAnsi="Tahoma"/>
          <w:color w:val="231F20"/>
          <w:sz w:val="16"/>
        </w:rPr>
        <w:t>use</w:t>
      </w:r>
      <w:r>
        <w:rPr>
          <w:rFonts w:ascii="Tahoma" w:hAnsi="Tahoma"/>
          <w:color w:val="231F20"/>
          <w:spacing w:val="-18"/>
          <w:sz w:val="16"/>
        </w:rPr>
        <w:t> </w:t>
      </w:r>
      <w:r>
        <w:rPr>
          <w:rFonts w:ascii="Tahoma" w:hAnsi="Tahoma"/>
          <w:color w:val="231F20"/>
          <w:sz w:val="16"/>
        </w:rPr>
        <w:t>of</w:t>
      </w:r>
      <w:r>
        <w:rPr>
          <w:rFonts w:ascii="Tahoma" w:hAnsi="Tahoma"/>
          <w:color w:val="231F20"/>
          <w:spacing w:val="-20"/>
          <w:sz w:val="16"/>
        </w:rPr>
        <w:t> </w:t>
      </w:r>
      <w:r>
        <w:rPr>
          <w:rFonts w:ascii="Tahoma" w:hAnsi="Tahoma"/>
          <w:color w:val="231F20"/>
          <w:sz w:val="16"/>
        </w:rPr>
        <w:t>threatened species lists. </w:t>
      </w:r>
      <w:r>
        <w:rPr>
          <w:rFonts w:ascii="Calibri" w:hAnsi="Calibri"/>
          <w:i/>
          <w:color w:val="231F20"/>
          <w:sz w:val="16"/>
        </w:rPr>
        <w:t>Trends in Ecology &amp; Evolution</w:t>
      </w:r>
      <w:r>
        <w:rPr>
          <w:rFonts w:ascii="Tahoma" w:hAnsi="Tahoma"/>
          <w:color w:val="231F20"/>
          <w:sz w:val="16"/>
        </w:rPr>
        <w:t>, </w:t>
      </w:r>
      <w:r>
        <w:rPr>
          <w:rFonts w:ascii="Calibri" w:hAnsi="Calibri"/>
          <w:i/>
          <w:color w:val="231F20"/>
          <w:sz w:val="16"/>
        </w:rPr>
        <w:t>17</w:t>
      </w:r>
      <w:r>
        <w:rPr>
          <w:rFonts w:ascii="Tahoma" w:hAnsi="Tahoma"/>
          <w:color w:val="231F20"/>
          <w:sz w:val="16"/>
        </w:rPr>
        <w:t>,</w:t>
      </w:r>
      <w:r>
        <w:rPr>
          <w:rFonts w:ascii="Tahoma" w:hAnsi="Tahoma"/>
          <w:color w:val="231F20"/>
          <w:spacing w:val="30"/>
          <w:sz w:val="16"/>
        </w:rPr>
        <w:t> </w:t>
      </w:r>
      <w:r>
        <w:rPr>
          <w:rFonts w:ascii="Tahoma" w:hAnsi="Tahoma"/>
          <w:color w:val="231F20"/>
          <w:sz w:val="16"/>
        </w:rPr>
        <w:t>503–507.</w:t>
      </w:r>
    </w:p>
    <w:p>
      <w:pPr>
        <w:spacing w:line="182" w:lineRule="exact" w:before="0"/>
        <w:ind w:left="103" w:right="0" w:firstLine="0"/>
        <w:jc w:val="left"/>
        <w:rPr>
          <w:rFonts w:ascii="Tahoma"/>
          <w:sz w:val="16"/>
        </w:rPr>
      </w:pPr>
      <w:r>
        <w:rPr>
          <w:rFonts w:ascii="Tahoma"/>
          <w:color w:val="231F20"/>
          <w:sz w:val="16"/>
        </w:rPr>
        <w:t>Pringle, R. M., Young, T. P., &amp; Rubenstein, D. I., et al. (2007). Herbivore-initiated interaction cascades</w:t>
      </w:r>
    </w:p>
    <w:p>
      <w:pPr>
        <w:spacing w:before="27"/>
        <w:ind w:left="443" w:right="0" w:firstLine="0"/>
        <w:jc w:val="left"/>
        <w:rPr>
          <w:rFonts w:ascii="Tahoma" w:hAnsi="Tahoma"/>
          <w:sz w:val="16"/>
        </w:rPr>
      </w:pPr>
      <w:r>
        <w:rPr>
          <w:rFonts w:ascii="Tahoma" w:hAnsi="Tahoma"/>
          <w:color w:val="231F20"/>
          <w:sz w:val="16"/>
        </w:rPr>
        <w:t>and their modulation by productivity in an African savanna. </w:t>
      </w:r>
      <w:r>
        <w:rPr>
          <w:rFonts w:ascii="Calibri" w:hAnsi="Calibri"/>
          <w:i/>
          <w:color w:val="231F20"/>
          <w:sz w:val="16"/>
        </w:rPr>
        <w:t>PNAS</w:t>
      </w:r>
      <w:r>
        <w:rPr>
          <w:rFonts w:ascii="Tahoma" w:hAnsi="Tahoma"/>
          <w:color w:val="231F20"/>
          <w:sz w:val="16"/>
        </w:rPr>
        <w:t>, </w:t>
      </w:r>
      <w:r>
        <w:rPr>
          <w:rFonts w:ascii="Calibri" w:hAnsi="Calibri"/>
          <w:i/>
          <w:color w:val="231F20"/>
          <w:sz w:val="16"/>
        </w:rPr>
        <w:t>104</w:t>
      </w:r>
      <w:r>
        <w:rPr>
          <w:rFonts w:ascii="Tahoma" w:hAnsi="Tahoma"/>
          <w:color w:val="231F20"/>
          <w:sz w:val="16"/>
        </w:rPr>
        <w:t>, 193–197.</w:t>
      </w:r>
    </w:p>
    <w:p>
      <w:pPr>
        <w:spacing w:line="273" w:lineRule="auto" w:before="17"/>
        <w:ind w:left="443" w:right="551" w:hanging="340"/>
        <w:jc w:val="left"/>
        <w:rPr>
          <w:rFonts w:ascii="Tahoma" w:hAnsi="Tahoma"/>
          <w:sz w:val="16"/>
        </w:rPr>
      </w:pPr>
      <w:r>
        <w:rPr>
          <w:rFonts w:ascii="Tahoma" w:hAnsi="Tahoma"/>
          <w:color w:val="231F20"/>
          <w:sz w:val="16"/>
        </w:rPr>
        <w:t>Reed,</w:t>
      </w:r>
      <w:r>
        <w:rPr>
          <w:rFonts w:ascii="Tahoma" w:hAnsi="Tahoma"/>
          <w:color w:val="231F20"/>
          <w:spacing w:val="-17"/>
          <w:sz w:val="16"/>
        </w:rPr>
        <w:t> </w:t>
      </w:r>
      <w:r>
        <w:rPr>
          <w:rFonts w:ascii="Tahoma" w:hAnsi="Tahoma"/>
          <w:color w:val="231F20"/>
          <w:sz w:val="16"/>
        </w:rPr>
        <w:t>J.</w:t>
      </w:r>
      <w:r>
        <w:rPr>
          <w:rFonts w:ascii="Tahoma" w:hAnsi="Tahoma"/>
          <w:color w:val="231F20"/>
          <w:spacing w:val="-17"/>
          <w:sz w:val="16"/>
        </w:rPr>
        <w:t> </w:t>
      </w:r>
      <w:r>
        <w:rPr>
          <w:rFonts w:ascii="Tahoma" w:hAnsi="Tahoma"/>
          <w:color w:val="231F20"/>
          <w:sz w:val="16"/>
        </w:rPr>
        <w:t>M.,</w:t>
      </w:r>
      <w:r>
        <w:rPr>
          <w:rFonts w:ascii="Tahoma" w:hAnsi="Tahoma"/>
          <w:color w:val="231F20"/>
          <w:spacing w:val="-17"/>
          <w:sz w:val="16"/>
        </w:rPr>
        <w:t> </w:t>
      </w:r>
      <w:r>
        <w:rPr>
          <w:rFonts w:ascii="Tahoma" w:hAnsi="Tahoma"/>
          <w:color w:val="231F20"/>
          <w:sz w:val="16"/>
        </w:rPr>
        <w:t>Mills,</w:t>
      </w:r>
      <w:r>
        <w:rPr>
          <w:rFonts w:ascii="Tahoma" w:hAnsi="Tahoma"/>
          <w:color w:val="231F20"/>
          <w:spacing w:val="-17"/>
          <w:sz w:val="16"/>
        </w:rPr>
        <w:t> </w:t>
      </w:r>
      <w:r>
        <w:rPr>
          <w:rFonts w:ascii="Tahoma" w:hAnsi="Tahoma"/>
          <w:color w:val="231F20"/>
          <w:sz w:val="16"/>
        </w:rPr>
        <w:t>L.</w:t>
      </w:r>
      <w:r>
        <w:rPr>
          <w:rFonts w:ascii="Tahoma" w:hAnsi="Tahoma"/>
          <w:color w:val="231F20"/>
          <w:spacing w:val="-20"/>
          <w:sz w:val="16"/>
        </w:rPr>
        <w:t> </w:t>
      </w:r>
      <w:r>
        <w:rPr>
          <w:rFonts w:ascii="Tahoma" w:hAnsi="Tahoma"/>
          <w:color w:val="231F20"/>
          <w:sz w:val="16"/>
        </w:rPr>
        <w:t>S.,</w:t>
      </w:r>
      <w:r>
        <w:rPr>
          <w:rFonts w:ascii="Tahoma" w:hAnsi="Tahoma"/>
          <w:color w:val="231F20"/>
          <w:spacing w:val="-17"/>
          <w:sz w:val="16"/>
        </w:rPr>
        <w:t> </w:t>
      </w:r>
      <w:r>
        <w:rPr>
          <w:rFonts w:ascii="Tahoma" w:hAnsi="Tahoma"/>
          <w:color w:val="231F20"/>
          <w:sz w:val="16"/>
        </w:rPr>
        <w:t>&amp;</w:t>
      </w:r>
      <w:r>
        <w:rPr>
          <w:rFonts w:ascii="Tahoma" w:hAnsi="Tahoma"/>
          <w:color w:val="231F20"/>
          <w:spacing w:val="-17"/>
          <w:sz w:val="16"/>
        </w:rPr>
        <w:t> </w:t>
      </w:r>
      <w:r>
        <w:rPr>
          <w:rFonts w:ascii="Tahoma" w:hAnsi="Tahoma"/>
          <w:color w:val="231F20"/>
          <w:sz w:val="16"/>
        </w:rPr>
        <w:t>Dunning</w:t>
      </w:r>
      <w:r>
        <w:rPr>
          <w:rFonts w:ascii="Tahoma" w:hAnsi="Tahoma"/>
          <w:color w:val="231F20"/>
          <w:spacing w:val="-17"/>
          <w:sz w:val="16"/>
        </w:rPr>
        <w:t> </w:t>
      </w:r>
      <w:r>
        <w:rPr>
          <w:rFonts w:ascii="Tahoma" w:hAnsi="Tahoma"/>
          <w:color w:val="231F20"/>
          <w:sz w:val="16"/>
        </w:rPr>
        <w:t>Jr,</w:t>
      </w:r>
      <w:r>
        <w:rPr>
          <w:rFonts w:ascii="Tahoma" w:hAnsi="Tahoma"/>
          <w:color w:val="231F20"/>
          <w:spacing w:val="-17"/>
          <w:sz w:val="16"/>
        </w:rPr>
        <w:t> </w:t>
      </w:r>
      <w:r>
        <w:rPr>
          <w:rFonts w:ascii="Tahoma" w:hAnsi="Tahoma"/>
          <w:color w:val="231F20"/>
          <w:sz w:val="16"/>
        </w:rPr>
        <w:t>J.</w:t>
      </w:r>
      <w:r>
        <w:rPr>
          <w:rFonts w:ascii="Tahoma" w:hAnsi="Tahoma"/>
          <w:color w:val="231F20"/>
          <w:spacing w:val="-17"/>
          <w:sz w:val="16"/>
        </w:rPr>
        <w:t> </w:t>
      </w:r>
      <w:r>
        <w:rPr>
          <w:rFonts w:ascii="Tahoma" w:hAnsi="Tahoma"/>
          <w:color w:val="231F20"/>
          <w:sz w:val="16"/>
        </w:rPr>
        <w:t>B.,</w:t>
      </w:r>
      <w:r>
        <w:rPr>
          <w:rFonts w:ascii="Tahoma" w:hAnsi="Tahoma"/>
          <w:color w:val="231F20"/>
          <w:spacing w:val="-17"/>
          <w:sz w:val="16"/>
        </w:rPr>
        <w:t> </w:t>
      </w:r>
      <w:r>
        <w:rPr>
          <w:rFonts w:ascii="Tahoma" w:hAnsi="Tahoma"/>
          <w:color w:val="231F20"/>
          <w:sz w:val="16"/>
        </w:rPr>
        <w:t>et</w:t>
      </w:r>
      <w:r>
        <w:rPr>
          <w:rFonts w:ascii="Tahoma" w:hAnsi="Tahoma"/>
          <w:color w:val="231F20"/>
          <w:spacing w:val="-18"/>
          <w:sz w:val="16"/>
        </w:rPr>
        <w:t> </w:t>
      </w:r>
      <w:r>
        <w:rPr>
          <w:rFonts w:ascii="Tahoma" w:hAnsi="Tahoma"/>
          <w:color w:val="231F20"/>
          <w:sz w:val="16"/>
        </w:rPr>
        <w:t>al.</w:t>
      </w:r>
      <w:r>
        <w:rPr>
          <w:rFonts w:ascii="Tahoma" w:hAnsi="Tahoma"/>
          <w:color w:val="231F20"/>
          <w:spacing w:val="-17"/>
          <w:sz w:val="16"/>
        </w:rPr>
        <w:t> </w:t>
      </w:r>
      <w:r>
        <w:rPr>
          <w:rFonts w:ascii="Tahoma" w:hAnsi="Tahoma"/>
          <w:color w:val="231F20"/>
          <w:sz w:val="16"/>
        </w:rPr>
        <w:t>(2002).</w:t>
      </w:r>
      <w:r>
        <w:rPr>
          <w:rFonts w:ascii="Tahoma" w:hAnsi="Tahoma"/>
          <w:color w:val="231F20"/>
          <w:spacing w:val="-17"/>
          <w:sz w:val="16"/>
        </w:rPr>
        <w:t> </w:t>
      </w:r>
      <w:r>
        <w:rPr>
          <w:rFonts w:ascii="Tahoma" w:hAnsi="Tahoma"/>
          <w:color w:val="231F20"/>
          <w:sz w:val="16"/>
        </w:rPr>
        <w:t>Emerging</w:t>
      </w:r>
      <w:r>
        <w:rPr>
          <w:rFonts w:ascii="Tahoma" w:hAnsi="Tahoma"/>
          <w:color w:val="231F20"/>
          <w:spacing w:val="-17"/>
          <w:sz w:val="16"/>
        </w:rPr>
        <w:t> </w:t>
      </w:r>
      <w:r>
        <w:rPr>
          <w:rFonts w:ascii="Tahoma" w:hAnsi="Tahoma"/>
          <w:color w:val="231F20"/>
          <w:sz w:val="16"/>
        </w:rPr>
        <w:t>issues</w:t>
      </w:r>
      <w:r>
        <w:rPr>
          <w:rFonts w:ascii="Tahoma" w:hAnsi="Tahoma"/>
          <w:color w:val="231F20"/>
          <w:spacing w:val="-18"/>
          <w:sz w:val="16"/>
        </w:rPr>
        <w:t> </w:t>
      </w:r>
      <w:r>
        <w:rPr>
          <w:rFonts w:ascii="Tahoma" w:hAnsi="Tahoma"/>
          <w:color w:val="231F20"/>
          <w:sz w:val="16"/>
        </w:rPr>
        <w:t>in</w:t>
      </w:r>
      <w:r>
        <w:rPr>
          <w:rFonts w:ascii="Tahoma" w:hAnsi="Tahoma"/>
          <w:color w:val="231F20"/>
          <w:spacing w:val="-17"/>
          <w:sz w:val="16"/>
        </w:rPr>
        <w:t> </w:t>
      </w:r>
      <w:r>
        <w:rPr>
          <w:rFonts w:ascii="Tahoma" w:hAnsi="Tahoma"/>
          <w:color w:val="231F20"/>
          <w:sz w:val="16"/>
        </w:rPr>
        <w:t>population</w:t>
      </w:r>
      <w:r>
        <w:rPr>
          <w:rFonts w:ascii="Tahoma" w:hAnsi="Tahoma"/>
          <w:color w:val="231F20"/>
          <w:spacing w:val="-18"/>
          <w:sz w:val="16"/>
        </w:rPr>
        <w:t> </w:t>
      </w:r>
      <w:r>
        <w:rPr>
          <w:rFonts w:ascii="Tahoma" w:hAnsi="Tahoma"/>
          <w:color w:val="231F20"/>
          <w:sz w:val="16"/>
        </w:rPr>
        <w:t>viability analysis. </w:t>
      </w:r>
      <w:r>
        <w:rPr>
          <w:rFonts w:ascii="Calibri" w:hAnsi="Calibri"/>
          <w:i/>
          <w:color w:val="231F20"/>
          <w:sz w:val="16"/>
        </w:rPr>
        <w:t>Conservation  Biology</w:t>
      </w:r>
      <w:r>
        <w:rPr>
          <w:rFonts w:ascii="Tahoma" w:hAnsi="Tahoma"/>
          <w:color w:val="231F20"/>
          <w:sz w:val="16"/>
        </w:rPr>
        <w:t>, </w:t>
      </w:r>
      <w:r>
        <w:rPr>
          <w:rFonts w:ascii="Calibri" w:hAnsi="Calibri"/>
          <w:i/>
          <w:color w:val="231F20"/>
          <w:sz w:val="16"/>
        </w:rPr>
        <w:t>16</w:t>
      </w:r>
      <w:r>
        <w:rPr>
          <w:rFonts w:ascii="Tahoma" w:hAnsi="Tahoma"/>
          <w:color w:val="231F20"/>
          <w:sz w:val="16"/>
        </w:rPr>
        <w:t>,</w:t>
      </w:r>
      <w:r>
        <w:rPr>
          <w:rFonts w:ascii="Tahoma" w:hAnsi="Tahoma"/>
          <w:color w:val="231F20"/>
          <w:spacing w:val="11"/>
          <w:sz w:val="16"/>
        </w:rPr>
        <w:t> </w:t>
      </w:r>
      <w:r>
        <w:rPr>
          <w:rFonts w:ascii="Tahoma" w:hAnsi="Tahoma"/>
          <w:color w:val="231F20"/>
          <w:sz w:val="16"/>
        </w:rPr>
        <w:t>7–19.</w:t>
      </w:r>
    </w:p>
    <w:p>
      <w:pPr>
        <w:spacing w:line="182" w:lineRule="exact" w:before="0"/>
        <w:ind w:left="103" w:right="0" w:firstLine="0"/>
        <w:jc w:val="left"/>
        <w:rPr>
          <w:rFonts w:ascii="Tahoma"/>
          <w:sz w:val="16"/>
        </w:rPr>
      </w:pPr>
      <w:r>
        <w:rPr>
          <w:rFonts w:ascii="Tahoma"/>
          <w:color w:val="231F20"/>
          <w:sz w:val="16"/>
        </w:rPr>
        <w:t>Rodrigues, A. S. L., Pilgrim, J. D., &amp; Lamoreux, J. F., et al. (2005). The value of the IUCN Red List for</w:t>
      </w:r>
    </w:p>
    <w:p>
      <w:pPr>
        <w:spacing w:line="259" w:lineRule="auto" w:before="27"/>
        <w:ind w:left="103" w:right="551" w:firstLine="340"/>
        <w:jc w:val="left"/>
        <w:rPr>
          <w:rFonts w:ascii="Tahoma" w:hAnsi="Tahoma"/>
          <w:sz w:val="16"/>
        </w:rPr>
      </w:pPr>
      <w:r>
        <w:rPr>
          <w:rFonts w:ascii="Tahoma" w:hAnsi="Tahoma"/>
          <w:color w:val="231F20"/>
          <w:sz w:val="16"/>
        </w:rPr>
        <w:t>conservation. </w:t>
      </w:r>
      <w:r>
        <w:rPr>
          <w:rFonts w:ascii="Calibri" w:hAnsi="Calibri"/>
          <w:i/>
          <w:color w:val="231F20"/>
          <w:sz w:val="16"/>
        </w:rPr>
        <w:t>Trends in Ecology &amp; Evolution</w:t>
      </w:r>
      <w:r>
        <w:rPr>
          <w:rFonts w:ascii="Tahoma" w:hAnsi="Tahoma"/>
          <w:color w:val="231F20"/>
          <w:sz w:val="16"/>
        </w:rPr>
        <w:t>, </w:t>
      </w:r>
      <w:r>
        <w:rPr>
          <w:rFonts w:ascii="Calibri" w:hAnsi="Calibri"/>
          <w:i/>
          <w:color w:val="231F20"/>
          <w:sz w:val="16"/>
        </w:rPr>
        <w:t>21</w:t>
      </w:r>
      <w:r>
        <w:rPr>
          <w:rFonts w:ascii="Tahoma" w:hAnsi="Tahoma"/>
          <w:color w:val="231F20"/>
          <w:sz w:val="16"/>
        </w:rPr>
        <w:t>(2), 71–76. doi:10.1016/j.tree.2005.10.010 Shurter, S., &amp; Fischer, M. (2006). </w:t>
      </w:r>
      <w:r>
        <w:rPr>
          <w:rFonts w:ascii="Calibri" w:hAnsi="Calibri"/>
          <w:i/>
          <w:color w:val="231F20"/>
          <w:sz w:val="16"/>
        </w:rPr>
        <w:t>AZA Antelope and Giraffe Advisory Group Regional Collection    Plan</w:t>
      </w:r>
      <w:r>
        <w:rPr>
          <w:rFonts w:ascii="Tahoma" w:hAnsi="Tahoma"/>
          <w:color w:val="231F20"/>
          <w:sz w:val="16"/>
        </w:rPr>
        <w:t>.</w:t>
      </w:r>
    </w:p>
    <w:p>
      <w:pPr>
        <w:spacing w:line="273" w:lineRule="auto" w:before="0"/>
        <w:ind w:left="443" w:right="156" w:hanging="340"/>
        <w:jc w:val="left"/>
        <w:rPr>
          <w:rFonts w:ascii="Tahoma" w:hAnsi="Tahoma"/>
          <w:sz w:val="16"/>
        </w:rPr>
      </w:pPr>
      <w:r>
        <w:rPr>
          <w:rFonts w:ascii="Tahoma" w:hAnsi="Tahoma"/>
          <w:color w:val="231F20"/>
          <w:sz w:val="16"/>
        </w:rPr>
        <w:t>Soulé,</w:t>
      </w:r>
      <w:r>
        <w:rPr>
          <w:rFonts w:ascii="Tahoma" w:hAnsi="Tahoma"/>
          <w:color w:val="231F20"/>
          <w:spacing w:val="-21"/>
          <w:sz w:val="16"/>
        </w:rPr>
        <w:t> </w:t>
      </w:r>
      <w:r>
        <w:rPr>
          <w:rFonts w:ascii="Tahoma" w:hAnsi="Tahoma"/>
          <w:color w:val="231F20"/>
          <w:sz w:val="16"/>
        </w:rPr>
        <w:t>M.</w:t>
      </w:r>
      <w:r>
        <w:rPr>
          <w:rFonts w:ascii="Tahoma" w:hAnsi="Tahoma"/>
          <w:color w:val="231F20"/>
          <w:spacing w:val="-21"/>
          <w:sz w:val="16"/>
        </w:rPr>
        <w:t> </w:t>
      </w:r>
      <w:r>
        <w:rPr>
          <w:rFonts w:ascii="Tahoma" w:hAnsi="Tahoma"/>
          <w:color w:val="231F20"/>
          <w:sz w:val="16"/>
        </w:rPr>
        <w:t>E.,</w:t>
      </w:r>
      <w:r>
        <w:rPr>
          <w:rFonts w:ascii="Tahoma" w:hAnsi="Tahoma"/>
          <w:color w:val="231F20"/>
          <w:spacing w:val="-21"/>
          <w:sz w:val="16"/>
        </w:rPr>
        <w:t> </w:t>
      </w:r>
      <w:r>
        <w:rPr>
          <w:rFonts w:ascii="Tahoma" w:hAnsi="Tahoma"/>
          <w:color w:val="231F20"/>
          <w:sz w:val="16"/>
        </w:rPr>
        <w:t>Estes,</w:t>
      </w:r>
      <w:r>
        <w:rPr>
          <w:rFonts w:ascii="Tahoma" w:hAnsi="Tahoma"/>
          <w:color w:val="231F20"/>
          <w:spacing w:val="-21"/>
          <w:sz w:val="16"/>
        </w:rPr>
        <w:t> </w:t>
      </w:r>
      <w:r>
        <w:rPr>
          <w:rFonts w:ascii="Tahoma" w:hAnsi="Tahoma"/>
          <w:color w:val="231F20"/>
          <w:sz w:val="16"/>
        </w:rPr>
        <w:t>J.</w:t>
      </w:r>
      <w:r>
        <w:rPr>
          <w:rFonts w:ascii="Tahoma" w:hAnsi="Tahoma"/>
          <w:color w:val="231F20"/>
          <w:spacing w:val="-21"/>
          <w:sz w:val="16"/>
        </w:rPr>
        <w:t> </w:t>
      </w:r>
      <w:r>
        <w:rPr>
          <w:rFonts w:ascii="Tahoma" w:hAnsi="Tahoma"/>
          <w:color w:val="231F20"/>
          <w:sz w:val="16"/>
        </w:rPr>
        <w:t>A.,</w:t>
      </w:r>
      <w:r>
        <w:rPr>
          <w:rFonts w:ascii="Tahoma" w:hAnsi="Tahoma"/>
          <w:color w:val="231F20"/>
          <w:spacing w:val="-21"/>
          <w:sz w:val="16"/>
        </w:rPr>
        <w:t> </w:t>
      </w:r>
      <w:r>
        <w:rPr>
          <w:rFonts w:ascii="Tahoma" w:hAnsi="Tahoma"/>
          <w:color w:val="231F20"/>
          <w:sz w:val="16"/>
        </w:rPr>
        <w:t>&amp;</w:t>
      </w:r>
      <w:r>
        <w:rPr>
          <w:rFonts w:ascii="Tahoma" w:hAnsi="Tahoma"/>
          <w:color w:val="231F20"/>
          <w:spacing w:val="-21"/>
          <w:sz w:val="16"/>
        </w:rPr>
        <w:t> </w:t>
      </w:r>
      <w:r>
        <w:rPr>
          <w:rFonts w:ascii="Tahoma" w:hAnsi="Tahoma"/>
          <w:color w:val="231F20"/>
          <w:sz w:val="16"/>
        </w:rPr>
        <w:t>Berger,</w:t>
      </w:r>
      <w:r>
        <w:rPr>
          <w:rFonts w:ascii="Tahoma" w:hAnsi="Tahoma"/>
          <w:color w:val="231F20"/>
          <w:spacing w:val="-21"/>
          <w:sz w:val="16"/>
        </w:rPr>
        <w:t> </w:t>
      </w:r>
      <w:r>
        <w:rPr>
          <w:rFonts w:ascii="Tahoma" w:hAnsi="Tahoma"/>
          <w:color w:val="231F20"/>
          <w:sz w:val="16"/>
        </w:rPr>
        <w:t>J.,</w:t>
      </w:r>
      <w:r>
        <w:rPr>
          <w:rFonts w:ascii="Tahoma" w:hAnsi="Tahoma"/>
          <w:color w:val="231F20"/>
          <w:spacing w:val="-21"/>
          <w:sz w:val="16"/>
        </w:rPr>
        <w:t> </w:t>
      </w:r>
      <w:r>
        <w:rPr>
          <w:rFonts w:ascii="Tahoma" w:hAnsi="Tahoma"/>
          <w:color w:val="231F20"/>
          <w:sz w:val="16"/>
        </w:rPr>
        <w:t>et</w:t>
      </w:r>
      <w:r>
        <w:rPr>
          <w:rFonts w:ascii="Tahoma" w:hAnsi="Tahoma"/>
          <w:color w:val="231F20"/>
          <w:spacing w:val="-22"/>
          <w:sz w:val="16"/>
        </w:rPr>
        <w:t> </w:t>
      </w:r>
      <w:r>
        <w:rPr>
          <w:rFonts w:ascii="Tahoma" w:hAnsi="Tahoma"/>
          <w:color w:val="231F20"/>
          <w:sz w:val="16"/>
        </w:rPr>
        <w:t>al.</w:t>
      </w:r>
      <w:r>
        <w:rPr>
          <w:rFonts w:ascii="Tahoma" w:hAnsi="Tahoma"/>
          <w:color w:val="231F20"/>
          <w:spacing w:val="-21"/>
          <w:sz w:val="16"/>
        </w:rPr>
        <w:t> </w:t>
      </w:r>
      <w:r>
        <w:rPr>
          <w:rFonts w:ascii="Tahoma" w:hAnsi="Tahoma"/>
          <w:color w:val="231F20"/>
          <w:sz w:val="16"/>
        </w:rPr>
        <w:t>(2003).</w:t>
      </w:r>
      <w:r>
        <w:rPr>
          <w:rFonts w:ascii="Tahoma" w:hAnsi="Tahoma"/>
          <w:color w:val="231F20"/>
          <w:spacing w:val="-21"/>
          <w:sz w:val="16"/>
        </w:rPr>
        <w:t> </w:t>
      </w:r>
      <w:r>
        <w:rPr>
          <w:rFonts w:ascii="Tahoma" w:hAnsi="Tahoma"/>
          <w:color w:val="231F20"/>
          <w:sz w:val="16"/>
        </w:rPr>
        <w:t>Ecological</w:t>
      </w:r>
      <w:r>
        <w:rPr>
          <w:rFonts w:ascii="Tahoma" w:hAnsi="Tahoma"/>
          <w:color w:val="231F20"/>
          <w:spacing w:val="-22"/>
          <w:sz w:val="16"/>
        </w:rPr>
        <w:t> </w:t>
      </w:r>
      <w:r>
        <w:rPr>
          <w:rFonts w:ascii="Tahoma" w:hAnsi="Tahoma"/>
          <w:color w:val="231F20"/>
          <w:sz w:val="16"/>
        </w:rPr>
        <w:t>effectiveness:</w:t>
      </w:r>
      <w:r>
        <w:rPr>
          <w:rFonts w:ascii="Tahoma" w:hAnsi="Tahoma"/>
          <w:color w:val="231F20"/>
          <w:spacing w:val="-21"/>
          <w:sz w:val="16"/>
        </w:rPr>
        <w:t> </w:t>
      </w:r>
      <w:r>
        <w:rPr>
          <w:rFonts w:ascii="Tahoma" w:hAnsi="Tahoma"/>
          <w:color w:val="231F20"/>
          <w:sz w:val="16"/>
        </w:rPr>
        <w:t>Conservation</w:t>
      </w:r>
      <w:r>
        <w:rPr>
          <w:rFonts w:ascii="Tahoma" w:hAnsi="Tahoma"/>
          <w:color w:val="231F20"/>
          <w:spacing w:val="-21"/>
          <w:sz w:val="16"/>
        </w:rPr>
        <w:t> </w:t>
      </w:r>
      <w:r>
        <w:rPr>
          <w:rFonts w:ascii="Tahoma" w:hAnsi="Tahoma"/>
          <w:color w:val="231F20"/>
          <w:sz w:val="16"/>
        </w:rPr>
        <w:t>goals</w:t>
      </w:r>
      <w:r>
        <w:rPr>
          <w:rFonts w:ascii="Tahoma" w:hAnsi="Tahoma"/>
          <w:color w:val="231F20"/>
          <w:spacing w:val="-22"/>
          <w:sz w:val="16"/>
        </w:rPr>
        <w:t> </w:t>
      </w:r>
      <w:r>
        <w:rPr>
          <w:rFonts w:ascii="Tahoma" w:hAnsi="Tahoma"/>
          <w:color w:val="231F20"/>
          <w:sz w:val="16"/>
        </w:rPr>
        <w:t>for interactive species. </w:t>
      </w:r>
      <w:r>
        <w:rPr>
          <w:rFonts w:ascii="Calibri" w:hAnsi="Calibri"/>
          <w:i/>
          <w:color w:val="231F20"/>
          <w:sz w:val="16"/>
        </w:rPr>
        <w:t>Conservation Biology</w:t>
      </w:r>
      <w:r>
        <w:rPr>
          <w:rFonts w:ascii="Tahoma" w:hAnsi="Tahoma"/>
          <w:color w:val="231F20"/>
          <w:sz w:val="16"/>
        </w:rPr>
        <w:t>, </w:t>
      </w:r>
      <w:r>
        <w:rPr>
          <w:rFonts w:ascii="Calibri" w:hAnsi="Calibri"/>
          <w:i/>
          <w:color w:val="231F20"/>
          <w:sz w:val="16"/>
        </w:rPr>
        <w:t>17</w:t>
      </w:r>
      <w:r>
        <w:rPr>
          <w:rFonts w:ascii="Tahoma" w:hAnsi="Tahoma"/>
          <w:color w:val="231F20"/>
          <w:sz w:val="16"/>
        </w:rPr>
        <w:t>,</w:t>
      </w:r>
      <w:r>
        <w:rPr>
          <w:rFonts w:ascii="Tahoma" w:hAnsi="Tahoma"/>
          <w:color w:val="231F20"/>
          <w:spacing w:val="-8"/>
          <w:sz w:val="16"/>
        </w:rPr>
        <w:t> </w:t>
      </w:r>
      <w:r>
        <w:rPr>
          <w:rFonts w:ascii="Tahoma" w:hAnsi="Tahoma"/>
          <w:color w:val="231F20"/>
          <w:sz w:val="16"/>
        </w:rPr>
        <w:t>1238–1250.</w:t>
      </w:r>
    </w:p>
    <w:p>
      <w:pPr>
        <w:spacing w:line="192" w:lineRule="exact" w:before="0"/>
        <w:ind w:left="103" w:right="0" w:firstLine="0"/>
        <w:jc w:val="left"/>
        <w:rPr>
          <w:rFonts w:ascii="Tahoma"/>
          <w:sz w:val="16"/>
        </w:rPr>
      </w:pPr>
      <w:r>
        <w:rPr>
          <w:rFonts w:ascii="Tahoma"/>
          <w:color w:val="231F20"/>
          <w:sz w:val="16"/>
        </w:rPr>
        <w:t>Terborgh, J. (2000). The fate of tropical forests: A matter of stewardship. </w:t>
      </w:r>
      <w:r>
        <w:rPr>
          <w:rFonts w:ascii="Calibri"/>
          <w:i/>
          <w:color w:val="231F20"/>
          <w:sz w:val="16"/>
        </w:rPr>
        <w:t>Conservation Biology</w:t>
      </w:r>
      <w:r>
        <w:rPr>
          <w:rFonts w:ascii="Tahoma"/>
          <w:color w:val="231F20"/>
          <w:sz w:val="16"/>
        </w:rPr>
        <w:t>, </w:t>
      </w:r>
      <w:r>
        <w:rPr>
          <w:rFonts w:ascii="Calibri"/>
          <w:i/>
          <w:color w:val="231F20"/>
          <w:sz w:val="16"/>
        </w:rPr>
        <w:t>14</w:t>
      </w:r>
      <w:r>
        <w:rPr>
          <w:rFonts w:ascii="Tahoma"/>
          <w:color w:val="231F20"/>
          <w:sz w:val="16"/>
        </w:rPr>
        <w:t>,</w:t>
      </w:r>
    </w:p>
    <w:p>
      <w:pPr>
        <w:spacing w:before="17"/>
        <w:ind w:left="443" w:right="0" w:firstLine="0"/>
        <w:jc w:val="left"/>
        <w:rPr>
          <w:rFonts w:ascii="Tahoma" w:hAnsi="Tahoma"/>
          <w:sz w:val="16"/>
        </w:rPr>
      </w:pPr>
      <w:r>
        <w:rPr>
          <w:rFonts w:ascii="Tahoma" w:hAnsi="Tahoma"/>
          <w:color w:val="231F20"/>
          <w:sz w:val="16"/>
        </w:rPr>
        <w:t>1358–1361.</w:t>
      </w:r>
    </w:p>
    <w:p>
      <w:pPr>
        <w:spacing w:line="273" w:lineRule="auto" w:before="27"/>
        <w:ind w:left="443" w:right="0" w:hanging="340"/>
        <w:jc w:val="left"/>
        <w:rPr>
          <w:rFonts w:ascii="Tahoma" w:hAnsi="Tahoma"/>
          <w:sz w:val="16"/>
        </w:rPr>
      </w:pPr>
      <w:r>
        <w:rPr>
          <w:rFonts w:ascii="Tahoma" w:hAnsi="Tahoma"/>
          <w:color w:val="231F20"/>
          <w:sz w:val="16"/>
        </w:rPr>
        <w:t>United Nations Environment Programme &amp; World Conservation Monitoring Centre. (2008). Whale sanctuary of El VIzcaino Mexico. </w:t>
      </w:r>
      <w:r>
        <w:rPr>
          <w:rFonts w:ascii="Calibri" w:hAnsi="Calibri"/>
          <w:i/>
          <w:color w:val="231F20"/>
          <w:sz w:val="16"/>
        </w:rPr>
        <w:t>World Heritage Sites. Protected Areas and World Heritage</w:t>
      </w:r>
      <w:r>
        <w:rPr>
          <w:rFonts w:ascii="Tahoma" w:hAnsi="Tahoma"/>
          <w:color w:val="231F20"/>
          <w:sz w:val="16"/>
        </w:rPr>
        <w:t>, 1–5.</w:t>
      </w:r>
    </w:p>
    <w:p>
      <w:pPr>
        <w:spacing w:line="182" w:lineRule="exact" w:before="0"/>
        <w:ind w:left="103" w:right="0" w:firstLine="0"/>
        <w:jc w:val="left"/>
        <w:rPr>
          <w:rFonts w:ascii="Tahoma"/>
          <w:sz w:val="16"/>
        </w:rPr>
      </w:pPr>
      <w:r>
        <w:rPr>
          <w:rFonts w:ascii="Tahoma"/>
          <w:color w:val="231F20"/>
          <w:sz w:val="16"/>
        </w:rPr>
        <w:t>US FWS. (1967). Endangered Species Act. Retrieved from </w:t>
      </w:r>
      <w:hyperlink r:id="rId13">
        <w:r>
          <w:rPr>
            <w:rFonts w:ascii="Tahoma"/>
            <w:color w:val="231F20"/>
            <w:sz w:val="16"/>
          </w:rPr>
          <w:t>http://ecos.fws.gov/speciesProfile/profile/</w:t>
        </w:r>
      </w:hyperlink>
    </w:p>
    <w:p>
      <w:pPr>
        <w:spacing w:before="27"/>
        <w:ind w:left="443" w:right="0" w:firstLine="0"/>
        <w:jc w:val="left"/>
        <w:rPr>
          <w:rFonts w:ascii="Tahoma"/>
          <w:sz w:val="16"/>
        </w:rPr>
      </w:pPr>
      <w:r>
        <w:rPr>
          <w:rFonts w:ascii="Tahoma"/>
          <w:color w:val="231F20"/>
          <w:sz w:val="16"/>
        </w:rPr>
        <w:t>speciesProfile.action?spcode=A009</w:t>
      </w:r>
    </w:p>
    <w:p>
      <w:pPr>
        <w:spacing w:before="27"/>
        <w:ind w:left="103" w:right="0" w:firstLine="0"/>
        <w:jc w:val="left"/>
        <w:rPr>
          <w:rFonts w:ascii="Tahoma"/>
          <w:sz w:val="16"/>
        </w:rPr>
      </w:pPr>
      <w:r>
        <w:rPr>
          <w:rFonts w:ascii="Tahoma"/>
          <w:color w:val="231F20"/>
          <w:sz w:val="16"/>
        </w:rPr>
        <w:t>West, P., Igoe, J., &amp; Brockington, D. (2006). Parks and peoples: The social impact of protected areas.</w:t>
      </w:r>
    </w:p>
    <w:p>
      <w:pPr>
        <w:spacing w:line="259" w:lineRule="auto" w:before="27"/>
        <w:ind w:left="103" w:right="156" w:firstLine="340"/>
        <w:jc w:val="left"/>
        <w:rPr>
          <w:rFonts w:ascii="Tahoma" w:hAnsi="Tahoma"/>
          <w:sz w:val="16"/>
        </w:rPr>
      </w:pPr>
      <w:r>
        <w:rPr>
          <w:rFonts w:ascii="Calibri" w:hAnsi="Calibri"/>
          <w:i/>
          <w:color w:val="231F20"/>
          <w:sz w:val="16"/>
        </w:rPr>
        <w:t>Annual</w:t>
      </w:r>
      <w:r>
        <w:rPr>
          <w:rFonts w:ascii="Calibri" w:hAnsi="Calibri"/>
          <w:i/>
          <w:color w:val="231F20"/>
          <w:spacing w:val="-10"/>
          <w:sz w:val="16"/>
        </w:rPr>
        <w:t> </w:t>
      </w:r>
      <w:r>
        <w:rPr>
          <w:rFonts w:ascii="Calibri" w:hAnsi="Calibri"/>
          <w:i/>
          <w:color w:val="231F20"/>
          <w:sz w:val="16"/>
        </w:rPr>
        <w:t>Review</w:t>
      </w:r>
      <w:r>
        <w:rPr>
          <w:rFonts w:ascii="Calibri" w:hAnsi="Calibri"/>
          <w:i/>
          <w:color w:val="231F20"/>
          <w:spacing w:val="-10"/>
          <w:sz w:val="16"/>
        </w:rPr>
        <w:t> </w:t>
      </w:r>
      <w:r>
        <w:rPr>
          <w:rFonts w:ascii="Calibri" w:hAnsi="Calibri"/>
          <w:i/>
          <w:color w:val="231F20"/>
          <w:sz w:val="16"/>
        </w:rPr>
        <w:t>of</w:t>
      </w:r>
      <w:r>
        <w:rPr>
          <w:rFonts w:ascii="Calibri" w:hAnsi="Calibri"/>
          <w:i/>
          <w:color w:val="231F20"/>
          <w:spacing w:val="-10"/>
          <w:sz w:val="16"/>
        </w:rPr>
        <w:t> </w:t>
      </w:r>
      <w:r>
        <w:rPr>
          <w:rFonts w:ascii="Calibri" w:hAnsi="Calibri"/>
          <w:i/>
          <w:color w:val="231F20"/>
          <w:sz w:val="16"/>
        </w:rPr>
        <w:t>Anthropology</w:t>
      </w:r>
      <w:r>
        <w:rPr>
          <w:rFonts w:ascii="Tahoma" w:hAnsi="Tahoma"/>
          <w:color w:val="231F20"/>
          <w:sz w:val="16"/>
        </w:rPr>
        <w:t>,</w:t>
      </w:r>
      <w:r>
        <w:rPr>
          <w:rFonts w:ascii="Tahoma" w:hAnsi="Tahoma"/>
          <w:color w:val="231F20"/>
          <w:spacing w:val="-24"/>
          <w:sz w:val="16"/>
        </w:rPr>
        <w:t> </w:t>
      </w:r>
      <w:r>
        <w:rPr>
          <w:rFonts w:ascii="Calibri" w:hAnsi="Calibri"/>
          <w:i/>
          <w:color w:val="231F20"/>
          <w:sz w:val="16"/>
        </w:rPr>
        <w:t>35</w:t>
      </w:r>
      <w:r>
        <w:rPr>
          <w:rFonts w:ascii="Tahoma" w:hAnsi="Tahoma"/>
          <w:color w:val="231F20"/>
          <w:sz w:val="16"/>
        </w:rPr>
        <w:t>,</w:t>
      </w:r>
      <w:r>
        <w:rPr>
          <w:rFonts w:ascii="Tahoma" w:hAnsi="Tahoma"/>
          <w:color w:val="231F20"/>
          <w:spacing w:val="-24"/>
          <w:sz w:val="16"/>
        </w:rPr>
        <w:t> </w:t>
      </w:r>
      <w:r>
        <w:rPr>
          <w:rFonts w:ascii="Tahoma" w:hAnsi="Tahoma"/>
          <w:color w:val="231F20"/>
          <w:sz w:val="16"/>
        </w:rPr>
        <w:t>251–277.</w:t>
      </w:r>
      <w:r>
        <w:rPr>
          <w:rFonts w:ascii="Tahoma" w:hAnsi="Tahoma"/>
          <w:color w:val="231F20"/>
          <w:spacing w:val="-24"/>
          <w:sz w:val="16"/>
        </w:rPr>
        <w:t> </w:t>
      </w:r>
      <w:r>
        <w:rPr>
          <w:rFonts w:ascii="Tahoma" w:hAnsi="Tahoma"/>
          <w:color w:val="231F20"/>
          <w:sz w:val="16"/>
        </w:rPr>
        <w:t>doi:10.1146/annurev.anthro.35.081705.123308 Woodruff,</w:t>
      </w:r>
      <w:r>
        <w:rPr>
          <w:rFonts w:ascii="Tahoma" w:hAnsi="Tahoma"/>
          <w:color w:val="231F20"/>
          <w:spacing w:val="-19"/>
          <w:sz w:val="16"/>
        </w:rPr>
        <w:t> </w:t>
      </w:r>
      <w:r>
        <w:rPr>
          <w:rFonts w:ascii="Tahoma" w:hAnsi="Tahoma"/>
          <w:color w:val="231F20"/>
          <w:spacing w:val="-3"/>
          <w:sz w:val="16"/>
        </w:rPr>
        <w:t>D.</w:t>
      </w:r>
      <w:r>
        <w:rPr>
          <w:rFonts w:ascii="Tahoma" w:hAnsi="Tahoma"/>
          <w:color w:val="231F20"/>
          <w:spacing w:val="-23"/>
          <w:sz w:val="16"/>
        </w:rPr>
        <w:t> </w:t>
      </w:r>
      <w:r>
        <w:rPr>
          <w:rFonts w:ascii="Tahoma" w:hAnsi="Tahoma"/>
          <w:color w:val="231F20"/>
          <w:sz w:val="16"/>
        </w:rPr>
        <w:t>S.</w:t>
      </w:r>
      <w:r>
        <w:rPr>
          <w:rFonts w:ascii="Tahoma" w:hAnsi="Tahoma"/>
          <w:color w:val="231F20"/>
          <w:spacing w:val="-19"/>
          <w:sz w:val="16"/>
        </w:rPr>
        <w:t> </w:t>
      </w:r>
      <w:r>
        <w:rPr>
          <w:rFonts w:ascii="Tahoma" w:hAnsi="Tahoma"/>
          <w:color w:val="231F20"/>
          <w:sz w:val="16"/>
        </w:rPr>
        <w:t>(2010).</w:t>
      </w:r>
      <w:r>
        <w:rPr>
          <w:rFonts w:ascii="Tahoma" w:hAnsi="Tahoma"/>
          <w:color w:val="231F20"/>
          <w:spacing w:val="-19"/>
          <w:sz w:val="16"/>
        </w:rPr>
        <w:t> </w:t>
      </w:r>
      <w:r>
        <w:rPr>
          <w:rFonts w:ascii="Tahoma" w:hAnsi="Tahoma"/>
          <w:color w:val="231F20"/>
          <w:sz w:val="16"/>
        </w:rPr>
        <w:t>Biogeography</w:t>
      </w:r>
      <w:r>
        <w:rPr>
          <w:rFonts w:ascii="Tahoma" w:hAnsi="Tahoma"/>
          <w:color w:val="231F20"/>
          <w:spacing w:val="-21"/>
          <w:sz w:val="16"/>
        </w:rPr>
        <w:t> </w:t>
      </w:r>
      <w:r>
        <w:rPr>
          <w:rFonts w:ascii="Tahoma" w:hAnsi="Tahoma"/>
          <w:color w:val="231F20"/>
          <w:sz w:val="16"/>
        </w:rPr>
        <w:t>and</w:t>
      </w:r>
      <w:r>
        <w:rPr>
          <w:rFonts w:ascii="Tahoma" w:hAnsi="Tahoma"/>
          <w:color w:val="231F20"/>
          <w:spacing w:val="-21"/>
          <w:sz w:val="16"/>
        </w:rPr>
        <w:t> </w:t>
      </w:r>
      <w:r>
        <w:rPr>
          <w:rFonts w:ascii="Tahoma" w:hAnsi="Tahoma"/>
          <w:color w:val="231F20"/>
          <w:sz w:val="16"/>
        </w:rPr>
        <w:t>conservation</w:t>
      </w:r>
      <w:r>
        <w:rPr>
          <w:rFonts w:ascii="Tahoma" w:hAnsi="Tahoma"/>
          <w:color w:val="231F20"/>
          <w:spacing w:val="-19"/>
          <w:sz w:val="16"/>
        </w:rPr>
        <w:t> </w:t>
      </w:r>
      <w:r>
        <w:rPr>
          <w:rFonts w:ascii="Tahoma" w:hAnsi="Tahoma"/>
          <w:color w:val="231F20"/>
          <w:sz w:val="16"/>
        </w:rPr>
        <w:t>in</w:t>
      </w:r>
      <w:r>
        <w:rPr>
          <w:rFonts w:ascii="Tahoma" w:hAnsi="Tahoma"/>
          <w:color w:val="231F20"/>
          <w:spacing w:val="-23"/>
          <w:sz w:val="16"/>
        </w:rPr>
        <w:t> </w:t>
      </w:r>
      <w:r>
        <w:rPr>
          <w:rFonts w:ascii="Tahoma" w:hAnsi="Tahoma"/>
          <w:color w:val="231F20"/>
          <w:sz w:val="16"/>
        </w:rPr>
        <w:t>Southeast</w:t>
      </w:r>
      <w:r>
        <w:rPr>
          <w:rFonts w:ascii="Tahoma" w:hAnsi="Tahoma"/>
          <w:color w:val="231F20"/>
          <w:spacing w:val="-21"/>
          <w:sz w:val="16"/>
        </w:rPr>
        <w:t> </w:t>
      </w:r>
      <w:r>
        <w:rPr>
          <w:rFonts w:ascii="Tahoma" w:hAnsi="Tahoma"/>
          <w:color w:val="231F20"/>
          <w:sz w:val="16"/>
        </w:rPr>
        <w:t>Asia:</w:t>
      </w:r>
      <w:r>
        <w:rPr>
          <w:rFonts w:ascii="Tahoma" w:hAnsi="Tahoma"/>
          <w:color w:val="231F20"/>
          <w:spacing w:val="-19"/>
          <w:sz w:val="16"/>
        </w:rPr>
        <w:t> </w:t>
      </w:r>
      <w:r>
        <w:rPr>
          <w:rFonts w:ascii="Tahoma" w:hAnsi="Tahoma"/>
          <w:color w:val="231F20"/>
          <w:sz w:val="16"/>
        </w:rPr>
        <w:t>how</w:t>
      </w:r>
      <w:r>
        <w:rPr>
          <w:rFonts w:ascii="Tahoma" w:hAnsi="Tahoma"/>
          <w:color w:val="231F20"/>
          <w:spacing w:val="-19"/>
          <w:sz w:val="16"/>
        </w:rPr>
        <w:t> </w:t>
      </w:r>
      <w:r>
        <w:rPr>
          <w:rFonts w:ascii="Tahoma" w:hAnsi="Tahoma"/>
          <w:color w:val="231F20"/>
          <w:sz w:val="16"/>
        </w:rPr>
        <w:t>2.7</w:t>
      </w:r>
      <w:r>
        <w:rPr>
          <w:rFonts w:ascii="Tahoma" w:hAnsi="Tahoma"/>
          <w:color w:val="231F20"/>
          <w:spacing w:val="-19"/>
          <w:sz w:val="16"/>
        </w:rPr>
        <w:t> </w:t>
      </w:r>
      <w:r>
        <w:rPr>
          <w:rFonts w:ascii="Tahoma" w:hAnsi="Tahoma"/>
          <w:color w:val="231F20"/>
          <w:sz w:val="16"/>
        </w:rPr>
        <w:t>million</w:t>
      </w:r>
      <w:r>
        <w:rPr>
          <w:rFonts w:ascii="Tahoma" w:hAnsi="Tahoma"/>
          <w:color w:val="231F20"/>
          <w:spacing w:val="-21"/>
          <w:sz w:val="16"/>
        </w:rPr>
        <w:t> </w:t>
      </w:r>
      <w:r>
        <w:rPr>
          <w:rFonts w:ascii="Tahoma" w:hAnsi="Tahoma"/>
          <w:color w:val="231F20"/>
          <w:sz w:val="16"/>
        </w:rPr>
        <w:t>years</w:t>
      </w:r>
      <w:r>
        <w:rPr>
          <w:rFonts w:ascii="Tahoma" w:hAnsi="Tahoma"/>
          <w:color w:val="231F20"/>
          <w:spacing w:val="-21"/>
          <w:sz w:val="16"/>
        </w:rPr>
        <w:t> </w:t>
      </w:r>
      <w:r>
        <w:rPr>
          <w:rFonts w:ascii="Tahoma" w:hAnsi="Tahoma"/>
          <w:color w:val="231F20"/>
          <w:sz w:val="16"/>
        </w:rPr>
        <w:t>of</w:t>
      </w:r>
    </w:p>
    <w:p>
      <w:pPr>
        <w:spacing w:line="266" w:lineRule="auto" w:before="11"/>
        <w:ind w:left="443" w:right="679" w:firstLine="0"/>
        <w:jc w:val="left"/>
        <w:rPr>
          <w:rFonts w:ascii="Tahoma" w:hAnsi="Tahoma"/>
          <w:sz w:val="16"/>
        </w:rPr>
      </w:pPr>
      <w:r>
        <w:rPr>
          <w:rFonts w:ascii="Tahoma" w:hAnsi="Tahoma"/>
          <w:color w:val="231F20"/>
          <w:sz w:val="16"/>
        </w:rPr>
        <w:t>repeated environmental fluctuations affect today’s patterns and the future of the remaining refugial-phase biodiversity. </w:t>
      </w:r>
      <w:r>
        <w:rPr>
          <w:rFonts w:ascii="Calibri" w:hAnsi="Calibri"/>
          <w:i/>
          <w:color w:val="231F20"/>
          <w:sz w:val="16"/>
        </w:rPr>
        <w:t>Biodiversity Conservation</w:t>
      </w:r>
      <w:r>
        <w:rPr>
          <w:rFonts w:ascii="Tahoma" w:hAnsi="Tahoma"/>
          <w:color w:val="231F20"/>
          <w:sz w:val="16"/>
        </w:rPr>
        <w:t>, </w:t>
      </w:r>
      <w:r>
        <w:rPr>
          <w:rFonts w:ascii="Calibri" w:hAnsi="Calibri"/>
          <w:i/>
          <w:color w:val="231F20"/>
          <w:sz w:val="16"/>
        </w:rPr>
        <w:t>19</w:t>
      </w:r>
      <w:r>
        <w:rPr>
          <w:rFonts w:ascii="Tahoma" w:hAnsi="Tahoma"/>
          <w:color w:val="231F20"/>
          <w:sz w:val="16"/>
        </w:rPr>
        <w:t>, 919–941. doi:10.1007/s10531-010- 9783-3</w:t>
      </w:r>
    </w:p>
    <w:p>
      <w:pPr>
        <w:spacing w:line="259" w:lineRule="auto" w:before="5"/>
        <w:ind w:left="443" w:right="156" w:hanging="340"/>
        <w:jc w:val="left"/>
        <w:rPr>
          <w:rFonts w:ascii="Tahoma" w:hAnsi="Tahoma"/>
          <w:sz w:val="16"/>
        </w:rPr>
      </w:pPr>
      <w:r>
        <w:rPr>
          <w:rFonts w:ascii="Tahoma" w:hAnsi="Tahoma"/>
          <w:color w:val="231F20"/>
          <w:sz w:val="16"/>
        </w:rPr>
        <w:t>Young,</w:t>
      </w:r>
      <w:r>
        <w:rPr>
          <w:rFonts w:ascii="Tahoma" w:hAnsi="Tahoma"/>
          <w:color w:val="231F20"/>
          <w:spacing w:val="-17"/>
          <w:sz w:val="16"/>
        </w:rPr>
        <w:t> </w:t>
      </w:r>
      <w:r>
        <w:rPr>
          <w:rFonts w:ascii="Tahoma" w:hAnsi="Tahoma"/>
          <w:color w:val="231F20"/>
          <w:sz w:val="16"/>
        </w:rPr>
        <w:t>E.</w:t>
      </w:r>
      <w:r>
        <w:rPr>
          <w:rFonts w:ascii="Tahoma" w:hAnsi="Tahoma"/>
          <w:color w:val="231F20"/>
          <w:spacing w:val="-17"/>
          <w:sz w:val="16"/>
        </w:rPr>
        <w:t> </w:t>
      </w:r>
      <w:r>
        <w:rPr>
          <w:rFonts w:ascii="Tahoma" w:hAnsi="Tahoma"/>
          <w:color w:val="231F20"/>
          <w:sz w:val="16"/>
        </w:rPr>
        <w:t>(1999).</w:t>
      </w:r>
      <w:r>
        <w:rPr>
          <w:rFonts w:ascii="Tahoma" w:hAnsi="Tahoma"/>
          <w:color w:val="231F20"/>
          <w:spacing w:val="-17"/>
          <w:sz w:val="16"/>
        </w:rPr>
        <w:t> </w:t>
      </w:r>
      <w:r>
        <w:rPr>
          <w:rFonts w:ascii="Tahoma" w:hAnsi="Tahoma"/>
          <w:color w:val="231F20"/>
          <w:sz w:val="16"/>
        </w:rPr>
        <w:t>Local</w:t>
      </w:r>
      <w:r>
        <w:rPr>
          <w:rFonts w:ascii="Tahoma" w:hAnsi="Tahoma"/>
          <w:color w:val="231F20"/>
          <w:spacing w:val="-19"/>
          <w:sz w:val="16"/>
        </w:rPr>
        <w:t> </w:t>
      </w:r>
      <w:r>
        <w:rPr>
          <w:rFonts w:ascii="Tahoma" w:hAnsi="Tahoma"/>
          <w:color w:val="231F20"/>
          <w:sz w:val="16"/>
        </w:rPr>
        <w:t>people</w:t>
      </w:r>
      <w:r>
        <w:rPr>
          <w:rFonts w:ascii="Tahoma" w:hAnsi="Tahoma"/>
          <w:color w:val="231F20"/>
          <w:spacing w:val="-17"/>
          <w:sz w:val="16"/>
        </w:rPr>
        <w:t> </w:t>
      </w:r>
      <w:r>
        <w:rPr>
          <w:rFonts w:ascii="Tahoma" w:hAnsi="Tahoma"/>
          <w:color w:val="231F20"/>
          <w:sz w:val="16"/>
        </w:rPr>
        <w:t>and</w:t>
      </w:r>
      <w:r>
        <w:rPr>
          <w:rFonts w:ascii="Tahoma" w:hAnsi="Tahoma"/>
          <w:color w:val="231F20"/>
          <w:spacing w:val="-19"/>
          <w:sz w:val="16"/>
        </w:rPr>
        <w:t> </w:t>
      </w:r>
      <w:r>
        <w:rPr>
          <w:rFonts w:ascii="Tahoma" w:hAnsi="Tahoma"/>
          <w:color w:val="231F20"/>
          <w:sz w:val="16"/>
        </w:rPr>
        <w:t>conservation</w:t>
      </w:r>
      <w:r>
        <w:rPr>
          <w:rFonts w:ascii="Tahoma" w:hAnsi="Tahoma"/>
          <w:color w:val="231F20"/>
          <w:spacing w:val="-17"/>
          <w:sz w:val="16"/>
        </w:rPr>
        <w:t> </w:t>
      </w:r>
      <w:r>
        <w:rPr>
          <w:rFonts w:ascii="Tahoma" w:hAnsi="Tahoma"/>
          <w:color w:val="231F20"/>
          <w:sz w:val="16"/>
        </w:rPr>
        <w:t>in</w:t>
      </w:r>
      <w:r>
        <w:rPr>
          <w:rFonts w:ascii="Tahoma" w:hAnsi="Tahoma"/>
          <w:color w:val="231F20"/>
          <w:spacing w:val="-17"/>
          <w:sz w:val="16"/>
        </w:rPr>
        <w:t> </w:t>
      </w:r>
      <w:r>
        <w:rPr>
          <w:rFonts w:ascii="Tahoma" w:hAnsi="Tahoma"/>
          <w:color w:val="231F20"/>
          <w:sz w:val="16"/>
        </w:rPr>
        <w:t>Mexico’s</w:t>
      </w:r>
      <w:r>
        <w:rPr>
          <w:rFonts w:ascii="Tahoma" w:hAnsi="Tahoma"/>
          <w:color w:val="231F20"/>
          <w:spacing w:val="-19"/>
          <w:sz w:val="16"/>
        </w:rPr>
        <w:t> </w:t>
      </w:r>
      <w:r>
        <w:rPr>
          <w:rFonts w:ascii="Tahoma" w:hAnsi="Tahoma"/>
          <w:color w:val="231F20"/>
          <w:sz w:val="16"/>
        </w:rPr>
        <w:t>El</w:t>
      </w:r>
      <w:r>
        <w:rPr>
          <w:rFonts w:ascii="Tahoma" w:hAnsi="Tahoma"/>
          <w:color w:val="231F20"/>
          <w:spacing w:val="-22"/>
          <w:sz w:val="16"/>
        </w:rPr>
        <w:t> </w:t>
      </w:r>
      <w:r>
        <w:rPr>
          <w:rFonts w:ascii="Tahoma" w:hAnsi="Tahoma"/>
          <w:color w:val="231F20"/>
          <w:sz w:val="16"/>
        </w:rPr>
        <w:t>Vizcaíno</w:t>
      </w:r>
      <w:r>
        <w:rPr>
          <w:rFonts w:ascii="Tahoma" w:hAnsi="Tahoma"/>
          <w:color w:val="231F20"/>
          <w:spacing w:val="-17"/>
          <w:sz w:val="16"/>
        </w:rPr>
        <w:t> </w:t>
      </w:r>
      <w:r>
        <w:rPr>
          <w:rFonts w:ascii="Tahoma" w:hAnsi="Tahoma"/>
          <w:color w:val="231F20"/>
          <w:sz w:val="16"/>
        </w:rPr>
        <w:t>Biosphere</w:t>
      </w:r>
      <w:r>
        <w:rPr>
          <w:rFonts w:ascii="Tahoma" w:hAnsi="Tahoma"/>
          <w:color w:val="231F20"/>
          <w:spacing w:val="-17"/>
          <w:sz w:val="16"/>
        </w:rPr>
        <w:t> </w:t>
      </w:r>
      <w:r>
        <w:rPr>
          <w:rFonts w:ascii="Tahoma" w:hAnsi="Tahoma"/>
          <w:color w:val="231F20"/>
          <w:sz w:val="16"/>
        </w:rPr>
        <w:t>Reserve.</w:t>
      </w:r>
      <w:r>
        <w:rPr>
          <w:rFonts w:ascii="Tahoma" w:hAnsi="Tahoma"/>
          <w:color w:val="231F20"/>
          <w:spacing w:val="-17"/>
          <w:sz w:val="16"/>
        </w:rPr>
        <w:t> </w:t>
      </w:r>
      <w:r>
        <w:rPr>
          <w:rFonts w:ascii="Calibri" w:hAnsi="Calibri"/>
          <w:i/>
          <w:color w:val="231F20"/>
          <w:sz w:val="16"/>
        </w:rPr>
        <w:t>The </w:t>
      </w:r>
      <w:r>
        <w:rPr>
          <w:rFonts w:ascii="Calibri" w:hAnsi="Calibri"/>
          <w:i/>
          <w:color w:val="231F20"/>
          <w:sz w:val="16"/>
        </w:rPr>
        <w:t>Geographical  Review</w:t>
      </w:r>
      <w:r>
        <w:rPr>
          <w:rFonts w:ascii="Tahoma" w:hAnsi="Tahoma"/>
          <w:color w:val="231F20"/>
          <w:sz w:val="16"/>
        </w:rPr>
        <w:t>, </w:t>
      </w:r>
      <w:r>
        <w:rPr>
          <w:rFonts w:ascii="Calibri" w:hAnsi="Calibri"/>
          <w:i/>
          <w:color w:val="231F20"/>
          <w:sz w:val="16"/>
        </w:rPr>
        <w:t>89</w:t>
      </w:r>
      <w:r>
        <w:rPr>
          <w:rFonts w:ascii="Tahoma" w:hAnsi="Tahoma"/>
          <w:color w:val="231F20"/>
          <w:sz w:val="16"/>
        </w:rPr>
        <w:t>,</w:t>
      </w:r>
      <w:r>
        <w:rPr>
          <w:rFonts w:ascii="Tahoma" w:hAnsi="Tahoma"/>
          <w:color w:val="231F20"/>
          <w:spacing w:val="33"/>
          <w:sz w:val="16"/>
        </w:rPr>
        <w:t> </w:t>
      </w:r>
      <w:r>
        <w:rPr>
          <w:rFonts w:ascii="Tahoma" w:hAnsi="Tahoma"/>
          <w:color w:val="231F20"/>
          <w:sz w:val="16"/>
        </w:rPr>
        <w:t>364–390.</w:t>
      </w:r>
    </w:p>
    <w:sectPr>
      <w:pgSz w:w="10210" w:h="14180"/>
      <w:pgMar w:header="0" w:footer="530" w:top="740" w:bottom="720" w:left="120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libri">
    <w:altName w:val="Calibri"/>
    <w:charset w:val="0"/>
    <w:family w:val="swiss"/>
    <w:pitch w:val="variable"/>
  </w:font>
  <w:font w:name="Tahoma">
    <w:altName w:val="Tahoma"/>
    <w:charset w:val="0"/>
    <w:family w:val="swiss"/>
    <w:pitch w:val="variable"/>
  </w:font>
  <w:font w:name="Arial">
    <w:altName w:val="Arial"/>
    <w:charset w:val="0"/>
    <w:family w:val="swiss"/>
    <w:pitch w:val="variable"/>
  </w:font>
  <w:font w:name="Cambria">
    <w:altName w:val="Cambria"/>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6.580002pt;margin-top:671.178467pt;width:121.85pt;height:20pt;mso-position-horizontal-relative:page;mso-position-vertical-relative:page;z-index:-17920" type="#_x0000_t202" filled="false" stroked="false">
          <v:textbox inset="0,0,0,0">
            <w:txbxContent>
              <w:p>
                <w:pPr>
                  <w:spacing w:line="261" w:lineRule="auto" w:before="0"/>
                  <w:ind w:left="20" w:right="0" w:firstLine="616"/>
                  <w:jc w:val="left"/>
                  <w:rPr>
                    <w:rFonts w:ascii="Arial"/>
                    <w:b/>
                    <w:sz w:val="16"/>
                  </w:rPr>
                </w:pPr>
                <w:r>
                  <w:rPr>
                    <w:rFonts w:ascii="Arial"/>
                    <w:b/>
                    <w:color w:val="7F7F7F"/>
                    <w:sz w:val="16"/>
                  </w:rPr>
                  <w:t>Unauthenticated Download</w:t>
                </w:r>
                <w:r>
                  <w:rPr>
                    <w:rFonts w:ascii="Arial"/>
                    <w:b/>
                    <w:color w:val="7F7F7F"/>
                    <w:spacing w:val="-20"/>
                    <w:sz w:val="16"/>
                  </w:rPr>
                  <w:t> </w:t>
                </w:r>
                <w:r>
                  <w:rPr>
                    <w:rFonts w:ascii="Arial"/>
                    <w:b/>
                    <w:color w:val="7F7F7F"/>
                    <w:sz w:val="16"/>
                  </w:rPr>
                  <w:t>Date</w:t>
                </w:r>
                <w:r>
                  <w:rPr>
                    <w:rFonts w:ascii="Arial"/>
                    <w:b/>
                    <w:color w:val="7F7F7F"/>
                    <w:spacing w:val="-20"/>
                    <w:sz w:val="16"/>
                  </w:rPr>
                  <w:t> </w:t>
                </w:r>
                <w:r>
                  <w:rPr>
                    <w:rFonts w:ascii="Arial"/>
                    <w:b/>
                    <w:color w:val="7F7F7F"/>
                    <w:sz w:val="16"/>
                  </w:rPr>
                  <w:t>|</w:t>
                </w:r>
                <w:r>
                  <w:rPr>
                    <w:rFonts w:ascii="Arial"/>
                    <w:b/>
                    <w:color w:val="7F7F7F"/>
                    <w:spacing w:val="-20"/>
                    <w:sz w:val="16"/>
                  </w:rPr>
                  <w:t> </w:t>
                </w:r>
                <w:r>
                  <w:rPr>
                    <w:rFonts w:ascii="Arial"/>
                    <w:b/>
                    <w:color w:val="7F7F7F"/>
                    <w:sz w:val="16"/>
                  </w:rPr>
                  <w:t>1/26/16</w:t>
                </w:r>
                <w:r>
                  <w:rPr>
                    <w:rFonts w:ascii="Arial"/>
                    <w:b/>
                    <w:color w:val="7F7F7F"/>
                    <w:spacing w:val="-20"/>
                    <w:sz w:val="16"/>
                  </w:rPr>
                  <w:t> </w:t>
                </w:r>
                <w:r>
                  <w:rPr>
                    <w:rFonts w:ascii="Arial"/>
                    <w:b/>
                    <w:color w:val="7F7F7F"/>
                    <w:sz w:val="16"/>
                  </w:rPr>
                  <w:t>7:52</w:t>
                </w:r>
                <w:r>
                  <w:rPr>
                    <w:rFonts w:ascii="Arial"/>
                    <w:b/>
                    <w:color w:val="7F7F7F"/>
                    <w:spacing w:val="-20"/>
                    <w:sz w:val="16"/>
                  </w:rPr>
                  <w:t> </w:t>
                </w:r>
                <w:r>
                  <w:rPr>
                    <w:rFonts w:ascii="Arial"/>
                    <w:b/>
                    <w:color w:val="7F7F7F"/>
                    <w:sz w:val="16"/>
                  </w:rPr>
                  <w:t>PM</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7"/>
      <w:numFmt w:val="decimal"/>
      <w:lvlText w:val="%1"/>
      <w:lvlJc w:val="left"/>
      <w:pPr>
        <w:ind w:left="766" w:hanging="221"/>
        <w:jc w:val="left"/>
      </w:pPr>
      <w:rPr>
        <w:rFonts w:hint="default" w:ascii="Calibri" w:hAnsi="Calibri" w:eastAsia="Calibri" w:cs="Calibri"/>
        <w:b/>
        <w:bCs/>
        <w:color w:val="231F20"/>
        <w:w w:val="100"/>
        <w:sz w:val="30"/>
        <w:szCs w:val="30"/>
      </w:rPr>
    </w:lvl>
    <w:lvl w:ilvl="1">
      <w:start w:val="1"/>
      <w:numFmt w:val="decimal"/>
      <w:lvlText w:val="%1.%2"/>
      <w:lvlJc w:val="left"/>
      <w:pPr>
        <w:ind w:left="900" w:hanging="337"/>
        <w:jc w:val="right"/>
      </w:pPr>
      <w:rPr>
        <w:rFonts w:hint="default" w:ascii="Calibri" w:hAnsi="Calibri" w:eastAsia="Calibri" w:cs="Calibri"/>
        <w:b/>
        <w:bCs/>
        <w:color w:val="231F20"/>
        <w:spacing w:val="-10"/>
        <w:w w:val="91"/>
        <w:sz w:val="24"/>
        <w:szCs w:val="24"/>
      </w:rPr>
    </w:lvl>
    <w:lvl w:ilvl="2">
      <w:start w:val="1"/>
      <w:numFmt w:val="decimal"/>
      <w:lvlText w:val="%1.%2.%3"/>
      <w:lvlJc w:val="left"/>
      <w:pPr>
        <w:ind w:left="995" w:hanging="432"/>
        <w:jc w:val="right"/>
      </w:pPr>
      <w:rPr>
        <w:rFonts w:hint="default" w:ascii="Calibri" w:hAnsi="Calibri" w:eastAsia="Calibri" w:cs="Calibri"/>
        <w:b/>
        <w:bCs/>
        <w:color w:val="231F20"/>
        <w:spacing w:val="-8"/>
        <w:w w:val="100"/>
        <w:sz w:val="19"/>
        <w:szCs w:val="19"/>
      </w:rPr>
    </w:lvl>
    <w:lvl w:ilvl="3">
      <w:start w:val="1"/>
      <w:numFmt w:val="bullet"/>
      <w:lvlText w:val="•"/>
      <w:lvlJc w:val="left"/>
      <w:pPr>
        <w:ind w:left="1823" w:hanging="432"/>
      </w:pPr>
      <w:rPr>
        <w:rFonts w:hint="default"/>
      </w:rPr>
    </w:lvl>
    <w:lvl w:ilvl="4">
      <w:start w:val="1"/>
      <w:numFmt w:val="bullet"/>
      <w:lvlText w:val="•"/>
      <w:lvlJc w:val="left"/>
      <w:pPr>
        <w:ind w:left="2646" w:hanging="432"/>
      </w:pPr>
      <w:rPr>
        <w:rFonts w:hint="default"/>
      </w:rPr>
    </w:lvl>
    <w:lvl w:ilvl="5">
      <w:start w:val="1"/>
      <w:numFmt w:val="bullet"/>
      <w:lvlText w:val="•"/>
      <w:lvlJc w:val="left"/>
      <w:pPr>
        <w:ind w:left="3469" w:hanging="432"/>
      </w:pPr>
      <w:rPr>
        <w:rFonts w:hint="default"/>
      </w:rPr>
    </w:lvl>
    <w:lvl w:ilvl="6">
      <w:start w:val="1"/>
      <w:numFmt w:val="bullet"/>
      <w:lvlText w:val="•"/>
      <w:lvlJc w:val="left"/>
      <w:pPr>
        <w:ind w:left="4292" w:hanging="432"/>
      </w:pPr>
      <w:rPr>
        <w:rFonts w:hint="default"/>
      </w:rPr>
    </w:lvl>
    <w:lvl w:ilvl="7">
      <w:start w:val="1"/>
      <w:numFmt w:val="bullet"/>
      <w:lvlText w:val="•"/>
      <w:lvlJc w:val="left"/>
      <w:pPr>
        <w:ind w:left="5115" w:hanging="432"/>
      </w:pPr>
      <w:rPr>
        <w:rFonts w:hint="default"/>
      </w:rPr>
    </w:lvl>
    <w:lvl w:ilvl="8">
      <w:start w:val="1"/>
      <w:numFmt w:val="bullet"/>
      <w:lvlText w:val="•"/>
      <w:lvlJc w:val="left"/>
      <w:pPr>
        <w:ind w:left="5938" w:hanging="43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19"/>
      <w:szCs w:val="19"/>
    </w:rPr>
  </w:style>
  <w:style w:styleId="Heading1" w:type="paragraph">
    <w:name w:val="Heading 1"/>
    <w:basedOn w:val="Normal"/>
    <w:uiPriority w:val="1"/>
    <w:qFormat/>
    <w:pPr>
      <w:ind w:left="103"/>
      <w:jc w:val="both"/>
      <w:outlineLvl w:val="1"/>
    </w:pPr>
    <w:rPr>
      <w:rFonts w:ascii="Calibri" w:hAnsi="Calibri" w:eastAsia="Calibri" w:cs="Calibri"/>
      <w:b/>
      <w:bCs/>
      <w:sz w:val="24"/>
      <w:szCs w:val="24"/>
    </w:rPr>
  </w:style>
  <w:style w:styleId="Heading2" w:type="paragraph">
    <w:name w:val="Heading 2"/>
    <w:basedOn w:val="Normal"/>
    <w:uiPriority w:val="1"/>
    <w:qFormat/>
    <w:pPr>
      <w:ind w:left="562" w:hanging="460"/>
      <w:jc w:val="both"/>
      <w:outlineLvl w:val="2"/>
    </w:pPr>
    <w:rPr>
      <w:rFonts w:ascii="Calibri" w:hAnsi="Calibri" w:eastAsia="Calibri" w:cs="Calibri"/>
      <w:b/>
      <w:bCs/>
      <w:sz w:val="19"/>
      <w:szCs w:val="19"/>
    </w:rPr>
  </w:style>
  <w:style w:styleId="ListParagraph" w:type="paragraph">
    <w:name w:val="List Paragraph"/>
    <w:basedOn w:val="Normal"/>
    <w:uiPriority w:val="1"/>
    <w:qFormat/>
    <w:pPr>
      <w:ind w:left="475" w:hanging="460"/>
      <w:jc w:val="both"/>
    </w:pPr>
    <w:rPr>
      <w:rFonts w:ascii="Calibri" w:hAnsi="Calibri" w:eastAsia="Calibri" w:cs="Calibri"/>
    </w:rPr>
  </w:style>
  <w:style w:styleId="TableParagraph" w:type="paragraph">
    <w:name w:val="Table Paragraph"/>
    <w:basedOn w:val="Normal"/>
    <w:uiPriority w:val="1"/>
    <w:qFormat/>
    <w:pPr>
      <w:spacing w:before="18"/>
      <w:ind w:left="19"/>
    </w:pPr>
    <w:rPr>
      <w:rFonts w:ascii="Tahoma" w:hAnsi="Tahoma" w:eastAsia="Tahoma" w:cs="Tahom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hyperlink" Target="http://ecos.fws.gov/speciesProfile/profile/" TargetMode="External"/><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2017-05-31T19:54:36Z</dcterms:created>
  <dcterms:modified xsi:type="dcterms:W3CDTF">2017-05-31T19:54:36Z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2015-12-17T00:00:00Z</vt:filetime>
  </property>
  <property fmtid="{D5CDD505-2E9C-101B-9397-08002B2CF9AE}" pid="3" name="LastSaved">
    <vt:filetime>2017-05-31T00:00:00Z</vt:filetime>
  </property>
</Properties>
</file>